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D4142" w14:textId="4C0FEC60" w:rsidR="003F2FFB" w:rsidRPr="006E783B" w:rsidRDefault="003F2FFB" w:rsidP="006E783B">
      <w:pPr>
        <w:spacing w:after="0" w:line="360" w:lineRule="auto"/>
        <w:rPr>
          <w:rFonts w:ascii="Times New Roman" w:eastAsia="Times New Roman" w:hAnsi="Times New Roman" w:cs="Times New Roman"/>
          <w:b/>
          <w:sz w:val="28"/>
          <w:szCs w:val="28"/>
          <w:lang w:val="uk-UA"/>
        </w:rPr>
      </w:pPr>
      <w:r>
        <w:rPr>
          <w:rFonts w:ascii="Times New Roman" w:eastAsia="Times New Roman" w:hAnsi="Times New Roman" w:cs="Times New Roman"/>
          <w:b/>
          <w:bCs/>
          <w:noProof/>
          <w:sz w:val="28"/>
          <w:szCs w:val="28"/>
        </w:rPr>
        <w:drawing>
          <wp:inline distT="0" distB="0" distL="0" distR="0" wp14:anchorId="4BC260AC" wp14:editId="226A6423">
            <wp:extent cx="6115050" cy="4251084"/>
            <wp:effectExtent l="0" t="0" r="0" b="0"/>
            <wp:docPr id="107507748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5799" cy="4258557"/>
                    </a:xfrm>
                    <a:prstGeom prst="rect">
                      <a:avLst/>
                    </a:prstGeom>
                    <a:noFill/>
                    <a:ln>
                      <a:noFill/>
                    </a:ln>
                  </pic:spPr>
                </pic:pic>
              </a:graphicData>
            </a:graphic>
          </wp:inline>
        </w:drawing>
      </w:r>
    </w:p>
    <w:p w14:paraId="3958E71D" w14:textId="77777777" w:rsidR="003F2FFB" w:rsidRDefault="003F2FFB" w:rsidP="003F2FFB">
      <w:pPr>
        <w:spacing w:after="0" w:line="360" w:lineRule="auto"/>
        <w:rPr>
          <w:rFonts w:ascii="Times New Roman" w:eastAsia="Times New Roman" w:hAnsi="Times New Roman" w:cs="Times New Roman"/>
          <w:b/>
          <w:bCs/>
          <w:sz w:val="28"/>
          <w:szCs w:val="28"/>
        </w:rPr>
      </w:pPr>
    </w:p>
    <w:p w14:paraId="5C3C1DD5" w14:textId="437D4F52" w:rsidR="003F2FFB" w:rsidRDefault="003F2FFB" w:rsidP="003F2FFB">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WORK PROGRAM OF WORK PROGRAM OF THE ACADEMIC DISCIPLINE</w:t>
      </w:r>
    </w:p>
    <w:p w14:paraId="0CA05078" w14:textId="77777777" w:rsidR="003F2FFB" w:rsidRDefault="003F2FFB" w:rsidP="003F2FFB">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p>
    <w:p w14:paraId="0FDC2463" w14:textId="4ABE967F" w:rsidR="003F2FFB" w:rsidRPr="003F2FFB" w:rsidRDefault="003F2FFB" w:rsidP="003F2FFB">
      <w:pPr>
        <w:spacing w:after="0" w:line="360" w:lineRule="auto"/>
        <w:ind w:firstLineChars="200" w:firstLine="562"/>
        <w:jc w:val="center"/>
        <w:rPr>
          <w:rFonts w:ascii="Times New Roman" w:eastAsia="Times New Roman" w:hAnsi="Times New Roman" w:cs="Times New Roman"/>
          <w:b/>
          <w:bCs/>
          <w:sz w:val="28"/>
          <w:szCs w:val="28"/>
        </w:rPr>
      </w:pPr>
      <w:r w:rsidRPr="00DA0AAB">
        <w:rPr>
          <w:rFonts w:ascii="Times New Roman" w:eastAsia="Times New Roman" w:hAnsi="Times New Roman" w:cs="Times New Roman"/>
          <w:b/>
          <w:bCs/>
          <w:sz w:val="28"/>
          <w:szCs w:val="28"/>
        </w:rPr>
        <w:t>Prop</w:t>
      </w:r>
      <w:r w:rsidRPr="00DA0AAB">
        <w:rPr>
          <w:rFonts w:ascii="Times New Roman" w:eastAsia="Times New Roman" w:hAnsi="Times New Roman" w:cs="Times New Roman"/>
          <w:b/>
          <w:bCs/>
          <w:sz w:val="28"/>
          <w:szCs w:val="28"/>
          <w:lang w:val="en-US"/>
        </w:rPr>
        <w:t>a</w:t>
      </w:r>
      <w:r w:rsidRPr="00DA0AAB">
        <w:rPr>
          <w:rFonts w:ascii="Times New Roman" w:eastAsia="Times New Roman" w:hAnsi="Times New Roman" w:cs="Times New Roman"/>
          <w:b/>
          <w:bCs/>
          <w:sz w:val="28"/>
          <w:szCs w:val="28"/>
        </w:rPr>
        <w:t>edeutics of pediatrics including nursing practice, basic medical skills in the pediatric department</w:t>
      </w:r>
    </w:p>
    <w:p w14:paraId="0B6CB665" w14:textId="77777777" w:rsidR="003F2FFB" w:rsidRDefault="003F2FFB" w:rsidP="003F2FFB">
      <w:pPr>
        <w:pStyle w:val="TableParagraph"/>
        <w:tabs>
          <w:tab w:val="left" w:pos="514"/>
        </w:tabs>
        <w:spacing w:after="0" w:line="360" w:lineRule="auto"/>
        <w:ind w:firstLineChars="200" w:firstLine="560"/>
        <w:rPr>
          <w:sz w:val="28"/>
          <w:szCs w:val="28"/>
        </w:rPr>
      </w:pPr>
      <w:r>
        <w:rPr>
          <w:sz w:val="28"/>
          <w:szCs w:val="28"/>
          <w:lang w:val="uk-UA"/>
        </w:rPr>
        <w:t>Е</w:t>
      </w:r>
      <w:r>
        <w:rPr>
          <w:sz w:val="28"/>
          <w:szCs w:val="28"/>
        </w:rPr>
        <w:t>ducational</w:t>
      </w:r>
      <w:r>
        <w:rPr>
          <w:spacing w:val="-6"/>
          <w:sz w:val="28"/>
          <w:szCs w:val="28"/>
        </w:rPr>
        <w:t xml:space="preserve"> </w:t>
      </w:r>
      <w:r>
        <w:rPr>
          <w:sz w:val="28"/>
          <w:szCs w:val="28"/>
        </w:rPr>
        <w:t xml:space="preserve">level </w:t>
      </w:r>
      <w:r>
        <w:rPr>
          <w:spacing w:val="-6"/>
          <w:sz w:val="28"/>
          <w:szCs w:val="28"/>
        </w:rPr>
        <w:t>- second (</w:t>
      </w:r>
      <w:r>
        <w:rPr>
          <w:sz w:val="28"/>
          <w:szCs w:val="28"/>
        </w:rPr>
        <w:t>master's) level of higher education</w:t>
      </w:r>
    </w:p>
    <w:p w14:paraId="649DFEA8" w14:textId="77777777" w:rsidR="003F2FFB" w:rsidRDefault="003F2FFB" w:rsidP="003F2FFB">
      <w:pPr>
        <w:spacing w:after="0" w:line="360" w:lineRule="auto"/>
        <w:ind w:firstLineChars="200" w:firstLine="560"/>
        <w:rPr>
          <w:rFonts w:ascii="Times New Roman" w:eastAsia="Times New Roman" w:hAnsi="Times New Roman" w:cs="Times New Roman"/>
          <w:sz w:val="28"/>
          <w:szCs w:val="28"/>
          <w:shd w:val="clear" w:color="auto" w:fill="FFFFFF"/>
        </w:rPr>
      </w:pPr>
      <w:r>
        <w:rPr>
          <w:rFonts w:ascii="Times New Roman" w:hAnsi="Times New Roman" w:cs="Times New Roman"/>
          <w:sz w:val="28"/>
          <w:szCs w:val="28"/>
          <w:lang w:val="en-US"/>
        </w:rPr>
        <w:t>B</w:t>
      </w:r>
      <w:r>
        <w:rPr>
          <w:rFonts w:ascii="Times New Roman" w:hAnsi="Times New Roman" w:cs="Times New Roman"/>
          <w:sz w:val="28"/>
          <w:szCs w:val="28"/>
        </w:rPr>
        <w:t>ranch</w:t>
      </w:r>
      <w:r>
        <w:rPr>
          <w:rFonts w:ascii="Times New Roman" w:hAnsi="Times New Roman" w:cs="Times New Roman"/>
          <w:spacing w:val="-6"/>
          <w:sz w:val="28"/>
          <w:szCs w:val="28"/>
        </w:rPr>
        <w:t xml:space="preserve"> </w:t>
      </w:r>
      <w:r>
        <w:rPr>
          <w:rFonts w:ascii="Times New Roman" w:hAnsi="Times New Roman" w:cs="Times New Roman"/>
          <w:sz w:val="28"/>
          <w:szCs w:val="28"/>
        </w:rPr>
        <w:t xml:space="preserve">knowledge – 22 Health care </w:t>
      </w:r>
    </w:p>
    <w:p w14:paraId="1C3F5531" w14:textId="77777777" w:rsidR="003F2FFB" w:rsidRDefault="003F2FFB" w:rsidP="003F2FFB">
      <w:pPr>
        <w:pStyle w:val="TableParagraph"/>
        <w:tabs>
          <w:tab w:val="left" w:pos="514"/>
        </w:tabs>
        <w:spacing w:after="0" w:line="360" w:lineRule="auto"/>
        <w:ind w:firstLineChars="200" w:firstLine="560"/>
        <w:rPr>
          <w:sz w:val="28"/>
          <w:szCs w:val="28"/>
        </w:rPr>
      </w:pPr>
      <w:r>
        <w:rPr>
          <w:sz w:val="28"/>
          <w:szCs w:val="28"/>
        </w:rPr>
        <w:t>Specialty - 222 Medicine,</w:t>
      </w:r>
    </w:p>
    <w:p w14:paraId="44B3EA54" w14:textId="77777777" w:rsidR="003F2FFB" w:rsidRDefault="003F2FFB" w:rsidP="003F2FFB">
      <w:pPr>
        <w:pStyle w:val="TableParagraph"/>
        <w:tabs>
          <w:tab w:val="left" w:pos="514"/>
        </w:tabs>
        <w:spacing w:after="0" w:line="360" w:lineRule="auto"/>
        <w:ind w:firstLineChars="200" w:firstLine="560"/>
        <w:rPr>
          <w:sz w:val="28"/>
          <w:szCs w:val="28"/>
        </w:rPr>
      </w:pPr>
      <w:r>
        <w:rPr>
          <w:sz w:val="28"/>
          <w:szCs w:val="28"/>
        </w:rPr>
        <w:t>Educational</w:t>
      </w:r>
      <w:r>
        <w:rPr>
          <w:spacing w:val="-7"/>
          <w:sz w:val="28"/>
          <w:szCs w:val="28"/>
        </w:rPr>
        <w:t xml:space="preserve"> </w:t>
      </w:r>
      <w:r>
        <w:rPr>
          <w:spacing w:val="-2"/>
          <w:sz w:val="28"/>
          <w:szCs w:val="28"/>
        </w:rPr>
        <w:t>program - Medicine</w:t>
      </w:r>
    </w:p>
    <w:p w14:paraId="453174D4" w14:textId="77777777" w:rsidR="003F2FFB" w:rsidRDefault="003F2FFB" w:rsidP="003F2FFB">
      <w:pPr>
        <w:pStyle w:val="TableParagraph"/>
        <w:tabs>
          <w:tab w:val="left" w:pos="515"/>
        </w:tabs>
        <w:spacing w:after="0" w:line="360" w:lineRule="auto"/>
        <w:ind w:firstLineChars="200" w:firstLine="560"/>
        <w:rPr>
          <w:sz w:val="28"/>
          <w:szCs w:val="28"/>
        </w:rPr>
      </w:pPr>
      <w:r>
        <w:rPr>
          <w:sz w:val="28"/>
          <w:szCs w:val="28"/>
        </w:rPr>
        <w:t>Form</w:t>
      </w:r>
      <w:r>
        <w:rPr>
          <w:spacing w:val="-4"/>
          <w:sz w:val="28"/>
          <w:szCs w:val="28"/>
        </w:rPr>
        <w:t xml:space="preserve"> </w:t>
      </w:r>
      <w:r>
        <w:rPr>
          <w:spacing w:val="-2"/>
          <w:sz w:val="28"/>
          <w:szCs w:val="28"/>
        </w:rPr>
        <w:t>study - full-time</w:t>
      </w:r>
    </w:p>
    <w:p w14:paraId="155BBA77" w14:textId="77777777" w:rsidR="003F2FFB" w:rsidRDefault="003F2FFB" w:rsidP="003F2FFB">
      <w:pPr>
        <w:spacing w:after="0" w:line="360" w:lineRule="auto"/>
        <w:rPr>
          <w:rFonts w:ascii="Times New Roman" w:hAnsi="Times New Roman" w:cs="Times New Roman"/>
          <w:b/>
          <w:bCs/>
          <w:spacing w:val="-2"/>
          <w:sz w:val="28"/>
          <w:szCs w:val="28"/>
        </w:rPr>
      </w:pPr>
    </w:p>
    <w:p w14:paraId="0D410FB0" w14:textId="77777777" w:rsidR="006E783B" w:rsidRDefault="003F2FFB" w:rsidP="003F2FFB">
      <w:pPr>
        <w:spacing w:after="0" w:line="360" w:lineRule="auto"/>
        <w:rPr>
          <w:rFonts w:ascii="Times New Roman" w:hAnsi="Times New Roman" w:cs="Times New Roman"/>
          <w:b/>
          <w:bCs/>
          <w:spacing w:val="-2"/>
          <w:sz w:val="28"/>
          <w:szCs w:val="28"/>
          <w:lang w:val="uk-UA"/>
        </w:rPr>
      </w:pPr>
      <w:r>
        <w:rPr>
          <w:rFonts w:ascii="Times New Roman" w:hAnsi="Times New Roman" w:cs="Times New Roman"/>
          <w:b/>
          <w:bCs/>
          <w:spacing w:val="-2"/>
          <w:sz w:val="28"/>
          <w:szCs w:val="28"/>
        </w:rPr>
        <w:t xml:space="preserve">                                    </w:t>
      </w:r>
    </w:p>
    <w:p w14:paraId="5E510B3E" w14:textId="5B35A0F5" w:rsidR="003F2FFB" w:rsidRPr="008E0B21" w:rsidRDefault="006E783B" w:rsidP="003F2FFB">
      <w:pPr>
        <w:spacing w:after="0" w:line="360" w:lineRule="auto"/>
        <w:rPr>
          <w:rFonts w:ascii="Times New Roman" w:hAnsi="Times New Roman" w:cs="Times New Roman"/>
          <w:b/>
          <w:bCs/>
          <w:spacing w:val="-2"/>
          <w:sz w:val="28"/>
          <w:szCs w:val="28"/>
        </w:rPr>
      </w:pPr>
      <w:r>
        <w:rPr>
          <w:rFonts w:ascii="Times New Roman" w:hAnsi="Times New Roman" w:cs="Times New Roman"/>
          <w:b/>
          <w:bCs/>
          <w:spacing w:val="-2"/>
          <w:sz w:val="28"/>
          <w:szCs w:val="28"/>
          <w:lang w:val="uk-UA"/>
        </w:rPr>
        <w:t xml:space="preserve">                                         </w:t>
      </w:r>
      <w:r w:rsidR="003F2FFB">
        <w:rPr>
          <w:rFonts w:ascii="Times New Roman" w:hAnsi="Times New Roman" w:cs="Times New Roman"/>
          <w:b/>
          <w:bCs/>
          <w:spacing w:val="-2"/>
          <w:sz w:val="28"/>
          <w:szCs w:val="28"/>
        </w:rPr>
        <w:t xml:space="preserve">   2026 - 2027 academic year</w:t>
      </w:r>
    </w:p>
    <w:p w14:paraId="5D7BC4FC" w14:textId="77777777" w:rsidR="003F2FFB" w:rsidRDefault="003F2FFB" w:rsidP="0071249D">
      <w:pPr>
        <w:spacing w:after="0" w:line="360" w:lineRule="auto"/>
        <w:jc w:val="center"/>
        <w:rPr>
          <w:rFonts w:ascii="Times New Roman" w:eastAsia="Times New Roman" w:hAnsi="Times New Roman" w:cs="Times New Roman"/>
          <w:b/>
          <w:sz w:val="28"/>
          <w:szCs w:val="28"/>
        </w:rPr>
      </w:pPr>
    </w:p>
    <w:p w14:paraId="061D018F" w14:textId="77777777" w:rsidR="003F2FFB" w:rsidRDefault="003F2FFB" w:rsidP="0071249D">
      <w:pPr>
        <w:spacing w:after="0" w:line="360" w:lineRule="auto"/>
        <w:jc w:val="center"/>
        <w:rPr>
          <w:rFonts w:ascii="Times New Roman" w:eastAsia="Times New Roman" w:hAnsi="Times New Roman" w:cs="Times New Roman"/>
          <w:b/>
          <w:sz w:val="28"/>
          <w:szCs w:val="28"/>
        </w:rPr>
      </w:pPr>
    </w:p>
    <w:p w14:paraId="7EABEE3A" w14:textId="77777777" w:rsidR="003F2FFB" w:rsidRDefault="003F2FFB" w:rsidP="0071249D">
      <w:pPr>
        <w:spacing w:after="0" w:line="360" w:lineRule="auto"/>
        <w:jc w:val="center"/>
        <w:rPr>
          <w:rFonts w:ascii="Times New Roman" w:eastAsia="Times New Roman" w:hAnsi="Times New Roman" w:cs="Times New Roman"/>
          <w:b/>
          <w:sz w:val="28"/>
          <w:szCs w:val="28"/>
        </w:rPr>
      </w:pPr>
    </w:p>
    <w:p w14:paraId="142A3DDD" w14:textId="5D583A8C" w:rsidR="006E783B" w:rsidRDefault="006E783B" w:rsidP="0071249D">
      <w:pPr>
        <w:spacing w:after="0" w:line="360" w:lineRule="auto"/>
        <w:jc w:val="center"/>
        <w:rPr>
          <w:rFonts w:ascii="Times New Roman" w:eastAsia="Times New Roman" w:hAnsi="Times New Roman" w:cs="Times New Roman"/>
          <w:bCs/>
          <w:sz w:val="28"/>
          <w:szCs w:val="28"/>
          <w:lang w:val="uk-UA"/>
        </w:rPr>
      </w:pPr>
      <w:r w:rsidRPr="006E783B">
        <w:rPr>
          <w:rFonts w:ascii="Times New Roman" w:eastAsia="Times New Roman" w:hAnsi="Times New Roman" w:cs="Times New Roman"/>
          <w:bCs/>
          <w:sz w:val="28"/>
          <w:szCs w:val="28"/>
        </w:rPr>
        <w:t>AUTHOR'S TEAM who worked on the development of the working program of the academic discipline "Propaedeutics of Pediatrics including Nursing Practice,</w:t>
      </w:r>
      <w:r>
        <w:rPr>
          <w:rFonts w:ascii="Times New Roman" w:eastAsia="Times New Roman" w:hAnsi="Times New Roman" w:cs="Times New Roman"/>
          <w:bCs/>
          <w:sz w:val="28"/>
          <w:szCs w:val="28"/>
          <w:lang w:val="uk-UA"/>
        </w:rPr>
        <w:t xml:space="preserve"> </w:t>
      </w:r>
      <w:r w:rsidRPr="006E783B">
        <w:rPr>
          <w:rFonts w:ascii="Times New Roman" w:eastAsia="Times New Roman" w:hAnsi="Times New Roman" w:cs="Times New Roman"/>
          <w:bCs/>
          <w:sz w:val="28"/>
          <w:szCs w:val="28"/>
        </w:rPr>
        <w:t>Basic Medical Skills in the Pediatric Department" for 3rd year students of the Educational and Scientific Institute of Medicine of the 3rd year of study in</w:t>
      </w:r>
      <w:r>
        <w:rPr>
          <w:rFonts w:ascii="Times New Roman" w:eastAsia="Times New Roman" w:hAnsi="Times New Roman" w:cs="Times New Roman"/>
          <w:bCs/>
          <w:sz w:val="28"/>
          <w:szCs w:val="28"/>
          <w:lang w:val="uk-UA"/>
        </w:rPr>
        <w:t xml:space="preserve"> </w:t>
      </w:r>
      <w:r w:rsidRPr="006E783B">
        <w:rPr>
          <w:rFonts w:ascii="Times New Roman" w:eastAsia="Times New Roman" w:hAnsi="Times New Roman" w:cs="Times New Roman"/>
          <w:bCs/>
          <w:sz w:val="28"/>
          <w:szCs w:val="28"/>
        </w:rPr>
        <w:t xml:space="preserve"> the </w:t>
      </w:r>
      <w:r>
        <w:rPr>
          <w:rFonts w:ascii="Times New Roman" w:eastAsia="Times New Roman" w:hAnsi="Times New Roman" w:cs="Times New Roman"/>
          <w:bCs/>
          <w:sz w:val="28"/>
          <w:szCs w:val="28"/>
          <w:lang w:val="uk-UA"/>
        </w:rPr>
        <w:t xml:space="preserve"> </w:t>
      </w:r>
      <w:r w:rsidRPr="006E783B">
        <w:rPr>
          <w:rFonts w:ascii="Times New Roman" w:eastAsia="Times New Roman" w:hAnsi="Times New Roman" w:cs="Times New Roman"/>
          <w:bCs/>
          <w:sz w:val="28"/>
          <w:szCs w:val="28"/>
        </w:rPr>
        <w:t xml:space="preserve">direction of training specialists of the second (master's) level of higher education in the specialty 222 "Medicine". </w:t>
      </w:r>
    </w:p>
    <w:p w14:paraId="4F191BBC" w14:textId="16AB43CC" w:rsidR="006E783B" w:rsidRDefault="006E783B" w:rsidP="006E783B">
      <w:pPr>
        <w:spacing w:after="0" w:line="360" w:lineRule="auto"/>
        <w:rPr>
          <w:rFonts w:ascii="Times New Roman" w:eastAsia="Times New Roman" w:hAnsi="Times New Roman" w:cs="Times New Roman"/>
          <w:bCs/>
          <w:sz w:val="28"/>
          <w:szCs w:val="28"/>
          <w:lang w:val="uk-UA"/>
        </w:rPr>
      </w:pPr>
      <w:r w:rsidRPr="006E783B">
        <w:rPr>
          <w:rFonts w:ascii="Times New Roman" w:eastAsia="Times New Roman" w:hAnsi="Times New Roman" w:cs="Times New Roman"/>
          <w:bCs/>
          <w:sz w:val="28"/>
          <w:szCs w:val="28"/>
        </w:rPr>
        <w:t xml:space="preserve">Volosovets O.P. - Corresponding Member of the National Academy of MedicalSciences of Ukraine, Doctor of Medical Sciences, Professor, Head of the Department of Pediatrics No. 2 </w:t>
      </w:r>
    </w:p>
    <w:p w14:paraId="5A7C5AA0" w14:textId="77777777" w:rsidR="006E783B" w:rsidRDefault="006E783B" w:rsidP="006E783B">
      <w:pPr>
        <w:spacing w:after="0" w:line="360" w:lineRule="auto"/>
        <w:rPr>
          <w:rFonts w:ascii="Times New Roman" w:eastAsia="Times New Roman" w:hAnsi="Times New Roman" w:cs="Times New Roman"/>
          <w:bCs/>
          <w:sz w:val="28"/>
          <w:szCs w:val="28"/>
          <w:lang w:val="uk-UA"/>
        </w:rPr>
      </w:pPr>
      <w:r w:rsidRPr="006E783B">
        <w:rPr>
          <w:rFonts w:ascii="Times New Roman" w:eastAsia="Times New Roman" w:hAnsi="Times New Roman" w:cs="Times New Roman"/>
          <w:bCs/>
          <w:sz w:val="28"/>
          <w:szCs w:val="28"/>
        </w:rPr>
        <w:t>Kryvopustov S.P. - Doctor of Medical Sciences, Professor, Professor of the Department of Pediatrics No. 2</w:t>
      </w:r>
    </w:p>
    <w:p w14:paraId="6F71E0F8" w14:textId="77777777" w:rsidR="006E783B" w:rsidRDefault="006E783B" w:rsidP="006E783B">
      <w:pPr>
        <w:spacing w:after="0" w:line="360" w:lineRule="auto"/>
        <w:rPr>
          <w:rFonts w:ascii="Times New Roman" w:eastAsia="Times New Roman" w:hAnsi="Times New Roman" w:cs="Times New Roman"/>
          <w:bCs/>
          <w:sz w:val="28"/>
          <w:szCs w:val="28"/>
          <w:lang w:val="uk-UA"/>
        </w:rPr>
      </w:pPr>
      <w:r w:rsidRPr="006E783B">
        <w:rPr>
          <w:rFonts w:ascii="Times New Roman" w:eastAsia="Times New Roman" w:hAnsi="Times New Roman" w:cs="Times New Roman"/>
          <w:bCs/>
          <w:sz w:val="28"/>
          <w:szCs w:val="28"/>
        </w:rPr>
        <w:t xml:space="preserve"> Grishchenko N.V., Candidate of Medical Sciences, Associate Professor, Associate Professor of the Department of Pediatrics No. 2 </w:t>
      </w:r>
    </w:p>
    <w:p w14:paraId="1E53FA05" w14:textId="77777777" w:rsidR="006E783B" w:rsidRDefault="006E783B" w:rsidP="006E783B">
      <w:pPr>
        <w:spacing w:after="0" w:line="360" w:lineRule="auto"/>
        <w:rPr>
          <w:rFonts w:ascii="Times New Roman" w:eastAsia="Times New Roman" w:hAnsi="Times New Roman" w:cs="Times New Roman"/>
          <w:bCs/>
          <w:sz w:val="28"/>
          <w:szCs w:val="28"/>
          <w:lang w:val="uk-UA"/>
        </w:rPr>
      </w:pPr>
      <w:r w:rsidRPr="006E783B">
        <w:rPr>
          <w:rFonts w:ascii="Times New Roman" w:eastAsia="Times New Roman" w:hAnsi="Times New Roman" w:cs="Times New Roman"/>
          <w:bCs/>
          <w:sz w:val="28"/>
          <w:szCs w:val="28"/>
        </w:rPr>
        <w:t>Karulina Y.V. - Candidate of Medical Sciences, Associate Professor, Associate Professor of the Department of Pediatrics No. 2</w:t>
      </w:r>
    </w:p>
    <w:p w14:paraId="5BA3A966" w14:textId="7ED07636" w:rsidR="006E783B" w:rsidRDefault="006E783B" w:rsidP="006E783B">
      <w:pPr>
        <w:spacing w:after="0" w:line="360" w:lineRule="auto"/>
        <w:rPr>
          <w:rFonts w:ascii="Times New Roman" w:eastAsia="Times New Roman" w:hAnsi="Times New Roman" w:cs="Times New Roman"/>
          <w:bCs/>
          <w:sz w:val="28"/>
          <w:szCs w:val="28"/>
          <w:lang w:val="uk-UA"/>
        </w:rPr>
      </w:pPr>
      <w:r w:rsidRPr="006E783B">
        <w:rPr>
          <w:rFonts w:ascii="Times New Roman" w:eastAsia="Times New Roman" w:hAnsi="Times New Roman" w:cs="Times New Roman"/>
          <w:bCs/>
          <w:sz w:val="28"/>
          <w:szCs w:val="28"/>
        </w:rPr>
        <w:t xml:space="preserve"> Cherniy O.F. - Candidate of Medical Sciences, Associate Professor, Associate Professor of the Department of Pediatrics No. 2</w:t>
      </w:r>
    </w:p>
    <w:p w14:paraId="4CD7E72F"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7B64DDC0"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69A010D4"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2A27761D"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3E7C171D"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53210E31"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12106D77"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2055085A"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780905AA"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4CFF3E1E"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2DE145BC"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5E51C68B" w14:textId="77777777" w:rsidR="006E783B" w:rsidRDefault="006E783B" w:rsidP="006E783B">
      <w:pPr>
        <w:spacing w:after="0" w:line="360" w:lineRule="auto"/>
        <w:rPr>
          <w:rFonts w:ascii="Times New Roman" w:eastAsia="Times New Roman" w:hAnsi="Times New Roman" w:cs="Times New Roman"/>
          <w:bCs/>
          <w:sz w:val="28"/>
          <w:szCs w:val="28"/>
          <w:lang w:val="uk-UA"/>
        </w:rPr>
      </w:pPr>
    </w:p>
    <w:p w14:paraId="12A1A93A" w14:textId="77777777" w:rsidR="006E783B" w:rsidRDefault="006E783B" w:rsidP="006E783B">
      <w:pPr>
        <w:spacing w:after="0" w:line="360" w:lineRule="auto"/>
        <w:rPr>
          <w:rFonts w:ascii="Times New Roman" w:eastAsia="Times New Roman" w:hAnsi="Times New Roman" w:cs="Times New Roman"/>
          <w:bCs/>
          <w:sz w:val="28"/>
          <w:szCs w:val="28"/>
        </w:rPr>
      </w:pPr>
    </w:p>
    <w:p w14:paraId="29CF490F" w14:textId="7DD0DA21" w:rsidR="006E783B" w:rsidRPr="006E783B" w:rsidRDefault="006E783B" w:rsidP="006E783B">
      <w:pPr>
        <w:spacing w:after="0" w:line="360" w:lineRule="auto"/>
        <w:rPr>
          <w:rFonts w:ascii="Times New Roman" w:eastAsia="Times New Roman" w:hAnsi="Times New Roman" w:cs="Times New Roman"/>
          <w:bCs/>
          <w:sz w:val="28"/>
          <w:szCs w:val="28"/>
          <w:lang w:val="en-US"/>
        </w:rPr>
      </w:pPr>
      <w:r w:rsidRPr="006E783B">
        <w:rPr>
          <w:rFonts w:ascii="Times New Roman" w:eastAsia="Times New Roman" w:hAnsi="Times New Roman" w:cs="Times New Roman"/>
          <w:bCs/>
          <w:sz w:val="28"/>
          <w:szCs w:val="28"/>
        </w:rPr>
        <w:t xml:space="preserve">Work program for the discipline </w:t>
      </w:r>
      <w:r w:rsidR="00532DCF">
        <w:rPr>
          <w:rFonts w:ascii="Times New Roman" w:eastAsia="Times New Roman" w:hAnsi="Times New Roman" w:cs="Times New Roman"/>
          <w:bCs/>
          <w:sz w:val="28"/>
          <w:szCs w:val="28"/>
          <w:lang w:val="en-US"/>
        </w:rPr>
        <w:t>C</w:t>
      </w:r>
      <w:r>
        <w:rPr>
          <w:rFonts w:ascii="Times New Roman" w:eastAsia="Times New Roman" w:hAnsi="Times New Roman" w:cs="Times New Roman"/>
          <w:bCs/>
          <w:sz w:val="28"/>
          <w:szCs w:val="28"/>
          <w:lang w:val="en-US"/>
        </w:rPr>
        <w:t>C</w:t>
      </w:r>
      <w:r w:rsidRPr="006E783B">
        <w:rPr>
          <w:rFonts w:ascii="Times New Roman" w:eastAsia="Times New Roman" w:hAnsi="Times New Roman" w:cs="Times New Roman"/>
          <w:bCs/>
          <w:sz w:val="28"/>
          <w:szCs w:val="28"/>
        </w:rPr>
        <w:t xml:space="preserve"> 25 Propaedeutics of Pediatrics, including nursing practice, basic medical skills in the pediatric department for students of the Educational and Scientific Institute of Medicine in the 3rd year of study.</w:t>
      </w:r>
    </w:p>
    <w:p w14:paraId="006FA819" w14:textId="44629A84" w:rsidR="006E783B" w:rsidRDefault="006E783B" w:rsidP="006E783B">
      <w:pPr>
        <w:spacing w:after="0" w:line="360" w:lineRule="auto"/>
        <w:rPr>
          <w:rFonts w:ascii="Times New Roman" w:eastAsia="Times New Roman" w:hAnsi="Times New Roman" w:cs="Times New Roman"/>
          <w:b/>
          <w:sz w:val="28"/>
          <w:szCs w:val="28"/>
          <w:lang w:val="uk-UA"/>
        </w:rPr>
      </w:pPr>
      <w:r>
        <w:rPr>
          <w:rFonts w:ascii="Times New Roman" w:eastAsia="Times New Roman" w:hAnsi="Times New Roman" w:cs="Times New Roman"/>
          <w:b/>
          <w:noProof/>
          <w:sz w:val="28"/>
          <w:szCs w:val="28"/>
          <w:lang w:val="uk-UA"/>
        </w:rPr>
        <w:drawing>
          <wp:inline distT="0" distB="0" distL="0" distR="0" wp14:anchorId="03D64FFA" wp14:editId="6BF580FF">
            <wp:extent cx="6217920" cy="7063740"/>
            <wp:effectExtent l="0" t="0" r="0" b="3810"/>
            <wp:docPr id="112422675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7920" cy="7063740"/>
                    </a:xfrm>
                    <a:prstGeom prst="rect">
                      <a:avLst/>
                    </a:prstGeom>
                    <a:noFill/>
                    <a:ln>
                      <a:noFill/>
                    </a:ln>
                  </pic:spPr>
                </pic:pic>
              </a:graphicData>
            </a:graphic>
          </wp:inline>
        </w:drawing>
      </w:r>
    </w:p>
    <w:p w14:paraId="7D7E8B5B" w14:textId="77777777" w:rsidR="006E783B" w:rsidRDefault="006E783B" w:rsidP="0071249D">
      <w:pPr>
        <w:spacing w:after="0" w:line="360" w:lineRule="auto"/>
        <w:jc w:val="center"/>
        <w:rPr>
          <w:rFonts w:ascii="Times New Roman" w:eastAsia="Times New Roman" w:hAnsi="Times New Roman" w:cs="Times New Roman"/>
          <w:b/>
          <w:sz w:val="28"/>
          <w:szCs w:val="28"/>
          <w:lang w:val="uk-UA"/>
        </w:rPr>
      </w:pPr>
    </w:p>
    <w:p w14:paraId="330CB387" w14:textId="77777777" w:rsidR="006E783B" w:rsidRDefault="006E783B" w:rsidP="0071249D">
      <w:pPr>
        <w:spacing w:after="0" w:line="360" w:lineRule="auto"/>
        <w:jc w:val="center"/>
        <w:rPr>
          <w:rFonts w:ascii="Times New Roman" w:eastAsia="Times New Roman" w:hAnsi="Times New Roman" w:cs="Times New Roman"/>
          <w:b/>
          <w:sz w:val="28"/>
          <w:szCs w:val="28"/>
        </w:rPr>
      </w:pPr>
    </w:p>
    <w:p w14:paraId="61AC3A60" w14:textId="77777777" w:rsidR="006E783B" w:rsidRDefault="006E783B" w:rsidP="0071249D">
      <w:pPr>
        <w:spacing w:after="0" w:line="360" w:lineRule="auto"/>
        <w:jc w:val="center"/>
        <w:rPr>
          <w:rFonts w:ascii="Times New Roman" w:eastAsia="Times New Roman" w:hAnsi="Times New Roman" w:cs="Times New Roman"/>
          <w:b/>
          <w:sz w:val="28"/>
          <w:szCs w:val="28"/>
        </w:rPr>
      </w:pPr>
    </w:p>
    <w:p w14:paraId="74679840" w14:textId="09501E6F" w:rsidR="0071249D" w:rsidRDefault="0071249D" w:rsidP="0071249D">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DESCRIPTION OF THE ACADEMIC DISCIPLINE</w:t>
      </w:r>
    </w:p>
    <w:p w14:paraId="4548B959" w14:textId="77777777" w:rsidR="0071249D" w:rsidRDefault="0071249D" w:rsidP="0071249D">
      <w:pPr>
        <w:spacing w:after="0" w:line="360" w:lineRule="auto"/>
        <w:jc w:val="both"/>
        <w:rPr>
          <w:rFonts w:ascii="Times New Roman" w:eastAsia="Times New Roman" w:hAnsi="Times New Roman" w:cs="Times New Roman"/>
          <w:bCs/>
          <w:sz w:val="28"/>
          <w:szCs w:val="28"/>
        </w:rPr>
      </w:pPr>
      <w:bookmarkStart w:id="0" w:name="_Hlk208145193"/>
      <w:r>
        <w:rPr>
          <w:rFonts w:ascii="Times New Roman" w:eastAsia="Times New Roman" w:hAnsi="Times New Roman" w:cs="Times New Roman"/>
          <w:b/>
          <w:sz w:val="28"/>
          <w:szCs w:val="28"/>
        </w:rPr>
        <w:t xml:space="preserve">       </w:t>
      </w:r>
      <w:r>
        <w:rPr>
          <w:rFonts w:ascii="Times New Roman" w:eastAsia="Times New Roman" w:hAnsi="Times New Roman" w:cs="Times New Roman"/>
          <w:bCs/>
          <w:sz w:val="28"/>
          <w:szCs w:val="28"/>
        </w:rPr>
        <w:t>Name of the academic discipline -</w:t>
      </w:r>
      <w:bookmarkEnd w:id="0"/>
    </w:p>
    <w:p w14:paraId="11FB6CF7" w14:textId="04E079A1" w:rsidR="0071249D" w:rsidRDefault="0071249D" w:rsidP="0071249D">
      <w:pPr>
        <w:spacing w:after="0" w:line="360" w:lineRule="auto"/>
        <w:jc w:val="both"/>
        <w:rPr>
          <w:rFonts w:ascii="Times New Roman" w:hAnsi="Times New Roman" w:cs="Times New Roman"/>
          <w:b/>
          <w:bCs/>
          <w:spacing w:val="-4"/>
          <w:sz w:val="28"/>
          <w:szCs w:val="28"/>
        </w:rPr>
      </w:pPr>
      <w:r>
        <w:rPr>
          <w:rFonts w:ascii="Times New Roman" w:hAnsi="Times New Roman" w:cs="Times New Roman"/>
          <w:spacing w:val="-4"/>
          <w:sz w:val="28"/>
          <w:szCs w:val="28"/>
        </w:rPr>
        <w:t xml:space="preserve">According to the </w:t>
      </w:r>
      <w:r w:rsidR="004756F8">
        <w:rPr>
          <w:rFonts w:ascii="Times New Roman" w:hAnsi="Times New Roman" w:cs="Times New Roman"/>
          <w:spacing w:val="-4"/>
          <w:sz w:val="28"/>
          <w:szCs w:val="28"/>
          <w:lang w:val="en-US"/>
        </w:rPr>
        <w:t>E</w:t>
      </w:r>
      <w:r>
        <w:rPr>
          <w:rFonts w:ascii="Times New Roman" w:hAnsi="Times New Roman" w:cs="Times New Roman"/>
          <w:spacing w:val="-4"/>
          <w:sz w:val="28"/>
          <w:szCs w:val="28"/>
        </w:rPr>
        <w:t xml:space="preserve">PP - </w:t>
      </w:r>
      <w:r>
        <w:rPr>
          <w:rFonts w:ascii="Times New Roman" w:hAnsi="Times New Roman" w:cs="Times New Roman"/>
          <w:b/>
          <w:bCs/>
          <w:spacing w:val="-4"/>
          <w:sz w:val="28"/>
          <w:szCs w:val="28"/>
        </w:rPr>
        <w:t>"Propaedeutics of Pediatrics, Basic Medical Skills in the Pediatric Department"</w:t>
      </w:r>
    </w:p>
    <w:p w14:paraId="75900D34" w14:textId="41DA9007" w:rsidR="0071249D" w:rsidRDefault="0071249D" w:rsidP="0071249D">
      <w:pPr>
        <w:spacing w:after="0" w:line="360" w:lineRule="auto"/>
        <w:jc w:val="both"/>
        <w:rPr>
          <w:rFonts w:ascii="Times New Roman" w:eastAsia="Times New Roman" w:hAnsi="Times New Roman" w:cs="Times New Roman"/>
          <w:sz w:val="28"/>
          <w:szCs w:val="28"/>
        </w:rPr>
      </w:pPr>
      <w:r>
        <w:rPr>
          <w:rFonts w:ascii="Times New Roman" w:hAnsi="Times New Roman" w:cs="Times New Roman"/>
          <w:spacing w:val="-4"/>
          <w:sz w:val="28"/>
          <w:szCs w:val="28"/>
        </w:rPr>
        <w:t xml:space="preserve">According to the Curriculum </w:t>
      </w:r>
      <w:r>
        <w:rPr>
          <w:rFonts w:ascii="Times New Roman" w:hAnsi="Times New Roman" w:cs="Times New Roman"/>
          <w:b/>
          <w:bCs/>
          <w:spacing w:val="-4"/>
          <w:sz w:val="28"/>
          <w:szCs w:val="28"/>
        </w:rPr>
        <w:t xml:space="preserve">– </w:t>
      </w:r>
      <w:r>
        <w:rPr>
          <w:rFonts w:ascii="Times New Roman" w:eastAsia="Times New Roman" w:hAnsi="Times New Roman" w:cs="Times New Roman"/>
          <w:b/>
          <w:sz w:val="28"/>
          <w:szCs w:val="28"/>
        </w:rPr>
        <w:t>“</w:t>
      </w:r>
      <w:bookmarkStart w:id="1" w:name="_Hlk207101037"/>
      <w:r>
        <w:rPr>
          <w:rFonts w:ascii="Times New Roman" w:eastAsia="Times New Roman" w:hAnsi="Times New Roman" w:cs="Times New Roman"/>
          <w:b/>
          <w:sz w:val="28"/>
          <w:szCs w:val="28"/>
        </w:rPr>
        <w:t xml:space="preserve">Propaedeutics of Pediatrics including </w:t>
      </w:r>
      <w:bookmarkStart w:id="2" w:name="_Hlk208088041"/>
      <w:r>
        <w:rPr>
          <w:rFonts w:ascii="Times New Roman" w:eastAsia="Times New Roman" w:hAnsi="Times New Roman" w:cs="Times New Roman"/>
          <w:b/>
          <w:sz w:val="28"/>
          <w:szCs w:val="28"/>
        </w:rPr>
        <w:t>nursing practice, basic medical skills in the pediatric department</w:t>
      </w:r>
      <w:bookmarkEnd w:id="1"/>
      <w:bookmarkEnd w:id="2"/>
      <w:r>
        <w:rPr>
          <w:rFonts w:ascii="Times New Roman" w:eastAsia="Times New Roman" w:hAnsi="Times New Roman" w:cs="Times New Roman"/>
          <w:b/>
          <w:sz w:val="28"/>
          <w:szCs w:val="28"/>
        </w:rPr>
        <w:t>”</w:t>
      </w:r>
    </w:p>
    <w:p w14:paraId="32577D0D" w14:textId="15AB7903" w:rsidR="0071249D" w:rsidRDefault="0071249D" w:rsidP="0071249D">
      <w:pPr>
        <w:pStyle w:val="TableParagraph"/>
        <w:tabs>
          <w:tab w:val="left" w:pos="515"/>
        </w:tabs>
        <w:spacing w:after="0" w:line="360" w:lineRule="auto"/>
        <w:ind w:firstLineChars="200" w:firstLine="560"/>
        <w:jc w:val="both"/>
        <w:rPr>
          <w:b/>
          <w:bCs/>
          <w:sz w:val="28"/>
          <w:szCs w:val="28"/>
        </w:rPr>
      </w:pPr>
      <w:r>
        <w:rPr>
          <w:sz w:val="28"/>
          <w:szCs w:val="28"/>
        </w:rPr>
        <w:t>Code</w:t>
      </w:r>
      <w:r>
        <w:rPr>
          <w:spacing w:val="-9"/>
          <w:sz w:val="28"/>
          <w:szCs w:val="28"/>
        </w:rPr>
        <w:t xml:space="preserve"> </w:t>
      </w:r>
      <w:r>
        <w:rPr>
          <w:sz w:val="28"/>
          <w:szCs w:val="28"/>
        </w:rPr>
        <w:t xml:space="preserve">disciplines – </w:t>
      </w:r>
      <w:r w:rsidR="00FD5085">
        <w:rPr>
          <w:b/>
          <w:bCs/>
          <w:spacing w:val="-4"/>
          <w:sz w:val="28"/>
          <w:szCs w:val="28"/>
        </w:rPr>
        <w:t>C</w:t>
      </w:r>
      <w:r w:rsidR="004756F8">
        <w:rPr>
          <w:b/>
          <w:bCs/>
          <w:spacing w:val="-4"/>
          <w:sz w:val="28"/>
          <w:szCs w:val="28"/>
        </w:rPr>
        <w:t>C</w:t>
      </w:r>
      <w:r>
        <w:rPr>
          <w:b/>
          <w:bCs/>
          <w:spacing w:val="-4"/>
          <w:sz w:val="28"/>
          <w:szCs w:val="28"/>
        </w:rPr>
        <w:t xml:space="preserve"> 25.</w:t>
      </w:r>
    </w:p>
    <w:p w14:paraId="61652A9F" w14:textId="77777777" w:rsidR="0071249D" w:rsidRDefault="0071249D" w:rsidP="0071249D">
      <w:pPr>
        <w:pStyle w:val="TableParagraph"/>
        <w:tabs>
          <w:tab w:val="left" w:pos="514"/>
        </w:tabs>
        <w:spacing w:after="0" w:line="360" w:lineRule="auto"/>
        <w:ind w:firstLineChars="200" w:firstLine="560"/>
        <w:jc w:val="both"/>
        <w:rPr>
          <w:sz w:val="28"/>
          <w:szCs w:val="28"/>
        </w:rPr>
      </w:pPr>
      <w:r>
        <w:rPr>
          <w:sz w:val="28"/>
          <w:szCs w:val="28"/>
        </w:rPr>
        <w:t>Number</w:t>
      </w:r>
      <w:r>
        <w:rPr>
          <w:spacing w:val="-7"/>
          <w:sz w:val="28"/>
          <w:szCs w:val="28"/>
        </w:rPr>
        <w:t xml:space="preserve"> </w:t>
      </w:r>
      <w:r>
        <w:rPr>
          <w:sz w:val="28"/>
          <w:szCs w:val="28"/>
        </w:rPr>
        <w:t>loans</w:t>
      </w:r>
      <w:r>
        <w:rPr>
          <w:spacing w:val="-7"/>
          <w:sz w:val="28"/>
          <w:szCs w:val="28"/>
        </w:rPr>
        <w:t xml:space="preserve"> </w:t>
      </w:r>
      <w:r>
        <w:rPr>
          <w:spacing w:val="-4"/>
          <w:sz w:val="28"/>
          <w:szCs w:val="28"/>
        </w:rPr>
        <w:t xml:space="preserve">ECTS - </w:t>
      </w:r>
      <w:r>
        <w:rPr>
          <w:b/>
          <w:bCs/>
          <w:sz w:val="28"/>
          <w:szCs w:val="28"/>
        </w:rPr>
        <w:t>5 credits</w:t>
      </w:r>
    </w:p>
    <w:p w14:paraId="0120F9DF" w14:textId="220F21FF" w:rsidR="0071249D" w:rsidRDefault="0071249D" w:rsidP="0071249D">
      <w:pPr>
        <w:pStyle w:val="affc"/>
        <w:spacing w:beforeAutospacing="0" w:after="0" w:afterAutospacing="0" w:line="360" w:lineRule="auto"/>
        <w:ind w:firstLineChars="200" w:firstLine="560"/>
        <w:jc w:val="both"/>
        <w:rPr>
          <w:b/>
          <w:bCs/>
          <w:sz w:val="28"/>
          <w:szCs w:val="28"/>
        </w:rPr>
      </w:pPr>
      <w:r>
        <w:rPr>
          <w:sz w:val="28"/>
          <w:szCs w:val="28"/>
        </w:rPr>
        <w:t>General</w:t>
      </w:r>
      <w:r>
        <w:rPr>
          <w:spacing w:val="-5"/>
          <w:sz w:val="28"/>
          <w:szCs w:val="28"/>
        </w:rPr>
        <w:t xml:space="preserve"> </w:t>
      </w:r>
      <w:r>
        <w:rPr>
          <w:sz w:val="28"/>
          <w:szCs w:val="28"/>
        </w:rPr>
        <w:t>amount</w:t>
      </w:r>
      <w:r>
        <w:rPr>
          <w:spacing w:val="-3"/>
          <w:sz w:val="28"/>
          <w:szCs w:val="28"/>
        </w:rPr>
        <w:t xml:space="preserve"> </w:t>
      </w:r>
      <w:r>
        <w:rPr>
          <w:spacing w:val="-2"/>
          <w:sz w:val="28"/>
          <w:szCs w:val="28"/>
        </w:rPr>
        <w:t xml:space="preserve">hours - </w:t>
      </w:r>
      <w:r>
        <w:rPr>
          <w:b/>
          <w:bCs/>
          <w:sz w:val="28"/>
          <w:szCs w:val="28"/>
        </w:rPr>
        <w:t>150 hours (</w:t>
      </w:r>
      <w:r>
        <w:rPr>
          <w:sz w:val="28"/>
          <w:szCs w:val="28"/>
        </w:rPr>
        <w:t>Lectures -10 hours; Practical classes - 80 hours, CTC - 60 hours)</w:t>
      </w:r>
    </w:p>
    <w:p w14:paraId="691E86E6" w14:textId="18699D15" w:rsidR="0071249D" w:rsidRDefault="0071249D" w:rsidP="0071249D">
      <w:pPr>
        <w:pStyle w:val="affc"/>
        <w:spacing w:beforeAutospacing="0" w:after="0" w:afterAutospacing="0" w:line="360" w:lineRule="auto"/>
        <w:ind w:firstLineChars="200" w:firstLine="560"/>
        <w:jc w:val="both"/>
        <w:rPr>
          <w:spacing w:val="-2"/>
          <w:sz w:val="28"/>
          <w:szCs w:val="28"/>
        </w:rPr>
      </w:pPr>
      <w:r>
        <w:rPr>
          <w:sz w:val="28"/>
          <w:szCs w:val="28"/>
        </w:rPr>
        <w:t>Form</w:t>
      </w:r>
      <w:r>
        <w:rPr>
          <w:spacing w:val="-18"/>
          <w:sz w:val="28"/>
          <w:szCs w:val="28"/>
        </w:rPr>
        <w:t xml:space="preserve"> </w:t>
      </w:r>
      <w:r>
        <w:rPr>
          <w:sz w:val="28"/>
          <w:szCs w:val="28"/>
        </w:rPr>
        <w:t xml:space="preserve">control </w:t>
      </w:r>
      <w:r>
        <w:rPr>
          <w:spacing w:val="-17"/>
          <w:sz w:val="28"/>
          <w:szCs w:val="28"/>
        </w:rPr>
        <w:t xml:space="preserve">– </w:t>
      </w:r>
      <w:r w:rsidR="004756F8">
        <w:rPr>
          <w:b/>
          <w:bCs/>
          <w:sz w:val="28"/>
          <w:szCs w:val="28"/>
        </w:rPr>
        <w:t>F</w:t>
      </w:r>
      <w:r>
        <w:rPr>
          <w:b/>
          <w:bCs/>
          <w:sz w:val="28"/>
          <w:szCs w:val="28"/>
        </w:rPr>
        <w:t xml:space="preserve">inal control </w:t>
      </w:r>
      <w:r>
        <w:rPr>
          <w:spacing w:val="-2"/>
          <w:sz w:val="28"/>
          <w:szCs w:val="28"/>
        </w:rPr>
        <w:t>.</w:t>
      </w:r>
    </w:p>
    <w:tbl>
      <w:tblPr>
        <w:tblStyle w:val="TableNormal"/>
        <w:tblpPr w:leftFromText="180" w:rightFromText="180" w:vertAnchor="text" w:horzAnchor="margin" w:tblpY="182"/>
        <w:tblW w:w="9493" w:type="dxa"/>
        <w:tblInd w:w="0" w:type="dxa"/>
        <w:tblLayout w:type="fixed"/>
        <w:tblCellMar>
          <w:left w:w="5" w:type="dxa"/>
          <w:right w:w="5" w:type="dxa"/>
        </w:tblCellMar>
        <w:tblLook w:val="01E0" w:firstRow="1" w:lastRow="1" w:firstColumn="1" w:lastColumn="1" w:noHBand="0" w:noVBand="0"/>
      </w:tblPr>
      <w:tblGrid>
        <w:gridCol w:w="3330"/>
        <w:gridCol w:w="3185"/>
        <w:gridCol w:w="2978"/>
      </w:tblGrid>
      <w:tr w:rsidR="0071249D" w14:paraId="34189CF6" w14:textId="77777777" w:rsidTr="000B7310">
        <w:trPr>
          <w:trHeight w:val="1266"/>
        </w:trPr>
        <w:tc>
          <w:tcPr>
            <w:tcW w:w="3330" w:type="dxa"/>
            <w:tcBorders>
              <w:top w:val="single" w:sz="4" w:space="0" w:color="000000"/>
              <w:left w:val="single" w:sz="4" w:space="0" w:color="000000"/>
              <w:bottom w:val="single" w:sz="4" w:space="0" w:color="000000"/>
              <w:right w:val="single" w:sz="4" w:space="0" w:color="000000"/>
            </w:tcBorders>
            <w:vAlign w:val="center"/>
          </w:tcPr>
          <w:p w14:paraId="532A09CF" w14:textId="77777777" w:rsidR="0071249D" w:rsidRDefault="0071249D" w:rsidP="000B7310">
            <w:pPr>
              <w:pStyle w:val="TableParagraph"/>
              <w:widowControl w:val="0"/>
              <w:spacing w:before="240"/>
              <w:ind w:left="241"/>
              <w:jc w:val="center"/>
              <w:rPr>
                <w:b/>
                <w:sz w:val="28"/>
                <w:szCs w:val="28"/>
              </w:rPr>
            </w:pPr>
            <w:r>
              <w:rPr>
                <w:b/>
                <w:spacing w:val="-4"/>
                <w:sz w:val="28"/>
                <w:szCs w:val="28"/>
              </w:rPr>
              <w:t xml:space="preserve">Name </w:t>
            </w:r>
            <w:r>
              <w:rPr>
                <w:b/>
                <w:spacing w:val="-2"/>
                <w:sz w:val="28"/>
                <w:szCs w:val="28"/>
              </w:rPr>
              <w:t>of indicators</w:t>
            </w:r>
          </w:p>
        </w:tc>
        <w:tc>
          <w:tcPr>
            <w:tcW w:w="3185" w:type="dxa"/>
            <w:tcBorders>
              <w:top w:val="single" w:sz="4" w:space="0" w:color="000000"/>
              <w:left w:val="single" w:sz="4" w:space="0" w:color="000000"/>
              <w:bottom w:val="single" w:sz="4" w:space="0" w:color="000000"/>
              <w:right w:val="single" w:sz="4" w:space="0" w:color="000000"/>
            </w:tcBorders>
            <w:vAlign w:val="center"/>
          </w:tcPr>
          <w:p w14:paraId="0EC730DB" w14:textId="77777777" w:rsidR="0071249D" w:rsidRPr="004756F8" w:rsidRDefault="0071249D" w:rsidP="000B7310">
            <w:pPr>
              <w:pStyle w:val="TableParagraph"/>
              <w:widowControl w:val="0"/>
              <w:spacing w:before="120"/>
              <w:ind w:left="51" w:right="2"/>
              <w:jc w:val="center"/>
              <w:rPr>
                <w:b/>
                <w:sz w:val="28"/>
                <w:szCs w:val="28"/>
                <w:lang w:val="en-US"/>
              </w:rPr>
            </w:pPr>
            <w:r w:rsidRPr="004756F8">
              <w:rPr>
                <w:b/>
                <w:sz w:val="28"/>
                <w:szCs w:val="28"/>
                <w:lang w:val="en-US"/>
              </w:rPr>
              <w:t xml:space="preserve">Field of knowledge, </w:t>
            </w:r>
            <w:r w:rsidRPr="004756F8">
              <w:rPr>
                <w:b/>
                <w:spacing w:val="-2"/>
                <w:sz w:val="28"/>
                <w:szCs w:val="28"/>
                <w:lang w:val="en-US"/>
              </w:rPr>
              <w:t>specialty,</w:t>
            </w:r>
            <w:r w:rsidRPr="004756F8">
              <w:rPr>
                <w:b/>
                <w:spacing w:val="-9"/>
                <w:sz w:val="28"/>
                <w:szCs w:val="28"/>
                <w:lang w:val="en-US"/>
              </w:rPr>
              <w:t xml:space="preserve"> </w:t>
            </w:r>
            <w:r w:rsidRPr="004756F8">
              <w:rPr>
                <w:b/>
                <w:spacing w:val="-2"/>
                <w:sz w:val="28"/>
                <w:szCs w:val="28"/>
                <w:lang w:val="en-US"/>
              </w:rPr>
              <w:t>educational level</w:t>
            </w:r>
          </w:p>
        </w:tc>
        <w:tc>
          <w:tcPr>
            <w:tcW w:w="2978" w:type="dxa"/>
            <w:tcBorders>
              <w:top w:val="single" w:sz="4" w:space="0" w:color="000000"/>
              <w:left w:val="single" w:sz="4" w:space="0" w:color="000000"/>
              <w:bottom w:val="single" w:sz="4" w:space="0" w:color="000000"/>
              <w:right w:val="single" w:sz="4" w:space="0" w:color="000000"/>
            </w:tcBorders>
            <w:vAlign w:val="center"/>
          </w:tcPr>
          <w:p w14:paraId="0AA9EF32" w14:textId="77777777" w:rsidR="0071249D" w:rsidRDefault="0071249D" w:rsidP="000B7310">
            <w:pPr>
              <w:pStyle w:val="TableParagraph"/>
              <w:widowControl w:val="0"/>
              <w:spacing w:after="0"/>
              <w:ind w:left="160"/>
              <w:jc w:val="center"/>
              <w:rPr>
                <w:b/>
                <w:spacing w:val="-2"/>
                <w:sz w:val="28"/>
                <w:szCs w:val="28"/>
              </w:rPr>
            </w:pPr>
            <w:r>
              <w:rPr>
                <w:b/>
                <w:spacing w:val="-2"/>
                <w:sz w:val="28"/>
                <w:szCs w:val="28"/>
              </w:rPr>
              <w:t>Characteristic</w:t>
            </w:r>
          </w:p>
          <w:p w14:paraId="3449F608" w14:textId="77777777" w:rsidR="0071249D" w:rsidRDefault="0071249D" w:rsidP="000B7310">
            <w:pPr>
              <w:pStyle w:val="TableParagraph"/>
              <w:widowControl w:val="0"/>
              <w:spacing w:after="0"/>
              <w:ind w:left="160"/>
              <w:jc w:val="center"/>
              <w:rPr>
                <w:b/>
                <w:spacing w:val="-2"/>
                <w:sz w:val="28"/>
                <w:szCs w:val="28"/>
              </w:rPr>
            </w:pPr>
            <w:r>
              <w:rPr>
                <w:b/>
                <w:spacing w:val="-2"/>
                <w:sz w:val="28"/>
                <w:szCs w:val="28"/>
              </w:rPr>
              <w:t>educational</w:t>
            </w:r>
          </w:p>
          <w:p w14:paraId="14705279" w14:textId="77777777" w:rsidR="0071249D" w:rsidRDefault="0071249D" w:rsidP="000B7310">
            <w:pPr>
              <w:pStyle w:val="TableParagraph"/>
              <w:widowControl w:val="0"/>
              <w:spacing w:after="0"/>
              <w:ind w:left="160"/>
              <w:jc w:val="center"/>
              <w:rPr>
                <w:b/>
                <w:sz w:val="28"/>
                <w:szCs w:val="28"/>
              </w:rPr>
            </w:pPr>
            <w:r>
              <w:rPr>
                <w:b/>
                <w:spacing w:val="-4"/>
                <w:sz w:val="28"/>
                <w:szCs w:val="28"/>
              </w:rPr>
              <w:t>disciplines</w:t>
            </w:r>
          </w:p>
        </w:tc>
      </w:tr>
      <w:tr w:rsidR="0071249D" w14:paraId="648072DA" w14:textId="77777777" w:rsidTr="000B7310">
        <w:trPr>
          <w:trHeight w:val="555"/>
        </w:trPr>
        <w:tc>
          <w:tcPr>
            <w:tcW w:w="3330" w:type="dxa"/>
            <w:vMerge w:val="restart"/>
            <w:tcBorders>
              <w:top w:val="single" w:sz="4" w:space="0" w:color="000000"/>
              <w:left w:val="single" w:sz="4" w:space="0" w:color="000000"/>
              <w:bottom w:val="single" w:sz="4" w:space="0" w:color="000000"/>
              <w:right w:val="single" w:sz="4" w:space="0" w:color="000000"/>
            </w:tcBorders>
            <w:vAlign w:val="center"/>
          </w:tcPr>
          <w:p w14:paraId="2F4A5B44" w14:textId="77777777" w:rsidR="0071249D" w:rsidRDefault="0071249D" w:rsidP="000B7310">
            <w:pPr>
              <w:pStyle w:val="TableParagraph"/>
              <w:widowControl w:val="0"/>
              <w:spacing w:after="0"/>
              <w:ind w:left="151"/>
              <w:rPr>
                <w:sz w:val="28"/>
                <w:szCs w:val="28"/>
              </w:rPr>
            </w:pPr>
            <w:r>
              <w:rPr>
                <w:sz w:val="28"/>
                <w:szCs w:val="28"/>
              </w:rPr>
              <w:t>Number</w:t>
            </w:r>
            <w:r>
              <w:rPr>
                <w:spacing w:val="-10"/>
                <w:sz w:val="28"/>
                <w:szCs w:val="28"/>
              </w:rPr>
              <w:t xml:space="preserve"> </w:t>
            </w:r>
            <w:r>
              <w:rPr>
                <w:sz w:val="28"/>
                <w:szCs w:val="28"/>
              </w:rPr>
              <w:t>loans</w:t>
            </w:r>
            <w:r>
              <w:rPr>
                <w:spacing w:val="-9"/>
                <w:sz w:val="28"/>
                <w:szCs w:val="28"/>
              </w:rPr>
              <w:t xml:space="preserve"> </w:t>
            </w:r>
            <w:r>
              <w:rPr>
                <w:sz w:val="28"/>
                <w:szCs w:val="28"/>
              </w:rPr>
              <w:t xml:space="preserve">– </w:t>
            </w:r>
            <w:r>
              <w:rPr>
                <w:spacing w:val="-10"/>
                <w:sz w:val="28"/>
                <w:szCs w:val="28"/>
              </w:rPr>
              <w:t>3</w:t>
            </w:r>
          </w:p>
        </w:tc>
        <w:tc>
          <w:tcPr>
            <w:tcW w:w="3185" w:type="dxa"/>
            <w:tcBorders>
              <w:top w:val="single" w:sz="4" w:space="0" w:color="000000"/>
              <w:left w:val="single" w:sz="4" w:space="0" w:color="000000"/>
              <w:bottom w:val="single" w:sz="4" w:space="0" w:color="000000"/>
              <w:right w:val="single" w:sz="4" w:space="0" w:color="000000"/>
            </w:tcBorders>
            <w:vAlign w:val="center"/>
          </w:tcPr>
          <w:p w14:paraId="529C07A2" w14:textId="77777777" w:rsidR="0071249D" w:rsidRDefault="0071249D" w:rsidP="000B7310">
            <w:pPr>
              <w:pStyle w:val="TableParagraph"/>
              <w:widowControl w:val="0"/>
              <w:spacing w:after="0" w:line="306" w:lineRule="exact"/>
              <w:ind w:left="51" w:right="4"/>
              <w:jc w:val="center"/>
              <w:rPr>
                <w:sz w:val="28"/>
                <w:szCs w:val="28"/>
              </w:rPr>
            </w:pPr>
            <w:r>
              <w:rPr>
                <w:sz w:val="28"/>
                <w:szCs w:val="28"/>
              </w:rPr>
              <w:t>Branch</w:t>
            </w:r>
            <w:r>
              <w:rPr>
                <w:spacing w:val="-5"/>
                <w:sz w:val="28"/>
                <w:szCs w:val="28"/>
              </w:rPr>
              <w:t xml:space="preserve"> </w:t>
            </w:r>
            <w:r>
              <w:rPr>
                <w:spacing w:val="-2"/>
                <w:sz w:val="28"/>
                <w:szCs w:val="28"/>
              </w:rPr>
              <w:t>knowledge:</w:t>
            </w:r>
          </w:p>
          <w:p w14:paraId="46DDBA14" w14:textId="77777777" w:rsidR="0071249D" w:rsidRDefault="0071249D" w:rsidP="000B7310">
            <w:pPr>
              <w:widowControl w:val="0"/>
              <w:spacing w:after="0"/>
              <w:ind w:left="174"/>
              <w:rPr>
                <w:b/>
                <w:bCs/>
                <w:sz w:val="28"/>
                <w:szCs w:val="28"/>
              </w:rPr>
            </w:pPr>
            <w:r>
              <w:rPr>
                <w:rFonts w:eastAsia="SimSun"/>
                <w:b/>
                <w:bCs/>
                <w:sz w:val="28"/>
                <w:szCs w:val="28"/>
                <w:lang w:eastAsia="ru-RU"/>
              </w:rPr>
              <w:t>22 Health care</w:t>
            </w:r>
          </w:p>
        </w:tc>
        <w:tc>
          <w:tcPr>
            <w:tcW w:w="2978" w:type="dxa"/>
            <w:tcBorders>
              <w:top w:val="single" w:sz="4" w:space="0" w:color="000000"/>
              <w:left w:val="single" w:sz="4" w:space="0" w:color="000000"/>
              <w:bottom w:val="single" w:sz="4" w:space="0" w:color="000000"/>
              <w:right w:val="single" w:sz="4" w:space="0" w:color="000000"/>
            </w:tcBorders>
            <w:vAlign w:val="center"/>
          </w:tcPr>
          <w:p w14:paraId="43385E24" w14:textId="77777777" w:rsidR="0071249D" w:rsidRDefault="0071249D" w:rsidP="000B7310">
            <w:pPr>
              <w:pStyle w:val="TableParagraph"/>
              <w:widowControl w:val="0"/>
              <w:spacing w:before="110" w:after="0"/>
              <w:ind w:left="148"/>
              <w:rPr>
                <w:sz w:val="28"/>
                <w:szCs w:val="28"/>
              </w:rPr>
            </w:pPr>
            <w:r>
              <w:rPr>
                <w:spacing w:val="-2"/>
                <w:sz w:val="28"/>
                <w:szCs w:val="28"/>
              </w:rPr>
              <w:t>Daily</w:t>
            </w:r>
            <w:r>
              <w:rPr>
                <w:spacing w:val="-15"/>
                <w:sz w:val="28"/>
                <w:szCs w:val="28"/>
              </w:rPr>
              <w:t xml:space="preserve"> </w:t>
            </w:r>
            <w:r>
              <w:rPr>
                <w:spacing w:val="-2"/>
                <w:sz w:val="28"/>
                <w:szCs w:val="28"/>
              </w:rPr>
              <w:t>form of study</w:t>
            </w:r>
          </w:p>
        </w:tc>
      </w:tr>
      <w:tr w:rsidR="0071249D" w14:paraId="0F5C932A" w14:textId="77777777" w:rsidTr="000B7310">
        <w:trPr>
          <w:trHeight w:val="557"/>
        </w:trPr>
        <w:tc>
          <w:tcPr>
            <w:tcW w:w="3330" w:type="dxa"/>
            <w:vMerge/>
            <w:tcBorders>
              <w:left w:val="single" w:sz="4" w:space="0" w:color="000000"/>
              <w:bottom w:val="single" w:sz="4" w:space="0" w:color="000000"/>
              <w:right w:val="single" w:sz="4" w:space="0" w:color="000000"/>
            </w:tcBorders>
            <w:vAlign w:val="center"/>
          </w:tcPr>
          <w:p w14:paraId="2EC304FD" w14:textId="77777777" w:rsidR="0071249D" w:rsidRDefault="0071249D" w:rsidP="000B7310">
            <w:pPr>
              <w:widowControl w:val="0"/>
              <w:spacing w:after="0"/>
              <w:rPr>
                <w:sz w:val="28"/>
                <w:szCs w:val="28"/>
              </w:rPr>
            </w:pPr>
          </w:p>
        </w:tc>
        <w:tc>
          <w:tcPr>
            <w:tcW w:w="3185" w:type="dxa"/>
            <w:tcBorders>
              <w:top w:val="single" w:sz="4" w:space="0" w:color="000000"/>
              <w:left w:val="single" w:sz="4" w:space="0" w:color="000000"/>
              <w:bottom w:val="single" w:sz="4" w:space="0" w:color="000000"/>
              <w:right w:val="single" w:sz="4" w:space="0" w:color="000000"/>
            </w:tcBorders>
            <w:vAlign w:val="center"/>
          </w:tcPr>
          <w:p w14:paraId="0AA3380D" w14:textId="77777777" w:rsidR="0071249D" w:rsidRDefault="0071249D" w:rsidP="000B7310">
            <w:pPr>
              <w:pStyle w:val="TableParagraph"/>
              <w:widowControl w:val="0"/>
              <w:spacing w:after="0" w:line="306" w:lineRule="exact"/>
              <w:ind w:left="51" w:right="1"/>
              <w:jc w:val="center"/>
              <w:rPr>
                <w:sz w:val="28"/>
                <w:szCs w:val="28"/>
              </w:rPr>
            </w:pPr>
            <w:r>
              <w:rPr>
                <w:sz w:val="28"/>
                <w:szCs w:val="28"/>
              </w:rPr>
              <w:t>Direction</w:t>
            </w:r>
            <w:r>
              <w:rPr>
                <w:spacing w:val="-7"/>
                <w:sz w:val="28"/>
                <w:szCs w:val="28"/>
              </w:rPr>
              <w:t xml:space="preserve"> </w:t>
            </w:r>
            <w:r>
              <w:rPr>
                <w:spacing w:val="-2"/>
                <w:sz w:val="28"/>
                <w:szCs w:val="28"/>
              </w:rPr>
              <w:t>preparation:</w:t>
            </w:r>
          </w:p>
          <w:p w14:paraId="32AA11E8" w14:textId="77777777" w:rsidR="0071249D" w:rsidRDefault="0071249D" w:rsidP="000B7310">
            <w:pPr>
              <w:pStyle w:val="TableParagraph"/>
              <w:widowControl w:val="0"/>
              <w:spacing w:after="0" w:line="318" w:lineRule="exact"/>
              <w:ind w:left="51"/>
              <w:jc w:val="center"/>
              <w:rPr>
                <w:b/>
                <w:sz w:val="28"/>
                <w:szCs w:val="28"/>
              </w:rPr>
            </w:pPr>
            <w:r>
              <w:rPr>
                <w:b/>
                <w:spacing w:val="-2"/>
                <w:sz w:val="28"/>
                <w:szCs w:val="28"/>
              </w:rPr>
              <w:t>Master</w:t>
            </w:r>
          </w:p>
        </w:tc>
        <w:tc>
          <w:tcPr>
            <w:tcW w:w="2978" w:type="dxa"/>
            <w:tcBorders>
              <w:left w:val="single" w:sz="4" w:space="0" w:color="000000"/>
              <w:bottom w:val="single" w:sz="4" w:space="0" w:color="000000"/>
              <w:right w:val="single" w:sz="4" w:space="0" w:color="000000"/>
            </w:tcBorders>
            <w:vAlign w:val="center"/>
          </w:tcPr>
          <w:p w14:paraId="417DBA30" w14:textId="77777777" w:rsidR="0071249D" w:rsidRDefault="0071249D" w:rsidP="000B7310">
            <w:pPr>
              <w:widowControl w:val="0"/>
              <w:spacing w:after="0"/>
              <w:ind w:firstLine="130"/>
              <w:rPr>
                <w:sz w:val="28"/>
                <w:szCs w:val="28"/>
              </w:rPr>
            </w:pPr>
            <w:r>
              <w:rPr>
                <w:spacing w:val="-2"/>
                <w:sz w:val="28"/>
                <w:szCs w:val="28"/>
              </w:rPr>
              <w:t>Regulatory</w:t>
            </w:r>
          </w:p>
        </w:tc>
      </w:tr>
      <w:tr w:rsidR="0071249D" w14:paraId="54325FBB" w14:textId="77777777" w:rsidTr="000B7310">
        <w:trPr>
          <w:trHeight w:val="629"/>
        </w:trPr>
        <w:tc>
          <w:tcPr>
            <w:tcW w:w="3330" w:type="dxa"/>
            <w:tcBorders>
              <w:top w:val="single" w:sz="4" w:space="0" w:color="000000"/>
              <w:left w:val="single" w:sz="4" w:space="0" w:color="000000"/>
              <w:bottom w:val="single" w:sz="4" w:space="0" w:color="000000"/>
              <w:right w:val="single" w:sz="4" w:space="0" w:color="000000"/>
            </w:tcBorders>
            <w:vAlign w:val="center"/>
          </w:tcPr>
          <w:p w14:paraId="6D866FEC" w14:textId="77777777" w:rsidR="0071249D" w:rsidRDefault="0071249D" w:rsidP="000B7310">
            <w:pPr>
              <w:pStyle w:val="TableParagraph"/>
              <w:widowControl w:val="0"/>
              <w:spacing w:after="0" w:line="289" w:lineRule="exact"/>
              <w:ind w:left="151"/>
              <w:rPr>
                <w:sz w:val="28"/>
                <w:szCs w:val="28"/>
              </w:rPr>
            </w:pPr>
            <w:r>
              <w:rPr>
                <w:sz w:val="28"/>
                <w:szCs w:val="28"/>
              </w:rPr>
              <w:t>Modules</w:t>
            </w:r>
            <w:r>
              <w:rPr>
                <w:spacing w:val="-9"/>
                <w:sz w:val="28"/>
                <w:szCs w:val="28"/>
              </w:rPr>
              <w:t xml:space="preserve"> </w:t>
            </w:r>
            <w:r>
              <w:rPr>
                <w:sz w:val="28"/>
                <w:szCs w:val="28"/>
              </w:rPr>
              <w:t>–</w:t>
            </w:r>
            <w:r>
              <w:rPr>
                <w:spacing w:val="-9"/>
                <w:sz w:val="28"/>
                <w:szCs w:val="28"/>
              </w:rPr>
              <w:t xml:space="preserve"> </w:t>
            </w:r>
            <w:r>
              <w:rPr>
                <w:spacing w:val="-10"/>
                <w:sz w:val="28"/>
                <w:szCs w:val="28"/>
              </w:rPr>
              <w:t>1</w:t>
            </w:r>
          </w:p>
        </w:tc>
        <w:tc>
          <w:tcPr>
            <w:tcW w:w="3185" w:type="dxa"/>
            <w:vMerge w:val="restart"/>
            <w:tcBorders>
              <w:top w:val="single" w:sz="4" w:space="0" w:color="000000"/>
              <w:left w:val="single" w:sz="4" w:space="0" w:color="000000"/>
              <w:bottom w:val="single" w:sz="4" w:space="0" w:color="000000"/>
              <w:right w:val="single" w:sz="4" w:space="0" w:color="000000"/>
            </w:tcBorders>
            <w:vAlign w:val="center"/>
          </w:tcPr>
          <w:p w14:paraId="59809D61" w14:textId="77777777" w:rsidR="0071249D" w:rsidRDefault="0071249D" w:rsidP="000B7310">
            <w:pPr>
              <w:pStyle w:val="TableParagraph"/>
              <w:widowControl w:val="0"/>
              <w:spacing w:after="0"/>
              <w:ind w:left="51" w:right="2"/>
              <w:jc w:val="center"/>
              <w:rPr>
                <w:sz w:val="28"/>
                <w:szCs w:val="28"/>
              </w:rPr>
            </w:pPr>
            <w:r>
              <w:rPr>
                <w:spacing w:val="-2"/>
                <w:sz w:val="28"/>
                <w:szCs w:val="28"/>
              </w:rPr>
              <w:t>Specialty:</w:t>
            </w:r>
          </w:p>
          <w:p w14:paraId="36227AC4" w14:textId="77777777" w:rsidR="0071249D" w:rsidRDefault="0071249D" w:rsidP="000B7310">
            <w:pPr>
              <w:widowControl w:val="0"/>
              <w:spacing w:after="0"/>
              <w:ind w:left="174"/>
              <w:jc w:val="center"/>
              <w:rPr>
                <w:b/>
                <w:bCs/>
                <w:sz w:val="28"/>
                <w:szCs w:val="28"/>
                <w:u w:val="single"/>
              </w:rPr>
            </w:pPr>
            <w:r>
              <w:rPr>
                <w:b/>
                <w:bCs/>
                <w:sz w:val="28"/>
                <w:szCs w:val="28"/>
              </w:rPr>
              <w:t>222 "Medicine"</w:t>
            </w:r>
          </w:p>
          <w:p w14:paraId="63CC7396" w14:textId="77777777" w:rsidR="0071249D" w:rsidRDefault="0071249D" w:rsidP="000B7310">
            <w:pPr>
              <w:pStyle w:val="TableParagraph"/>
              <w:widowControl w:val="0"/>
              <w:spacing w:after="0" w:line="318" w:lineRule="exact"/>
              <w:ind w:left="51"/>
              <w:jc w:val="center"/>
              <w:rPr>
                <w:b/>
                <w:sz w:val="28"/>
                <w:szCs w:val="28"/>
              </w:rPr>
            </w:pPr>
          </w:p>
        </w:tc>
        <w:tc>
          <w:tcPr>
            <w:tcW w:w="2978" w:type="dxa"/>
            <w:vMerge w:val="restart"/>
            <w:tcBorders>
              <w:top w:val="single" w:sz="4" w:space="0" w:color="000000"/>
              <w:left w:val="single" w:sz="4" w:space="0" w:color="000000"/>
              <w:bottom w:val="single" w:sz="4" w:space="0" w:color="000000"/>
              <w:right w:val="single" w:sz="4" w:space="0" w:color="000000"/>
            </w:tcBorders>
            <w:vAlign w:val="center"/>
          </w:tcPr>
          <w:p w14:paraId="357B3F26" w14:textId="77777777" w:rsidR="0071249D" w:rsidRDefault="0071249D" w:rsidP="000B7310">
            <w:pPr>
              <w:pStyle w:val="TableParagraph"/>
              <w:widowControl w:val="0"/>
              <w:spacing w:before="110" w:after="0"/>
              <w:ind w:left="148" w:right="127"/>
              <w:rPr>
                <w:sz w:val="28"/>
                <w:szCs w:val="28"/>
              </w:rPr>
            </w:pPr>
            <w:r>
              <w:rPr>
                <w:spacing w:val="-4"/>
                <w:sz w:val="28"/>
                <w:szCs w:val="28"/>
              </w:rPr>
              <w:t xml:space="preserve">Year </w:t>
            </w:r>
            <w:r>
              <w:rPr>
                <w:sz w:val="28"/>
                <w:szCs w:val="28"/>
              </w:rPr>
              <w:t xml:space="preserve">of preparation – </w:t>
            </w:r>
            <w:r>
              <w:rPr>
                <w:spacing w:val="-4"/>
                <w:sz w:val="28"/>
                <w:szCs w:val="28"/>
              </w:rPr>
              <w:t>3rd</w:t>
            </w:r>
          </w:p>
        </w:tc>
      </w:tr>
      <w:tr w:rsidR="0071249D" w14:paraId="201D9BFA" w14:textId="77777777" w:rsidTr="000B7310">
        <w:trPr>
          <w:trHeight w:val="350"/>
        </w:trPr>
        <w:tc>
          <w:tcPr>
            <w:tcW w:w="3330" w:type="dxa"/>
            <w:tcBorders>
              <w:top w:val="single" w:sz="4" w:space="0" w:color="000000"/>
              <w:left w:val="single" w:sz="4" w:space="0" w:color="000000"/>
              <w:bottom w:val="single" w:sz="4" w:space="0" w:color="000000"/>
              <w:right w:val="single" w:sz="4" w:space="0" w:color="000000"/>
            </w:tcBorders>
            <w:vAlign w:val="center"/>
          </w:tcPr>
          <w:p w14:paraId="2B8F7B5A" w14:textId="77777777" w:rsidR="0071249D" w:rsidRDefault="0071249D" w:rsidP="000B7310">
            <w:pPr>
              <w:pStyle w:val="TableParagraph"/>
              <w:widowControl w:val="0"/>
              <w:spacing w:after="0" w:line="310" w:lineRule="exact"/>
              <w:ind w:left="151"/>
              <w:rPr>
                <w:sz w:val="28"/>
                <w:szCs w:val="28"/>
              </w:rPr>
            </w:pPr>
            <w:r>
              <w:rPr>
                <w:sz w:val="28"/>
                <w:szCs w:val="28"/>
              </w:rPr>
              <w:t>Meaningful</w:t>
            </w:r>
            <w:r>
              <w:rPr>
                <w:spacing w:val="-6"/>
                <w:sz w:val="28"/>
                <w:szCs w:val="28"/>
              </w:rPr>
              <w:t xml:space="preserve"> </w:t>
            </w:r>
            <w:r>
              <w:rPr>
                <w:sz w:val="28"/>
                <w:szCs w:val="28"/>
              </w:rPr>
              <w:t>modules</w:t>
            </w:r>
            <w:r>
              <w:rPr>
                <w:spacing w:val="-8"/>
                <w:sz w:val="28"/>
                <w:szCs w:val="28"/>
              </w:rPr>
              <w:t xml:space="preserve"> </w:t>
            </w:r>
            <w:r>
              <w:rPr>
                <w:sz w:val="28"/>
                <w:szCs w:val="28"/>
              </w:rPr>
              <w:t>–</w:t>
            </w:r>
            <w:r>
              <w:rPr>
                <w:spacing w:val="-6"/>
                <w:sz w:val="28"/>
                <w:szCs w:val="28"/>
              </w:rPr>
              <w:t xml:space="preserve"> </w:t>
            </w:r>
            <w:r>
              <w:rPr>
                <w:spacing w:val="-10"/>
                <w:sz w:val="28"/>
                <w:szCs w:val="28"/>
              </w:rPr>
              <w:t>4</w:t>
            </w:r>
          </w:p>
        </w:tc>
        <w:tc>
          <w:tcPr>
            <w:tcW w:w="3185" w:type="dxa"/>
            <w:vMerge/>
            <w:tcBorders>
              <w:left w:val="single" w:sz="4" w:space="0" w:color="000000"/>
              <w:bottom w:val="single" w:sz="4" w:space="0" w:color="000000"/>
              <w:right w:val="single" w:sz="4" w:space="0" w:color="000000"/>
            </w:tcBorders>
            <w:vAlign w:val="center"/>
          </w:tcPr>
          <w:p w14:paraId="3A7BED2F" w14:textId="77777777" w:rsidR="0071249D" w:rsidRDefault="0071249D" w:rsidP="000B7310">
            <w:pPr>
              <w:widowControl w:val="0"/>
              <w:spacing w:after="0"/>
              <w:jc w:val="center"/>
              <w:rPr>
                <w:sz w:val="28"/>
                <w:szCs w:val="28"/>
              </w:rPr>
            </w:pPr>
          </w:p>
        </w:tc>
        <w:tc>
          <w:tcPr>
            <w:tcW w:w="2978" w:type="dxa"/>
            <w:vMerge/>
            <w:tcBorders>
              <w:left w:val="single" w:sz="4" w:space="0" w:color="000000"/>
              <w:bottom w:val="single" w:sz="4" w:space="0" w:color="000000"/>
              <w:right w:val="single" w:sz="4" w:space="0" w:color="000000"/>
            </w:tcBorders>
            <w:vAlign w:val="center"/>
          </w:tcPr>
          <w:p w14:paraId="3F46F479" w14:textId="77777777" w:rsidR="0071249D" w:rsidRDefault="0071249D" w:rsidP="000B7310">
            <w:pPr>
              <w:widowControl w:val="0"/>
              <w:spacing w:after="0"/>
              <w:rPr>
                <w:sz w:val="28"/>
                <w:szCs w:val="28"/>
              </w:rPr>
            </w:pPr>
          </w:p>
        </w:tc>
      </w:tr>
      <w:tr w:rsidR="0071249D" w14:paraId="566B60A2" w14:textId="77777777" w:rsidTr="000B7310">
        <w:trPr>
          <w:trHeight w:val="835"/>
        </w:trPr>
        <w:tc>
          <w:tcPr>
            <w:tcW w:w="3330" w:type="dxa"/>
            <w:tcBorders>
              <w:top w:val="single" w:sz="4" w:space="0" w:color="000000"/>
              <w:left w:val="single" w:sz="4" w:space="0" w:color="000000"/>
              <w:bottom w:val="single" w:sz="4" w:space="0" w:color="000000"/>
              <w:right w:val="single" w:sz="4" w:space="0" w:color="000000"/>
            </w:tcBorders>
            <w:vAlign w:val="center"/>
          </w:tcPr>
          <w:p w14:paraId="2AF58D61" w14:textId="77777777" w:rsidR="0071249D" w:rsidRPr="004756F8" w:rsidRDefault="0071249D" w:rsidP="000B7310">
            <w:pPr>
              <w:pStyle w:val="TableParagraph"/>
              <w:widowControl w:val="0"/>
              <w:spacing w:after="0" w:line="310" w:lineRule="exact"/>
              <w:ind w:left="151"/>
              <w:rPr>
                <w:sz w:val="28"/>
                <w:szCs w:val="28"/>
                <w:lang w:val="en-US"/>
              </w:rPr>
            </w:pPr>
            <w:r w:rsidRPr="004756F8">
              <w:rPr>
                <w:sz w:val="28"/>
                <w:szCs w:val="28"/>
                <w:lang w:val="en-US"/>
              </w:rPr>
              <w:t>Individual</w:t>
            </w:r>
            <w:r w:rsidRPr="004756F8">
              <w:rPr>
                <w:spacing w:val="-13"/>
                <w:sz w:val="28"/>
                <w:szCs w:val="28"/>
                <w:lang w:val="en-US"/>
              </w:rPr>
              <w:t xml:space="preserve"> </w:t>
            </w:r>
            <w:r w:rsidRPr="004756F8">
              <w:rPr>
                <w:spacing w:val="-2"/>
                <w:sz w:val="28"/>
                <w:szCs w:val="28"/>
                <w:lang w:val="en-US"/>
              </w:rPr>
              <w:t>scientifically-</w:t>
            </w:r>
          </w:p>
          <w:p w14:paraId="293D87A0" w14:textId="77777777" w:rsidR="0071249D" w:rsidRPr="004756F8" w:rsidRDefault="0071249D" w:rsidP="000B7310">
            <w:pPr>
              <w:pStyle w:val="TableParagraph"/>
              <w:widowControl w:val="0"/>
              <w:spacing w:after="0" w:line="322" w:lineRule="exact"/>
              <w:ind w:left="151" w:right="563"/>
              <w:rPr>
                <w:sz w:val="28"/>
                <w:szCs w:val="28"/>
                <w:lang w:val="en-US"/>
              </w:rPr>
            </w:pPr>
            <w:r w:rsidRPr="004756F8">
              <w:rPr>
                <w:spacing w:val="-2"/>
                <w:sz w:val="28"/>
                <w:szCs w:val="28"/>
                <w:lang w:val="en-US"/>
              </w:rPr>
              <w:t>experimental</w:t>
            </w:r>
            <w:r w:rsidRPr="004756F8">
              <w:rPr>
                <w:spacing w:val="-19"/>
                <w:sz w:val="28"/>
                <w:szCs w:val="28"/>
                <w:lang w:val="en-US"/>
              </w:rPr>
              <w:t xml:space="preserve"> </w:t>
            </w:r>
            <w:r w:rsidRPr="004756F8">
              <w:rPr>
                <w:spacing w:val="-2"/>
                <w:sz w:val="28"/>
                <w:szCs w:val="28"/>
                <w:lang w:val="en-US"/>
              </w:rPr>
              <w:t>Task – Writing a Medical History</w:t>
            </w:r>
          </w:p>
        </w:tc>
        <w:tc>
          <w:tcPr>
            <w:tcW w:w="3185" w:type="dxa"/>
            <w:vMerge/>
            <w:tcBorders>
              <w:left w:val="single" w:sz="4" w:space="0" w:color="000000"/>
              <w:bottom w:val="single" w:sz="4" w:space="0" w:color="000000"/>
              <w:right w:val="single" w:sz="4" w:space="0" w:color="000000"/>
            </w:tcBorders>
            <w:vAlign w:val="center"/>
          </w:tcPr>
          <w:p w14:paraId="3888C03F" w14:textId="77777777" w:rsidR="0071249D" w:rsidRPr="004756F8" w:rsidRDefault="0071249D" w:rsidP="000B7310">
            <w:pPr>
              <w:widowControl w:val="0"/>
              <w:spacing w:after="0"/>
              <w:jc w:val="center"/>
              <w:rPr>
                <w:sz w:val="28"/>
                <w:szCs w:val="28"/>
                <w:lang w:val="en-US"/>
              </w:rPr>
            </w:pPr>
          </w:p>
        </w:tc>
        <w:tc>
          <w:tcPr>
            <w:tcW w:w="2978" w:type="dxa"/>
            <w:vMerge w:val="restart"/>
            <w:tcBorders>
              <w:top w:val="single" w:sz="4" w:space="0" w:color="000000"/>
              <w:left w:val="single" w:sz="4" w:space="0" w:color="000000"/>
              <w:bottom w:val="single" w:sz="4" w:space="0" w:color="000000"/>
              <w:right w:val="single" w:sz="4" w:space="0" w:color="000000"/>
            </w:tcBorders>
            <w:vAlign w:val="center"/>
          </w:tcPr>
          <w:p w14:paraId="7143F06C" w14:textId="77777777" w:rsidR="0071249D" w:rsidRDefault="0071249D" w:rsidP="000B7310">
            <w:pPr>
              <w:pStyle w:val="TableParagraph"/>
              <w:widowControl w:val="0"/>
              <w:spacing w:before="230" w:after="0" w:line="242" w:lineRule="auto"/>
              <w:ind w:left="148" w:right="127"/>
              <w:rPr>
                <w:sz w:val="28"/>
                <w:szCs w:val="28"/>
              </w:rPr>
            </w:pPr>
            <w:r>
              <w:rPr>
                <w:sz w:val="28"/>
                <w:szCs w:val="28"/>
              </w:rPr>
              <w:t>Semester</w:t>
            </w:r>
            <w:r>
              <w:rPr>
                <w:spacing w:val="40"/>
                <w:sz w:val="28"/>
                <w:szCs w:val="28"/>
              </w:rPr>
              <w:t xml:space="preserve"> </w:t>
            </w:r>
            <w:r>
              <w:rPr>
                <w:sz w:val="28"/>
                <w:szCs w:val="28"/>
              </w:rPr>
              <w:t>–</w:t>
            </w:r>
            <w:r>
              <w:rPr>
                <w:spacing w:val="40"/>
                <w:sz w:val="28"/>
                <w:szCs w:val="28"/>
              </w:rPr>
              <w:t xml:space="preserve">  </w:t>
            </w:r>
            <w:r>
              <w:rPr>
                <w:color w:val="000000"/>
                <w:sz w:val="28"/>
                <w:szCs w:val="28"/>
              </w:rPr>
              <w:t>V – VI</w:t>
            </w:r>
          </w:p>
        </w:tc>
      </w:tr>
      <w:tr w:rsidR="0071249D" w14:paraId="74C2CEFB" w14:textId="77777777" w:rsidTr="000B7310">
        <w:trPr>
          <w:trHeight w:val="555"/>
        </w:trPr>
        <w:tc>
          <w:tcPr>
            <w:tcW w:w="3330" w:type="dxa"/>
            <w:tcBorders>
              <w:top w:val="single" w:sz="4" w:space="0" w:color="000000"/>
              <w:left w:val="single" w:sz="4" w:space="0" w:color="000000"/>
              <w:bottom w:val="single" w:sz="4" w:space="0" w:color="000000"/>
              <w:right w:val="single" w:sz="4" w:space="0" w:color="000000"/>
            </w:tcBorders>
            <w:vAlign w:val="center"/>
          </w:tcPr>
          <w:p w14:paraId="70671B5D" w14:textId="77777777" w:rsidR="0071249D" w:rsidRDefault="0071249D" w:rsidP="000B7310">
            <w:pPr>
              <w:pStyle w:val="TableParagraph"/>
              <w:widowControl w:val="0"/>
              <w:spacing w:after="0" w:line="233" w:lineRule="auto"/>
              <w:ind w:left="151"/>
              <w:rPr>
                <w:sz w:val="28"/>
                <w:szCs w:val="28"/>
              </w:rPr>
            </w:pPr>
            <w:r>
              <w:rPr>
                <w:sz w:val="28"/>
                <w:szCs w:val="28"/>
              </w:rPr>
              <w:t>Total number of credits/hours</w:t>
            </w:r>
            <w:r>
              <w:rPr>
                <w:spacing w:val="-18"/>
                <w:sz w:val="28"/>
                <w:szCs w:val="28"/>
              </w:rPr>
              <w:t xml:space="preserve"> </w:t>
            </w:r>
            <w:r>
              <w:rPr>
                <w:sz w:val="28"/>
                <w:szCs w:val="28"/>
              </w:rPr>
              <w:t>–</w:t>
            </w:r>
            <w:r>
              <w:rPr>
                <w:spacing w:val="-17"/>
                <w:sz w:val="28"/>
                <w:szCs w:val="28"/>
              </w:rPr>
              <w:t xml:space="preserve"> </w:t>
            </w:r>
            <w:r>
              <w:rPr>
                <w:sz w:val="28"/>
                <w:szCs w:val="28"/>
              </w:rPr>
              <w:t>5 / 150</w:t>
            </w:r>
          </w:p>
        </w:tc>
        <w:tc>
          <w:tcPr>
            <w:tcW w:w="3185" w:type="dxa"/>
            <w:vMerge/>
            <w:tcBorders>
              <w:left w:val="single" w:sz="4" w:space="0" w:color="000000"/>
              <w:bottom w:val="single" w:sz="4" w:space="0" w:color="000000"/>
              <w:right w:val="single" w:sz="4" w:space="0" w:color="000000"/>
            </w:tcBorders>
            <w:vAlign w:val="center"/>
          </w:tcPr>
          <w:p w14:paraId="3E91A9EF" w14:textId="77777777" w:rsidR="0071249D" w:rsidRDefault="0071249D" w:rsidP="000B7310">
            <w:pPr>
              <w:widowControl w:val="0"/>
              <w:spacing w:after="0"/>
              <w:jc w:val="center"/>
              <w:rPr>
                <w:sz w:val="28"/>
                <w:szCs w:val="28"/>
              </w:rPr>
            </w:pPr>
          </w:p>
        </w:tc>
        <w:tc>
          <w:tcPr>
            <w:tcW w:w="2978" w:type="dxa"/>
            <w:vMerge/>
            <w:tcBorders>
              <w:left w:val="single" w:sz="4" w:space="0" w:color="000000"/>
              <w:bottom w:val="single" w:sz="4" w:space="0" w:color="000000"/>
              <w:right w:val="single" w:sz="4" w:space="0" w:color="000000"/>
            </w:tcBorders>
            <w:vAlign w:val="center"/>
          </w:tcPr>
          <w:p w14:paraId="75310612" w14:textId="77777777" w:rsidR="0071249D" w:rsidRDefault="0071249D" w:rsidP="000B7310">
            <w:pPr>
              <w:widowControl w:val="0"/>
              <w:spacing w:after="0"/>
              <w:jc w:val="center"/>
              <w:rPr>
                <w:sz w:val="28"/>
                <w:szCs w:val="28"/>
              </w:rPr>
            </w:pPr>
          </w:p>
        </w:tc>
      </w:tr>
      <w:tr w:rsidR="0071249D" w14:paraId="3CAF23A7" w14:textId="77777777" w:rsidTr="000B7310">
        <w:trPr>
          <w:trHeight w:val="555"/>
        </w:trPr>
        <w:tc>
          <w:tcPr>
            <w:tcW w:w="3330" w:type="dxa"/>
            <w:vMerge w:val="restart"/>
            <w:tcBorders>
              <w:top w:val="single" w:sz="4" w:space="0" w:color="000000"/>
              <w:left w:val="single" w:sz="4" w:space="0" w:color="000000"/>
              <w:bottom w:val="single" w:sz="4" w:space="0" w:color="000000"/>
              <w:right w:val="single" w:sz="4" w:space="0" w:color="000000"/>
            </w:tcBorders>
            <w:vAlign w:val="center"/>
          </w:tcPr>
          <w:p w14:paraId="708B697E" w14:textId="77777777" w:rsidR="0071249D" w:rsidRPr="004756F8" w:rsidRDefault="0071249D" w:rsidP="000B7310">
            <w:pPr>
              <w:pStyle w:val="TableParagraph"/>
              <w:widowControl w:val="0"/>
              <w:spacing w:line="233" w:lineRule="auto"/>
              <w:ind w:left="151"/>
              <w:rPr>
                <w:sz w:val="28"/>
                <w:szCs w:val="28"/>
                <w:lang w:val="en-US"/>
              </w:rPr>
            </w:pPr>
            <w:r w:rsidRPr="004756F8">
              <w:rPr>
                <w:sz w:val="28"/>
                <w:szCs w:val="28"/>
                <w:lang w:val="en-US"/>
              </w:rPr>
              <w:t>Weekly hours for full-time study:</w:t>
            </w:r>
          </w:p>
          <w:p w14:paraId="2F5AFFC9" w14:textId="77777777" w:rsidR="0071249D" w:rsidRDefault="0071249D" w:rsidP="000B7310">
            <w:pPr>
              <w:pStyle w:val="TableParagraph"/>
              <w:widowControl w:val="0"/>
              <w:spacing w:line="233" w:lineRule="auto"/>
              <w:ind w:left="151"/>
              <w:rPr>
                <w:sz w:val="28"/>
                <w:szCs w:val="28"/>
              </w:rPr>
            </w:pPr>
            <w:r>
              <w:rPr>
                <w:sz w:val="28"/>
                <w:szCs w:val="28"/>
              </w:rPr>
              <w:t>classroom – 3.0;</w:t>
            </w:r>
          </w:p>
          <w:p w14:paraId="511382FB" w14:textId="77777777" w:rsidR="0071249D" w:rsidRDefault="0071249D" w:rsidP="000B7310">
            <w:pPr>
              <w:pStyle w:val="TableParagraph"/>
              <w:widowControl w:val="0"/>
              <w:spacing w:line="233" w:lineRule="auto"/>
              <w:ind w:left="151"/>
              <w:rPr>
                <w:sz w:val="28"/>
                <w:szCs w:val="28"/>
              </w:rPr>
            </w:pPr>
            <w:r>
              <w:rPr>
                <w:sz w:val="28"/>
                <w:szCs w:val="28"/>
              </w:rPr>
              <w:t>independent work of students – 2.0</w:t>
            </w:r>
          </w:p>
        </w:tc>
        <w:tc>
          <w:tcPr>
            <w:tcW w:w="3185" w:type="dxa"/>
            <w:vMerge w:val="restart"/>
            <w:tcBorders>
              <w:top w:val="single" w:sz="4" w:space="0" w:color="000000"/>
              <w:left w:val="single" w:sz="4" w:space="0" w:color="000000"/>
              <w:bottom w:val="single" w:sz="4" w:space="0" w:color="000000"/>
              <w:right w:val="single" w:sz="4" w:space="0" w:color="000000"/>
            </w:tcBorders>
            <w:vAlign w:val="center"/>
          </w:tcPr>
          <w:p w14:paraId="7494C387" w14:textId="77777777" w:rsidR="0071249D" w:rsidRPr="004756F8" w:rsidRDefault="0071249D" w:rsidP="000B7310">
            <w:pPr>
              <w:pStyle w:val="TableParagraph"/>
              <w:widowControl w:val="0"/>
              <w:spacing w:before="1" w:line="242" w:lineRule="auto"/>
              <w:ind w:left="228" w:right="181" w:firstLine="4"/>
              <w:jc w:val="center"/>
              <w:rPr>
                <w:b/>
                <w:sz w:val="28"/>
                <w:szCs w:val="28"/>
                <w:lang w:val="en-US"/>
              </w:rPr>
            </w:pPr>
            <w:r w:rsidRPr="004756F8">
              <w:rPr>
                <w:spacing w:val="-2"/>
                <w:sz w:val="28"/>
                <w:szCs w:val="28"/>
                <w:lang w:val="en-US"/>
              </w:rPr>
              <w:t>Educational qualification</w:t>
            </w:r>
            <w:r w:rsidRPr="004756F8">
              <w:rPr>
                <w:spacing w:val="-10"/>
                <w:sz w:val="28"/>
                <w:szCs w:val="28"/>
                <w:lang w:val="en-US"/>
              </w:rPr>
              <w:t xml:space="preserve"> </w:t>
            </w:r>
            <w:r w:rsidRPr="004756F8">
              <w:rPr>
                <w:spacing w:val="-2"/>
                <w:sz w:val="28"/>
                <w:szCs w:val="28"/>
                <w:lang w:val="en-US"/>
              </w:rPr>
              <w:t xml:space="preserve">Level: </w:t>
            </w:r>
            <w:r w:rsidRPr="004756F8">
              <w:rPr>
                <w:b/>
                <w:sz w:val="28"/>
                <w:szCs w:val="28"/>
                <w:lang w:val="en-US"/>
              </w:rPr>
              <w:t>Master of Medicine</w:t>
            </w:r>
          </w:p>
        </w:tc>
        <w:tc>
          <w:tcPr>
            <w:tcW w:w="2978" w:type="dxa"/>
            <w:tcBorders>
              <w:top w:val="single" w:sz="4" w:space="0" w:color="000000"/>
              <w:left w:val="single" w:sz="4" w:space="0" w:color="000000"/>
              <w:bottom w:val="single" w:sz="4" w:space="0" w:color="000000"/>
              <w:right w:val="single" w:sz="4" w:space="0" w:color="000000"/>
            </w:tcBorders>
            <w:vAlign w:val="center"/>
          </w:tcPr>
          <w:p w14:paraId="0A1E04E9" w14:textId="77777777" w:rsidR="0071249D" w:rsidRDefault="0071249D" w:rsidP="000B7310">
            <w:pPr>
              <w:pStyle w:val="TableParagraph"/>
              <w:widowControl w:val="0"/>
              <w:spacing w:line="233" w:lineRule="auto"/>
              <w:ind w:left="148" w:right="855"/>
              <w:rPr>
                <w:sz w:val="28"/>
                <w:szCs w:val="28"/>
              </w:rPr>
            </w:pPr>
            <w:r>
              <w:rPr>
                <w:spacing w:val="-4"/>
                <w:sz w:val="28"/>
                <w:szCs w:val="28"/>
              </w:rPr>
              <w:t xml:space="preserve">Lectures: </w:t>
            </w:r>
            <w:r>
              <w:rPr>
                <w:sz w:val="28"/>
                <w:szCs w:val="28"/>
              </w:rPr>
              <w:t>10 hours</w:t>
            </w:r>
          </w:p>
        </w:tc>
      </w:tr>
      <w:tr w:rsidR="0071249D" w14:paraId="65F16F59" w14:textId="77777777" w:rsidTr="000B7310">
        <w:trPr>
          <w:trHeight w:val="555"/>
        </w:trPr>
        <w:tc>
          <w:tcPr>
            <w:tcW w:w="3330" w:type="dxa"/>
            <w:vMerge/>
            <w:tcBorders>
              <w:left w:val="single" w:sz="4" w:space="0" w:color="000000"/>
              <w:bottom w:val="single" w:sz="4" w:space="0" w:color="000000"/>
              <w:right w:val="single" w:sz="4" w:space="0" w:color="000000"/>
            </w:tcBorders>
            <w:vAlign w:val="center"/>
          </w:tcPr>
          <w:p w14:paraId="25F7A2AC" w14:textId="77777777" w:rsidR="0071249D" w:rsidRDefault="0071249D" w:rsidP="000B7310">
            <w:pPr>
              <w:widowControl w:val="0"/>
              <w:jc w:val="center"/>
              <w:rPr>
                <w:sz w:val="28"/>
                <w:szCs w:val="28"/>
              </w:rPr>
            </w:pPr>
          </w:p>
        </w:tc>
        <w:tc>
          <w:tcPr>
            <w:tcW w:w="3185" w:type="dxa"/>
            <w:vMerge/>
            <w:tcBorders>
              <w:left w:val="single" w:sz="4" w:space="0" w:color="000000"/>
              <w:bottom w:val="single" w:sz="4" w:space="0" w:color="000000"/>
              <w:right w:val="single" w:sz="4" w:space="0" w:color="000000"/>
            </w:tcBorders>
            <w:vAlign w:val="center"/>
          </w:tcPr>
          <w:p w14:paraId="282874A1" w14:textId="77777777" w:rsidR="0071249D" w:rsidRDefault="0071249D" w:rsidP="000B7310">
            <w:pPr>
              <w:widowControl w:val="0"/>
              <w:jc w:val="center"/>
              <w:rPr>
                <w:sz w:val="28"/>
                <w:szCs w:val="28"/>
              </w:rPr>
            </w:pPr>
          </w:p>
        </w:tc>
        <w:tc>
          <w:tcPr>
            <w:tcW w:w="2978" w:type="dxa"/>
            <w:tcBorders>
              <w:top w:val="single" w:sz="4" w:space="0" w:color="000000"/>
              <w:left w:val="single" w:sz="4" w:space="0" w:color="000000"/>
              <w:bottom w:val="single" w:sz="4" w:space="0" w:color="000000"/>
              <w:right w:val="single" w:sz="4" w:space="0" w:color="000000"/>
            </w:tcBorders>
            <w:vAlign w:val="center"/>
          </w:tcPr>
          <w:p w14:paraId="330F1DA7" w14:textId="77777777" w:rsidR="0071249D" w:rsidRDefault="0071249D" w:rsidP="000B7310">
            <w:pPr>
              <w:pStyle w:val="TableParagraph"/>
              <w:widowControl w:val="0"/>
              <w:spacing w:line="233" w:lineRule="auto"/>
              <w:ind w:left="148" w:right="142"/>
              <w:rPr>
                <w:sz w:val="28"/>
                <w:szCs w:val="28"/>
              </w:rPr>
            </w:pPr>
            <w:r>
              <w:rPr>
                <w:spacing w:val="-4"/>
                <w:sz w:val="28"/>
                <w:szCs w:val="28"/>
              </w:rPr>
              <w:t xml:space="preserve">Practical: </w:t>
            </w:r>
            <w:r>
              <w:rPr>
                <w:sz w:val="28"/>
                <w:szCs w:val="28"/>
              </w:rPr>
              <w:t>80 hours</w:t>
            </w:r>
          </w:p>
        </w:tc>
      </w:tr>
      <w:tr w:rsidR="0071249D" w14:paraId="3D23C6E5" w14:textId="77777777" w:rsidTr="000B7310">
        <w:trPr>
          <w:trHeight w:val="835"/>
        </w:trPr>
        <w:tc>
          <w:tcPr>
            <w:tcW w:w="3330" w:type="dxa"/>
            <w:vMerge/>
            <w:tcBorders>
              <w:left w:val="single" w:sz="4" w:space="0" w:color="000000"/>
              <w:bottom w:val="single" w:sz="4" w:space="0" w:color="000000"/>
              <w:right w:val="single" w:sz="4" w:space="0" w:color="000000"/>
            </w:tcBorders>
            <w:vAlign w:val="center"/>
          </w:tcPr>
          <w:p w14:paraId="7A49A7CF" w14:textId="77777777" w:rsidR="0071249D" w:rsidRDefault="0071249D" w:rsidP="000B7310">
            <w:pPr>
              <w:widowControl w:val="0"/>
              <w:jc w:val="center"/>
              <w:rPr>
                <w:sz w:val="28"/>
                <w:szCs w:val="28"/>
              </w:rPr>
            </w:pPr>
          </w:p>
        </w:tc>
        <w:tc>
          <w:tcPr>
            <w:tcW w:w="3185" w:type="dxa"/>
            <w:vMerge/>
            <w:tcBorders>
              <w:left w:val="single" w:sz="4" w:space="0" w:color="000000"/>
              <w:bottom w:val="single" w:sz="4" w:space="0" w:color="000000"/>
              <w:right w:val="single" w:sz="4" w:space="0" w:color="000000"/>
            </w:tcBorders>
            <w:vAlign w:val="center"/>
          </w:tcPr>
          <w:p w14:paraId="76B7A16A" w14:textId="77777777" w:rsidR="0071249D" w:rsidRDefault="0071249D" w:rsidP="000B7310">
            <w:pPr>
              <w:widowControl w:val="0"/>
              <w:jc w:val="center"/>
              <w:rPr>
                <w:sz w:val="28"/>
                <w:szCs w:val="28"/>
              </w:rPr>
            </w:pPr>
          </w:p>
        </w:tc>
        <w:tc>
          <w:tcPr>
            <w:tcW w:w="2978" w:type="dxa"/>
            <w:tcBorders>
              <w:top w:val="single" w:sz="4" w:space="0" w:color="000000"/>
              <w:left w:val="single" w:sz="4" w:space="0" w:color="000000"/>
              <w:bottom w:val="single" w:sz="4" w:space="0" w:color="000000"/>
              <w:right w:val="single" w:sz="4" w:space="0" w:color="000000"/>
            </w:tcBorders>
            <w:vAlign w:val="center"/>
          </w:tcPr>
          <w:p w14:paraId="7DB84B07" w14:textId="77777777" w:rsidR="0071249D" w:rsidRDefault="0071249D" w:rsidP="000B7310">
            <w:pPr>
              <w:pStyle w:val="TableParagraph"/>
              <w:widowControl w:val="0"/>
              <w:spacing w:after="0"/>
              <w:ind w:left="148"/>
              <w:rPr>
                <w:sz w:val="28"/>
                <w:szCs w:val="28"/>
              </w:rPr>
            </w:pPr>
            <w:r>
              <w:rPr>
                <w:spacing w:val="-4"/>
                <w:sz w:val="28"/>
                <w:szCs w:val="28"/>
              </w:rPr>
              <w:t xml:space="preserve">Independent </w:t>
            </w:r>
            <w:r>
              <w:rPr>
                <w:spacing w:val="-2"/>
                <w:sz w:val="28"/>
                <w:szCs w:val="28"/>
              </w:rPr>
              <w:t>work:</w:t>
            </w:r>
          </w:p>
          <w:p w14:paraId="22233E8F" w14:textId="77777777" w:rsidR="0071249D" w:rsidRDefault="0071249D" w:rsidP="000B7310">
            <w:pPr>
              <w:pStyle w:val="TableParagraph"/>
              <w:widowControl w:val="0"/>
              <w:spacing w:line="303" w:lineRule="exact"/>
              <w:ind w:left="148"/>
              <w:rPr>
                <w:sz w:val="28"/>
                <w:szCs w:val="28"/>
              </w:rPr>
            </w:pPr>
            <w:r>
              <w:rPr>
                <w:spacing w:val="-2"/>
                <w:sz w:val="28"/>
                <w:szCs w:val="28"/>
              </w:rPr>
              <w:t xml:space="preserve">60 </w:t>
            </w:r>
            <w:r>
              <w:rPr>
                <w:spacing w:val="-4"/>
                <w:sz w:val="28"/>
                <w:szCs w:val="28"/>
              </w:rPr>
              <w:t>hours</w:t>
            </w:r>
          </w:p>
        </w:tc>
      </w:tr>
      <w:tr w:rsidR="0071249D" w14:paraId="672DC59E" w14:textId="77777777" w:rsidTr="000B7310">
        <w:trPr>
          <w:trHeight w:val="657"/>
        </w:trPr>
        <w:tc>
          <w:tcPr>
            <w:tcW w:w="3330" w:type="dxa"/>
            <w:vMerge/>
            <w:tcBorders>
              <w:left w:val="single" w:sz="4" w:space="0" w:color="000000"/>
              <w:bottom w:val="single" w:sz="4" w:space="0" w:color="000000"/>
              <w:right w:val="single" w:sz="4" w:space="0" w:color="000000"/>
            </w:tcBorders>
            <w:vAlign w:val="center"/>
          </w:tcPr>
          <w:p w14:paraId="20921BF4" w14:textId="77777777" w:rsidR="0071249D" w:rsidRDefault="0071249D" w:rsidP="000B7310">
            <w:pPr>
              <w:widowControl w:val="0"/>
              <w:jc w:val="center"/>
              <w:rPr>
                <w:sz w:val="28"/>
                <w:szCs w:val="28"/>
              </w:rPr>
            </w:pPr>
          </w:p>
        </w:tc>
        <w:tc>
          <w:tcPr>
            <w:tcW w:w="3185" w:type="dxa"/>
            <w:vMerge/>
            <w:tcBorders>
              <w:left w:val="single" w:sz="4" w:space="0" w:color="000000"/>
              <w:bottom w:val="single" w:sz="4" w:space="0" w:color="000000"/>
              <w:right w:val="single" w:sz="4" w:space="0" w:color="000000"/>
            </w:tcBorders>
            <w:vAlign w:val="center"/>
          </w:tcPr>
          <w:p w14:paraId="20473489" w14:textId="77777777" w:rsidR="0071249D" w:rsidRDefault="0071249D" w:rsidP="000B7310">
            <w:pPr>
              <w:widowControl w:val="0"/>
              <w:jc w:val="center"/>
              <w:rPr>
                <w:sz w:val="28"/>
                <w:szCs w:val="28"/>
              </w:rPr>
            </w:pPr>
          </w:p>
        </w:tc>
        <w:tc>
          <w:tcPr>
            <w:tcW w:w="2978" w:type="dxa"/>
            <w:tcBorders>
              <w:top w:val="single" w:sz="4" w:space="0" w:color="000000"/>
              <w:left w:val="single" w:sz="4" w:space="0" w:color="000000"/>
              <w:bottom w:val="single" w:sz="4" w:space="0" w:color="000000"/>
              <w:right w:val="single" w:sz="4" w:space="0" w:color="000000"/>
            </w:tcBorders>
            <w:vAlign w:val="center"/>
          </w:tcPr>
          <w:p w14:paraId="66B73DE4" w14:textId="77777777" w:rsidR="0071249D" w:rsidRDefault="0071249D" w:rsidP="000B7310">
            <w:pPr>
              <w:pStyle w:val="TableParagraph"/>
              <w:widowControl w:val="0"/>
              <w:spacing w:after="0" w:line="322" w:lineRule="exact"/>
              <w:ind w:left="148"/>
              <w:rPr>
                <w:sz w:val="28"/>
                <w:szCs w:val="28"/>
              </w:rPr>
            </w:pPr>
            <w:r>
              <w:rPr>
                <w:spacing w:val="-5"/>
                <w:sz w:val="28"/>
                <w:szCs w:val="28"/>
              </w:rPr>
              <w:t>View</w:t>
            </w:r>
          </w:p>
          <w:p w14:paraId="1ECE30AB" w14:textId="77777777" w:rsidR="0071249D" w:rsidRDefault="0071249D" w:rsidP="000B7310">
            <w:pPr>
              <w:pStyle w:val="TableParagraph"/>
              <w:widowControl w:val="0"/>
              <w:spacing w:before="3" w:after="0" w:line="310" w:lineRule="exact"/>
              <w:ind w:left="148" w:right="127"/>
              <w:rPr>
                <w:sz w:val="28"/>
                <w:szCs w:val="28"/>
              </w:rPr>
            </w:pPr>
            <w:r>
              <w:rPr>
                <w:spacing w:val="-4"/>
                <w:sz w:val="28"/>
                <w:szCs w:val="28"/>
              </w:rPr>
              <w:t xml:space="preserve">control: </w:t>
            </w:r>
            <w:r>
              <w:rPr>
                <w:spacing w:val="-5"/>
                <w:sz w:val="28"/>
                <w:szCs w:val="28"/>
              </w:rPr>
              <w:t>PC</w:t>
            </w:r>
            <w:bookmarkStart w:id="3" w:name="_Hlk208145312"/>
            <w:bookmarkEnd w:id="3"/>
          </w:p>
        </w:tc>
      </w:tr>
    </w:tbl>
    <w:p w14:paraId="620332C3" w14:textId="77777777" w:rsidR="0071249D" w:rsidRDefault="0071249D" w:rsidP="0071249D">
      <w:pPr>
        <w:pStyle w:val="TableParagraph"/>
        <w:tabs>
          <w:tab w:val="left" w:pos="1799"/>
          <w:tab w:val="left" w:pos="1955"/>
        </w:tabs>
        <w:spacing w:line="360" w:lineRule="auto"/>
        <w:ind w:firstLineChars="200" w:firstLine="558"/>
        <w:jc w:val="center"/>
        <w:rPr>
          <w:b/>
          <w:sz w:val="28"/>
          <w:szCs w:val="28"/>
        </w:rPr>
      </w:pPr>
      <w:r>
        <w:rPr>
          <w:b/>
          <w:spacing w:val="-2"/>
          <w:sz w:val="28"/>
          <w:szCs w:val="28"/>
        </w:rPr>
        <w:lastRenderedPageBreak/>
        <w:t xml:space="preserve">Purpose, expected </w:t>
      </w:r>
      <w:r>
        <w:rPr>
          <w:b/>
          <w:sz w:val="28"/>
          <w:szCs w:val="28"/>
        </w:rPr>
        <w:t xml:space="preserve">learning outcomes </w:t>
      </w:r>
      <w:r>
        <w:rPr>
          <w:b/>
          <w:spacing w:val="-5"/>
          <w:sz w:val="28"/>
          <w:szCs w:val="28"/>
        </w:rPr>
        <w:t xml:space="preserve">and </w:t>
      </w:r>
      <w:r>
        <w:rPr>
          <w:b/>
          <w:spacing w:val="-2"/>
          <w:sz w:val="28"/>
          <w:szCs w:val="28"/>
        </w:rPr>
        <w:t xml:space="preserve">criteria for evaluating </w:t>
      </w:r>
      <w:r>
        <w:rPr>
          <w:b/>
          <w:sz w:val="28"/>
          <w:szCs w:val="28"/>
        </w:rPr>
        <w:t>results</w:t>
      </w:r>
      <w:r>
        <w:rPr>
          <w:b/>
          <w:spacing w:val="-18"/>
          <w:sz w:val="28"/>
          <w:szCs w:val="28"/>
        </w:rPr>
        <w:t xml:space="preserve"> </w:t>
      </w:r>
      <w:r>
        <w:rPr>
          <w:b/>
          <w:sz w:val="28"/>
          <w:szCs w:val="28"/>
        </w:rPr>
        <w:t>teaching</w:t>
      </w:r>
    </w:p>
    <w:p w14:paraId="2FBF400D" w14:textId="77777777" w:rsidR="0071249D" w:rsidRDefault="0071249D" w:rsidP="0071249D">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The purpose </w:t>
      </w:r>
      <w:r>
        <w:rPr>
          <w:rFonts w:ascii="Times New Roman" w:eastAsia="Times New Roman" w:hAnsi="Times New Roman" w:cs="Times New Roman"/>
          <w:sz w:val="28"/>
          <w:szCs w:val="28"/>
        </w:rPr>
        <w:t xml:space="preserve">of teaching the academic discipline </w:t>
      </w:r>
      <w:r>
        <w:rPr>
          <w:rFonts w:ascii="Times New Roman" w:eastAsia="Times New Roman" w:hAnsi="Times New Roman" w:cs="Times New Roman"/>
          <w:bCs/>
          <w:sz w:val="28"/>
          <w:szCs w:val="28"/>
        </w:rPr>
        <w:t xml:space="preserve">"Propaedeutics of Pediatrics, including Nursing Practice, Basic Medical Skills in the Pediatric Department" </w:t>
      </w:r>
      <w:r>
        <w:rPr>
          <w:rFonts w:ascii="Times New Roman" w:eastAsia="Times New Roman" w:hAnsi="Times New Roman" w:cs="Times New Roman"/>
          <w:sz w:val="28"/>
          <w:szCs w:val="28"/>
        </w:rPr>
        <w:t xml:space="preserve">is to form </w:t>
      </w:r>
      <w:r>
        <w:rPr>
          <w:rFonts w:ascii="Times New Roman" w:hAnsi="Times New Roman" w:cs="Times New Roman"/>
          <w:sz w:val="28"/>
          <w:szCs w:val="28"/>
        </w:rPr>
        <w:t xml:space="preserve">the ability to use the acquired knowledge, skills, abilities, general and special competencies, as well as components of scientific research to solve professional tasks of a doctor's activity in the field of health care, </w:t>
      </w:r>
      <w:r>
        <w:rPr>
          <w:rFonts w:ascii="Times New Roman" w:eastAsia="Times New Roman" w:hAnsi="Times New Roman" w:cs="Times New Roman"/>
          <w:sz w:val="28"/>
          <w:szCs w:val="28"/>
        </w:rPr>
        <w:t>to acquire general and professional competencies to achieve program learning outcomes regarding the growth and development of the child's body, age-related anatomical and physiological features of the child's body, examination methods and semiotics of lesions of organs and systems in children, feeding and rational nutrition of a healthy child, basic medical skills in the pediatric department.</w:t>
      </w:r>
    </w:p>
    <w:p w14:paraId="57090B10"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p>
    <w:p w14:paraId="10FA4493" w14:textId="5BEF114D" w:rsidR="0071249D" w:rsidRDefault="0071249D" w:rsidP="0071249D">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According to the requirements of the </w:t>
      </w:r>
      <w:r w:rsidR="00FD5085">
        <w:rPr>
          <w:rFonts w:ascii="Times New Roman" w:eastAsia="Times New Roman" w:hAnsi="Times New Roman" w:cs="Times New Roman"/>
          <w:b/>
          <w:sz w:val="28"/>
          <w:szCs w:val="28"/>
        </w:rPr>
        <w:t>E</w:t>
      </w:r>
      <w:r>
        <w:rPr>
          <w:rFonts w:ascii="Times New Roman" w:eastAsia="Times New Roman" w:hAnsi="Times New Roman" w:cs="Times New Roman"/>
          <w:b/>
          <w:sz w:val="28"/>
          <w:szCs w:val="28"/>
        </w:rPr>
        <w:t xml:space="preserve">PP “Medicine”, the discipline ensures that students acquire the following </w:t>
      </w:r>
      <w:r>
        <w:rPr>
          <w:rFonts w:ascii="Times New Roman" w:eastAsia="Times New Roman" w:hAnsi="Times New Roman" w:cs="Times New Roman"/>
          <w:b/>
          <w:bCs/>
          <w:i/>
          <w:iCs/>
          <w:sz w:val="28"/>
          <w:szCs w:val="28"/>
        </w:rPr>
        <w:t>competencies:</w:t>
      </w:r>
    </w:p>
    <w:p w14:paraId="6C25741F" w14:textId="77777777" w:rsidR="0071249D" w:rsidRDefault="0071249D" w:rsidP="0071249D">
      <w:pPr>
        <w:numPr>
          <w:ilvl w:val="0"/>
          <w:numId w:val="1"/>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Integral (IC):</w:t>
      </w:r>
    </w:p>
    <w:p w14:paraId="73E4B65B" w14:textId="77777777" w:rsidR="0071249D" w:rsidRDefault="0071249D" w:rsidP="0071249D">
      <w:pPr>
        <w:spacing w:after="0" w:line="360" w:lineRule="auto"/>
        <w:ind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sz w:val="28"/>
          <w:szCs w:val="28"/>
        </w:rPr>
        <w:t xml:space="preserve">Ability to solve complex problems, including those of a research and innovation nature in the field of medicine. Ability to continue learning with a high degree of autonomy </w:t>
      </w:r>
      <w:r>
        <w:rPr>
          <w:rFonts w:ascii="Times New Roman" w:hAnsi="Times New Roman" w:cs="Times New Roman"/>
          <w:sz w:val="28"/>
          <w:szCs w:val="28"/>
        </w:rPr>
        <w:t>.</w:t>
      </w:r>
    </w:p>
    <w:p w14:paraId="2834ACE2" w14:textId="77777777" w:rsidR="0071249D" w:rsidRDefault="0071249D" w:rsidP="0071249D">
      <w:pPr>
        <w:numPr>
          <w:ilvl w:val="0"/>
          <w:numId w:val="2"/>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General (GC):</w:t>
      </w:r>
    </w:p>
    <w:p w14:paraId="07D91C44"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GC1. Ability for abstract thinking, analysis and synthesis.</w:t>
      </w:r>
    </w:p>
    <w:p w14:paraId="2F1E1F17"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GC2. Ability to learn and master modern knowledge.</w:t>
      </w:r>
    </w:p>
    <w:p w14:paraId="319B8CA6"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GC3. Ability to apply knowledge in practical situations.</w:t>
      </w:r>
    </w:p>
    <w:p w14:paraId="376F873C"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GC4. Knowledge and understanding of the subject area and understanding of professional activity.</w:t>
      </w:r>
    </w:p>
    <w:p w14:paraId="4CA3D4D9"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GC5. Ability to adapt and act in a new situation.</w:t>
      </w:r>
    </w:p>
    <w:p w14:paraId="442970AF"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GC6. Ability to make informed decisions.</w:t>
      </w:r>
    </w:p>
    <w:p w14:paraId="04D4B9FA"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GC7. Ability to work in a team.</w:t>
      </w:r>
    </w:p>
    <w:p w14:paraId="6FEF5B79"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GC8. Ability for interpersonal interaction.</w:t>
      </w:r>
    </w:p>
    <w:p w14:paraId="4C951EE0"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GC10. Ability to use information and communication technologies.</w:t>
      </w:r>
    </w:p>
    <w:p w14:paraId="0FCE6333" w14:textId="6CC9A43F" w:rsidR="0071249D" w:rsidRDefault="004756F8"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GC </w:t>
      </w:r>
      <w:r w:rsidR="0071249D">
        <w:rPr>
          <w:rFonts w:ascii="Times New Roman" w:eastAsia="Times New Roman" w:hAnsi="Times New Roman" w:cs="Times New Roman"/>
          <w:sz w:val="28"/>
          <w:szCs w:val="28"/>
        </w:rPr>
        <w:t>11. Ability to search, process and analyze information from various sources.</w:t>
      </w:r>
    </w:p>
    <w:p w14:paraId="7BC05D9C" w14:textId="7B2909CA" w:rsidR="0071249D" w:rsidRDefault="004756F8"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GC </w:t>
      </w:r>
      <w:r w:rsidR="0071249D">
        <w:rPr>
          <w:rFonts w:ascii="Times New Roman" w:eastAsia="Times New Roman" w:hAnsi="Times New Roman" w:cs="Times New Roman"/>
          <w:sz w:val="28"/>
          <w:szCs w:val="28"/>
        </w:rPr>
        <w:t>12. Determination and persistence in relation to the tasks set and the responsibilities assumed.</w:t>
      </w:r>
    </w:p>
    <w:p w14:paraId="1DD431D2"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GC13. Awareness of equal opportunities and gender issues.</w:t>
      </w:r>
    </w:p>
    <w:p w14:paraId="7087FA69" w14:textId="5092A48D" w:rsidR="0071249D" w:rsidRDefault="004756F8"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GC </w:t>
      </w:r>
      <w:r w:rsidR="0071249D">
        <w:rPr>
          <w:rFonts w:ascii="Times New Roman" w:eastAsia="Times New Roman" w:hAnsi="Times New Roman" w:cs="Times New Roman"/>
          <w:sz w:val="28"/>
          <w:szCs w:val="28"/>
        </w:rPr>
        <w:t>14. Ability to exercise one's rights and responsibilities as a member of society, to realize the values of a civil (free democratic) society and the need for its sustainable development, the rule of law, and the rights and freedoms of man and citizen in Ukraine.</w:t>
      </w:r>
    </w:p>
    <w:p w14:paraId="2B9E8608" w14:textId="4544F514" w:rsidR="0071249D" w:rsidRDefault="004756F8"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GC </w:t>
      </w:r>
      <w:r w:rsidR="0071249D">
        <w:rPr>
          <w:rFonts w:ascii="Times New Roman" w:eastAsia="Times New Roman" w:hAnsi="Times New Roman" w:cs="Times New Roman"/>
          <w:sz w:val="28"/>
          <w:szCs w:val="28"/>
        </w:rPr>
        <w:t>15. The ability to preserve and multiply the moral, cultural, scientific values and achievements of society based on understanding the history and patterns of development of the subject area, its place in the general system of knowledge about nature and society and in the development of society, technology and engineering, to use various types and forms of physical activity for active recreation and leading a healthy lifestyle.</w:t>
      </w:r>
    </w:p>
    <w:p w14:paraId="7B88AC5B" w14:textId="77777777" w:rsidR="0071249D" w:rsidRDefault="0071249D" w:rsidP="0071249D">
      <w:pPr>
        <w:numPr>
          <w:ilvl w:val="0"/>
          <w:numId w:val="3"/>
        </w:numPr>
        <w:spacing w:after="0" w:line="360" w:lineRule="auto"/>
        <w:ind w:left="0" w:firstLineChars="200" w:firstLine="560"/>
        <w:jc w:val="both"/>
        <w:textAlignment w:val="baseline"/>
        <w:rPr>
          <w:rFonts w:ascii="Times New Roman" w:eastAsia="Times New Roman" w:hAnsi="Times New Roman" w:cs="Times New Roman"/>
          <w:i/>
          <w:iCs/>
          <w:sz w:val="28"/>
          <w:szCs w:val="28"/>
          <w:u w:val="single"/>
        </w:rPr>
      </w:pPr>
      <w:r>
        <w:rPr>
          <w:rFonts w:ascii="Times New Roman" w:eastAsia="Times New Roman" w:hAnsi="Times New Roman" w:cs="Times New Roman"/>
          <w:i/>
          <w:iCs/>
          <w:sz w:val="28"/>
          <w:szCs w:val="28"/>
          <w:u w:val="single"/>
        </w:rPr>
        <w:t>special (professional, subject) (SK):</w:t>
      </w:r>
    </w:p>
    <w:p w14:paraId="45491BE4" w14:textId="77777777" w:rsidR="0071249D" w:rsidRDefault="0071249D" w:rsidP="0071249D">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FC 1. Ability to collect medical information about the patient and analyze clinical data.</w:t>
      </w:r>
    </w:p>
    <w:p w14:paraId="20BFC4FC" w14:textId="77777777" w:rsidR="0071249D" w:rsidRDefault="0071249D" w:rsidP="0071249D">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FC 2. Ability to determine the necessary list of laboratory and instrumental studies and evaluate their results.</w:t>
      </w:r>
    </w:p>
    <w:p w14:paraId="77F4B223" w14:textId="77777777" w:rsidR="0071249D" w:rsidRDefault="0071249D" w:rsidP="0071249D">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FC 3. Ability to establish a preliminary and clinical diagnosis of the disease.</w:t>
      </w:r>
    </w:p>
    <w:p w14:paraId="0162EA92" w14:textId="77777777" w:rsidR="0071249D" w:rsidRDefault="0071249D" w:rsidP="0071249D">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FC 4. Ability to determine the necessary work and rest regime in the treatment and prevention of diseases.</w:t>
      </w:r>
    </w:p>
    <w:p w14:paraId="4ACD8E46" w14:textId="77777777" w:rsidR="0071249D" w:rsidRDefault="0071249D" w:rsidP="0071249D">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FC 5. Ability to determine the nature of nutrition in the treatment and prevention of diseases.</w:t>
      </w:r>
    </w:p>
    <w:p w14:paraId="4AD7E5DA" w14:textId="77777777" w:rsidR="0071249D" w:rsidRDefault="0071249D" w:rsidP="0071249D">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FC 6. Ability to determine the principles and nature of treatment and prevention of diseases.</w:t>
      </w:r>
    </w:p>
    <w:p w14:paraId="5799BA01" w14:textId="77777777" w:rsidR="0071249D" w:rsidRDefault="0071249D" w:rsidP="0071249D">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FC 7. Ability to diagnose emergency conditions.</w:t>
      </w:r>
    </w:p>
    <w:p w14:paraId="3F81A216" w14:textId="77777777" w:rsidR="0071249D" w:rsidRDefault="0071249D" w:rsidP="0071249D">
      <w:pPr>
        <w:spacing w:after="0" w:line="36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FC 8. Ability to determine tactics and provide emergency medical care.</w:t>
      </w:r>
    </w:p>
    <w:p w14:paraId="6B340B25" w14:textId="77777777" w:rsidR="0071249D" w:rsidRDefault="0071249D" w:rsidP="0071249D">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FC 10. Ability to perform medical manipulations.</w:t>
      </w:r>
    </w:p>
    <w:p w14:paraId="469C6C86" w14:textId="77777777" w:rsidR="0071249D" w:rsidRDefault="0071249D" w:rsidP="0071249D">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FC 11. Ability to solve medical problems in new or unfamiliar environments with incomplete or limited information, taking into account aspects of social and ethical responsibility.</w:t>
      </w:r>
    </w:p>
    <w:p w14:paraId="79FC21AD" w14:textId="77777777" w:rsidR="0071249D" w:rsidRDefault="0071249D" w:rsidP="0071249D">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FC13. Ability to carry out sanitary and hygienic and preventive measures.</w:t>
      </w:r>
    </w:p>
    <w:p w14:paraId="58A4D13F" w14:textId="77777777" w:rsidR="0071249D" w:rsidRDefault="0071249D" w:rsidP="0071249D">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FC 16. Ability to maintain medical records.</w:t>
      </w:r>
    </w:p>
    <w:p w14:paraId="45FC5134" w14:textId="77777777" w:rsidR="0071249D" w:rsidRDefault="0071249D" w:rsidP="0071249D">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FC 21. Clearly and unambiguously communicate one's own knowledge, conclusions, and reasoning on health care problems and related issues to specialists and non-specialists, including students.</w:t>
      </w:r>
    </w:p>
    <w:p w14:paraId="7BC40045" w14:textId="77777777" w:rsidR="0071249D" w:rsidRDefault="0071249D" w:rsidP="0071249D">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FC 23. Ability to develop and implement scientific and</w:t>
      </w:r>
    </w:p>
    <w:p w14:paraId="294B42BD" w14:textId="77777777" w:rsidR="0071249D" w:rsidRDefault="0071249D" w:rsidP="0071249D">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applied projects in the field of healthcare.</w:t>
      </w:r>
    </w:p>
    <w:p w14:paraId="474C2740" w14:textId="77777777" w:rsidR="0071249D" w:rsidRDefault="0071249D" w:rsidP="0071249D">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FC 24. Adherence to ethical principles when working with patients.</w:t>
      </w:r>
    </w:p>
    <w:p w14:paraId="4F8A8CE1" w14:textId="77777777" w:rsidR="0071249D" w:rsidRDefault="0071249D" w:rsidP="0071249D">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FC 25. Maintaining professional and academic integrity</w:t>
      </w:r>
    </w:p>
    <w:p w14:paraId="114B6A49" w14:textId="77777777" w:rsidR="0071249D" w:rsidRDefault="0071249D" w:rsidP="0071249D">
      <w:pPr>
        <w:spacing w:after="0" w:line="360" w:lineRule="auto"/>
        <w:ind w:firstLineChars="200" w:firstLine="562"/>
        <w:jc w:val="both"/>
        <w:rPr>
          <w:rFonts w:ascii="Times New Roman" w:eastAsia="Times New Roman" w:hAnsi="Times New Roman" w:cs="Times New Roman"/>
          <w:i/>
          <w:iCs/>
          <w:sz w:val="28"/>
          <w:szCs w:val="28"/>
        </w:rPr>
      </w:pPr>
      <w:r>
        <w:rPr>
          <w:rFonts w:ascii="Times New Roman" w:eastAsia="Times New Roman" w:hAnsi="Times New Roman" w:cs="Times New Roman"/>
          <w:b/>
          <w:bCs/>
          <w:i/>
          <w:iCs/>
          <w:sz w:val="28"/>
          <w:szCs w:val="28"/>
        </w:rPr>
        <w:t>Expected program learning outcomes (PLOs):</w:t>
      </w:r>
    </w:p>
    <w:p w14:paraId="15391E21" w14:textId="090DD3D8" w:rsidR="0071249D" w:rsidRDefault="004756F8" w:rsidP="0071249D">
      <w:pPr>
        <w:pStyle w:val="TableParagraph"/>
        <w:tabs>
          <w:tab w:val="left" w:pos="543"/>
        </w:tabs>
        <w:spacing w:after="0" w:line="360" w:lineRule="auto"/>
        <w:jc w:val="both"/>
        <w:rPr>
          <w:sz w:val="28"/>
          <w:szCs w:val="28"/>
        </w:rPr>
      </w:pPr>
      <w:r>
        <w:rPr>
          <w:b/>
          <w:bCs/>
          <w:i/>
          <w:iCs/>
          <w:sz w:val="28"/>
          <w:szCs w:val="28"/>
        </w:rPr>
        <w:t>PLO</w:t>
      </w:r>
      <w:r w:rsidR="0071249D">
        <w:rPr>
          <w:sz w:val="28"/>
          <w:szCs w:val="28"/>
        </w:rPr>
        <w:t xml:space="preserve"> 4. To identify and identify the leading clinical symptoms and syndromes; using standard methods, using preliminary data from the patient's history, examination data, knowledge about the person, his organs and systems, to establish a preliminary clinical diagnosis of the disease.</w:t>
      </w:r>
    </w:p>
    <w:p w14:paraId="4B45A6E3" w14:textId="33F6C1E2" w:rsidR="0071249D" w:rsidRDefault="004756F8" w:rsidP="0071249D">
      <w:pPr>
        <w:pStyle w:val="TableParagraph"/>
        <w:tabs>
          <w:tab w:val="left" w:pos="577"/>
        </w:tabs>
        <w:spacing w:after="0" w:line="360" w:lineRule="auto"/>
        <w:jc w:val="both"/>
        <w:rPr>
          <w:sz w:val="28"/>
          <w:szCs w:val="28"/>
        </w:rPr>
      </w:pPr>
      <w:r>
        <w:rPr>
          <w:b/>
          <w:bCs/>
          <w:i/>
          <w:iCs/>
          <w:sz w:val="28"/>
          <w:szCs w:val="28"/>
        </w:rPr>
        <w:t xml:space="preserve">PLO </w:t>
      </w:r>
      <w:r w:rsidR="0071249D">
        <w:rPr>
          <w:sz w:val="28"/>
          <w:szCs w:val="28"/>
        </w:rPr>
        <w:t>5. Collect complaints, life and disease history, assess the patient's psychomotor and physical development, the condition of organs and body systems, and based on the results of laboratory and instrumental studies, evaluate information regarding the diagnosis, taking into account the patient's age.</w:t>
      </w:r>
    </w:p>
    <w:p w14:paraId="4A203692" w14:textId="60C4E7C9" w:rsidR="0071249D" w:rsidRDefault="004756F8" w:rsidP="0071249D">
      <w:pPr>
        <w:pStyle w:val="a7"/>
        <w:tabs>
          <w:tab w:val="left" w:pos="662"/>
        </w:tabs>
        <w:spacing w:after="0" w:line="360" w:lineRule="auto"/>
        <w:ind w:left="0"/>
        <w:jc w:val="both"/>
        <w:rPr>
          <w:rFonts w:ascii="Times New Roman" w:hAnsi="Times New Roman" w:cs="Times New Roman"/>
          <w:sz w:val="28"/>
          <w:szCs w:val="28"/>
        </w:rPr>
      </w:pPr>
      <w:r>
        <w:rPr>
          <w:rFonts w:ascii="Times New Roman" w:eastAsia="Times New Roman" w:hAnsi="Times New Roman" w:cs="Times New Roman"/>
          <w:b/>
          <w:bCs/>
          <w:i/>
          <w:iCs/>
          <w:sz w:val="28"/>
          <w:szCs w:val="28"/>
        </w:rPr>
        <w:t>PLO</w:t>
      </w:r>
      <w:r w:rsidR="0071249D">
        <w:rPr>
          <w:rFonts w:ascii="Times New Roman" w:hAnsi="Times New Roman" w:cs="Times New Roman"/>
          <w:sz w:val="28"/>
          <w:szCs w:val="28"/>
        </w:rPr>
        <w:t xml:space="preserve"> 8. Define</w:t>
      </w:r>
      <w:r w:rsidR="0071249D">
        <w:rPr>
          <w:rFonts w:ascii="Times New Roman" w:hAnsi="Times New Roman" w:cs="Times New Roman"/>
          <w:spacing w:val="-3"/>
          <w:sz w:val="28"/>
          <w:szCs w:val="28"/>
        </w:rPr>
        <w:t xml:space="preserve"> </w:t>
      </w:r>
      <w:r w:rsidR="0071249D">
        <w:rPr>
          <w:rFonts w:ascii="Times New Roman" w:hAnsi="Times New Roman" w:cs="Times New Roman"/>
          <w:sz w:val="28"/>
          <w:szCs w:val="28"/>
        </w:rPr>
        <w:t>main</w:t>
      </w:r>
      <w:r w:rsidR="0071249D">
        <w:rPr>
          <w:rFonts w:ascii="Times New Roman" w:hAnsi="Times New Roman" w:cs="Times New Roman"/>
          <w:spacing w:val="-6"/>
          <w:sz w:val="28"/>
          <w:szCs w:val="28"/>
        </w:rPr>
        <w:t xml:space="preserve"> </w:t>
      </w:r>
      <w:r w:rsidR="0071249D">
        <w:rPr>
          <w:rFonts w:ascii="Times New Roman" w:hAnsi="Times New Roman" w:cs="Times New Roman"/>
          <w:sz w:val="28"/>
          <w:szCs w:val="28"/>
        </w:rPr>
        <w:t>clinical</w:t>
      </w:r>
      <w:r w:rsidR="0071249D">
        <w:rPr>
          <w:rFonts w:ascii="Times New Roman" w:hAnsi="Times New Roman" w:cs="Times New Roman"/>
          <w:spacing w:val="-4"/>
          <w:sz w:val="28"/>
          <w:szCs w:val="28"/>
        </w:rPr>
        <w:t xml:space="preserve"> </w:t>
      </w:r>
      <w:r w:rsidR="0071249D">
        <w:rPr>
          <w:rFonts w:ascii="Times New Roman" w:hAnsi="Times New Roman" w:cs="Times New Roman"/>
          <w:sz w:val="28"/>
          <w:szCs w:val="28"/>
        </w:rPr>
        <w:t>syndrome</w:t>
      </w:r>
      <w:r w:rsidR="0071249D">
        <w:rPr>
          <w:rFonts w:ascii="Times New Roman" w:hAnsi="Times New Roman" w:cs="Times New Roman"/>
          <w:spacing w:val="-5"/>
          <w:sz w:val="28"/>
          <w:szCs w:val="28"/>
        </w:rPr>
        <w:t xml:space="preserve"> </w:t>
      </w:r>
      <w:r w:rsidR="0071249D">
        <w:rPr>
          <w:rFonts w:ascii="Times New Roman" w:hAnsi="Times New Roman" w:cs="Times New Roman"/>
          <w:sz w:val="28"/>
          <w:szCs w:val="28"/>
        </w:rPr>
        <w:t>or</w:t>
      </w:r>
      <w:r w:rsidR="0071249D">
        <w:rPr>
          <w:rFonts w:ascii="Times New Roman" w:hAnsi="Times New Roman" w:cs="Times New Roman"/>
          <w:spacing w:val="-5"/>
          <w:sz w:val="28"/>
          <w:szCs w:val="28"/>
        </w:rPr>
        <w:t xml:space="preserve"> </w:t>
      </w:r>
      <w:r w:rsidR="0071249D">
        <w:rPr>
          <w:rFonts w:ascii="Times New Roman" w:hAnsi="Times New Roman" w:cs="Times New Roman"/>
          <w:sz w:val="28"/>
          <w:szCs w:val="28"/>
        </w:rPr>
        <w:t>than</w:t>
      </w:r>
      <w:r w:rsidR="0071249D">
        <w:rPr>
          <w:rFonts w:ascii="Times New Roman" w:hAnsi="Times New Roman" w:cs="Times New Roman"/>
          <w:spacing w:val="-6"/>
          <w:sz w:val="28"/>
          <w:szCs w:val="28"/>
        </w:rPr>
        <w:t xml:space="preserve"> </w:t>
      </w:r>
      <w:r w:rsidR="0071249D">
        <w:rPr>
          <w:rFonts w:ascii="Times New Roman" w:hAnsi="Times New Roman" w:cs="Times New Roman"/>
          <w:sz w:val="28"/>
          <w:szCs w:val="28"/>
        </w:rPr>
        <w:t>conditioned</w:t>
      </w:r>
      <w:r w:rsidR="0071249D">
        <w:rPr>
          <w:rFonts w:ascii="Times New Roman" w:hAnsi="Times New Roman" w:cs="Times New Roman"/>
          <w:spacing w:val="-6"/>
          <w:sz w:val="28"/>
          <w:szCs w:val="28"/>
        </w:rPr>
        <w:t xml:space="preserve"> </w:t>
      </w:r>
      <w:r w:rsidR="0071249D">
        <w:rPr>
          <w:rFonts w:ascii="Times New Roman" w:hAnsi="Times New Roman" w:cs="Times New Roman"/>
          <w:sz w:val="28"/>
          <w:szCs w:val="28"/>
        </w:rPr>
        <w:t>weight</w:t>
      </w:r>
      <w:r w:rsidR="0071249D">
        <w:rPr>
          <w:rFonts w:ascii="Times New Roman" w:hAnsi="Times New Roman" w:cs="Times New Roman"/>
          <w:spacing w:val="-3"/>
          <w:sz w:val="28"/>
          <w:szCs w:val="28"/>
        </w:rPr>
        <w:t xml:space="preserve"> </w:t>
      </w:r>
      <w:r w:rsidR="0071249D">
        <w:rPr>
          <w:rFonts w:ascii="Times New Roman" w:hAnsi="Times New Roman" w:cs="Times New Roman"/>
          <w:sz w:val="28"/>
          <w:szCs w:val="28"/>
        </w:rPr>
        <w:t>state</w:t>
      </w:r>
      <w:r w:rsidR="0071249D">
        <w:rPr>
          <w:rFonts w:ascii="Times New Roman" w:hAnsi="Times New Roman" w:cs="Times New Roman"/>
          <w:spacing w:val="-10"/>
          <w:sz w:val="28"/>
          <w:szCs w:val="28"/>
        </w:rPr>
        <w:t xml:space="preserve"> </w:t>
      </w:r>
      <w:r w:rsidR="0071249D">
        <w:rPr>
          <w:rFonts w:ascii="Times New Roman" w:hAnsi="Times New Roman" w:cs="Times New Roman"/>
          <w:sz w:val="28"/>
          <w:szCs w:val="28"/>
        </w:rPr>
        <w:t>victim/victim by making a reasoned decision and assessing the condition</w:t>
      </w:r>
      <w:r w:rsidR="0071249D">
        <w:rPr>
          <w:rFonts w:ascii="Times New Roman" w:hAnsi="Times New Roman" w:cs="Times New Roman"/>
          <w:spacing w:val="-2"/>
          <w:sz w:val="28"/>
          <w:szCs w:val="28"/>
        </w:rPr>
        <w:t xml:space="preserve"> </w:t>
      </w:r>
      <w:r w:rsidR="0071249D">
        <w:rPr>
          <w:rFonts w:ascii="Times New Roman" w:hAnsi="Times New Roman" w:cs="Times New Roman"/>
          <w:sz w:val="28"/>
          <w:szCs w:val="28"/>
        </w:rPr>
        <w:t>person under any circumstances (in</w:t>
      </w:r>
      <w:r w:rsidR="0071249D">
        <w:rPr>
          <w:rFonts w:ascii="Times New Roman" w:hAnsi="Times New Roman" w:cs="Times New Roman"/>
          <w:spacing w:val="-2"/>
          <w:sz w:val="28"/>
          <w:szCs w:val="28"/>
        </w:rPr>
        <w:t xml:space="preserve"> </w:t>
      </w:r>
      <w:r w:rsidR="0071249D">
        <w:rPr>
          <w:rFonts w:ascii="Times New Roman" w:hAnsi="Times New Roman" w:cs="Times New Roman"/>
          <w:sz w:val="28"/>
          <w:szCs w:val="28"/>
        </w:rPr>
        <w:t>conditions</w:t>
      </w:r>
      <w:r w:rsidR="0071249D">
        <w:rPr>
          <w:rFonts w:ascii="Times New Roman" w:hAnsi="Times New Roman" w:cs="Times New Roman"/>
          <w:spacing w:val="-3"/>
          <w:sz w:val="28"/>
          <w:szCs w:val="28"/>
        </w:rPr>
        <w:t xml:space="preserve"> </w:t>
      </w:r>
      <w:r w:rsidR="0071249D">
        <w:rPr>
          <w:rFonts w:ascii="Times New Roman" w:hAnsi="Times New Roman" w:cs="Times New Roman"/>
          <w:sz w:val="28"/>
          <w:szCs w:val="28"/>
        </w:rPr>
        <w:t>institution</w:t>
      </w:r>
      <w:r w:rsidR="0071249D">
        <w:rPr>
          <w:rFonts w:ascii="Times New Roman" w:hAnsi="Times New Roman" w:cs="Times New Roman"/>
          <w:spacing w:val="-9"/>
          <w:sz w:val="28"/>
          <w:szCs w:val="28"/>
        </w:rPr>
        <w:t xml:space="preserve"> </w:t>
      </w:r>
      <w:r w:rsidR="0071249D">
        <w:rPr>
          <w:rFonts w:ascii="Times New Roman" w:hAnsi="Times New Roman" w:cs="Times New Roman"/>
          <w:sz w:val="28"/>
          <w:szCs w:val="28"/>
        </w:rPr>
        <w:t>security</w:t>
      </w:r>
      <w:r w:rsidR="0071249D">
        <w:rPr>
          <w:rFonts w:ascii="Times New Roman" w:hAnsi="Times New Roman" w:cs="Times New Roman"/>
          <w:spacing w:val="-4"/>
          <w:sz w:val="28"/>
          <w:szCs w:val="28"/>
        </w:rPr>
        <w:t xml:space="preserve"> </w:t>
      </w:r>
      <w:r w:rsidR="0071249D">
        <w:rPr>
          <w:rFonts w:ascii="Times New Roman" w:hAnsi="Times New Roman" w:cs="Times New Roman"/>
          <w:sz w:val="28"/>
          <w:szCs w:val="28"/>
        </w:rPr>
        <w:t>health,</w:t>
      </w:r>
      <w:r w:rsidR="0071249D">
        <w:rPr>
          <w:rFonts w:ascii="Times New Roman" w:hAnsi="Times New Roman" w:cs="Times New Roman"/>
          <w:spacing w:val="-5"/>
          <w:sz w:val="28"/>
          <w:szCs w:val="28"/>
        </w:rPr>
        <w:t xml:space="preserve"> </w:t>
      </w:r>
      <w:r w:rsidR="0071249D">
        <w:rPr>
          <w:rFonts w:ascii="Times New Roman" w:hAnsi="Times New Roman" w:cs="Times New Roman"/>
          <w:sz w:val="28"/>
          <w:szCs w:val="28"/>
        </w:rPr>
        <w:t>by</w:t>
      </w:r>
      <w:r w:rsidR="0071249D">
        <w:rPr>
          <w:rFonts w:ascii="Times New Roman" w:hAnsi="Times New Roman" w:cs="Times New Roman"/>
          <w:spacing w:val="-6"/>
          <w:sz w:val="28"/>
          <w:szCs w:val="28"/>
        </w:rPr>
        <w:t xml:space="preserve"> </w:t>
      </w:r>
      <w:r w:rsidR="0071249D">
        <w:rPr>
          <w:rFonts w:ascii="Times New Roman" w:hAnsi="Times New Roman" w:cs="Times New Roman"/>
          <w:sz w:val="28"/>
          <w:szCs w:val="28"/>
        </w:rPr>
        <w:t>its</w:t>
      </w:r>
      <w:r w:rsidR="0071249D">
        <w:rPr>
          <w:rFonts w:ascii="Times New Roman" w:hAnsi="Times New Roman" w:cs="Times New Roman"/>
          <w:spacing w:val="-5"/>
          <w:sz w:val="28"/>
          <w:szCs w:val="28"/>
        </w:rPr>
        <w:t xml:space="preserve"> </w:t>
      </w:r>
      <w:r w:rsidR="0071249D">
        <w:rPr>
          <w:rFonts w:ascii="Times New Roman" w:hAnsi="Times New Roman" w:cs="Times New Roman"/>
          <w:sz w:val="28"/>
          <w:szCs w:val="28"/>
        </w:rPr>
        <w:t>borders)</w:t>
      </w:r>
      <w:r w:rsidR="0071249D">
        <w:rPr>
          <w:rFonts w:ascii="Times New Roman" w:hAnsi="Times New Roman" w:cs="Times New Roman"/>
          <w:spacing w:val="-1"/>
          <w:sz w:val="28"/>
          <w:szCs w:val="28"/>
        </w:rPr>
        <w:t xml:space="preserve"> </w:t>
      </w:r>
      <w:r w:rsidR="0071249D">
        <w:rPr>
          <w:rFonts w:ascii="Times New Roman" w:hAnsi="Times New Roman" w:cs="Times New Roman"/>
          <w:sz w:val="28"/>
          <w:szCs w:val="28"/>
        </w:rPr>
        <w:t>in</w:t>
      </w:r>
      <w:r w:rsidR="0071249D">
        <w:rPr>
          <w:rFonts w:ascii="Times New Roman" w:hAnsi="Times New Roman" w:cs="Times New Roman"/>
          <w:spacing w:val="-9"/>
          <w:sz w:val="28"/>
          <w:szCs w:val="28"/>
        </w:rPr>
        <w:t xml:space="preserve"> </w:t>
      </w:r>
      <w:r w:rsidR="0071249D">
        <w:rPr>
          <w:rFonts w:ascii="Times New Roman" w:hAnsi="Times New Roman" w:cs="Times New Roman"/>
          <w:sz w:val="28"/>
          <w:szCs w:val="28"/>
        </w:rPr>
        <w:t>including</w:t>
      </w:r>
      <w:r w:rsidR="0071249D">
        <w:rPr>
          <w:rFonts w:ascii="Times New Roman" w:hAnsi="Times New Roman" w:cs="Times New Roman"/>
          <w:spacing w:val="-5"/>
          <w:sz w:val="28"/>
          <w:szCs w:val="28"/>
        </w:rPr>
        <w:t xml:space="preserve"> </w:t>
      </w:r>
      <w:r w:rsidR="0071249D">
        <w:rPr>
          <w:rFonts w:ascii="Times New Roman" w:hAnsi="Times New Roman" w:cs="Times New Roman"/>
          <w:sz w:val="28"/>
          <w:szCs w:val="28"/>
        </w:rPr>
        <w:t>in conditions</w:t>
      </w:r>
      <w:r w:rsidR="0071249D">
        <w:rPr>
          <w:rFonts w:ascii="Times New Roman" w:hAnsi="Times New Roman" w:cs="Times New Roman"/>
          <w:spacing w:val="-3"/>
          <w:sz w:val="28"/>
          <w:szCs w:val="28"/>
        </w:rPr>
        <w:t xml:space="preserve"> </w:t>
      </w:r>
      <w:r w:rsidR="0071249D">
        <w:rPr>
          <w:rFonts w:ascii="Times New Roman" w:hAnsi="Times New Roman" w:cs="Times New Roman"/>
          <w:sz w:val="28"/>
          <w:szCs w:val="28"/>
        </w:rPr>
        <w:t>extraordinary</w:t>
      </w:r>
      <w:r w:rsidR="0071249D">
        <w:rPr>
          <w:rFonts w:ascii="Times New Roman" w:hAnsi="Times New Roman" w:cs="Times New Roman"/>
          <w:spacing w:val="-4"/>
          <w:sz w:val="28"/>
          <w:szCs w:val="28"/>
        </w:rPr>
        <w:t xml:space="preserve"> </w:t>
      </w:r>
      <w:r w:rsidR="0071249D">
        <w:rPr>
          <w:rFonts w:ascii="Times New Roman" w:hAnsi="Times New Roman" w:cs="Times New Roman"/>
          <w:sz w:val="28"/>
          <w:szCs w:val="28"/>
        </w:rPr>
        <w:t>situations</w:t>
      </w:r>
      <w:r w:rsidR="0071249D">
        <w:rPr>
          <w:rFonts w:ascii="Times New Roman" w:hAnsi="Times New Roman" w:cs="Times New Roman"/>
          <w:spacing w:val="-4"/>
          <w:sz w:val="28"/>
          <w:szCs w:val="28"/>
        </w:rPr>
        <w:t xml:space="preserve"> </w:t>
      </w:r>
      <w:r w:rsidR="0071249D">
        <w:rPr>
          <w:rFonts w:ascii="Times New Roman" w:hAnsi="Times New Roman" w:cs="Times New Roman"/>
          <w:sz w:val="28"/>
          <w:szCs w:val="28"/>
        </w:rPr>
        <w:t>and</w:t>
      </w:r>
      <w:r w:rsidR="0071249D">
        <w:rPr>
          <w:rFonts w:ascii="Times New Roman" w:hAnsi="Times New Roman" w:cs="Times New Roman"/>
          <w:spacing w:val="-5"/>
          <w:sz w:val="28"/>
          <w:szCs w:val="28"/>
        </w:rPr>
        <w:t xml:space="preserve"> </w:t>
      </w:r>
      <w:r w:rsidR="0071249D">
        <w:rPr>
          <w:rFonts w:ascii="Times New Roman" w:hAnsi="Times New Roman" w:cs="Times New Roman"/>
          <w:sz w:val="28"/>
          <w:szCs w:val="28"/>
        </w:rPr>
        <w:t>combat</w:t>
      </w:r>
      <w:r w:rsidR="0071249D">
        <w:rPr>
          <w:rFonts w:ascii="Times New Roman" w:hAnsi="Times New Roman" w:cs="Times New Roman"/>
          <w:spacing w:val="-3"/>
          <w:sz w:val="28"/>
          <w:szCs w:val="28"/>
        </w:rPr>
        <w:t xml:space="preserve"> </w:t>
      </w:r>
      <w:r w:rsidR="0071249D">
        <w:rPr>
          <w:rFonts w:ascii="Times New Roman" w:hAnsi="Times New Roman" w:cs="Times New Roman"/>
          <w:sz w:val="28"/>
          <w:szCs w:val="28"/>
        </w:rPr>
        <w:t>actions, in field conditions, in conditions of lack of information and limited time.</w:t>
      </w:r>
    </w:p>
    <w:p w14:paraId="50DA4C4A" w14:textId="0D22DC12" w:rsidR="0071249D" w:rsidRDefault="004756F8" w:rsidP="0071249D">
      <w:pPr>
        <w:pStyle w:val="a7"/>
        <w:tabs>
          <w:tab w:val="left" w:pos="0"/>
        </w:tabs>
        <w:spacing w:after="0" w:line="360" w:lineRule="auto"/>
        <w:ind w:left="0"/>
        <w:jc w:val="both"/>
        <w:rPr>
          <w:rFonts w:ascii="Times New Roman" w:hAnsi="Times New Roman" w:cs="Times New Roman"/>
          <w:sz w:val="28"/>
          <w:szCs w:val="28"/>
        </w:rPr>
      </w:pPr>
      <w:r>
        <w:rPr>
          <w:rFonts w:ascii="Times New Roman" w:eastAsia="Times New Roman" w:hAnsi="Times New Roman" w:cs="Times New Roman"/>
          <w:b/>
          <w:bCs/>
          <w:i/>
          <w:iCs/>
          <w:sz w:val="28"/>
          <w:szCs w:val="28"/>
        </w:rPr>
        <w:t>PLO</w:t>
      </w:r>
      <w:r w:rsidR="0071249D">
        <w:rPr>
          <w:rFonts w:ascii="Times New Roman" w:hAnsi="Times New Roman" w:cs="Times New Roman"/>
          <w:sz w:val="28"/>
          <w:szCs w:val="28"/>
        </w:rPr>
        <w:t>12. Assess the general condition of the newborn child by making an informed decision based on existing algorithms and standard schemes, adhering to relevant ethical and legal norms.</w:t>
      </w:r>
    </w:p>
    <w:p w14:paraId="61AD9723" w14:textId="6AE765DD" w:rsidR="0071249D" w:rsidRDefault="004756F8" w:rsidP="0071249D">
      <w:pPr>
        <w:pStyle w:val="a7"/>
        <w:tabs>
          <w:tab w:val="left" w:pos="875"/>
        </w:tabs>
        <w:spacing w:after="0" w:line="360" w:lineRule="auto"/>
        <w:ind w:left="0"/>
        <w:jc w:val="both"/>
        <w:rPr>
          <w:rFonts w:ascii="Times New Roman" w:hAnsi="Times New Roman" w:cs="Times New Roman"/>
          <w:sz w:val="28"/>
          <w:szCs w:val="28"/>
        </w:rPr>
      </w:pPr>
      <w:r>
        <w:rPr>
          <w:rFonts w:ascii="Times New Roman" w:eastAsia="Times New Roman" w:hAnsi="Times New Roman" w:cs="Times New Roman"/>
          <w:b/>
          <w:bCs/>
          <w:i/>
          <w:iCs/>
          <w:sz w:val="28"/>
          <w:szCs w:val="28"/>
        </w:rPr>
        <w:lastRenderedPageBreak/>
        <w:t>PLO</w:t>
      </w:r>
      <w:r w:rsidR="0071249D">
        <w:rPr>
          <w:rFonts w:ascii="Times New Roman" w:hAnsi="Times New Roman" w:cs="Times New Roman"/>
          <w:sz w:val="28"/>
          <w:szCs w:val="28"/>
        </w:rPr>
        <w:t xml:space="preserve"> 13. Assess and monitor the child's development, provide recommendations on feeding and nutritional characteristics depending on age, and organize preventive vaccinations according to </w:t>
      </w:r>
      <w:r w:rsidR="0071249D">
        <w:rPr>
          <w:rFonts w:ascii="Times New Roman" w:hAnsi="Times New Roman" w:cs="Times New Roman"/>
          <w:spacing w:val="-2"/>
          <w:sz w:val="28"/>
          <w:szCs w:val="28"/>
        </w:rPr>
        <w:t>the calendar.</w:t>
      </w:r>
    </w:p>
    <w:p w14:paraId="5B8BF4E7" w14:textId="6F9FEDAD" w:rsidR="0071249D" w:rsidRDefault="004756F8" w:rsidP="0071249D">
      <w:pPr>
        <w:pStyle w:val="a7"/>
        <w:tabs>
          <w:tab w:val="left" w:pos="791"/>
        </w:tabs>
        <w:spacing w:after="0" w:line="360" w:lineRule="auto"/>
        <w:ind w:left="0"/>
        <w:jc w:val="both"/>
        <w:rPr>
          <w:rFonts w:ascii="Times New Roman" w:hAnsi="Times New Roman" w:cs="Times New Roman"/>
          <w:sz w:val="28"/>
          <w:szCs w:val="28"/>
        </w:rPr>
      </w:pPr>
      <w:r>
        <w:rPr>
          <w:rFonts w:ascii="Times New Roman" w:eastAsia="Times New Roman" w:hAnsi="Times New Roman" w:cs="Times New Roman"/>
          <w:b/>
          <w:bCs/>
          <w:i/>
          <w:iCs/>
          <w:sz w:val="28"/>
          <w:szCs w:val="28"/>
        </w:rPr>
        <w:t>PLO</w:t>
      </w:r>
      <w:r w:rsidR="0071249D">
        <w:rPr>
          <w:rFonts w:ascii="Times New Roman" w:hAnsi="Times New Roman" w:cs="Times New Roman"/>
          <w:sz w:val="28"/>
          <w:szCs w:val="28"/>
        </w:rPr>
        <w:t xml:space="preserve"> 14. Determine tactics and provide emergency</w:t>
      </w:r>
      <w:r w:rsidR="0071249D">
        <w:rPr>
          <w:rFonts w:ascii="Times New Roman" w:hAnsi="Times New Roman" w:cs="Times New Roman"/>
          <w:spacing w:val="-3"/>
          <w:sz w:val="28"/>
          <w:szCs w:val="28"/>
        </w:rPr>
        <w:t xml:space="preserve"> </w:t>
      </w:r>
      <w:r w:rsidR="0071249D">
        <w:rPr>
          <w:rFonts w:ascii="Times New Roman" w:hAnsi="Times New Roman" w:cs="Times New Roman"/>
          <w:sz w:val="28"/>
          <w:szCs w:val="28"/>
        </w:rPr>
        <w:t>medical assistance</w:t>
      </w:r>
      <w:r w:rsidR="0071249D">
        <w:rPr>
          <w:rFonts w:ascii="Times New Roman" w:hAnsi="Times New Roman" w:cs="Times New Roman"/>
          <w:spacing w:val="-3"/>
          <w:sz w:val="28"/>
          <w:szCs w:val="28"/>
        </w:rPr>
        <w:t xml:space="preserve"> </w:t>
      </w:r>
      <w:r w:rsidR="0071249D">
        <w:rPr>
          <w:rFonts w:ascii="Times New Roman" w:hAnsi="Times New Roman" w:cs="Times New Roman"/>
          <w:sz w:val="28"/>
          <w:szCs w:val="28"/>
        </w:rPr>
        <w:t>in emergency situations with limited time according to existing clinical protocols and treatment standards.</w:t>
      </w:r>
    </w:p>
    <w:p w14:paraId="233F1DEF" w14:textId="48D113B5" w:rsidR="0071249D" w:rsidRDefault="004756F8" w:rsidP="0071249D">
      <w:pPr>
        <w:pStyle w:val="a7"/>
        <w:tabs>
          <w:tab w:val="left" w:pos="866"/>
        </w:tabs>
        <w:spacing w:after="0" w:line="360" w:lineRule="auto"/>
        <w:ind w:left="0"/>
        <w:jc w:val="both"/>
        <w:rPr>
          <w:rFonts w:ascii="Times New Roman" w:hAnsi="Times New Roman" w:cs="Times New Roman"/>
          <w:sz w:val="28"/>
          <w:szCs w:val="28"/>
        </w:rPr>
      </w:pPr>
      <w:r>
        <w:rPr>
          <w:rFonts w:ascii="Times New Roman" w:eastAsia="Times New Roman" w:hAnsi="Times New Roman" w:cs="Times New Roman"/>
          <w:b/>
          <w:bCs/>
          <w:i/>
          <w:iCs/>
          <w:sz w:val="28"/>
          <w:szCs w:val="28"/>
        </w:rPr>
        <w:t>PLO</w:t>
      </w:r>
      <w:r w:rsidR="0071249D">
        <w:rPr>
          <w:rFonts w:ascii="Times New Roman" w:hAnsi="Times New Roman" w:cs="Times New Roman"/>
          <w:sz w:val="28"/>
          <w:szCs w:val="28"/>
        </w:rPr>
        <w:t xml:space="preserve"> 17. Perform medical manipulations in a medical facility, at home, or at work based on a preliminary clinical diagnosis and/or indicators of the patient's condition by making an informed decision, adhering to relevant ethical and legal norms.</w:t>
      </w:r>
    </w:p>
    <w:p w14:paraId="476C0F66" w14:textId="1DA283D0" w:rsidR="0071249D" w:rsidRDefault="004756F8" w:rsidP="0071249D">
      <w:pPr>
        <w:pStyle w:val="a7"/>
        <w:tabs>
          <w:tab w:val="left" w:pos="849"/>
        </w:tabs>
        <w:spacing w:after="0" w:line="360" w:lineRule="auto"/>
        <w:ind w:left="0"/>
        <w:jc w:val="both"/>
        <w:rPr>
          <w:rFonts w:ascii="Times New Roman" w:hAnsi="Times New Roman" w:cs="Times New Roman"/>
          <w:sz w:val="28"/>
          <w:szCs w:val="28"/>
        </w:rPr>
      </w:pPr>
      <w:r>
        <w:rPr>
          <w:rFonts w:ascii="Times New Roman" w:eastAsia="Times New Roman" w:hAnsi="Times New Roman" w:cs="Times New Roman"/>
          <w:b/>
          <w:bCs/>
          <w:i/>
          <w:iCs/>
          <w:sz w:val="28"/>
          <w:szCs w:val="28"/>
        </w:rPr>
        <w:t>PLO</w:t>
      </w:r>
      <w:r w:rsidR="0071249D">
        <w:rPr>
          <w:rFonts w:ascii="Times New Roman" w:hAnsi="Times New Roman" w:cs="Times New Roman"/>
          <w:sz w:val="28"/>
          <w:szCs w:val="28"/>
        </w:rPr>
        <w:t xml:space="preserve"> 21. Find the necessary information in professional literature and databases of other sources, analyze, evaluate and apply this information.</w:t>
      </w:r>
    </w:p>
    <w:p w14:paraId="17979107" w14:textId="7C286F9E" w:rsidR="0071249D" w:rsidRDefault="004756F8" w:rsidP="0071249D">
      <w:pPr>
        <w:pStyle w:val="a7"/>
        <w:tabs>
          <w:tab w:val="left" w:pos="0"/>
        </w:tabs>
        <w:spacing w:after="0" w:line="360" w:lineRule="auto"/>
        <w:ind w:left="0"/>
        <w:jc w:val="both"/>
        <w:rPr>
          <w:rFonts w:ascii="Times New Roman" w:hAnsi="Times New Roman" w:cs="Times New Roman"/>
          <w:sz w:val="28"/>
          <w:szCs w:val="28"/>
        </w:rPr>
      </w:pPr>
      <w:r>
        <w:rPr>
          <w:rFonts w:ascii="Times New Roman" w:eastAsia="Times New Roman" w:hAnsi="Times New Roman" w:cs="Times New Roman"/>
          <w:b/>
          <w:bCs/>
          <w:i/>
          <w:iCs/>
          <w:sz w:val="28"/>
          <w:szCs w:val="28"/>
        </w:rPr>
        <w:t>PLO</w:t>
      </w:r>
      <w:r w:rsidR="0071249D">
        <w:rPr>
          <w:rFonts w:ascii="Times New Roman" w:hAnsi="Times New Roman" w:cs="Times New Roman"/>
          <w:sz w:val="28"/>
          <w:szCs w:val="28"/>
        </w:rPr>
        <w:t xml:space="preserve"> 22. Apply modern digital technologies, specialized software, and statistical methods of data analysis to solve complex healthcare problems.</w:t>
      </w:r>
    </w:p>
    <w:p w14:paraId="2CA36C45" w14:textId="0DF3FB6C" w:rsidR="0071249D" w:rsidRDefault="004756F8" w:rsidP="0071249D">
      <w:pPr>
        <w:pStyle w:val="a7"/>
        <w:tabs>
          <w:tab w:val="left" w:pos="919"/>
        </w:tabs>
        <w:spacing w:after="0" w:line="360" w:lineRule="auto"/>
        <w:ind w:left="0"/>
        <w:jc w:val="both"/>
        <w:rPr>
          <w:rFonts w:ascii="Times New Roman" w:hAnsi="Times New Roman" w:cs="Times New Roman"/>
          <w:sz w:val="28"/>
          <w:szCs w:val="28"/>
        </w:rPr>
      </w:pPr>
      <w:r>
        <w:rPr>
          <w:rFonts w:ascii="Times New Roman" w:eastAsia="Times New Roman" w:hAnsi="Times New Roman" w:cs="Times New Roman"/>
          <w:b/>
          <w:bCs/>
          <w:i/>
          <w:iCs/>
          <w:sz w:val="28"/>
          <w:szCs w:val="28"/>
        </w:rPr>
        <w:t>PLO</w:t>
      </w:r>
      <w:r w:rsidR="0071249D">
        <w:rPr>
          <w:rFonts w:ascii="Times New Roman" w:hAnsi="Times New Roman" w:cs="Times New Roman"/>
          <w:sz w:val="28"/>
          <w:szCs w:val="28"/>
        </w:rPr>
        <w:t xml:space="preserve"> 23. Assess the impact of the environment on human health to assess the morbidity of the population.</w:t>
      </w:r>
    </w:p>
    <w:p w14:paraId="147D6BC9" w14:textId="77777777" w:rsidR="0071249D" w:rsidRDefault="0071249D" w:rsidP="0071249D">
      <w:pPr>
        <w:pStyle w:val="a7"/>
        <w:tabs>
          <w:tab w:val="left" w:pos="791"/>
        </w:tabs>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PRN 24. Organize the necessary level of individual safety (one's own and those in care) in</w:t>
      </w:r>
      <w:r>
        <w:rPr>
          <w:rFonts w:ascii="Times New Roman" w:hAnsi="Times New Roman" w:cs="Times New Roman"/>
          <w:spacing w:val="-1"/>
          <w:sz w:val="28"/>
          <w:szCs w:val="28"/>
        </w:rPr>
        <w:t xml:space="preserve"> </w:t>
      </w:r>
      <w:r>
        <w:rPr>
          <w:rFonts w:ascii="Times New Roman" w:hAnsi="Times New Roman" w:cs="Times New Roman"/>
          <w:sz w:val="28"/>
          <w:szCs w:val="28"/>
        </w:rPr>
        <w:t>in the event of typical dangerous situations in the individual field of activity.</w:t>
      </w:r>
    </w:p>
    <w:p w14:paraId="2A9CB3E5" w14:textId="19505670" w:rsidR="0071249D" w:rsidRDefault="004756F8" w:rsidP="0071249D">
      <w:pPr>
        <w:pStyle w:val="a7"/>
        <w:tabs>
          <w:tab w:val="left" w:pos="780"/>
        </w:tabs>
        <w:spacing w:after="0" w:line="360" w:lineRule="auto"/>
        <w:ind w:left="0"/>
        <w:jc w:val="both"/>
        <w:rPr>
          <w:rFonts w:ascii="Times New Roman" w:hAnsi="Times New Roman" w:cs="Times New Roman"/>
          <w:sz w:val="28"/>
          <w:szCs w:val="28"/>
        </w:rPr>
      </w:pPr>
      <w:r>
        <w:rPr>
          <w:rFonts w:ascii="Times New Roman" w:eastAsia="Times New Roman" w:hAnsi="Times New Roman" w:cs="Times New Roman"/>
          <w:b/>
          <w:bCs/>
          <w:i/>
          <w:iCs/>
          <w:sz w:val="28"/>
          <w:szCs w:val="28"/>
        </w:rPr>
        <w:t>PLO</w:t>
      </w:r>
      <w:r w:rsidR="0071249D">
        <w:rPr>
          <w:rFonts w:ascii="Times New Roman" w:hAnsi="Times New Roman" w:cs="Times New Roman"/>
          <w:sz w:val="28"/>
          <w:szCs w:val="28"/>
        </w:rPr>
        <w:t xml:space="preserve"> 25. Of course</w:t>
      </w:r>
      <w:r w:rsidR="0071249D">
        <w:rPr>
          <w:rFonts w:ascii="Times New Roman" w:hAnsi="Times New Roman" w:cs="Times New Roman"/>
          <w:spacing w:val="-8"/>
          <w:sz w:val="28"/>
          <w:szCs w:val="28"/>
        </w:rPr>
        <w:t xml:space="preserve"> </w:t>
      </w:r>
      <w:r w:rsidR="0071249D">
        <w:rPr>
          <w:rFonts w:ascii="Times New Roman" w:hAnsi="Times New Roman" w:cs="Times New Roman"/>
          <w:sz w:val="28"/>
          <w:szCs w:val="28"/>
        </w:rPr>
        <w:t>and</w:t>
      </w:r>
      <w:r w:rsidR="0071249D">
        <w:rPr>
          <w:rFonts w:ascii="Times New Roman" w:hAnsi="Times New Roman" w:cs="Times New Roman"/>
          <w:spacing w:val="-8"/>
          <w:sz w:val="28"/>
          <w:szCs w:val="28"/>
        </w:rPr>
        <w:t xml:space="preserve"> </w:t>
      </w:r>
      <w:r w:rsidR="0071249D">
        <w:rPr>
          <w:rFonts w:ascii="Times New Roman" w:hAnsi="Times New Roman" w:cs="Times New Roman"/>
          <w:sz w:val="28"/>
          <w:szCs w:val="28"/>
        </w:rPr>
        <w:t>definitely</w:t>
      </w:r>
      <w:r w:rsidR="0071249D">
        <w:rPr>
          <w:rFonts w:ascii="Times New Roman" w:hAnsi="Times New Roman" w:cs="Times New Roman"/>
          <w:spacing w:val="-8"/>
          <w:sz w:val="28"/>
          <w:szCs w:val="28"/>
        </w:rPr>
        <w:t xml:space="preserve"> </w:t>
      </w:r>
      <w:r w:rsidR="0071249D">
        <w:rPr>
          <w:rFonts w:ascii="Times New Roman" w:hAnsi="Times New Roman" w:cs="Times New Roman"/>
          <w:sz w:val="28"/>
          <w:szCs w:val="28"/>
        </w:rPr>
        <w:t>inform</w:t>
      </w:r>
      <w:r w:rsidR="0071249D">
        <w:rPr>
          <w:rFonts w:ascii="Times New Roman" w:hAnsi="Times New Roman" w:cs="Times New Roman"/>
          <w:spacing w:val="-8"/>
          <w:sz w:val="28"/>
          <w:szCs w:val="28"/>
        </w:rPr>
        <w:t xml:space="preserve"> </w:t>
      </w:r>
      <w:r w:rsidR="0071249D">
        <w:rPr>
          <w:rFonts w:ascii="Times New Roman" w:hAnsi="Times New Roman" w:cs="Times New Roman"/>
          <w:sz w:val="28"/>
          <w:szCs w:val="28"/>
        </w:rPr>
        <w:t>own</w:t>
      </w:r>
      <w:r w:rsidR="0071249D">
        <w:rPr>
          <w:rFonts w:ascii="Times New Roman" w:hAnsi="Times New Roman" w:cs="Times New Roman"/>
          <w:spacing w:val="-8"/>
          <w:sz w:val="28"/>
          <w:szCs w:val="28"/>
        </w:rPr>
        <w:t xml:space="preserve"> </w:t>
      </w:r>
      <w:r w:rsidR="0071249D">
        <w:rPr>
          <w:rFonts w:ascii="Times New Roman" w:hAnsi="Times New Roman" w:cs="Times New Roman"/>
          <w:sz w:val="28"/>
          <w:szCs w:val="28"/>
        </w:rPr>
        <w:t>knowledge,</w:t>
      </w:r>
      <w:r w:rsidR="0071249D">
        <w:rPr>
          <w:rFonts w:ascii="Times New Roman" w:hAnsi="Times New Roman" w:cs="Times New Roman"/>
          <w:spacing w:val="-8"/>
          <w:sz w:val="28"/>
          <w:szCs w:val="28"/>
        </w:rPr>
        <w:t xml:space="preserve"> </w:t>
      </w:r>
      <w:r w:rsidR="0071249D">
        <w:rPr>
          <w:rFonts w:ascii="Times New Roman" w:hAnsi="Times New Roman" w:cs="Times New Roman"/>
          <w:sz w:val="28"/>
          <w:szCs w:val="28"/>
        </w:rPr>
        <w:t>conclusions</w:t>
      </w:r>
      <w:r w:rsidR="0071249D">
        <w:rPr>
          <w:rFonts w:ascii="Times New Roman" w:hAnsi="Times New Roman" w:cs="Times New Roman"/>
          <w:spacing w:val="-8"/>
          <w:sz w:val="28"/>
          <w:szCs w:val="28"/>
        </w:rPr>
        <w:t xml:space="preserve"> </w:t>
      </w:r>
      <w:r w:rsidR="0071249D">
        <w:rPr>
          <w:rFonts w:ascii="Times New Roman" w:hAnsi="Times New Roman" w:cs="Times New Roman"/>
          <w:sz w:val="28"/>
          <w:szCs w:val="28"/>
        </w:rPr>
        <w:t>and</w:t>
      </w:r>
      <w:r w:rsidR="0071249D">
        <w:rPr>
          <w:rFonts w:ascii="Times New Roman" w:hAnsi="Times New Roman" w:cs="Times New Roman"/>
          <w:spacing w:val="-8"/>
          <w:sz w:val="28"/>
          <w:szCs w:val="28"/>
        </w:rPr>
        <w:t xml:space="preserve"> </w:t>
      </w:r>
      <w:r w:rsidR="0071249D">
        <w:rPr>
          <w:rFonts w:ascii="Times New Roman" w:hAnsi="Times New Roman" w:cs="Times New Roman"/>
          <w:sz w:val="28"/>
          <w:szCs w:val="28"/>
        </w:rPr>
        <w:t>argumentation</w:t>
      </w:r>
      <w:r w:rsidR="0071249D">
        <w:rPr>
          <w:rFonts w:ascii="Times New Roman" w:hAnsi="Times New Roman" w:cs="Times New Roman"/>
          <w:spacing w:val="-8"/>
          <w:sz w:val="28"/>
          <w:szCs w:val="28"/>
        </w:rPr>
        <w:t xml:space="preserve"> </w:t>
      </w:r>
      <w:r w:rsidR="0071249D">
        <w:rPr>
          <w:rFonts w:ascii="Times New Roman" w:hAnsi="Times New Roman" w:cs="Times New Roman"/>
          <w:sz w:val="28"/>
          <w:szCs w:val="28"/>
        </w:rPr>
        <w:t>with</w:t>
      </w:r>
      <w:r w:rsidR="0071249D">
        <w:rPr>
          <w:rFonts w:ascii="Times New Roman" w:hAnsi="Times New Roman" w:cs="Times New Roman"/>
          <w:spacing w:val="-10"/>
          <w:sz w:val="28"/>
          <w:szCs w:val="28"/>
        </w:rPr>
        <w:t xml:space="preserve"> </w:t>
      </w:r>
      <w:r w:rsidR="0071249D">
        <w:rPr>
          <w:rFonts w:ascii="Times New Roman" w:hAnsi="Times New Roman" w:cs="Times New Roman"/>
          <w:sz w:val="28"/>
          <w:szCs w:val="28"/>
        </w:rPr>
        <w:t>problems</w:t>
      </w:r>
      <w:r w:rsidR="0071249D">
        <w:rPr>
          <w:rFonts w:ascii="Times New Roman" w:hAnsi="Times New Roman" w:cs="Times New Roman"/>
          <w:spacing w:val="-9"/>
          <w:sz w:val="28"/>
          <w:szCs w:val="28"/>
        </w:rPr>
        <w:t xml:space="preserve"> </w:t>
      </w:r>
      <w:r w:rsidR="0071249D">
        <w:rPr>
          <w:rFonts w:ascii="Times New Roman" w:hAnsi="Times New Roman" w:cs="Times New Roman"/>
          <w:sz w:val="28"/>
          <w:szCs w:val="28"/>
        </w:rPr>
        <w:t>security</w:t>
      </w:r>
      <w:r w:rsidR="0071249D">
        <w:rPr>
          <w:rFonts w:ascii="Times New Roman" w:hAnsi="Times New Roman" w:cs="Times New Roman"/>
          <w:spacing w:val="-8"/>
          <w:sz w:val="28"/>
          <w:szCs w:val="28"/>
        </w:rPr>
        <w:t xml:space="preserve"> </w:t>
      </w:r>
      <w:r w:rsidR="0071249D">
        <w:rPr>
          <w:rFonts w:ascii="Times New Roman" w:hAnsi="Times New Roman" w:cs="Times New Roman"/>
          <w:sz w:val="28"/>
          <w:szCs w:val="28"/>
        </w:rPr>
        <w:t>health and related issues to specialists and non-specialists.</w:t>
      </w:r>
    </w:p>
    <w:p w14:paraId="58AE22AB" w14:textId="2F218AAA" w:rsidR="0071249D" w:rsidRDefault="004756F8" w:rsidP="0071249D">
      <w:pPr>
        <w:pStyle w:val="TableParagraph"/>
        <w:tabs>
          <w:tab w:val="left" w:pos="694"/>
        </w:tabs>
        <w:spacing w:after="0" w:line="360" w:lineRule="auto"/>
        <w:jc w:val="both"/>
        <w:rPr>
          <w:sz w:val="28"/>
          <w:szCs w:val="28"/>
        </w:rPr>
      </w:pPr>
      <w:r>
        <w:rPr>
          <w:b/>
          <w:bCs/>
          <w:i/>
          <w:iCs/>
          <w:sz w:val="28"/>
          <w:szCs w:val="28"/>
        </w:rPr>
        <w:t>PLO</w:t>
      </w:r>
      <w:r w:rsidR="0071249D">
        <w:rPr>
          <w:sz w:val="28"/>
          <w:szCs w:val="28"/>
        </w:rPr>
        <w:t xml:space="preserve"> 27. Communicate fluently in the state language and English, both orally and in writing, to discuss professional activities, research, and projects.</w:t>
      </w:r>
    </w:p>
    <w:p w14:paraId="2B74E917" w14:textId="5F66051C" w:rsidR="0071249D" w:rsidRDefault="004756F8" w:rsidP="0071249D">
      <w:pPr>
        <w:spacing w:after="0" w:line="360" w:lineRule="auto"/>
        <w:rPr>
          <w:rFonts w:ascii="Times New Roman" w:hAnsi="Times New Roman" w:cs="Times New Roman"/>
          <w:sz w:val="28"/>
          <w:szCs w:val="28"/>
        </w:rPr>
      </w:pPr>
      <w:r>
        <w:rPr>
          <w:rFonts w:ascii="Times New Roman" w:eastAsia="Times New Roman" w:hAnsi="Times New Roman" w:cs="Times New Roman"/>
          <w:b/>
          <w:bCs/>
          <w:i/>
          <w:iCs/>
          <w:sz w:val="28"/>
          <w:szCs w:val="28"/>
        </w:rPr>
        <w:t>PLO</w:t>
      </w:r>
      <w:r w:rsidR="0071249D">
        <w:rPr>
          <w:rFonts w:ascii="Times New Roman" w:hAnsi="Times New Roman" w:cs="Times New Roman"/>
          <w:sz w:val="28"/>
          <w:szCs w:val="28"/>
        </w:rPr>
        <w:t xml:space="preserve"> 29. Plan,</w:t>
      </w:r>
      <w:r w:rsidR="0071249D">
        <w:rPr>
          <w:rFonts w:ascii="Times New Roman" w:hAnsi="Times New Roman" w:cs="Times New Roman"/>
          <w:spacing w:val="-15"/>
          <w:sz w:val="28"/>
          <w:szCs w:val="28"/>
        </w:rPr>
        <w:t xml:space="preserve"> </w:t>
      </w:r>
      <w:r w:rsidR="0071249D">
        <w:rPr>
          <w:rFonts w:ascii="Times New Roman" w:hAnsi="Times New Roman" w:cs="Times New Roman"/>
          <w:sz w:val="28"/>
          <w:szCs w:val="28"/>
        </w:rPr>
        <w:t>organize</w:t>
      </w:r>
      <w:r w:rsidR="0071249D">
        <w:rPr>
          <w:rFonts w:ascii="Times New Roman" w:hAnsi="Times New Roman" w:cs="Times New Roman"/>
          <w:spacing w:val="-15"/>
          <w:sz w:val="28"/>
          <w:szCs w:val="28"/>
        </w:rPr>
        <w:t xml:space="preserve"> </w:t>
      </w:r>
      <w:r w:rsidR="0071249D">
        <w:rPr>
          <w:rFonts w:ascii="Times New Roman" w:hAnsi="Times New Roman" w:cs="Times New Roman"/>
          <w:sz w:val="28"/>
          <w:szCs w:val="28"/>
        </w:rPr>
        <w:t>and</w:t>
      </w:r>
      <w:r w:rsidR="0071249D">
        <w:rPr>
          <w:rFonts w:ascii="Times New Roman" w:hAnsi="Times New Roman" w:cs="Times New Roman"/>
          <w:spacing w:val="-15"/>
          <w:sz w:val="28"/>
          <w:szCs w:val="28"/>
        </w:rPr>
        <w:t xml:space="preserve"> </w:t>
      </w:r>
      <w:r w:rsidR="0071249D">
        <w:rPr>
          <w:rFonts w:ascii="Times New Roman" w:hAnsi="Times New Roman" w:cs="Times New Roman"/>
          <w:sz w:val="28"/>
          <w:szCs w:val="28"/>
        </w:rPr>
        <w:t>conduct</w:t>
      </w:r>
      <w:r w:rsidR="0071249D">
        <w:rPr>
          <w:rFonts w:ascii="Times New Roman" w:hAnsi="Times New Roman" w:cs="Times New Roman"/>
          <w:spacing w:val="-15"/>
          <w:sz w:val="28"/>
          <w:szCs w:val="28"/>
        </w:rPr>
        <w:t xml:space="preserve"> </w:t>
      </w:r>
      <w:r w:rsidR="0071249D">
        <w:rPr>
          <w:rFonts w:ascii="Times New Roman" w:hAnsi="Times New Roman" w:cs="Times New Roman"/>
          <w:sz w:val="28"/>
          <w:szCs w:val="28"/>
        </w:rPr>
        <w:t>events</w:t>
      </w:r>
      <w:r w:rsidR="0071249D">
        <w:rPr>
          <w:rFonts w:ascii="Times New Roman" w:hAnsi="Times New Roman" w:cs="Times New Roman"/>
          <w:spacing w:val="-15"/>
          <w:sz w:val="28"/>
          <w:szCs w:val="28"/>
        </w:rPr>
        <w:t xml:space="preserve"> </w:t>
      </w:r>
      <w:r w:rsidR="0071249D">
        <w:rPr>
          <w:rFonts w:ascii="Times New Roman" w:hAnsi="Times New Roman" w:cs="Times New Roman"/>
          <w:sz w:val="28"/>
          <w:szCs w:val="28"/>
        </w:rPr>
        <w:t>from</w:t>
      </w:r>
      <w:r w:rsidR="0071249D">
        <w:rPr>
          <w:rFonts w:ascii="Times New Roman" w:hAnsi="Times New Roman" w:cs="Times New Roman"/>
          <w:spacing w:val="-15"/>
          <w:sz w:val="28"/>
          <w:szCs w:val="28"/>
        </w:rPr>
        <w:t xml:space="preserve"> </w:t>
      </w:r>
      <w:r w:rsidR="0071249D">
        <w:rPr>
          <w:rFonts w:ascii="Times New Roman" w:hAnsi="Times New Roman" w:cs="Times New Roman"/>
          <w:sz w:val="28"/>
          <w:szCs w:val="28"/>
        </w:rPr>
        <w:t>specific</w:t>
      </w:r>
      <w:r w:rsidR="0071249D">
        <w:rPr>
          <w:rFonts w:ascii="Times New Roman" w:hAnsi="Times New Roman" w:cs="Times New Roman"/>
          <w:spacing w:val="-15"/>
          <w:sz w:val="28"/>
          <w:szCs w:val="28"/>
        </w:rPr>
        <w:t xml:space="preserve"> </w:t>
      </w:r>
      <w:r w:rsidR="0071249D">
        <w:rPr>
          <w:rFonts w:ascii="Times New Roman" w:hAnsi="Times New Roman" w:cs="Times New Roman"/>
          <w:sz w:val="28"/>
          <w:szCs w:val="28"/>
        </w:rPr>
        <w:t>prevention</w:t>
      </w:r>
      <w:r w:rsidR="0071249D">
        <w:rPr>
          <w:rFonts w:ascii="Times New Roman" w:hAnsi="Times New Roman" w:cs="Times New Roman"/>
          <w:spacing w:val="-15"/>
          <w:sz w:val="28"/>
          <w:szCs w:val="28"/>
        </w:rPr>
        <w:t xml:space="preserve"> </w:t>
      </w:r>
      <w:r w:rsidR="0071249D">
        <w:rPr>
          <w:rFonts w:ascii="Times New Roman" w:hAnsi="Times New Roman" w:cs="Times New Roman"/>
          <w:sz w:val="28"/>
          <w:szCs w:val="28"/>
        </w:rPr>
        <w:t>infectious</w:t>
      </w:r>
      <w:r w:rsidR="0071249D">
        <w:rPr>
          <w:rFonts w:ascii="Times New Roman" w:hAnsi="Times New Roman" w:cs="Times New Roman"/>
          <w:spacing w:val="-15"/>
          <w:sz w:val="28"/>
          <w:szCs w:val="28"/>
        </w:rPr>
        <w:t xml:space="preserve"> </w:t>
      </w:r>
      <w:r w:rsidR="0071249D">
        <w:rPr>
          <w:rFonts w:ascii="Times New Roman" w:hAnsi="Times New Roman" w:cs="Times New Roman"/>
          <w:sz w:val="28"/>
          <w:szCs w:val="28"/>
        </w:rPr>
        <w:t>diseases, including according to the National Calendar of preventive vaccinations, both mandatory and recommended. Manage vaccine residues, organize additional vaccination campaigns, including immunoprophylaxis measures.</w:t>
      </w:r>
    </w:p>
    <w:p w14:paraId="52DFE896" w14:textId="42C7B377" w:rsidR="0071249D" w:rsidRDefault="0071249D" w:rsidP="0071249D">
      <w:pPr>
        <w:pStyle w:val="TableParagraph"/>
        <w:tabs>
          <w:tab w:val="left" w:pos="514"/>
        </w:tabs>
        <w:spacing w:after="0" w:line="360" w:lineRule="auto"/>
        <w:jc w:val="both"/>
        <w:rPr>
          <w:b/>
          <w:bCs/>
          <w:spacing w:val="-2"/>
          <w:sz w:val="28"/>
          <w:szCs w:val="28"/>
        </w:rPr>
      </w:pPr>
      <w:r>
        <w:rPr>
          <w:b/>
          <w:bCs/>
          <w:sz w:val="28"/>
          <w:szCs w:val="28"/>
        </w:rPr>
        <w:t>Matrix</w:t>
      </w:r>
      <w:r>
        <w:rPr>
          <w:b/>
          <w:bCs/>
          <w:spacing w:val="-7"/>
          <w:sz w:val="28"/>
          <w:szCs w:val="28"/>
        </w:rPr>
        <w:t xml:space="preserve"> </w:t>
      </w:r>
      <w:r>
        <w:rPr>
          <w:b/>
          <w:bCs/>
          <w:spacing w:val="-2"/>
          <w:sz w:val="28"/>
          <w:szCs w:val="28"/>
        </w:rPr>
        <w:t xml:space="preserve">competencies </w:t>
      </w:r>
      <w:r w:rsidR="004756F8">
        <w:rPr>
          <w:b/>
          <w:bCs/>
          <w:spacing w:val="-2"/>
          <w:sz w:val="28"/>
          <w:szCs w:val="28"/>
        </w:rPr>
        <w:t>EC</w:t>
      </w:r>
      <w:r>
        <w:rPr>
          <w:b/>
          <w:bCs/>
          <w:spacing w:val="-2"/>
          <w:sz w:val="28"/>
          <w:szCs w:val="28"/>
        </w:rPr>
        <w:t xml:space="preserve"> 25</w:t>
      </w:r>
    </w:p>
    <w:tbl>
      <w:tblPr>
        <w:tblStyle w:val="afff1"/>
        <w:tblW w:w="9345" w:type="dxa"/>
        <w:tblLayout w:type="fixed"/>
        <w:tblLook w:val="04A0" w:firstRow="1" w:lastRow="0" w:firstColumn="1" w:lastColumn="0" w:noHBand="0" w:noVBand="1"/>
      </w:tblPr>
      <w:tblGrid>
        <w:gridCol w:w="1038"/>
        <w:gridCol w:w="1038"/>
        <w:gridCol w:w="1038"/>
        <w:gridCol w:w="1038"/>
        <w:gridCol w:w="1039"/>
        <w:gridCol w:w="1038"/>
        <w:gridCol w:w="994"/>
        <w:gridCol w:w="994"/>
        <w:gridCol w:w="1128"/>
      </w:tblGrid>
      <w:tr w:rsidR="0071249D" w14:paraId="2A6D4935" w14:textId="77777777" w:rsidTr="000B7310">
        <w:tc>
          <w:tcPr>
            <w:tcW w:w="1038" w:type="dxa"/>
            <w:vMerge w:val="restart"/>
          </w:tcPr>
          <w:p w14:paraId="72EA9296" w14:textId="77777777" w:rsidR="0071249D" w:rsidRDefault="0071249D" w:rsidP="000B7310">
            <w:pPr>
              <w:pStyle w:val="TableParagraph"/>
              <w:tabs>
                <w:tab w:val="left" w:pos="514"/>
              </w:tabs>
              <w:spacing w:after="0" w:line="360" w:lineRule="auto"/>
              <w:jc w:val="both"/>
              <w:rPr>
                <w:b/>
                <w:bCs/>
                <w:spacing w:val="-2"/>
                <w:sz w:val="28"/>
                <w:szCs w:val="28"/>
              </w:rPr>
            </w:pPr>
          </w:p>
          <w:p w14:paraId="2C068B5D" w14:textId="72486736" w:rsidR="0071249D" w:rsidRDefault="00FD5085" w:rsidP="000B7310">
            <w:pPr>
              <w:pStyle w:val="TableParagraph"/>
              <w:tabs>
                <w:tab w:val="left" w:pos="514"/>
              </w:tabs>
              <w:spacing w:after="0" w:line="360" w:lineRule="auto"/>
              <w:jc w:val="both"/>
              <w:rPr>
                <w:b/>
                <w:bCs/>
                <w:spacing w:val="-2"/>
                <w:sz w:val="28"/>
                <w:szCs w:val="28"/>
              </w:rPr>
            </w:pPr>
            <w:r>
              <w:rPr>
                <w:b/>
                <w:bCs/>
                <w:spacing w:val="-2"/>
                <w:sz w:val="28"/>
                <w:szCs w:val="28"/>
              </w:rPr>
              <w:t>E</w:t>
            </w:r>
            <w:r w:rsidR="004756F8">
              <w:rPr>
                <w:b/>
                <w:bCs/>
                <w:spacing w:val="-2"/>
                <w:sz w:val="28"/>
                <w:szCs w:val="28"/>
              </w:rPr>
              <w:t>C</w:t>
            </w:r>
            <w:r w:rsidR="0071249D">
              <w:rPr>
                <w:b/>
                <w:bCs/>
                <w:spacing w:val="-2"/>
                <w:sz w:val="28"/>
                <w:szCs w:val="28"/>
              </w:rPr>
              <w:t xml:space="preserve"> 25.</w:t>
            </w:r>
          </w:p>
        </w:tc>
        <w:tc>
          <w:tcPr>
            <w:tcW w:w="1038" w:type="dxa"/>
          </w:tcPr>
          <w:p w14:paraId="121D46D4"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IR</w:t>
            </w:r>
          </w:p>
        </w:tc>
        <w:tc>
          <w:tcPr>
            <w:tcW w:w="1038" w:type="dxa"/>
          </w:tcPr>
          <w:p w14:paraId="0832F6E8" w14:textId="1FA30791" w:rsidR="0071249D" w:rsidRDefault="004756F8" w:rsidP="000B7310">
            <w:pPr>
              <w:pStyle w:val="TableParagraph"/>
              <w:tabs>
                <w:tab w:val="left" w:pos="514"/>
              </w:tabs>
              <w:spacing w:after="0" w:line="360" w:lineRule="auto"/>
              <w:jc w:val="center"/>
              <w:rPr>
                <w:b/>
                <w:bCs/>
                <w:spacing w:val="-2"/>
                <w:sz w:val="28"/>
                <w:szCs w:val="28"/>
              </w:rPr>
            </w:pPr>
            <w:r>
              <w:rPr>
                <w:b/>
                <w:bCs/>
                <w:spacing w:val="-2"/>
                <w:sz w:val="28"/>
                <w:szCs w:val="28"/>
              </w:rPr>
              <w:t>GC</w:t>
            </w:r>
          </w:p>
          <w:p w14:paraId="2636C520"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1-8</w:t>
            </w:r>
          </w:p>
        </w:tc>
        <w:tc>
          <w:tcPr>
            <w:tcW w:w="1038" w:type="dxa"/>
          </w:tcPr>
          <w:p w14:paraId="1E3521DC" w14:textId="6AD995B0" w:rsidR="0071249D" w:rsidRDefault="004756F8" w:rsidP="000B7310">
            <w:pPr>
              <w:pStyle w:val="TableParagraph"/>
              <w:tabs>
                <w:tab w:val="left" w:pos="514"/>
              </w:tabs>
              <w:spacing w:after="0" w:line="360" w:lineRule="auto"/>
              <w:jc w:val="center"/>
              <w:rPr>
                <w:b/>
                <w:bCs/>
                <w:spacing w:val="-2"/>
                <w:sz w:val="28"/>
                <w:szCs w:val="28"/>
              </w:rPr>
            </w:pPr>
            <w:r>
              <w:rPr>
                <w:b/>
                <w:bCs/>
                <w:spacing w:val="-2"/>
                <w:sz w:val="28"/>
                <w:szCs w:val="28"/>
              </w:rPr>
              <w:t>GC</w:t>
            </w:r>
          </w:p>
          <w:p w14:paraId="7760C877"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10-15</w:t>
            </w:r>
          </w:p>
        </w:tc>
        <w:tc>
          <w:tcPr>
            <w:tcW w:w="1039" w:type="dxa"/>
          </w:tcPr>
          <w:p w14:paraId="56F76B60"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FC</w:t>
            </w:r>
          </w:p>
          <w:p w14:paraId="6CDF1C50"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1-8</w:t>
            </w:r>
          </w:p>
        </w:tc>
        <w:tc>
          <w:tcPr>
            <w:tcW w:w="1038" w:type="dxa"/>
          </w:tcPr>
          <w:p w14:paraId="464E0C1E"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FC 10-11</w:t>
            </w:r>
          </w:p>
        </w:tc>
        <w:tc>
          <w:tcPr>
            <w:tcW w:w="994" w:type="dxa"/>
          </w:tcPr>
          <w:p w14:paraId="3B33B9D5"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FC</w:t>
            </w:r>
          </w:p>
          <w:p w14:paraId="4A6CFF8A"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13</w:t>
            </w:r>
          </w:p>
        </w:tc>
        <w:tc>
          <w:tcPr>
            <w:tcW w:w="994" w:type="dxa"/>
          </w:tcPr>
          <w:p w14:paraId="52941ED5"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FC</w:t>
            </w:r>
          </w:p>
          <w:p w14:paraId="176FB915"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16</w:t>
            </w:r>
          </w:p>
        </w:tc>
        <w:tc>
          <w:tcPr>
            <w:tcW w:w="1128" w:type="dxa"/>
          </w:tcPr>
          <w:p w14:paraId="341C1D17"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FC</w:t>
            </w:r>
          </w:p>
          <w:p w14:paraId="3594D99E"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21-25</w:t>
            </w:r>
          </w:p>
        </w:tc>
      </w:tr>
      <w:tr w:rsidR="0071249D" w14:paraId="027B379C" w14:textId="77777777" w:rsidTr="000B7310">
        <w:tc>
          <w:tcPr>
            <w:tcW w:w="1038" w:type="dxa"/>
            <w:vMerge/>
          </w:tcPr>
          <w:p w14:paraId="3D9E42AE" w14:textId="77777777" w:rsidR="0071249D" w:rsidRDefault="0071249D" w:rsidP="000B7310">
            <w:pPr>
              <w:pStyle w:val="TableParagraph"/>
              <w:tabs>
                <w:tab w:val="left" w:pos="514"/>
              </w:tabs>
              <w:spacing w:after="0" w:line="360" w:lineRule="auto"/>
              <w:jc w:val="both"/>
              <w:rPr>
                <w:b/>
                <w:bCs/>
                <w:spacing w:val="-2"/>
                <w:sz w:val="28"/>
                <w:szCs w:val="28"/>
              </w:rPr>
            </w:pPr>
          </w:p>
        </w:tc>
        <w:tc>
          <w:tcPr>
            <w:tcW w:w="1038" w:type="dxa"/>
          </w:tcPr>
          <w:p w14:paraId="7B70F189"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36EF1D4A"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0E4377ED"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9" w:type="dxa"/>
          </w:tcPr>
          <w:p w14:paraId="4D5C82FB"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7119C6C0"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994" w:type="dxa"/>
          </w:tcPr>
          <w:p w14:paraId="04EA9F5A"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994" w:type="dxa"/>
          </w:tcPr>
          <w:p w14:paraId="37EFECE1"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128" w:type="dxa"/>
          </w:tcPr>
          <w:p w14:paraId="0A5F3B86"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r>
    </w:tbl>
    <w:p w14:paraId="4C110A6D" w14:textId="77777777" w:rsidR="0071249D" w:rsidRDefault="0071249D" w:rsidP="0071249D">
      <w:pPr>
        <w:pStyle w:val="TableParagraph"/>
        <w:tabs>
          <w:tab w:val="left" w:pos="514"/>
        </w:tabs>
        <w:spacing w:after="0" w:line="360" w:lineRule="auto"/>
        <w:jc w:val="both"/>
        <w:rPr>
          <w:b/>
          <w:bCs/>
          <w:spacing w:val="-2"/>
          <w:sz w:val="28"/>
          <w:szCs w:val="28"/>
        </w:rPr>
      </w:pPr>
    </w:p>
    <w:tbl>
      <w:tblPr>
        <w:tblStyle w:val="afff1"/>
        <w:tblW w:w="9345" w:type="dxa"/>
        <w:tblLayout w:type="fixed"/>
        <w:tblLook w:val="04A0" w:firstRow="1" w:lastRow="0" w:firstColumn="1" w:lastColumn="0" w:noHBand="0" w:noVBand="1"/>
      </w:tblPr>
      <w:tblGrid>
        <w:gridCol w:w="1038"/>
        <w:gridCol w:w="1038"/>
        <w:gridCol w:w="1038"/>
        <w:gridCol w:w="1038"/>
        <w:gridCol w:w="1039"/>
        <w:gridCol w:w="1038"/>
        <w:gridCol w:w="1038"/>
        <w:gridCol w:w="1038"/>
        <w:gridCol w:w="1040"/>
      </w:tblGrid>
      <w:tr w:rsidR="0071249D" w14:paraId="7B583FF7" w14:textId="77777777" w:rsidTr="000B7310">
        <w:tc>
          <w:tcPr>
            <w:tcW w:w="1038" w:type="dxa"/>
            <w:vMerge w:val="restart"/>
          </w:tcPr>
          <w:p w14:paraId="44C9DEA0" w14:textId="09B80E10" w:rsidR="0071249D" w:rsidRDefault="004756F8" w:rsidP="000B7310">
            <w:pPr>
              <w:pStyle w:val="TableParagraph"/>
              <w:tabs>
                <w:tab w:val="left" w:pos="514"/>
              </w:tabs>
              <w:spacing w:after="0" w:line="360" w:lineRule="auto"/>
              <w:jc w:val="both"/>
              <w:rPr>
                <w:b/>
                <w:bCs/>
                <w:spacing w:val="-2"/>
                <w:sz w:val="28"/>
                <w:szCs w:val="28"/>
              </w:rPr>
            </w:pPr>
            <w:r>
              <w:rPr>
                <w:b/>
                <w:bCs/>
                <w:i/>
                <w:iCs/>
                <w:sz w:val="28"/>
                <w:szCs w:val="28"/>
              </w:rPr>
              <w:t>PLO</w:t>
            </w:r>
          </w:p>
        </w:tc>
        <w:tc>
          <w:tcPr>
            <w:tcW w:w="1038" w:type="dxa"/>
          </w:tcPr>
          <w:p w14:paraId="0F6E879B"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4</w:t>
            </w:r>
          </w:p>
        </w:tc>
        <w:tc>
          <w:tcPr>
            <w:tcW w:w="1038" w:type="dxa"/>
          </w:tcPr>
          <w:p w14:paraId="1E54F2DE"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5</w:t>
            </w:r>
          </w:p>
        </w:tc>
        <w:tc>
          <w:tcPr>
            <w:tcW w:w="1038" w:type="dxa"/>
          </w:tcPr>
          <w:p w14:paraId="3BF5F2E9"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8</w:t>
            </w:r>
          </w:p>
        </w:tc>
        <w:tc>
          <w:tcPr>
            <w:tcW w:w="1039" w:type="dxa"/>
          </w:tcPr>
          <w:p w14:paraId="65749A53"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12-14</w:t>
            </w:r>
          </w:p>
        </w:tc>
        <w:tc>
          <w:tcPr>
            <w:tcW w:w="1038" w:type="dxa"/>
          </w:tcPr>
          <w:p w14:paraId="45515F82"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17</w:t>
            </w:r>
          </w:p>
        </w:tc>
        <w:tc>
          <w:tcPr>
            <w:tcW w:w="1038" w:type="dxa"/>
          </w:tcPr>
          <w:p w14:paraId="5DC9D3A5"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21-25</w:t>
            </w:r>
          </w:p>
        </w:tc>
        <w:tc>
          <w:tcPr>
            <w:tcW w:w="1038" w:type="dxa"/>
          </w:tcPr>
          <w:p w14:paraId="22C93D7B"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27</w:t>
            </w:r>
          </w:p>
        </w:tc>
        <w:tc>
          <w:tcPr>
            <w:tcW w:w="1040" w:type="dxa"/>
          </w:tcPr>
          <w:p w14:paraId="1D4857AD"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29</w:t>
            </w:r>
          </w:p>
        </w:tc>
      </w:tr>
      <w:tr w:rsidR="0071249D" w14:paraId="40DAF743" w14:textId="77777777" w:rsidTr="000B7310">
        <w:tc>
          <w:tcPr>
            <w:tcW w:w="1038" w:type="dxa"/>
            <w:vMerge/>
          </w:tcPr>
          <w:p w14:paraId="039AE8CF" w14:textId="77777777" w:rsidR="0071249D" w:rsidRDefault="0071249D" w:rsidP="000B7310">
            <w:pPr>
              <w:pStyle w:val="TableParagraph"/>
              <w:tabs>
                <w:tab w:val="left" w:pos="514"/>
              </w:tabs>
              <w:spacing w:after="0" w:line="360" w:lineRule="auto"/>
              <w:jc w:val="both"/>
              <w:rPr>
                <w:b/>
                <w:bCs/>
                <w:spacing w:val="-2"/>
                <w:sz w:val="28"/>
                <w:szCs w:val="28"/>
              </w:rPr>
            </w:pPr>
          </w:p>
        </w:tc>
        <w:tc>
          <w:tcPr>
            <w:tcW w:w="1038" w:type="dxa"/>
          </w:tcPr>
          <w:p w14:paraId="68E20D43"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4323A8CB"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4A0F4B56"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9" w:type="dxa"/>
          </w:tcPr>
          <w:p w14:paraId="47CA090B"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2CC9CCEE"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54C78972"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38" w:type="dxa"/>
          </w:tcPr>
          <w:p w14:paraId="05F0C318"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p>
        </w:tc>
        <w:tc>
          <w:tcPr>
            <w:tcW w:w="1040" w:type="dxa"/>
          </w:tcPr>
          <w:p w14:paraId="007919AF" w14:textId="77777777" w:rsidR="0071249D" w:rsidRDefault="0071249D" w:rsidP="000B7310">
            <w:pPr>
              <w:pStyle w:val="TableParagraph"/>
              <w:tabs>
                <w:tab w:val="left" w:pos="514"/>
              </w:tabs>
              <w:spacing w:after="0" w:line="360" w:lineRule="auto"/>
              <w:jc w:val="center"/>
              <w:rPr>
                <w:b/>
                <w:bCs/>
                <w:spacing w:val="-2"/>
                <w:sz w:val="28"/>
                <w:szCs w:val="28"/>
              </w:rPr>
            </w:pPr>
            <w:r>
              <w:rPr>
                <w:b/>
                <w:bCs/>
                <w:spacing w:val="-2"/>
                <w:sz w:val="28"/>
                <w:szCs w:val="28"/>
              </w:rPr>
              <w:t>+</w:t>
            </w:r>
            <w:bookmarkStart w:id="4" w:name="_Hlk208160011"/>
            <w:bookmarkEnd w:id="4"/>
          </w:p>
        </w:tc>
      </w:tr>
    </w:tbl>
    <w:p w14:paraId="2B4C9105" w14:textId="77777777" w:rsidR="0071249D" w:rsidRDefault="0071249D" w:rsidP="0071249D">
      <w:pPr>
        <w:pStyle w:val="TableParagraph"/>
        <w:tabs>
          <w:tab w:val="left" w:pos="514"/>
        </w:tabs>
        <w:spacing w:after="0" w:line="360" w:lineRule="auto"/>
        <w:jc w:val="both"/>
        <w:rPr>
          <w:b/>
          <w:bCs/>
          <w:sz w:val="28"/>
          <w:szCs w:val="28"/>
        </w:rPr>
      </w:pPr>
    </w:p>
    <w:p w14:paraId="33643D4A" w14:textId="77777777" w:rsidR="0071249D" w:rsidRDefault="0071249D" w:rsidP="0071249D">
      <w:pPr>
        <w:spacing w:line="240" w:lineRule="auto"/>
        <w:rPr>
          <w:rFonts w:ascii="Times New Roman" w:hAnsi="Times New Roman" w:cs="Times New Roman"/>
          <w:b/>
          <w:bCs/>
          <w:sz w:val="28"/>
          <w:szCs w:val="28"/>
        </w:rPr>
      </w:pPr>
    </w:p>
    <w:p w14:paraId="27901CDF" w14:textId="77777777" w:rsidR="0071249D" w:rsidRDefault="0071249D" w:rsidP="0071249D">
      <w:pPr>
        <w:sectPr w:rsidR="0071249D" w:rsidSect="0071249D">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0" w:footer="987" w:gutter="0"/>
          <w:cols w:space="720"/>
          <w:formProt w:val="0"/>
          <w:docGrid w:linePitch="100"/>
        </w:sectPr>
      </w:pPr>
      <w:r>
        <w:br w:type="page"/>
      </w:r>
    </w:p>
    <w:p w14:paraId="5EB05A72" w14:textId="77777777" w:rsidR="0071249D" w:rsidRDefault="0071249D" w:rsidP="0071249D">
      <w:pPr>
        <w:pStyle w:val="a7"/>
        <w:spacing w:after="0" w:line="360" w:lineRule="auto"/>
        <w:ind w:leftChars="-515" w:left="0" w:hangingChars="515" w:hanging="1133"/>
        <w:jc w:val="center"/>
        <w:rPr>
          <w:rFonts w:ascii="Times New Roman" w:hAnsi="Times New Roman" w:cs="Times New Roman"/>
          <w:b/>
          <w:bCs/>
          <w:sz w:val="28"/>
          <w:szCs w:val="28"/>
        </w:rPr>
      </w:pPr>
      <w:r>
        <w:rPr>
          <w:noProof/>
        </w:rPr>
        <w:lastRenderedPageBreak/>
        <w:drawing>
          <wp:inline distT="0" distB="0" distL="0" distR="0" wp14:anchorId="604F4C4B" wp14:editId="5D2EC30B">
            <wp:extent cx="8934450" cy="5467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15"/>
                    <a:stretch>
                      <a:fillRect/>
                    </a:stretch>
                  </pic:blipFill>
                  <pic:spPr bwMode="auto">
                    <a:xfrm>
                      <a:off x="0" y="0"/>
                      <a:ext cx="8934450" cy="5467350"/>
                    </a:xfrm>
                    <a:prstGeom prst="rect">
                      <a:avLst/>
                    </a:prstGeom>
                    <a:noFill/>
                  </pic:spPr>
                </pic:pic>
              </a:graphicData>
            </a:graphic>
          </wp:inline>
        </w:drawing>
      </w:r>
    </w:p>
    <w:p w14:paraId="2E8AB389" w14:textId="77777777" w:rsidR="0071249D" w:rsidRDefault="0071249D" w:rsidP="0071249D">
      <w:pPr>
        <w:pStyle w:val="a7"/>
        <w:spacing w:after="0" w:line="360" w:lineRule="auto"/>
        <w:ind w:left="0" w:firstLineChars="200" w:firstLine="562"/>
        <w:jc w:val="center"/>
        <w:rPr>
          <w:rFonts w:ascii="Times New Roman" w:hAnsi="Times New Roman" w:cs="Times New Roman"/>
          <w:b/>
          <w:bCs/>
          <w:sz w:val="28"/>
          <w:szCs w:val="28"/>
        </w:rPr>
      </w:pPr>
    </w:p>
    <w:p w14:paraId="1A166CBB" w14:textId="77777777" w:rsidR="0071249D" w:rsidRDefault="0071249D" w:rsidP="0071249D">
      <w:pPr>
        <w:pStyle w:val="a7"/>
        <w:spacing w:after="0" w:line="360" w:lineRule="auto"/>
        <w:ind w:leftChars="-322" w:left="0" w:hangingChars="322" w:hanging="708"/>
        <w:jc w:val="center"/>
        <w:rPr>
          <w:rFonts w:ascii="Times New Roman" w:hAnsi="Times New Roman" w:cs="Times New Roman"/>
          <w:b/>
          <w:bCs/>
          <w:sz w:val="28"/>
          <w:szCs w:val="28"/>
        </w:rPr>
      </w:pPr>
      <w:r>
        <w:rPr>
          <w:noProof/>
        </w:rPr>
        <w:lastRenderedPageBreak/>
        <w:drawing>
          <wp:inline distT="0" distB="0" distL="0" distR="0" wp14:anchorId="65FD691E" wp14:editId="45B681DC">
            <wp:extent cx="9248775" cy="5524500"/>
            <wp:effectExtent l="0" t="0" r="0" b="0"/>
            <wp:docPr id="5" name="Рисунок 6" descr="Зображення, що містить текст, знімок екрана, число, Паралель&#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6" descr="Зображення, що містить текст, знімок екрана, число, Паралель&#10;&#10;Вміст на основі ШІ може бути неправильним."/>
                    <pic:cNvPicPr>
                      <a:picLocks noChangeAspect="1" noChangeArrowheads="1"/>
                    </pic:cNvPicPr>
                  </pic:nvPicPr>
                  <pic:blipFill>
                    <a:blip r:embed="rId16"/>
                    <a:stretch>
                      <a:fillRect/>
                    </a:stretch>
                  </pic:blipFill>
                  <pic:spPr bwMode="auto">
                    <a:xfrm>
                      <a:off x="0" y="0"/>
                      <a:ext cx="9248775" cy="5524500"/>
                    </a:xfrm>
                    <a:prstGeom prst="rect">
                      <a:avLst/>
                    </a:prstGeom>
                    <a:noFill/>
                  </pic:spPr>
                </pic:pic>
              </a:graphicData>
            </a:graphic>
          </wp:inline>
        </w:drawing>
      </w:r>
    </w:p>
    <w:p w14:paraId="6956133B" w14:textId="77777777" w:rsidR="0071249D" w:rsidRDefault="0071249D" w:rsidP="0071249D">
      <w:pPr>
        <w:pStyle w:val="a7"/>
        <w:spacing w:after="0" w:line="360" w:lineRule="auto"/>
        <w:ind w:leftChars="-193" w:left="-93" w:hangingChars="151" w:hanging="332"/>
        <w:jc w:val="center"/>
        <w:rPr>
          <w:rFonts w:ascii="Times New Roman" w:hAnsi="Times New Roman" w:cs="Times New Roman"/>
          <w:b/>
          <w:bCs/>
          <w:sz w:val="28"/>
          <w:szCs w:val="28"/>
        </w:rPr>
      </w:pPr>
      <w:r>
        <w:rPr>
          <w:noProof/>
        </w:rPr>
        <w:lastRenderedPageBreak/>
        <w:drawing>
          <wp:inline distT="0" distB="0" distL="0" distR="0" wp14:anchorId="05A0A639" wp14:editId="7F158F40">
            <wp:extent cx="9251950" cy="4704715"/>
            <wp:effectExtent l="0" t="0" r="0" b="0"/>
            <wp:docPr id="6" name="Рисунок 1" descr="Зображення, що містить текст, знімок екрана, число, Паралель&#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descr="Зображення, що містить текст, знімок екрана, число, Паралель&#10;&#10;Вміст на основі ШІ може бути неправильним."/>
                    <pic:cNvPicPr>
                      <a:picLocks noChangeAspect="1" noChangeArrowheads="1"/>
                    </pic:cNvPicPr>
                  </pic:nvPicPr>
                  <pic:blipFill>
                    <a:blip r:embed="rId17"/>
                    <a:stretch>
                      <a:fillRect/>
                    </a:stretch>
                  </pic:blipFill>
                  <pic:spPr bwMode="auto">
                    <a:xfrm>
                      <a:off x="0" y="0"/>
                      <a:ext cx="9251950" cy="4704715"/>
                    </a:xfrm>
                    <a:prstGeom prst="rect">
                      <a:avLst/>
                    </a:prstGeom>
                    <a:noFill/>
                  </pic:spPr>
                </pic:pic>
              </a:graphicData>
            </a:graphic>
          </wp:inline>
        </w:drawing>
      </w:r>
    </w:p>
    <w:p w14:paraId="262C9B59" w14:textId="77777777" w:rsidR="0071249D" w:rsidRDefault="0071249D" w:rsidP="0071249D">
      <w:pPr>
        <w:pStyle w:val="a7"/>
        <w:spacing w:after="0" w:line="360" w:lineRule="auto"/>
        <w:ind w:leftChars="-129" w:left="-62" w:hangingChars="101" w:hanging="222"/>
        <w:jc w:val="center"/>
        <w:rPr>
          <w:rFonts w:ascii="Times New Roman" w:hAnsi="Times New Roman" w:cs="Times New Roman"/>
          <w:b/>
          <w:bCs/>
          <w:sz w:val="28"/>
          <w:szCs w:val="28"/>
        </w:rPr>
      </w:pPr>
      <w:r>
        <w:rPr>
          <w:noProof/>
        </w:rPr>
        <w:drawing>
          <wp:inline distT="0" distB="0" distL="0" distR="0" wp14:anchorId="79259371" wp14:editId="3196465F">
            <wp:extent cx="9248775" cy="341630"/>
            <wp:effectExtent l="0" t="0" r="0" b="0"/>
            <wp:docPr id="7" name="Зображенн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Зображення2"/>
                    <pic:cNvPicPr>
                      <a:picLocks noChangeAspect="1" noChangeArrowheads="1"/>
                    </pic:cNvPicPr>
                  </pic:nvPicPr>
                  <pic:blipFill>
                    <a:blip r:embed="rId18"/>
                    <a:stretch>
                      <a:fillRect/>
                    </a:stretch>
                  </pic:blipFill>
                  <pic:spPr bwMode="auto">
                    <a:xfrm>
                      <a:off x="0" y="0"/>
                      <a:ext cx="9248775" cy="341630"/>
                    </a:xfrm>
                    <a:prstGeom prst="rect">
                      <a:avLst/>
                    </a:prstGeom>
                    <a:noFill/>
                  </pic:spPr>
                </pic:pic>
              </a:graphicData>
            </a:graphic>
          </wp:inline>
        </w:drawing>
      </w:r>
    </w:p>
    <w:p w14:paraId="185061CD" w14:textId="77777777" w:rsidR="0071249D" w:rsidRDefault="0071249D" w:rsidP="0071249D">
      <w:pPr>
        <w:pStyle w:val="a7"/>
        <w:spacing w:after="0" w:line="360" w:lineRule="auto"/>
        <w:ind w:left="0" w:firstLineChars="200" w:firstLine="562"/>
        <w:jc w:val="center"/>
        <w:rPr>
          <w:rFonts w:ascii="Times New Roman" w:hAnsi="Times New Roman" w:cs="Times New Roman"/>
          <w:b/>
          <w:bCs/>
          <w:sz w:val="28"/>
          <w:szCs w:val="28"/>
        </w:rPr>
      </w:pPr>
    </w:p>
    <w:p w14:paraId="5EC4BF5A" w14:textId="77777777" w:rsidR="0071249D" w:rsidRDefault="0071249D" w:rsidP="0071249D">
      <w:pPr>
        <w:pStyle w:val="a7"/>
        <w:spacing w:after="0" w:line="360" w:lineRule="auto"/>
        <w:ind w:leftChars="-129" w:left="-62" w:hangingChars="101" w:hanging="222"/>
        <w:jc w:val="center"/>
        <w:rPr>
          <w:rFonts w:ascii="Times New Roman" w:hAnsi="Times New Roman" w:cs="Times New Roman"/>
          <w:b/>
          <w:bCs/>
          <w:sz w:val="28"/>
          <w:szCs w:val="28"/>
        </w:rPr>
      </w:pPr>
      <w:r>
        <w:rPr>
          <w:noProof/>
        </w:rPr>
        <w:lastRenderedPageBreak/>
        <w:drawing>
          <wp:inline distT="0" distB="0" distL="0" distR="0" wp14:anchorId="6D1668C6" wp14:editId="0FBE71F6">
            <wp:extent cx="9251950" cy="628650"/>
            <wp:effectExtent l="0" t="0" r="0" b="0"/>
            <wp:docPr id="8" name="Зображення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Зображення3"/>
                    <pic:cNvPicPr>
                      <a:picLocks noChangeAspect="1" noChangeArrowheads="1"/>
                    </pic:cNvPicPr>
                  </pic:nvPicPr>
                  <pic:blipFill>
                    <a:blip r:embed="rId19"/>
                    <a:stretch>
                      <a:fillRect/>
                    </a:stretch>
                  </pic:blipFill>
                  <pic:spPr bwMode="auto">
                    <a:xfrm>
                      <a:off x="0" y="0"/>
                      <a:ext cx="9251950" cy="628650"/>
                    </a:xfrm>
                    <a:prstGeom prst="rect">
                      <a:avLst/>
                    </a:prstGeom>
                    <a:noFill/>
                  </pic:spPr>
                </pic:pic>
              </a:graphicData>
            </a:graphic>
          </wp:inline>
        </w:drawing>
      </w:r>
    </w:p>
    <w:p w14:paraId="3CEDBD48" w14:textId="77777777" w:rsidR="0071249D" w:rsidRDefault="0071249D" w:rsidP="0071249D">
      <w:pPr>
        <w:pStyle w:val="a7"/>
        <w:spacing w:after="0" w:line="360" w:lineRule="auto"/>
        <w:ind w:leftChars="-129" w:left="-62" w:hangingChars="101" w:hanging="222"/>
        <w:jc w:val="center"/>
        <w:rPr>
          <w:rFonts w:ascii="Times New Roman" w:hAnsi="Times New Roman" w:cs="Times New Roman"/>
          <w:b/>
          <w:bCs/>
          <w:sz w:val="28"/>
          <w:szCs w:val="28"/>
        </w:rPr>
      </w:pPr>
      <w:r>
        <w:rPr>
          <w:noProof/>
        </w:rPr>
        <w:drawing>
          <wp:inline distT="0" distB="0" distL="0" distR="0" wp14:anchorId="1826B1ED" wp14:editId="1F84967C">
            <wp:extent cx="9251950" cy="725805"/>
            <wp:effectExtent l="0" t="0" r="0" b="0"/>
            <wp:docPr id="9" name="Зображення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Зображення4"/>
                    <pic:cNvPicPr>
                      <a:picLocks noChangeAspect="1" noChangeArrowheads="1"/>
                    </pic:cNvPicPr>
                  </pic:nvPicPr>
                  <pic:blipFill>
                    <a:blip r:embed="rId20"/>
                    <a:stretch>
                      <a:fillRect/>
                    </a:stretch>
                  </pic:blipFill>
                  <pic:spPr bwMode="auto">
                    <a:xfrm>
                      <a:off x="0" y="0"/>
                      <a:ext cx="9251950" cy="725805"/>
                    </a:xfrm>
                    <a:prstGeom prst="rect">
                      <a:avLst/>
                    </a:prstGeom>
                    <a:noFill/>
                  </pic:spPr>
                </pic:pic>
              </a:graphicData>
            </a:graphic>
          </wp:inline>
        </w:drawing>
      </w:r>
    </w:p>
    <w:p w14:paraId="078347FB" w14:textId="77777777" w:rsidR="0071249D" w:rsidRDefault="0071249D" w:rsidP="0071249D">
      <w:pPr>
        <w:pStyle w:val="a7"/>
        <w:spacing w:after="0" w:line="360" w:lineRule="auto"/>
        <w:ind w:leftChars="-193" w:left="-93" w:hangingChars="151" w:hanging="332"/>
        <w:jc w:val="center"/>
        <w:rPr>
          <w:rFonts w:ascii="Times New Roman" w:hAnsi="Times New Roman" w:cs="Times New Roman"/>
          <w:b/>
          <w:bCs/>
          <w:sz w:val="28"/>
          <w:szCs w:val="28"/>
        </w:rPr>
      </w:pPr>
      <w:r>
        <w:rPr>
          <w:noProof/>
        </w:rPr>
        <w:drawing>
          <wp:inline distT="0" distB="0" distL="0" distR="0" wp14:anchorId="3C8DCE2A" wp14:editId="272B072A">
            <wp:extent cx="9239250" cy="507365"/>
            <wp:effectExtent l="0" t="0" r="0" b="0"/>
            <wp:docPr id="10" name="Зображення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Зображення5"/>
                    <pic:cNvPicPr>
                      <a:picLocks noChangeAspect="1" noChangeArrowheads="1"/>
                    </pic:cNvPicPr>
                  </pic:nvPicPr>
                  <pic:blipFill>
                    <a:blip r:embed="rId21"/>
                    <a:stretch>
                      <a:fillRect/>
                    </a:stretch>
                  </pic:blipFill>
                  <pic:spPr bwMode="auto">
                    <a:xfrm>
                      <a:off x="0" y="0"/>
                      <a:ext cx="9239250" cy="507365"/>
                    </a:xfrm>
                    <a:prstGeom prst="rect">
                      <a:avLst/>
                    </a:prstGeom>
                    <a:noFill/>
                  </pic:spPr>
                </pic:pic>
              </a:graphicData>
            </a:graphic>
          </wp:inline>
        </w:drawing>
      </w:r>
    </w:p>
    <w:p w14:paraId="526D0CF9" w14:textId="77777777" w:rsidR="0071249D" w:rsidRDefault="0071249D" w:rsidP="0071249D">
      <w:pPr>
        <w:pStyle w:val="a7"/>
        <w:spacing w:after="0" w:line="360" w:lineRule="auto"/>
        <w:ind w:leftChars="-129" w:left="-62" w:hangingChars="101" w:hanging="222"/>
        <w:jc w:val="center"/>
        <w:rPr>
          <w:rFonts w:ascii="Times New Roman" w:hAnsi="Times New Roman" w:cs="Times New Roman"/>
          <w:b/>
          <w:bCs/>
          <w:sz w:val="28"/>
          <w:szCs w:val="28"/>
        </w:rPr>
      </w:pPr>
      <w:r>
        <w:rPr>
          <w:noProof/>
        </w:rPr>
        <w:drawing>
          <wp:inline distT="0" distB="0" distL="0" distR="0" wp14:anchorId="38BE8AEF" wp14:editId="00E4C0E7">
            <wp:extent cx="9251950" cy="472440"/>
            <wp:effectExtent l="0" t="0" r="0" b="0"/>
            <wp:docPr id="11" name="Зображення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Зображення6"/>
                    <pic:cNvPicPr>
                      <a:picLocks noChangeAspect="1" noChangeArrowheads="1"/>
                    </pic:cNvPicPr>
                  </pic:nvPicPr>
                  <pic:blipFill>
                    <a:blip r:embed="rId22"/>
                    <a:stretch>
                      <a:fillRect/>
                    </a:stretch>
                  </pic:blipFill>
                  <pic:spPr bwMode="auto">
                    <a:xfrm>
                      <a:off x="0" y="0"/>
                      <a:ext cx="9251950" cy="472440"/>
                    </a:xfrm>
                    <a:prstGeom prst="rect">
                      <a:avLst/>
                    </a:prstGeom>
                    <a:noFill/>
                  </pic:spPr>
                </pic:pic>
              </a:graphicData>
            </a:graphic>
          </wp:inline>
        </w:drawing>
      </w:r>
    </w:p>
    <w:p w14:paraId="3C978D6A" w14:textId="77777777" w:rsidR="0071249D" w:rsidRDefault="0071249D" w:rsidP="0071249D">
      <w:pPr>
        <w:pStyle w:val="a7"/>
        <w:spacing w:after="0" w:line="360" w:lineRule="auto"/>
        <w:ind w:leftChars="-193" w:left="-93" w:hangingChars="151" w:hanging="332"/>
        <w:jc w:val="center"/>
        <w:rPr>
          <w:rFonts w:ascii="Times New Roman" w:hAnsi="Times New Roman" w:cs="Times New Roman"/>
          <w:b/>
          <w:bCs/>
          <w:sz w:val="28"/>
          <w:szCs w:val="28"/>
        </w:rPr>
      </w:pPr>
      <w:r>
        <w:rPr>
          <w:noProof/>
        </w:rPr>
        <w:lastRenderedPageBreak/>
        <w:drawing>
          <wp:inline distT="0" distB="0" distL="0" distR="0" wp14:anchorId="62C91BBB" wp14:editId="5839CF84">
            <wp:extent cx="9251950" cy="4076700"/>
            <wp:effectExtent l="0" t="0" r="0" b="0"/>
            <wp:docPr id="12" name="Зображення7" descr="Зображення, що містить текст, знімок екрана, число, ряд&#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Зображення7" descr="Зображення, що містить текст, знімок екрана, число, ряд&#10;&#10;Вміст на основі ШІ може бути неправильним."/>
                    <pic:cNvPicPr>
                      <a:picLocks noChangeAspect="1" noChangeArrowheads="1"/>
                    </pic:cNvPicPr>
                  </pic:nvPicPr>
                  <pic:blipFill>
                    <a:blip r:embed="rId23"/>
                    <a:stretch>
                      <a:fillRect/>
                    </a:stretch>
                  </pic:blipFill>
                  <pic:spPr bwMode="auto">
                    <a:xfrm>
                      <a:off x="0" y="0"/>
                      <a:ext cx="9251950" cy="4076700"/>
                    </a:xfrm>
                    <a:prstGeom prst="rect">
                      <a:avLst/>
                    </a:prstGeom>
                    <a:noFill/>
                  </pic:spPr>
                </pic:pic>
              </a:graphicData>
            </a:graphic>
          </wp:inline>
        </w:drawing>
      </w:r>
    </w:p>
    <w:p w14:paraId="1D18F6FF" w14:textId="77777777" w:rsidR="0071249D" w:rsidRDefault="0071249D" w:rsidP="0071249D">
      <w:pPr>
        <w:pStyle w:val="a7"/>
        <w:spacing w:after="0" w:line="360" w:lineRule="auto"/>
        <w:ind w:leftChars="-193" w:left="-93" w:hangingChars="151" w:hanging="332"/>
        <w:jc w:val="center"/>
        <w:rPr>
          <w:rFonts w:ascii="Times New Roman" w:hAnsi="Times New Roman" w:cs="Times New Roman"/>
          <w:b/>
          <w:bCs/>
          <w:sz w:val="28"/>
          <w:szCs w:val="28"/>
        </w:rPr>
        <w:sectPr w:rsidR="0071249D" w:rsidSect="0071249D">
          <w:headerReference w:type="even" r:id="rId24"/>
          <w:headerReference w:type="default" r:id="rId25"/>
          <w:footerReference w:type="even" r:id="rId26"/>
          <w:footerReference w:type="default" r:id="rId27"/>
          <w:headerReference w:type="first" r:id="rId28"/>
          <w:footerReference w:type="first" r:id="rId29"/>
          <w:pgSz w:w="16838" w:h="11906" w:orient="landscape"/>
          <w:pgMar w:top="1134" w:right="850" w:bottom="1134" w:left="1701" w:header="708" w:footer="708" w:gutter="0"/>
          <w:cols w:space="720"/>
          <w:formProt w:val="0"/>
          <w:docGrid w:linePitch="360"/>
        </w:sectPr>
      </w:pPr>
      <w:r>
        <w:rPr>
          <w:noProof/>
        </w:rPr>
        <w:lastRenderedPageBreak/>
        <w:drawing>
          <wp:inline distT="0" distB="0" distL="0" distR="0" wp14:anchorId="3CDAE68D" wp14:editId="34CB82C5">
            <wp:extent cx="9072245" cy="5430520"/>
            <wp:effectExtent l="0" t="0" r="0" b="0"/>
            <wp:docPr id="13" name="Зображення8" descr="Зображення, що містить текст, число, Паралель, ряд&#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Зображення8" descr="Зображення, що містить текст, число, Паралель, ряд&#10;&#10;Вміст на основі ШІ може бути неправильним."/>
                    <pic:cNvPicPr>
                      <a:picLocks noChangeAspect="1" noChangeArrowheads="1"/>
                    </pic:cNvPicPr>
                  </pic:nvPicPr>
                  <pic:blipFill>
                    <a:blip r:embed="rId30"/>
                    <a:stretch>
                      <a:fillRect/>
                    </a:stretch>
                  </pic:blipFill>
                  <pic:spPr bwMode="auto">
                    <a:xfrm>
                      <a:off x="0" y="0"/>
                      <a:ext cx="9072245" cy="5430520"/>
                    </a:xfrm>
                    <a:prstGeom prst="rect">
                      <a:avLst/>
                    </a:prstGeom>
                    <a:noFill/>
                  </pic:spPr>
                </pic:pic>
              </a:graphicData>
            </a:graphic>
          </wp:inline>
        </w:drawing>
      </w:r>
    </w:p>
    <w:p w14:paraId="61C86628" w14:textId="77777777" w:rsidR="0071249D" w:rsidRDefault="0071249D" w:rsidP="0071249D">
      <w:pPr>
        <w:tabs>
          <w:tab w:val="left" w:pos="0"/>
          <w:tab w:val="left" w:pos="567"/>
        </w:tabs>
        <w:spacing w:line="360" w:lineRule="auto"/>
        <w:ind w:firstLine="567"/>
        <w:jc w:val="both"/>
        <w:rPr>
          <w:rFonts w:ascii="Times New Roman" w:eastAsia="Times New Roman" w:hAnsi="Times New Roman" w:cs="Times New Roman"/>
          <w:sz w:val="28"/>
          <w:szCs w:val="28"/>
          <w:lang w:eastAsia="ru-RU"/>
        </w:rPr>
      </w:pPr>
      <w:r>
        <w:rPr>
          <w:rFonts w:ascii="Times New Roman" w:hAnsi="Times New Roman" w:cs="Times New Roman"/>
          <w:b/>
          <w:bCs/>
          <w:sz w:val="28"/>
          <w:szCs w:val="28"/>
        </w:rPr>
        <w:lastRenderedPageBreak/>
        <w:t>Criteria</w:t>
      </w:r>
      <w:r>
        <w:rPr>
          <w:rFonts w:ascii="Times New Roman" w:hAnsi="Times New Roman" w:cs="Times New Roman"/>
          <w:b/>
          <w:bCs/>
          <w:spacing w:val="-8"/>
          <w:sz w:val="28"/>
          <w:szCs w:val="28"/>
        </w:rPr>
        <w:t xml:space="preserve"> </w:t>
      </w:r>
      <w:r>
        <w:rPr>
          <w:rFonts w:ascii="Times New Roman" w:hAnsi="Times New Roman" w:cs="Times New Roman"/>
          <w:b/>
          <w:bCs/>
          <w:sz w:val="28"/>
          <w:szCs w:val="28"/>
        </w:rPr>
        <w:t>evaluation</w:t>
      </w:r>
      <w:r>
        <w:rPr>
          <w:rFonts w:ascii="Times New Roman" w:hAnsi="Times New Roman" w:cs="Times New Roman"/>
          <w:b/>
          <w:bCs/>
          <w:spacing w:val="-6"/>
          <w:sz w:val="28"/>
          <w:szCs w:val="28"/>
        </w:rPr>
        <w:t xml:space="preserve"> </w:t>
      </w:r>
      <w:r>
        <w:rPr>
          <w:rFonts w:ascii="Times New Roman" w:hAnsi="Times New Roman" w:cs="Times New Roman"/>
          <w:b/>
          <w:bCs/>
          <w:sz w:val="28"/>
          <w:szCs w:val="28"/>
        </w:rPr>
        <w:t>results</w:t>
      </w:r>
      <w:r>
        <w:rPr>
          <w:rFonts w:ascii="Times New Roman" w:hAnsi="Times New Roman" w:cs="Times New Roman"/>
          <w:b/>
          <w:bCs/>
          <w:spacing w:val="-7"/>
          <w:sz w:val="28"/>
          <w:szCs w:val="28"/>
        </w:rPr>
        <w:t xml:space="preserve"> </w:t>
      </w:r>
      <w:r>
        <w:rPr>
          <w:rFonts w:ascii="Times New Roman" w:hAnsi="Times New Roman" w:cs="Times New Roman"/>
          <w:b/>
          <w:bCs/>
          <w:spacing w:val="-2"/>
          <w:sz w:val="28"/>
          <w:szCs w:val="28"/>
        </w:rPr>
        <w:t>teaching</w:t>
      </w:r>
      <w:bookmarkStart w:id="5" w:name="_Hlk207532691"/>
      <w:r>
        <w:rPr>
          <w:rFonts w:ascii="Times New Roman" w:eastAsia="Times New Roman" w:hAnsi="Times New Roman" w:cs="Times New Roman"/>
          <w:b/>
          <w:bCs/>
          <w:sz w:val="28"/>
          <w:szCs w:val="28"/>
          <w:lang w:eastAsia="ru-RU"/>
        </w:rPr>
        <w:t xml:space="preserve"> </w:t>
      </w:r>
      <w:bookmarkStart w:id="6" w:name="_Hlk208163328"/>
      <w:r>
        <w:rPr>
          <w:rFonts w:ascii="Times New Roman" w:eastAsia="Times New Roman" w:hAnsi="Times New Roman" w:cs="Times New Roman"/>
          <w:b/>
          <w:bCs/>
          <w:sz w:val="28"/>
          <w:szCs w:val="28"/>
          <w:lang w:eastAsia="ru-RU"/>
        </w:rPr>
        <w:t xml:space="preserve">are determined </w:t>
      </w:r>
      <w:bookmarkStart w:id="7" w:name="_Hlk206449797"/>
      <w:bookmarkStart w:id="8" w:name="_Hlk205984204"/>
      <w:r>
        <w:rPr>
          <w:rFonts w:ascii="Times New Roman" w:eastAsia="Times New Roman" w:hAnsi="Times New Roman" w:cs="Times New Roman"/>
          <w:sz w:val="28"/>
          <w:szCs w:val="28"/>
          <w:lang w:eastAsia="ru-RU"/>
        </w:rPr>
        <w:t>by the Regulations</w:t>
      </w:r>
      <w:r>
        <w:rPr>
          <w:rFonts w:ascii="Times New Roman" w:eastAsia="Times New Roman" w:hAnsi="Times New Roman" w:cs="Times New Roman"/>
          <w:spacing w:val="34"/>
          <w:sz w:val="28"/>
          <w:szCs w:val="28"/>
          <w:lang w:eastAsia="ru-RU"/>
        </w:rPr>
        <w:t xml:space="preserve"> </w:t>
      </w:r>
      <w:r>
        <w:rPr>
          <w:rFonts w:ascii="Times New Roman" w:eastAsia="Times New Roman" w:hAnsi="Times New Roman" w:cs="Times New Roman"/>
          <w:spacing w:val="-5"/>
          <w:sz w:val="28"/>
          <w:szCs w:val="28"/>
          <w:lang w:eastAsia="ru-RU"/>
        </w:rPr>
        <w:t xml:space="preserve">on </w:t>
      </w:r>
      <w:r>
        <w:rPr>
          <w:rFonts w:ascii="Times New Roman" w:eastAsia="Times New Roman" w:hAnsi="Times New Roman" w:cs="Times New Roman"/>
          <w:sz w:val="28"/>
          <w:szCs w:val="28"/>
          <w:lang w:eastAsia="ru-RU"/>
        </w:rPr>
        <w:t xml:space="preserve">" </w:t>
      </w:r>
      <w:hyperlink r:id="rId31">
        <w:r>
          <w:rPr>
            <w:rFonts w:ascii="Times New Roman" w:eastAsia="Times New Roman" w:hAnsi="Times New Roman" w:cs="Times New Roman"/>
            <w:color w:val="0000FF"/>
            <w:sz w:val="28"/>
            <w:szCs w:val="28"/>
            <w:u w:val="single"/>
            <w:lang w:eastAsia="ru-RU"/>
          </w:rPr>
          <w:t xml:space="preserve">The procedure for assessing students' knowledge during current and final control in the discipline at the O.O. Bogomolets National Medical University </w:t>
        </w:r>
      </w:hyperlink>
      <w:r>
        <w:rPr>
          <w:rFonts w:ascii="Times New Roman" w:eastAsia="Times New Roman" w:hAnsi="Times New Roman" w:cs="Times New Roman"/>
          <w:sz w:val="28"/>
          <w:szCs w:val="28"/>
          <w:lang w:eastAsia="ru-RU"/>
        </w:rPr>
        <w:t>" (with amendments and additions approved by the Academic Council of the O.O. Bogomolets National Medical University No. 4 dated 11/28/2024).</w:t>
      </w:r>
      <w:bookmarkEnd w:id="5"/>
      <w:bookmarkEnd w:id="7"/>
      <w:bookmarkEnd w:id="8"/>
    </w:p>
    <w:p w14:paraId="6003FE58" w14:textId="77777777" w:rsidR="0071249D" w:rsidRDefault="0071249D" w:rsidP="0071249D">
      <w:pPr>
        <w:tabs>
          <w:tab w:val="left" w:pos="567"/>
        </w:tabs>
        <w:spacing w:after="0" w:line="360" w:lineRule="auto"/>
        <w:ind w:right="14" w:firstLine="567"/>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Current</w:t>
      </w:r>
      <w:r>
        <w:rPr>
          <w:rFonts w:ascii="Times New Roman" w:eastAsia="MS Mincho" w:hAnsi="Times New Roman" w:cs="Times New Roman"/>
          <w:spacing w:val="-7"/>
          <w:sz w:val="28"/>
          <w:szCs w:val="28"/>
          <w:lang w:eastAsia="ru-RU"/>
        </w:rPr>
        <w:t xml:space="preserve"> </w:t>
      </w:r>
      <w:r>
        <w:rPr>
          <w:rFonts w:ascii="Times New Roman" w:eastAsia="MS Mincho" w:hAnsi="Times New Roman" w:cs="Times New Roman"/>
          <w:sz w:val="28"/>
          <w:szCs w:val="28"/>
          <w:lang w:eastAsia="ru-RU"/>
        </w:rPr>
        <w:t>CONTROL</w:t>
      </w:r>
      <w:r>
        <w:rPr>
          <w:rFonts w:ascii="Times New Roman" w:eastAsia="MS Mincho" w:hAnsi="Times New Roman" w:cs="Times New Roman"/>
          <w:spacing w:val="-8"/>
          <w:sz w:val="28"/>
          <w:szCs w:val="28"/>
          <w:lang w:eastAsia="ru-RU"/>
        </w:rPr>
        <w:t xml:space="preserve"> </w:t>
      </w:r>
      <w:r>
        <w:rPr>
          <w:rFonts w:ascii="Times New Roman" w:eastAsia="MS Mincho" w:hAnsi="Times New Roman" w:cs="Times New Roman"/>
          <w:sz w:val="28"/>
          <w:szCs w:val="28"/>
          <w:lang w:eastAsia="ru-RU"/>
        </w:rPr>
        <w:t>provides for 100% questioning of students in the group during a practical lesson with mandatory evaluation of all components of the lesson - test control, oral questioning, solving situational problems, and control of the acquisition of practical skills.</w:t>
      </w:r>
      <w:r>
        <w:rPr>
          <w:rFonts w:ascii="Times New Roman" w:eastAsia="MS Mincho" w:hAnsi="Times New Roman" w:cs="Times New Roman"/>
          <w:spacing w:val="-3"/>
          <w:sz w:val="28"/>
          <w:szCs w:val="28"/>
          <w:lang w:eastAsia="ru-RU"/>
        </w:rPr>
        <w:t xml:space="preserve"> </w:t>
      </w:r>
      <w:r>
        <w:rPr>
          <w:rFonts w:ascii="Times New Roman" w:eastAsia="MS Mincho" w:hAnsi="Times New Roman" w:cs="Times New Roman"/>
          <w:sz w:val="28"/>
          <w:szCs w:val="28"/>
          <w:lang w:eastAsia="ru-RU"/>
        </w:rPr>
        <w:t>every</w:t>
      </w:r>
      <w:r>
        <w:rPr>
          <w:rFonts w:ascii="Times New Roman" w:eastAsia="MS Mincho" w:hAnsi="Times New Roman" w:cs="Times New Roman"/>
          <w:spacing w:val="-3"/>
          <w:sz w:val="28"/>
          <w:szCs w:val="28"/>
          <w:lang w:eastAsia="ru-RU"/>
        </w:rPr>
        <w:t xml:space="preserve"> </w:t>
      </w:r>
      <w:r>
        <w:rPr>
          <w:rFonts w:ascii="Times New Roman" w:eastAsia="MS Mincho" w:hAnsi="Times New Roman" w:cs="Times New Roman"/>
          <w:sz w:val="28"/>
          <w:szCs w:val="28"/>
          <w:lang w:eastAsia="ru-RU"/>
        </w:rPr>
        <w:t>stage</w:t>
      </w:r>
      <w:r>
        <w:rPr>
          <w:rFonts w:ascii="Times New Roman" w:eastAsia="MS Mincho" w:hAnsi="Times New Roman" w:cs="Times New Roman"/>
          <w:spacing w:val="-3"/>
          <w:sz w:val="28"/>
          <w:szCs w:val="28"/>
          <w:lang w:eastAsia="ru-RU"/>
        </w:rPr>
        <w:t xml:space="preserve"> </w:t>
      </w:r>
      <w:r>
        <w:rPr>
          <w:rFonts w:ascii="Times New Roman" w:eastAsia="MS Mincho" w:hAnsi="Times New Roman" w:cs="Times New Roman"/>
          <w:sz w:val="28"/>
          <w:szCs w:val="28"/>
          <w:lang w:eastAsia="ru-RU"/>
        </w:rPr>
        <w:t>class and element of current control student</w:t>
      </w:r>
      <w:r>
        <w:rPr>
          <w:rFonts w:ascii="Times New Roman" w:eastAsia="MS Mincho" w:hAnsi="Times New Roman" w:cs="Times New Roman"/>
          <w:spacing w:val="-1"/>
          <w:sz w:val="28"/>
          <w:szCs w:val="28"/>
          <w:lang w:eastAsia="ru-RU"/>
        </w:rPr>
        <w:t xml:space="preserve"> </w:t>
      </w:r>
      <w:r>
        <w:rPr>
          <w:rFonts w:ascii="Times New Roman" w:eastAsia="MS Mincho" w:hAnsi="Times New Roman" w:cs="Times New Roman"/>
          <w:sz w:val="28"/>
          <w:szCs w:val="28"/>
          <w:lang w:eastAsia="ru-RU"/>
        </w:rPr>
        <w:t>receives the traditional rating of "5", "4", "3", "2", with</w:t>
      </w:r>
      <w:r>
        <w:rPr>
          <w:rFonts w:ascii="Times New Roman" w:eastAsia="MS Mincho" w:hAnsi="Times New Roman" w:cs="Times New Roman"/>
          <w:spacing w:val="-8"/>
          <w:sz w:val="28"/>
          <w:szCs w:val="28"/>
          <w:lang w:eastAsia="ru-RU"/>
        </w:rPr>
        <w:t xml:space="preserve"> </w:t>
      </w:r>
      <w:r>
        <w:rPr>
          <w:rFonts w:ascii="Times New Roman" w:eastAsia="MS Mincho" w:hAnsi="Times New Roman" w:cs="Times New Roman"/>
          <w:sz w:val="28"/>
          <w:szCs w:val="28"/>
          <w:lang w:eastAsia="ru-RU"/>
        </w:rPr>
        <w:t>whose</w:t>
      </w:r>
      <w:r>
        <w:rPr>
          <w:rFonts w:ascii="Times New Roman" w:eastAsia="MS Mincho" w:hAnsi="Times New Roman" w:cs="Times New Roman"/>
          <w:spacing w:val="-9"/>
          <w:sz w:val="28"/>
          <w:szCs w:val="28"/>
          <w:lang w:eastAsia="ru-RU"/>
        </w:rPr>
        <w:t xml:space="preserve"> </w:t>
      </w:r>
      <w:r>
        <w:rPr>
          <w:rFonts w:ascii="Times New Roman" w:eastAsia="MS Mincho" w:hAnsi="Times New Roman" w:cs="Times New Roman"/>
          <w:sz w:val="28"/>
          <w:szCs w:val="28"/>
          <w:lang w:eastAsia="ru-RU"/>
        </w:rPr>
        <w:t>teacher</w:t>
      </w:r>
      <w:r>
        <w:rPr>
          <w:rFonts w:ascii="Times New Roman" w:eastAsia="MS Mincho" w:hAnsi="Times New Roman" w:cs="Times New Roman"/>
          <w:spacing w:val="-10"/>
          <w:sz w:val="28"/>
          <w:szCs w:val="28"/>
          <w:lang w:eastAsia="ru-RU"/>
        </w:rPr>
        <w:t xml:space="preserve"> </w:t>
      </w:r>
      <w:r>
        <w:rPr>
          <w:rFonts w:ascii="Times New Roman" w:eastAsia="MS Mincho" w:hAnsi="Times New Roman" w:cs="Times New Roman"/>
          <w:sz w:val="28"/>
          <w:szCs w:val="28"/>
          <w:lang w:eastAsia="ru-RU"/>
        </w:rPr>
        <w:t>forms</w:t>
      </w:r>
      <w:r>
        <w:rPr>
          <w:rFonts w:ascii="Times New Roman" w:eastAsia="MS Mincho" w:hAnsi="Times New Roman" w:cs="Times New Roman"/>
          <w:spacing w:val="-10"/>
          <w:sz w:val="28"/>
          <w:szCs w:val="28"/>
          <w:lang w:eastAsia="ru-RU"/>
        </w:rPr>
        <w:t xml:space="preserve"> </w:t>
      </w:r>
      <w:r>
        <w:rPr>
          <w:rFonts w:ascii="Times New Roman" w:eastAsia="MS Mincho" w:hAnsi="Times New Roman" w:cs="Times New Roman"/>
          <w:sz w:val="28"/>
          <w:szCs w:val="28"/>
          <w:lang w:eastAsia="ru-RU"/>
        </w:rPr>
        <w:t>average</w:t>
      </w:r>
      <w:r>
        <w:rPr>
          <w:rFonts w:ascii="Times New Roman" w:eastAsia="MS Mincho" w:hAnsi="Times New Roman" w:cs="Times New Roman"/>
          <w:spacing w:val="-8"/>
          <w:sz w:val="28"/>
          <w:szCs w:val="28"/>
          <w:lang w:eastAsia="ru-RU"/>
        </w:rPr>
        <w:t xml:space="preserve"> </w:t>
      </w:r>
      <w:r>
        <w:rPr>
          <w:rFonts w:ascii="Times New Roman" w:eastAsia="MS Mincho" w:hAnsi="Times New Roman" w:cs="Times New Roman"/>
          <w:sz w:val="28"/>
          <w:szCs w:val="28"/>
          <w:lang w:eastAsia="ru-RU"/>
        </w:rPr>
        <w:t>arithmetic</w:t>
      </w:r>
      <w:r>
        <w:rPr>
          <w:rFonts w:ascii="Times New Roman" w:eastAsia="MS Mincho" w:hAnsi="Times New Roman" w:cs="Times New Roman"/>
          <w:spacing w:val="-9"/>
          <w:sz w:val="28"/>
          <w:szCs w:val="28"/>
          <w:lang w:eastAsia="ru-RU"/>
        </w:rPr>
        <w:t xml:space="preserve"> </w:t>
      </w:r>
      <w:r>
        <w:rPr>
          <w:rFonts w:ascii="Times New Roman" w:eastAsia="MS Mincho" w:hAnsi="Times New Roman" w:cs="Times New Roman"/>
          <w:sz w:val="28"/>
          <w:szCs w:val="28"/>
          <w:lang w:eastAsia="ru-RU"/>
        </w:rPr>
        <w:t>assessment</w:t>
      </w:r>
      <w:r>
        <w:rPr>
          <w:rFonts w:ascii="Times New Roman" w:eastAsia="MS Mincho" w:hAnsi="Times New Roman" w:cs="Times New Roman"/>
          <w:spacing w:val="-7"/>
          <w:sz w:val="28"/>
          <w:szCs w:val="28"/>
          <w:lang w:eastAsia="ru-RU"/>
        </w:rPr>
        <w:t xml:space="preserve"> </w:t>
      </w:r>
      <w:r>
        <w:rPr>
          <w:rFonts w:ascii="Times New Roman" w:eastAsia="MS Mincho" w:hAnsi="Times New Roman" w:cs="Times New Roman"/>
          <w:sz w:val="28"/>
          <w:szCs w:val="28"/>
          <w:lang w:eastAsia="ru-RU"/>
        </w:rPr>
        <w:t>by</w:t>
      </w:r>
      <w:r>
        <w:rPr>
          <w:rFonts w:ascii="Times New Roman" w:eastAsia="MS Mincho" w:hAnsi="Times New Roman" w:cs="Times New Roman"/>
          <w:spacing w:val="-8"/>
          <w:sz w:val="28"/>
          <w:szCs w:val="28"/>
          <w:lang w:eastAsia="ru-RU"/>
        </w:rPr>
        <w:t xml:space="preserve"> </w:t>
      </w:r>
      <w:r>
        <w:rPr>
          <w:rFonts w:ascii="Times New Roman" w:eastAsia="MS Mincho" w:hAnsi="Times New Roman" w:cs="Times New Roman"/>
          <w:sz w:val="28"/>
          <w:szCs w:val="28"/>
          <w:lang w:eastAsia="ru-RU"/>
        </w:rPr>
        <w:t>occupation,</w:t>
      </w:r>
      <w:r>
        <w:rPr>
          <w:rFonts w:ascii="Times New Roman" w:eastAsia="MS Mincho" w:hAnsi="Times New Roman" w:cs="Times New Roman"/>
          <w:spacing w:val="-10"/>
          <w:sz w:val="28"/>
          <w:szCs w:val="28"/>
          <w:lang w:eastAsia="ru-RU"/>
        </w:rPr>
        <w:t xml:space="preserve"> </w:t>
      </w:r>
      <w:r>
        <w:rPr>
          <w:rFonts w:ascii="Times New Roman" w:eastAsia="MS Mincho" w:hAnsi="Times New Roman" w:cs="Times New Roman"/>
          <w:sz w:val="28"/>
          <w:szCs w:val="28"/>
          <w:lang w:eastAsia="ru-RU"/>
        </w:rPr>
        <w:t>which</w:t>
      </w:r>
      <w:r>
        <w:rPr>
          <w:rFonts w:ascii="Times New Roman" w:eastAsia="MS Mincho" w:hAnsi="Times New Roman" w:cs="Times New Roman"/>
          <w:spacing w:val="-10"/>
          <w:sz w:val="28"/>
          <w:szCs w:val="28"/>
          <w:lang w:eastAsia="ru-RU"/>
        </w:rPr>
        <w:t xml:space="preserve"> </w:t>
      </w:r>
      <w:r>
        <w:rPr>
          <w:rFonts w:ascii="Times New Roman" w:eastAsia="MS Mincho" w:hAnsi="Times New Roman" w:cs="Times New Roman"/>
          <w:sz w:val="28"/>
          <w:szCs w:val="28"/>
          <w:lang w:eastAsia="ru-RU"/>
        </w:rPr>
        <w:t>is converted</w:t>
      </w:r>
      <w:r>
        <w:rPr>
          <w:rFonts w:ascii="Times New Roman" w:eastAsia="MS Mincho" w:hAnsi="Times New Roman" w:cs="Times New Roman"/>
          <w:spacing w:val="-7"/>
          <w:sz w:val="28"/>
          <w:szCs w:val="28"/>
          <w:lang w:eastAsia="ru-RU"/>
        </w:rPr>
        <w:t xml:space="preserve"> </w:t>
      </w:r>
      <w:r>
        <w:rPr>
          <w:rFonts w:ascii="Times New Roman" w:eastAsia="MS Mincho" w:hAnsi="Times New Roman" w:cs="Times New Roman"/>
          <w:sz w:val="28"/>
          <w:szCs w:val="28"/>
          <w:lang w:eastAsia="ru-RU"/>
        </w:rPr>
        <w:t>into points according to the scale determined by the "Regulations for Discipline Assessment" (see p. 26).</w:t>
      </w:r>
    </w:p>
    <w:p w14:paraId="144172CD" w14:textId="77777777" w:rsidR="0071249D" w:rsidRDefault="0071249D" w:rsidP="0071249D">
      <w:pPr>
        <w:pStyle w:val="TableParagraph"/>
        <w:tabs>
          <w:tab w:val="left" w:pos="567"/>
        </w:tabs>
        <w:spacing w:after="0" w:line="360" w:lineRule="auto"/>
        <w:ind w:firstLine="567"/>
        <w:jc w:val="both"/>
        <w:rPr>
          <w:sz w:val="28"/>
          <w:szCs w:val="28"/>
        </w:rPr>
      </w:pPr>
      <w:r>
        <w:rPr>
          <w:sz w:val="28"/>
          <w:szCs w:val="28"/>
        </w:rPr>
        <w:t>The overall grade for the discipline on a 200-point scale is ranked according to the national scale and the ECTS scale (A, B, C, D, E, FX, F).</w:t>
      </w:r>
    </w:p>
    <w:p w14:paraId="2DDDED7A" w14:textId="77777777" w:rsidR="0071249D" w:rsidRDefault="0071249D" w:rsidP="0071249D">
      <w:pPr>
        <w:pStyle w:val="TableParagraph"/>
        <w:tabs>
          <w:tab w:val="left" w:pos="567"/>
        </w:tabs>
        <w:spacing w:after="0" w:line="360" w:lineRule="auto"/>
        <w:ind w:firstLine="567"/>
        <w:jc w:val="both"/>
        <w:rPr>
          <w:sz w:val="28"/>
          <w:szCs w:val="28"/>
        </w:rPr>
      </w:pPr>
      <w:r>
        <w:rPr>
          <w:sz w:val="28"/>
          <w:szCs w:val="28"/>
        </w:rPr>
        <w:t>Types of control: current, intermediate, final.</w:t>
      </w:r>
    </w:p>
    <w:p w14:paraId="35EC3458" w14:textId="77777777" w:rsidR="0071249D" w:rsidRDefault="0071249D" w:rsidP="0071249D">
      <w:pPr>
        <w:pStyle w:val="a7"/>
        <w:tabs>
          <w:tab w:val="left" w:pos="567"/>
        </w:tabs>
        <w:spacing w:after="0" w:line="360" w:lineRule="auto"/>
        <w:ind w:left="0" w:firstLine="567"/>
        <w:jc w:val="both"/>
        <w:rPr>
          <w:rFonts w:ascii="Times New Roman" w:eastAsia="Times New Roman" w:hAnsi="Times New Roman" w:cs="Times New Roman"/>
          <w:b/>
          <w:bCs/>
          <w:sz w:val="28"/>
          <w:szCs w:val="28"/>
        </w:rPr>
      </w:pPr>
      <w:r>
        <w:rPr>
          <w:rFonts w:ascii="Times New Roman" w:hAnsi="Times New Roman" w:cs="Times New Roman"/>
          <w:sz w:val="28"/>
          <w:szCs w:val="28"/>
        </w:rPr>
        <w:t>Form of control: Final control.</w:t>
      </w:r>
      <w:bookmarkEnd w:id="6"/>
    </w:p>
    <w:p w14:paraId="41A0D156" w14:textId="77777777" w:rsidR="0071249D" w:rsidRDefault="0071249D" w:rsidP="0071249D">
      <w:pPr>
        <w:pStyle w:val="a7"/>
        <w:spacing w:after="0" w:line="360" w:lineRule="auto"/>
        <w:ind w:left="0" w:firstLineChars="200" w:firstLine="562"/>
        <w:jc w:val="center"/>
        <w:rPr>
          <w:rFonts w:ascii="Times New Roman" w:eastAsia="Times New Roman" w:hAnsi="Times New Roman" w:cs="Times New Roman"/>
          <w:b/>
          <w:bCs/>
          <w:sz w:val="28"/>
          <w:szCs w:val="28"/>
        </w:rPr>
      </w:pPr>
    </w:p>
    <w:p w14:paraId="518BA104" w14:textId="77777777" w:rsidR="0071249D" w:rsidRDefault="0071249D" w:rsidP="0071249D">
      <w:pPr>
        <w:pStyle w:val="a7"/>
        <w:spacing w:after="0" w:line="360" w:lineRule="auto"/>
        <w:ind w:left="0"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COURSE PROGRAM</w:t>
      </w:r>
    </w:p>
    <w:p w14:paraId="74ACE8F2" w14:textId="77777777" w:rsidR="0071249D" w:rsidRDefault="0071249D" w:rsidP="0071249D">
      <w:pPr>
        <w:spacing w:after="0" w:line="360" w:lineRule="auto"/>
        <w:ind w:firstLineChars="200" w:firstLine="562"/>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bookmarkStart w:id="9" w:name="_Hlk207106270"/>
      <w:r>
        <w:rPr>
          <w:rFonts w:ascii="Times New Roman" w:eastAsia="Times New Roman" w:hAnsi="Times New Roman" w:cs="Times New Roman"/>
          <w:b/>
          <w:sz w:val="28"/>
          <w:szCs w:val="28"/>
        </w:rPr>
        <w:t xml:space="preserve">Propaedeutics of pediatrics including nursing practice, basic medical skills in the pediatric department </w:t>
      </w:r>
      <w:bookmarkEnd w:id="9"/>
      <w:r>
        <w:rPr>
          <w:rFonts w:ascii="Times New Roman" w:eastAsia="Times New Roman" w:hAnsi="Times New Roman" w:cs="Times New Roman"/>
          <w:b/>
          <w:sz w:val="28"/>
          <w:szCs w:val="28"/>
        </w:rPr>
        <w:t>"</w:t>
      </w:r>
    </w:p>
    <w:p w14:paraId="28718B98" w14:textId="7500258B" w:rsidR="0071249D" w:rsidRDefault="0071249D" w:rsidP="0071249D">
      <w:pPr>
        <w:widowControl w:val="0"/>
        <w:spacing w:after="0" w:line="360" w:lineRule="auto"/>
        <w:jc w:val="both"/>
        <w:rPr>
          <w:rFonts w:ascii="Times New Roman" w:eastAsia="Arial Unicode MS" w:hAnsi="Times New Roman" w:cs="Times New Roman"/>
          <w:bCs/>
          <w:i/>
          <w:iCs/>
          <w:kern w:val="2"/>
          <w:sz w:val="28"/>
          <w:szCs w:val="24"/>
          <w:lang w:eastAsia="ar-SA"/>
        </w:rPr>
      </w:pPr>
      <w:r>
        <w:rPr>
          <w:rFonts w:ascii="Times New Roman" w:eastAsia="Arial Unicode MS" w:hAnsi="Times New Roman" w:cs="Times New Roman"/>
          <w:b/>
          <w:bCs/>
          <w:i/>
          <w:iCs/>
          <w:kern w:val="2"/>
          <w:sz w:val="28"/>
          <w:szCs w:val="24"/>
          <w:lang w:eastAsia="ar-SA"/>
        </w:rPr>
        <w:t>Content module 1.</w:t>
      </w:r>
      <w:r>
        <w:rPr>
          <w:rFonts w:ascii="Times New Roman" w:eastAsia="Arial Unicode MS" w:hAnsi="Times New Roman" w:cs="Times New Roman"/>
          <w:bCs/>
          <w:i/>
          <w:iCs/>
          <w:kern w:val="2"/>
          <w:sz w:val="28"/>
          <w:szCs w:val="24"/>
          <w:lang w:eastAsia="ar-SA"/>
        </w:rPr>
        <w:t xml:space="preserve"> </w:t>
      </w:r>
      <w:r>
        <w:rPr>
          <w:rFonts w:ascii="Times New Roman" w:eastAsia="Arial Unicode MS" w:hAnsi="Times New Roman" w:cs="Times New Roman"/>
          <w:b/>
          <w:kern w:val="2"/>
          <w:sz w:val="28"/>
          <w:szCs w:val="24"/>
          <w:lang w:eastAsia="ar-SA"/>
        </w:rPr>
        <w:t>The subject and place of pediatrics in the health care system</w:t>
      </w:r>
      <w:r w:rsidRPr="004756F8">
        <w:rPr>
          <w:rFonts w:ascii="Times New Roman" w:eastAsia="Arial Unicode MS" w:hAnsi="Times New Roman" w:cs="Times New Roman"/>
          <w:b/>
          <w:kern w:val="2"/>
          <w:sz w:val="28"/>
          <w:szCs w:val="24"/>
          <w:lang w:val="en-US" w:eastAsia="ar-SA"/>
        </w:rPr>
        <w:t xml:space="preserve">. </w:t>
      </w:r>
      <w:r>
        <w:rPr>
          <w:rFonts w:ascii="Times New Roman" w:eastAsia="Arial Unicode MS" w:hAnsi="Times New Roman" w:cs="Times New Roman"/>
          <w:b/>
          <w:bCs/>
          <w:kern w:val="2"/>
          <w:sz w:val="28"/>
          <w:szCs w:val="24"/>
          <w:lang w:eastAsia="ar-SA"/>
        </w:rPr>
        <w:t>Child growth and development.</w:t>
      </w:r>
    </w:p>
    <w:p w14:paraId="27050D7A" w14:textId="77777777" w:rsidR="0071249D" w:rsidRPr="004756F8" w:rsidRDefault="0071249D" w:rsidP="0071249D">
      <w:pPr>
        <w:widowControl w:val="0"/>
        <w:spacing w:after="0" w:line="360" w:lineRule="auto"/>
        <w:jc w:val="both"/>
        <w:rPr>
          <w:rFonts w:ascii="Times New Roman" w:eastAsia="Times New Roman" w:hAnsi="Times New Roman" w:cs="Times New Roman"/>
          <w:b/>
          <w:sz w:val="28"/>
          <w:szCs w:val="24"/>
          <w:lang w:val="en-US" w:eastAsia="ru-RU"/>
        </w:rPr>
      </w:pPr>
      <w:r w:rsidRPr="004756F8">
        <w:rPr>
          <w:rFonts w:ascii="Times New Roman" w:eastAsia="Times New Roman" w:hAnsi="Times New Roman" w:cs="Times New Roman"/>
          <w:b/>
          <w:sz w:val="28"/>
          <w:szCs w:val="24"/>
          <w:lang w:val="en-US" w:eastAsia="ru-RU"/>
        </w:rPr>
        <w:t xml:space="preserve">Topic 1. </w:t>
      </w:r>
      <w:r>
        <w:rPr>
          <w:rFonts w:ascii="Times New Roman" w:eastAsia="Times New Roman" w:hAnsi="Times New Roman" w:cs="Times New Roman"/>
          <w:b/>
          <w:sz w:val="28"/>
          <w:szCs w:val="24"/>
          <w:lang w:eastAsia="ru-RU"/>
        </w:rPr>
        <w:t>The subject and place of pediatrics in the healthcare system, the main stages of development.</w:t>
      </w:r>
      <w:r w:rsidRPr="004756F8">
        <w:rPr>
          <w:rFonts w:ascii="Times New Roman" w:eastAsia="Times New Roman" w:hAnsi="Times New Roman" w:cs="Times New Roman"/>
          <w:b/>
          <w:sz w:val="28"/>
          <w:szCs w:val="24"/>
          <w:lang w:val="en-US" w:eastAsia="ru-RU"/>
        </w:rPr>
        <w:t xml:space="preserve"> </w:t>
      </w:r>
    </w:p>
    <w:p w14:paraId="07E2D133" w14:textId="77777777" w:rsidR="0071249D" w:rsidRDefault="0071249D" w:rsidP="0071249D">
      <w:pPr>
        <w:widowControl w:val="0"/>
        <w:spacing w:after="0" w:line="360" w:lineRule="auto"/>
        <w:jc w:val="both"/>
        <w:rPr>
          <w:rFonts w:ascii="Times New Roman" w:eastAsia="Times New Roman" w:hAnsi="Times New Roman" w:cs="Times New Roman"/>
          <w:spacing w:val="-4"/>
          <w:sz w:val="28"/>
          <w:szCs w:val="24"/>
          <w:lang w:eastAsia="ru-RU"/>
        </w:rPr>
      </w:pPr>
      <w:r>
        <w:rPr>
          <w:rFonts w:ascii="Times New Roman" w:eastAsia="Times New Roman" w:hAnsi="Times New Roman" w:cs="Times New Roman"/>
          <w:spacing w:val="1"/>
          <w:sz w:val="28"/>
          <w:szCs w:val="24"/>
          <w:lang w:eastAsia="ru-RU"/>
        </w:rPr>
        <w:t xml:space="preserve">Definition of the science "Pediatrics", </w:t>
      </w:r>
      <w:r>
        <w:rPr>
          <w:rFonts w:ascii="Times New Roman" w:eastAsia="Times New Roman" w:hAnsi="Times New Roman" w:cs="Times New Roman"/>
          <w:spacing w:val="5"/>
          <w:sz w:val="28"/>
          <w:szCs w:val="24"/>
          <w:lang w:eastAsia="ru-RU"/>
        </w:rPr>
        <w:t xml:space="preserve">and </w:t>
      </w:r>
      <w:r>
        <w:rPr>
          <w:rFonts w:ascii="Times New Roman" w:eastAsia="Times New Roman" w:hAnsi="Times New Roman" w:cs="Times New Roman"/>
          <w:spacing w:val="4"/>
          <w:sz w:val="28"/>
          <w:szCs w:val="24"/>
          <w:lang w:eastAsia="ru-RU"/>
        </w:rPr>
        <w:t xml:space="preserve">the centuries-old stages of the development of pediatrics in the world and in Ukraine, their </w:t>
      </w:r>
      <w:r>
        <w:rPr>
          <w:rFonts w:ascii="Times New Roman" w:eastAsia="Times New Roman" w:hAnsi="Times New Roman" w:cs="Times New Roman"/>
          <w:spacing w:val="2"/>
          <w:sz w:val="28"/>
          <w:szCs w:val="24"/>
          <w:lang w:eastAsia="ru-RU"/>
        </w:rPr>
        <w:t xml:space="preserve">significance </w:t>
      </w:r>
      <w:r>
        <w:rPr>
          <w:rFonts w:ascii="Times New Roman" w:eastAsia="Times New Roman" w:hAnsi="Times New Roman" w:cs="Times New Roman"/>
          <w:spacing w:val="4"/>
          <w:sz w:val="28"/>
          <w:szCs w:val="24"/>
          <w:lang w:eastAsia="ru-RU"/>
        </w:rPr>
        <w:t xml:space="preserve">. The most prominent pediatrician scientists, their contribution to the development </w:t>
      </w:r>
      <w:r>
        <w:rPr>
          <w:rFonts w:ascii="Times New Roman" w:eastAsia="Times New Roman" w:hAnsi="Times New Roman" w:cs="Times New Roman"/>
          <w:sz w:val="28"/>
          <w:szCs w:val="24"/>
          <w:lang w:eastAsia="ru-RU"/>
        </w:rPr>
        <w:t xml:space="preserve">of maternity and childhood care </w:t>
      </w:r>
      <w:r>
        <w:rPr>
          <w:rFonts w:ascii="Times New Roman" w:eastAsia="Times New Roman" w:hAnsi="Times New Roman" w:cs="Times New Roman"/>
          <w:spacing w:val="4"/>
          <w:sz w:val="28"/>
          <w:szCs w:val="24"/>
          <w:lang w:eastAsia="ru-RU"/>
        </w:rPr>
        <w:t xml:space="preserve">in the country. </w:t>
      </w:r>
      <w:r>
        <w:rPr>
          <w:rFonts w:ascii="Times New Roman" w:eastAsia="Times New Roman" w:hAnsi="Times New Roman" w:cs="Times New Roman"/>
          <w:spacing w:val="1"/>
          <w:sz w:val="28"/>
          <w:szCs w:val="24"/>
          <w:lang w:eastAsia="ru-RU"/>
        </w:rPr>
        <w:t xml:space="preserve">The place of "Pediatrics" in the system </w:t>
      </w:r>
      <w:r>
        <w:rPr>
          <w:rFonts w:ascii="Times New Roman" w:eastAsia="Times New Roman" w:hAnsi="Times New Roman" w:cs="Times New Roman"/>
          <w:spacing w:val="5"/>
          <w:sz w:val="28"/>
          <w:szCs w:val="24"/>
          <w:lang w:eastAsia="ru-RU"/>
        </w:rPr>
        <w:t xml:space="preserve">of general medicine and in the training of a general practitioner. </w:t>
      </w:r>
      <w:r>
        <w:rPr>
          <w:rFonts w:ascii="Times New Roman" w:eastAsia="Times New Roman" w:hAnsi="Times New Roman" w:cs="Times New Roman"/>
          <w:spacing w:val="-4"/>
          <w:sz w:val="28"/>
          <w:szCs w:val="24"/>
          <w:lang w:eastAsia="ru-RU"/>
        </w:rPr>
        <w:t xml:space="preserve">Tasks of the </w:t>
      </w:r>
      <w:r>
        <w:rPr>
          <w:rFonts w:ascii="Times New Roman" w:eastAsia="Times New Roman" w:hAnsi="Times New Roman" w:cs="Times New Roman"/>
          <w:spacing w:val="-4"/>
          <w:sz w:val="28"/>
          <w:szCs w:val="24"/>
          <w:lang w:eastAsia="ru-RU"/>
        </w:rPr>
        <w:lastRenderedPageBreak/>
        <w:t>course "Propaedeutics of Pediatrics".</w:t>
      </w:r>
    </w:p>
    <w:p w14:paraId="238036C5" w14:textId="21AD4C5F" w:rsidR="0071249D" w:rsidRDefault="0071249D" w:rsidP="0071249D">
      <w:pPr>
        <w:shd w:val="clear" w:color="auto" w:fill="FFFFFF"/>
        <w:spacing w:after="0" w:line="360" w:lineRule="auto"/>
        <w:jc w:val="both"/>
        <w:rPr>
          <w:rFonts w:ascii="Times New Roman" w:eastAsia="Arial Unicode MS" w:hAnsi="Times New Roman" w:cs="Times New Roman"/>
          <w:b/>
          <w:spacing w:val="-3"/>
          <w:kern w:val="2"/>
          <w:sz w:val="28"/>
          <w:szCs w:val="24"/>
          <w:lang w:eastAsia="ar-SA"/>
        </w:rPr>
      </w:pPr>
      <w:r>
        <w:rPr>
          <w:rFonts w:ascii="Times New Roman" w:eastAsia="Arial Unicode MS" w:hAnsi="Times New Roman" w:cs="Times New Roman"/>
          <w:b/>
          <w:kern w:val="2"/>
          <w:sz w:val="28"/>
          <w:szCs w:val="24"/>
          <w:lang w:eastAsia="ar-SA"/>
        </w:rPr>
        <w:t xml:space="preserve">Topic 2. </w:t>
      </w:r>
      <w:r>
        <w:rPr>
          <w:rFonts w:ascii="Times New Roman" w:eastAsia="Arial Unicode MS" w:hAnsi="Times New Roman" w:cs="Times New Roman"/>
          <w:b/>
          <w:bCs/>
          <w:iCs/>
          <w:kern w:val="2"/>
          <w:sz w:val="28"/>
          <w:szCs w:val="24"/>
          <w:lang w:eastAsia="ar-SA"/>
        </w:rPr>
        <w:t xml:space="preserve">System </w:t>
      </w:r>
      <w:r>
        <w:rPr>
          <w:rFonts w:ascii="Times New Roman" w:eastAsia="Arial Unicode MS" w:hAnsi="Times New Roman" w:cs="Times New Roman"/>
          <w:b/>
          <w:spacing w:val="1"/>
          <w:kern w:val="2"/>
          <w:sz w:val="28"/>
          <w:szCs w:val="24"/>
          <w:lang w:eastAsia="ar-SA"/>
        </w:rPr>
        <w:t xml:space="preserve">of </w:t>
      </w:r>
      <w:r>
        <w:rPr>
          <w:rFonts w:ascii="Times New Roman" w:eastAsia="Arial Unicode MS" w:hAnsi="Times New Roman" w:cs="Times New Roman"/>
          <w:b/>
          <w:bCs/>
          <w:iCs/>
          <w:kern w:val="2"/>
          <w:sz w:val="28"/>
          <w:szCs w:val="24"/>
          <w:lang w:eastAsia="ar-SA"/>
        </w:rPr>
        <w:t xml:space="preserve">organization of </w:t>
      </w:r>
      <w:r>
        <w:rPr>
          <w:rFonts w:ascii="Times New Roman" w:eastAsia="Arial Unicode MS" w:hAnsi="Times New Roman" w:cs="Times New Roman"/>
          <w:b/>
          <w:spacing w:val="1"/>
          <w:kern w:val="2"/>
          <w:sz w:val="28"/>
          <w:szCs w:val="24"/>
          <w:lang w:eastAsia="ar-SA"/>
        </w:rPr>
        <w:t xml:space="preserve">children's health care </w:t>
      </w:r>
      <w:r w:rsidRPr="004756F8">
        <w:rPr>
          <w:rFonts w:ascii="Times New Roman" w:eastAsia="Arial Unicode MS" w:hAnsi="Times New Roman" w:cs="Times New Roman"/>
          <w:b/>
          <w:spacing w:val="1"/>
          <w:kern w:val="2"/>
          <w:sz w:val="28"/>
          <w:szCs w:val="24"/>
          <w:lang w:val="en-US" w:eastAsia="ar-SA"/>
        </w:rPr>
        <w:t>in Ukraine</w:t>
      </w:r>
      <w:r>
        <w:rPr>
          <w:rFonts w:ascii="Times New Roman" w:eastAsia="Arial Unicode MS" w:hAnsi="Times New Roman" w:cs="Times New Roman"/>
          <w:b/>
          <w:spacing w:val="1"/>
          <w:kern w:val="2"/>
          <w:sz w:val="28"/>
          <w:szCs w:val="24"/>
          <w:lang w:eastAsia="ar-SA"/>
        </w:rPr>
        <w:t>.</w:t>
      </w:r>
      <w:r w:rsidRPr="004756F8">
        <w:rPr>
          <w:rFonts w:ascii="Times New Roman" w:eastAsia="Arial Unicode MS" w:hAnsi="Times New Roman" w:cs="Times New Roman"/>
          <w:b/>
          <w:spacing w:val="1"/>
          <w:kern w:val="2"/>
          <w:sz w:val="28"/>
          <w:szCs w:val="24"/>
          <w:lang w:val="en-US" w:eastAsia="ar-SA"/>
        </w:rPr>
        <w:t xml:space="preserve"> </w:t>
      </w:r>
    </w:p>
    <w:p w14:paraId="08C1E19C" w14:textId="77777777" w:rsidR="0071249D" w:rsidRDefault="0071249D" w:rsidP="0071249D">
      <w:pPr>
        <w:widowControl w:val="0"/>
        <w:spacing w:after="0" w:line="360" w:lineRule="auto"/>
        <w:jc w:val="both"/>
        <w:rPr>
          <w:rFonts w:ascii="Times New Roman" w:eastAsia="Arial Unicode MS" w:hAnsi="Times New Roman" w:cs="Times New Roman"/>
          <w:spacing w:val="1"/>
          <w:kern w:val="2"/>
          <w:sz w:val="28"/>
          <w:szCs w:val="24"/>
          <w:lang w:eastAsia="ar-SA"/>
        </w:rPr>
      </w:pPr>
      <w:r>
        <w:rPr>
          <w:rFonts w:ascii="Times New Roman" w:eastAsia="Arial Unicode MS" w:hAnsi="Times New Roman" w:cs="Times New Roman"/>
          <w:kern w:val="2"/>
          <w:sz w:val="28"/>
          <w:szCs w:val="24"/>
          <w:lang w:eastAsia="ar-SA"/>
        </w:rPr>
        <w:t xml:space="preserve">Principles of providing medical care to children in Ukraine. Structure and organization of work of basic health care institutions (HCPs) in which </w:t>
      </w:r>
      <w:r>
        <w:rPr>
          <w:rFonts w:ascii="Times New Roman" w:eastAsia="Arial Unicode MS" w:hAnsi="Times New Roman" w:cs="Times New Roman"/>
          <w:spacing w:val="1"/>
          <w:kern w:val="2"/>
          <w:sz w:val="28"/>
          <w:szCs w:val="24"/>
          <w:lang w:eastAsia="ar-SA"/>
        </w:rPr>
        <w:t>primary medical and sanitary, specialized and highly specialized medical care is provided to children.</w:t>
      </w:r>
    </w:p>
    <w:p w14:paraId="10F8E070"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val="ru-RU" w:eastAsia="ar-SA"/>
        </w:rPr>
        <w:t>Topic 3.</w:t>
      </w:r>
      <w:r>
        <w:rPr>
          <w:rFonts w:ascii="Times New Roman" w:eastAsia="Arial Unicode MS" w:hAnsi="Times New Roman" w:cs="Times New Roman"/>
          <w:b/>
          <w:kern w:val="2"/>
          <w:sz w:val="28"/>
          <w:szCs w:val="24"/>
          <w:lang w:eastAsia="ar-SA"/>
        </w:rPr>
        <w:t xml:space="preserve"> </w:t>
      </w:r>
      <w:r>
        <w:rPr>
          <w:rFonts w:ascii="Times New Roman" w:eastAsia="Arial Unicode MS" w:hAnsi="Times New Roman" w:cs="Times New Roman"/>
          <w:b/>
          <w:bCs/>
          <w:iCs/>
          <w:spacing w:val="-1"/>
          <w:kern w:val="2"/>
          <w:sz w:val="28"/>
          <w:szCs w:val="24"/>
          <w:lang w:val="ru-RU" w:eastAsia="ar-SA"/>
        </w:rPr>
        <w:t>Periods of childhood.</w:t>
      </w:r>
      <w:r>
        <w:rPr>
          <w:rFonts w:ascii="Times New Roman" w:eastAsia="Arial Unicode MS" w:hAnsi="Times New Roman" w:cs="Times New Roman"/>
          <w:b/>
          <w:bCs/>
          <w:iCs/>
          <w:spacing w:val="-1"/>
          <w:kern w:val="2"/>
          <w:sz w:val="28"/>
          <w:szCs w:val="24"/>
          <w:lang w:eastAsia="ar-SA"/>
        </w:rPr>
        <w:t xml:space="preserve"> </w:t>
      </w:r>
      <w:r>
        <w:rPr>
          <w:rFonts w:ascii="Times New Roman" w:eastAsia="Arial Unicode MS" w:hAnsi="Times New Roman" w:cs="Times New Roman"/>
          <w:b/>
          <w:kern w:val="2"/>
          <w:sz w:val="28"/>
          <w:szCs w:val="24"/>
          <w:lang w:eastAsia="ar-SA"/>
        </w:rPr>
        <w:t>Features of the neonatal period.</w:t>
      </w:r>
    </w:p>
    <w:p w14:paraId="36C6D618"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kern w:val="2"/>
          <w:sz w:val="28"/>
          <w:szCs w:val="24"/>
          <w:lang w:eastAsia="ar-SA"/>
        </w:rPr>
        <w:t xml:space="preserve">The need for periodization of childhood. Classification of childhood periods, their sequence, essence and duration of each. </w:t>
      </w:r>
      <w:r>
        <w:rPr>
          <w:rFonts w:ascii="Times New Roman" w:eastAsia="Arial Unicode MS" w:hAnsi="Times New Roman" w:cs="Times New Roman"/>
          <w:bCs/>
          <w:kern w:val="2"/>
          <w:sz w:val="28"/>
          <w:szCs w:val="24"/>
        </w:rPr>
        <w:t xml:space="preserve">Critical periods of childhood. </w:t>
      </w:r>
      <w:r>
        <w:rPr>
          <w:rFonts w:ascii="Times New Roman" w:eastAsia="Arial Unicode MS" w:hAnsi="Times New Roman" w:cs="Times New Roman"/>
          <w:spacing w:val="3"/>
          <w:kern w:val="2"/>
          <w:sz w:val="28"/>
          <w:szCs w:val="24"/>
          <w:lang w:eastAsia="ar-SA"/>
        </w:rPr>
        <w:t xml:space="preserve">Physiological and transitional states in the neonatal period. The concept of the maturity of the newborn; </w:t>
      </w:r>
      <w:r>
        <w:rPr>
          <w:rFonts w:ascii="Times New Roman" w:eastAsia="Arial Unicode MS" w:hAnsi="Times New Roman" w:cs="Times New Roman"/>
          <w:spacing w:val="1"/>
          <w:kern w:val="2"/>
          <w:sz w:val="28"/>
          <w:szCs w:val="24"/>
          <w:lang w:eastAsia="ar-SA"/>
        </w:rPr>
        <w:t>signs of prematurity. Methods of assessing the condition of the child at birth.</w:t>
      </w:r>
    </w:p>
    <w:p w14:paraId="05103369" w14:textId="77777777" w:rsidR="0071249D" w:rsidRDefault="0071249D" w:rsidP="0071249D">
      <w:pPr>
        <w:widowControl w:val="0"/>
        <w:spacing w:after="0" w:line="360" w:lineRule="auto"/>
        <w:jc w:val="both"/>
        <w:rPr>
          <w:rFonts w:ascii="Times New Roman" w:eastAsia="Times New Roman" w:hAnsi="Times New Roman" w:cs="Times New Roman"/>
          <w:b/>
          <w:bCs/>
          <w:sz w:val="28"/>
          <w:szCs w:val="24"/>
          <w:lang w:eastAsia="ru-RU"/>
        </w:rPr>
      </w:pPr>
      <w:r>
        <w:rPr>
          <w:rFonts w:ascii="Times New Roman" w:eastAsia="Times New Roman" w:hAnsi="Times New Roman" w:cs="Times New Roman"/>
          <w:b/>
          <w:sz w:val="28"/>
          <w:szCs w:val="24"/>
          <w:lang w:eastAsia="ru-RU"/>
        </w:rPr>
        <w:t xml:space="preserve">Topic 4. Physical development of children, </w:t>
      </w:r>
      <w:r>
        <w:rPr>
          <w:rFonts w:ascii="Times New Roman" w:eastAsia="Times New Roman" w:hAnsi="Times New Roman" w:cs="Times New Roman"/>
          <w:b/>
          <w:bCs/>
          <w:sz w:val="28"/>
          <w:szCs w:val="24"/>
          <w:lang w:eastAsia="ru-RU"/>
        </w:rPr>
        <w:t>evaluation of anthropometric results. Semiotics of disorders of physical development of children.</w:t>
      </w:r>
    </w:p>
    <w:p w14:paraId="5990EAB5"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 xml:space="preserve">Characteristics of the processes of growth and development of children. Patterns of increase in the main anthropometric indicators with the age of the child. The importance of conducting an assessment of the FR, regulated frequency of assessment depending on the age of the child. Methods </w:t>
      </w:r>
      <w:r>
        <w:rPr>
          <w:rFonts w:ascii="Times New Roman" w:eastAsia="Arial Unicode MS" w:hAnsi="Times New Roman" w:cs="Times New Roman"/>
          <w:bCs/>
          <w:kern w:val="2"/>
          <w:sz w:val="28"/>
          <w:szCs w:val="24"/>
          <w:lang w:eastAsia="ar-SA"/>
        </w:rPr>
        <w:t>of evaluating the results of anthropometry. Semiotics of violations of the physical development of children.</w:t>
      </w:r>
      <w:r>
        <w:rPr>
          <w:rFonts w:ascii="Times New Roman" w:eastAsia="Arial Unicode MS" w:hAnsi="Times New Roman" w:cs="Times New Roman"/>
          <w:b/>
          <w:bCs/>
          <w:kern w:val="2"/>
          <w:sz w:val="28"/>
          <w:szCs w:val="24"/>
          <w:lang w:eastAsia="ar-SA"/>
        </w:rPr>
        <w:t xml:space="preserve"> </w:t>
      </w:r>
      <w:r>
        <w:rPr>
          <w:rFonts w:ascii="Times New Roman" w:eastAsia="Arial Unicode MS" w:hAnsi="Times New Roman" w:cs="Times New Roman"/>
          <w:kern w:val="2"/>
          <w:sz w:val="28"/>
          <w:szCs w:val="24"/>
          <w:lang w:eastAsia="ar-SA"/>
        </w:rPr>
        <w:t>Factors of positive and negative influence on the physical development of children.</w:t>
      </w:r>
    </w:p>
    <w:p w14:paraId="2788F800"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w:t>
      </w:r>
    </w:p>
    <w:p w14:paraId="4C9ECE19" w14:textId="77777777" w:rsidR="0071249D" w:rsidRDefault="0071249D" w:rsidP="0071249D">
      <w:pPr>
        <w:widowControl w:val="0"/>
        <w:spacing w:after="0" w:line="360" w:lineRule="auto"/>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bCs/>
          <w:i/>
          <w:iCs/>
          <w:kern w:val="2"/>
          <w:sz w:val="28"/>
          <w:szCs w:val="24"/>
          <w:lang w:eastAsia="ar-SA"/>
        </w:rPr>
        <w:t xml:space="preserve">Content module 2. </w:t>
      </w:r>
      <w:r>
        <w:rPr>
          <w:rFonts w:ascii="Times New Roman" w:eastAsia="Arial Unicode MS" w:hAnsi="Times New Roman" w:cs="Times New Roman"/>
          <w:b/>
          <w:bCs/>
          <w:iCs/>
          <w:kern w:val="2"/>
          <w:sz w:val="28"/>
          <w:szCs w:val="24"/>
          <w:lang w:eastAsia="ar-SA"/>
        </w:rPr>
        <w:t xml:space="preserve">Types </w:t>
      </w:r>
      <w:r>
        <w:rPr>
          <w:rFonts w:ascii="Times New Roman" w:eastAsia="Arial Unicode MS" w:hAnsi="Times New Roman" w:cs="Times New Roman"/>
          <w:b/>
          <w:kern w:val="2"/>
          <w:sz w:val="28"/>
          <w:szCs w:val="24"/>
          <w:lang w:eastAsia="ar-SA"/>
        </w:rPr>
        <w:t xml:space="preserve">of infant feeding. </w:t>
      </w:r>
      <w:r>
        <w:rPr>
          <w:rFonts w:ascii="Times New Roman" w:eastAsia="Arial Unicode MS" w:hAnsi="Times New Roman" w:cs="Times New Roman"/>
          <w:b/>
          <w:bCs/>
          <w:iCs/>
          <w:kern w:val="2"/>
          <w:sz w:val="28"/>
          <w:szCs w:val="24"/>
          <w:lang w:eastAsia="ar-SA"/>
        </w:rPr>
        <w:t xml:space="preserve">Nutrition of children over one year old </w:t>
      </w:r>
      <w:r>
        <w:rPr>
          <w:rFonts w:ascii="Times New Roman" w:eastAsia="Arial Unicode MS" w:hAnsi="Times New Roman" w:cs="Times New Roman"/>
          <w:b/>
          <w:kern w:val="2"/>
          <w:sz w:val="28"/>
          <w:szCs w:val="24"/>
          <w:lang w:eastAsia="ar-SA"/>
        </w:rPr>
        <w:t>. Features of metabolism in children.</w:t>
      </w:r>
    </w:p>
    <w:p w14:paraId="03557478"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 </w:t>
      </w:r>
      <w:r w:rsidRPr="004756F8">
        <w:rPr>
          <w:rFonts w:ascii="Times New Roman" w:eastAsia="Arial Unicode MS" w:hAnsi="Times New Roman" w:cs="Times New Roman"/>
          <w:b/>
          <w:kern w:val="2"/>
          <w:sz w:val="28"/>
          <w:szCs w:val="24"/>
          <w:lang w:val="en-US" w:eastAsia="ar-SA"/>
        </w:rPr>
        <w:t xml:space="preserve">Topic </w:t>
      </w:r>
      <w:r>
        <w:rPr>
          <w:rFonts w:ascii="Times New Roman" w:eastAsia="Arial Unicode MS" w:hAnsi="Times New Roman" w:cs="Times New Roman"/>
          <w:b/>
          <w:kern w:val="2"/>
          <w:sz w:val="28"/>
          <w:szCs w:val="24"/>
          <w:lang w:eastAsia="ar-SA"/>
        </w:rPr>
        <w:t xml:space="preserve">5. Natural feeding of infants, its advantages compared to artificial feeding </w:t>
      </w:r>
      <w:r w:rsidRPr="004756F8">
        <w:rPr>
          <w:rFonts w:ascii="Times New Roman" w:eastAsia="Arial Unicode MS" w:hAnsi="Times New Roman" w:cs="Times New Roman"/>
          <w:b/>
          <w:kern w:val="2"/>
          <w:sz w:val="28"/>
          <w:szCs w:val="24"/>
          <w:lang w:val="en-US" w:eastAsia="ar-SA"/>
        </w:rPr>
        <w:t xml:space="preserve">. </w:t>
      </w:r>
      <w:r>
        <w:rPr>
          <w:rFonts w:ascii="Times New Roman" w:eastAsia="Arial Unicode MS" w:hAnsi="Times New Roman" w:cs="Times New Roman"/>
          <w:b/>
          <w:kern w:val="2"/>
          <w:sz w:val="28"/>
          <w:szCs w:val="24"/>
          <w:lang w:eastAsia="ar-SA"/>
        </w:rPr>
        <w:t>Introduction of complementary foods.</w:t>
      </w:r>
    </w:p>
    <w:p w14:paraId="0061DBD7"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sidRPr="004756F8">
        <w:rPr>
          <w:rFonts w:ascii="Times New Roman" w:eastAsia="Arial Unicode MS" w:hAnsi="Times New Roman" w:cs="Times New Roman"/>
          <w:kern w:val="2"/>
          <w:sz w:val="28"/>
          <w:szCs w:val="24"/>
          <w:lang w:val="en-US" w:eastAsia="ar-SA"/>
        </w:rPr>
        <w:t xml:space="preserve">Quantitative and qualitative composition of breast milk </w:t>
      </w:r>
      <w:r>
        <w:rPr>
          <w:rFonts w:ascii="Times New Roman" w:eastAsia="Arial Unicode MS" w:hAnsi="Times New Roman" w:cs="Times New Roman"/>
          <w:kern w:val="2"/>
          <w:sz w:val="28"/>
          <w:szCs w:val="24"/>
          <w:lang w:eastAsia="ar-SA"/>
        </w:rPr>
        <w:t xml:space="preserve">compared to cow </w:t>
      </w:r>
      <w:r w:rsidRPr="004756F8">
        <w:rPr>
          <w:rFonts w:ascii="Times New Roman" w:eastAsia="Arial Unicode MS" w:hAnsi="Times New Roman" w:cs="Times New Roman"/>
          <w:kern w:val="2"/>
          <w:sz w:val="28"/>
          <w:szCs w:val="24"/>
          <w:lang w:val="en-US" w:eastAsia="ar-SA"/>
        </w:rPr>
        <w:t xml:space="preserve">'s </w:t>
      </w:r>
      <w:r>
        <w:rPr>
          <w:rFonts w:ascii="Times New Roman" w:eastAsia="Arial Unicode MS" w:hAnsi="Times New Roman" w:cs="Times New Roman"/>
          <w:kern w:val="2"/>
          <w:sz w:val="28"/>
          <w:szCs w:val="24"/>
          <w:lang w:eastAsia="ar-SA"/>
        </w:rPr>
        <w:t xml:space="preserve">milk </w:t>
      </w:r>
      <w:r w:rsidRPr="004756F8">
        <w:rPr>
          <w:rFonts w:ascii="Times New Roman" w:eastAsia="Arial Unicode MS" w:hAnsi="Times New Roman" w:cs="Times New Roman"/>
          <w:kern w:val="2"/>
          <w:sz w:val="28"/>
          <w:szCs w:val="24"/>
          <w:lang w:val="en-US" w:eastAsia="ar-SA"/>
        </w:rPr>
        <w:t xml:space="preserve">. Immunobiological </w:t>
      </w:r>
      <w:r>
        <w:rPr>
          <w:rFonts w:ascii="Times New Roman" w:eastAsia="Arial Unicode MS" w:hAnsi="Times New Roman" w:cs="Times New Roman"/>
          <w:kern w:val="2"/>
          <w:sz w:val="28"/>
          <w:szCs w:val="24"/>
          <w:lang w:eastAsia="ar-SA"/>
        </w:rPr>
        <w:t xml:space="preserve">factors of breast milk and other advantages of natural feeding. </w:t>
      </w:r>
      <w:r w:rsidRPr="004756F8">
        <w:rPr>
          <w:rFonts w:ascii="Times New Roman" w:eastAsia="Arial Unicode MS" w:hAnsi="Times New Roman" w:cs="Times New Roman"/>
          <w:kern w:val="2"/>
          <w:sz w:val="28"/>
          <w:szCs w:val="24"/>
          <w:lang w:val="en-US" w:eastAsia="ar-SA"/>
        </w:rPr>
        <w:t xml:space="preserve">Rules and techniques of breast feeding </w:t>
      </w:r>
      <w:r>
        <w:rPr>
          <w:rFonts w:ascii="Times New Roman" w:eastAsia="Arial Unicode MS" w:hAnsi="Times New Roman" w:cs="Times New Roman"/>
          <w:kern w:val="2"/>
          <w:sz w:val="28"/>
          <w:szCs w:val="24"/>
          <w:lang w:eastAsia="ar-SA"/>
        </w:rPr>
        <w:t xml:space="preserve">, first application to the mother's breast </w:t>
      </w:r>
      <w:r w:rsidRPr="004756F8">
        <w:rPr>
          <w:rFonts w:ascii="Times New Roman" w:eastAsia="Arial Unicode MS" w:hAnsi="Times New Roman" w:cs="Times New Roman"/>
          <w:kern w:val="2"/>
          <w:sz w:val="28"/>
          <w:szCs w:val="24"/>
          <w:lang w:val="en-US" w:eastAsia="ar-SA"/>
        </w:rPr>
        <w:t>.</w:t>
      </w:r>
      <w:r>
        <w:rPr>
          <w:rFonts w:ascii="Times New Roman" w:eastAsia="Arial Unicode MS" w:hAnsi="Times New Roman" w:cs="Times New Roman"/>
          <w:kern w:val="2"/>
          <w:sz w:val="28"/>
          <w:szCs w:val="24"/>
          <w:lang w:eastAsia="ar-SA"/>
        </w:rPr>
        <w:t xml:space="preserve"> </w:t>
      </w:r>
      <w:r w:rsidRPr="004756F8">
        <w:rPr>
          <w:rFonts w:ascii="Times New Roman" w:eastAsia="Arial Unicode MS" w:hAnsi="Times New Roman" w:cs="Times New Roman"/>
          <w:kern w:val="2"/>
          <w:sz w:val="28"/>
          <w:szCs w:val="24"/>
          <w:lang w:val="en-US" w:eastAsia="ar-SA"/>
        </w:rPr>
        <w:t xml:space="preserve">Difficulties in breastfeeding. </w:t>
      </w:r>
      <w:r>
        <w:rPr>
          <w:rFonts w:ascii="Times New Roman" w:eastAsia="Arial Unicode MS" w:hAnsi="Times New Roman" w:cs="Times New Roman"/>
          <w:kern w:val="2"/>
          <w:sz w:val="28"/>
          <w:szCs w:val="24"/>
          <w:lang w:eastAsia="ar-SA"/>
        </w:rPr>
        <w:t xml:space="preserve">Diet </w:t>
      </w:r>
      <w:r w:rsidRPr="004756F8">
        <w:rPr>
          <w:rFonts w:ascii="Times New Roman" w:eastAsia="Arial Unicode MS" w:hAnsi="Times New Roman" w:cs="Times New Roman"/>
          <w:kern w:val="2"/>
          <w:sz w:val="28"/>
          <w:szCs w:val="24"/>
          <w:lang w:val="en-US" w:eastAsia="ar-SA"/>
        </w:rPr>
        <w:t xml:space="preserve">and nutrition of a nursing woman </w:t>
      </w:r>
      <w:r>
        <w:rPr>
          <w:rFonts w:ascii="Times New Roman" w:eastAsia="Arial Unicode MS" w:hAnsi="Times New Roman" w:cs="Times New Roman"/>
          <w:kern w:val="2"/>
          <w:sz w:val="28"/>
          <w:szCs w:val="24"/>
          <w:lang w:eastAsia="ar-SA"/>
        </w:rPr>
        <w:t xml:space="preserve">. </w:t>
      </w:r>
      <w:r w:rsidRPr="004756F8">
        <w:rPr>
          <w:rFonts w:ascii="Times New Roman" w:eastAsia="Arial Unicode MS" w:hAnsi="Times New Roman" w:cs="Times New Roman"/>
          <w:kern w:val="2"/>
          <w:sz w:val="28"/>
          <w:szCs w:val="24"/>
          <w:lang w:val="en-US" w:eastAsia="ar-SA"/>
        </w:rPr>
        <w:t xml:space="preserve">The child's daily need for </w:t>
      </w:r>
      <w:r>
        <w:rPr>
          <w:rFonts w:ascii="Times New Roman" w:eastAsia="Arial Unicode MS" w:hAnsi="Times New Roman" w:cs="Times New Roman"/>
          <w:kern w:val="2"/>
          <w:sz w:val="28"/>
          <w:szCs w:val="24"/>
          <w:lang w:eastAsia="ar-SA"/>
        </w:rPr>
        <w:t xml:space="preserve">basic </w:t>
      </w:r>
      <w:r w:rsidRPr="004756F8">
        <w:rPr>
          <w:rFonts w:ascii="Times New Roman" w:eastAsia="Arial Unicode MS" w:hAnsi="Times New Roman" w:cs="Times New Roman"/>
          <w:kern w:val="2"/>
          <w:sz w:val="28"/>
          <w:szCs w:val="24"/>
          <w:lang w:val="en-US" w:eastAsia="ar-SA"/>
        </w:rPr>
        <w:t xml:space="preserve">food ingredients and energy. </w:t>
      </w:r>
      <w:r>
        <w:rPr>
          <w:rFonts w:ascii="Times New Roman" w:eastAsia="Arial Unicode MS" w:hAnsi="Times New Roman" w:cs="Times New Roman"/>
          <w:kern w:val="2"/>
          <w:sz w:val="28"/>
          <w:szCs w:val="24"/>
          <w:lang w:eastAsia="ar-SA"/>
        </w:rPr>
        <w:t xml:space="preserve">Methods for calculating the daily </w:t>
      </w:r>
      <w:r>
        <w:rPr>
          <w:rFonts w:ascii="Times New Roman" w:eastAsia="Arial Unicode MS" w:hAnsi="Times New Roman" w:cs="Times New Roman"/>
          <w:kern w:val="2"/>
          <w:sz w:val="28"/>
          <w:szCs w:val="24"/>
          <w:lang w:eastAsia="ar-SA"/>
        </w:rPr>
        <w:lastRenderedPageBreak/>
        <w:t>volume of food, determining the frequency of meals. Complementary feeding and nutrition correction: recommended products and their volume, timing and sequence of introduction.</w:t>
      </w:r>
    </w:p>
    <w:p w14:paraId="453B7C14" w14:textId="77777777" w:rsidR="0071249D" w:rsidRDefault="0071249D" w:rsidP="0071249D">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Topic 6. Artificial and mixed feeding of infants.</w:t>
      </w:r>
    </w:p>
    <w:p w14:paraId="1613F538" w14:textId="77777777" w:rsidR="0071249D" w:rsidRDefault="0071249D" w:rsidP="0071249D">
      <w:pPr>
        <w:widowControl w:val="0"/>
        <w:spacing w:after="0" w:line="360" w:lineRule="auto"/>
        <w:jc w:val="both"/>
        <w:rPr>
          <w:rFonts w:ascii="Times New Roman" w:eastAsia="Times New Roman" w:hAnsi="Times New Roman" w:cs="Times New Roman"/>
          <w:spacing w:val="-3"/>
          <w:sz w:val="28"/>
          <w:szCs w:val="24"/>
          <w:lang w:eastAsia="ru-RU"/>
        </w:rPr>
      </w:pPr>
      <w:r>
        <w:rPr>
          <w:rFonts w:ascii="Times New Roman" w:eastAsia="Times New Roman" w:hAnsi="Times New Roman" w:cs="Times New Roman"/>
          <w:sz w:val="28"/>
          <w:szCs w:val="24"/>
          <w:lang w:eastAsia="ru-RU"/>
        </w:rPr>
        <w:t xml:space="preserve">Definition of the concepts of "artificial feeding", "mixed feeding" of infants. </w:t>
      </w:r>
      <w:r>
        <w:rPr>
          <w:rFonts w:ascii="Times New Roman" w:eastAsia="Times New Roman" w:hAnsi="Times New Roman" w:cs="Times New Roman"/>
          <w:spacing w:val="1"/>
          <w:sz w:val="28"/>
          <w:szCs w:val="24"/>
          <w:lang w:eastAsia="ru-RU"/>
        </w:rPr>
        <w:t xml:space="preserve">Reasons for transferring a child to mixed </w:t>
      </w:r>
      <w:r>
        <w:rPr>
          <w:rFonts w:ascii="Times New Roman" w:eastAsia="Times New Roman" w:hAnsi="Times New Roman" w:cs="Times New Roman"/>
          <w:spacing w:val="2"/>
          <w:sz w:val="28"/>
          <w:szCs w:val="24"/>
          <w:lang w:eastAsia="ru-RU"/>
        </w:rPr>
        <w:t xml:space="preserve">or artificial feeding. Classification and composition of milk formulas used for </w:t>
      </w:r>
      <w:r>
        <w:rPr>
          <w:rFonts w:ascii="Times New Roman" w:eastAsia="Times New Roman" w:hAnsi="Times New Roman" w:cs="Times New Roman"/>
          <w:spacing w:val="1"/>
          <w:sz w:val="28"/>
          <w:szCs w:val="24"/>
          <w:lang w:eastAsia="ru-RU"/>
        </w:rPr>
        <w:t xml:space="preserve">mixed </w:t>
      </w:r>
      <w:r>
        <w:rPr>
          <w:rFonts w:ascii="Times New Roman" w:eastAsia="Times New Roman" w:hAnsi="Times New Roman" w:cs="Times New Roman"/>
          <w:spacing w:val="2"/>
          <w:sz w:val="28"/>
          <w:szCs w:val="24"/>
          <w:lang w:eastAsia="ru-RU"/>
        </w:rPr>
        <w:t xml:space="preserve">and artificial feeding of infants in the first and second half of life. Definition of the concept of " </w:t>
      </w:r>
      <w:r>
        <w:rPr>
          <w:rFonts w:ascii="Times New Roman" w:eastAsia="Times New Roman" w:hAnsi="Times New Roman" w:cs="Times New Roman"/>
          <w:spacing w:val="6"/>
          <w:sz w:val="28"/>
          <w:szCs w:val="24"/>
          <w:lang w:eastAsia="ru-RU"/>
        </w:rPr>
        <w:t xml:space="preserve">hypogalactia </w:t>
      </w:r>
      <w:r>
        <w:rPr>
          <w:rFonts w:ascii="Times New Roman" w:eastAsia="Times New Roman" w:hAnsi="Times New Roman" w:cs="Times New Roman"/>
          <w:spacing w:val="2"/>
          <w:sz w:val="28"/>
          <w:szCs w:val="24"/>
          <w:lang w:eastAsia="ru-RU"/>
        </w:rPr>
        <w:t xml:space="preserve">", </w:t>
      </w:r>
      <w:r>
        <w:rPr>
          <w:rFonts w:ascii="Times New Roman" w:eastAsia="Times New Roman" w:hAnsi="Times New Roman" w:cs="Times New Roman"/>
          <w:spacing w:val="6"/>
          <w:sz w:val="28"/>
          <w:szCs w:val="24"/>
          <w:lang w:eastAsia="ru-RU"/>
        </w:rPr>
        <w:t xml:space="preserve">its causes, classification, prevention, treatment </w:t>
      </w:r>
      <w:r>
        <w:rPr>
          <w:rFonts w:ascii="Times New Roman" w:eastAsia="Times New Roman" w:hAnsi="Times New Roman" w:cs="Times New Roman"/>
          <w:spacing w:val="4"/>
          <w:sz w:val="28"/>
          <w:szCs w:val="24"/>
          <w:lang w:eastAsia="ru-RU"/>
        </w:rPr>
        <w:t>.</w:t>
      </w:r>
    </w:p>
    <w:p w14:paraId="16B32110" w14:textId="77777777" w:rsidR="0071249D" w:rsidRDefault="0071249D" w:rsidP="0071249D">
      <w:pPr>
        <w:widowControl w:val="0"/>
        <w:spacing w:after="0" w:line="360" w:lineRule="auto"/>
        <w:jc w:val="both"/>
        <w:rPr>
          <w:rFonts w:ascii="Times New Roman" w:eastAsia="Arial Unicode MS" w:hAnsi="Times New Roman" w:cs="Times New Roman"/>
          <w:b/>
          <w:bCs/>
          <w:kern w:val="2"/>
          <w:sz w:val="28"/>
          <w:szCs w:val="24"/>
          <w:lang w:eastAsia="ar-SA"/>
        </w:rPr>
      </w:pPr>
      <w:r w:rsidRPr="004756F8">
        <w:rPr>
          <w:rFonts w:ascii="Times New Roman" w:eastAsia="Arial Unicode MS" w:hAnsi="Times New Roman" w:cs="Times New Roman"/>
          <w:b/>
          <w:kern w:val="2"/>
          <w:sz w:val="28"/>
          <w:szCs w:val="24"/>
          <w:lang w:val="en-US" w:eastAsia="ar-SA"/>
        </w:rPr>
        <w:t xml:space="preserve">Topic </w:t>
      </w:r>
      <w:r>
        <w:rPr>
          <w:rFonts w:ascii="Times New Roman" w:eastAsia="Arial Unicode MS" w:hAnsi="Times New Roman" w:cs="Times New Roman"/>
          <w:b/>
          <w:kern w:val="2"/>
          <w:sz w:val="28"/>
          <w:szCs w:val="24"/>
          <w:lang w:eastAsia="ar-SA"/>
        </w:rPr>
        <w:t xml:space="preserve">7. </w:t>
      </w:r>
      <w:r>
        <w:rPr>
          <w:rFonts w:ascii="Times New Roman" w:eastAsia="Arial Unicode MS" w:hAnsi="Times New Roman" w:cs="Times New Roman"/>
          <w:b/>
          <w:bCs/>
          <w:kern w:val="2"/>
          <w:sz w:val="28"/>
          <w:szCs w:val="24"/>
          <w:lang w:eastAsia="ar-SA"/>
        </w:rPr>
        <w:t>Feeding premature babies.</w:t>
      </w:r>
    </w:p>
    <w:p w14:paraId="710833BB" w14:textId="482C3264" w:rsidR="0071249D" w:rsidRPr="004756F8" w:rsidRDefault="0071249D" w:rsidP="0071249D">
      <w:pPr>
        <w:widowControl w:val="0"/>
        <w:spacing w:after="0" w:line="360" w:lineRule="auto"/>
        <w:jc w:val="both"/>
        <w:rPr>
          <w:rFonts w:ascii="Times New Roman" w:eastAsia="Arial Unicode MS" w:hAnsi="Times New Roman" w:cs="Times New Roman"/>
          <w:kern w:val="2"/>
          <w:sz w:val="28"/>
          <w:szCs w:val="24"/>
          <w:lang w:val="en-US" w:eastAsia="ar-SA"/>
        </w:rPr>
      </w:pPr>
      <w:r w:rsidRPr="004756F8">
        <w:rPr>
          <w:rFonts w:ascii="Times New Roman" w:eastAsia="Arial Unicode MS" w:hAnsi="Times New Roman" w:cs="Times New Roman"/>
          <w:kern w:val="2"/>
          <w:sz w:val="28"/>
          <w:szCs w:val="24"/>
          <w:lang w:val="en-US" w:eastAsia="ar-SA"/>
        </w:rPr>
        <w:t xml:space="preserve">Features of the </w:t>
      </w:r>
      <w:r>
        <w:rPr>
          <w:rFonts w:ascii="Times New Roman" w:eastAsia="Arial Unicode MS" w:hAnsi="Times New Roman" w:cs="Times New Roman"/>
          <w:kern w:val="2"/>
          <w:sz w:val="28"/>
          <w:szCs w:val="24"/>
          <w:lang w:eastAsia="ar-SA"/>
        </w:rPr>
        <w:t xml:space="preserve">gastrointestinal </w:t>
      </w:r>
      <w:r w:rsidRPr="004756F8">
        <w:rPr>
          <w:rFonts w:ascii="Times New Roman" w:eastAsia="Arial Unicode MS" w:hAnsi="Times New Roman" w:cs="Times New Roman"/>
          <w:kern w:val="2"/>
          <w:sz w:val="28"/>
          <w:szCs w:val="24"/>
          <w:lang w:val="en-US" w:eastAsia="ar-SA"/>
        </w:rPr>
        <w:t xml:space="preserve">tract </w:t>
      </w:r>
      <w:r>
        <w:rPr>
          <w:rFonts w:ascii="Times New Roman" w:eastAsia="Arial Unicode MS" w:hAnsi="Times New Roman" w:cs="Times New Roman"/>
          <w:bCs/>
          <w:kern w:val="2"/>
          <w:sz w:val="28"/>
          <w:szCs w:val="24"/>
          <w:lang w:eastAsia="ar-SA"/>
        </w:rPr>
        <w:t>of premature</w:t>
      </w:r>
      <w:r w:rsidR="004756F8">
        <w:rPr>
          <w:rFonts w:ascii="Times New Roman" w:eastAsia="Arial Unicode MS" w:hAnsi="Times New Roman" w:cs="Times New Roman"/>
          <w:bCs/>
          <w:kern w:val="2"/>
          <w:sz w:val="28"/>
          <w:szCs w:val="24"/>
          <w:lang w:eastAsia="ar-SA"/>
        </w:rPr>
        <w:t xml:space="preserve"> </w:t>
      </w:r>
      <w:r>
        <w:rPr>
          <w:rFonts w:ascii="Times New Roman" w:eastAsia="Arial Unicode MS" w:hAnsi="Times New Roman" w:cs="Times New Roman"/>
          <w:bCs/>
          <w:kern w:val="2"/>
          <w:sz w:val="28"/>
          <w:szCs w:val="24"/>
          <w:lang w:eastAsia="ar-SA"/>
        </w:rPr>
        <w:t>infants</w:t>
      </w:r>
      <w:r w:rsidR="004756F8">
        <w:rPr>
          <w:rFonts w:ascii="Times New Roman" w:eastAsia="Arial Unicode MS" w:hAnsi="Times New Roman" w:cs="Times New Roman"/>
          <w:b/>
          <w:bCs/>
          <w:kern w:val="2"/>
          <w:sz w:val="28"/>
          <w:szCs w:val="24"/>
          <w:lang w:eastAsia="ar-SA"/>
        </w:rPr>
        <w:t xml:space="preserve"> </w:t>
      </w:r>
      <w:r w:rsidRPr="004756F8">
        <w:rPr>
          <w:rFonts w:ascii="Times New Roman" w:eastAsia="Arial Unicode MS" w:hAnsi="Times New Roman" w:cs="Times New Roman"/>
          <w:kern w:val="2"/>
          <w:sz w:val="28"/>
          <w:szCs w:val="24"/>
          <w:lang w:val="en-US" w:eastAsia="ar-SA"/>
        </w:rPr>
        <w:t>children</w:t>
      </w:r>
      <w:r>
        <w:rPr>
          <w:rFonts w:ascii="Times New Roman" w:eastAsia="Arial Unicode MS" w:hAnsi="Times New Roman" w:cs="Times New Roman"/>
          <w:kern w:val="2"/>
          <w:sz w:val="28"/>
          <w:szCs w:val="24"/>
          <w:lang w:eastAsia="ar-SA"/>
        </w:rPr>
        <w:t xml:space="preserve">, clinical significance. Indications for </w:t>
      </w:r>
      <w:r w:rsidRPr="004756F8">
        <w:rPr>
          <w:rFonts w:ascii="Times New Roman" w:eastAsia="Arial Unicode MS" w:hAnsi="Times New Roman" w:cs="Times New Roman"/>
          <w:kern w:val="2"/>
          <w:sz w:val="28"/>
          <w:szCs w:val="24"/>
          <w:lang w:val="en-US" w:eastAsia="ar-SA"/>
        </w:rPr>
        <w:t xml:space="preserve">total parenteral </w:t>
      </w:r>
      <w:r>
        <w:rPr>
          <w:rFonts w:ascii="Times New Roman" w:eastAsia="Arial Unicode MS" w:hAnsi="Times New Roman" w:cs="Times New Roman"/>
          <w:kern w:val="2"/>
          <w:sz w:val="28"/>
          <w:szCs w:val="24"/>
          <w:lang w:eastAsia="ar-SA"/>
        </w:rPr>
        <w:t xml:space="preserve">nutrition . Means of enteral </w:t>
      </w:r>
      <w:r w:rsidRPr="004756F8">
        <w:rPr>
          <w:rFonts w:ascii="Times New Roman" w:eastAsia="Arial Unicode MS" w:hAnsi="Times New Roman" w:cs="Times New Roman"/>
          <w:kern w:val="2"/>
          <w:sz w:val="28"/>
          <w:szCs w:val="24"/>
          <w:lang w:val="en-US" w:eastAsia="ar-SA"/>
        </w:rPr>
        <w:t xml:space="preserve">feeding </w:t>
      </w:r>
      <w:r>
        <w:rPr>
          <w:rFonts w:ascii="Times New Roman" w:eastAsia="Arial Unicode MS" w:hAnsi="Times New Roman" w:cs="Times New Roman"/>
          <w:kern w:val="2"/>
          <w:sz w:val="28"/>
          <w:szCs w:val="24"/>
          <w:lang w:eastAsia="ar-SA"/>
        </w:rPr>
        <w:t>of a child with low birth weight depending on gestational age. Methods for calculating the daily amount of milk or milk formulas.</w:t>
      </w:r>
    </w:p>
    <w:p w14:paraId="62B593BA" w14:textId="77777777" w:rsidR="0071249D" w:rsidRDefault="0071249D" w:rsidP="0071249D">
      <w:pPr>
        <w:widowControl w:val="0"/>
        <w:spacing w:after="0" w:line="360" w:lineRule="auto"/>
        <w:rPr>
          <w:rFonts w:ascii="Times New Roman" w:eastAsia="Arial Unicode MS" w:hAnsi="Times New Roman" w:cs="Times New Roman"/>
          <w:b/>
          <w:kern w:val="2"/>
          <w:sz w:val="28"/>
          <w:szCs w:val="24"/>
          <w:lang w:eastAsia="ar-SA"/>
        </w:rPr>
      </w:pPr>
      <w:r w:rsidRPr="004756F8">
        <w:rPr>
          <w:rFonts w:ascii="Times New Roman" w:eastAsia="Arial Unicode MS" w:hAnsi="Times New Roman" w:cs="Times New Roman"/>
          <w:b/>
          <w:kern w:val="2"/>
          <w:sz w:val="28"/>
          <w:szCs w:val="24"/>
          <w:lang w:val="en-US" w:eastAsia="ar-SA"/>
        </w:rPr>
        <w:t xml:space="preserve">Topic </w:t>
      </w:r>
      <w:r>
        <w:rPr>
          <w:rFonts w:ascii="Times New Roman" w:eastAsia="Arial Unicode MS" w:hAnsi="Times New Roman" w:cs="Times New Roman"/>
          <w:b/>
          <w:kern w:val="2"/>
          <w:sz w:val="28"/>
          <w:szCs w:val="24"/>
          <w:lang w:eastAsia="ar-SA"/>
        </w:rPr>
        <w:t>8. Principles and organization of rational nutrition for children over one year old.</w:t>
      </w:r>
    </w:p>
    <w:p w14:paraId="6AF13E14" w14:textId="6296148C"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 xml:space="preserve">Features of qualitative and quantitative provision of the diet of children older than one year, with basic food ingredients, minor biologically active compounds, and energy. General principles of optimal nutrition: conditions for a balanced diet, optimal nutrition, adequate technological and culinary processing of products and dishes, taking into account the individual characteristics of children. </w:t>
      </w:r>
      <w:r w:rsidRPr="004756F8">
        <w:rPr>
          <w:rFonts w:ascii="Times New Roman" w:eastAsia="Arial Unicode MS" w:hAnsi="Times New Roman" w:cs="Times New Roman"/>
          <w:kern w:val="2"/>
          <w:sz w:val="28"/>
          <w:szCs w:val="24"/>
          <w:lang w:val="en-US" w:eastAsia="ar-SA"/>
        </w:rPr>
        <w:t>Factors that influence the formation of eating behavior of children of different age groups</w:t>
      </w:r>
      <w:r>
        <w:rPr>
          <w:rFonts w:ascii="Times New Roman" w:eastAsia="Arial Unicode MS" w:hAnsi="Times New Roman" w:cs="Times New Roman"/>
          <w:kern w:val="2"/>
          <w:sz w:val="28"/>
          <w:szCs w:val="24"/>
          <w:lang w:eastAsia="ar-SA"/>
        </w:rPr>
        <w:t>.</w:t>
      </w:r>
    </w:p>
    <w:p w14:paraId="43E77A9A" w14:textId="77777777" w:rsidR="0071249D" w:rsidRDefault="0071249D" w:rsidP="0071249D">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Topic 9. </w:t>
      </w:r>
      <w:r>
        <w:rPr>
          <w:rFonts w:ascii="Times New Roman" w:eastAsia="Times New Roman" w:hAnsi="Times New Roman" w:cs="Times New Roman"/>
          <w:b/>
          <w:bCs/>
          <w:sz w:val="28"/>
          <w:szCs w:val="24"/>
          <w:lang w:eastAsia="ru-RU"/>
        </w:rPr>
        <w:t xml:space="preserve">Features of </w:t>
      </w:r>
      <w:r>
        <w:rPr>
          <w:rFonts w:ascii="Times New Roman" w:eastAsia="Times New Roman" w:hAnsi="Times New Roman" w:cs="Times New Roman"/>
          <w:b/>
          <w:sz w:val="28"/>
          <w:szCs w:val="24"/>
          <w:lang w:eastAsia="ru-RU"/>
        </w:rPr>
        <w:t xml:space="preserve">energy, protein, </w:t>
      </w:r>
      <w:r>
        <w:rPr>
          <w:rFonts w:ascii="Times New Roman" w:eastAsia="Times New Roman" w:hAnsi="Times New Roman" w:cs="Times New Roman"/>
          <w:b/>
          <w:bCs/>
          <w:sz w:val="28"/>
          <w:szCs w:val="24"/>
          <w:lang w:eastAsia="ru-RU"/>
        </w:rPr>
        <w:t xml:space="preserve">carbohydrate </w:t>
      </w:r>
      <w:r>
        <w:rPr>
          <w:rFonts w:ascii="Times New Roman" w:eastAsia="Times New Roman" w:hAnsi="Times New Roman" w:cs="Times New Roman"/>
          <w:b/>
          <w:sz w:val="28"/>
          <w:szCs w:val="24"/>
          <w:lang w:eastAsia="ru-RU"/>
        </w:rPr>
        <w:t>, lipid, water-electrolyte and acid-base metabolism in children.</w:t>
      </w:r>
    </w:p>
    <w:p w14:paraId="2257512B"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 xml:space="preserve">Definition of concepts: " </w:t>
      </w:r>
      <w:r>
        <w:rPr>
          <w:rFonts w:ascii="Times New Roman" w:eastAsia="Arial Unicode MS" w:hAnsi="Times New Roman" w:cs="Times New Roman"/>
          <w:bCs/>
          <w:kern w:val="2"/>
          <w:sz w:val="28"/>
          <w:szCs w:val="24"/>
          <w:shd w:val="clear" w:color="auto" w:fill="FFFFFF"/>
          <w:lang w:eastAsia="ar-SA"/>
        </w:rPr>
        <w:t xml:space="preserve">assimilation </w:t>
      </w:r>
      <w:r>
        <w:rPr>
          <w:rFonts w:ascii="Times New Roman" w:eastAsia="Arial Unicode MS" w:hAnsi="Times New Roman" w:cs="Times New Roman"/>
          <w:kern w:val="2"/>
          <w:sz w:val="28"/>
          <w:szCs w:val="24"/>
          <w:lang w:eastAsia="ar-SA"/>
        </w:rPr>
        <w:t xml:space="preserve">", " </w:t>
      </w:r>
      <w:r>
        <w:rPr>
          <w:rFonts w:ascii="Times New Roman" w:eastAsia="Arial Unicode MS" w:hAnsi="Times New Roman" w:cs="Times New Roman"/>
          <w:bCs/>
          <w:kern w:val="2"/>
          <w:sz w:val="28"/>
          <w:szCs w:val="24"/>
          <w:shd w:val="clear" w:color="auto" w:fill="FFFFFF"/>
          <w:lang w:eastAsia="ar-SA"/>
        </w:rPr>
        <w:t xml:space="preserve">dissimilation </w:t>
      </w:r>
      <w:r>
        <w:rPr>
          <w:rFonts w:ascii="Times New Roman" w:eastAsia="Arial Unicode MS" w:hAnsi="Times New Roman" w:cs="Times New Roman"/>
          <w:b/>
          <w:kern w:val="2"/>
          <w:sz w:val="28"/>
          <w:szCs w:val="24"/>
          <w:lang w:eastAsia="ar-SA"/>
        </w:rPr>
        <w:t xml:space="preserve">", </w:t>
      </w:r>
      <w:r>
        <w:rPr>
          <w:rFonts w:ascii="Times New Roman" w:eastAsia="Arial Unicode MS" w:hAnsi="Times New Roman" w:cs="Times New Roman"/>
          <w:kern w:val="2"/>
          <w:sz w:val="28"/>
          <w:szCs w:val="24"/>
          <w:lang w:eastAsia="ar-SA"/>
        </w:rPr>
        <w:t xml:space="preserve">"metabolism of the body". Features of energy, protein, carbohydrate and lipid metabolism in children; laboratory </w:t>
      </w:r>
      <w:r>
        <w:rPr>
          <w:rFonts w:ascii="Times New Roman" w:eastAsia="Arial Unicode MS" w:hAnsi="Times New Roman" w:cs="Times New Roman"/>
          <w:bCs/>
          <w:kern w:val="2"/>
          <w:sz w:val="28"/>
          <w:szCs w:val="24"/>
          <w:lang w:eastAsia="ar-SA"/>
        </w:rPr>
        <w:t xml:space="preserve">indicators of the state of each of the metabolisms; </w:t>
      </w:r>
      <w:r>
        <w:rPr>
          <w:rFonts w:ascii="Times New Roman" w:eastAsia="Arial Unicode MS" w:hAnsi="Times New Roman" w:cs="Times New Roman"/>
          <w:kern w:val="2"/>
          <w:sz w:val="28"/>
          <w:szCs w:val="24"/>
          <w:lang w:eastAsia="ar-SA"/>
        </w:rPr>
        <w:t xml:space="preserve">signs of disorders. The amount of water and its distribution in the body of children of different ages; ways and rate of its loss (physiological and pathological). Features of electrolyte metabolism in young children, signs of violations of their amount and the causes of </w:t>
      </w:r>
      <w:r>
        <w:rPr>
          <w:rFonts w:ascii="Times New Roman" w:eastAsia="Arial Unicode MS" w:hAnsi="Times New Roman" w:cs="Times New Roman"/>
          <w:kern w:val="2"/>
          <w:sz w:val="28"/>
          <w:szCs w:val="24"/>
          <w:lang w:eastAsia="ar-SA"/>
        </w:rPr>
        <w:lastRenderedPageBreak/>
        <w:t>these changes. Indicators of the acid-base state of the body; features of the mechanisms of regulation of the acid-base state in children.</w:t>
      </w:r>
    </w:p>
    <w:p w14:paraId="0AD1B5B1" w14:textId="77777777" w:rsidR="0071249D" w:rsidRDefault="0071249D" w:rsidP="0071249D">
      <w:pPr>
        <w:widowControl w:val="0"/>
        <w:spacing w:after="0" w:line="360" w:lineRule="auto"/>
        <w:jc w:val="both"/>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i/>
          <w:iCs/>
          <w:kern w:val="2"/>
          <w:sz w:val="28"/>
          <w:szCs w:val="24"/>
          <w:lang w:eastAsia="ar-SA"/>
        </w:rPr>
        <w:t xml:space="preserve">Content module 3. </w:t>
      </w:r>
      <w:r>
        <w:rPr>
          <w:rFonts w:ascii="Times New Roman" w:eastAsia="Arial Unicode MS" w:hAnsi="Times New Roman" w:cs="Times New Roman"/>
          <w:b/>
          <w:kern w:val="2"/>
          <w:sz w:val="28"/>
          <w:szCs w:val="24"/>
          <w:lang w:eastAsia="ar-SA"/>
        </w:rPr>
        <w:t xml:space="preserve">Anatomical and physiological features of organs and systems in children, clinical examination techniques. Semiotics of syndromes </w:t>
      </w:r>
      <w:r>
        <w:rPr>
          <w:rFonts w:ascii="Times New Roman" w:eastAsia="Arial Unicode MS" w:hAnsi="Times New Roman" w:cs="Times New Roman"/>
          <w:b/>
          <w:iCs/>
          <w:kern w:val="2"/>
          <w:sz w:val="28"/>
          <w:szCs w:val="24"/>
          <w:lang w:eastAsia="ar-SA"/>
        </w:rPr>
        <w:t>affecting each system and the most common diseases.</w:t>
      </w:r>
    </w:p>
    <w:p w14:paraId="2A33FD53" w14:textId="77777777" w:rsidR="0071249D" w:rsidRDefault="0071249D" w:rsidP="0071249D">
      <w:pPr>
        <w:widowControl w:val="0"/>
        <w:snapToGrid w:val="0"/>
        <w:spacing w:after="0" w:line="360" w:lineRule="auto"/>
        <w:jc w:val="both"/>
        <w:rPr>
          <w:rFonts w:ascii="Times New Roman" w:eastAsia="Arial Unicode MS" w:hAnsi="Times New Roman" w:cs="Times New Roman"/>
          <w:b/>
          <w:iCs/>
          <w:kern w:val="2"/>
          <w:sz w:val="28"/>
          <w:szCs w:val="24"/>
          <w:lang w:eastAsia="ar-SA"/>
        </w:rPr>
      </w:pPr>
      <w:r>
        <w:rPr>
          <w:rFonts w:ascii="Times New Roman" w:eastAsia="Arial Unicode MS" w:hAnsi="Times New Roman" w:cs="Times New Roman"/>
          <w:b/>
          <w:kern w:val="2"/>
          <w:sz w:val="28"/>
          <w:szCs w:val="24"/>
          <w:lang w:eastAsia="ar-SA"/>
        </w:rPr>
        <w:t>Topic 10. Anatomical and physiological features of the nervous system in children.</w:t>
      </w:r>
      <w:r>
        <w:rPr>
          <w:rFonts w:ascii="Times New Roman" w:eastAsia="Arial Unicode MS" w:hAnsi="Times New Roman" w:cs="Times New Roman"/>
          <w:b/>
          <w:bCs/>
          <w:kern w:val="2"/>
          <w:sz w:val="28"/>
          <w:szCs w:val="24"/>
          <w:lang w:eastAsia="ar-SA"/>
        </w:rPr>
        <w:t xml:space="preserve"> </w:t>
      </w:r>
      <w:r>
        <w:rPr>
          <w:rFonts w:ascii="Times New Roman" w:eastAsia="Arial Unicode MS" w:hAnsi="Times New Roman" w:cs="Times New Roman"/>
          <w:b/>
          <w:kern w:val="2"/>
          <w:sz w:val="28"/>
          <w:szCs w:val="24"/>
          <w:lang w:eastAsia="ar-SA"/>
        </w:rPr>
        <w:t>Psychomotor development of children, assessment methods and signs of disorders.</w:t>
      </w:r>
      <w:r>
        <w:rPr>
          <w:rFonts w:ascii="Times New Roman" w:eastAsia="Arial Unicode MS" w:hAnsi="Times New Roman" w:cs="Times New Roman"/>
          <w:kern w:val="2"/>
          <w:sz w:val="28"/>
          <w:szCs w:val="24"/>
          <w:lang w:eastAsia="ar-SA"/>
        </w:rPr>
        <w:t xml:space="preserve">  </w:t>
      </w:r>
    </w:p>
    <w:p w14:paraId="278A3192" w14:textId="1BC30B98" w:rsidR="0071249D" w:rsidRDefault="0071249D" w:rsidP="0071249D">
      <w:pPr>
        <w:widowControl w:val="0"/>
        <w:spacing w:after="0" w:line="360" w:lineRule="auto"/>
        <w:jc w:val="both"/>
        <w:rPr>
          <w:rFonts w:ascii="Times New Roman" w:eastAsia="Times New Roman" w:hAnsi="Times New Roman" w:cs="Times New Roman"/>
          <w:b/>
          <w:iCs/>
          <w:sz w:val="28"/>
          <w:szCs w:val="24"/>
          <w:lang w:eastAsia="ru-RU"/>
        </w:rPr>
      </w:pPr>
      <w:r>
        <w:rPr>
          <w:rFonts w:ascii="Times New Roman" w:eastAsia="Times New Roman" w:hAnsi="Times New Roman" w:cs="Times New Roman"/>
          <w:spacing w:val="-3"/>
          <w:sz w:val="28"/>
          <w:szCs w:val="24"/>
          <w:lang w:eastAsia="ru-RU"/>
        </w:rPr>
        <w:t xml:space="preserve">The main anatomical and physiological features of various parts of the nervous system in children, their clinical significance. Definition of </w:t>
      </w:r>
      <w:r>
        <w:rPr>
          <w:rFonts w:ascii="Times New Roman" w:eastAsia="Times New Roman" w:hAnsi="Times New Roman" w:cs="Times New Roman"/>
          <w:sz w:val="28"/>
          <w:szCs w:val="24"/>
          <w:lang w:eastAsia="ru-RU"/>
        </w:rPr>
        <w:t xml:space="preserve">the concept of "psychomotor development of children", </w:t>
      </w:r>
      <w:r>
        <w:rPr>
          <w:rFonts w:ascii="Times New Roman" w:eastAsia="Times New Roman" w:hAnsi="Times New Roman" w:cs="Times New Roman"/>
          <w:sz w:val="28"/>
          <w:szCs w:val="24"/>
          <w:lang w:eastAsia="ja-JP"/>
        </w:rPr>
        <w:t>stages of maturation of basic mental functions.</w:t>
      </w:r>
      <w:r>
        <w:rPr>
          <w:rFonts w:ascii="Times New Roman" w:eastAsia="Times New Roman" w:hAnsi="Times New Roman" w:cs="Times New Roman"/>
          <w:b/>
          <w:i/>
          <w:sz w:val="28"/>
          <w:szCs w:val="24"/>
          <w:lang w:eastAsia="ja-JP"/>
        </w:rPr>
        <w:t xml:space="preserve"> </w:t>
      </w:r>
      <w:r>
        <w:rPr>
          <w:rFonts w:ascii="Times New Roman" w:eastAsia="Times New Roman" w:hAnsi="Times New Roman" w:cs="Times New Roman"/>
          <w:sz w:val="28"/>
          <w:szCs w:val="24"/>
          <w:lang w:eastAsia="ru-RU"/>
        </w:rPr>
        <w:t xml:space="preserve">Regulated frequency of assessment of a child's psychomotor development depending on age; assessment methods (development coefficient </w:t>
      </w:r>
      <w:r w:rsidRPr="004756F8">
        <w:rPr>
          <w:rFonts w:ascii="Times New Roman" w:eastAsia="Times New Roman" w:hAnsi="Times New Roman" w:cs="Times New Roman"/>
          <w:sz w:val="28"/>
          <w:szCs w:val="24"/>
          <w:lang w:val="en-US" w:eastAsia="ru-RU"/>
        </w:rPr>
        <w:t>(</w:t>
      </w:r>
      <w:r>
        <w:rPr>
          <w:rFonts w:ascii="Times New Roman" w:eastAsia="Times New Roman" w:hAnsi="Times New Roman" w:cs="Times New Roman"/>
          <w:sz w:val="28"/>
          <w:szCs w:val="24"/>
          <w:lang w:eastAsia="ru-RU"/>
        </w:rPr>
        <w:t>QD</w:t>
      </w:r>
      <w:r w:rsidRPr="004756F8">
        <w:rPr>
          <w:rFonts w:ascii="Times New Roman" w:eastAsia="Times New Roman" w:hAnsi="Times New Roman" w:cs="Times New Roman"/>
          <w:sz w:val="28"/>
          <w:szCs w:val="24"/>
          <w:lang w:val="en-US" w:eastAsia="ru-RU"/>
        </w:rPr>
        <w:t>)</w:t>
      </w:r>
      <w:r>
        <w:rPr>
          <w:rFonts w:ascii="Times New Roman" w:eastAsia="Times New Roman" w:hAnsi="Times New Roman" w:cs="Times New Roman"/>
          <w:sz w:val="28"/>
          <w:szCs w:val="24"/>
          <w:lang w:eastAsia="ru-RU"/>
        </w:rPr>
        <w:t xml:space="preserve">, </w:t>
      </w:r>
      <w:r w:rsidRPr="004756F8">
        <w:rPr>
          <w:rFonts w:ascii="Times New Roman" w:eastAsia="Times New Roman" w:hAnsi="Times New Roman" w:cs="Times New Roman"/>
          <w:sz w:val="28"/>
          <w:szCs w:val="24"/>
          <w:lang w:val="en-US" w:eastAsia="ru-RU"/>
        </w:rPr>
        <w:t xml:space="preserve">epicrisis </w:t>
      </w:r>
      <w:r>
        <w:rPr>
          <w:rFonts w:ascii="Times New Roman" w:eastAsia="Times New Roman" w:hAnsi="Times New Roman" w:cs="Times New Roman"/>
          <w:sz w:val="28"/>
          <w:szCs w:val="24"/>
          <w:lang w:eastAsia="ru-RU"/>
        </w:rPr>
        <w:t>period, main lines of development).</w:t>
      </w:r>
    </w:p>
    <w:p w14:paraId="7B9C6E66"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sidRPr="004756F8">
        <w:rPr>
          <w:rFonts w:ascii="Times New Roman" w:eastAsia="Arial Unicode MS" w:hAnsi="Times New Roman" w:cs="Times New Roman"/>
          <w:b/>
          <w:kern w:val="2"/>
          <w:sz w:val="28"/>
          <w:szCs w:val="24"/>
          <w:lang w:val="en-US" w:eastAsia="ar-SA"/>
        </w:rPr>
        <w:t xml:space="preserve">Topic </w:t>
      </w:r>
      <w:r>
        <w:rPr>
          <w:rFonts w:ascii="Times New Roman" w:eastAsia="Arial Unicode MS" w:hAnsi="Times New Roman" w:cs="Times New Roman"/>
          <w:b/>
          <w:kern w:val="2"/>
          <w:sz w:val="28"/>
          <w:szCs w:val="24"/>
          <w:lang w:eastAsia="ar-SA"/>
        </w:rPr>
        <w:t xml:space="preserve">11. </w:t>
      </w:r>
      <w:r>
        <w:rPr>
          <w:rFonts w:ascii="Times New Roman" w:eastAsia="Arial Unicode MS" w:hAnsi="Times New Roman" w:cs="Times New Roman"/>
          <w:b/>
          <w:bCs/>
          <w:iCs/>
          <w:kern w:val="2"/>
          <w:sz w:val="28"/>
          <w:szCs w:val="24"/>
          <w:lang w:eastAsia="ar-SA"/>
        </w:rPr>
        <w:t xml:space="preserve">Methods of </w:t>
      </w:r>
      <w:r>
        <w:rPr>
          <w:rFonts w:ascii="Times New Roman" w:eastAsia="Arial Unicode MS" w:hAnsi="Times New Roman" w:cs="Times New Roman"/>
          <w:b/>
          <w:kern w:val="2"/>
          <w:sz w:val="28"/>
          <w:szCs w:val="24"/>
          <w:lang w:eastAsia="ar-SA"/>
        </w:rPr>
        <w:t>clinical examination of the nervous system in children, additional research methods. Semiotics of diseases of the nervous system in children.</w:t>
      </w:r>
    </w:p>
    <w:p w14:paraId="3B444062" w14:textId="77777777" w:rsidR="0071249D" w:rsidRDefault="0071249D" w:rsidP="0071249D">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Cs/>
          <w:sz w:val="28"/>
          <w:szCs w:val="24"/>
          <w:lang w:eastAsia="ru-RU"/>
        </w:rPr>
        <w:t xml:space="preserve">Methods </w:t>
      </w:r>
      <w:r>
        <w:rPr>
          <w:rFonts w:ascii="Times New Roman" w:eastAsia="Times New Roman" w:hAnsi="Times New Roman" w:cs="Times New Roman"/>
          <w:sz w:val="28"/>
          <w:szCs w:val="24"/>
          <w:lang w:eastAsia="ru-RU"/>
        </w:rPr>
        <w:t>of clinical neurological examination of children. Semiotics of the main syndromes of damage and diseases of the nervous system in children. Features of cerebrospinal fluid in normal children of different ages and with pathology.</w:t>
      </w:r>
    </w:p>
    <w:p w14:paraId="4466B6DC" w14:textId="77777777" w:rsidR="0071249D" w:rsidRDefault="0071249D" w:rsidP="0071249D">
      <w:pPr>
        <w:widowControl w:val="0"/>
        <w:spacing w:after="0" w:line="360" w:lineRule="auto"/>
        <w:jc w:val="both"/>
        <w:rPr>
          <w:rFonts w:ascii="Times New Roman" w:eastAsia="Arial Unicode MS" w:hAnsi="Times New Roman" w:cs="Times New Roman"/>
          <w:b/>
          <w:iCs/>
          <w:kern w:val="2"/>
          <w:sz w:val="28"/>
          <w:szCs w:val="24"/>
          <w:lang w:eastAsia="ar-SA"/>
        </w:rPr>
      </w:pPr>
      <w:r>
        <w:rPr>
          <w:rFonts w:ascii="Times New Roman" w:eastAsia="Arial Unicode MS" w:hAnsi="Times New Roman" w:cs="Times New Roman"/>
          <w:b/>
          <w:kern w:val="2"/>
          <w:sz w:val="28"/>
          <w:szCs w:val="24"/>
          <w:lang w:eastAsia="ar-SA"/>
        </w:rPr>
        <w:t xml:space="preserve">Topic 12. Anatomical and physiological features, methods of clinical examination of the skin and subcutaneous tissue, additional research methods. Semiotics of diseases </w:t>
      </w:r>
      <w:r>
        <w:rPr>
          <w:rFonts w:ascii="Times New Roman" w:eastAsia="Arial Unicode MS" w:hAnsi="Times New Roman" w:cs="Times New Roman"/>
          <w:b/>
          <w:iCs/>
          <w:kern w:val="2"/>
          <w:sz w:val="28"/>
          <w:szCs w:val="24"/>
          <w:lang w:eastAsia="ar-SA"/>
        </w:rPr>
        <w:t>of the skin and subcutaneous tissue in children.</w:t>
      </w:r>
    </w:p>
    <w:p w14:paraId="3381E5CC" w14:textId="24A0932C"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spacing w:val="-3"/>
          <w:kern w:val="2"/>
          <w:sz w:val="28"/>
          <w:szCs w:val="24"/>
          <w:lang w:eastAsia="ar-SA"/>
        </w:rPr>
        <w:t xml:space="preserve">Morphological and functional features of the skin and its derivatives in children; how they affect the functions of the skin in young children. Methods of studying the skin and subcutaneous tissue. Semiotics of skin lesions (color changes, vascular changes, </w:t>
      </w:r>
      <w:r>
        <w:rPr>
          <w:rFonts w:ascii="Times New Roman" w:eastAsia="Arial Unicode MS" w:hAnsi="Times New Roman" w:cs="Times New Roman"/>
          <w:kern w:val="2"/>
          <w:sz w:val="28"/>
          <w:szCs w:val="24"/>
          <w:lang w:eastAsia="ar-SA"/>
        </w:rPr>
        <w:t>primary and secondary elements of skin rash</w:t>
      </w:r>
      <w:r>
        <w:rPr>
          <w:rFonts w:ascii="Times New Roman" w:eastAsia="Arial Unicode MS" w:hAnsi="Times New Roman" w:cs="Times New Roman"/>
          <w:spacing w:val="-3"/>
          <w:kern w:val="2"/>
          <w:sz w:val="28"/>
          <w:szCs w:val="24"/>
          <w:lang w:eastAsia="ar-SA"/>
        </w:rPr>
        <w:t>), causes of their occurrence. Causes and consequences of insufficient or excessive development of subcutaneous tissue.</w:t>
      </w:r>
    </w:p>
    <w:p w14:paraId="19598EB7"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Topic 13. Anatomical and physiological features, clinical examination techniques, additional methods of research of the musculoskeletal system. </w:t>
      </w:r>
      <w:r>
        <w:rPr>
          <w:rFonts w:ascii="Times New Roman" w:eastAsia="Arial Unicode MS" w:hAnsi="Times New Roman" w:cs="Times New Roman"/>
          <w:b/>
          <w:kern w:val="2"/>
          <w:sz w:val="28"/>
          <w:szCs w:val="24"/>
          <w:lang w:eastAsia="ar-SA"/>
        </w:rPr>
        <w:lastRenderedPageBreak/>
        <w:t>Semiotics of diseases of the musculoskeletal system.</w:t>
      </w:r>
    </w:p>
    <w:p w14:paraId="1BC4C086"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Features of the mineral composition of bones, the structure of tubular bones and their blood supply in young children, clinical significance. Terms and significance of the appearance of physiological curvatures of the spine, terms and order of eruption of milk and permanent teeth. The concept of "bone age" its clinical significance. Features of muscle development (biochemical composition, histological structure) in young children. Methods of examination of the musculoskeletal system; semiotics of diseases.</w:t>
      </w:r>
    </w:p>
    <w:p w14:paraId="661A9770" w14:textId="3F3AC75E" w:rsidR="0071249D" w:rsidRDefault="0071249D" w:rsidP="0071249D">
      <w:pPr>
        <w:widowControl w:val="0"/>
        <w:spacing w:after="0" w:line="360" w:lineRule="auto"/>
        <w:jc w:val="both"/>
        <w:rPr>
          <w:rFonts w:ascii="Times New Roman" w:eastAsia="Arial Unicode MS" w:hAnsi="Times New Roman" w:cs="Times New Roman"/>
          <w:b/>
          <w:iCs/>
          <w:kern w:val="2"/>
          <w:sz w:val="28"/>
          <w:szCs w:val="24"/>
          <w:lang w:eastAsia="ar-SA"/>
        </w:rPr>
      </w:pPr>
      <w:r>
        <w:rPr>
          <w:rFonts w:ascii="Times New Roman" w:eastAsia="Arial Unicode MS" w:hAnsi="Times New Roman" w:cs="Times New Roman"/>
          <w:b/>
          <w:kern w:val="2"/>
          <w:sz w:val="28"/>
          <w:szCs w:val="24"/>
          <w:lang w:eastAsia="ar-SA"/>
        </w:rPr>
        <w:t xml:space="preserve">Topic 14. Anatomical and physiological features, methods of clinical examination </w:t>
      </w:r>
      <w:r>
        <w:rPr>
          <w:rFonts w:ascii="Times New Roman" w:eastAsia="Arial Unicode MS" w:hAnsi="Times New Roman" w:cs="Times New Roman"/>
          <w:b/>
          <w:iCs/>
          <w:kern w:val="2"/>
          <w:sz w:val="28"/>
          <w:szCs w:val="24"/>
          <w:lang w:eastAsia="ar-SA"/>
        </w:rPr>
        <w:t xml:space="preserve">of the respiratory system in children, additional </w:t>
      </w:r>
      <w:r>
        <w:rPr>
          <w:rFonts w:ascii="Times New Roman" w:eastAsia="Arial Unicode MS" w:hAnsi="Times New Roman" w:cs="Times New Roman"/>
          <w:b/>
          <w:kern w:val="2"/>
          <w:sz w:val="28"/>
          <w:szCs w:val="24"/>
          <w:lang w:eastAsia="ar-SA"/>
        </w:rPr>
        <w:t>research methods</w:t>
      </w:r>
      <w:r>
        <w:rPr>
          <w:rFonts w:ascii="Times New Roman" w:eastAsia="Arial Unicode MS" w:hAnsi="Times New Roman" w:cs="Times New Roman"/>
          <w:b/>
          <w:iCs/>
          <w:kern w:val="2"/>
          <w:sz w:val="28"/>
          <w:szCs w:val="24"/>
          <w:lang w:eastAsia="ar-SA"/>
        </w:rPr>
        <w:t>.</w:t>
      </w:r>
    </w:p>
    <w:p w14:paraId="25309DD3" w14:textId="77777777" w:rsidR="0071249D" w:rsidRDefault="0071249D" w:rsidP="0071249D">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kern w:val="2"/>
          <w:sz w:val="28"/>
          <w:szCs w:val="24"/>
          <w:lang w:eastAsia="ar-SA"/>
        </w:rPr>
        <w:t>Age-related anatomical and physiological features of each of the departments of the respiratory system, their clinical significance. Methods of clinical examination of the respiratory system.</w:t>
      </w:r>
    </w:p>
    <w:p w14:paraId="55235DF9" w14:textId="77777777" w:rsidR="0071249D" w:rsidRDefault="0071249D" w:rsidP="0071249D">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Topic 15. Semiotics of syndromes of damage and major diseases of the respiratory system.</w:t>
      </w:r>
    </w:p>
    <w:p w14:paraId="48D90DBF"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kern w:val="2"/>
          <w:sz w:val="28"/>
          <w:szCs w:val="24"/>
          <w:lang w:eastAsia="ar-SA"/>
        </w:rPr>
        <w:t xml:space="preserve">Clinical signs of respiratory tract damage: rhinosinusitis, pharyngitis, bronchitis, bronchiolitis, pneumonia, pleurisy. The most common syndromes of respiratory tract damage in children: obstructive; stenosing laryngotracheitis; congenital stridor, neonatal respiratory distress syndrome, </w:t>
      </w:r>
      <w:r>
        <w:rPr>
          <w:rFonts w:ascii="Times New Roman" w:eastAsia="Arial Unicode MS" w:hAnsi="Times New Roman" w:cs="Times New Roman"/>
          <w:bCs/>
          <w:kern w:val="2"/>
          <w:sz w:val="28"/>
          <w:szCs w:val="24"/>
          <w:lang w:eastAsia="ar-SA"/>
        </w:rPr>
        <w:t xml:space="preserve">respiratory failure syndrome. </w:t>
      </w:r>
      <w:r>
        <w:rPr>
          <w:rFonts w:ascii="Times New Roman" w:eastAsia="Arial Unicode MS" w:hAnsi="Times New Roman" w:cs="Times New Roman"/>
          <w:kern w:val="2"/>
          <w:sz w:val="28"/>
          <w:szCs w:val="24"/>
          <w:lang w:eastAsia="ar-SA"/>
        </w:rPr>
        <w:t>Laboratory and instrumental methods of respiratory tract examination.</w:t>
      </w:r>
    </w:p>
    <w:p w14:paraId="49F12EA1" w14:textId="77777777" w:rsidR="0071249D" w:rsidRDefault="0071249D" w:rsidP="0071249D">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b/>
          <w:kern w:val="2"/>
          <w:sz w:val="28"/>
          <w:szCs w:val="24"/>
          <w:lang w:eastAsia="ar-SA"/>
        </w:rPr>
        <w:t xml:space="preserve">Topic 16. Anatomical and physiological features, methods of clinical examination </w:t>
      </w:r>
      <w:r>
        <w:rPr>
          <w:rFonts w:ascii="Times New Roman" w:eastAsia="Arial Unicode MS" w:hAnsi="Times New Roman" w:cs="Times New Roman"/>
          <w:b/>
          <w:bCs/>
          <w:iCs/>
          <w:kern w:val="2"/>
          <w:sz w:val="28"/>
          <w:szCs w:val="24"/>
          <w:lang w:eastAsia="ar-SA"/>
        </w:rPr>
        <w:t xml:space="preserve">of the cardiovascular system </w:t>
      </w:r>
      <w:r>
        <w:rPr>
          <w:rFonts w:ascii="Times New Roman" w:eastAsia="Arial Unicode MS" w:hAnsi="Times New Roman" w:cs="Times New Roman"/>
          <w:b/>
          <w:iCs/>
          <w:kern w:val="2"/>
          <w:sz w:val="28"/>
          <w:szCs w:val="24"/>
          <w:lang w:eastAsia="ar-SA"/>
        </w:rPr>
        <w:t>in children.</w:t>
      </w:r>
      <w:r>
        <w:rPr>
          <w:rFonts w:ascii="Times New Roman" w:eastAsia="Arial Unicode MS" w:hAnsi="Times New Roman" w:cs="Times New Roman"/>
          <w:b/>
          <w:i/>
          <w:kern w:val="2"/>
          <w:sz w:val="28"/>
          <w:szCs w:val="24"/>
          <w:lang w:eastAsia="ar-SA"/>
        </w:rPr>
        <w:t xml:space="preserve"> </w:t>
      </w:r>
    </w:p>
    <w:p w14:paraId="4496B2F3" w14:textId="77777777" w:rsidR="0071249D" w:rsidRDefault="0071249D" w:rsidP="0071249D">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bCs/>
          <w:kern w:val="2"/>
          <w:sz w:val="28"/>
          <w:szCs w:val="24"/>
          <w:lang w:eastAsia="ar-SA"/>
        </w:rPr>
        <w:t xml:space="preserve">Embryogenesis of the cardiovascular system, the timing of the formation of congenital heart defects and large vessels. </w:t>
      </w:r>
      <w:r>
        <w:rPr>
          <w:rFonts w:ascii="Times New Roman" w:eastAsia="Arial Unicode MS" w:hAnsi="Times New Roman" w:cs="Times New Roman"/>
          <w:kern w:val="2"/>
          <w:sz w:val="28"/>
          <w:szCs w:val="24"/>
          <w:lang w:eastAsia="ar-SA"/>
        </w:rPr>
        <w:t>Features of blood circulation in the fetus and newborn. Age-related anatomical and physiological features of the heart and vessels, their clinical significance. Methods of clinical examination of the cardiovascular system (features of the topography of the heart, frequency and rhythm of heart contractions, blood pressure in the age aspect).</w:t>
      </w:r>
    </w:p>
    <w:p w14:paraId="645BF3A9" w14:textId="4CFF2675"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sidRPr="004756F8">
        <w:rPr>
          <w:rFonts w:ascii="Times New Roman" w:eastAsia="Arial Unicode MS" w:hAnsi="Times New Roman" w:cs="Times New Roman"/>
          <w:b/>
          <w:kern w:val="2"/>
          <w:sz w:val="28"/>
          <w:szCs w:val="24"/>
          <w:lang w:val="en-US" w:eastAsia="ar-SA"/>
        </w:rPr>
        <w:t xml:space="preserve">Topic </w:t>
      </w:r>
      <w:r>
        <w:rPr>
          <w:rFonts w:ascii="Times New Roman" w:eastAsia="Arial Unicode MS" w:hAnsi="Times New Roman" w:cs="Times New Roman"/>
          <w:b/>
          <w:kern w:val="2"/>
          <w:sz w:val="28"/>
          <w:szCs w:val="24"/>
          <w:lang w:eastAsia="ar-SA"/>
        </w:rPr>
        <w:t xml:space="preserve">17. Additional methods of studying </w:t>
      </w:r>
      <w:r>
        <w:rPr>
          <w:rFonts w:ascii="Times New Roman" w:eastAsia="Arial Unicode MS" w:hAnsi="Times New Roman" w:cs="Times New Roman"/>
          <w:b/>
          <w:bCs/>
          <w:iCs/>
          <w:kern w:val="2"/>
          <w:sz w:val="28"/>
          <w:szCs w:val="24"/>
          <w:lang w:eastAsia="ar-SA"/>
        </w:rPr>
        <w:t>the cardiovascular system</w:t>
      </w:r>
      <w:r>
        <w:rPr>
          <w:rFonts w:ascii="Times New Roman" w:eastAsia="Arial Unicode MS" w:hAnsi="Times New Roman" w:cs="Times New Roman"/>
          <w:b/>
          <w:kern w:val="2"/>
          <w:sz w:val="28"/>
          <w:szCs w:val="24"/>
          <w:lang w:eastAsia="ar-SA"/>
        </w:rPr>
        <w:t>. Semiotics of the main diseases of the cardiovascular system in children.</w:t>
      </w:r>
    </w:p>
    <w:p w14:paraId="369F7D00" w14:textId="77777777" w:rsidR="0071249D" w:rsidRDefault="0071249D" w:rsidP="0071249D">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kern w:val="2"/>
          <w:sz w:val="28"/>
          <w:szCs w:val="24"/>
          <w:lang w:eastAsia="ar-SA"/>
        </w:rPr>
        <w:lastRenderedPageBreak/>
        <w:t>Semiotics of cardiovascular diseases: signs of endocarditis, myocarditis, pericarditis, congenital and acquired heart defects. Instrumental methods of examination (ECG, ECHO-CG, X-ray), their indicators in normal and pathological conditions. Signs of circulatory failure in children.</w:t>
      </w:r>
    </w:p>
    <w:p w14:paraId="1F8B4457" w14:textId="77777777" w:rsidR="0071249D" w:rsidRDefault="0071249D" w:rsidP="0071249D">
      <w:pPr>
        <w:widowControl w:val="0"/>
        <w:spacing w:after="0" w:line="360" w:lineRule="auto"/>
        <w:jc w:val="both"/>
        <w:rPr>
          <w:rFonts w:ascii="Times New Roman" w:eastAsia="Times New Roman" w:hAnsi="Times New Roman" w:cs="Times New Roman"/>
          <w:b/>
          <w:sz w:val="28"/>
          <w:szCs w:val="24"/>
          <w:lang w:eastAsia="ru-RU"/>
        </w:rPr>
      </w:pPr>
      <w:r w:rsidRPr="004756F8">
        <w:rPr>
          <w:rFonts w:ascii="Times New Roman" w:eastAsia="Times New Roman" w:hAnsi="Times New Roman" w:cs="Times New Roman"/>
          <w:b/>
          <w:sz w:val="28"/>
          <w:szCs w:val="24"/>
          <w:lang w:val="en-US" w:eastAsia="ru-RU"/>
        </w:rPr>
        <w:t xml:space="preserve">Topic </w:t>
      </w:r>
      <w:r>
        <w:rPr>
          <w:rFonts w:ascii="Times New Roman" w:eastAsia="Times New Roman" w:hAnsi="Times New Roman" w:cs="Times New Roman"/>
          <w:b/>
          <w:sz w:val="28"/>
          <w:szCs w:val="24"/>
          <w:lang w:eastAsia="ru-RU"/>
        </w:rPr>
        <w:t xml:space="preserve">18. Anatomical and physiological features, methods of clinical examination </w:t>
      </w:r>
      <w:r>
        <w:rPr>
          <w:rFonts w:ascii="Times New Roman" w:eastAsia="Times New Roman" w:hAnsi="Times New Roman" w:cs="Times New Roman"/>
          <w:b/>
          <w:bCs/>
          <w:iCs/>
          <w:sz w:val="28"/>
          <w:szCs w:val="24"/>
          <w:lang w:eastAsia="ru-RU"/>
        </w:rPr>
        <w:t xml:space="preserve">of the digestive system </w:t>
      </w:r>
      <w:r>
        <w:rPr>
          <w:rFonts w:ascii="Times New Roman" w:eastAsia="Times New Roman" w:hAnsi="Times New Roman" w:cs="Times New Roman"/>
          <w:b/>
          <w:iCs/>
          <w:sz w:val="28"/>
          <w:szCs w:val="24"/>
          <w:lang w:eastAsia="ru-RU"/>
        </w:rPr>
        <w:t>in children.</w:t>
      </w:r>
    </w:p>
    <w:p w14:paraId="3CC98131"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Cs/>
          <w:kern w:val="2"/>
          <w:sz w:val="28"/>
          <w:szCs w:val="24"/>
          <w:lang w:eastAsia="ar-SA"/>
        </w:rPr>
        <w:t xml:space="preserve">Age-related anatomical and physiological features of the digestive system in children, their clinical significance. </w:t>
      </w:r>
      <w:r>
        <w:rPr>
          <w:rFonts w:ascii="Times New Roman" w:eastAsia="Arial Unicode MS" w:hAnsi="Times New Roman" w:cs="Times New Roman"/>
          <w:kern w:val="2"/>
          <w:sz w:val="28"/>
          <w:szCs w:val="24"/>
          <w:lang w:eastAsia="ar-SA"/>
        </w:rPr>
        <w:t>Methods of clinical examination of the digestive organs.</w:t>
      </w:r>
    </w:p>
    <w:p w14:paraId="196E0880" w14:textId="77777777" w:rsidR="0071249D" w:rsidRDefault="0071249D" w:rsidP="0071249D">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b/>
          <w:kern w:val="2"/>
          <w:sz w:val="28"/>
          <w:szCs w:val="24"/>
          <w:lang w:eastAsia="ar-SA"/>
        </w:rPr>
        <w:t>Topic 19. Additional methods of examination of the digestive system. Semiotics of syndromes of damage and major diseases of the digestive system.</w:t>
      </w:r>
      <w:r>
        <w:rPr>
          <w:rFonts w:ascii="Times New Roman" w:eastAsia="Arial Unicode MS" w:hAnsi="Times New Roman" w:cs="Times New Roman"/>
          <w:b/>
          <w:i/>
          <w:kern w:val="2"/>
          <w:sz w:val="28"/>
          <w:szCs w:val="24"/>
          <w:lang w:eastAsia="ar-SA"/>
        </w:rPr>
        <w:t xml:space="preserve"> </w:t>
      </w:r>
    </w:p>
    <w:p w14:paraId="2D48C5DB"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The main symptoms (nausea, vomiting, heartburn, odynophagia, belching, aerophagia, diarrhea, constipation, others) and syndromes (pain, dyspeptic, others) are characteristic of diseases of the digestive system in children. Laboratory and instrumental (sonography of the abdominal cavity, endoscopic, X-ray) examination methods in the diagnosis of diseases of the digestive system.</w:t>
      </w:r>
    </w:p>
    <w:p w14:paraId="5BDB349B"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sidRPr="004756F8">
        <w:rPr>
          <w:rFonts w:ascii="Times New Roman" w:eastAsia="Arial Unicode MS" w:hAnsi="Times New Roman" w:cs="Times New Roman"/>
          <w:b/>
          <w:kern w:val="2"/>
          <w:sz w:val="28"/>
          <w:szCs w:val="24"/>
          <w:lang w:val="en-US" w:eastAsia="ar-SA"/>
        </w:rPr>
        <w:t xml:space="preserve">Topic </w:t>
      </w:r>
      <w:r>
        <w:rPr>
          <w:rFonts w:ascii="Times New Roman" w:eastAsia="Arial Unicode MS" w:hAnsi="Times New Roman" w:cs="Times New Roman"/>
          <w:b/>
          <w:kern w:val="2"/>
          <w:sz w:val="28"/>
          <w:szCs w:val="24"/>
          <w:lang w:eastAsia="ar-SA"/>
        </w:rPr>
        <w:t xml:space="preserve">20. Anatomical and physiological features, methods of clinical examination of the urinary </w:t>
      </w:r>
      <w:r>
        <w:rPr>
          <w:rFonts w:ascii="Times New Roman" w:eastAsia="Arial Unicode MS" w:hAnsi="Times New Roman" w:cs="Times New Roman"/>
          <w:b/>
          <w:bCs/>
          <w:iCs/>
          <w:kern w:val="2"/>
          <w:sz w:val="28"/>
          <w:szCs w:val="24"/>
          <w:lang w:eastAsia="ar-SA"/>
        </w:rPr>
        <w:t xml:space="preserve">system </w:t>
      </w:r>
      <w:r>
        <w:rPr>
          <w:rFonts w:ascii="Times New Roman" w:eastAsia="Arial Unicode MS" w:hAnsi="Times New Roman" w:cs="Times New Roman"/>
          <w:b/>
          <w:iCs/>
          <w:kern w:val="2"/>
          <w:sz w:val="28"/>
          <w:szCs w:val="24"/>
          <w:lang w:eastAsia="ar-SA"/>
        </w:rPr>
        <w:t xml:space="preserve">in children, additional examination methods. Semiotics of syndromes of urinary </w:t>
      </w:r>
      <w:r>
        <w:rPr>
          <w:rFonts w:ascii="Times New Roman" w:eastAsia="Arial Unicode MS" w:hAnsi="Times New Roman" w:cs="Times New Roman"/>
          <w:b/>
          <w:bCs/>
          <w:iCs/>
          <w:kern w:val="2"/>
          <w:sz w:val="28"/>
          <w:szCs w:val="24"/>
          <w:lang w:eastAsia="ar-SA"/>
        </w:rPr>
        <w:t xml:space="preserve">system </w:t>
      </w:r>
      <w:r>
        <w:rPr>
          <w:rFonts w:ascii="Times New Roman" w:eastAsia="Arial Unicode MS" w:hAnsi="Times New Roman" w:cs="Times New Roman"/>
          <w:b/>
          <w:kern w:val="2"/>
          <w:sz w:val="28"/>
          <w:szCs w:val="24"/>
          <w:lang w:eastAsia="ar-SA"/>
        </w:rPr>
        <w:t xml:space="preserve">damage </w:t>
      </w:r>
      <w:r>
        <w:rPr>
          <w:rFonts w:ascii="Times New Roman" w:eastAsia="Arial Unicode MS" w:hAnsi="Times New Roman" w:cs="Times New Roman"/>
          <w:b/>
          <w:iCs/>
          <w:kern w:val="2"/>
          <w:sz w:val="28"/>
          <w:szCs w:val="24"/>
          <w:lang w:eastAsia="ar-SA"/>
        </w:rPr>
        <w:t>in children.</w:t>
      </w:r>
    </w:p>
    <w:p w14:paraId="037DF42E" w14:textId="77777777" w:rsidR="0071249D" w:rsidRDefault="0071249D" w:rsidP="0071249D">
      <w:pPr>
        <w:widowControl w:val="0"/>
        <w:tabs>
          <w:tab w:val="left" w:pos="0"/>
        </w:tabs>
        <w:spacing w:after="0" w:line="360" w:lineRule="auto"/>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kern w:val="2"/>
          <w:sz w:val="28"/>
          <w:szCs w:val="24"/>
          <w:lang w:eastAsia="ar-SA"/>
        </w:rPr>
        <w:t xml:space="preserve">Age-related anatomical and physiological features of the kidneys, ureters, urinary bladder and urethra in children, their clinical significance. Methods </w:t>
      </w:r>
      <w:r>
        <w:rPr>
          <w:rFonts w:ascii="Times New Roman" w:eastAsia="Arial Unicode MS" w:hAnsi="Times New Roman" w:cs="Times New Roman"/>
          <w:bCs/>
          <w:kern w:val="2"/>
          <w:sz w:val="28"/>
          <w:szCs w:val="24"/>
          <w:lang w:eastAsia="ar-SA"/>
        </w:rPr>
        <w:t xml:space="preserve">of examination of the urinary system. Laboratory and instrumental methods </w:t>
      </w:r>
      <w:r>
        <w:rPr>
          <w:rFonts w:ascii="Times New Roman" w:eastAsia="Arial Unicode MS" w:hAnsi="Times New Roman" w:cs="Times New Roman"/>
          <w:kern w:val="2"/>
          <w:sz w:val="28"/>
          <w:szCs w:val="24"/>
          <w:lang w:eastAsia="ar-SA"/>
        </w:rPr>
        <w:t xml:space="preserve">of examination of the organs of the urinary system. </w:t>
      </w:r>
      <w:r>
        <w:rPr>
          <w:rFonts w:ascii="Times New Roman" w:eastAsia="Arial Unicode MS" w:hAnsi="Times New Roman" w:cs="Times New Roman"/>
          <w:bCs/>
          <w:kern w:val="2"/>
          <w:sz w:val="28"/>
          <w:szCs w:val="24"/>
          <w:lang w:eastAsia="ar-SA"/>
        </w:rPr>
        <w:t xml:space="preserve">Semiotics of syndromes </w:t>
      </w:r>
      <w:r>
        <w:rPr>
          <w:rFonts w:ascii="Times New Roman" w:eastAsia="Arial Unicode MS" w:hAnsi="Times New Roman" w:cs="Times New Roman"/>
          <w:kern w:val="2"/>
          <w:sz w:val="28"/>
          <w:szCs w:val="24"/>
          <w:lang w:eastAsia="ar-SA"/>
        </w:rPr>
        <w:t xml:space="preserve">of damage to </w:t>
      </w:r>
      <w:r>
        <w:rPr>
          <w:rFonts w:ascii="Times New Roman" w:eastAsia="Arial Unicode MS" w:hAnsi="Times New Roman" w:cs="Times New Roman"/>
          <w:bCs/>
          <w:kern w:val="2"/>
          <w:sz w:val="28"/>
          <w:szCs w:val="24"/>
          <w:lang w:eastAsia="ar-SA"/>
        </w:rPr>
        <w:t>the urinary system in children.</w:t>
      </w:r>
    </w:p>
    <w:p w14:paraId="120D4255" w14:textId="77777777" w:rsidR="0071249D" w:rsidRDefault="0071249D" w:rsidP="0071249D">
      <w:pPr>
        <w:widowControl w:val="0"/>
        <w:spacing w:after="0" w:line="360" w:lineRule="auto"/>
        <w:jc w:val="both"/>
        <w:rPr>
          <w:rFonts w:ascii="Times New Roman" w:eastAsia="Arial Unicode MS" w:hAnsi="Times New Roman" w:cs="Times New Roman"/>
          <w:b/>
          <w:i/>
          <w:kern w:val="2"/>
          <w:sz w:val="28"/>
          <w:szCs w:val="24"/>
          <w:lang w:eastAsia="ar-SA"/>
        </w:rPr>
      </w:pPr>
      <w:r>
        <w:rPr>
          <w:rFonts w:ascii="Times New Roman" w:eastAsia="Arial Unicode MS" w:hAnsi="Times New Roman" w:cs="Times New Roman"/>
          <w:b/>
          <w:kern w:val="2"/>
          <w:sz w:val="28"/>
          <w:szCs w:val="24"/>
          <w:lang w:eastAsia="ar-SA"/>
        </w:rPr>
        <w:t xml:space="preserve">Topic 21. Anatomical and physiological features, methods of clinical examination </w:t>
      </w:r>
      <w:r>
        <w:rPr>
          <w:rFonts w:ascii="Times New Roman" w:eastAsia="Arial Unicode MS" w:hAnsi="Times New Roman" w:cs="Times New Roman"/>
          <w:b/>
          <w:bCs/>
          <w:iCs/>
          <w:kern w:val="2"/>
          <w:sz w:val="28"/>
          <w:szCs w:val="24"/>
          <w:lang w:eastAsia="ar-SA"/>
        </w:rPr>
        <w:t xml:space="preserve">of the blood system </w:t>
      </w:r>
      <w:r>
        <w:rPr>
          <w:rFonts w:ascii="Times New Roman" w:eastAsia="Arial Unicode MS" w:hAnsi="Times New Roman" w:cs="Times New Roman"/>
          <w:b/>
          <w:iCs/>
          <w:kern w:val="2"/>
          <w:sz w:val="28"/>
          <w:szCs w:val="24"/>
          <w:lang w:eastAsia="ar-SA"/>
        </w:rPr>
        <w:t>in children.</w:t>
      </w:r>
      <w:r>
        <w:rPr>
          <w:rFonts w:ascii="Times New Roman" w:eastAsia="Arial Unicode MS" w:hAnsi="Times New Roman" w:cs="Times New Roman"/>
          <w:b/>
          <w:i/>
          <w:kern w:val="2"/>
          <w:sz w:val="28"/>
          <w:szCs w:val="24"/>
          <w:lang w:eastAsia="ar-SA"/>
        </w:rPr>
        <w:t xml:space="preserve"> </w:t>
      </w:r>
      <w:r>
        <w:rPr>
          <w:rFonts w:ascii="Times New Roman" w:eastAsia="Arial Unicode MS" w:hAnsi="Times New Roman" w:cs="Times New Roman"/>
          <w:b/>
          <w:kern w:val="2"/>
          <w:sz w:val="28"/>
          <w:szCs w:val="24"/>
          <w:lang w:eastAsia="ar-SA"/>
        </w:rPr>
        <w:t>Laboratory research methods. Clinical and hematological semiotics of the main syndromes and diseases of the blood system in children</w:t>
      </w:r>
    </w:p>
    <w:p w14:paraId="21B68482"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Cs/>
          <w:kern w:val="2"/>
          <w:sz w:val="28"/>
          <w:szCs w:val="24"/>
          <w:lang w:eastAsia="ar-SA"/>
        </w:rPr>
        <w:t xml:space="preserve">Stages of embryonic hematopoiesis, features of hematopoiesis in the postnatal period. </w:t>
      </w:r>
      <w:r>
        <w:rPr>
          <w:rFonts w:ascii="Times New Roman" w:eastAsia="Arial Unicode MS" w:hAnsi="Times New Roman" w:cs="Times New Roman"/>
          <w:kern w:val="2"/>
          <w:sz w:val="28"/>
          <w:szCs w:val="24"/>
          <w:lang w:eastAsia="ar-SA"/>
        </w:rPr>
        <w:t>Order and</w:t>
      </w:r>
      <w:r>
        <w:rPr>
          <w:rFonts w:ascii="Times New Roman" w:eastAsia="Arial Unicode MS" w:hAnsi="Times New Roman" w:cs="Times New Roman"/>
          <w:b/>
          <w:i/>
          <w:kern w:val="2"/>
          <w:sz w:val="28"/>
          <w:szCs w:val="24"/>
          <w:lang w:eastAsia="ar-SA"/>
        </w:rPr>
        <w:t xml:space="preserve"> </w:t>
      </w:r>
      <w:r>
        <w:rPr>
          <w:rFonts w:ascii="Times New Roman" w:eastAsia="Arial Unicode MS" w:hAnsi="Times New Roman" w:cs="Times New Roman"/>
          <w:kern w:val="2"/>
          <w:sz w:val="28"/>
          <w:szCs w:val="24"/>
          <w:lang w:eastAsia="ar-SA"/>
        </w:rPr>
        <w:t xml:space="preserve">Clinical examination of the blood system. The meaning of </w:t>
      </w:r>
      <w:r>
        <w:rPr>
          <w:rFonts w:ascii="Times New Roman" w:eastAsia="Arial Unicode MS" w:hAnsi="Times New Roman" w:cs="Times New Roman"/>
          <w:bCs/>
          <w:kern w:val="2"/>
          <w:sz w:val="28"/>
          <w:szCs w:val="24"/>
          <w:lang w:eastAsia="ar-SA"/>
        </w:rPr>
        <w:t xml:space="preserve">the </w:t>
      </w:r>
      <w:r>
        <w:rPr>
          <w:rFonts w:ascii="Times New Roman" w:eastAsia="Arial Unicode MS" w:hAnsi="Times New Roman" w:cs="Times New Roman"/>
          <w:bCs/>
          <w:kern w:val="2"/>
          <w:sz w:val="28"/>
          <w:szCs w:val="24"/>
          <w:lang w:eastAsia="ar-SA"/>
        </w:rPr>
        <w:lastRenderedPageBreak/>
        <w:t xml:space="preserve">main indicators of the general blood test at birth, the dynamics of their change with the age of the child, the reasons for these changes. Features of the myelogram and hemostasis in the age aspect. </w:t>
      </w:r>
      <w:r>
        <w:rPr>
          <w:rFonts w:ascii="Times New Roman" w:eastAsia="Arial Unicode MS" w:hAnsi="Times New Roman" w:cs="Times New Roman"/>
          <w:kern w:val="2"/>
          <w:sz w:val="28"/>
          <w:szCs w:val="24"/>
          <w:lang w:eastAsia="ar-SA"/>
        </w:rPr>
        <w:t>Clinical and hematological characteristics of the main syndromes of damage to the blood system in children.</w:t>
      </w:r>
    </w:p>
    <w:p w14:paraId="72062998" w14:textId="77777777" w:rsidR="0071249D" w:rsidRDefault="0071249D" w:rsidP="0071249D">
      <w:pPr>
        <w:widowControl w:val="0"/>
        <w:spacing w:after="0" w:line="360" w:lineRule="auto"/>
        <w:jc w:val="both"/>
        <w:rPr>
          <w:rFonts w:ascii="Times New Roman" w:eastAsia="Times New Roman" w:hAnsi="Times New Roman" w:cs="Times New Roman"/>
          <w:b/>
          <w:sz w:val="28"/>
          <w:szCs w:val="24"/>
          <w:lang w:eastAsia="ru-RU"/>
        </w:rPr>
      </w:pPr>
      <w:r>
        <w:rPr>
          <w:rFonts w:ascii="Times New Roman" w:eastAsia="Times New Roman" w:hAnsi="Times New Roman" w:cs="Times New Roman"/>
          <w:b/>
          <w:sz w:val="28"/>
          <w:szCs w:val="24"/>
          <w:lang w:eastAsia="ru-RU"/>
        </w:rPr>
        <w:t xml:space="preserve">Topic 22. Anatomical and physiological features, clinical examination techniques, additional research methods. Semiotics </w:t>
      </w:r>
      <w:r>
        <w:rPr>
          <w:rFonts w:ascii="Times New Roman" w:eastAsia="Times New Roman" w:hAnsi="Times New Roman" w:cs="Times New Roman"/>
          <w:b/>
          <w:bCs/>
          <w:iCs/>
          <w:sz w:val="28"/>
          <w:szCs w:val="24"/>
          <w:lang w:eastAsia="ru-RU"/>
        </w:rPr>
        <w:t xml:space="preserve">of diseases of the immune system </w:t>
      </w:r>
      <w:r>
        <w:rPr>
          <w:rFonts w:ascii="Times New Roman" w:eastAsia="Times New Roman" w:hAnsi="Times New Roman" w:cs="Times New Roman"/>
          <w:b/>
          <w:iCs/>
          <w:sz w:val="28"/>
          <w:szCs w:val="24"/>
          <w:lang w:eastAsia="ru-RU"/>
        </w:rPr>
        <w:t>in children.</w:t>
      </w:r>
    </w:p>
    <w:p w14:paraId="71769929" w14:textId="3ABBC7FA" w:rsidR="0071249D" w:rsidRDefault="0071249D" w:rsidP="0071249D">
      <w:pPr>
        <w:widowControl w:val="0"/>
        <w:tabs>
          <w:tab w:val="center" w:pos="4153"/>
          <w:tab w:val="right" w:pos="8306"/>
        </w:tabs>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Cs/>
          <w:iCs/>
          <w:spacing w:val="-4"/>
          <w:kern w:val="2"/>
          <w:sz w:val="28"/>
          <w:szCs w:val="24"/>
          <w:lang w:eastAsia="ar-SA"/>
        </w:rPr>
        <w:t xml:space="preserve">Stages of development and the </w:t>
      </w:r>
      <w:r w:rsidRPr="004756F8">
        <w:rPr>
          <w:rFonts w:ascii="Times New Roman" w:eastAsia="Arial Unicode MS" w:hAnsi="Times New Roman" w:cs="Times New Roman"/>
          <w:bCs/>
          <w:iCs/>
          <w:spacing w:val="-4"/>
          <w:kern w:val="2"/>
          <w:sz w:val="28"/>
          <w:szCs w:val="24"/>
          <w:lang w:val="en-US" w:eastAsia="ar-SA"/>
        </w:rPr>
        <w:t>immune system in children</w:t>
      </w:r>
      <w:r>
        <w:rPr>
          <w:rFonts w:ascii="Times New Roman" w:eastAsia="Arial Unicode MS" w:hAnsi="Times New Roman" w:cs="Times New Roman"/>
          <w:bCs/>
          <w:iCs/>
          <w:spacing w:val="-4"/>
          <w:kern w:val="2"/>
          <w:sz w:val="28"/>
          <w:szCs w:val="24"/>
          <w:lang w:eastAsia="ar-SA"/>
        </w:rPr>
        <w:t xml:space="preserve">. </w:t>
      </w:r>
      <w:r>
        <w:rPr>
          <w:rFonts w:ascii="Times New Roman" w:eastAsia="Arial Unicode MS" w:hAnsi="Times New Roman" w:cs="Times New Roman"/>
          <w:kern w:val="2"/>
          <w:sz w:val="28"/>
          <w:szCs w:val="24"/>
          <w:lang w:eastAsia="ar-SA"/>
        </w:rPr>
        <w:t xml:space="preserve">Mechanisms of normal immune response, features in children </w:t>
      </w:r>
      <w:r>
        <w:rPr>
          <w:rFonts w:ascii="Times New Roman" w:eastAsia="Arial Unicode MS" w:hAnsi="Times New Roman" w:cs="Times New Roman"/>
          <w:bCs/>
          <w:kern w:val="2"/>
          <w:sz w:val="28"/>
          <w:szCs w:val="24"/>
          <w:lang w:eastAsia="ar-SA"/>
        </w:rPr>
        <w:t>(</w:t>
      </w:r>
      <w:r>
        <w:rPr>
          <w:rFonts w:ascii="Times New Roman" w:eastAsia="Arial Unicode MS" w:hAnsi="Times New Roman" w:cs="Times New Roman"/>
          <w:bCs/>
          <w:iCs/>
          <w:spacing w:val="-4"/>
          <w:kern w:val="2"/>
          <w:sz w:val="28"/>
          <w:szCs w:val="24"/>
          <w:lang w:eastAsia="ar-SA"/>
        </w:rPr>
        <w:t>critical periods of immune system functioning</w:t>
      </w:r>
      <w:r>
        <w:rPr>
          <w:rFonts w:ascii="Times New Roman" w:eastAsia="Arial Unicode MS" w:hAnsi="Times New Roman" w:cs="Times New Roman"/>
          <w:bCs/>
          <w:kern w:val="2"/>
          <w:sz w:val="28"/>
          <w:szCs w:val="24"/>
          <w:lang w:eastAsia="ar-SA"/>
        </w:rPr>
        <w:t xml:space="preserve">). Procedure and methods of examination of the immune system. Laboratory and instrumental examination methods: </w:t>
      </w:r>
      <w:r>
        <w:rPr>
          <w:rFonts w:ascii="Times New Roman" w:eastAsia="Arial Unicode MS" w:hAnsi="Times New Roman" w:cs="Times New Roman"/>
          <w:kern w:val="2"/>
          <w:sz w:val="28"/>
          <w:szCs w:val="24"/>
          <w:lang w:eastAsia="ar-SA"/>
        </w:rPr>
        <w:t>immunological tests of levels I-II, determination of cardio-thymic-thoracic index. Content of the basic concepts of clinical immunology (immune status, immune deficiency, immune system dysfunctions, immunodeficiency state).</w:t>
      </w:r>
    </w:p>
    <w:p w14:paraId="6DDEBE4A" w14:textId="77777777" w:rsidR="0071249D" w:rsidRDefault="0071249D" w:rsidP="0071249D">
      <w:pPr>
        <w:widowControl w:val="0"/>
        <w:tabs>
          <w:tab w:val="center" w:pos="4153"/>
          <w:tab w:val="right" w:pos="8306"/>
        </w:tabs>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Topic 23. Anatomical and physiological features, methods of clinical examination of the endocrine system, semiotics of </w:t>
      </w:r>
      <w:r>
        <w:rPr>
          <w:rFonts w:ascii="Times New Roman" w:eastAsia="Arial Unicode MS" w:hAnsi="Times New Roman" w:cs="Times New Roman"/>
          <w:b/>
          <w:bCs/>
          <w:iCs/>
          <w:kern w:val="2"/>
          <w:sz w:val="28"/>
          <w:szCs w:val="24"/>
          <w:lang w:eastAsia="ar-SA"/>
        </w:rPr>
        <w:t xml:space="preserve">endocrine gland diseases </w:t>
      </w:r>
      <w:r>
        <w:rPr>
          <w:rFonts w:ascii="Times New Roman" w:eastAsia="Arial Unicode MS" w:hAnsi="Times New Roman" w:cs="Times New Roman"/>
          <w:b/>
          <w:iCs/>
          <w:kern w:val="2"/>
          <w:sz w:val="28"/>
          <w:szCs w:val="24"/>
          <w:lang w:eastAsia="ar-SA"/>
        </w:rPr>
        <w:t>in children.</w:t>
      </w:r>
      <w:r>
        <w:rPr>
          <w:rFonts w:ascii="Times New Roman" w:eastAsia="Arial Unicode MS" w:hAnsi="Times New Roman" w:cs="Times New Roman"/>
          <w:b/>
          <w:bCs/>
          <w:kern w:val="2"/>
          <w:sz w:val="28"/>
          <w:szCs w:val="24"/>
          <w:lang w:eastAsia="ar-SA"/>
        </w:rPr>
        <w:t xml:space="preserve"> </w:t>
      </w:r>
    </w:p>
    <w:p w14:paraId="15371B97"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bCs/>
          <w:kern w:val="2"/>
          <w:sz w:val="28"/>
          <w:szCs w:val="24"/>
          <w:lang w:eastAsia="ar-SA"/>
        </w:rPr>
        <w:t>Embryogenesis and anatomical and physiological features of endocrine glands in children: thyroid and parathyroid glands, adrenal glands, endocrine tissue of the pancreas, gonads, pituitary gland, pineal gland. Methods of clinical examination of the endocrine system. Semiotics of syndromes of hyper- and hypofunction of endocrine glands.</w:t>
      </w:r>
    </w:p>
    <w:p w14:paraId="7E2A2952"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Topic 24. Patient care, writing </w:t>
      </w:r>
      <w:r>
        <w:rPr>
          <w:rFonts w:ascii="Times New Roman" w:eastAsia="Arial Unicode MS" w:hAnsi="Times New Roman" w:cs="Times New Roman"/>
          <w:b/>
          <w:bCs/>
          <w:kern w:val="2"/>
          <w:sz w:val="28"/>
          <w:szCs w:val="24"/>
          <w:lang w:eastAsia="ar-SA"/>
        </w:rPr>
        <w:t xml:space="preserve">a study history </w:t>
      </w:r>
      <w:r>
        <w:rPr>
          <w:rFonts w:ascii="Times New Roman" w:eastAsia="Arial Unicode MS" w:hAnsi="Times New Roman" w:cs="Times New Roman"/>
          <w:b/>
          <w:kern w:val="2"/>
          <w:sz w:val="28"/>
          <w:szCs w:val="24"/>
          <w:lang w:eastAsia="ar-SA"/>
        </w:rPr>
        <w:t>of a child's illness.</w:t>
      </w:r>
    </w:p>
    <w:p w14:paraId="32803B35"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Familiarization with the scheme of writing a child's medical history (sequence and content of each section): passport part, sections of anamnesis and objective condition of the child. Conducting patient supervision in the presence of the group teacher. Writing a medical history; formulating conclusions, drawing up a plan for conducting laboratory and instrumental examinations. Explanation of individual provisions of the "history" in response to questions from the teacher</w:t>
      </w:r>
    </w:p>
    <w:p w14:paraId="7C6C2303"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bCs/>
          <w:i/>
          <w:iCs/>
          <w:kern w:val="2"/>
          <w:sz w:val="28"/>
          <w:szCs w:val="24"/>
          <w:lang w:eastAsia="ar-SA"/>
        </w:rPr>
        <w:t xml:space="preserve">Content module 4. </w:t>
      </w:r>
      <w:r>
        <w:rPr>
          <w:rFonts w:ascii="Times New Roman" w:eastAsia="Arial Unicode MS" w:hAnsi="Times New Roman" w:cs="Times New Roman"/>
          <w:b/>
          <w:kern w:val="2"/>
          <w:sz w:val="28"/>
          <w:szCs w:val="24"/>
          <w:lang w:eastAsia="ar-SA"/>
        </w:rPr>
        <w:t xml:space="preserve">Nursing practice, basic medical skills in the pediatric </w:t>
      </w:r>
      <w:r>
        <w:rPr>
          <w:rFonts w:ascii="Times New Roman" w:eastAsia="Arial Unicode MS" w:hAnsi="Times New Roman" w:cs="Times New Roman"/>
          <w:b/>
          <w:kern w:val="2"/>
          <w:sz w:val="28"/>
          <w:szCs w:val="24"/>
          <w:lang w:eastAsia="ar-SA"/>
        </w:rPr>
        <w:lastRenderedPageBreak/>
        <w:t>department</w:t>
      </w:r>
    </w:p>
    <w:p w14:paraId="5B882439"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Topic 25. </w:t>
      </w:r>
      <w:r>
        <w:rPr>
          <w:rFonts w:ascii="Times New Roman" w:eastAsia="MS Mincho" w:hAnsi="Times New Roman" w:cs="Times New Roman"/>
          <w:b/>
          <w:iCs/>
          <w:kern w:val="2"/>
          <w:sz w:val="28"/>
          <w:szCs w:val="24"/>
          <w:lang w:eastAsia="ar-SA"/>
        </w:rPr>
        <w:t xml:space="preserve">Technique of anthropometric measurements in children, </w:t>
      </w:r>
      <w:r>
        <w:rPr>
          <w:rFonts w:ascii="Times New Roman" w:eastAsia="Arial Unicode MS" w:hAnsi="Times New Roman" w:cs="Times New Roman"/>
          <w:b/>
          <w:kern w:val="2"/>
          <w:sz w:val="28"/>
          <w:szCs w:val="24"/>
          <w:lang w:eastAsia="ar-SA"/>
        </w:rPr>
        <w:t>evaluation of the obtained data.</w:t>
      </w:r>
      <w:r>
        <w:rPr>
          <w:rFonts w:ascii="Times New Roman" w:eastAsia="MS Mincho" w:hAnsi="Times New Roman" w:cs="Times New Roman"/>
          <w:b/>
          <w:iCs/>
          <w:kern w:val="2"/>
          <w:sz w:val="28"/>
          <w:szCs w:val="24"/>
          <w:lang w:eastAsia="ar-SA"/>
        </w:rPr>
        <w:t xml:space="preserve"> </w:t>
      </w:r>
    </w:p>
    <w:p w14:paraId="10E27B8C"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MS Mincho" w:hAnsi="Times New Roman" w:cs="Times New Roman"/>
          <w:iCs/>
          <w:kern w:val="2"/>
          <w:sz w:val="28"/>
          <w:szCs w:val="24"/>
          <w:lang w:eastAsia="ar-SA"/>
        </w:rPr>
        <w:t xml:space="preserve">Technique of anthropometric measurements in children of different ages (measurement of body length and weight, head and chest circumferences). </w:t>
      </w:r>
      <w:r>
        <w:rPr>
          <w:rFonts w:ascii="Times New Roman" w:eastAsia="Arial Unicode MS" w:hAnsi="Times New Roman" w:cs="Times New Roman"/>
          <w:kern w:val="2"/>
          <w:sz w:val="28"/>
          <w:szCs w:val="24"/>
          <w:lang w:eastAsia="ar-SA"/>
        </w:rPr>
        <w:t xml:space="preserve">Evaluation of the obtained data using the methods of standard deviations and centile standards. Calculation of BMI and its assessment in children. Introduction to conducting other </w:t>
      </w:r>
      <w:r>
        <w:rPr>
          <w:rFonts w:ascii="Times New Roman" w:eastAsia="MS Mincho" w:hAnsi="Times New Roman" w:cs="Times New Roman"/>
          <w:iCs/>
          <w:kern w:val="2"/>
          <w:sz w:val="28"/>
          <w:szCs w:val="24"/>
          <w:lang w:eastAsia="ar-SA"/>
        </w:rPr>
        <w:t>anthropometric measurements.</w:t>
      </w:r>
    </w:p>
    <w:p w14:paraId="5BAA5F5B"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Topic 26. Hygienic hand hygiene.</w:t>
      </w:r>
    </w:p>
    <w:p w14:paraId="32191A6C" w14:textId="77777777" w:rsidR="0071249D" w:rsidRDefault="0071249D" w:rsidP="0071249D">
      <w:pPr>
        <w:widowControl w:val="0"/>
        <w:shd w:val="clear" w:color="auto" w:fill="FFFFFF"/>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 xml:space="preserve">Hygienic hand hygiene: hygienic hand washing and hygienic hand antisepsis (indications for implementation, performance technique). A </w:t>
      </w:r>
      <w:r>
        <w:rPr>
          <w:rFonts w:ascii="Times New Roman" w:eastAsia="Arial Unicode MS" w:hAnsi="Times New Roman" w:cs="Times New Roman"/>
          <w:kern w:val="2"/>
          <w:sz w:val="28"/>
          <w:szCs w:val="24"/>
          <w:shd w:val="clear" w:color="auto" w:fill="FFFFFF"/>
          <w:lang w:eastAsia="ar-SA"/>
        </w:rPr>
        <w:t xml:space="preserve">multimodal strategy </w:t>
      </w:r>
      <w:r>
        <w:rPr>
          <w:rFonts w:ascii="Times New Roman" w:eastAsia="Arial Unicode MS" w:hAnsi="Times New Roman" w:cs="Times New Roman"/>
          <w:kern w:val="2"/>
          <w:sz w:val="28"/>
          <w:szCs w:val="24"/>
          <w:lang w:eastAsia="ar-SA"/>
        </w:rPr>
        <w:t>for improving hand hygiene in healthcare facilities.</w:t>
      </w:r>
    </w:p>
    <w:p w14:paraId="08177E73"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Topic 27. </w:t>
      </w:r>
      <w:r>
        <w:rPr>
          <w:rFonts w:ascii="Times New Roman" w:eastAsia="Arial Unicode MS" w:hAnsi="Times New Roman" w:cs="Times New Roman"/>
          <w:b/>
          <w:bCs/>
          <w:kern w:val="2"/>
          <w:sz w:val="28"/>
          <w:szCs w:val="24"/>
          <w:lang w:eastAsia="ar-SA"/>
        </w:rPr>
        <w:t>Personal protective equipment for medical workers.</w:t>
      </w:r>
    </w:p>
    <w:p w14:paraId="085AB3C2" w14:textId="77777777" w:rsidR="0071249D" w:rsidRDefault="0071249D" w:rsidP="0071249D">
      <w:pPr>
        <w:widowControl w:val="0"/>
        <w:shd w:val="clear" w:color="auto" w:fill="FFFFFF"/>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Cs/>
          <w:kern w:val="2"/>
          <w:sz w:val="28"/>
          <w:szCs w:val="24"/>
          <w:lang w:eastAsia="ar-SA"/>
        </w:rPr>
        <w:t>Personal protective equipment for medical workers, taking into account the degree of infectious risk (indications for use, rules and sequence of donning and doffing).</w:t>
      </w:r>
    </w:p>
    <w:p w14:paraId="1AAED2E0"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Topic 28. </w:t>
      </w:r>
      <w:r>
        <w:rPr>
          <w:rFonts w:ascii="Times New Roman" w:eastAsia="Arial Unicode MS" w:hAnsi="Times New Roman" w:cs="Times New Roman"/>
          <w:b/>
          <w:bCs/>
          <w:i/>
          <w:spacing w:val="-1"/>
          <w:kern w:val="2"/>
          <w:sz w:val="28"/>
          <w:szCs w:val="24"/>
          <w:lang w:eastAsia="ar-SA"/>
        </w:rPr>
        <w:t xml:space="preserve">The </w:t>
      </w:r>
      <w:r>
        <w:rPr>
          <w:rFonts w:ascii="Times New Roman" w:eastAsia="Arial Unicode MS" w:hAnsi="Times New Roman" w:cs="Times New Roman"/>
          <w:b/>
          <w:bCs/>
          <w:spacing w:val="-1"/>
          <w:kern w:val="2"/>
          <w:sz w:val="28"/>
          <w:szCs w:val="24"/>
          <w:lang w:eastAsia="ar-SA"/>
        </w:rPr>
        <w:t>role of the nurse in ensuring the diagnostic process.</w:t>
      </w:r>
    </w:p>
    <w:p w14:paraId="3FDC9419" w14:textId="77777777" w:rsidR="0071249D" w:rsidRDefault="0071249D" w:rsidP="0071249D">
      <w:pPr>
        <w:widowControl w:val="0"/>
        <w:spacing w:after="0" w:line="360" w:lineRule="auto"/>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spacing w:val="-3"/>
          <w:kern w:val="2"/>
          <w:sz w:val="28"/>
          <w:szCs w:val="24"/>
          <w:lang w:eastAsia="ar-SA"/>
        </w:rPr>
        <w:t xml:space="preserve">Examination </w:t>
      </w:r>
      <w:r>
        <w:rPr>
          <w:rFonts w:ascii="Times New Roman" w:eastAsia="Arial Unicode MS" w:hAnsi="Times New Roman" w:cs="Times New Roman"/>
          <w:kern w:val="2"/>
          <w:sz w:val="28"/>
          <w:szCs w:val="24"/>
          <w:lang w:eastAsia="ar-SA"/>
        </w:rPr>
        <w:t xml:space="preserve">of pulse and respiratory rate, pulse oximeter technique, blood pressure measurement. </w:t>
      </w:r>
      <w:r>
        <w:rPr>
          <w:rFonts w:ascii="Times New Roman" w:eastAsia="Arial Unicode MS" w:hAnsi="Times New Roman" w:cs="Times New Roman"/>
          <w:bCs/>
          <w:spacing w:val="-1"/>
          <w:kern w:val="2"/>
          <w:sz w:val="28"/>
          <w:szCs w:val="24"/>
          <w:lang w:eastAsia="ar-SA"/>
        </w:rPr>
        <w:t xml:space="preserve">Recording of </w:t>
      </w:r>
      <w:r>
        <w:rPr>
          <w:rFonts w:ascii="Times New Roman" w:eastAsia="Arial Unicode MS" w:hAnsi="Times New Roman" w:cs="Times New Roman"/>
          <w:kern w:val="2"/>
          <w:sz w:val="28"/>
          <w:szCs w:val="24"/>
          <w:lang w:eastAsia="ar-SA"/>
        </w:rPr>
        <w:t xml:space="preserve">standard 12-lead ECG </w:t>
      </w:r>
      <w:r>
        <w:rPr>
          <w:rFonts w:ascii="Times New Roman" w:eastAsia="Arial Unicode MS" w:hAnsi="Times New Roman" w:cs="Times New Roman"/>
          <w:bCs/>
          <w:spacing w:val="-1"/>
          <w:kern w:val="2"/>
          <w:sz w:val="28"/>
          <w:szCs w:val="24"/>
          <w:lang w:eastAsia="ar-SA"/>
        </w:rPr>
        <w:t xml:space="preserve">in children of different ages. Conducting the Ruf'e </w:t>
      </w:r>
      <w:r w:rsidRPr="004756F8">
        <w:rPr>
          <w:rFonts w:ascii="Times New Roman" w:eastAsia="Arial Unicode MS" w:hAnsi="Times New Roman" w:cs="Times New Roman"/>
          <w:bCs/>
          <w:spacing w:val="-1"/>
          <w:kern w:val="2"/>
          <w:sz w:val="28"/>
          <w:szCs w:val="24"/>
          <w:lang w:val="en-US" w:eastAsia="ar-SA"/>
        </w:rPr>
        <w:t xml:space="preserve">test </w:t>
      </w:r>
      <w:r>
        <w:rPr>
          <w:rFonts w:ascii="Times New Roman" w:eastAsia="Arial Unicode MS" w:hAnsi="Times New Roman" w:cs="Times New Roman"/>
          <w:bCs/>
          <w:kern w:val="2"/>
          <w:sz w:val="28"/>
          <w:szCs w:val="24"/>
          <w:lang w:eastAsia="ar-SA"/>
        </w:rPr>
        <w:t>.</w:t>
      </w:r>
    </w:p>
    <w:p w14:paraId="0C2A49D1" w14:textId="77777777" w:rsidR="0071249D" w:rsidRDefault="0071249D" w:rsidP="0071249D">
      <w:pPr>
        <w:widowControl w:val="0"/>
        <w:spacing w:after="0" w:line="360" w:lineRule="auto"/>
        <w:jc w:val="both"/>
        <w:rPr>
          <w:rFonts w:ascii="Times New Roman" w:eastAsia="Arial Unicode MS" w:hAnsi="Times New Roman" w:cs="Times New Roman"/>
          <w:bCs/>
          <w:spacing w:val="-1"/>
          <w:kern w:val="2"/>
          <w:sz w:val="28"/>
          <w:szCs w:val="24"/>
          <w:lang w:eastAsia="ar-SA"/>
        </w:rPr>
      </w:pPr>
      <w:r>
        <w:rPr>
          <w:rFonts w:ascii="Times New Roman" w:eastAsia="MS Mincho" w:hAnsi="Times New Roman" w:cs="Times New Roman"/>
          <w:bCs/>
          <w:iCs/>
          <w:kern w:val="2"/>
          <w:sz w:val="28"/>
          <w:szCs w:val="24"/>
          <w:lang w:eastAsia="ar-SA"/>
        </w:rPr>
        <w:t xml:space="preserve">Taking swabs and washes from the nose and oropharyngeal area. </w:t>
      </w:r>
      <w:r>
        <w:rPr>
          <w:rFonts w:ascii="Times New Roman" w:eastAsia="Arial Unicode MS" w:hAnsi="Times New Roman" w:cs="Times New Roman"/>
          <w:bCs/>
          <w:spacing w:val="-1"/>
          <w:kern w:val="2"/>
          <w:sz w:val="28"/>
          <w:szCs w:val="24"/>
          <w:lang w:eastAsia="ar-SA"/>
        </w:rPr>
        <w:t>Taking urine samples from children of different ages for research. Taking feces for research, scraping from perianal skin folds for enterobiasis.</w:t>
      </w:r>
    </w:p>
    <w:p w14:paraId="4D5E9C62" w14:textId="77777777" w:rsidR="0071249D" w:rsidRDefault="0071249D" w:rsidP="0071249D">
      <w:pPr>
        <w:widowControl w:val="0"/>
        <w:spacing w:after="0" w:line="360" w:lineRule="auto"/>
        <w:jc w:val="both"/>
        <w:rPr>
          <w:rFonts w:ascii="Times New Roman" w:eastAsia="Arial Unicode MS" w:hAnsi="Times New Roman" w:cs="Times New Roman"/>
          <w:bCs/>
          <w:spacing w:val="-1"/>
          <w:kern w:val="2"/>
          <w:sz w:val="28"/>
          <w:szCs w:val="24"/>
          <w:lang w:eastAsia="ar-SA"/>
        </w:rPr>
      </w:pPr>
      <w:r w:rsidRPr="004756F8">
        <w:rPr>
          <w:rFonts w:ascii="Times New Roman" w:eastAsia="Arial Unicode MS" w:hAnsi="Times New Roman" w:cs="Times New Roman"/>
          <w:bCs/>
          <w:spacing w:val="-1"/>
          <w:kern w:val="2"/>
          <w:sz w:val="28"/>
          <w:szCs w:val="24"/>
          <w:lang w:val="en-US" w:eastAsia="ar-SA"/>
        </w:rPr>
        <w:t xml:space="preserve">Preparation for </w:t>
      </w:r>
      <w:r>
        <w:rPr>
          <w:rFonts w:ascii="Times New Roman" w:eastAsia="Arial Unicode MS" w:hAnsi="Times New Roman" w:cs="Times New Roman"/>
          <w:bCs/>
          <w:spacing w:val="-1"/>
          <w:kern w:val="2"/>
          <w:sz w:val="28"/>
          <w:szCs w:val="24"/>
          <w:lang w:eastAsia="ar-SA"/>
        </w:rPr>
        <w:t xml:space="preserve">ultrasound, X-ray, and </w:t>
      </w:r>
      <w:r w:rsidRPr="004756F8">
        <w:rPr>
          <w:rFonts w:ascii="Times New Roman" w:eastAsia="Arial Unicode MS" w:hAnsi="Times New Roman" w:cs="Times New Roman"/>
          <w:bCs/>
          <w:kern w:val="2"/>
          <w:sz w:val="28"/>
          <w:szCs w:val="24"/>
          <w:lang w:val="en-US" w:eastAsia="ar-SA"/>
        </w:rPr>
        <w:t xml:space="preserve">endoscopic examinations </w:t>
      </w:r>
      <w:r>
        <w:rPr>
          <w:rFonts w:ascii="Times New Roman" w:eastAsia="Arial Unicode MS" w:hAnsi="Times New Roman" w:cs="Times New Roman"/>
          <w:bCs/>
          <w:kern w:val="2"/>
          <w:sz w:val="28"/>
          <w:szCs w:val="24"/>
          <w:lang w:eastAsia="ar-SA"/>
        </w:rPr>
        <w:t xml:space="preserve">of the digestive and urinary systems. </w:t>
      </w:r>
      <w:r>
        <w:rPr>
          <w:rFonts w:ascii="Times New Roman" w:eastAsia="Arial Unicode MS" w:hAnsi="Times New Roman" w:cs="Times New Roman"/>
          <w:bCs/>
          <w:spacing w:val="-1"/>
          <w:kern w:val="2"/>
          <w:sz w:val="28"/>
          <w:szCs w:val="24"/>
          <w:lang w:eastAsia="ar-SA"/>
        </w:rPr>
        <w:t>Maintaining medical records.</w:t>
      </w:r>
    </w:p>
    <w:p w14:paraId="41A2440D"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Cs/>
          <w:spacing w:val="-1"/>
          <w:kern w:val="2"/>
          <w:sz w:val="28"/>
          <w:szCs w:val="24"/>
          <w:lang w:eastAsia="ar-SA"/>
        </w:rPr>
        <w:t xml:space="preserve">Blood sampling for research, </w:t>
      </w:r>
      <w:r>
        <w:rPr>
          <w:rFonts w:ascii="Times New Roman" w:eastAsia="Arial Unicode MS" w:hAnsi="Times New Roman" w:cs="Times New Roman"/>
          <w:kern w:val="2"/>
          <w:sz w:val="28"/>
          <w:szCs w:val="24"/>
          <w:shd w:val="clear" w:color="auto" w:fill="FFFFFF"/>
          <w:lang w:eastAsia="ar-SA"/>
        </w:rPr>
        <w:t>vacuum systems for blood sampling.</w:t>
      </w:r>
    </w:p>
    <w:p w14:paraId="09198882" w14:textId="77777777" w:rsidR="0071249D" w:rsidRDefault="0071249D" w:rsidP="0071249D">
      <w:pPr>
        <w:widowControl w:val="0"/>
        <w:shd w:val="clear" w:color="auto" w:fill="FFFFFF"/>
        <w:spacing w:after="0" w:line="360" w:lineRule="auto"/>
        <w:jc w:val="both"/>
        <w:rPr>
          <w:rFonts w:ascii="Times New Roman" w:eastAsia="Arial Unicode MS" w:hAnsi="Times New Roman" w:cs="Times New Roman"/>
          <w:bCs/>
          <w:spacing w:val="-1"/>
          <w:kern w:val="2"/>
          <w:sz w:val="28"/>
          <w:szCs w:val="24"/>
          <w:lang w:eastAsia="ar-SA"/>
        </w:rPr>
      </w:pPr>
      <w:r>
        <w:rPr>
          <w:rFonts w:ascii="Times New Roman" w:eastAsia="Arial Unicode MS" w:hAnsi="Times New Roman" w:cs="Times New Roman"/>
          <w:b/>
          <w:kern w:val="2"/>
          <w:sz w:val="28"/>
          <w:szCs w:val="24"/>
          <w:lang w:eastAsia="ar-SA"/>
        </w:rPr>
        <w:t xml:space="preserve">Topic 29. </w:t>
      </w:r>
      <w:r>
        <w:rPr>
          <w:rFonts w:ascii="Times New Roman" w:eastAsia="Arial Unicode MS" w:hAnsi="Times New Roman" w:cs="Times New Roman"/>
          <w:b/>
          <w:bCs/>
          <w:spacing w:val="-1"/>
          <w:kern w:val="2"/>
          <w:sz w:val="28"/>
          <w:szCs w:val="24"/>
          <w:lang w:eastAsia="ar-SA"/>
        </w:rPr>
        <w:t>Nurse's participation in ensuring the treatment process.</w:t>
      </w:r>
    </w:p>
    <w:p w14:paraId="33969847" w14:textId="50F385EE" w:rsidR="0071249D" w:rsidRDefault="0071249D" w:rsidP="0071249D">
      <w:pPr>
        <w:widowControl w:val="0"/>
        <w:shd w:val="clear" w:color="auto" w:fill="FFFFFF"/>
        <w:spacing w:after="0" w:line="360" w:lineRule="auto"/>
        <w:jc w:val="both"/>
        <w:rPr>
          <w:rFonts w:ascii="Times New Roman" w:eastAsia="Arial Unicode MS" w:hAnsi="Times New Roman" w:cs="Times New Roman"/>
          <w:spacing w:val="-3"/>
          <w:kern w:val="2"/>
          <w:sz w:val="28"/>
          <w:szCs w:val="24"/>
          <w:lang w:eastAsia="ar-SA"/>
        </w:rPr>
      </w:pPr>
      <w:r>
        <w:rPr>
          <w:rFonts w:ascii="Times New Roman" w:eastAsia="Arial Unicode MS" w:hAnsi="Times New Roman" w:cs="Times New Roman"/>
          <w:spacing w:val="-3"/>
          <w:kern w:val="2"/>
          <w:sz w:val="28"/>
          <w:szCs w:val="24"/>
          <w:lang w:eastAsia="ar-SA"/>
        </w:rPr>
        <w:t xml:space="preserve">Technique of enteral administration </w:t>
      </w:r>
      <w:r>
        <w:rPr>
          <w:rFonts w:ascii="Times New Roman" w:eastAsia="Arial Unicode MS" w:hAnsi="Times New Roman" w:cs="Times New Roman"/>
          <w:kern w:val="2"/>
          <w:sz w:val="28"/>
          <w:szCs w:val="24"/>
          <w:lang w:eastAsia="ar-SA"/>
        </w:rPr>
        <w:t>of drugs: varieties of dosage forms</w:t>
      </w:r>
      <w:r>
        <w:rPr>
          <w:rFonts w:ascii="Times New Roman" w:eastAsia="Arial Unicode MS" w:hAnsi="Times New Roman" w:cs="Times New Roman"/>
          <w:spacing w:val="-3"/>
          <w:kern w:val="2"/>
          <w:sz w:val="28"/>
          <w:szCs w:val="24"/>
          <w:lang w:eastAsia="ar-SA"/>
        </w:rPr>
        <w:t xml:space="preserve">, </w:t>
      </w:r>
      <w:r>
        <w:rPr>
          <w:rFonts w:ascii="Times New Roman" w:eastAsia="Arial Unicode MS" w:hAnsi="Times New Roman" w:cs="Times New Roman"/>
          <w:kern w:val="2"/>
          <w:sz w:val="28"/>
          <w:szCs w:val="24"/>
          <w:lang w:eastAsia="ar-SA"/>
        </w:rPr>
        <w:t xml:space="preserve">administration </w:t>
      </w:r>
      <w:r>
        <w:rPr>
          <w:rFonts w:ascii="Times New Roman" w:eastAsia="Arial Unicode MS" w:hAnsi="Times New Roman" w:cs="Times New Roman"/>
          <w:spacing w:val="-3"/>
          <w:kern w:val="2"/>
          <w:sz w:val="28"/>
          <w:szCs w:val="24"/>
          <w:lang w:eastAsia="ar-SA"/>
        </w:rPr>
        <w:t xml:space="preserve">of </w:t>
      </w:r>
      <w:r>
        <w:rPr>
          <w:rFonts w:ascii="Times New Roman" w:eastAsia="Arial Unicode MS" w:hAnsi="Times New Roman" w:cs="Times New Roman"/>
          <w:kern w:val="2"/>
          <w:sz w:val="28"/>
          <w:szCs w:val="24"/>
          <w:lang w:eastAsia="ar-SA"/>
        </w:rPr>
        <w:t xml:space="preserve">drugs </w:t>
      </w:r>
      <w:r>
        <w:rPr>
          <w:rFonts w:ascii="Times New Roman" w:eastAsia="Arial Unicode MS" w:hAnsi="Times New Roman" w:cs="Times New Roman"/>
          <w:spacing w:val="-3"/>
          <w:kern w:val="2"/>
          <w:sz w:val="28"/>
          <w:szCs w:val="24"/>
          <w:lang w:eastAsia="ar-SA"/>
        </w:rPr>
        <w:t>through the skin and through mucous membranes (instillation of drops and application of ointments in the eye and nose).</w:t>
      </w:r>
    </w:p>
    <w:p w14:paraId="335CA659" w14:textId="77777777" w:rsidR="0071249D" w:rsidRDefault="0071249D" w:rsidP="0071249D">
      <w:pPr>
        <w:widowControl w:val="0"/>
        <w:spacing w:after="0" w:line="360" w:lineRule="auto"/>
        <w:jc w:val="both"/>
        <w:rPr>
          <w:rFonts w:ascii="Times New Roman" w:eastAsia="Arial Unicode MS" w:hAnsi="Times New Roman" w:cs="Times New Roman"/>
          <w:bCs/>
          <w:spacing w:val="-3"/>
          <w:kern w:val="2"/>
          <w:sz w:val="28"/>
          <w:szCs w:val="24"/>
          <w:lang w:eastAsia="ar-SA"/>
        </w:rPr>
      </w:pPr>
      <w:r>
        <w:rPr>
          <w:rFonts w:ascii="Times New Roman" w:eastAsia="Arial Unicode MS" w:hAnsi="Times New Roman" w:cs="Times New Roman"/>
          <w:bCs/>
          <w:spacing w:val="-3"/>
          <w:kern w:val="2"/>
          <w:sz w:val="28"/>
          <w:szCs w:val="24"/>
          <w:lang w:eastAsia="ar-SA"/>
        </w:rPr>
        <w:t xml:space="preserve">Inhalation route of administration of drugs, types of inhalers (advantages and </w:t>
      </w:r>
      <w:r>
        <w:rPr>
          <w:rFonts w:ascii="Times New Roman" w:eastAsia="Arial Unicode MS" w:hAnsi="Times New Roman" w:cs="Times New Roman"/>
          <w:bCs/>
          <w:spacing w:val="-3"/>
          <w:kern w:val="2"/>
          <w:sz w:val="28"/>
          <w:szCs w:val="24"/>
          <w:lang w:eastAsia="ar-SA"/>
        </w:rPr>
        <w:lastRenderedPageBreak/>
        <w:t>disadvantages), inhalation techniques. Methods of oxygen supply.</w:t>
      </w:r>
    </w:p>
    <w:p w14:paraId="046673E9" w14:textId="77777777" w:rsidR="0071249D" w:rsidRDefault="0071249D" w:rsidP="0071249D">
      <w:pPr>
        <w:widowControl w:val="0"/>
        <w:spacing w:after="0" w:line="360" w:lineRule="auto"/>
        <w:jc w:val="both"/>
        <w:rPr>
          <w:rFonts w:ascii="Times New Roman" w:eastAsia="Arial Unicode MS" w:hAnsi="Times New Roman" w:cs="Times New Roman"/>
          <w:spacing w:val="-3"/>
          <w:kern w:val="2"/>
          <w:sz w:val="28"/>
          <w:szCs w:val="24"/>
          <w:lang w:eastAsia="ar-SA"/>
        </w:rPr>
      </w:pPr>
      <w:r>
        <w:rPr>
          <w:rFonts w:ascii="Times New Roman" w:eastAsia="Arial Unicode MS" w:hAnsi="Times New Roman" w:cs="Times New Roman"/>
          <w:spacing w:val="-3"/>
          <w:kern w:val="2"/>
          <w:sz w:val="28"/>
          <w:szCs w:val="24"/>
          <w:lang w:eastAsia="ar-SA"/>
        </w:rPr>
        <w:t xml:space="preserve">Parenteral route of administration of drugs: structure and types of syringes, </w:t>
      </w:r>
      <w:r>
        <w:rPr>
          <w:rFonts w:ascii="Times New Roman" w:eastAsia="Arial Unicode MS" w:hAnsi="Times New Roman" w:cs="Times New Roman"/>
          <w:spacing w:val="2"/>
          <w:kern w:val="2"/>
          <w:sz w:val="28"/>
          <w:szCs w:val="24"/>
          <w:lang w:eastAsia="ar-SA"/>
        </w:rPr>
        <w:t xml:space="preserve">peripheral </w:t>
      </w:r>
      <w:r>
        <w:rPr>
          <w:rFonts w:ascii="Times New Roman" w:eastAsia="Arial Unicode MS" w:hAnsi="Times New Roman" w:cs="Times New Roman"/>
          <w:spacing w:val="-3"/>
          <w:kern w:val="2"/>
          <w:sz w:val="28"/>
          <w:szCs w:val="24"/>
          <w:lang w:eastAsia="ar-SA"/>
        </w:rPr>
        <w:t xml:space="preserve">catheters; technique of </w:t>
      </w:r>
      <w:r>
        <w:rPr>
          <w:rFonts w:ascii="Times New Roman" w:eastAsia="Arial Unicode MS" w:hAnsi="Times New Roman" w:cs="Times New Roman"/>
          <w:spacing w:val="2"/>
          <w:kern w:val="2"/>
          <w:sz w:val="28"/>
          <w:szCs w:val="24"/>
        </w:rPr>
        <w:t xml:space="preserve">subcutaneous, </w:t>
      </w:r>
      <w:r>
        <w:rPr>
          <w:rFonts w:ascii="Times New Roman" w:eastAsia="Arial Unicode MS" w:hAnsi="Times New Roman" w:cs="Times New Roman"/>
          <w:bCs/>
          <w:kern w:val="2"/>
          <w:sz w:val="28"/>
          <w:szCs w:val="24"/>
          <w:lang w:eastAsia="ar-SA"/>
        </w:rPr>
        <w:t xml:space="preserve">intradermal, </w:t>
      </w:r>
      <w:r>
        <w:rPr>
          <w:rFonts w:ascii="Times New Roman" w:eastAsia="Arial Unicode MS" w:hAnsi="Times New Roman" w:cs="Times New Roman"/>
          <w:spacing w:val="2"/>
          <w:kern w:val="2"/>
          <w:sz w:val="28"/>
          <w:szCs w:val="24"/>
        </w:rPr>
        <w:t xml:space="preserve">intramuscular, intravenous injections, </w:t>
      </w:r>
      <w:r>
        <w:rPr>
          <w:rFonts w:ascii="Times New Roman" w:eastAsia="Arial Unicode MS" w:hAnsi="Times New Roman" w:cs="Times New Roman"/>
          <w:bCs/>
          <w:kern w:val="2"/>
          <w:sz w:val="28"/>
          <w:szCs w:val="24"/>
          <w:lang w:eastAsia="ar-SA"/>
        </w:rPr>
        <w:t xml:space="preserve">intravenous drip administration of drugs </w:t>
      </w:r>
      <w:r>
        <w:rPr>
          <w:rFonts w:ascii="Times New Roman" w:eastAsia="Arial Unicode MS" w:hAnsi="Times New Roman" w:cs="Times New Roman"/>
          <w:spacing w:val="-3"/>
          <w:kern w:val="2"/>
          <w:sz w:val="28"/>
          <w:szCs w:val="24"/>
          <w:lang w:eastAsia="ar-SA"/>
        </w:rPr>
        <w:t xml:space="preserve">); </w:t>
      </w:r>
      <w:r>
        <w:rPr>
          <w:rFonts w:ascii="Times New Roman" w:eastAsia="Arial Unicode MS" w:hAnsi="Times New Roman" w:cs="Times New Roman"/>
          <w:spacing w:val="2"/>
          <w:kern w:val="2"/>
          <w:sz w:val="28"/>
          <w:szCs w:val="24"/>
        </w:rPr>
        <w:t xml:space="preserve">injection </w:t>
      </w:r>
      <w:r>
        <w:rPr>
          <w:rFonts w:ascii="Times New Roman" w:eastAsia="Arial Unicode MS" w:hAnsi="Times New Roman" w:cs="Times New Roman"/>
          <w:spacing w:val="-3"/>
          <w:kern w:val="2"/>
          <w:sz w:val="28"/>
          <w:szCs w:val="24"/>
          <w:lang w:eastAsia="ar-SA"/>
        </w:rPr>
        <w:t>complications.</w:t>
      </w:r>
    </w:p>
    <w:p w14:paraId="6979615F"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Topic 30. </w:t>
      </w:r>
      <w:r>
        <w:rPr>
          <w:rFonts w:ascii="Times New Roman" w:eastAsia="Arial Unicode MS" w:hAnsi="Times New Roman" w:cs="Times New Roman"/>
          <w:b/>
          <w:bCs/>
          <w:kern w:val="2"/>
          <w:sz w:val="28"/>
          <w:szCs w:val="24"/>
          <w:lang w:eastAsia="ar-SA"/>
        </w:rPr>
        <w:t>The work of a nurse in the vaccination office.</w:t>
      </w:r>
    </w:p>
    <w:p w14:paraId="70996E66"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Cs/>
          <w:kern w:val="2"/>
          <w:sz w:val="28"/>
          <w:szCs w:val="24"/>
          <w:lang w:eastAsia="ar-SA"/>
        </w:rPr>
        <w:t>Organization of vaccination of children in healthcare facilities. Work of a nurse in the vaccination office.</w:t>
      </w:r>
    </w:p>
    <w:p w14:paraId="492D26AE"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Topic 31. Therapeutic nutrition. Organization of patient nutrition in the departments of a children's hospital.</w:t>
      </w:r>
    </w:p>
    <w:p w14:paraId="6431C324"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kern w:val="2"/>
          <w:sz w:val="28"/>
          <w:szCs w:val="24"/>
          <w:lang w:eastAsia="ar-SA"/>
        </w:rPr>
        <w:t xml:space="preserve">Therapeutic nutrition, </w:t>
      </w:r>
      <w:r>
        <w:rPr>
          <w:rFonts w:ascii="Times New Roman" w:eastAsia="Arial Unicode MS" w:hAnsi="Times New Roman" w:cs="Times New Roman"/>
          <w:kern w:val="2"/>
          <w:sz w:val="28"/>
          <w:szCs w:val="24"/>
          <w:shd w:val="clear" w:color="auto" w:fill="FFFFFF"/>
          <w:lang w:eastAsia="ar-SA"/>
        </w:rPr>
        <w:t xml:space="preserve">principles </w:t>
      </w:r>
      <w:r>
        <w:rPr>
          <w:rFonts w:ascii="Times New Roman" w:eastAsia="Arial Unicode MS" w:hAnsi="Times New Roman" w:cs="Times New Roman"/>
          <w:kern w:val="2"/>
          <w:sz w:val="28"/>
          <w:szCs w:val="24"/>
          <w:lang w:eastAsia="ar-SA"/>
        </w:rPr>
        <w:t xml:space="preserve">and methodology </w:t>
      </w:r>
      <w:r>
        <w:rPr>
          <w:rFonts w:ascii="Times New Roman" w:eastAsia="Arial Unicode MS" w:hAnsi="Times New Roman" w:cs="Times New Roman"/>
          <w:kern w:val="2"/>
          <w:sz w:val="28"/>
          <w:szCs w:val="24"/>
          <w:shd w:val="clear" w:color="auto" w:fill="FFFFFF"/>
          <w:lang w:eastAsia="ar-SA"/>
        </w:rPr>
        <w:t xml:space="preserve">of prescribing for children. </w:t>
      </w:r>
      <w:r>
        <w:rPr>
          <w:rFonts w:ascii="Times New Roman" w:eastAsia="Arial Unicode MS" w:hAnsi="Times New Roman" w:cs="Times New Roman"/>
          <w:kern w:val="2"/>
          <w:sz w:val="28"/>
          <w:szCs w:val="24"/>
          <w:lang w:eastAsia="ar-SA"/>
        </w:rPr>
        <w:t xml:space="preserve">Organization of patient nutrition in the departments of a children's hospital, </w:t>
      </w:r>
      <w:r>
        <w:rPr>
          <w:rFonts w:ascii="Times New Roman" w:eastAsia="Arial Unicode MS" w:hAnsi="Times New Roman" w:cs="Times New Roman"/>
          <w:kern w:val="2"/>
          <w:sz w:val="28"/>
          <w:szCs w:val="24"/>
          <w:shd w:val="clear" w:color="auto" w:fill="FFFFFF"/>
          <w:lang w:eastAsia="ar-SA"/>
        </w:rPr>
        <w:t>functional responsibilities of a dietetic nutrition nurse.</w:t>
      </w:r>
    </w:p>
    <w:p w14:paraId="6418256D"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 xml:space="preserve">Topic 32. Basic </w:t>
      </w:r>
      <w:r>
        <w:rPr>
          <w:rFonts w:ascii="Times New Roman" w:eastAsia="Arial Unicode MS" w:hAnsi="Times New Roman" w:cs="Times New Roman"/>
          <w:b/>
          <w:spacing w:val="11"/>
          <w:kern w:val="2"/>
          <w:sz w:val="28"/>
          <w:szCs w:val="24"/>
          <w:shd w:val="clear" w:color="auto" w:fill="FFFFFF"/>
          <w:lang w:eastAsia="ar-SA"/>
        </w:rPr>
        <w:t xml:space="preserve">cardiopulmonary resuscitation in children at the prehospital stage. </w:t>
      </w:r>
      <w:r>
        <w:rPr>
          <w:rFonts w:ascii="Times New Roman" w:eastAsia="Arial Unicode MS" w:hAnsi="Times New Roman" w:cs="Times New Roman"/>
          <w:bCs/>
          <w:kern w:val="2"/>
          <w:sz w:val="28"/>
          <w:szCs w:val="24"/>
          <w:lang w:eastAsia="ar-SA"/>
        </w:rPr>
        <w:t xml:space="preserve">Stopping </w:t>
      </w:r>
      <w:r>
        <w:rPr>
          <w:rFonts w:ascii="Times New Roman" w:eastAsia="Arial Unicode MS" w:hAnsi="Times New Roman" w:cs="Times New Roman"/>
          <w:b/>
          <w:bCs/>
          <w:kern w:val="2"/>
          <w:sz w:val="28"/>
          <w:szCs w:val="24"/>
          <w:lang w:eastAsia="ar-SA"/>
        </w:rPr>
        <w:t>bleeding.</w:t>
      </w:r>
    </w:p>
    <w:p w14:paraId="0D60AF47"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4"/>
          <w:lang w:eastAsia="ar-SA"/>
        </w:rPr>
      </w:pPr>
      <w:r>
        <w:rPr>
          <w:rFonts w:ascii="Times New Roman" w:eastAsia="Arial Unicode MS" w:hAnsi="Times New Roman" w:cs="Times New Roman"/>
          <w:iCs/>
          <w:spacing w:val="11"/>
          <w:kern w:val="2"/>
          <w:sz w:val="28"/>
          <w:szCs w:val="24"/>
          <w:shd w:val="clear" w:color="auto" w:fill="FFFFFF"/>
          <w:lang w:eastAsia="ar-SA"/>
        </w:rPr>
        <w:t>Emergency service.</w:t>
      </w:r>
      <w:r>
        <w:rPr>
          <w:rFonts w:ascii="Times New Roman" w:eastAsia="Arial Unicode MS" w:hAnsi="Times New Roman" w:cs="Times New Roman"/>
          <w:i/>
          <w:kern w:val="2"/>
          <w:sz w:val="28"/>
          <w:szCs w:val="24"/>
          <w:lang w:eastAsia="ar-SA"/>
        </w:rPr>
        <w:t xml:space="preserve"> </w:t>
      </w:r>
      <w:r>
        <w:rPr>
          <w:rFonts w:ascii="Times New Roman" w:eastAsia="Arial Unicode MS" w:hAnsi="Times New Roman" w:cs="Times New Roman"/>
          <w:kern w:val="2"/>
          <w:sz w:val="28"/>
          <w:szCs w:val="24"/>
          <w:lang w:eastAsia="ar-SA"/>
        </w:rPr>
        <w:t xml:space="preserve">Algorithm </w:t>
      </w:r>
      <w:r>
        <w:rPr>
          <w:rFonts w:ascii="Times New Roman" w:eastAsia="Arial Unicode MS" w:hAnsi="Times New Roman" w:cs="Times New Roman"/>
          <w:spacing w:val="11"/>
          <w:kern w:val="2"/>
          <w:sz w:val="28"/>
          <w:szCs w:val="24"/>
          <w:shd w:val="clear" w:color="auto" w:fill="FFFFFF"/>
          <w:lang w:eastAsia="ar-SA"/>
        </w:rPr>
        <w:t xml:space="preserve">of actions for basic cardiopulmonary resuscitation </w:t>
      </w:r>
      <w:r>
        <w:rPr>
          <w:rFonts w:ascii="Times New Roman" w:eastAsia="Arial Unicode MS" w:hAnsi="Times New Roman" w:cs="Times New Roman"/>
          <w:kern w:val="2"/>
          <w:sz w:val="28"/>
          <w:szCs w:val="24"/>
          <w:lang w:eastAsia="ar-SA"/>
        </w:rPr>
        <w:t xml:space="preserve">at the prehospital stage </w:t>
      </w:r>
      <w:r>
        <w:rPr>
          <w:rFonts w:ascii="Times New Roman" w:eastAsia="Arial Unicode MS" w:hAnsi="Times New Roman" w:cs="Times New Roman"/>
          <w:spacing w:val="11"/>
          <w:kern w:val="2"/>
          <w:sz w:val="28"/>
          <w:szCs w:val="24"/>
          <w:shd w:val="clear" w:color="auto" w:fill="FFFFFF"/>
          <w:lang w:eastAsia="ar-SA"/>
        </w:rPr>
        <w:t xml:space="preserve">in children. </w:t>
      </w:r>
      <w:r>
        <w:rPr>
          <w:rFonts w:ascii="Times New Roman" w:eastAsia="Arial Unicode MS" w:hAnsi="Times New Roman" w:cs="Times New Roman"/>
          <w:kern w:val="2"/>
          <w:sz w:val="28"/>
          <w:szCs w:val="24"/>
          <w:lang w:eastAsia="ar-SA"/>
        </w:rPr>
        <w:t xml:space="preserve">Automatic external defibrillator: purpose, where it is stored in public places, what the "universal AED sign" looks like, algorithm of application. </w:t>
      </w:r>
      <w:r>
        <w:rPr>
          <w:rFonts w:ascii="Times New Roman" w:eastAsia="Arial Unicode MS" w:hAnsi="Times New Roman" w:cs="Times New Roman"/>
          <w:bCs/>
          <w:kern w:val="2"/>
          <w:sz w:val="28"/>
          <w:szCs w:val="24"/>
          <w:lang w:eastAsia="ar-SA"/>
        </w:rPr>
        <w:t>Methods of stopping bleeding.</w:t>
      </w:r>
    </w:p>
    <w:p w14:paraId="5130E0C1" w14:textId="77777777" w:rsidR="0071249D" w:rsidRDefault="0071249D" w:rsidP="0071249D">
      <w:pPr>
        <w:spacing w:after="0" w:line="360" w:lineRule="auto"/>
        <w:ind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STRUCTURE OF THE ACADEMIC DISCIPLINE</w:t>
      </w:r>
    </w:p>
    <w:p w14:paraId="5B2B1B29" w14:textId="77777777" w:rsidR="0071249D" w:rsidRDefault="0071249D" w:rsidP="0071249D">
      <w:pPr>
        <w:spacing w:after="0" w:line="360" w:lineRule="auto"/>
        <w:ind w:firstLineChars="200" w:firstLine="562"/>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 </w:t>
      </w:r>
      <w:bookmarkStart w:id="10" w:name="_Hlk207108118"/>
      <w:r>
        <w:rPr>
          <w:rFonts w:ascii="Times New Roman" w:eastAsia="Times New Roman" w:hAnsi="Times New Roman" w:cs="Times New Roman"/>
          <w:bCs/>
          <w:sz w:val="28"/>
          <w:szCs w:val="28"/>
        </w:rPr>
        <w:t xml:space="preserve">Propaedeutics of pediatrics including nursing practice, basic medical skills in the pediatric department </w:t>
      </w:r>
      <w:r>
        <w:rPr>
          <w:rFonts w:ascii="Times New Roman" w:eastAsia="Times New Roman" w:hAnsi="Times New Roman" w:cs="Times New Roman"/>
          <w:b/>
          <w:bCs/>
          <w:sz w:val="28"/>
          <w:szCs w:val="28"/>
        </w:rPr>
        <w:t>"</w:t>
      </w:r>
      <w:bookmarkEnd w:id="10"/>
    </w:p>
    <w:p w14:paraId="1FBDE5F0" w14:textId="77777777" w:rsidR="0071249D" w:rsidRDefault="0071249D" w:rsidP="0071249D">
      <w:pPr>
        <w:widowControl w:val="0"/>
        <w:spacing w:after="0" w:line="240" w:lineRule="auto"/>
        <w:ind w:left="1069" w:right="-569"/>
        <w:rPr>
          <w:rFonts w:ascii="Times New Roman" w:eastAsia="Arial Unicode MS" w:hAnsi="Times New Roman" w:cs="Times New Roman"/>
          <w:b/>
          <w:bCs/>
          <w:color w:val="595959" w:themeColor="text1" w:themeTint="A6"/>
          <w:kern w:val="2"/>
          <w:sz w:val="24"/>
          <w:szCs w:val="24"/>
          <w:lang w:eastAsia="ar-SA"/>
        </w:rPr>
      </w:pPr>
    </w:p>
    <w:tbl>
      <w:tblPr>
        <w:tblStyle w:val="32"/>
        <w:tblW w:w="9639" w:type="dxa"/>
        <w:tblInd w:w="-5" w:type="dxa"/>
        <w:tblLayout w:type="fixed"/>
        <w:tblLook w:val="04A0" w:firstRow="1" w:lastRow="0" w:firstColumn="1" w:lastColumn="0" w:noHBand="0" w:noVBand="1"/>
      </w:tblPr>
      <w:tblGrid>
        <w:gridCol w:w="4995"/>
        <w:gridCol w:w="1066"/>
        <w:gridCol w:w="709"/>
        <w:gridCol w:w="1078"/>
        <w:gridCol w:w="819"/>
        <w:gridCol w:w="972"/>
      </w:tblGrid>
      <w:tr w:rsidR="0071249D" w14:paraId="7A7FA55D" w14:textId="77777777" w:rsidTr="000B7310">
        <w:trPr>
          <w:trHeight w:val="269"/>
        </w:trPr>
        <w:tc>
          <w:tcPr>
            <w:tcW w:w="4995" w:type="dxa"/>
            <w:vMerge w:val="restart"/>
          </w:tcPr>
          <w:p w14:paraId="532AED32" w14:textId="77777777" w:rsidR="0071249D" w:rsidRDefault="0071249D" w:rsidP="000B7310">
            <w:pPr>
              <w:widowControl w:val="0"/>
              <w:spacing w:after="0" w:line="240" w:lineRule="auto"/>
              <w:ind w:right="-569"/>
              <w:rPr>
                <w:rFonts w:eastAsia="Arial Unicode MS"/>
                <w:b/>
                <w:bCs/>
                <w:kern w:val="2"/>
                <w:sz w:val="28"/>
                <w:szCs w:val="24"/>
                <w:lang w:eastAsia="ar-SA"/>
              </w:rPr>
            </w:pPr>
          </w:p>
          <w:p w14:paraId="30DA7C2B" w14:textId="77777777" w:rsidR="0071249D" w:rsidRDefault="0071249D" w:rsidP="000B7310">
            <w:pPr>
              <w:widowControl w:val="0"/>
              <w:spacing w:after="0" w:line="240" w:lineRule="auto"/>
              <w:ind w:right="-569"/>
              <w:jc w:val="center"/>
              <w:rPr>
                <w:rFonts w:eastAsia="Arial Unicode MS"/>
                <w:b/>
                <w:bCs/>
                <w:kern w:val="2"/>
                <w:sz w:val="28"/>
                <w:szCs w:val="24"/>
                <w:lang w:eastAsia="ar-SA"/>
              </w:rPr>
            </w:pPr>
            <w:r>
              <w:rPr>
                <w:rFonts w:eastAsia="Arial Unicode MS"/>
                <w:b/>
                <w:iCs/>
                <w:kern w:val="2"/>
                <w:sz w:val="28"/>
                <w:szCs w:val="24"/>
                <w:lang w:eastAsia="ar-SA"/>
              </w:rPr>
              <w:t>Names of content modules and topics</w:t>
            </w:r>
          </w:p>
        </w:tc>
        <w:tc>
          <w:tcPr>
            <w:tcW w:w="4644" w:type="dxa"/>
            <w:gridSpan w:val="5"/>
          </w:tcPr>
          <w:p w14:paraId="48DA51C4" w14:textId="77777777" w:rsidR="0071249D" w:rsidRDefault="0071249D" w:rsidP="000B7310">
            <w:pPr>
              <w:widowControl w:val="0"/>
              <w:spacing w:after="0" w:line="240" w:lineRule="auto"/>
              <w:ind w:right="-569"/>
              <w:jc w:val="center"/>
              <w:rPr>
                <w:rFonts w:eastAsia="Arial Unicode MS"/>
                <w:b/>
                <w:bCs/>
                <w:kern w:val="2"/>
                <w:sz w:val="28"/>
                <w:szCs w:val="24"/>
                <w:lang w:eastAsia="ar-SA"/>
              </w:rPr>
            </w:pPr>
            <w:r>
              <w:rPr>
                <w:rFonts w:eastAsia="Arial Unicode MS"/>
                <w:b/>
                <w:kern w:val="2"/>
                <w:sz w:val="28"/>
                <w:szCs w:val="24"/>
                <w:lang w:eastAsia="ar-SA"/>
              </w:rPr>
              <w:t>Number of hours (academic)</w:t>
            </w:r>
          </w:p>
        </w:tc>
      </w:tr>
      <w:tr w:rsidR="0071249D" w14:paraId="35C91FDD" w14:textId="77777777" w:rsidTr="000B7310">
        <w:trPr>
          <w:trHeight w:val="269"/>
        </w:trPr>
        <w:tc>
          <w:tcPr>
            <w:tcW w:w="4995" w:type="dxa"/>
            <w:vMerge/>
          </w:tcPr>
          <w:p w14:paraId="0DF7E6D6"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4644" w:type="dxa"/>
            <w:gridSpan w:val="5"/>
          </w:tcPr>
          <w:p w14:paraId="7A5F5191" w14:textId="77777777" w:rsidR="0071249D" w:rsidRDefault="0071249D" w:rsidP="000B7310">
            <w:pPr>
              <w:widowControl w:val="0"/>
              <w:spacing w:after="0" w:line="240" w:lineRule="auto"/>
              <w:ind w:right="-569"/>
              <w:jc w:val="center"/>
              <w:rPr>
                <w:rFonts w:eastAsia="Arial Unicode MS"/>
                <w:b/>
                <w:bCs/>
                <w:kern w:val="2"/>
                <w:sz w:val="28"/>
                <w:szCs w:val="24"/>
                <w:lang w:eastAsia="ar-SA"/>
              </w:rPr>
            </w:pPr>
            <w:r>
              <w:rPr>
                <w:rFonts w:eastAsia="Arial Unicode MS"/>
                <w:b/>
                <w:kern w:val="2"/>
                <w:sz w:val="28"/>
                <w:szCs w:val="24"/>
                <w:lang w:eastAsia="ar-SA"/>
              </w:rPr>
              <w:t>Full-time study</w:t>
            </w:r>
          </w:p>
        </w:tc>
      </w:tr>
      <w:tr w:rsidR="0071249D" w14:paraId="379BF919" w14:textId="77777777" w:rsidTr="000B7310">
        <w:trPr>
          <w:trHeight w:val="269"/>
        </w:trPr>
        <w:tc>
          <w:tcPr>
            <w:tcW w:w="4995" w:type="dxa"/>
            <w:vMerge/>
          </w:tcPr>
          <w:p w14:paraId="7FD8223F"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1066" w:type="dxa"/>
            <w:vMerge w:val="restart"/>
          </w:tcPr>
          <w:p w14:paraId="21A6B73C"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Total</w:t>
            </w:r>
          </w:p>
          <w:p w14:paraId="13D04574"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3578" w:type="dxa"/>
            <w:gridSpan w:val="4"/>
          </w:tcPr>
          <w:p w14:paraId="38051FA6" w14:textId="77777777" w:rsidR="0071249D" w:rsidRDefault="0071249D" w:rsidP="000B7310">
            <w:pPr>
              <w:widowControl w:val="0"/>
              <w:spacing w:after="0" w:line="240" w:lineRule="auto"/>
              <w:ind w:right="-569"/>
              <w:jc w:val="center"/>
              <w:rPr>
                <w:rFonts w:eastAsia="Arial Unicode MS"/>
                <w:b/>
                <w:bCs/>
                <w:kern w:val="2"/>
                <w:sz w:val="28"/>
                <w:szCs w:val="24"/>
                <w:lang w:eastAsia="ar-SA"/>
              </w:rPr>
            </w:pPr>
            <w:r>
              <w:rPr>
                <w:rFonts w:eastAsia="Arial Unicode MS"/>
                <w:b/>
                <w:bCs/>
                <w:kern w:val="2"/>
                <w:sz w:val="28"/>
                <w:szCs w:val="24"/>
                <w:lang w:eastAsia="ar-SA"/>
              </w:rPr>
              <w:t>including</w:t>
            </w:r>
          </w:p>
        </w:tc>
      </w:tr>
      <w:tr w:rsidR="0071249D" w14:paraId="667C8470" w14:textId="77777777" w:rsidTr="000B7310">
        <w:trPr>
          <w:trHeight w:val="269"/>
        </w:trPr>
        <w:tc>
          <w:tcPr>
            <w:tcW w:w="4995" w:type="dxa"/>
            <w:vMerge/>
          </w:tcPr>
          <w:p w14:paraId="75B00D18"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1066" w:type="dxa"/>
            <w:vMerge/>
          </w:tcPr>
          <w:p w14:paraId="7DF349D3"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79642A72"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Lek</w:t>
            </w:r>
          </w:p>
          <w:p w14:paraId="12BD4EEE"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this</w:t>
            </w:r>
          </w:p>
        </w:tc>
        <w:tc>
          <w:tcPr>
            <w:tcW w:w="1078" w:type="dxa"/>
          </w:tcPr>
          <w:p w14:paraId="0389A927"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Pract.</w:t>
            </w:r>
          </w:p>
          <w:p w14:paraId="532AE27B"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knowledge</w:t>
            </w:r>
          </w:p>
        </w:tc>
        <w:tc>
          <w:tcPr>
            <w:tcW w:w="819" w:type="dxa"/>
          </w:tcPr>
          <w:p w14:paraId="2F3F740F"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Himself.</w:t>
            </w:r>
          </w:p>
          <w:p w14:paraId="30542217"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work</w:t>
            </w:r>
          </w:p>
        </w:tc>
        <w:tc>
          <w:tcPr>
            <w:tcW w:w="972" w:type="dxa"/>
          </w:tcPr>
          <w:p w14:paraId="26ACA080"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East</w:t>
            </w:r>
          </w:p>
          <w:p w14:paraId="479627AA"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sick</w:t>
            </w:r>
          </w:p>
        </w:tc>
      </w:tr>
      <w:tr w:rsidR="0071249D" w14:paraId="41A62B7A" w14:textId="77777777" w:rsidTr="000B7310">
        <w:trPr>
          <w:trHeight w:val="269"/>
        </w:trPr>
        <w:tc>
          <w:tcPr>
            <w:tcW w:w="9639" w:type="dxa"/>
            <w:gridSpan w:val="6"/>
          </w:tcPr>
          <w:p w14:paraId="51F1BB2A" w14:textId="2965D993" w:rsidR="0071249D" w:rsidRDefault="0071249D" w:rsidP="000B7310">
            <w:pPr>
              <w:widowControl w:val="0"/>
              <w:spacing w:after="0"/>
              <w:ind w:right="315"/>
              <w:jc w:val="both"/>
              <w:rPr>
                <w:rFonts w:eastAsia="Arial Unicode MS"/>
                <w:b/>
                <w:bCs/>
                <w:kern w:val="2"/>
                <w:sz w:val="28"/>
                <w:szCs w:val="24"/>
                <w:lang w:eastAsia="ar-SA"/>
              </w:rPr>
            </w:pPr>
            <w:r>
              <w:rPr>
                <w:rFonts w:eastAsia="Arial Unicode MS"/>
                <w:b/>
                <w:bCs/>
                <w:i/>
                <w:iCs/>
                <w:kern w:val="2"/>
                <w:sz w:val="28"/>
                <w:szCs w:val="24"/>
                <w:lang w:eastAsia="ar-SA"/>
              </w:rPr>
              <w:t xml:space="preserve">Content module 1. </w:t>
            </w:r>
            <w:r>
              <w:rPr>
                <w:rFonts w:eastAsia="Arial Unicode MS"/>
                <w:b/>
                <w:kern w:val="2"/>
                <w:sz w:val="28"/>
                <w:szCs w:val="24"/>
                <w:lang w:eastAsia="ar-SA"/>
              </w:rPr>
              <w:t>The subject and place of pediatrics in the health care system</w:t>
            </w:r>
            <w:r>
              <w:rPr>
                <w:rFonts w:eastAsia="Arial Unicode MS"/>
                <w:b/>
                <w:bCs/>
                <w:kern w:val="2"/>
                <w:sz w:val="28"/>
                <w:szCs w:val="24"/>
                <w:lang w:eastAsia="ar-SA"/>
              </w:rPr>
              <w:t>. Child growth and development.</w:t>
            </w:r>
          </w:p>
        </w:tc>
      </w:tr>
      <w:tr w:rsidR="0071249D" w14:paraId="055E4A78" w14:textId="77777777" w:rsidTr="000B7310">
        <w:trPr>
          <w:trHeight w:val="539"/>
        </w:trPr>
        <w:tc>
          <w:tcPr>
            <w:tcW w:w="4995" w:type="dxa"/>
          </w:tcPr>
          <w:p w14:paraId="1EDEAC68" w14:textId="77777777" w:rsidR="0071249D" w:rsidRPr="007505B6" w:rsidRDefault="0071249D" w:rsidP="000B7310">
            <w:pPr>
              <w:widowControl w:val="0"/>
              <w:spacing w:after="0"/>
              <w:ind w:right="32"/>
              <w:rPr>
                <w:rFonts w:eastAsia="Arial Unicode MS"/>
                <w:kern w:val="2"/>
                <w:sz w:val="28"/>
                <w:szCs w:val="24"/>
                <w:lang w:eastAsia="ar-SA"/>
              </w:rPr>
            </w:pPr>
            <w:r w:rsidRPr="007505B6">
              <w:rPr>
                <w:rFonts w:eastAsia="Arial Unicode MS"/>
                <w:kern w:val="2"/>
                <w:sz w:val="28"/>
                <w:szCs w:val="24"/>
                <w:lang w:eastAsia="ar-SA"/>
              </w:rPr>
              <w:t>Topic 1. The subject and place of pediatrics in the healthcare system, the main stages of development.</w:t>
            </w:r>
          </w:p>
        </w:tc>
        <w:tc>
          <w:tcPr>
            <w:tcW w:w="1066" w:type="dxa"/>
          </w:tcPr>
          <w:p w14:paraId="5F88D763"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1FBBE75B"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06A7413D"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819" w:type="dxa"/>
          </w:tcPr>
          <w:p w14:paraId="597E76F5"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0.5</w:t>
            </w:r>
          </w:p>
        </w:tc>
        <w:tc>
          <w:tcPr>
            <w:tcW w:w="972" w:type="dxa"/>
          </w:tcPr>
          <w:p w14:paraId="63A67EE0"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196EEF4B" w14:textId="77777777" w:rsidTr="000B7310">
        <w:trPr>
          <w:trHeight w:val="269"/>
        </w:trPr>
        <w:tc>
          <w:tcPr>
            <w:tcW w:w="4995" w:type="dxa"/>
          </w:tcPr>
          <w:p w14:paraId="0D5B9113" w14:textId="77777777" w:rsidR="0071249D" w:rsidRPr="007505B6" w:rsidRDefault="0071249D" w:rsidP="000B7310">
            <w:pPr>
              <w:widowControl w:val="0"/>
              <w:spacing w:after="0"/>
              <w:ind w:right="32"/>
              <w:rPr>
                <w:rFonts w:eastAsia="Arial Unicode MS"/>
                <w:kern w:val="2"/>
                <w:sz w:val="28"/>
                <w:szCs w:val="24"/>
                <w:lang w:eastAsia="ar-SA"/>
              </w:rPr>
            </w:pPr>
            <w:r w:rsidRPr="007505B6">
              <w:rPr>
                <w:rFonts w:eastAsia="Arial Unicode MS"/>
                <w:kern w:val="2"/>
                <w:sz w:val="28"/>
                <w:szCs w:val="24"/>
                <w:lang w:eastAsia="ar-SA"/>
              </w:rPr>
              <w:t xml:space="preserve">Topic 2. The </w:t>
            </w:r>
            <w:r w:rsidRPr="007505B6">
              <w:rPr>
                <w:rFonts w:eastAsia="Arial Unicode MS"/>
                <w:spacing w:val="1"/>
                <w:kern w:val="2"/>
                <w:sz w:val="28"/>
                <w:szCs w:val="24"/>
                <w:lang w:eastAsia="ar-SA"/>
              </w:rPr>
              <w:t xml:space="preserve">system of organizing </w:t>
            </w:r>
            <w:r w:rsidRPr="007505B6">
              <w:rPr>
                <w:rFonts w:eastAsia="Arial Unicode MS"/>
                <w:spacing w:val="1"/>
                <w:kern w:val="2"/>
                <w:sz w:val="28"/>
                <w:szCs w:val="24"/>
                <w:lang w:eastAsia="ar-SA"/>
              </w:rPr>
              <w:lastRenderedPageBreak/>
              <w:t>children's health care in Ukraine.</w:t>
            </w:r>
          </w:p>
        </w:tc>
        <w:tc>
          <w:tcPr>
            <w:tcW w:w="1066" w:type="dxa"/>
          </w:tcPr>
          <w:p w14:paraId="0CD93137"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0341BE03"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0C2320F5"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819" w:type="dxa"/>
          </w:tcPr>
          <w:p w14:paraId="3AB3FC65"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0.5</w:t>
            </w:r>
          </w:p>
        </w:tc>
        <w:tc>
          <w:tcPr>
            <w:tcW w:w="972" w:type="dxa"/>
          </w:tcPr>
          <w:p w14:paraId="25E691AA"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439567B8" w14:textId="77777777" w:rsidTr="000B7310">
        <w:trPr>
          <w:trHeight w:val="554"/>
        </w:trPr>
        <w:tc>
          <w:tcPr>
            <w:tcW w:w="4995" w:type="dxa"/>
          </w:tcPr>
          <w:p w14:paraId="4FDEBD21" w14:textId="77777777" w:rsidR="0071249D" w:rsidRPr="007505B6" w:rsidRDefault="0071249D" w:rsidP="000B7310">
            <w:pPr>
              <w:widowControl w:val="0"/>
              <w:spacing w:after="0"/>
              <w:ind w:right="32"/>
              <w:rPr>
                <w:rFonts w:eastAsia="Arial Unicode MS"/>
                <w:kern w:val="2"/>
                <w:sz w:val="28"/>
                <w:szCs w:val="24"/>
                <w:lang w:eastAsia="ar-SA"/>
              </w:rPr>
            </w:pPr>
            <w:r w:rsidRPr="007505B6">
              <w:rPr>
                <w:rFonts w:eastAsia="Arial Unicode MS"/>
                <w:kern w:val="2"/>
                <w:sz w:val="28"/>
                <w:szCs w:val="24"/>
                <w:lang w:eastAsia="ar-SA"/>
              </w:rPr>
              <w:t>Topic 3. Periods of childhood. Features of the neonatal period</w:t>
            </w:r>
          </w:p>
        </w:tc>
        <w:tc>
          <w:tcPr>
            <w:tcW w:w="1066" w:type="dxa"/>
          </w:tcPr>
          <w:p w14:paraId="2F0A6D43"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3E0E67C0"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1078" w:type="dxa"/>
          </w:tcPr>
          <w:p w14:paraId="49AF045F"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5A477F43"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03EA0383"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638BD48B" w14:textId="77777777" w:rsidTr="000B7310">
        <w:trPr>
          <w:trHeight w:val="824"/>
        </w:trPr>
        <w:tc>
          <w:tcPr>
            <w:tcW w:w="4995" w:type="dxa"/>
          </w:tcPr>
          <w:p w14:paraId="55B8E159" w14:textId="77777777" w:rsidR="0071249D" w:rsidRPr="007505B6" w:rsidRDefault="0071249D" w:rsidP="000B7310">
            <w:pPr>
              <w:widowControl w:val="0"/>
              <w:spacing w:after="0"/>
              <w:ind w:right="32"/>
              <w:jc w:val="both"/>
              <w:rPr>
                <w:rFonts w:eastAsia="Times New Roman"/>
                <w:sz w:val="28"/>
                <w:szCs w:val="24"/>
              </w:rPr>
            </w:pPr>
            <w:r w:rsidRPr="007505B6">
              <w:rPr>
                <w:rFonts w:eastAsia="Times New Roman"/>
                <w:sz w:val="28"/>
                <w:szCs w:val="24"/>
              </w:rPr>
              <w:t>Topic 4. Physical development of children, evaluation of anthropometric results. Semiotics of disorders of physical development of children.</w:t>
            </w:r>
          </w:p>
        </w:tc>
        <w:tc>
          <w:tcPr>
            <w:tcW w:w="1066" w:type="dxa"/>
          </w:tcPr>
          <w:p w14:paraId="30A9F590"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033E742D" w14:textId="77777777" w:rsidR="0071249D" w:rsidRDefault="0071249D" w:rsidP="000B7310">
            <w:pPr>
              <w:widowControl w:val="0"/>
              <w:spacing w:after="0" w:line="240" w:lineRule="auto"/>
              <w:ind w:right="-569"/>
              <w:rPr>
                <w:rFonts w:eastAsia="Arial Unicode MS"/>
                <w:bCs/>
                <w:kern w:val="2"/>
                <w:sz w:val="28"/>
                <w:szCs w:val="24"/>
                <w:lang w:eastAsia="ar-SA"/>
              </w:rPr>
            </w:pPr>
          </w:p>
          <w:p w14:paraId="0DFB942E" w14:textId="77777777" w:rsidR="0071249D" w:rsidRDefault="0071249D" w:rsidP="000B7310">
            <w:pPr>
              <w:widowControl w:val="0"/>
              <w:spacing w:after="0" w:line="240" w:lineRule="auto"/>
              <w:ind w:right="-569"/>
              <w:rPr>
                <w:rFonts w:eastAsia="Arial Unicode MS"/>
                <w:bCs/>
                <w:kern w:val="2"/>
                <w:sz w:val="28"/>
                <w:szCs w:val="24"/>
                <w:lang w:eastAsia="ar-SA"/>
              </w:rPr>
            </w:pPr>
          </w:p>
          <w:p w14:paraId="0770542D"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1078" w:type="dxa"/>
          </w:tcPr>
          <w:p w14:paraId="7B59F3F2" w14:textId="77777777" w:rsidR="0071249D" w:rsidRDefault="0071249D" w:rsidP="000B7310">
            <w:pPr>
              <w:widowControl w:val="0"/>
              <w:spacing w:after="0" w:line="240" w:lineRule="auto"/>
              <w:ind w:right="-569"/>
              <w:rPr>
                <w:rFonts w:eastAsia="Arial Unicode MS"/>
                <w:bCs/>
                <w:kern w:val="2"/>
                <w:sz w:val="28"/>
                <w:szCs w:val="24"/>
                <w:lang w:eastAsia="ar-SA"/>
              </w:rPr>
            </w:pPr>
          </w:p>
          <w:p w14:paraId="44F0948F" w14:textId="77777777" w:rsidR="0071249D" w:rsidRDefault="0071249D" w:rsidP="000B7310">
            <w:pPr>
              <w:widowControl w:val="0"/>
              <w:spacing w:after="0" w:line="240" w:lineRule="auto"/>
              <w:ind w:right="-569"/>
              <w:rPr>
                <w:rFonts w:eastAsia="Arial Unicode MS"/>
                <w:bCs/>
                <w:kern w:val="2"/>
                <w:sz w:val="28"/>
                <w:szCs w:val="24"/>
                <w:lang w:eastAsia="ar-SA"/>
              </w:rPr>
            </w:pPr>
          </w:p>
          <w:p w14:paraId="5C7FFF59"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3573EB86" w14:textId="77777777" w:rsidR="0071249D" w:rsidRDefault="0071249D" w:rsidP="000B7310">
            <w:pPr>
              <w:widowControl w:val="0"/>
              <w:spacing w:after="0" w:line="240" w:lineRule="auto"/>
              <w:ind w:right="-569"/>
              <w:rPr>
                <w:rFonts w:eastAsia="Arial Unicode MS"/>
                <w:bCs/>
                <w:kern w:val="2"/>
                <w:sz w:val="28"/>
                <w:szCs w:val="24"/>
                <w:lang w:eastAsia="ar-SA"/>
              </w:rPr>
            </w:pPr>
          </w:p>
          <w:p w14:paraId="3B1F46A0" w14:textId="77777777" w:rsidR="0071249D" w:rsidRDefault="0071249D" w:rsidP="000B7310">
            <w:pPr>
              <w:widowControl w:val="0"/>
              <w:spacing w:after="0" w:line="240" w:lineRule="auto"/>
              <w:ind w:right="-569"/>
              <w:rPr>
                <w:rFonts w:eastAsia="Arial Unicode MS"/>
                <w:bCs/>
                <w:kern w:val="2"/>
                <w:sz w:val="28"/>
                <w:szCs w:val="24"/>
                <w:lang w:eastAsia="ar-SA"/>
              </w:rPr>
            </w:pPr>
          </w:p>
          <w:p w14:paraId="39E544E3"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2B908D5C"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569638B1" w14:textId="77777777" w:rsidTr="000B7310">
        <w:trPr>
          <w:trHeight w:val="269"/>
        </w:trPr>
        <w:tc>
          <w:tcPr>
            <w:tcW w:w="4995" w:type="dxa"/>
          </w:tcPr>
          <w:p w14:paraId="0665B556" w14:textId="1D583254" w:rsidR="0071249D" w:rsidRDefault="007505B6" w:rsidP="000B7310">
            <w:pPr>
              <w:widowControl w:val="0"/>
              <w:spacing w:after="0"/>
              <w:ind w:right="-569"/>
              <w:rPr>
                <w:rFonts w:eastAsia="Arial Unicode MS"/>
                <w:bCs/>
                <w:i/>
                <w:kern w:val="2"/>
                <w:sz w:val="28"/>
                <w:szCs w:val="24"/>
                <w:lang w:eastAsia="ar-SA"/>
              </w:rPr>
            </w:pPr>
            <w:r>
              <w:rPr>
                <w:rFonts w:eastAsia="Arial Unicode MS"/>
                <w:b/>
                <w:bCs/>
                <w:i/>
                <w:kern w:val="2"/>
                <w:sz w:val="28"/>
                <w:szCs w:val="24"/>
                <w:lang w:eastAsia="ar-SA"/>
              </w:rPr>
              <w:t xml:space="preserve">Total </w:t>
            </w:r>
            <w:r w:rsidR="0071249D">
              <w:rPr>
                <w:rFonts w:eastAsia="Arial Unicode MS"/>
                <w:b/>
                <w:bCs/>
                <w:i/>
                <w:kern w:val="2"/>
                <w:sz w:val="28"/>
                <w:szCs w:val="24"/>
                <w:lang w:eastAsia="ar-SA"/>
              </w:rPr>
              <w:t>module No. 1:</w:t>
            </w:r>
          </w:p>
        </w:tc>
        <w:tc>
          <w:tcPr>
            <w:tcW w:w="1066" w:type="dxa"/>
          </w:tcPr>
          <w:p w14:paraId="06EA59BF"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10</w:t>
            </w:r>
          </w:p>
        </w:tc>
        <w:tc>
          <w:tcPr>
            <w:tcW w:w="709" w:type="dxa"/>
          </w:tcPr>
          <w:p w14:paraId="67819C06"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2</w:t>
            </w:r>
          </w:p>
        </w:tc>
        <w:tc>
          <w:tcPr>
            <w:tcW w:w="1078" w:type="dxa"/>
          </w:tcPr>
          <w:p w14:paraId="724B6F63"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5</w:t>
            </w:r>
          </w:p>
        </w:tc>
        <w:tc>
          <w:tcPr>
            <w:tcW w:w="819" w:type="dxa"/>
          </w:tcPr>
          <w:p w14:paraId="52FD27AB"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3</w:t>
            </w:r>
          </w:p>
        </w:tc>
        <w:tc>
          <w:tcPr>
            <w:tcW w:w="972" w:type="dxa"/>
          </w:tcPr>
          <w:p w14:paraId="54E7AAF4" w14:textId="77777777" w:rsidR="0071249D" w:rsidRDefault="0071249D" w:rsidP="000B7310"/>
        </w:tc>
      </w:tr>
      <w:tr w:rsidR="0071249D" w14:paraId="0AC3332B" w14:textId="77777777" w:rsidTr="000B7310">
        <w:trPr>
          <w:trHeight w:val="269"/>
        </w:trPr>
        <w:tc>
          <w:tcPr>
            <w:tcW w:w="4995" w:type="dxa"/>
          </w:tcPr>
          <w:p w14:paraId="5C09C746" w14:textId="43589546" w:rsidR="0071249D" w:rsidRPr="007505B6" w:rsidRDefault="0071249D" w:rsidP="000B7310">
            <w:pPr>
              <w:widowControl w:val="0"/>
              <w:spacing w:after="0"/>
              <w:rPr>
                <w:rFonts w:eastAsia="Arial Unicode MS"/>
                <w:kern w:val="2"/>
                <w:sz w:val="28"/>
                <w:szCs w:val="24"/>
                <w:lang w:eastAsia="ar-SA"/>
              </w:rPr>
            </w:pPr>
            <w:r w:rsidRPr="007505B6">
              <w:rPr>
                <w:rFonts w:eastAsia="Arial Unicode MS"/>
                <w:i/>
                <w:iCs/>
                <w:kern w:val="2"/>
                <w:sz w:val="28"/>
                <w:szCs w:val="24"/>
                <w:lang w:eastAsia="ar-SA"/>
              </w:rPr>
              <w:t xml:space="preserve">Content module 2. </w:t>
            </w:r>
            <w:r w:rsidRPr="007505B6">
              <w:rPr>
                <w:rFonts w:eastAsia="Arial Unicode MS"/>
                <w:iCs/>
                <w:kern w:val="2"/>
                <w:sz w:val="28"/>
                <w:szCs w:val="24"/>
                <w:lang w:eastAsia="ar-SA"/>
              </w:rPr>
              <w:t xml:space="preserve">Types </w:t>
            </w:r>
            <w:r w:rsidRPr="007505B6">
              <w:rPr>
                <w:rFonts w:eastAsia="Arial Unicode MS"/>
                <w:kern w:val="2"/>
                <w:sz w:val="28"/>
                <w:szCs w:val="24"/>
                <w:lang w:eastAsia="ar-SA"/>
              </w:rPr>
              <w:t xml:space="preserve">of infant feeding. </w:t>
            </w:r>
            <w:r w:rsidRPr="007505B6">
              <w:rPr>
                <w:rFonts w:eastAsia="Arial Unicode MS"/>
                <w:iCs/>
                <w:kern w:val="2"/>
                <w:sz w:val="28"/>
                <w:szCs w:val="24"/>
                <w:lang w:eastAsia="ar-SA"/>
              </w:rPr>
              <w:t>Nutrition of children over one year old</w:t>
            </w:r>
            <w:r w:rsidRPr="007505B6">
              <w:rPr>
                <w:rFonts w:eastAsia="Arial Unicode MS"/>
                <w:kern w:val="2"/>
                <w:sz w:val="28"/>
                <w:szCs w:val="24"/>
                <w:lang w:eastAsia="ar-SA"/>
              </w:rPr>
              <w:t>. Features of metabolism in children.</w:t>
            </w:r>
          </w:p>
        </w:tc>
        <w:tc>
          <w:tcPr>
            <w:tcW w:w="1066" w:type="dxa"/>
          </w:tcPr>
          <w:p w14:paraId="7E2EB49F"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60D4430D"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1078" w:type="dxa"/>
          </w:tcPr>
          <w:p w14:paraId="4A1D3D56"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819" w:type="dxa"/>
          </w:tcPr>
          <w:p w14:paraId="5EC6F07F"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972" w:type="dxa"/>
          </w:tcPr>
          <w:p w14:paraId="11051354"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01C3721F" w14:textId="77777777" w:rsidTr="000B7310">
        <w:trPr>
          <w:trHeight w:val="269"/>
        </w:trPr>
        <w:tc>
          <w:tcPr>
            <w:tcW w:w="4995" w:type="dxa"/>
          </w:tcPr>
          <w:p w14:paraId="7D8EAE31" w14:textId="77777777" w:rsidR="0071249D" w:rsidRPr="007505B6" w:rsidRDefault="0071249D" w:rsidP="000B7310">
            <w:pPr>
              <w:widowControl w:val="0"/>
              <w:spacing w:after="0"/>
              <w:ind w:left="31"/>
              <w:jc w:val="both"/>
              <w:rPr>
                <w:rFonts w:eastAsia="Arial Unicode MS"/>
                <w:kern w:val="2"/>
                <w:sz w:val="28"/>
                <w:szCs w:val="24"/>
                <w:lang w:eastAsia="ar-SA"/>
              </w:rPr>
            </w:pPr>
            <w:r w:rsidRPr="007505B6">
              <w:rPr>
                <w:rFonts w:eastAsia="Arial Unicode MS"/>
                <w:kern w:val="2"/>
                <w:sz w:val="28"/>
                <w:szCs w:val="24"/>
                <w:lang w:eastAsia="ar-SA"/>
              </w:rPr>
              <w:t>Topic 5. Natural feeding of infants, its advantages compared to artificial feeding. Introduction of complementary foods.</w:t>
            </w:r>
          </w:p>
        </w:tc>
        <w:tc>
          <w:tcPr>
            <w:tcW w:w="1066" w:type="dxa"/>
          </w:tcPr>
          <w:p w14:paraId="65BD8921"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3342B698"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0.5</w:t>
            </w:r>
          </w:p>
        </w:tc>
        <w:tc>
          <w:tcPr>
            <w:tcW w:w="1078" w:type="dxa"/>
          </w:tcPr>
          <w:p w14:paraId="2163A582" w14:textId="77777777" w:rsidR="0071249D" w:rsidRDefault="0071249D" w:rsidP="000B7310">
            <w:pPr>
              <w:widowControl w:val="0"/>
              <w:spacing w:after="0" w:line="240" w:lineRule="auto"/>
              <w:ind w:right="-185"/>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06D1403A" w14:textId="77777777" w:rsidR="0071249D" w:rsidRDefault="0071249D" w:rsidP="000B7310">
            <w:pPr>
              <w:widowControl w:val="0"/>
              <w:spacing w:after="0" w:line="240" w:lineRule="auto"/>
              <w:ind w:right="-328"/>
              <w:rPr>
                <w:rFonts w:eastAsia="Arial Unicode MS"/>
                <w:bCs/>
                <w:kern w:val="2"/>
                <w:sz w:val="28"/>
                <w:szCs w:val="24"/>
                <w:lang w:eastAsia="ar-SA"/>
              </w:rPr>
            </w:pPr>
            <w:r>
              <w:rPr>
                <w:rFonts w:eastAsia="Arial Unicode MS"/>
                <w:b/>
                <w:bCs/>
                <w:kern w:val="2"/>
                <w:sz w:val="28"/>
                <w:szCs w:val="24"/>
                <w:lang w:eastAsia="ar-SA"/>
              </w:rPr>
              <w:t>1</w:t>
            </w:r>
          </w:p>
          <w:p w14:paraId="249995F0" w14:textId="77777777" w:rsidR="0071249D" w:rsidRDefault="0071249D" w:rsidP="000B7310">
            <w:pPr>
              <w:widowControl w:val="0"/>
              <w:spacing w:after="0" w:line="240" w:lineRule="auto"/>
              <w:ind w:right="-328"/>
              <w:jc w:val="center"/>
              <w:rPr>
                <w:rFonts w:eastAsia="Arial Unicode MS"/>
                <w:bCs/>
                <w:kern w:val="2"/>
                <w:sz w:val="28"/>
                <w:szCs w:val="24"/>
                <w:lang w:eastAsia="ar-SA"/>
              </w:rPr>
            </w:pPr>
          </w:p>
        </w:tc>
        <w:tc>
          <w:tcPr>
            <w:tcW w:w="972" w:type="dxa"/>
          </w:tcPr>
          <w:p w14:paraId="3319D9C0"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1050529D" w14:textId="77777777" w:rsidTr="000B7310">
        <w:trPr>
          <w:trHeight w:val="269"/>
        </w:trPr>
        <w:tc>
          <w:tcPr>
            <w:tcW w:w="4995" w:type="dxa"/>
          </w:tcPr>
          <w:p w14:paraId="41FDBACC" w14:textId="77777777" w:rsidR="0071249D" w:rsidRPr="007505B6" w:rsidRDefault="0071249D" w:rsidP="000B7310">
            <w:pPr>
              <w:widowControl w:val="0"/>
              <w:spacing w:after="0"/>
              <w:ind w:left="31"/>
              <w:jc w:val="both"/>
              <w:rPr>
                <w:rFonts w:eastAsia="Arial Unicode MS"/>
                <w:kern w:val="2"/>
                <w:sz w:val="28"/>
                <w:szCs w:val="24"/>
                <w:lang w:eastAsia="ar-SA"/>
              </w:rPr>
            </w:pPr>
            <w:r w:rsidRPr="007505B6">
              <w:rPr>
                <w:rFonts w:eastAsia="Arial Unicode MS"/>
                <w:kern w:val="2"/>
                <w:sz w:val="28"/>
                <w:szCs w:val="24"/>
                <w:lang w:eastAsia="ar-SA"/>
              </w:rPr>
              <w:t>Topic 6. Artificial and mixed feeding of infants.</w:t>
            </w:r>
          </w:p>
        </w:tc>
        <w:tc>
          <w:tcPr>
            <w:tcW w:w="1066" w:type="dxa"/>
          </w:tcPr>
          <w:p w14:paraId="3DF3EC0B"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51B33ADC"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0.5</w:t>
            </w:r>
          </w:p>
        </w:tc>
        <w:tc>
          <w:tcPr>
            <w:tcW w:w="1078" w:type="dxa"/>
          </w:tcPr>
          <w:p w14:paraId="63E5F418" w14:textId="77777777" w:rsidR="0071249D" w:rsidRDefault="0071249D" w:rsidP="000B7310">
            <w:pPr>
              <w:widowControl w:val="0"/>
              <w:spacing w:after="0" w:line="240" w:lineRule="auto"/>
              <w:ind w:right="-185"/>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07D22553" w14:textId="77777777" w:rsidR="0071249D" w:rsidRDefault="0071249D" w:rsidP="000B7310">
            <w:pPr>
              <w:widowControl w:val="0"/>
              <w:spacing w:after="0" w:line="240" w:lineRule="auto"/>
              <w:ind w:right="-328"/>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23EE8425"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0FA19A29" w14:textId="77777777" w:rsidTr="000B7310">
        <w:trPr>
          <w:trHeight w:val="269"/>
        </w:trPr>
        <w:tc>
          <w:tcPr>
            <w:tcW w:w="4995" w:type="dxa"/>
          </w:tcPr>
          <w:p w14:paraId="747E1C56" w14:textId="77777777" w:rsidR="0071249D" w:rsidRPr="007505B6" w:rsidRDefault="0071249D" w:rsidP="000B7310">
            <w:pPr>
              <w:widowControl w:val="0"/>
              <w:spacing w:after="0"/>
              <w:ind w:left="31"/>
              <w:jc w:val="both"/>
              <w:rPr>
                <w:rFonts w:eastAsia="Arial Unicode MS"/>
                <w:kern w:val="2"/>
                <w:sz w:val="28"/>
                <w:szCs w:val="24"/>
                <w:lang w:eastAsia="ar-SA"/>
              </w:rPr>
            </w:pPr>
            <w:r w:rsidRPr="007505B6">
              <w:rPr>
                <w:rFonts w:eastAsia="Arial Unicode MS"/>
                <w:kern w:val="2"/>
                <w:sz w:val="28"/>
                <w:szCs w:val="24"/>
                <w:lang w:eastAsia="ar-SA"/>
              </w:rPr>
              <w:t>Topic 7. Feeding premature babies.</w:t>
            </w:r>
          </w:p>
        </w:tc>
        <w:tc>
          <w:tcPr>
            <w:tcW w:w="1066" w:type="dxa"/>
          </w:tcPr>
          <w:p w14:paraId="2511FE23"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3E4F57F6"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04EE4AA4" w14:textId="77777777" w:rsidR="0071249D" w:rsidRDefault="0071249D" w:rsidP="000B7310">
            <w:pPr>
              <w:widowControl w:val="0"/>
              <w:spacing w:after="0" w:line="240" w:lineRule="auto"/>
              <w:ind w:right="-185"/>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44B239FD" w14:textId="77777777" w:rsidR="0071249D" w:rsidRDefault="0071249D" w:rsidP="000B7310">
            <w:pPr>
              <w:widowControl w:val="0"/>
              <w:spacing w:after="0" w:line="240" w:lineRule="auto"/>
              <w:ind w:right="-328"/>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04677289"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55A133F4" w14:textId="77777777" w:rsidTr="000B7310">
        <w:trPr>
          <w:trHeight w:val="269"/>
        </w:trPr>
        <w:tc>
          <w:tcPr>
            <w:tcW w:w="4995" w:type="dxa"/>
          </w:tcPr>
          <w:p w14:paraId="45A3C6B3" w14:textId="77777777" w:rsidR="0071249D" w:rsidRPr="007505B6" w:rsidRDefault="0071249D" w:rsidP="000B7310">
            <w:pPr>
              <w:widowControl w:val="0"/>
              <w:spacing w:after="0"/>
              <w:ind w:left="31"/>
              <w:rPr>
                <w:rFonts w:eastAsia="Arial Unicode MS"/>
                <w:kern w:val="2"/>
                <w:sz w:val="28"/>
                <w:szCs w:val="24"/>
                <w:lang w:eastAsia="ar-SA"/>
              </w:rPr>
            </w:pPr>
            <w:r w:rsidRPr="007505B6">
              <w:rPr>
                <w:rFonts w:eastAsia="Arial Unicode MS"/>
                <w:kern w:val="2"/>
                <w:sz w:val="28"/>
                <w:szCs w:val="24"/>
                <w:lang w:eastAsia="ar-SA"/>
              </w:rPr>
              <w:t>Topic 8. Principles and organization of rational nutrition for children over one year old.</w:t>
            </w:r>
          </w:p>
        </w:tc>
        <w:tc>
          <w:tcPr>
            <w:tcW w:w="1066" w:type="dxa"/>
          </w:tcPr>
          <w:p w14:paraId="370A9685"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2C3D4FD3"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472C0D85" w14:textId="77777777" w:rsidR="0071249D" w:rsidRDefault="0071249D" w:rsidP="000B7310">
            <w:pPr>
              <w:widowControl w:val="0"/>
              <w:spacing w:after="0" w:line="240" w:lineRule="auto"/>
              <w:ind w:right="-185"/>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000F862E" w14:textId="77777777" w:rsidR="0071249D" w:rsidRDefault="0071249D" w:rsidP="000B7310">
            <w:pPr>
              <w:widowControl w:val="0"/>
              <w:spacing w:after="0" w:line="240" w:lineRule="auto"/>
              <w:ind w:right="-328"/>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6E9B4489"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1688C57C" w14:textId="77777777" w:rsidTr="000B7310">
        <w:trPr>
          <w:trHeight w:val="269"/>
        </w:trPr>
        <w:tc>
          <w:tcPr>
            <w:tcW w:w="4995" w:type="dxa"/>
          </w:tcPr>
          <w:p w14:paraId="24530CC1" w14:textId="77777777" w:rsidR="0071249D" w:rsidRPr="007505B6" w:rsidRDefault="0071249D" w:rsidP="000B7310">
            <w:pPr>
              <w:widowControl w:val="0"/>
              <w:spacing w:after="0"/>
              <w:ind w:left="31"/>
              <w:jc w:val="both"/>
              <w:rPr>
                <w:rFonts w:eastAsia="Times New Roman"/>
                <w:sz w:val="28"/>
                <w:szCs w:val="24"/>
              </w:rPr>
            </w:pPr>
            <w:r w:rsidRPr="007505B6">
              <w:rPr>
                <w:rFonts w:eastAsia="Times New Roman"/>
                <w:sz w:val="28"/>
                <w:szCs w:val="24"/>
              </w:rPr>
              <w:t>Topic 9. Features of energy, protein, carbohydrate , lipid, water-electrolyte and acid-base metabolism in children.</w:t>
            </w:r>
          </w:p>
        </w:tc>
        <w:tc>
          <w:tcPr>
            <w:tcW w:w="1066" w:type="dxa"/>
          </w:tcPr>
          <w:p w14:paraId="211D1E48"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751F85A6"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555714CF" w14:textId="77777777" w:rsidR="0071249D" w:rsidRDefault="0071249D" w:rsidP="000B7310">
            <w:pPr>
              <w:widowControl w:val="0"/>
              <w:spacing w:after="0" w:line="240" w:lineRule="auto"/>
              <w:ind w:right="-185"/>
              <w:jc w:val="center"/>
              <w:rPr>
                <w:rFonts w:eastAsia="Arial Unicode MS"/>
                <w:bCs/>
                <w:kern w:val="2"/>
                <w:sz w:val="28"/>
                <w:szCs w:val="24"/>
                <w:lang w:eastAsia="ar-SA"/>
              </w:rPr>
            </w:pPr>
          </w:p>
        </w:tc>
        <w:tc>
          <w:tcPr>
            <w:tcW w:w="819" w:type="dxa"/>
          </w:tcPr>
          <w:p w14:paraId="08C62B6F" w14:textId="77777777" w:rsidR="0071249D" w:rsidRDefault="0071249D" w:rsidP="000B7310">
            <w:pPr>
              <w:widowControl w:val="0"/>
              <w:spacing w:after="0" w:line="240" w:lineRule="auto"/>
              <w:ind w:right="-328"/>
              <w:rPr>
                <w:rFonts w:eastAsia="Arial Unicode MS"/>
                <w:bCs/>
                <w:kern w:val="2"/>
                <w:sz w:val="28"/>
                <w:szCs w:val="24"/>
                <w:lang w:eastAsia="ar-SA"/>
              </w:rPr>
            </w:pPr>
            <w:r>
              <w:rPr>
                <w:rFonts w:eastAsia="Arial Unicode MS"/>
                <w:b/>
                <w:bCs/>
                <w:kern w:val="2"/>
                <w:sz w:val="28"/>
                <w:szCs w:val="24"/>
                <w:lang w:eastAsia="ar-SA"/>
              </w:rPr>
              <w:t>2</w:t>
            </w:r>
          </w:p>
        </w:tc>
        <w:tc>
          <w:tcPr>
            <w:tcW w:w="972" w:type="dxa"/>
          </w:tcPr>
          <w:p w14:paraId="357CF9D2"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4EC2D5CE" w14:textId="77777777" w:rsidTr="000B7310">
        <w:trPr>
          <w:trHeight w:val="269"/>
        </w:trPr>
        <w:tc>
          <w:tcPr>
            <w:tcW w:w="4995" w:type="dxa"/>
          </w:tcPr>
          <w:p w14:paraId="180CD182" w14:textId="0E86F3B1" w:rsidR="0071249D" w:rsidRDefault="007505B6" w:rsidP="000B7310">
            <w:pPr>
              <w:widowControl w:val="0"/>
              <w:spacing w:after="0"/>
              <w:ind w:right="-569"/>
              <w:rPr>
                <w:rFonts w:eastAsia="Arial Unicode MS"/>
                <w:bCs/>
                <w:i/>
                <w:kern w:val="2"/>
                <w:sz w:val="28"/>
                <w:szCs w:val="24"/>
                <w:lang w:eastAsia="ar-SA"/>
              </w:rPr>
            </w:pPr>
            <w:r>
              <w:rPr>
                <w:rFonts w:eastAsia="Arial Unicode MS"/>
                <w:b/>
                <w:bCs/>
                <w:i/>
                <w:kern w:val="2"/>
                <w:sz w:val="28"/>
                <w:szCs w:val="24"/>
                <w:lang w:eastAsia="ar-SA"/>
              </w:rPr>
              <w:t xml:space="preserve">Total </w:t>
            </w:r>
            <w:r w:rsidR="0071249D">
              <w:rPr>
                <w:rFonts w:eastAsia="Arial Unicode MS"/>
                <w:b/>
                <w:bCs/>
                <w:i/>
                <w:kern w:val="2"/>
                <w:sz w:val="28"/>
                <w:szCs w:val="24"/>
                <w:lang w:eastAsia="ar-SA"/>
              </w:rPr>
              <w:t>module No. 2:</w:t>
            </w:r>
          </w:p>
        </w:tc>
        <w:tc>
          <w:tcPr>
            <w:tcW w:w="1066" w:type="dxa"/>
          </w:tcPr>
          <w:p w14:paraId="3ECE2931"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14.5</w:t>
            </w:r>
          </w:p>
        </w:tc>
        <w:tc>
          <w:tcPr>
            <w:tcW w:w="709" w:type="dxa"/>
          </w:tcPr>
          <w:p w14:paraId="060F02CA"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1</w:t>
            </w:r>
          </w:p>
        </w:tc>
        <w:tc>
          <w:tcPr>
            <w:tcW w:w="1078" w:type="dxa"/>
          </w:tcPr>
          <w:p w14:paraId="08EAA586" w14:textId="77777777" w:rsidR="0071249D" w:rsidRDefault="0071249D" w:rsidP="000B7310">
            <w:pPr>
              <w:widowControl w:val="0"/>
              <w:spacing w:after="0" w:line="240" w:lineRule="auto"/>
              <w:ind w:right="-185"/>
              <w:jc w:val="center"/>
              <w:rPr>
                <w:rFonts w:eastAsia="Arial Unicode MS"/>
                <w:b/>
                <w:bCs/>
                <w:kern w:val="2"/>
                <w:sz w:val="28"/>
                <w:szCs w:val="24"/>
                <w:lang w:eastAsia="ar-SA"/>
              </w:rPr>
            </w:pPr>
            <w:r>
              <w:rPr>
                <w:rFonts w:eastAsia="Arial Unicode MS"/>
                <w:b/>
                <w:bCs/>
                <w:kern w:val="2"/>
                <w:sz w:val="28"/>
                <w:szCs w:val="24"/>
                <w:lang w:eastAsia="ar-SA"/>
              </w:rPr>
              <w:t>7.5</w:t>
            </w:r>
          </w:p>
        </w:tc>
        <w:tc>
          <w:tcPr>
            <w:tcW w:w="819" w:type="dxa"/>
          </w:tcPr>
          <w:p w14:paraId="2CDCCA9D" w14:textId="77777777" w:rsidR="0071249D" w:rsidRDefault="0071249D" w:rsidP="000B7310">
            <w:pPr>
              <w:widowControl w:val="0"/>
              <w:spacing w:after="0" w:line="240" w:lineRule="auto"/>
              <w:ind w:right="-328"/>
              <w:rPr>
                <w:rFonts w:eastAsia="Arial Unicode MS"/>
                <w:b/>
                <w:bCs/>
                <w:kern w:val="2"/>
                <w:sz w:val="28"/>
                <w:szCs w:val="24"/>
                <w:lang w:eastAsia="ar-SA"/>
              </w:rPr>
            </w:pPr>
            <w:r>
              <w:rPr>
                <w:rFonts w:eastAsia="Arial Unicode MS"/>
                <w:b/>
                <w:bCs/>
                <w:kern w:val="2"/>
                <w:sz w:val="28"/>
                <w:szCs w:val="24"/>
                <w:lang w:eastAsia="ar-SA"/>
              </w:rPr>
              <w:t>6</w:t>
            </w:r>
          </w:p>
        </w:tc>
        <w:tc>
          <w:tcPr>
            <w:tcW w:w="972" w:type="dxa"/>
          </w:tcPr>
          <w:p w14:paraId="2D55C712"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106A9555" w14:textId="77777777" w:rsidTr="000B7310">
        <w:trPr>
          <w:trHeight w:val="824"/>
        </w:trPr>
        <w:tc>
          <w:tcPr>
            <w:tcW w:w="9639" w:type="dxa"/>
            <w:gridSpan w:val="6"/>
          </w:tcPr>
          <w:p w14:paraId="239118A1" w14:textId="77777777" w:rsidR="0071249D" w:rsidRDefault="0071249D" w:rsidP="000B7310">
            <w:pPr>
              <w:widowControl w:val="0"/>
              <w:spacing w:after="0"/>
              <w:ind w:right="30"/>
              <w:jc w:val="both"/>
              <w:rPr>
                <w:rFonts w:eastAsia="Arial Unicode MS"/>
                <w:bCs/>
                <w:kern w:val="2"/>
                <w:sz w:val="28"/>
                <w:szCs w:val="24"/>
                <w:lang w:eastAsia="ar-SA"/>
              </w:rPr>
            </w:pPr>
            <w:r>
              <w:rPr>
                <w:rFonts w:eastAsia="Arial Unicode MS"/>
                <w:b/>
                <w:bCs/>
                <w:i/>
                <w:iCs/>
                <w:kern w:val="2"/>
                <w:sz w:val="28"/>
                <w:szCs w:val="24"/>
                <w:lang w:eastAsia="ar-SA"/>
              </w:rPr>
              <w:t xml:space="preserve">Content module 3. </w:t>
            </w:r>
            <w:r>
              <w:rPr>
                <w:rFonts w:eastAsia="Arial Unicode MS"/>
                <w:b/>
                <w:kern w:val="2"/>
                <w:sz w:val="28"/>
                <w:szCs w:val="24"/>
                <w:lang w:eastAsia="ar-SA"/>
              </w:rPr>
              <w:t xml:space="preserve">Anatomical and physiological features of organs and systems in children, clinical examination techniques. Semiotics of syndromes </w:t>
            </w:r>
            <w:r>
              <w:rPr>
                <w:rFonts w:eastAsia="Arial Unicode MS"/>
                <w:b/>
                <w:iCs/>
                <w:kern w:val="2"/>
                <w:sz w:val="28"/>
                <w:szCs w:val="24"/>
                <w:lang w:eastAsia="ar-SA"/>
              </w:rPr>
              <w:t>affecting each system and the most common diseases.</w:t>
            </w:r>
          </w:p>
        </w:tc>
      </w:tr>
      <w:tr w:rsidR="0071249D" w14:paraId="367CEA3F" w14:textId="77777777" w:rsidTr="000B7310">
        <w:trPr>
          <w:trHeight w:val="809"/>
        </w:trPr>
        <w:tc>
          <w:tcPr>
            <w:tcW w:w="4995" w:type="dxa"/>
          </w:tcPr>
          <w:p w14:paraId="63EFA43C" w14:textId="77777777" w:rsidR="0071249D" w:rsidRPr="007505B6" w:rsidRDefault="0071249D" w:rsidP="000B7310">
            <w:pPr>
              <w:widowControl w:val="0"/>
              <w:spacing w:after="0"/>
              <w:rPr>
                <w:rFonts w:eastAsia="Arial Unicode MS"/>
                <w:kern w:val="2"/>
                <w:sz w:val="28"/>
                <w:szCs w:val="24"/>
                <w:lang w:eastAsia="ar-SA"/>
              </w:rPr>
            </w:pPr>
            <w:r w:rsidRPr="007505B6">
              <w:rPr>
                <w:rFonts w:eastAsia="Arial Unicode MS"/>
                <w:kern w:val="2"/>
                <w:sz w:val="28"/>
                <w:szCs w:val="24"/>
                <w:lang w:eastAsia="ar-SA"/>
              </w:rPr>
              <w:t>Topic 10. Anatomical and physiological features of the nervous system in children. Psychomotor development of children, assessment methods and signs of disorders</w:t>
            </w:r>
          </w:p>
        </w:tc>
        <w:tc>
          <w:tcPr>
            <w:tcW w:w="1066" w:type="dxa"/>
          </w:tcPr>
          <w:p w14:paraId="7B7C8123"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727318C4" w14:textId="77777777" w:rsidR="0071249D" w:rsidRDefault="0071249D" w:rsidP="000B7310">
            <w:pPr>
              <w:widowControl w:val="0"/>
              <w:spacing w:after="0" w:line="240" w:lineRule="auto"/>
              <w:ind w:right="-569"/>
              <w:rPr>
                <w:rFonts w:eastAsia="Arial Unicode MS"/>
                <w:bCs/>
                <w:kern w:val="2"/>
                <w:sz w:val="28"/>
                <w:szCs w:val="24"/>
                <w:lang w:eastAsia="ar-SA"/>
              </w:rPr>
            </w:pPr>
          </w:p>
          <w:p w14:paraId="448A1D8D"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1078" w:type="dxa"/>
          </w:tcPr>
          <w:p w14:paraId="019C77ED" w14:textId="77777777" w:rsidR="0071249D" w:rsidRDefault="0071249D" w:rsidP="000B7310">
            <w:pPr>
              <w:widowControl w:val="0"/>
              <w:spacing w:after="0" w:line="240" w:lineRule="auto"/>
              <w:ind w:right="-569"/>
              <w:rPr>
                <w:rFonts w:eastAsia="Arial Unicode MS"/>
                <w:bCs/>
                <w:kern w:val="2"/>
                <w:sz w:val="28"/>
                <w:szCs w:val="24"/>
                <w:lang w:eastAsia="ar-SA"/>
              </w:rPr>
            </w:pPr>
          </w:p>
          <w:p w14:paraId="6AB1806F"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36990B27" w14:textId="77777777" w:rsidR="0071249D" w:rsidRDefault="0071249D" w:rsidP="000B7310">
            <w:pPr>
              <w:widowControl w:val="0"/>
              <w:spacing w:after="0" w:line="240" w:lineRule="auto"/>
              <w:ind w:right="-569"/>
              <w:rPr>
                <w:rFonts w:eastAsia="Arial Unicode MS"/>
                <w:bCs/>
                <w:kern w:val="2"/>
                <w:sz w:val="28"/>
                <w:szCs w:val="24"/>
                <w:lang w:eastAsia="ar-SA"/>
              </w:rPr>
            </w:pPr>
          </w:p>
          <w:p w14:paraId="284D9A88"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442E1232"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4CCA2B66" w14:textId="77777777" w:rsidTr="000B7310">
        <w:trPr>
          <w:trHeight w:val="719"/>
        </w:trPr>
        <w:tc>
          <w:tcPr>
            <w:tcW w:w="4995" w:type="dxa"/>
          </w:tcPr>
          <w:p w14:paraId="713343CE" w14:textId="77777777" w:rsidR="0071249D" w:rsidRPr="007505B6" w:rsidRDefault="0071249D" w:rsidP="000B7310">
            <w:pPr>
              <w:widowControl w:val="0"/>
              <w:spacing w:after="0"/>
              <w:jc w:val="both"/>
              <w:rPr>
                <w:rFonts w:eastAsia="Arial Unicode MS"/>
                <w:i/>
                <w:kern w:val="2"/>
                <w:sz w:val="28"/>
                <w:szCs w:val="24"/>
                <w:lang w:eastAsia="ar-SA"/>
              </w:rPr>
            </w:pPr>
            <w:r w:rsidRPr="007505B6">
              <w:rPr>
                <w:rFonts w:eastAsia="Arial Unicode MS"/>
                <w:kern w:val="2"/>
                <w:sz w:val="28"/>
                <w:szCs w:val="24"/>
                <w:lang w:eastAsia="ar-SA"/>
              </w:rPr>
              <w:t xml:space="preserve">Topic 11. </w:t>
            </w:r>
            <w:r w:rsidRPr="007505B6">
              <w:rPr>
                <w:rFonts w:eastAsia="Arial Unicode MS"/>
                <w:iCs/>
                <w:kern w:val="2"/>
                <w:sz w:val="28"/>
                <w:szCs w:val="24"/>
                <w:lang w:eastAsia="ar-SA"/>
              </w:rPr>
              <w:t xml:space="preserve">Methods of </w:t>
            </w:r>
            <w:r w:rsidRPr="007505B6">
              <w:rPr>
                <w:rFonts w:eastAsia="Arial Unicode MS"/>
                <w:kern w:val="2"/>
                <w:sz w:val="28"/>
                <w:szCs w:val="24"/>
                <w:lang w:eastAsia="ar-SA"/>
              </w:rPr>
              <w:t>clinical examination of the nervous system in children, additional research methods. Semiotics of diseases of the nervous system in children.</w:t>
            </w:r>
          </w:p>
        </w:tc>
        <w:tc>
          <w:tcPr>
            <w:tcW w:w="1066" w:type="dxa"/>
          </w:tcPr>
          <w:p w14:paraId="56BD3CA2"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34CBE400"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1078" w:type="dxa"/>
          </w:tcPr>
          <w:p w14:paraId="0CF6A2FA"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6CD71587"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1261CB8A"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7DEA7160" w14:textId="77777777" w:rsidTr="000B7310">
        <w:trPr>
          <w:trHeight w:val="959"/>
        </w:trPr>
        <w:tc>
          <w:tcPr>
            <w:tcW w:w="4995" w:type="dxa"/>
          </w:tcPr>
          <w:p w14:paraId="02EFBFBA" w14:textId="77777777" w:rsidR="0071249D" w:rsidRPr="007505B6" w:rsidRDefault="0071249D" w:rsidP="000B7310">
            <w:pPr>
              <w:widowControl w:val="0"/>
              <w:spacing w:after="0"/>
              <w:jc w:val="both"/>
              <w:rPr>
                <w:rFonts w:eastAsia="Arial Unicode MS"/>
                <w:bCs/>
                <w:kern w:val="2"/>
                <w:sz w:val="28"/>
                <w:szCs w:val="24"/>
                <w:lang w:eastAsia="ar-SA"/>
              </w:rPr>
            </w:pPr>
            <w:r w:rsidRPr="007505B6">
              <w:rPr>
                <w:rFonts w:eastAsia="Arial Unicode MS"/>
                <w:bCs/>
                <w:kern w:val="2"/>
                <w:sz w:val="28"/>
                <w:szCs w:val="24"/>
                <w:lang w:eastAsia="ar-SA"/>
              </w:rPr>
              <w:lastRenderedPageBreak/>
              <w:t xml:space="preserve">Topic 12. Anatomical and physiological features, methods of clinical examination of the skin and subcutaneous tissue, additional research methods. Semiotics of diseases </w:t>
            </w:r>
            <w:r w:rsidRPr="007505B6">
              <w:rPr>
                <w:rFonts w:eastAsia="Arial Unicode MS"/>
                <w:bCs/>
                <w:iCs/>
                <w:kern w:val="2"/>
                <w:sz w:val="28"/>
                <w:szCs w:val="24"/>
                <w:lang w:eastAsia="ar-SA"/>
              </w:rPr>
              <w:t>of the skin and subcutaneous tissue in children.</w:t>
            </w:r>
          </w:p>
        </w:tc>
        <w:tc>
          <w:tcPr>
            <w:tcW w:w="1066" w:type="dxa"/>
          </w:tcPr>
          <w:p w14:paraId="429AE39D" w14:textId="77777777" w:rsidR="0071249D" w:rsidRPr="00DC2DEC"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4B1ADBD9" w14:textId="77777777" w:rsidR="0071249D" w:rsidRPr="00DC2DEC" w:rsidRDefault="0071249D" w:rsidP="000B7310">
            <w:pPr>
              <w:widowControl w:val="0"/>
              <w:spacing w:after="0" w:line="240" w:lineRule="auto"/>
              <w:ind w:right="-569"/>
              <w:rPr>
                <w:rFonts w:eastAsia="Arial Unicode MS"/>
                <w:b/>
                <w:bCs/>
                <w:kern w:val="2"/>
                <w:sz w:val="28"/>
                <w:szCs w:val="24"/>
                <w:lang w:eastAsia="ar-SA"/>
              </w:rPr>
            </w:pPr>
          </w:p>
        </w:tc>
        <w:tc>
          <w:tcPr>
            <w:tcW w:w="1078" w:type="dxa"/>
          </w:tcPr>
          <w:p w14:paraId="6070EE32"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676ED040"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21380A28"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51E2FF3D" w14:textId="77777777" w:rsidTr="000B7310">
        <w:trPr>
          <w:trHeight w:val="704"/>
        </w:trPr>
        <w:tc>
          <w:tcPr>
            <w:tcW w:w="4995" w:type="dxa"/>
          </w:tcPr>
          <w:p w14:paraId="260C6FB4" w14:textId="77777777" w:rsidR="0071249D" w:rsidRPr="007505B6" w:rsidRDefault="0071249D" w:rsidP="000B7310">
            <w:pPr>
              <w:widowControl w:val="0"/>
              <w:spacing w:after="0"/>
              <w:ind w:left="31"/>
              <w:jc w:val="both"/>
              <w:rPr>
                <w:rFonts w:eastAsia="Arial Unicode MS"/>
                <w:bCs/>
                <w:kern w:val="2"/>
                <w:sz w:val="28"/>
                <w:szCs w:val="24"/>
                <w:lang w:eastAsia="ar-SA"/>
              </w:rPr>
            </w:pPr>
            <w:r w:rsidRPr="007505B6">
              <w:rPr>
                <w:rFonts w:eastAsia="Arial Unicode MS"/>
                <w:bCs/>
                <w:kern w:val="2"/>
                <w:sz w:val="28"/>
                <w:szCs w:val="24"/>
                <w:lang w:eastAsia="ar-SA"/>
              </w:rPr>
              <w:t>Topic 13. Anatomical and physiological features, clinical examination techniques, additional methods of research of the musculoskeletal system. Semiotics of diseases of the musculoskeletal system.</w:t>
            </w:r>
          </w:p>
        </w:tc>
        <w:tc>
          <w:tcPr>
            <w:tcW w:w="1066" w:type="dxa"/>
          </w:tcPr>
          <w:p w14:paraId="462621BC" w14:textId="77777777" w:rsidR="0071249D" w:rsidRPr="00DC2DEC"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3FE8FEDE" w14:textId="77777777" w:rsidR="0071249D" w:rsidRPr="00DC2DEC" w:rsidRDefault="0071249D" w:rsidP="000B7310">
            <w:pPr>
              <w:widowControl w:val="0"/>
              <w:spacing w:after="0" w:line="240" w:lineRule="auto"/>
              <w:ind w:right="-569"/>
              <w:rPr>
                <w:rFonts w:eastAsia="Arial Unicode MS"/>
                <w:b/>
                <w:bCs/>
                <w:kern w:val="2"/>
                <w:sz w:val="28"/>
                <w:szCs w:val="24"/>
                <w:lang w:eastAsia="ar-SA"/>
              </w:rPr>
            </w:pPr>
          </w:p>
        </w:tc>
        <w:tc>
          <w:tcPr>
            <w:tcW w:w="1078" w:type="dxa"/>
          </w:tcPr>
          <w:p w14:paraId="68864EC2"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03884697"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1E08C7BA"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46BF291B" w14:textId="77777777" w:rsidTr="000B7310">
        <w:trPr>
          <w:trHeight w:val="824"/>
        </w:trPr>
        <w:tc>
          <w:tcPr>
            <w:tcW w:w="4995" w:type="dxa"/>
          </w:tcPr>
          <w:p w14:paraId="0C66AABE" w14:textId="77777777" w:rsidR="0071249D" w:rsidRPr="007505B6" w:rsidRDefault="0071249D" w:rsidP="000B7310">
            <w:pPr>
              <w:widowControl w:val="0"/>
              <w:spacing w:after="0"/>
              <w:ind w:left="31"/>
              <w:jc w:val="both"/>
              <w:rPr>
                <w:rFonts w:eastAsia="Arial Unicode MS"/>
                <w:bCs/>
                <w:kern w:val="2"/>
                <w:sz w:val="28"/>
                <w:szCs w:val="24"/>
                <w:lang w:eastAsia="ar-SA"/>
              </w:rPr>
            </w:pPr>
            <w:r w:rsidRPr="007505B6">
              <w:rPr>
                <w:rFonts w:eastAsia="Arial Unicode MS"/>
                <w:bCs/>
                <w:kern w:val="2"/>
                <w:sz w:val="28"/>
                <w:szCs w:val="24"/>
                <w:lang w:eastAsia="ar-SA"/>
              </w:rPr>
              <w:t xml:space="preserve">Topic 14. Anatomical and physiological features, methods of clinical examination </w:t>
            </w:r>
            <w:r w:rsidRPr="007505B6">
              <w:rPr>
                <w:rFonts w:eastAsia="Arial Unicode MS"/>
                <w:bCs/>
                <w:iCs/>
                <w:kern w:val="2"/>
                <w:sz w:val="28"/>
                <w:szCs w:val="24"/>
                <w:lang w:eastAsia="ar-SA"/>
              </w:rPr>
              <w:t xml:space="preserve">of the respiratory system in children, additional </w:t>
            </w:r>
            <w:r w:rsidRPr="007505B6">
              <w:rPr>
                <w:rFonts w:eastAsia="Arial Unicode MS"/>
                <w:bCs/>
                <w:kern w:val="2"/>
                <w:sz w:val="28"/>
                <w:szCs w:val="24"/>
                <w:lang w:eastAsia="ar-SA"/>
              </w:rPr>
              <w:t xml:space="preserve">research methods </w:t>
            </w:r>
            <w:r w:rsidRPr="007505B6">
              <w:rPr>
                <w:rFonts w:eastAsia="Arial Unicode MS"/>
                <w:bCs/>
                <w:iCs/>
                <w:kern w:val="2"/>
                <w:sz w:val="28"/>
                <w:szCs w:val="24"/>
                <w:lang w:eastAsia="ar-SA"/>
              </w:rPr>
              <w:t>.</w:t>
            </w:r>
          </w:p>
        </w:tc>
        <w:tc>
          <w:tcPr>
            <w:tcW w:w="1066" w:type="dxa"/>
          </w:tcPr>
          <w:p w14:paraId="59B0FDDC" w14:textId="77777777" w:rsidR="0071249D" w:rsidRPr="00DC2DEC"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7607BBA8"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0.5</w:t>
            </w:r>
          </w:p>
        </w:tc>
        <w:tc>
          <w:tcPr>
            <w:tcW w:w="1078" w:type="dxa"/>
          </w:tcPr>
          <w:p w14:paraId="21B71AF6"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08921DD2"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688EBB95"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5579834B" w14:textId="77777777" w:rsidTr="000B7310">
        <w:trPr>
          <w:trHeight w:val="479"/>
        </w:trPr>
        <w:tc>
          <w:tcPr>
            <w:tcW w:w="4995" w:type="dxa"/>
          </w:tcPr>
          <w:p w14:paraId="2E98D2D1" w14:textId="77777777" w:rsidR="0071249D" w:rsidRPr="007505B6" w:rsidRDefault="0071249D" w:rsidP="000B7310">
            <w:pPr>
              <w:widowControl w:val="0"/>
              <w:spacing w:after="0"/>
              <w:ind w:left="31"/>
              <w:jc w:val="both"/>
              <w:rPr>
                <w:rFonts w:eastAsia="Times New Roman"/>
                <w:bCs/>
                <w:sz w:val="28"/>
                <w:szCs w:val="24"/>
              </w:rPr>
            </w:pPr>
            <w:r w:rsidRPr="007505B6">
              <w:rPr>
                <w:rFonts w:eastAsia="Times New Roman"/>
                <w:bCs/>
                <w:sz w:val="28"/>
                <w:szCs w:val="24"/>
              </w:rPr>
              <w:t>Topic 15. Semiotics of syndromes of damage and major diseases of the respiratory system.</w:t>
            </w:r>
          </w:p>
        </w:tc>
        <w:tc>
          <w:tcPr>
            <w:tcW w:w="1066" w:type="dxa"/>
          </w:tcPr>
          <w:p w14:paraId="37DC65E1"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1D3D4D4B"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0.5</w:t>
            </w:r>
          </w:p>
        </w:tc>
        <w:tc>
          <w:tcPr>
            <w:tcW w:w="1078" w:type="dxa"/>
          </w:tcPr>
          <w:p w14:paraId="53CB06F1"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2ED63D71"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6BFFF57C"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09F2DB6C" w14:textId="77777777" w:rsidTr="000B7310">
        <w:trPr>
          <w:trHeight w:val="479"/>
        </w:trPr>
        <w:tc>
          <w:tcPr>
            <w:tcW w:w="4995" w:type="dxa"/>
          </w:tcPr>
          <w:p w14:paraId="31AEA7CB" w14:textId="77777777" w:rsidR="0071249D" w:rsidRPr="007505B6" w:rsidRDefault="0071249D" w:rsidP="000B7310">
            <w:pPr>
              <w:widowControl w:val="0"/>
              <w:spacing w:after="0"/>
              <w:ind w:left="31"/>
              <w:jc w:val="both"/>
              <w:rPr>
                <w:rFonts w:eastAsia="Arial Unicode MS"/>
                <w:bCs/>
                <w:kern w:val="2"/>
                <w:sz w:val="28"/>
                <w:szCs w:val="24"/>
                <w:lang w:eastAsia="ar-SA"/>
              </w:rPr>
            </w:pPr>
            <w:r w:rsidRPr="007505B6">
              <w:rPr>
                <w:rFonts w:eastAsia="Arial Unicode MS"/>
                <w:bCs/>
                <w:kern w:val="2"/>
                <w:sz w:val="28"/>
                <w:szCs w:val="24"/>
                <w:lang w:eastAsia="ar-SA"/>
              </w:rPr>
              <w:t xml:space="preserve">Topic 16. Anatomical and physiological features, methods of clinical examination </w:t>
            </w:r>
            <w:r w:rsidRPr="007505B6">
              <w:rPr>
                <w:rFonts w:eastAsia="Arial Unicode MS"/>
                <w:bCs/>
                <w:iCs/>
                <w:kern w:val="2"/>
                <w:sz w:val="28"/>
                <w:szCs w:val="24"/>
                <w:lang w:eastAsia="ar-SA"/>
              </w:rPr>
              <w:t>of the cardiovascular system in children.</w:t>
            </w:r>
            <w:r w:rsidRPr="007505B6">
              <w:rPr>
                <w:rFonts w:eastAsia="Arial Unicode MS"/>
                <w:bCs/>
                <w:i/>
                <w:kern w:val="2"/>
                <w:sz w:val="28"/>
                <w:szCs w:val="24"/>
                <w:lang w:eastAsia="ar-SA"/>
              </w:rPr>
              <w:t xml:space="preserve"> </w:t>
            </w:r>
          </w:p>
        </w:tc>
        <w:tc>
          <w:tcPr>
            <w:tcW w:w="1066" w:type="dxa"/>
          </w:tcPr>
          <w:p w14:paraId="1467DE88"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6FD0BB54"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0.5</w:t>
            </w:r>
          </w:p>
        </w:tc>
        <w:tc>
          <w:tcPr>
            <w:tcW w:w="1078" w:type="dxa"/>
          </w:tcPr>
          <w:p w14:paraId="35AF8100"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28F49DAA"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4B51533B"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452BE3EB" w14:textId="77777777" w:rsidTr="000B7310">
        <w:trPr>
          <w:trHeight w:val="704"/>
        </w:trPr>
        <w:tc>
          <w:tcPr>
            <w:tcW w:w="4995" w:type="dxa"/>
          </w:tcPr>
          <w:p w14:paraId="44D881AB" w14:textId="77777777" w:rsidR="0071249D" w:rsidRPr="007505B6" w:rsidRDefault="0071249D" w:rsidP="000B7310">
            <w:pPr>
              <w:widowControl w:val="0"/>
              <w:spacing w:after="0"/>
              <w:ind w:left="31"/>
              <w:jc w:val="both"/>
              <w:rPr>
                <w:rFonts w:eastAsia="Arial Unicode MS"/>
                <w:bCs/>
                <w:kern w:val="2"/>
                <w:sz w:val="28"/>
                <w:szCs w:val="24"/>
                <w:lang w:eastAsia="ar-SA"/>
              </w:rPr>
            </w:pPr>
            <w:r w:rsidRPr="007505B6">
              <w:rPr>
                <w:rFonts w:eastAsia="Arial Unicode MS"/>
                <w:bCs/>
                <w:kern w:val="2"/>
                <w:sz w:val="28"/>
                <w:szCs w:val="24"/>
                <w:lang w:eastAsia="ar-SA"/>
              </w:rPr>
              <w:t xml:space="preserve">Topic 17. Additional methods of studying </w:t>
            </w:r>
            <w:r w:rsidRPr="007505B6">
              <w:rPr>
                <w:rFonts w:eastAsia="Arial Unicode MS"/>
                <w:bCs/>
                <w:iCs/>
                <w:kern w:val="2"/>
                <w:sz w:val="28"/>
                <w:szCs w:val="24"/>
                <w:lang w:eastAsia="ar-SA"/>
              </w:rPr>
              <w:t xml:space="preserve">the cardiovascular system </w:t>
            </w:r>
            <w:r w:rsidRPr="007505B6">
              <w:rPr>
                <w:rFonts w:eastAsia="Arial Unicode MS"/>
                <w:bCs/>
                <w:kern w:val="2"/>
                <w:sz w:val="28"/>
                <w:szCs w:val="24"/>
                <w:lang w:eastAsia="ar-SA"/>
              </w:rPr>
              <w:t>. Semiotics of the main diseases of the cardiovascular system in children.</w:t>
            </w:r>
          </w:p>
        </w:tc>
        <w:tc>
          <w:tcPr>
            <w:tcW w:w="1066" w:type="dxa"/>
          </w:tcPr>
          <w:p w14:paraId="40F3693E"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55194D7C"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0.5</w:t>
            </w:r>
          </w:p>
        </w:tc>
        <w:tc>
          <w:tcPr>
            <w:tcW w:w="1078" w:type="dxa"/>
          </w:tcPr>
          <w:p w14:paraId="46BE5F58"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105C8FE2"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4A088D92"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1C42BD3F" w14:textId="77777777" w:rsidTr="000B7310">
        <w:trPr>
          <w:trHeight w:val="479"/>
        </w:trPr>
        <w:tc>
          <w:tcPr>
            <w:tcW w:w="4995" w:type="dxa"/>
          </w:tcPr>
          <w:p w14:paraId="3FD38BF5" w14:textId="77777777" w:rsidR="0071249D" w:rsidRPr="007505B6" w:rsidRDefault="0071249D" w:rsidP="000B7310">
            <w:pPr>
              <w:widowControl w:val="0"/>
              <w:spacing w:after="0"/>
              <w:ind w:left="31"/>
              <w:jc w:val="both"/>
              <w:rPr>
                <w:rFonts w:eastAsia="Times New Roman"/>
                <w:bCs/>
                <w:sz w:val="28"/>
                <w:szCs w:val="24"/>
              </w:rPr>
            </w:pPr>
            <w:r w:rsidRPr="007505B6">
              <w:rPr>
                <w:rFonts w:eastAsia="Times New Roman"/>
                <w:bCs/>
                <w:sz w:val="28"/>
                <w:szCs w:val="24"/>
              </w:rPr>
              <w:t xml:space="preserve">Topic 18. Anatomical and physiological features, methods of clinical examination </w:t>
            </w:r>
            <w:r w:rsidRPr="007505B6">
              <w:rPr>
                <w:rFonts w:eastAsia="Times New Roman"/>
                <w:bCs/>
                <w:iCs/>
                <w:sz w:val="28"/>
                <w:szCs w:val="24"/>
              </w:rPr>
              <w:t>of the digestive system in children.</w:t>
            </w:r>
          </w:p>
        </w:tc>
        <w:tc>
          <w:tcPr>
            <w:tcW w:w="1066" w:type="dxa"/>
          </w:tcPr>
          <w:p w14:paraId="31AD0AD3"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56850BCE"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0.5</w:t>
            </w:r>
          </w:p>
        </w:tc>
        <w:tc>
          <w:tcPr>
            <w:tcW w:w="1078" w:type="dxa"/>
          </w:tcPr>
          <w:p w14:paraId="4922BECB"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54FE4D3C"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3AE5C852"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04492924" w14:textId="77777777" w:rsidTr="000B7310">
        <w:trPr>
          <w:trHeight w:val="719"/>
        </w:trPr>
        <w:tc>
          <w:tcPr>
            <w:tcW w:w="4995" w:type="dxa"/>
          </w:tcPr>
          <w:p w14:paraId="4762C9FE" w14:textId="77777777" w:rsidR="0071249D" w:rsidRPr="007505B6" w:rsidRDefault="0071249D" w:rsidP="000B7310">
            <w:pPr>
              <w:widowControl w:val="0"/>
              <w:spacing w:after="0"/>
              <w:ind w:left="31"/>
              <w:jc w:val="both"/>
              <w:rPr>
                <w:rFonts w:eastAsia="Arial Unicode MS"/>
                <w:bCs/>
                <w:kern w:val="2"/>
                <w:sz w:val="28"/>
                <w:szCs w:val="24"/>
                <w:lang w:eastAsia="ar-SA"/>
              </w:rPr>
            </w:pPr>
            <w:r w:rsidRPr="007505B6">
              <w:rPr>
                <w:rFonts w:eastAsia="Arial Unicode MS"/>
                <w:bCs/>
                <w:kern w:val="2"/>
                <w:sz w:val="28"/>
                <w:szCs w:val="24"/>
                <w:lang w:eastAsia="ar-SA"/>
              </w:rPr>
              <w:t>Topic 19. Additional methods of examination of the digestive system. Semiotics of syndromes of damage and major diseases of the digestive system.</w:t>
            </w:r>
            <w:r w:rsidRPr="007505B6">
              <w:rPr>
                <w:rFonts w:eastAsia="Arial Unicode MS"/>
                <w:bCs/>
                <w:i/>
                <w:kern w:val="2"/>
                <w:sz w:val="28"/>
                <w:szCs w:val="24"/>
                <w:lang w:eastAsia="ar-SA"/>
              </w:rPr>
              <w:t xml:space="preserve"> </w:t>
            </w:r>
          </w:p>
        </w:tc>
        <w:tc>
          <w:tcPr>
            <w:tcW w:w="1066" w:type="dxa"/>
          </w:tcPr>
          <w:p w14:paraId="33EBE047"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7B07D6CF"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0.5</w:t>
            </w:r>
          </w:p>
        </w:tc>
        <w:tc>
          <w:tcPr>
            <w:tcW w:w="1078" w:type="dxa"/>
          </w:tcPr>
          <w:p w14:paraId="76C8CD4A"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val="en-US" w:eastAsia="ar-SA"/>
              </w:rPr>
              <w:t xml:space="preserve"> </w:t>
            </w:r>
            <w:r>
              <w:rPr>
                <w:rFonts w:eastAsia="Arial Unicode MS"/>
                <w:b/>
                <w:bCs/>
                <w:kern w:val="2"/>
                <w:sz w:val="28"/>
                <w:szCs w:val="24"/>
                <w:lang w:eastAsia="ar-SA"/>
              </w:rPr>
              <w:t>2.5</w:t>
            </w:r>
          </w:p>
        </w:tc>
        <w:tc>
          <w:tcPr>
            <w:tcW w:w="819" w:type="dxa"/>
          </w:tcPr>
          <w:p w14:paraId="10788719"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7AE37D41"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357A4C7A" w14:textId="77777777" w:rsidTr="000B7310">
        <w:trPr>
          <w:trHeight w:val="944"/>
        </w:trPr>
        <w:tc>
          <w:tcPr>
            <w:tcW w:w="4995" w:type="dxa"/>
          </w:tcPr>
          <w:p w14:paraId="05BC0DBE" w14:textId="77777777" w:rsidR="0071249D" w:rsidRPr="007505B6" w:rsidRDefault="0071249D" w:rsidP="000B7310">
            <w:pPr>
              <w:widowControl w:val="0"/>
              <w:spacing w:after="0"/>
              <w:ind w:left="31"/>
              <w:jc w:val="both"/>
              <w:rPr>
                <w:rFonts w:eastAsia="Arial Unicode MS"/>
                <w:bCs/>
                <w:kern w:val="2"/>
                <w:sz w:val="28"/>
                <w:szCs w:val="24"/>
                <w:lang w:eastAsia="ar-SA"/>
              </w:rPr>
            </w:pPr>
            <w:r w:rsidRPr="007505B6">
              <w:rPr>
                <w:rFonts w:eastAsia="Arial Unicode MS"/>
                <w:bCs/>
                <w:kern w:val="2"/>
                <w:sz w:val="28"/>
                <w:szCs w:val="24"/>
                <w:lang w:eastAsia="ar-SA"/>
              </w:rPr>
              <w:t xml:space="preserve">Topic 20. Anatomical and physiological features, methods of clinical examination of the urinary </w:t>
            </w:r>
            <w:r w:rsidRPr="007505B6">
              <w:rPr>
                <w:rFonts w:eastAsia="Arial Unicode MS"/>
                <w:bCs/>
                <w:iCs/>
                <w:kern w:val="2"/>
                <w:sz w:val="28"/>
                <w:szCs w:val="24"/>
                <w:lang w:eastAsia="ar-SA"/>
              </w:rPr>
              <w:t xml:space="preserve">system in children, additional examination methods. Semiotics of syndromes of urinary system </w:t>
            </w:r>
            <w:r w:rsidRPr="007505B6">
              <w:rPr>
                <w:rFonts w:eastAsia="Arial Unicode MS"/>
                <w:bCs/>
                <w:kern w:val="2"/>
                <w:sz w:val="28"/>
                <w:szCs w:val="24"/>
                <w:lang w:eastAsia="ar-SA"/>
              </w:rPr>
              <w:t xml:space="preserve">damage </w:t>
            </w:r>
            <w:r w:rsidRPr="007505B6">
              <w:rPr>
                <w:rFonts w:eastAsia="Arial Unicode MS"/>
                <w:bCs/>
                <w:iCs/>
                <w:kern w:val="2"/>
                <w:sz w:val="28"/>
                <w:szCs w:val="24"/>
                <w:lang w:eastAsia="ar-SA"/>
              </w:rPr>
              <w:t>in children.</w:t>
            </w:r>
          </w:p>
        </w:tc>
        <w:tc>
          <w:tcPr>
            <w:tcW w:w="1066" w:type="dxa"/>
          </w:tcPr>
          <w:p w14:paraId="1A67E653" w14:textId="77777777" w:rsidR="0071249D" w:rsidRPr="00DC2DEC"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1EFBCFC0"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1078" w:type="dxa"/>
          </w:tcPr>
          <w:p w14:paraId="3D5DCB2C"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52482954"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35666D42"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68D09429" w14:textId="77777777" w:rsidTr="000B7310">
        <w:trPr>
          <w:trHeight w:val="959"/>
        </w:trPr>
        <w:tc>
          <w:tcPr>
            <w:tcW w:w="4995" w:type="dxa"/>
          </w:tcPr>
          <w:p w14:paraId="2FD4B372" w14:textId="77777777" w:rsidR="0071249D" w:rsidRPr="007505B6" w:rsidRDefault="0071249D" w:rsidP="000B7310">
            <w:pPr>
              <w:widowControl w:val="0"/>
              <w:spacing w:after="0"/>
              <w:ind w:left="31"/>
              <w:jc w:val="both"/>
              <w:rPr>
                <w:rFonts w:eastAsia="Arial Unicode MS"/>
                <w:bCs/>
                <w:kern w:val="2"/>
                <w:sz w:val="28"/>
                <w:szCs w:val="24"/>
                <w:lang w:eastAsia="ar-SA"/>
              </w:rPr>
            </w:pPr>
            <w:r w:rsidRPr="007505B6">
              <w:rPr>
                <w:rFonts w:eastAsia="Arial Unicode MS"/>
                <w:bCs/>
                <w:kern w:val="2"/>
                <w:sz w:val="28"/>
                <w:szCs w:val="24"/>
                <w:lang w:eastAsia="ar-SA"/>
              </w:rPr>
              <w:lastRenderedPageBreak/>
              <w:t xml:space="preserve">Topic 21. Anatomical and physiological features, methods of clinical examination </w:t>
            </w:r>
            <w:r w:rsidRPr="007505B6">
              <w:rPr>
                <w:rFonts w:eastAsia="Arial Unicode MS"/>
                <w:bCs/>
                <w:iCs/>
                <w:kern w:val="2"/>
                <w:sz w:val="28"/>
                <w:szCs w:val="24"/>
                <w:lang w:eastAsia="ar-SA"/>
              </w:rPr>
              <w:t>of the blood system in children.</w:t>
            </w:r>
            <w:r w:rsidRPr="007505B6">
              <w:rPr>
                <w:rFonts w:eastAsia="Arial Unicode MS"/>
                <w:bCs/>
                <w:i/>
                <w:kern w:val="2"/>
                <w:sz w:val="28"/>
                <w:szCs w:val="24"/>
                <w:lang w:eastAsia="ar-SA"/>
              </w:rPr>
              <w:t xml:space="preserve"> </w:t>
            </w:r>
            <w:r w:rsidRPr="007505B6">
              <w:rPr>
                <w:rFonts w:eastAsia="Arial Unicode MS"/>
                <w:bCs/>
                <w:kern w:val="2"/>
                <w:sz w:val="28"/>
                <w:szCs w:val="24"/>
                <w:lang w:eastAsia="ar-SA"/>
              </w:rPr>
              <w:t>Laboratory research methods. Clinical and hematological semiotics of the main syndromes and diseases of the blood system in children.</w:t>
            </w:r>
          </w:p>
        </w:tc>
        <w:tc>
          <w:tcPr>
            <w:tcW w:w="1066" w:type="dxa"/>
          </w:tcPr>
          <w:p w14:paraId="0DF4EF10"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0883F9B4"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1078" w:type="dxa"/>
          </w:tcPr>
          <w:p w14:paraId="4A0F2D68"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434DBF67"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18B4BD58"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7FFDC409" w14:textId="77777777" w:rsidTr="000B7310">
        <w:trPr>
          <w:trHeight w:val="479"/>
        </w:trPr>
        <w:tc>
          <w:tcPr>
            <w:tcW w:w="4995" w:type="dxa"/>
          </w:tcPr>
          <w:p w14:paraId="24D0D5C4" w14:textId="77777777" w:rsidR="0071249D" w:rsidRPr="007505B6" w:rsidRDefault="0071249D" w:rsidP="000B7310">
            <w:pPr>
              <w:widowControl w:val="0"/>
              <w:spacing w:after="0"/>
              <w:jc w:val="both"/>
              <w:rPr>
                <w:rFonts w:eastAsia="Arial Unicode MS"/>
                <w:bCs/>
                <w:kern w:val="2"/>
                <w:sz w:val="28"/>
                <w:szCs w:val="24"/>
                <w:lang w:eastAsia="ar-SA"/>
              </w:rPr>
            </w:pPr>
            <w:r w:rsidRPr="007505B6">
              <w:rPr>
                <w:rFonts w:eastAsia="Arial Unicode MS"/>
                <w:bCs/>
                <w:kern w:val="2"/>
                <w:sz w:val="28"/>
                <w:szCs w:val="24"/>
                <w:lang w:eastAsia="ar-SA"/>
              </w:rPr>
              <w:t xml:space="preserve">Topic 22. Anatomical and physiological features, clinical examination techniques, </w:t>
            </w:r>
            <w:r w:rsidRPr="007505B6">
              <w:rPr>
                <w:rFonts w:eastAsia="Arial Unicode MS"/>
                <w:bCs/>
                <w:kern w:val="2"/>
                <w:sz w:val="28"/>
                <w:szCs w:val="24"/>
                <w:lang w:val="en-US" w:eastAsia="ar-SA"/>
              </w:rPr>
              <w:t xml:space="preserve">and </w:t>
            </w:r>
            <w:r w:rsidRPr="007505B6">
              <w:rPr>
                <w:rFonts w:eastAsia="Arial Unicode MS"/>
                <w:bCs/>
                <w:kern w:val="2"/>
                <w:sz w:val="28"/>
                <w:szCs w:val="24"/>
                <w:lang w:eastAsia="ar-SA"/>
              </w:rPr>
              <w:t xml:space="preserve">symptoms of </w:t>
            </w:r>
            <w:r w:rsidRPr="007505B6">
              <w:rPr>
                <w:rFonts w:eastAsia="Arial Unicode MS"/>
                <w:bCs/>
                <w:iCs/>
                <w:kern w:val="2"/>
                <w:sz w:val="28"/>
                <w:szCs w:val="24"/>
                <w:lang w:eastAsia="ar-SA"/>
              </w:rPr>
              <w:t>immune system diseases in children.</w:t>
            </w:r>
          </w:p>
        </w:tc>
        <w:tc>
          <w:tcPr>
            <w:tcW w:w="1066" w:type="dxa"/>
          </w:tcPr>
          <w:p w14:paraId="7AA5971E" w14:textId="77777777" w:rsidR="0071249D" w:rsidRPr="00DC2DEC"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3DA34EB6" w14:textId="77777777" w:rsidR="0071249D" w:rsidRPr="00DC2DEC"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3D0F7CDA"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16357DC8"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1D27192E"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0E8AE4B1" w14:textId="77777777" w:rsidTr="000B7310">
        <w:trPr>
          <w:trHeight w:val="704"/>
        </w:trPr>
        <w:tc>
          <w:tcPr>
            <w:tcW w:w="4995" w:type="dxa"/>
          </w:tcPr>
          <w:p w14:paraId="455694AA" w14:textId="77777777" w:rsidR="0071249D" w:rsidRPr="007505B6" w:rsidRDefault="0071249D" w:rsidP="000B7310">
            <w:pPr>
              <w:widowControl w:val="0"/>
              <w:spacing w:after="0"/>
              <w:jc w:val="both"/>
              <w:rPr>
                <w:rFonts w:eastAsia="Times New Roman"/>
                <w:bCs/>
                <w:sz w:val="28"/>
                <w:szCs w:val="24"/>
              </w:rPr>
            </w:pPr>
            <w:r w:rsidRPr="007505B6">
              <w:rPr>
                <w:rFonts w:eastAsia="Times New Roman"/>
                <w:bCs/>
                <w:sz w:val="28"/>
                <w:szCs w:val="24"/>
              </w:rPr>
              <w:t xml:space="preserve">Topic 23. Anatomical and physiological features, methods of clinical examination of the endocrine system, semiotics of </w:t>
            </w:r>
            <w:r w:rsidRPr="007505B6">
              <w:rPr>
                <w:rFonts w:eastAsia="Times New Roman"/>
                <w:bCs/>
                <w:iCs/>
                <w:sz w:val="28"/>
                <w:szCs w:val="24"/>
              </w:rPr>
              <w:t>endocrine gland diseases in children.</w:t>
            </w:r>
          </w:p>
        </w:tc>
        <w:tc>
          <w:tcPr>
            <w:tcW w:w="1066" w:type="dxa"/>
          </w:tcPr>
          <w:p w14:paraId="2592204A"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71ED8B40"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1078" w:type="dxa"/>
          </w:tcPr>
          <w:p w14:paraId="41040452"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5226912F"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2C9C9849"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7976CC04" w14:textId="77777777" w:rsidTr="000B7310">
        <w:trPr>
          <w:trHeight w:val="554"/>
        </w:trPr>
        <w:tc>
          <w:tcPr>
            <w:tcW w:w="4995" w:type="dxa"/>
          </w:tcPr>
          <w:p w14:paraId="01740850" w14:textId="77777777" w:rsidR="0071249D" w:rsidRPr="007505B6" w:rsidRDefault="0071249D" w:rsidP="000B7310">
            <w:pPr>
              <w:widowControl w:val="0"/>
              <w:spacing w:after="0"/>
              <w:jc w:val="both"/>
              <w:rPr>
                <w:rFonts w:eastAsia="Arial Unicode MS"/>
                <w:bCs/>
                <w:kern w:val="2"/>
                <w:sz w:val="28"/>
                <w:szCs w:val="24"/>
                <w:lang w:eastAsia="ar-SA"/>
              </w:rPr>
            </w:pPr>
            <w:r w:rsidRPr="007505B6">
              <w:rPr>
                <w:rFonts w:eastAsia="Arial Unicode MS"/>
                <w:bCs/>
                <w:kern w:val="2"/>
                <w:sz w:val="28"/>
                <w:szCs w:val="24"/>
                <w:lang w:eastAsia="ar-SA"/>
              </w:rPr>
              <w:t>Topic 24. Curation.</w:t>
            </w:r>
          </w:p>
          <w:p w14:paraId="5B6F8667" w14:textId="259EF9EC" w:rsidR="0071249D" w:rsidRPr="007505B6" w:rsidRDefault="0071249D" w:rsidP="000B7310">
            <w:pPr>
              <w:widowControl w:val="0"/>
              <w:spacing w:after="0"/>
              <w:jc w:val="both"/>
              <w:rPr>
                <w:rFonts w:eastAsia="Arial Unicode MS"/>
                <w:bCs/>
                <w:kern w:val="2"/>
                <w:sz w:val="28"/>
                <w:szCs w:val="24"/>
                <w:lang w:eastAsia="ar-SA"/>
              </w:rPr>
            </w:pPr>
            <w:r w:rsidRPr="007505B6">
              <w:rPr>
                <w:rFonts w:eastAsia="Arial Unicode MS"/>
                <w:bCs/>
                <w:kern w:val="2"/>
                <w:sz w:val="28"/>
                <w:szCs w:val="24"/>
                <w:lang w:eastAsia="ar-SA"/>
              </w:rPr>
              <w:t>Writing an educational history of a child</w:t>
            </w:r>
            <w:r w:rsidR="007505B6">
              <w:rPr>
                <w:rFonts w:eastAsia="Arial Unicode MS"/>
                <w:bCs/>
                <w:kern w:val="2"/>
                <w:sz w:val="28"/>
                <w:szCs w:val="24"/>
                <w:lang w:eastAsia="ar-SA"/>
              </w:rPr>
              <w:t>’</w:t>
            </w:r>
            <w:r w:rsidRPr="007505B6">
              <w:rPr>
                <w:rFonts w:eastAsia="Arial Unicode MS"/>
                <w:bCs/>
                <w:kern w:val="2"/>
                <w:sz w:val="28"/>
                <w:szCs w:val="24"/>
                <w:lang w:eastAsia="ar-SA"/>
              </w:rPr>
              <w:t>s illness.</w:t>
            </w:r>
          </w:p>
        </w:tc>
        <w:tc>
          <w:tcPr>
            <w:tcW w:w="1066" w:type="dxa"/>
          </w:tcPr>
          <w:p w14:paraId="6084171A"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46772526"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63D90170"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2.5</w:t>
            </w:r>
          </w:p>
        </w:tc>
        <w:tc>
          <w:tcPr>
            <w:tcW w:w="819" w:type="dxa"/>
          </w:tcPr>
          <w:p w14:paraId="17190F57"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w:t>
            </w:r>
          </w:p>
        </w:tc>
        <w:tc>
          <w:tcPr>
            <w:tcW w:w="972" w:type="dxa"/>
          </w:tcPr>
          <w:p w14:paraId="376E346E" w14:textId="77777777" w:rsidR="0071249D" w:rsidRDefault="0071249D" w:rsidP="000B7310">
            <w:pPr>
              <w:widowControl w:val="0"/>
              <w:spacing w:after="0" w:line="240" w:lineRule="auto"/>
              <w:ind w:right="-569"/>
              <w:rPr>
                <w:rFonts w:eastAsia="Arial Unicode MS"/>
                <w:bCs/>
                <w:kern w:val="2"/>
                <w:sz w:val="28"/>
                <w:szCs w:val="24"/>
                <w:lang w:eastAsia="ar-SA"/>
              </w:rPr>
            </w:pPr>
          </w:p>
          <w:p w14:paraId="19DE1FCD"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4</w:t>
            </w:r>
          </w:p>
        </w:tc>
      </w:tr>
      <w:tr w:rsidR="0071249D" w14:paraId="178378A5" w14:textId="77777777" w:rsidTr="000B7310">
        <w:trPr>
          <w:trHeight w:val="269"/>
        </w:trPr>
        <w:tc>
          <w:tcPr>
            <w:tcW w:w="4995" w:type="dxa"/>
          </w:tcPr>
          <w:p w14:paraId="5D7DBFC5" w14:textId="572C6F26" w:rsidR="0071249D" w:rsidRDefault="007505B6" w:rsidP="000B7310">
            <w:pPr>
              <w:widowControl w:val="0"/>
              <w:spacing w:after="0"/>
              <w:jc w:val="both"/>
              <w:rPr>
                <w:rFonts w:eastAsia="Arial Unicode MS"/>
                <w:kern w:val="2"/>
                <w:sz w:val="28"/>
                <w:szCs w:val="24"/>
                <w:lang w:eastAsia="ar-SA"/>
              </w:rPr>
            </w:pPr>
            <w:r>
              <w:rPr>
                <w:rFonts w:eastAsia="Arial Unicode MS"/>
                <w:b/>
                <w:bCs/>
                <w:i/>
                <w:kern w:val="2"/>
                <w:sz w:val="28"/>
                <w:szCs w:val="24"/>
                <w:lang w:eastAsia="ar-SA"/>
              </w:rPr>
              <w:t xml:space="preserve">Total </w:t>
            </w:r>
            <w:r w:rsidR="0071249D">
              <w:rPr>
                <w:rFonts w:eastAsia="Arial Unicode MS"/>
                <w:b/>
                <w:bCs/>
                <w:i/>
                <w:kern w:val="2"/>
                <w:sz w:val="28"/>
                <w:szCs w:val="24"/>
                <w:lang w:eastAsia="ar-SA"/>
              </w:rPr>
              <w:t xml:space="preserve"> No. 3:</w:t>
            </w:r>
          </w:p>
        </w:tc>
        <w:tc>
          <w:tcPr>
            <w:tcW w:w="1066" w:type="dxa"/>
          </w:tcPr>
          <w:p w14:paraId="3C32CE65"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63.5</w:t>
            </w:r>
          </w:p>
        </w:tc>
        <w:tc>
          <w:tcPr>
            <w:tcW w:w="709" w:type="dxa"/>
          </w:tcPr>
          <w:p w14:paraId="0424CCC4"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7</w:t>
            </w:r>
          </w:p>
        </w:tc>
        <w:tc>
          <w:tcPr>
            <w:tcW w:w="1078" w:type="dxa"/>
          </w:tcPr>
          <w:p w14:paraId="12D0270A"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37.5</w:t>
            </w:r>
          </w:p>
        </w:tc>
        <w:tc>
          <w:tcPr>
            <w:tcW w:w="1791" w:type="dxa"/>
            <w:gridSpan w:val="2"/>
          </w:tcPr>
          <w:p w14:paraId="56766813"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15 + 4</w:t>
            </w:r>
          </w:p>
        </w:tc>
      </w:tr>
      <w:tr w:rsidR="0071249D" w14:paraId="17BC9D1E" w14:textId="77777777" w:rsidTr="000B7310">
        <w:trPr>
          <w:trHeight w:val="269"/>
        </w:trPr>
        <w:tc>
          <w:tcPr>
            <w:tcW w:w="9639" w:type="dxa"/>
            <w:gridSpan w:val="6"/>
          </w:tcPr>
          <w:p w14:paraId="29B82051" w14:textId="77777777" w:rsidR="0071249D" w:rsidRDefault="0071249D" w:rsidP="000B7310">
            <w:pPr>
              <w:widowControl w:val="0"/>
              <w:spacing w:after="0"/>
              <w:ind w:left="31" w:right="172"/>
              <w:jc w:val="both"/>
              <w:rPr>
                <w:rFonts w:eastAsia="Arial Unicode MS"/>
                <w:b/>
                <w:bCs/>
                <w:kern w:val="2"/>
                <w:sz w:val="28"/>
                <w:szCs w:val="24"/>
                <w:lang w:eastAsia="ar-SA"/>
              </w:rPr>
            </w:pPr>
            <w:r>
              <w:rPr>
                <w:rFonts w:eastAsia="Arial Unicode MS"/>
                <w:b/>
                <w:bCs/>
                <w:i/>
                <w:iCs/>
                <w:kern w:val="2"/>
                <w:sz w:val="28"/>
                <w:szCs w:val="24"/>
                <w:lang w:eastAsia="ar-SA"/>
              </w:rPr>
              <w:t xml:space="preserve">Content module 4. </w:t>
            </w:r>
            <w:r>
              <w:rPr>
                <w:rFonts w:eastAsia="Arial Unicode MS"/>
                <w:b/>
                <w:kern w:val="2"/>
                <w:sz w:val="28"/>
                <w:szCs w:val="24"/>
                <w:lang w:eastAsia="ar-SA"/>
              </w:rPr>
              <w:t>Nursing practice, basic medical skills in the pediatric department</w:t>
            </w:r>
          </w:p>
        </w:tc>
      </w:tr>
      <w:tr w:rsidR="0071249D" w14:paraId="5F18371B" w14:textId="77777777" w:rsidTr="000B7310">
        <w:trPr>
          <w:trHeight w:val="539"/>
        </w:trPr>
        <w:tc>
          <w:tcPr>
            <w:tcW w:w="4995" w:type="dxa"/>
          </w:tcPr>
          <w:p w14:paraId="39E44BA2" w14:textId="77777777" w:rsidR="0071249D" w:rsidRPr="007505B6" w:rsidRDefault="0071249D" w:rsidP="000B7310">
            <w:pPr>
              <w:widowControl w:val="0"/>
              <w:spacing w:after="0"/>
              <w:ind w:left="31"/>
              <w:jc w:val="both"/>
              <w:rPr>
                <w:rFonts w:eastAsia="Arial Unicode MS"/>
                <w:bCs/>
                <w:iCs/>
                <w:kern w:val="2"/>
                <w:sz w:val="28"/>
                <w:szCs w:val="24"/>
                <w:lang w:eastAsia="ar-SA"/>
              </w:rPr>
            </w:pPr>
            <w:r w:rsidRPr="007505B6">
              <w:rPr>
                <w:rFonts w:eastAsia="Arial Unicode MS"/>
                <w:bCs/>
                <w:kern w:val="2"/>
                <w:sz w:val="28"/>
                <w:szCs w:val="24"/>
                <w:lang w:eastAsia="ar-SA"/>
              </w:rPr>
              <w:t xml:space="preserve">Topic 25. </w:t>
            </w:r>
            <w:r w:rsidRPr="007505B6">
              <w:rPr>
                <w:rFonts w:eastAsia="MS Mincho"/>
                <w:bCs/>
                <w:iCs/>
                <w:kern w:val="2"/>
                <w:sz w:val="28"/>
                <w:szCs w:val="24"/>
                <w:lang w:eastAsia="ar-SA"/>
              </w:rPr>
              <w:t xml:space="preserve">Technique of anthropometric measurements in children, </w:t>
            </w:r>
            <w:r w:rsidRPr="007505B6">
              <w:rPr>
                <w:rFonts w:eastAsia="Arial Unicode MS"/>
                <w:bCs/>
                <w:kern w:val="2"/>
                <w:sz w:val="28"/>
                <w:szCs w:val="24"/>
                <w:lang w:eastAsia="ar-SA"/>
              </w:rPr>
              <w:t>evaluation of the obtained data.</w:t>
            </w:r>
            <w:r w:rsidRPr="007505B6">
              <w:rPr>
                <w:rFonts w:eastAsia="MS Mincho"/>
                <w:bCs/>
                <w:iCs/>
                <w:kern w:val="2"/>
                <w:sz w:val="28"/>
                <w:szCs w:val="24"/>
                <w:lang w:eastAsia="ar-SA"/>
              </w:rPr>
              <w:t xml:space="preserve"> </w:t>
            </w:r>
          </w:p>
        </w:tc>
        <w:tc>
          <w:tcPr>
            <w:tcW w:w="1066" w:type="dxa"/>
          </w:tcPr>
          <w:p w14:paraId="0636677D"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702CCD85"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01D5607B"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w:t>
            </w:r>
          </w:p>
        </w:tc>
        <w:tc>
          <w:tcPr>
            <w:tcW w:w="819" w:type="dxa"/>
          </w:tcPr>
          <w:p w14:paraId="71E2F738"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w:t>
            </w:r>
          </w:p>
        </w:tc>
        <w:tc>
          <w:tcPr>
            <w:tcW w:w="972" w:type="dxa"/>
          </w:tcPr>
          <w:p w14:paraId="2B330374"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4643299A" w14:textId="77777777" w:rsidTr="000B7310">
        <w:trPr>
          <w:trHeight w:val="269"/>
        </w:trPr>
        <w:tc>
          <w:tcPr>
            <w:tcW w:w="4995" w:type="dxa"/>
          </w:tcPr>
          <w:p w14:paraId="3F06E8F7" w14:textId="77777777" w:rsidR="0071249D" w:rsidRPr="007505B6" w:rsidRDefault="0071249D" w:rsidP="000B7310">
            <w:pPr>
              <w:widowControl w:val="0"/>
              <w:spacing w:after="0"/>
              <w:ind w:left="31"/>
              <w:jc w:val="both"/>
              <w:rPr>
                <w:rFonts w:eastAsia="Arial Unicode MS"/>
                <w:bCs/>
                <w:i/>
                <w:kern w:val="2"/>
                <w:sz w:val="28"/>
                <w:szCs w:val="24"/>
                <w:lang w:eastAsia="ar-SA"/>
              </w:rPr>
            </w:pPr>
            <w:r w:rsidRPr="007505B6">
              <w:rPr>
                <w:rFonts w:eastAsia="Arial Unicode MS"/>
                <w:bCs/>
                <w:kern w:val="2"/>
                <w:sz w:val="28"/>
                <w:szCs w:val="24"/>
                <w:lang w:eastAsia="ar-SA"/>
              </w:rPr>
              <w:t>Topic 26. Hygienic hand hygiene.</w:t>
            </w:r>
          </w:p>
        </w:tc>
        <w:tc>
          <w:tcPr>
            <w:tcW w:w="1066" w:type="dxa"/>
          </w:tcPr>
          <w:p w14:paraId="072423A0"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10776714"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1078" w:type="dxa"/>
          </w:tcPr>
          <w:p w14:paraId="4FBA1559"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w:t>
            </w:r>
          </w:p>
        </w:tc>
        <w:tc>
          <w:tcPr>
            <w:tcW w:w="819" w:type="dxa"/>
          </w:tcPr>
          <w:p w14:paraId="30D1E22E"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w:t>
            </w:r>
          </w:p>
        </w:tc>
        <w:tc>
          <w:tcPr>
            <w:tcW w:w="972" w:type="dxa"/>
          </w:tcPr>
          <w:p w14:paraId="7EDED94C"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0E8DE715" w14:textId="77777777" w:rsidTr="000B7310">
        <w:trPr>
          <w:trHeight w:val="554"/>
        </w:trPr>
        <w:tc>
          <w:tcPr>
            <w:tcW w:w="4995" w:type="dxa"/>
          </w:tcPr>
          <w:p w14:paraId="199FCF7D" w14:textId="77777777" w:rsidR="0071249D" w:rsidRPr="007505B6" w:rsidRDefault="0071249D" w:rsidP="000B7310">
            <w:pPr>
              <w:widowControl w:val="0"/>
              <w:spacing w:after="0"/>
              <w:ind w:left="31"/>
              <w:jc w:val="both"/>
              <w:rPr>
                <w:rFonts w:eastAsia="Arial Unicode MS"/>
                <w:bCs/>
                <w:kern w:val="2"/>
                <w:sz w:val="28"/>
                <w:szCs w:val="24"/>
                <w:lang w:eastAsia="ar-SA"/>
              </w:rPr>
            </w:pPr>
            <w:r w:rsidRPr="007505B6">
              <w:rPr>
                <w:rFonts w:eastAsia="Arial Unicode MS"/>
                <w:bCs/>
                <w:kern w:val="2"/>
                <w:sz w:val="28"/>
                <w:szCs w:val="24"/>
                <w:lang w:eastAsia="ar-SA"/>
              </w:rPr>
              <w:t>Topic 27. Personal protective equipment for medical workers.</w:t>
            </w:r>
          </w:p>
        </w:tc>
        <w:tc>
          <w:tcPr>
            <w:tcW w:w="1066" w:type="dxa"/>
          </w:tcPr>
          <w:p w14:paraId="22E7C062"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2FCC3E81"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1078" w:type="dxa"/>
          </w:tcPr>
          <w:p w14:paraId="4986989B"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w:t>
            </w:r>
          </w:p>
        </w:tc>
        <w:tc>
          <w:tcPr>
            <w:tcW w:w="819" w:type="dxa"/>
          </w:tcPr>
          <w:p w14:paraId="4B993F8F"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w:t>
            </w:r>
          </w:p>
        </w:tc>
        <w:tc>
          <w:tcPr>
            <w:tcW w:w="972" w:type="dxa"/>
          </w:tcPr>
          <w:p w14:paraId="51283534"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73B3BABA" w14:textId="77777777" w:rsidTr="000B7310">
        <w:trPr>
          <w:trHeight w:val="539"/>
        </w:trPr>
        <w:tc>
          <w:tcPr>
            <w:tcW w:w="4995" w:type="dxa"/>
          </w:tcPr>
          <w:p w14:paraId="74E6C646" w14:textId="77777777" w:rsidR="0071249D" w:rsidRPr="007505B6" w:rsidRDefault="0071249D" w:rsidP="000B7310">
            <w:pPr>
              <w:widowControl w:val="0"/>
              <w:spacing w:after="0"/>
              <w:ind w:left="31"/>
              <w:jc w:val="both"/>
              <w:rPr>
                <w:rFonts w:eastAsia="Arial Unicode MS"/>
                <w:bCs/>
                <w:kern w:val="2"/>
                <w:sz w:val="28"/>
                <w:szCs w:val="24"/>
                <w:lang w:eastAsia="ar-SA"/>
              </w:rPr>
            </w:pPr>
            <w:r w:rsidRPr="007505B6">
              <w:rPr>
                <w:rFonts w:eastAsia="Arial Unicode MS"/>
                <w:bCs/>
                <w:kern w:val="2"/>
                <w:sz w:val="28"/>
                <w:szCs w:val="24"/>
                <w:lang w:eastAsia="ar-SA"/>
              </w:rPr>
              <w:t xml:space="preserve">Topic 28. </w:t>
            </w:r>
            <w:r w:rsidRPr="007505B6">
              <w:rPr>
                <w:rFonts w:eastAsia="Arial Unicode MS"/>
                <w:bCs/>
                <w:i/>
                <w:spacing w:val="-1"/>
                <w:kern w:val="2"/>
                <w:sz w:val="28"/>
                <w:szCs w:val="24"/>
                <w:lang w:eastAsia="ar-SA"/>
              </w:rPr>
              <w:t xml:space="preserve">The </w:t>
            </w:r>
            <w:r w:rsidRPr="007505B6">
              <w:rPr>
                <w:rFonts w:eastAsia="Arial Unicode MS"/>
                <w:bCs/>
                <w:spacing w:val="-1"/>
                <w:kern w:val="2"/>
                <w:sz w:val="28"/>
                <w:szCs w:val="24"/>
                <w:lang w:eastAsia="ar-SA"/>
              </w:rPr>
              <w:t>role of the nurse in ensuring the diagnostic process.</w:t>
            </w:r>
          </w:p>
        </w:tc>
        <w:tc>
          <w:tcPr>
            <w:tcW w:w="1066" w:type="dxa"/>
          </w:tcPr>
          <w:p w14:paraId="54516DBB"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52EB73FA"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1078" w:type="dxa"/>
          </w:tcPr>
          <w:p w14:paraId="2DCD1DE1" w14:textId="77777777" w:rsidR="0071249D" w:rsidRPr="00960248" w:rsidRDefault="0071249D" w:rsidP="000B7310">
            <w:pPr>
              <w:widowControl w:val="0"/>
              <w:spacing w:after="0" w:line="240" w:lineRule="auto"/>
              <w:ind w:right="-569"/>
              <w:rPr>
                <w:rFonts w:eastAsia="Arial Unicode MS"/>
                <w:bCs/>
                <w:kern w:val="2"/>
                <w:sz w:val="28"/>
                <w:szCs w:val="24"/>
                <w:lang w:eastAsia="ar-SA"/>
              </w:rPr>
            </w:pPr>
            <w:r w:rsidRPr="00960248">
              <w:rPr>
                <w:rFonts w:eastAsia="Arial Unicode MS"/>
                <w:b/>
                <w:bCs/>
                <w:kern w:val="2"/>
                <w:sz w:val="28"/>
                <w:szCs w:val="24"/>
                <w:lang w:eastAsia="ar-SA"/>
              </w:rPr>
              <w:t>6</w:t>
            </w:r>
          </w:p>
        </w:tc>
        <w:tc>
          <w:tcPr>
            <w:tcW w:w="819" w:type="dxa"/>
          </w:tcPr>
          <w:p w14:paraId="31001555"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6</w:t>
            </w:r>
          </w:p>
        </w:tc>
        <w:tc>
          <w:tcPr>
            <w:tcW w:w="972" w:type="dxa"/>
          </w:tcPr>
          <w:p w14:paraId="6B3F3A7D"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27B048BA" w14:textId="77777777" w:rsidTr="000B7310">
        <w:trPr>
          <w:trHeight w:val="554"/>
        </w:trPr>
        <w:tc>
          <w:tcPr>
            <w:tcW w:w="4995" w:type="dxa"/>
          </w:tcPr>
          <w:p w14:paraId="510F725F" w14:textId="77777777" w:rsidR="0071249D" w:rsidRPr="007505B6" w:rsidRDefault="0071249D" w:rsidP="000B7310">
            <w:pPr>
              <w:widowControl w:val="0"/>
              <w:shd w:val="clear" w:color="auto" w:fill="FFFFFF"/>
              <w:spacing w:after="0"/>
              <w:ind w:left="31"/>
              <w:jc w:val="both"/>
              <w:rPr>
                <w:rFonts w:eastAsia="Arial Unicode MS"/>
                <w:bCs/>
                <w:iCs/>
                <w:kern w:val="2"/>
                <w:sz w:val="28"/>
                <w:szCs w:val="24"/>
                <w:lang w:eastAsia="ar-SA"/>
              </w:rPr>
            </w:pPr>
            <w:r w:rsidRPr="007505B6">
              <w:rPr>
                <w:rFonts w:eastAsia="Arial Unicode MS"/>
                <w:bCs/>
                <w:kern w:val="2"/>
                <w:sz w:val="28"/>
                <w:szCs w:val="24"/>
                <w:lang w:eastAsia="ar-SA"/>
              </w:rPr>
              <w:t xml:space="preserve">Topic 29. </w:t>
            </w:r>
            <w:r w:rsidRPr="007505B6">
              <w:rPr>
                <w:rFonts w:eastAsia="Arial Unicode MS"/>
                <w:bCs/>
                <w:spacing w:val="-1"/>
                <w:kern w:val="2"/>
                <w:sz w:val="28"/>
                <w:szCs w:val="24"/>
                <w:lang w:eastAsia="ar-SA"/>
              </w:rPr>
              <w:t>Nurse's participation in ensuring the treatment process.</w:t>
            </w:r>
          </w:p>
        </w:tc>
        <w:tc>
          <w:tcPr>
            <w:tcW w:w="1066" w:type="dxa"/>
          </w:tcPr>
          <w:p w14:paraId="58A389A4"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14E43E55"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13380FFC" w14:textId="77777777" w:rsidR="0071249D" w:rsidRPr="00960248" w:rsidRDefault="0071249D" w:rsidP="000B7310">
            <w:pPr>
              <w:widowControl w:val="0"/>
              <w:spacing w:after="0" w:line="240" w:lineRule="auto"/>
              <w:ind w:right="-569"/>
              <w:rPr>
                <w:rFonts w:eastAsia="Arial Unicode MS"/>
                <w:bCs/>
                <w:kern w:val="2"/>
                <w:sz w:val="28"/>
                <w:szCs w:val="24"/>
                <w:lang w:eastAsia="ar-SA"/>
              </w:rPr>
            </w:pPr>
            <w:r w:rsidRPr="00960248">
              <w:rPr>
                <w:rFonts w:eastAsia="Arial Unicode MS"/>
                <w:b/>
                <w:bCs/>
                <w:kern w:val="2"/>
                <w:sz w:val="28"/>
                <w:szCs w:val="24"/>
                <w:lang w:eastAsia="ar-SA"/>
              </w:rPr>
              <w:t>6</w:t>
            </w:r>
          </w:p>
        </w:tc>
        <w:tc>
          <w:tcPr>
            <w:tcW w:w="819" w:type="dxa"/>
          </w:tcPr>
          <w:p w14:paraId="68C9E680"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6</w:t>
            </w:r>
          </w:p>
        </w:tc>
        <w:tc>
          <w:tcPr>
            <w:tcW w:w="972" w:type="dxa"/>
          </w:tcPr>
          <w:p w14:paraId="249C9FEF"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6B9D7331" w14:textId="77777777" w:rsidTr="000B7310">
        <w:trPr>
          <w:trHeight w:val="269"/>
        </w:trPr>
        <w:tc>
          <w:tcPr>
            <w:tcW w:w="4995" w:type="dxa"/>
          </w:tcPr>
          <w:p w14:paraId="30E2C430" w14:textId="77777777" w:rsidR="0071249D" w:rsidRPr="007505B6" w:rsidRDefault="0071249D" w:rsidP="000B7310">
            <w:pPr>
              <w:widowControl w:val="0"/>
              <w:spacing w:after="0"/>
              <w:ind w:left="31"/>
              <w:rPr>
                <w:rFonts w:eastAsia="Arial Unicode MS"/>
                <w:bCs/>
                <w:i/>
                <w:kern w:val="2"/>
                <w:sz w:val="28"/>
                <w:szCs w:val="24"/>
                <w:lang w:eastAsia="ar-SA"/>
              </w:rPr>
            </w:pPr>
            <w:r w:rsidRPr="007505B6">
              <w:rPr>
                <w:rFonts w:eastAsia="Arial Unicode MS"/>
                <w:bCs/>
                <w:kern w:val="2"/>
                <w:sz w:val="28"/>
                <w:szCs w:val="24"/>
                <w:lang w:eastAsia="ar-SA"/>
              </w:rPr>
              <w:t>Topic 30. The work of a nurse in the vaccination office.</w:t>
            </w:r>
          </w:p>
        </w:tc>
        <w:tc>
          <w:tcPr>
            <w:tcW w:w="1066" w:type="dxa"/>
          </w:tcPr>
          <w:p w14:paraId="068D3D42"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7373BBF4"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1078" w:type="dxa"/>
          </w:tcPr>
          <w:p w14:paraId="39FE7B93" w14:textId="77777777" w:rsidR="0071249D" w:rsidRPr="00960248" w:rsidRDefault="0071249D" w:rsidP="000B7310">
            <w:pPr>
              <w:widowControl w:val="0"/>
              <w:spacing w:after="0" w:line="240" w:lineRule="auto"/>
              <w:ind w:right="-569"/>
              <w:rPr>
                <w:rFonts w:eastAsia="Arial Unicode MS"/>
                <w:bCs/>
                <w:kern w:val="2"/>
                <w:sz w:val="28"/>
                <w:szCs w:val="24"/>
                <w:lang w:eastAsia="ar-SA"/>
              </w:rPr>
            </w:pPr>
            <w:r w:rsidRPr="00960248">
              <w:rPr>
                <w:rFonts w:eastAsia="Arial Unicode MS"/>
                <w:b/>
                <w:bCs/>
                <w:kern w:val="2"/>
                <w:sz w:val="28"/>
                <w:szCs w:val="24"/>
                <w:lang w:eastAsia="ar-SA"/>
              </w:rPr>
              <w:t>2</w:t>
            </w:r>
          </w:p>
        </w:tc>
        <w:tc>
          <w:tcPr>
            <w:tcW w:w="819" w:type="dxa"/>
          </w:tcPr>
          <w:p w14:paraId="72D77AA9"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w:t>
            </w:r>
          </w:p>
        </w:tc>
        <w:tc>
          <w:tcPr>
            <w:tcW w:w="972" w:type="dxa"/>
          </w:tcPr>
          <w:p w14:paraId="4F899171"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446D0A2C" w14:textId="77777777" w:rsidTr="000B7310">
        <w:trPr>
          <w:trHeight w:val="539"/>
        </w:trPr>
        <w:tc>
          <w:tcPr>
            <w:tcW w:w="4995" w:type="dxa"/>
          </w:tcPr>
          <w:p w14:paraId="12590229" w14:textId="77777777" w:rsidR="0071249D" w:rsidRPr="007505B6" w:rsidRDefault="0071249D" w:rsidP="000B7310">
            <w:pPr>
              <w:widowControl w:val="0"/>
              <w:spacing w:after="0"/>
              <w:ind w:left="31"/>
              <w:jc w:val="both"/>
              <w:rPr>
                <w:rFonts w:eastAsia="Arial Unicode MS"/>
                <w:bCs/>
                <w:iCs/>
                <w:kern w:val="2"/>
                <w:sz w:val="28"/>
                <w:szCs w:val="24"/>
                <w:lang w:eastAsia="ar-SA"/>
              </w:rPr>
            </w:pPr>
            <w:r w:rsidRPr="007505B6">
              <w:rPr>
                <w:rFonts w:eastAsia="Arial Unicode MS"/>
                <w:bCs/>
                <w:kern w:val="2"/>
                <w:sz w:val="28"/>
                <w:szCs w:val="24"/>
                <w:lang w:eastAsia="ar-SA"/>
              </w:rPr>
              <w:t>Topic 31. Therapeutic nutrition. Organization of patient nutrition in the departments of a children's hospital.</w:t>
            </w:r>
          </w:p>
        </w:tc>
        <w:tc>
          <w:tcPr>
            <w:tcW w:w="1066" w:type="dxa"/>
          </w:tcPr>
          <w:p w14:paraId="7BB48CF9" w14:textId="77777777" w:rsidR="0071249D" w:rsidRPr="001D183F" w:rsidRDefault="0071249D" w:rsidP="000B7310">
            <w:pPr>
              <w:widowControl w:val="0"/>
              <w:spacing w:after="0" w:line="240" w:lineRule="auto"/>
              <w:ind w:right="-569"/>
              <w:rPr>
                <w:rFonts w:eastAsia="Arial Unicode MS"/>
                <w:bCs/>
                <w:kern w:val="2"/>
                <w:sz w:val="28"/>
                <w:szCs w:val="24"/>
                <w:lang w:eastAsia="ar-SA"/>
              </w:rPr>
            </w:pPr>
          </w:p>
        </w:tc>
        <w:tc>
          <w:tcPr>
            <w:tcW w:w="709" w:type="dxa"/>
          </w:tcPr>
          <w:p w14:paraId="5891217E" w14:textId="77777777" w:rsidR="0071249D" w:rsidRPr="001D183F"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52BED47C" w14:textId="77777777" w:rsidR="0071249D" w:rsidRPr="00960248" w:rsidRDefault="0071249D" w:rsidP="000B7310">
            <w:pPr>
              <w:widowControl w:val="0"/>
              <w:spacing w:after="0" w:line="240" w:lineRule="auto"/>
              <w:ind w:right="-569"/>
              <w:rPr>
                <w:rFonts w:eastAsia="Arial Unicode MS"/>
                <w:bCs/>
                <w:kern w:val="2"/>
                <w:sz w:val="28"/>
                <w:szCs w:val="24"/>
                <w:lang w:eastAsia="ar-SA"/>
              </w:rPr>
            </w:pPr>
            <w:r w:rsidRPr="00960248">
              <w:rPr>
                <w:rFonts w:eastAsia="Arial Unicode MS"/>
                <w:b/>
                <w:bCs/>
                <w:kern w:val="2"/>
                <w:sz w:val="28"/>
                <w:szCs w:val="24"/>
                <w:lang w:eastAsia="ar-SA"/>
              </w:rPr>
              <w:t>2</w:t>
            </w:r>
          </w:p>
        </w:tc>
        <w:tc>
          <w:tcPr>
            <w:tcW w:w="819" w:type="dxa"/>
          </w:tcPr>
          <w:p w14:paraId="7DEA8098"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2</w:t>
            </w:r>
          </w:p>
        </w:tc>
        <w:tc>
          <w:tcPr>
            <w:tcW w:w="972" w:type="dxa"/>
          </w:tcPr>
          <w:p w14:paraId="28544879"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2E7009E0" w14:textId="77777777" w:rsidTr="000B7310">
        <w:trPr>
          <w:trHeight w:val="539"/>
        </w:trPr>
        <w:tc>
          <w:tcPr>
            <w:tcW w:w="4995" w:type="dxa"/>
          </w:tcPr>
          <w:p w14:paraId="262C0703" w14:textId="77777777" w:rsidR="0071249D" w:rsidRPr="007505B6" w:rsidRDefault="0071249D" w:rsidP="000B7310">
            <w:pPr>
              <w:widowControl w:val="0"/>
              <w:spacing w:after="0"/>
              <w:jc w:val="both"/>
              <w:rPr>
                <w:rFonts w:eastAsia="Arial Unicode MS"/>
                <w:bCs/>
                <w:i/>
                <w:kern w:val="2"/>
                <w:sz w:val="28"/>
                <w:szCs w:val="24"/>
                <w:lang w:eastAsia="ar-SA"/>
              </w:rPr>
            </w:pPr>
            <w:r w:rsidRPr="007505B6">
              <w:rPr>
                <w:rFonts w:eastAsia="Arial Unicode MS"/>
                <w:bCs/>
                <w:kern w:val="2"/>
                <w:sz w:val="28"/>
                <w:szCs w:val="24"/>
                <w:lang w:eastAsia="ar-SA"/>
              </w:rPr>
              <w:t xml:space="preserve">Topic 32. Basic </w:t>
            </w:r>
            <w:r w:rsidRPr="007505B6">
              <w:rPr>
                <w:rFonts w:eastAsia="Arial Unicode MS"/>
                <w:bCs/>
                <w:spacing w:val="11"/>
                <w:kern w:val="2"/>
                <w:sz w:val="28"/>
                <w:szCs w:val="24"/>
                <w:shd w:val="clear" w:color="auto" w:fill="FFFFFF"/>
                <w:lang w:eastAsia="ar-SA"/>
              </w:rPr>
              <w:t xml:space="preserve">cardiopulmonary resuscitation in children at the </w:t>
            </w:r>
            <w:r w:rsidRPr="007505B6">
              <w:rPr>
                <w:rFonts w:eastAsia="Arial Unicode MS"/>
                <w:bCs/>
                <w:spacing w:val="11"/>
                <w:kern w:val="2"/>
                <w:sz w:val="28"/>
                <w:szCs w:val="24"/>
                <w:shd w:val="clear" w:color="auto" w:fill="FFFFFF"/>
                <w:lang w:eastAsia="ar-SA"/>
              </w:rPr>
              <w:lastRenderedPageBreak/>
              <w:t>prehospital stage. Stopping bleeding.</w:t>
            </w:r>
          </w:p>
        </w:tc>
        <w:tc>
          <w:tcPr>
            <w:tcW w:w="1066" w:type="dxa"/>
          </w:tcPr>
          <w:p w14:paraId="0215CD71"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709" w:type="dxa"/>
          </w:tcPr>
          <w:p w14:paraId="1977293E"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1078" w:type="dxa"/>
          </w:tcPr>
          <w:p w14:paraId="0B75E40E" w14:textId="77777777" w:rsidR="0071249D" w:rsidRPr="00960248" w:rsidRDefault="0071249D" w:rsidP="000B7310">
            <w:pPr>
              <w:widowControl w:val="0"/>
              <w:spacing w:after="0" w:line="240" w:lineRule="auto"/>
              <w:ind w:right="-569"/>
              <w:rPr>
                <w:rFonts w:eastAsia="Arial Unicode MS"/>
                <w:bCs/>
                <w:kern w:val="2"/>
                <w:sz w:val="28"/>
                <w:szCs w:val="24"/>
                <w:lang w:eastAsia="ar-SA"/>
              </w:rPr>
            </w:pPr>
            <w:r w:rsidRPr="00960248">
              <w:rPr>
                <w:rFonts w:eastAsia="Arial Unicode MS"/>
                <w:b/>
                <w:bCs/>
                <w:kern w:val="2"/>
                <w:sz w:val="28"/>
                <w:szCs w:val="24"/>
                <w:lang w:eastAsia="ar-SA"/>
              </w:rPr>
              <w:t>4</w:t>
            </w:r>
          </w:p>
        </w:tc>
        <w:tc>
          <w:tcPr>
            <w:tcW w:w="819" w:type="dxa"/>
          </w:tcPr>
          <w:p w14:paraId="44BA9DDD"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4</w:t>
            </w:r>
          </w:p>
        </w:tc>
        <w:tc>
          <w:tcPr>
            <w:tcW w:w="972" w:type="dxa"/>
          </w:tcPr>
          <w:p w14:paraId="46470AA4"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63DB79DF" w14:textId="77777777" w:rsidTr="000B7310">
        <w:trPr>
          <w:trHeight w:val="284"/>
        </w:trPr>
        <w:tc>
          <w:tcPr>
            <w:tcW w:w="4995" w:type="dxa"/>
          </w:tcPr>
          <w:p w14:paraId="1B37971E" w14:textId="35D3F276" w:rsidR="0071249D" w:rsidRDefault="007505B6" w:rsidP="000B7310">
            <w:pPr>
              <w:widowControl w:val="0"/>
              <w:spacing w:after="0"/>
              <w:jc w:val="both"/>
              <w:rPr>
                <w:rFonts w:eastAsia="Arial Unicode MS"/>
                <w:b/>
                <w:bCs/>
                <w:iCs/>
                <w:kern w:val="2"/>
                <w:sz w:val="28"/>
                <w:szCs w:val="24"/>
                <w:lang w:eastAsia="ar-SA"/>
              </w:rPr>
            </w:pPr>
            <w:r>
              <w:rPr>
                <w:rFonts w:eastAsia="Arial Unicode MS"/>
                <w:b/>
                <w:bCs/>
                <w:i/>
                <w:kern w:val="2"/>
                <w:sz w:val="28"/>
                <w:szCs w:val="24"/>
                <w:lang w:eastAsia="ar-SA"/>
              </w:rPr>
              <w:t xml:space="preserve">Total </w:t>
            </w:r>
            <w:r w:rsidR="0071249D">
              <w:rPr>
                <w:rFonts w:eastAsia="Arial Unicode MS"/>
                <w:b/>
                <w:bCs/>
                <w:i/>
                <w:kern w:val="2"/>
                <w:sz w:val="28"/>
                <w:szCs w:val="24"/>
                <w:lang w:eastAsia="ar-SA"/>
              </w:rPr>
              <w:t>module No. 4:</w:t>
            </w:r>
          </w:p>
        </w:tc>
        <w:tc>
          <w:tcPr>
            <w:tcW w:w="1066" w:type="dxa"/>
          </w:tcPr>
          <w:p w14:paraId="3EAD0AFA"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52</w:t>
            </w:r>
          </w:p>
        </w:tc>
        <w:tc>
          <w:tcPr>
            <w:tcW w:w="709" w:type="dxa"/>
          </w:tcPr>
          <w:p w14:paraId="0F8AF1B0" w14:textId="77777777" w:rsidR="0071249D" w:rsidRDefault="0071249D" w:rsidP="000B7310">
            <w:pPr>
              <w:widowControl w:val="0"/>
              <w:spacing w:after="0" w:line="240" w:lineRule="auto"/>
              <w:ind w:right="-569"/>
              <w:rPr>
                <w:rFonts w:eastAsia="Arial Unicode MS"/>
                <w:b/>
                <w:bCs/>
                <w:kern w:val="2"/>
                <w:sz w:val="28"/>
                <w:szCs w:val="24"/>
                <w:lang w:eastAsia="ar-SA"/>
              </w:rPr>
            </w:pPr>
          </w:p>
        </w:tc>
        <w:tc>
          <w:tcPr>
            <w:tcW w:w="1078" w:type="dxa"/>
          </w:tcPr>
          <w:p w14:paraId="6066B0BF" w14:textId="77777777" w:rsidR="0071249D" w:rsidRPr="00960248" w:rsidRDefault="0071249D" w:rsidP="000B7310">
            <w:pPr>
              <w:widowControl w:val="0"/>
              <w:spacing w:after="0" w:line="240" w:lineRule="auto"/>
              <w:ind w:right="-569"/>
              <w:rPr>
                <w:rFonts w:eastAsia="Arial Unicode MS"/>
                <w:b/>
                <w:bCs/>
                <w:kern w:val="2"/>
                <w:sz w:val="28"/>
                <w:szCs w:val="24"/>
                <w:lang w:eastAsia="ar-SA"/>
              </w:rPr>
            </w:pPr>
            <w:r w:rsidRPr="00960248">
              <w:rPr>
                <w:rFonts w:eastAsia="Arial Unicode MS"/>
                <w:b/>
                <w:bCs/>
                <w:kern w:val="2"/>
                <w:sz w:val="28"/>
                <w:szCs w:val="24"/>
                <w:lang w:eastAsia="ar-SA"/>
              </w:rPr>
              <w:t>26</w:t>
            </w:r>
          </w:p>
        </w:tc>
        <w:tc>
          <w:tcPr>
            <w:tcW w:w="819" w:type="dxa"/>
          </w:tcPr>
          <w:p w14:paraId="5E9777FC"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26</w:t>
            </w:r>
          </w:p>
        </w:tc>
        <w:tc>
          <w:tcPr>
            <w:tcW w:w="972" w:type="dxa"/>
          </w:tcPr>
          <w:p w14:paraId="73E2EE43" w14:textId="77777777" w:rsidR="0071249D" w:rsidRDefault="0071249D" w:rsidP="000B7310">
            <w:pPr>
              <w:widowControl w:val="0"/>
              <w:spacing w:after="0" w:line="240" w:lineRule="auto"/>
              <w:ind w:right="-569"/>
              <w:rPr>
                <w:rFonts w:eastAsia="Arial Unicode MS"/>
                <w:bCs/>
                <w:kern w:val="2"/>
                <w:sz w:val="28"/>
                <w:szCs w:val="24"/>
                <w:lang w:eastAsia="ar-SA"/>
              </w:rPr>
            </w:pPr>
          </w:p>
        </w:tc>
      </w:tr>
      <w:tr w:rsidR="0071249D" w14:paraId="17A1827C" w14:textId="77777777" w:rsidTr="000B7310">
        <w:trPr>
          <w:trHeight w:val="269"/>
        </w:trPr>
        <w:tc>
          <w:tcPr>
            <w:tcW w:w="4995" w:type="dxa"/>
          </w:tcPr>
          <w:p w14:paraId="75DF51D3" w14:textId="77777777" w:rsidR="0071249D" w:rsidRDefault="0071249D" w:rsidP="000B7310">
            <w:pPr>
              <w:widowControl w:val="0"/>
              <w:spacing w:after="0"/>
              <w:jc w:val="both"/>
              <w:rPr>
                <w:rFonts w:eastAsia="Arial Unicode MS"/>
                <w:bCs/>
                <w:iCs/>
                <w:kern w:val="2"/>
                <w:sz w:val="28"/>
                <w:szCs w:val="24"/>
                <w:lang w:eastAsia="ar-SA"/>
              </w:rPr>
            </w:pPr>
            <w:r>
              <w:rPr>
                <w:rFonts w:eastAsia="Arial Unicode MS"/>
                <w:b/>
                <w:bCs/>
                <w:iCs/>
                <w:kern w:val="2"/>
                <w:sz w:val="28"/>
                <w:szCs w:val="24"/>
                <w:lang w:eastAsia="ar-SA"/>
              </w:rPr>
              <w:t>Final control</w:t>
            </w:r>
          </w:p>
        </w:tc>
        <w:tc>
          <w:tcPr>
            <w:tcW w:w="1066" w:type="dxa"/>
          </w:tcPr>
          <w:p w14:paraId="1353087C"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10</w:t>
            </w:r>
          </w:p>
        </w:tc>
        <w:tc>
          <w:tcPr>
            <w:tcW w:w="709" w:type="dxa"/>
          </w:tcPr>
          <w:p w14:paraId="73794832" w14:textId="77777777" w:rsidR="0071249D" w:rsidRDefault="0071249D" w:rsidP="000B7310">
            <w:pPr>
              <w:widowControl w:val="0"/>
              <w:spacing w:after="0" w:line="240" w:lineRule="auto"/>
              <w:ind w:right="-569"/>
              <w:rPr>
                <w:rFonts w:eastAsia="Arial Unicode MS"/>
                <w:bCs/>
                <w:kern w:val="2"/>
                <w:sz w:val="28"/>
                <w:szCs w:val="24"/>
                <w:lang w:eastAsia="ar-SA"/>
              </w:rPr>
            </w:pPr>
          </w:p>
        </w:tc>
        <w:tc>
          <w:tcPr>
            <w:tcW w:w="1078" w:type="dxa"/>
          </w:tcPr>
          <w:p w14:paraId="0ED3AD7D"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4</w:t>
            </w:r>
          </w:p>
        </w:tc>
        <w:tc>
          <w:tcPr>
            <w:tcW w:w="819" w:type="dxa"/>
          </w:tcPr>
          <w:p w14:paraId="69B349AF" w14:textId="77777777" w:rsidR="0071249D" w:rsidRDefault="0071249D" w:rsidP="000B7310">
            <w:pPr>
              <w:widowControl w:val="0"/>
              <w:spacing w:after="0" w:line="240" w:lineRule="auto"/>
              <w:ind w:right="-569"/>
              <w:rPr>
                <w:rFonts w:eastAsia="Arial Unicode MS"/>
                <w:bCs/>
                <w:kern w:val="2"/>
                <w:sz w:val="28"/>
                <w:szCs w:val="24"/>
                <w:lang w:eastAsia="ar-SA"/>
              </w:rPr>
            </w:pPr>
            <w:r>
              <w:rPr>
                <w:rFonts w:eastAsia="Arial Unicode MS"/>
                <w:b/>
                <w:bCs/>
                <w:kern w:val="2"/>
                <w:sz w:val="28"/>
                <w:szCs w:val="24"/>
                <w:lang w:eastAsia="ar-SA"/>
              </w:rPr>
              <w:t>6</w:t>
            </w:r>
          </w:p>
        </w:tc>
        <w:tc>
          <w:tcPr>
            <w:tcW w:w="972" w:type="dxa"/>
          </w:tcPr>
          <w:p w14:paraId="1E1E9E09" w14:textId="77777777" w:rsidR="0071249D" w:rsidRDefault="0071249D" w:rsidP="000B7310">
            <w:pPr>
              <w:widowControl w:val="0"/>
              <w:spacing w:after="0" w:line="240" w:lineRule="auto"/>
              <w:ind w:right="-569"/>
              <w:rPr>
                <w:rFonts w:eastAsia="Arial Unicode MS"/>
                <w:b/>
                <w:bCs/>
                <w:kern w:val="2"/>
                <w:sz w:val="28"/>
                <w:szCs w:val="24"/>
                <w:lang w:eastAsia="ar-SA"/>
              </w:rPr>
            </w:pPr>
          </w:p>
        </w:tc>
      </w:tr>
      <w:tr w:rsidR="0071249D" w14:paraId="25F361ED" w14:textId="77777777" w:rsidTr="000B7310">
        <w:trPr>
          <w:trHeight w:val="254"/>
        </w:trPr>
        <w:tc>
          <w:tcPr>
            <w:tcW w:w="4995" w:type="dxa"/>
          </w:tcPr>
          <w:p w14:paraId="2A177FE7" w14:textId="08B33593" w:rsidR="0071249D" w:rsidRDefault="0071249D" w:rsidP="000B7310">
            <w:pPr>
              <w:widowControl w:val="0"/>
              <w:spacing w:after="0"/>
              <w:jc w:val="both"/>
              <w:rPr>
                <w:rFonts w:eastAsia="Arial Unicode MS"/>
                <w:b/>
                <w:bCs/>
                <w:iCs/>
                <w:kern w:val="2"/>
                <w:sz w:val="28"/>
                <w:szCs w:val="24"/>
                <w:lang w:eastAsia="ar-SA"/>
              </w:rPr>
            </w:pPr>
            <w:r>
              <w:rPr>
                <w:rFonts w:eastAsia="Arial Unicode MS"/>
                <w:b/>
                <w:bCs/>
                <w:iCs/>
                <w:kern w:val="2"/>
                <w:sz w:val="28"/>
                <w:szCs w:val="24"/>
                <w:lang w:eastAsia="ar-SA"/>
              </w:rPr>
              <w:t>T</w:t>
            </w:r>
            <w:r w:rsidR="004756F8">
              <w:rPr>
                <w:rFonts w:eastAsia="Arial Unicode MS"/>
                <w:b/>
                <w:bCs/>
                <w:iCs/>
                <w:kern w:val="2"/>
                <w:sz w:val="28"/>
                <w:szCs w:val="24"/>
                <w:lang w:eastAsia="ar-SA"/>
              </w:rPr>
              <w:t>otal</w:t>
            </w:r>
            <w:r>
              <w:rPr>
                <w:rFonts w:eastAsia="Arial Unicode MS"/>
                <w:b/>
                <w:bCs/>
                <w:iCs/>
                <w:kern w:val="2"/>
                <w:sz w:val="28"/>
                <w:szCs w:val="24"/>
                <w:lang w:eastAsia="ar-SA"/>
              </w:rPr>
              <w:t>:</w:t>
            </w:r>
          </w:p>
        </w:tc>
        <w:tc>
          <w:tcPr>
            <w:tcW w:w="1066" w:type="dxa"/>
          </w:tcPr>
          <w:p w14:paraId="629284E0"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150</w:t>
            </w:r>
          </w:p>
        </w:tc>
        <w:tc>
          <w:tcPr>
            <w:tcW w:w="709" w:type="dxa"/>
          </w:tcPr>
          <w:p w14:paraId="2A007BEA"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10</w:t>
            </w:r>
          </w:p>
        </w:tc>
        <w:tc>
          <w:tcPr>
            <w:tcW w:w="1078" w:type="dxa"/>
          </w:tcPr>
          <w:p w14:paraId="6F9E811E"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80</w:t>
            </w:r>
          </w:p>
        </w:tc>
        <w:tc>
          <w:tcPr>
            <w:tcW w:w="819" w:type="dxa"/>
          </w:tcPr>
          <w:p w14:paraId="2ECC562F" w14:textId="77777777" w:rsidR="0071249D" w:rsidRDefault="0071249D" w:rsidP="000B7310">
            <w:pPr>
              <w:widowControl w:val="0"/>
              <w:spacing w:after="0" w:line="240" w:lineRule="auto"/>
              <w:ind w:right="-569"/>
              <w:rPr>
                <w:rFonts w:eastAsia="Arial Unicode MS"/>
                <w:b/>
                <w:bCs/>
                <w:kern w:val="2"/>
                <w:sz w:val="28"/>
                <w:szCs w:val="24"/>
                <w:lang w:eastAsia="ar-SA"/>
              </w:rPr>
            </w:pPr>
            <w:r>
              <w:rPr>
                <w:rFonts w:eastAsia="Arial Unicode MS"/>
                <w:b/>
                <w:bCs/>
                <w:kern w:val="2"/>
                <w:sz w:val="28"/>
                <w:szCs w:val="24"/>
                <w:lang w:eastAsia="ar-SA"/>
              </w:rPr>
              <w:t>60</w:t>
            </w:r>
          </w:p>
        </w:tc>
        <w:tc>
          <w:tcPr>
            <w:tcW w:w="972" w:type="dxa"/>
          </w:tcPr>
          <w:p w14:paraId="70130D55" w14:textId="77777777" w:rsidR="0071249D" w:rsidRDefault="0071249D" w:rsidP="000B7310">
            <w:pPr>
              <w:widowControl w:val="0"/>
              <w:spacing w:after="0" w:line="240" w:lineRule="auto"/>
              <w:ind w:right="-569"/>
              <w:rPr>
                <w:rFonts w:eastAsia="Arial Unicode MS"/>
                <w:bCs/>
                <w:kern w:val="2"/>
                <w:sz w:val="28"/>
                <w:szCs w:val="24"/>
                <w:lang w:eastAsia="ar-SA"/>
              </w:rPr>
            </w:pPr>
          </w:p>
        </w:tc>
      </w:tr>
    </w:tbl>
    <w:p w14:paraId="0500983E" w14:textId="77777777" w:rsidR="0071249D" w:rsidRDefault="0071249D" w:rsidP="0071249D">
      <w:pPr>
        <w:spacing w:after="0" w:line="360" w:lineRule="auto"/>
        <w:rPr>
          <w:rFonts w:ascii="Times New Roman" w:hAnsi="Times New Roman" w:cs="Times New Roman"/>
          <w:b/>
          <w:bCs/>
          <w:sz w:val="28"/>
          <w:szCs w:val="28"/>
          <w:u w:val="single"/>
        </w:rPr>
      </w:pPr>
    </w:p>
    <w:p w14:paraId="02DD3F85" w14:textId="77777777" w:rsidR="0071249D" w:rsidRDefault="0071249D" w:rsidP="0071249D">
      <w:pPr>
        <w:widowControl w:val="0"/>
        <w:spacing w:after="0" w:line="240" w:lineRule="auto"/>
        <w:jc w:val="center"/>
        <w:rPr>
          <w:rFonts w:ascii="Times New Roman" w:eastAsia="Arial Unicode MS" w:hAnsi="Times New Roman" w:cs="Times New Roman"/>
          <w:b/>
          <w:bCs/>
          <w:iCs/>
          <w:kern w:val="2"/>
          <w:sz w:val="28"/>
          <w:szCs w:val="24"/>
          <w:lang w:eastAsia="ar-SA"/>
        </w:rPr>
      </w:pPr>
      <w:bookmarkStart w:id="11" w:name="_Hlk207114767"/>
      <w:bookmarkEnd w:id="11"/>
      <w:r>
        <w:rPr>
          <w:rFonts w:ascii="Times New Roman" w:eastAsia="Arial Unicode MS" w:hAnsi="Times New Roman" w:cs="Times New Roman"/>
          <w:b/>
          <w:bCs/>
          <w:iCs/>
          <w:kern w:val="2"/>
          <w:sz w:val="28"/>
          <w:szCs w:val="24"/>
          <w:lang w:eastAsia="ar-SA"/>
        </w:rPr>
        <w:t>Lecture topics</w:t>
      </w:r>
    </w:p>
    <w:p w14:paraId="7CDA7F3E" w14:textId="77777777" w:rsidR="0071249D" w:rsidRDefault="0071249D" w:rsidP="0071249D">
      <w:pPr>
        <w:widowControl w:val="0"/>
        <w:spacing w:after="0" w:line="240" w:lineRule="auto"/>
        <w:rPr>
          <w:rFonts w:ascii="Times New Roman" w:eastAsia="Arial Unicode MS" w:hAnsi="Times New Roman" w:cs="Times New Roman"/>
          <w:b/>
          <w:bCs/>
          <w:iCs/>
          <w:kern w:val="2"/>
          <w:sz w:val="28"/>
          <w:szCs w:val="24"/>
          <w:lang w:eastAsia="ar-SA"/>
        </w:rPr>
      </w:pPr>
    </w:p>
    <w:tbl>
      <w:tblPr>
        <w:tblW w:w="9639" w:type="dxa"/>
        <w:tblInd w:w="-5" w:type="dxa"/>
        <w:tblLayout w:type="fixed"/>
        <w:tblLook w:val="0000" w:firstRow="0" w:lastRow="0" w:firstColumn="0" w:lastColumn="0" w:noHBand="0" w:noVBand="0"/>
      </w:tblPr>
      <w:tblGrid>
        <w:gridCol w:w="646"/>
        <w:gridCol w:w="8432"/>
        <w:gridCol w:w="561"/>
      </w:tblGrid>
      <w:tr w:rsidR="0071249D" w14:paraId="43418A72" w14:textId="77777777" w:rsidTr="000B7310">
        <w:trPr>
          <w:trHeight w:val="271"/>
        </w:trPr>
        <w:tc>
          <w:tcPr>
            <w:tcW w:w="646" w:type="dxa"/>
            <w:tcBorders>
              <w:top w:val="single" w:sz="4" w:space="0" w:color="000000"/>
              <w:left w:val="single" w:sz="4" w:space="0" w:color="000000"/>
              <w:bottom w:val="single" w:sz="4" w:space="0" w:color="000000"/>
            </w:tcBorders>
            <w:shd w:val="clear" w:color="auto" w:fill="FFFFFF"/>
            <w:vAlign w:val="center"/>
          </w:tcPr>
          <w:p w14:paraId="65507AFD" w14:textId="77777777" w:rsidR="0071249D" w:rsidRDefault="0071249D" w:rsidP="000B7310">
            <w:pPr>
              <w:widowControl w:val="0"/>
              <w:snapToGrid w:val="0"/>
              <w:spacing w:after="0" w:line="240" w:lineRule="auto"/>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No.</w:t>
            </w:r>
          </w:p>
        </w:tc>
        <w:tc>
          <w:tcPr>
            <w:tcW w:w="8432" w:type="dxa"/>
            <w:tcBorders>
              <w:top w:val="single" w:sz="4" w:space="0" w:color="000000"/>
              <w:left w:val="single" w:sz="4" w:space="0" w:color="000000"/>
              <w:bottom w:val="single" w:sz="4" w:space="0" w:color="000000"/>
            </w:tcBorders>
            <w:shd w:val="clear" w:color="auto" w:fill="FFFFFF"/>
            <w:vAlign w:val="center"/>
          </w:tcPr>
          <w:p w14:paraId="5B8B2A6E" w14:textId="77777777" w:rsidR="0071249D" w:rsidRDefault="0071249D" w:rsidP="000B7310">
            <w:pPr>
              <w:widowControl w:val="0"/>
              <w:snapToGrid w:val="0"/>
              <w:spacing w:after="0" w:line="240" w:lineRule="auto"/>
              <w:jc w:val="center"/>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Topic name</w:t>
            </w:r>
          </w:p>
        </w:tc>
        <w:tc>
          <w:tcPr>
            <w:tcW w:w="56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E794BB" w14:textId="77777777" w:rsidR="0071249D" w:rsidRDefault="0071249D" w:rsidP="000B7310">
            <w:pPr>
              <w:widowControl w:val="0"/>
              <w:snapToGrid w:val="0"/>
              <w:spacing w:after="0" w:line="240" w:lineRule="auto"/>
              <w:ind w:left="-108" w:right="-167"/>
              <w:jc w:val="center"/>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Hour</w:t>
            </w:r>
          </w:p>
        </w:tc>
      </w:tr>
      <w:tr w:rsidR="0071249D" w14:paraId="1D3352A1" w14:textId="77777777" w:rsidTr="000B7310">
        <w:trPr>
          <w:trHeight w:val="65"/>
        </w:trPr>
        <w:tc>
          <w:tcPr>
            <w:tcW w:w="646" w:type="dxa"/>
            <w:tcBorders>
              <w:top w:val="single" w:sz="4" w:space="0" w:color="000000"/>
              <w:left w:val="single" w:sz="4" w:space="0" w:color="000000"/>
              <w:bottom w:val="single" w:sz="4" w:space="0" w:color="000000"/>
            </w:tcBorders>
          </w:tcPr>
          <w:p w14:paraId="44692050"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1</w:t>
            </w:r>
          </w:p>
        </w:tc>
        <w:tc>
          <w:tcPr>
            <w:tcW w:w="8432" w:type="dxa"/>
            <w:tcBorders>
              <w:top w:val="single" w:sz="4" w:space="0" w:color="000000"/>
              <w:left w:val="single" w:sz="4" w:space="0" w:color="000000"/>
              <w:bottom w:val="single" w:sz="4" w:space="0" w:color="000000"/>
            </w:tcBorders>
          </w:tcPr>
          <w:p w14:paraId="1009824B" w14:textId="77777777" w:rsidR="0071249D" w:rsidRDefault="0071249D" w:rsidP="000B7310">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kern w:val="2"/>
                <w:sz w:val="28"/>
                <w:szCs w:val="24"/>
                <w:lang w:eastAsia="ar-SA"/>
              </w:rPr>
              <w:t>Periods of childhood, their characteristics. Features of the neonatal period.</w:t>
            </w:r>
          </w:p>
        </w:tc>
        <w:tc>
          <w:tcPr>
            <w:tcW w:w="561" w:type="dxa"/>
            <w:tcBorders>
              <w:top w:val="single" w:sz="4" w:space="0" w:color="000000"/>
              <w:left w:val="single" w:sz="4" w:space="0" w:color="000000"/>
              <w:bottom w:val="single" w:sz="4" w:space="0" w:color="000000"/>
              <w:right w:val="single" w:sz="4" w:space="0" w:color="000000"/>
            </w:tcBorders>
          </w:tcPr>
          <w:p w14:paraId="57D839EE" w14:textId="77777777" w:rsidR="0071249D" w:rsidRDefault="0071249D" w:rsidP="000B731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71249D" w14:paraId="5BB06C6E" w14:textId="77777777" w:rsidTr="000B7310">
        <w:trPr>
          <w:trHeight w:val="65"/>
        </w:trPr>
        <w:tc>
          <w:tcPr>
            <w:tcW w:w="646" w:type="dxa"/>
            <w:tcBorders>
              <w:top w:val="single" w:sz="4" w:space="0" w:color="000000"/>
              <w:left w:val="single" w:sz="4" w:space="0" w:color="000000"/>
              <w:bottom w:val="single" w:sz="4" w:space="0" w:color="000000"/>
            </w:tcBorders>
          </w:tcPr>
          <w:p w14:paraId="54F5A4EE"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2</w:t>
            </w:r>
          </w:p>
        </w:tc>
        <w:tc>
          <w:tcPr>
            <w:tcW w:w="8432" w:type="dxa"/>
            <w:tcBorders>
              <w:top w:val="single" w:sz="4" w:space="0" w:color="000000"/>
              <w:left w:val="single" w:sz="4" w:space="0" w:color="000000"/>
              <w:bottom w:val="single" w:sz="4" w:space="0" w:color="000000"/>
            </w:tcBorders>
          </w:tcPr>
          <w:p w14:paraId="6EC5325F"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bCs/>
                <w:kern w:val="2"/>
                <w:sz w:val="28"/>
                <w:szCs w:val="24"/>
                <w:lang w:eastAsia="ar-SA"/>
              </w:rPr>
              <w:t>Physical development (PD) of children, assessment methods, significance of PD assessment as an integral indicator of children's health status. Signs of PD disorders.</w:t>
            </w:r>
          </w:p>
        </w:tc>
        <w:tc>
          <w:tcPr>
            <w:tcW w:w="561" w:type="dxa"/>
            <w:tcBorders>
              <w:top w:val="single" w:sz="4" w:space="0" w:color="000000"/>
              <w:left w:val="single" w:sz="4" w:space="0" w:color="000000"/>
              <w:bottom w:val="single" w:sz="4" w:space="0" w:color="000000"/>
              <w:right w:val="single" w:sz="4" w:space="0" w:color="000000"/>
            </w:tcBorders>
          </w:tcPr>
          <w:p w14:paraId="1E2A66A4" w14:textId="77777777" w:rsidR="0071249D" w:rsidRDefault="0071249D" w:rsidP="000B731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71249D" w14:paraId="7A48DC40" w14:textId="77777777" w:rsidTr="000B7310">
        <w:trPr>
          <w:trHeight w:val="65"/>
        </w:trPr>
        <w:tc>
          <w:tcPr>
            <w:tcW w:w="646" w:type="dxa"/>
            <w:tcBorders>
              <w:top w:val="single" w:sz="4" w:space="0" w:color="000000"/>
              <w:left w:val="single" w:sz="4" w:space="0" w:color="000000"/>
              <w:bottom w:val="single" w:sz="4" w:space="0" w:color="000000"/>
            </w:tcBorders>
          </w:tcPr>
          <w:p w14:paraId="1A3CA369"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3</w:t>
            </w:r>
          </w:p>
        </w:tc>
        <w:tc>
          <w:tcPr>
            <w:tcW w:w="8432" w:type="dxa"/>
            <w:tcBorders>
              <w:top w:val="single" w:sz="4" w:space="0" w:color="000000"/>
              <w:left w:val="single" w:sz="4" w:space="0" w:color="000000"/>
              <w:bottom w:val="single" w:sz="4" w:space="0" w:color="000000"/>
            </w:tcBorders>
          </w:tcPr>
          <w:p w14:paraId="2355B8C1" w14:textId="77777777" w:rsidR="0071249D" w:rsidRPr="00960248" w:rsidRDefault="0071249D" w:rsidP="000B7310">
            <w:pPr>
              <w:widowControl w:val="0"/>
              <w:snapToGrid w:val="0"/>
              <w:spacing w:after="0"/>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Infant feeding, types of feeding, indications and contraindications for each type. The importance of breastfeeding for the health of the child and the nursing mother. Complementary feeding and nutritional correction.</w:t>
            </w:r>
          </w:p>
        </w:tc>
        <w:tc>
          <w:tcPr>
            <w:tcW w:w="561" w:type="dxa"/>
            <w:tcBorders>
              <w:top w:val="single" w:sz="4" w:space="0" w:color="000000"/>
              <w:left w:val="single" w:sz="4" w:space="0" w:color="000000"/>
              <w:bottom w:val="single" w:sz="4" w:space="0" w:color="000000"/>
              <w:right w:val="single" w:sz="4" w:space="0" w:color="000000"/>
            </w:tcBorders>
          </w:tcPr>
          <w:p w14:paraId="2A9D9423" w14:textId="77777777" w:rsidR="0071249D" w:rsidRDefault="0071249D" w:rsidP="000B731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71249D" w14:paraId="3156F6EF" w14:textId="77777777" w:rsidTr="000B7310">
        <w:trPr>
          <w:trHeight w:val="65"/>
        </w:trPr>
        <w:tc>
          <w:tcPr>
            <w:tcW w:w="646" w:type="dxa"/>
            <w:tcBorders>
              <w:top w:val="single" w:sz="4" w:space="0" w:color="000000"/>
              <w:left w:val="single" w:sz="4" w:space="0" w:color="000000"/>
              <w:bottom w:val="single" w:sz="4" w:space="0" w:color="000000"/>
            </w:tcBorders>
          </w:tcPr>
          <w:p w14:paraId="583685C6"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4</w:t>
            </w:r>
          </w:p>
        </w:tc>
        <w:tc>
          <w:tcPr>
            <w:tcW w:w="8432" w:type="dxa"/>
            <w:tcBorders>
              <w:top w:val="single" w:sz="4" w:space="0" w:color="000000"/>
              <w:left w:val="single" w:sz="4" w:space="0" w:color="000000"/>
              <w:bottom w:val="single" w:sz="4" w:space="0" w:color="000000"/>
            </w:tcBorders>
          </w:tcPr>
          <w:p w14:paraId="3EB6E6F4" w14:textId="77777777" w:rsidR="0071249D" w:rsidRDefault="0071249D" w:rsidP="000B7310">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Anatomical and physiological features of the nervous system in children. Psychomotor development, assessment methods. Semiotics of lesions</w:t>
            </w:r>
          </w:p>
        </w:tc>
        <w:tc>
          <w:tcPr>
            <w:tcW w:w="561" w:type="dxa"/>
            <w:tcBorders>
              <w:top w:val="single" w:sz="4" w:space="0" w:color="000000"/>
              <w:left w:val="single" w:sz="4" w:space="0" w:color="000000"/>
              <w:bottom w:val="single" w:sz="4" w:space="0" w:color="000000"/>
              <w:right w:val="single" w:sz="4" w:space="0" w:color="000000"/>
            </w:tcBorders>
          </w:tcPr>
          <w:p w14:paraId="09C6F94F" w14:textId="77777777" w:rsidR="0071249D" w:rsidRDefault="0071249D" w:rsidP="000B731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71249D" w14:paraId="440C12B8" w14:textId="77777777" w:rsidTr="000B7310">
        <w:trPr>
          <w:trHeight w:val="65"/>
        </w:trPr>
        <w:tc>
          <w:tcPr>
            <w:tcW w:w="646" w:type="dxa"/>
            <w:tcBorders>
              <w:top w:val="single" w:sz="4" w:space="0" w:color="000000"/>
              <w:left w:val="single" w:sz="4" w:space="0" w:color="000000"/>
              <w:bottom w:val="single" w:sz="4" w:space="0" w:color="000000"/>
            </w:tcBorders>
          </w:tcPr>
          <w:p w14:paraId="704C013E"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5</w:t>
            </w:r>
          </w:p>
        </w:tc>
        <w:tc>
          <w:tcPr>
            <w:tcW w:w="8432" w:type="dxa"/>
            <w:tcBorders>
              <w:top w:val="single" w:sz="4" w:space="0" w:color="000000"/>
              <w:left w:val="single" w:sz="4" w:space="0" w:color="000000"/>
              <w:bottom w:val="single" w:sz="4" w:space="0" w:color="000000"/>
            </w:tcBorders>
          </w:tcPr>
          <w:p w14:paraId="2ED8A03C" w14:textId="77777777" w:rsidR="0071249D" w:rsidRDefault="0071249D" w:rsidP="000B7310">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Anatomical and physiological features of the respiratory system in children. Semiotics of the most common lesions.</w:t>
            </w:r>
          </w:p>
        </w:tc>
        <w:tc>
          <w:tcPr>
            <w:tcW w:w="561" w:type="dxa"/>
            <w:tcBorders>
              <w:top w:val="single" w:sz="4" w:space="0" w:color="000000"/>
              <w:left w:val="single" w:sz="4" w:space="0" w:color="000000"/>
              <w:bottom w:val="single" w:sz="4" w:space="0" w:color="000000"/>
              <w:right w:val="single" w:sz="4" w:space="0" w:color="000000"/>
            </w:tcBorders>
          </w:tcPr>
          <w:p w14:paraId="4787E940" w14:textId="77777777" w:rsidR="0071249D" w:rsidRDefault="0071249D" w:rsidP="000B731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71249D" w14:paraId="572FBCDF" w14:textId="77777777" w:rsidTr="000B7310">
        <w:trPr>
          <w:trHeight w:val="65"/>
        </w:trPr>
        <w:tc>
          <w:tcPr>
            <w:tcW w:w="646" w:type="dxa"/>
            <w:tcBorders>
              <w:top w:val="single" w:sz="4" w:space="0" w:color="000000"/>
              <w:left w:val="single" w:sz="4" w:space="0" w:color="000000"/>
              <w:bottom w:val="single" w:sz="4" w:space="0" w:color="000000"/>
            </w:tcBorders>
          </w:tcPr>
          <w:p w14:paraId="1E36E7D9"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6</w:t>
            </w:r>
          </w:p>
        </w:tc>
        <w:tc>
          <w:tcPr>
            <w:tcW w:w="8432" w:type="dxa"/>
            <w:tcBorders>
              <w:top w:val="single" w:sz="4" w:space="0" w:color="000000"/>
              <w:left w:val="single" w:sz="4" w:space="0" w:color="000000"/>
              <w:bottom w:val="single" w:sz="4" w:space="0" w:color="000000"/>
            </w:tcBorders>
          </w:tcPr>
          <w:p w14:paraId="3B6942DA" w14:textId="77777777" w:rsidR="0071249D" w:rsidRDefault="0071249D" w:rsidP="000B7310">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Anatomical and physiological features of the heart and blood vessels in childhood. Semiotics of the most common lesions.</w:t>
            </w:r>
          </w:p>
        </w:tc>
        <w:tc>
          <w:tcPr>
            <w:tcW w:w="561" w:type="dxa"/>
            <w:tcBorders>
              <w:top w:val="single" w:sz="4" w:space="0" w:color="000000"/>
              <w:left w:val="single" w:sz="4" w:space="0" w:color="000000"/>
              <w:bottom w:val="single" w:sz="4" w:space="0" w:color="000000"/>
              <w:right w:val="single" w:sz="4" w:space="0" w:color="000000"/>
            </w:tcBorders>
          </w:tcPr>
          <w:p w14:paraId="503688ED" w14:textId="77777777" w:rsidR="0071249D" w:rsidRDefault="0071249D" w:rsidP="000B731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71249D" w14:paraId="1AF2ABFD" w14:textId="77777777" w:rsidTr="000B7310">
        <w:trPr>
          <w:trHeight w:val="65"/>
        </w:trPr>
        <w:tc>
          <w:tcPr>
            <w:tcW w:w="646" w:type="dxa"/>
            <w:tcBorders>
              <w:top w:val="single" w:sz="4" w:space="0" w:color="000000"/>
              <w:left w:val="single" w:sz="4" w:space="0" w:color="000000"/>
              <w:bottom w:val="single" w:sz="4" w:space="0" w:color="000000"/>
            </w:tcBorders>
          </w:tcPr>
          <w:p w14:paraId="5D6D8982"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7</w:t>
            </w:r>
          </w:p>
        </w:tc>
        <w:tc>
          <w:tcPr>
            <w:tcW w:w="8432" w:type="dxa"/>
            <w:tcBorders>
              <w:top w:val="single" w:sz="4" w:space="0" w:color="000000"/>
              <w:left w:val="single" w:sz="4" w:space="0" w:color="000000"/>
              <w:bottom w:val="single" w:sz="4" w:space="0" w:color="000000"/>
            </w:tcBorders>
          </w:tcPr>
          <w:p w14:paraId="4E41198A" w14:textId="77777777" w:rsidR="0071249D" w:rsidRDefault="0071249D" w:rsidP="000B7310">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Age-related anatomical and physiological features of the digestive system in children. Semiotics of digestive system lesions in children; main symptoms and syndromes.</w:t>
            </w:r>
          </w:p>
        </w:tc>
        <w:tc>
          <w:tcPr>
            <w:tcW w:w="561" w:type="dxa"/>
            <w:tcBorders>
              <w:top w:val="single" w:sz="4" w:space="0" w:color="000000"/>
              <w:left w:val="single" w:sz="4" w:space="0" w:color="000000"/>
              <w:bottom w:val="single" w:sz="4" w:space="0" w:color="000000"/>
              <w:right w:val="single" w:sz="4" w:space="0" w:color="000000"/>
            </w:tcBorders>
          </w:tcPr>
          <w:p w14:paraId="327DB0C1" w14:textId="77777777" w:rsidR="0071249D" w:rsidRDefault="0071249D" w:rsidP="000B731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71249D" w14:paraId="6EA022D2" w14:textId="77777777" w:rsidTr="000B7310">
        <w:trPr>
          <w:trHeight w:val="65"/>
        </w:trPr>
        <w:tc>
          <w:tcPr>
            <w:tcW w:w="646" w:type="dxa"/>
            <w:tcBorders>
              <w:top w:val="single" w:sz="4" w:space="0" w:color="000000"/>
              <w:left w:val="single" w:sz="4" w:space="0" w:color="000000"/>
              <w:bottom w:val="single" w:sz="4" w:space="0" w:color="000000"/>
            </w:tcBorders>
          </w:tcPr>
          <w:p w14:paraId="6ABCD483"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8</w:t>
            </w:r>
          </w:p>
        </w:tc>
        <w:tc>
          <w:tcPr>
            <w:tcW w:w="8432" w:type="dxa"/>
            <w:tcBorders>
              <w:top w:val="single" w:sz="4" w:space="0" w:color="000000"/>
              <w:left w:val="single" w:sz="4" w:space="0" w:color="000000"/>
              <w:bottom w:val="single" w:sz="4" w:space="0" w:color="000000"/>
            </w:tcBorders>
          </w:tcPr>
          <w:p w14:paraId="693189FE" w14:textId="77777777" w:rsidR="0071249D" w:rsidRDefault="0071249D" w:rsidP="000B7310">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Anatomical and physiological features of the urinary system in children of different ages. Semiotics of the most common lesions.</w:t>
            </w:r>
          </w:p>
        </w:tc>
        <w:tc>
          <w:tcPr>
            <w:tcW w:w="561" w:type="dxa"/>
            <w:tcBorders>
              <w:top w:val="single" w:sz="4" w:space="0" w:color="000000"/>
              <w:left w:val="single" w:sz="4" w:space="0" w:color="000000"/>
              <w:bottom w:val="single" w:sz="4" w:space="0" w:color="000000"/>
              <w:right w:val="single" w:sz="4" w:space="0" w:color="000000"/>
            </w:tcBorders>
          </w:tcPr>
          <w:p w14:paraId="2C87BE66" w14:textId="77777777" w:rsidR="0071249D" w:rsidRDefault="0071249D" w:rsidP="000B731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71249D" w14:paraId="3E0C19A8" w14:textId="77777777" w:rsidTr="000B7310">
        <w:trPr>
          <w:trHeight w:val="65"/>
        </w:trPr>
        <w:tc>
          <w:tcPr>
            <w:tcW w:w="646" w:type="dxa"/>
            <w:tcBorders>
              <w:top w:val="single" w:sz="4" w:space="0" w:color="000000"/>
              <w:left w:val="single" w:sz="4" w:space="0" w:color="000000"/>
              <w:bottom w:val="single" w:sz="4" w:space="0" w:color="000000"/>
            </w:tcBorders>
          </w:tcPr>
          <w:p w14:paraId="1064D558"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9</w:t>
            </w:r>
          </w:p>
        </w:tc>
        <w:tc>
          <w:tcPr>
            <w:tcW w:w="8432" w:type="dxa"/>
            <w:tcBorders>
              <w:top w:val="single" w:sz="4" w:space="0" w:color="000000"/>
              <w:left w:val="single" w:sz="4" w:space="0" w:color="000000"/>
              <w:bottom w:val="single" w:sz="4" w:space="0" w:color="000000"/>
            </w:tcBorders>
          </w:tcPr>
          <w:p w14:paraId="0759389C" w14:textId="77777777" w:rsidR="0071249D" w:rsidRDefault="0071249D" w:rsidP="000B7310">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Blood system, causes and nature of age-related changes in the main laboratory parameters. Clinical and hematological characteristics of the main syndromes in the system's damage in children.</w:t>
            </w:r>
          </w:p>
        </w:tc>
        <w:tc>
          <w:tcPr>
            <w:tcW w:w="561" w:type="dxa"/>
            <w:tcBorders>
              <w:top w:val="single" w:sz="4" w:space="0" w:color="000000"/>
              <w:left w:val="single" w:sz="4" w:space="0" w:color="000000"/>
              <w:bottom w:val="single" w:sz="4" w:space="0" w:color="000000"/>
              <w:right w:val="single" w:sz="4" w:space="0" w:color="000000"/>
            </w:tcBorders>
          </w:tcPr>
          <w:p w14:paraId="04DD6F86" w14:textId="77777777" w:rsidR="0071249D" w:rsidRDefault="0071249D" w:rsidP="000B731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71249D" w14:paraId="5B959ED8" w14:textId="77777777" w:rsidTr="000B7310">
        <w:trPr>
          <w:trHeight w:val="65"/>
        </w:trPr>
        <w:tc>
          <w:tcPr>
            <w:tcW w:w="646" w:type="dxa"/>
            <w:tcBorders>
              <w:top w:val="single" w:sz="4" w:space="0" w:color="000000"/>
              <w:left w:val="single" w:sz="4" w:space="0" w:color="000000"/>
              <w:bottom w:val="single" w:sz="4" w:space="0" w:color="000000"/>
            </w:tcBorders>
          </w:tcPr>
          <w:p w14:paraId="714121C9" w14:textId="77777777" w:rsidR="0071249D" w:rsidRDefault="0071249D" w:rsidP="000B7310">
            <w:pPr>
              <w:widowControl w:val="0"/>
              <w:snapToGrid w:val="0"/>
              <w:spacing w:after="0"/>
              <w:rPr>
                <w:rFonts w:ascii="Times New Roman" w:eastAsia="Arial Unicode MS" w:hAnsi="Times New Roman" w:cs="Times New Roman"/>
                <w:kern w:val="2"/>
                <w:sz w:val="28"/>
                <w:szCs w:val="24"/>
                <w:lang w:eastAsia="ar-SA"/>
              </w:rPr>
            </w:pPr>
            <w:r>
              <w:rPr>
                <w:rFonts w:ascii="Times New Roman" w:eastAsia="Arial Unicode MS" w:hAnsi="Times New Roman" w:cs="Times New Roman"/>
                <w:kern w:val="2"/>
                <w:sz w:val="28"/>
                <w:szCs w:val="24"/>
                <w:lang w:eastAsia="ar-SA"/>
              </w:rPr>
              <w:t>10</w:t>
            </w:r>
          </w:p>
        </w:tc>
        <w:tc>
          <w:tcPr>
            <w:tcW w:w="8432" w:type="dxa"/>
            <w:tcBorders>
              <w:top w:val="single" w:sz="4" w:space="0" w:color="000000"/>
              <w:left w:val="single" w:sz="4" w:space="0" w:color="000000"/>
              <w:bottom w:val="single" w:sz="4" w:space="0" w:color="000000"/>
            </w:tcBorders>
          </w:tcPr>
          <w:p w14:paraId="6ABA2177" w14:textId="77777777" w:rsidR="0071249D" w:rsidRDefault="0071249D" w:rsidP="000B7310">
            <w:pPr>
              <w:widowControl w:val="0"/>
              <w:snapToGrid w:val="0"/>
              <w:spacing w:after="0"/>
              <w:jc w:val="both"/>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Anatomical and physiological features of the glands of the endocrine system in children. Semiotics of syndromes of hyper- and hypofunction of the endocrine glands.</w:t>
            </w:r>
          </w:p>
        </w:tc>
        <w:tc>
          <w:tcPr>
            <w:tcW w:w="561" w:type="dxa"/>
            <w:tcBorders>
              <w:top w:val="single" w:sz="4" w:space="0" w:color="000000"/>
              <w:left w:val="single" w:sz="4" w:space="0" w:color="000000"/>
              <w:bottom w:val="single" w:sz="4" w:space="0" w:color="000000"/>
              <w:right w:val="single" w:sz="4" w:space="0" w:color="000000"/>
            </w:tcBorders>
          </w:tcPr>
          <w:p w14:paraId="01A2BF68" w14:textId="77777777" w:rsidR="0071249D" w:rsidRDefault="0071249D" w:rsidP="000B7310">
            <w:pPr>
              <w:widowControl w:val="0"/>
              <w:snapToGrid w:val="0"/>
              <w:spacing w:after="0" w:line="240" w:lineRule="auto"/>
              <w:jc w:val="center"/>
              <w:rPr>
                <w:rFonts w:ascii="Times New Roman" w:eastAsia="Arial Unicode MS" w:hAnsi="Times New Roman" w:cs="Times New Roman"/>
                <w:bCs/>
                <w:kern w:val="2"/>
                <w:sz w:val="28"/>
                <w:szCs w:val="24"/>
                <w:lang w:eastAsia="ar-SA"/>
              </w:rPr>
            </w:pPr>
            <w:r>
              <w:rPr>
                <w:rFonts w:ascii="Times New Roman" w:eastAsia="Arial Unicode MS" w:hAnsi="Times New Roman" w:cs="Times New Roman"/>
                <w:bCs/>
                <w:kern w:val="2"/>
                <w:sz w:val="28"/>
                <w:szCs w:val="24"/>
                <w:lang w:eastAsia="ar-SA"/>
              </w:rPr>
              <w:t>1</w:t>
            </w:r>
          </w:p>
        </w:tc>
      </w:tr>
      <w:tr w:rsidR="0071249D" w14:paraId="3CB330F4" w14:textId="77777777" w:rsidTr="000B7310">
        <w:trPr>
          <w:trHeight w:val="65"/>
        </w:trPr>
        <w:tc>
          <w:tcPr>
            <w:tcW w:w="646" w:type="dxa"/>
            <w:tcBorders>
              <w:top w:val="single" w:sz="4" w:space="0" w:color="000000"/>
              <w:left w:val="single" w:sz="4" w:space="0" w:color="000000"/>
              <w:bottom w:val="single" w:sz="4" w:space="0" w:color="000000"/>
            </w:tcBorders>
          </w:tcPr>
          <w:p w14:paraId="15FBA8CD" w14:textId="77777777" w:rsidR="0071249D" w:rsidRDefault="0071249D" w:rsidP="000B7310">
            <w:pPr>
              <w:widowControl w:val="0"/>
              <w:snapToGrid w:val="0"/>
              <w:spacing w:after="0" w:line="240" w:lineRule="auto"/>
              <w:ind w:left="720"/>
              <w:rPr>
                <w:rFonts w:ascii="Times New Roman" w:eastAsia="Arial Unicode MS" w:hAnsi="Times New Roman" w:cs="Times New Roman"/>
                <w:kern w:val="2"/>
                <w:sz w:val="28"/>
                <w:szCs w:val="24"/>
                <w:lang w:eastAsia="ar-SA"/>
              </w:rPr>
            </w:pPr>
          </w:p>
        </w:tc>
        <w:tc>
          <w:tcPr>
            <w:tcW w:w="8432" w:type="dxa"/>
            <w:tcBorders>
              <w:top w:val="single" w:sz="4" w:space="0" w:color="000000"/>
              <w:left w:val="single" w:sz="4" w:space="0" w:color="000000"/>
              <w:bottom w:val="single" w:sz="4" w:space="0" w:color="000000"/>
            </w:tcBorders>
          </w:tcPr>
          <w:p w14:paraId="728787BA" w14:textId="0D2C1845" w:rsidR="0071249D" w:rsidRDefault="0071249D" w:rsidP="000B7310">
            <w:pPr>
              <w:widowControl w:val="0"/>
              <w:snapToGrid w:val="0"/>
              <w:spacing w:after="0" w:line="240" w:lineRule="auto"/>
              <w:jc w:val="both"/>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T</w:t>
            </w:r>
            <w:r w:rsidR="004756F8">
              <w:rPr>
                <w:rFonts w:ascii="Times New Roman" w:eastAsia="Arial Unicode MS" w:hAnsi="Times New Roman" w:cs="Times New Roman"/>
                <w:b/>
                <w:bCs/>
                <w:kern w:val="2"/>
                <w:sz w:val="28"/>
                <w:szCs w:val="24"/>
                <w:lang w:eastAsia="ar-SA"/>
              </w:rPr>
              <w:t>otal</w:t>
            </w:r>
          </w:p>
        </w:tc>
        <w:tc>
          <w:tcPr>
            <w:tcW w:w="561" w:type="dxa"/>
            <w:tcBorders>
              <w:top w:val="single" w:sz="4" w:space="0" w:color="000000"/>
              <w:left w:val="single" w:sz="4" w:space="0" w:color="000000"/>
              <w:bottom w:val="single" w:sz="4" w:space="0" w:color="000000"/>
              <w:right w:val="single" w:sz="4" w:space="0" w:color="000000"/>
            </w:tcBorders>
          </w:tcPr>
          <w:p w14:paraId="546EE0CE" w14:textId="77777777" w:rsidR="0071249D" w:rsidRDefault="0071249D" w:rsidP="000B7310">
            <w:pPr>
              <w:widowControl w:val="0"/>
              <w:snapToGrid w:val="0"/>
              <w:spacing w:after="0" w:line="240" w:lineRule="auto"/>
              <w:jc w:val="center"/>
              <w:rPr>
                <w:rFonts w:ascii="Times New Roman" w:eastAsia="Arial Unicode MS" w:hAnsi="Times New Roman" w:cs="Times New Roman"/>
                <w:b/>
                <w:bCs/>
                <w:kern w:val="2"/>
                <w:sz w:val="28"/>
                <w:szCs w:val="24"/>
                <w:lang w:eastAsia="ar-SA"/>
              </w:rPr>
            </w:pPr>
            <w:r>
              <w:rPr>
                <w:rFonts w:ascii="Times New Roman" w:eastAsia="Arial Unicode MS" w:hAnsi="Times New Roman" w:cs="Times New Roman"/>
                <w:b/>
                <w:bCs/>
                <w:kern w:val="2"/>
                <w:sz w:val="28"/>
                <w:szCs w:val="24"/>
                <w:lang w:eastAsia="ar-SA"/>
              </w:rPr>
              <w:t>10</w:t>
            </w:r>
          </w:p>
        </w:tc>
      </w:tr>
    </w:tbl>
    <w:p w14:paraId="4169CC9E" w14:textId="77777777" w:rsidR="0071249D" w:rsidRDefault="0071249D" w:rsidP="0071249D">
      <w:pPr>
        <w:widowControl w:val="0"/>
        <w:spacing w:after="0" w:line="240" w:lineRule="auto"/>
        <w:ind w:left="851" w:right="-569"/>
        <w:jc w:val="center"/>
        <w:rPr>
          <w:rFonts w:ascii="Times New Roman" w:eastAsia="Arial Unicode MS" w:hAnsi="Times New Roman" w:cs="Times New Roman"/>
          <w:b/>
          <w:bCs/>
          <w:kern w:val="2"/>
          <w:sz w:val="28"/>
          <w:szCs w:val="24"/>
          <w:lang w:eastAsia="ar-SA"/>
        </w:rPr>
      </w:pPr>
    </w:p>
    <w:p w14:paraId="12DBAA49" w14:textId="77777777" w:rsidR="0071249D" w:rsidRDefault="0071249D" w:rsidP="0071249D">
      <w:pPr>
        <w:widowControl w:val="0"/>
        <w:spacing w:after="0" w:line="240" w:lineRule="auto"/>
        <w:rPr>
          <w:rFonts w:ascii="Times New Roman" w:eastAsia="Arial Unicode MS" w:hAnsi="Times New Roman" w:cs="Times New Roman"/>
          <w:b/>
          <w:kern w:val="2"/>
          <w:sz w:val="28"/>
          <w:szCs w:val="24"/>
          <w:lang w:eastAsia="ar-SA"/>
        </w:rPr>
      </w:pPr>
    </w:p>
    <w:p w14:paraId="102060AE" w14:textId="77777777" w:rsidR="0071249D" w:rsidRDefault="0071249D" w:rsidP="0071249D">
      <w:pPr>
        <w:widowControl w:val="0"/>
        <w:spacing w:after="0" w:line="240" w:lineRule="auto"/>
        <w:jc w:val="center"/>
        <w:rPr>
          <w:rFonts w:ascii="Times New Roman" w:eastAsia="Arial Unicode MS" w:hAnsi="Times New Roman" w:cs="Times New Roman"/>
          <w:b/>
          <w:kern w:val="2"/>
          <w:sz w:val="28"/>
          <w:szCs w:val="24"/>
          <w:lang w:eastAsia="ar-SA"/>
        </w:rPr>
      </w:pPr>
      <w:r>
        <w:rPr>
          <w:rFonts w:ascii="Times New Roman" w:eastAsia="Arial Unicode MS" w:hAnsi="Times New Roman" w:cs="Times New Roman"/>
          <w:b/>
          <w:kern w:val="2"/>
          <w:sz w:val="28"/>
          <w:szCs w:val="24"/>
          <w:lang w:eastAsia="ar-SA"/>
        </w:rPr>
        <w:t>Topics of practical classes</w:t>
      </w:r>
    </w:p>
    <w:tbl>
      <w:tblPr>
        <w:tblStyle w:val="42"/>
        <w:tblW w:w="9639" w:type="dxa"/>
        <w:tblInd w:w="-5" w:type="dxa"/>
        <w:tblLayout w:type="fixed"/>
        <w:tblLook w:val="04A0" w:firstRow="1" w:lastRow="0" w:firstColumn="1" w:lastColumn="0" w:noHBand="0" w:noVBand="1"/>
      </w:tblPr>
      <w:tblGrid>
        <w:gridCol w:w="645"/>
        <w:gridCol w:w="8284"/>
        <w:gridCol w:w="710"/>
      </w:tblGrid>
      <w:tr w:rsidR="0071249D" w14:paraId="249571AF" w14:textId="77777777" w:rsidTr="000B7310">
        <w:trPr>
          <w:trHeight w:val="270"/>
        </w:trPr>
        <w:tc>
          <w:tcPr>
            <w:tcW w:w="645" w:type="dxa"/>
          </w:tcPr>
          <w:p w14:paraId="4529A27E" w14:textId="77777777" w:rsidR="0071249D" w:rsidRDefault="0071249D" w:rsidP="000B7310">
            <w:pPr>
              <w:widowControl w:val="0"/>
              <w:spacing w:after="0"/>
              <w:jc w:val="center"/>
              <w:rPr>
                <w:rFonts w:eastAsia="Arial Unicode MS"/>
                <w:b/>
                <w:kern w:val="2"/>
                <w:sz w:val="28"/>
                <w:szCs w:val="28"/>
                <w:lang w:eastAsia="ar-SA"/>
              </w:rPr>
            </w:pPr>
            <w:r>
              <w:rPr>
                <w:rFonts w:eastAsia="Arial Unicode MS"/>
                <w:b/>
                <w:kern w:val="2"/>
                <w:sz w:val="28"/>
                <w:szCs w:val="28"/>
                <w:lang w:eastAsia="ar-SA"/>
              </w:rPr>
              <w:t>No.</w:t>
            </w:r>
          </w:p>
        </w:tc>
        <w:tc>
          <w:tcPr>
            <w:tcW w:w="8284" w:type="dxa"/>
          </w:tcPr>
          <w:p w14:paraId="694B86D9" w14:textId="77777777" w:rsidR="0071249D" w:rsidRDefault="0071249D" w:rsidP="000B7310">
            <w:pPr>
              <w:widowControl w:val="0"/>
              <w:spacing w:after="0"/>
              <w:jc w:val="center"/>
              <w:rPr>
                <w:rFonts w:eastAsia="Arial Unicode MS"/>
                <w:b/>
                <w:kern w:val="2"/>
                <w:sz w:val="28"/>
                <w:szCs w:val="28"/>
                <w:lang w:eastAsia="ar-SA"/>
              </w:rPr>
            </w:pPr>
            <w:r>
              <w:rPr>
                <w:rFonts w:eastAsia="Arial Unicode MS"/>
                <w:b/>
                <w:kern w:val="2"/>
                <w:sz w:val="28"/>
                <w:szCs w:val="28"/>
                <w:lang w:eastAsia="ar-SA"/>
              </w:rPr>
              <w:t>Topic</w:t>
            </w:r>
          </w:p>
        </w:tc>
        <w:tc>
          <w:tcPr>
            <w:tcW w:w="710" w:type="dxa"/>
          </w:tcPr>
          <w:p w14:paraId="11813330" w14:textId="77777777" w:rsidR="0071249D" w:rsidRDefault="0071249D" w:rsidP="000B7310">
            <w:pPr>
              <w:widowControl w:val="0"/>
              <w:spacing w:after="0"/>
              <w:jc w:val="center"/>
              <w:rPr>
                <w:rFonts w:eastAsia="Arial Unicode MS"/>
                <w:b/>
                <w:kern w:val="2"/>
                <w:sz w:val="28"/>
                <w:szCs w:val="28"/>
                <w:lang w:eastAsia="ar-SA"/>
              </w:rPr>
            </w:pPr>
            <w:r>
              <w:rPr>
                <w:rFonts w:eastAsia="Arial Unicode MS"/>
                <w:b/>
                <w:kern w:val="2"/>
                <w:sz w:val="28"/>
                <w:szCs w:val="28"/>
                <w:lang w:eastAsia="ar-SA"/>
              </w:rPr>
              <w:t>Ho</w:t>
            </w:r>
            <w:r>
              <w:rPr>
                <w:rFonts w:eastAsia="Arial Unicode MS"/>
                <w:b/>
                <w:kern w:val="2"/>
                <w:sz w:val="28"/>
                <w:szCs w:val="28"/>
                <w:lang w:eastAsia="ar-SA"/>
              </w:rPr>
              <w:lastRenderedPageBreak/>
              <w:t>ur</w:t>
            </w:r>
          </w:p>
        </w:tc>
      </w:tr>
      <w:tr w:rsidR="0071249D" w14:paraId="7D5D5625" w14:textId="77777777" w:rsidTr="000B7310">
        <w:trPr>
          <w:trHeight w:val="270"/>
        </w:trPr>
        <w:tc>
          <w:tcPr>
            <w:tcW w:w="645" w:type="dxa"/>
          </w:tcPr>
          <w:p w14:paraId="143717B9" w14:textId="77777777" w:rsidR="0071249D" w:rsidRDefault="0071249D" w:rsidP="000B7310">
            <w:pPr>
              <w:widowControl w:val="0"/>
              <w:spacing w:after="0"/>
              <w:rPr>
                <w:rFonts w:eastAsia="Arial Unicode MS"/>
                <w:kern w:val="2"/>
                <w:sz w:val="28"/>
                <w:szCs w:val="28"/>
                <w:lang w:eastAsia="ar-SA"/>
              </w:rPr>
            </w:pPr>
          </w:p>
        </w:tc>
        <w:tc>
          <w:tcPr>
            <w:tcW w:w="8284" w:type="dxa"/>
          </w:tcPr>
          <w:p w14:paraId="2095E32F" w14:textId="77777777" w:rsidR="0071249D" w:rsidRDefault="0071249D" w:rsidP="000B7310">
            <w:pPr>
              <w:widowControl w:val="0"/>
              <w:spacing w:after="0"/>
              <w:rPr>
                <w:rFonts w:eastAsia="Arial Unicode MS"/>
                <w:i/>
                <w:kern w:val="2"/>
                <w:sz w:val="28"/>
                <w:szCs w:val="28"/>
                <w:lang w:eastAsia="ar-SA"/>
              </w:rPr>
            </w:pPr>
            <w:r>
              <w:rPr>
                <w:rFonts w:eastAsia="Arial Unicode MS"/>
                <w:i/>
                <w:kern w:val="2"/>
                <w:sz w:val="28"/>
                <w:szCs w:val="28"/>
                <w:lang w:eastAsia="ar-SA"/>
              </w:rPr>
              <w:t>By topics "propaedeutics of pediatrics":</w:t>
            </w:r>
          </w:p>
        </w:tc>
        <w:tc>
          <w:tcPr>
            <w:tcW w:w="710" w:type="dxa"/>
          </w:tcPr>
          <w:p w14:paraId="313946C9" w14:textId="77777777" w:rsidR="0071249D" w:rsidRDefault="0071249D" w:rsidP="000B7310">
            <w:pPr>
              <w:widowControl w:val="0"/>
              <w:spacing w:after="0"/>
              <w:rPr>
                <w:rFonts w:eastAsia="Arial Unicode MS"/>
                <w:kern w:val="2"/>
                <w:sz w:val="28"/>
                <w:szCs w:val="28"/>
                <w:lang w:eastAsia="ar-SA"/>
              </w:rPr>
            </w:pPr>
          </w:p>
        </w:tc>
      </w:tr>
      <w:tr w:rsidR="0071249D" w14:paraId="1FA2A66A" w14:textId="77777777" w:rsidTr="000B7310">
        <w:trPr>
          <w:trHeight w:val="1095"/>
        </w:trPr>
        <w:tc>
          <w:tcPr>
            <w:tcW w:w="645" w:type="dxa"/>
          </w:tcPr>
          <w:p w14:paraId="00BED470"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w:t>
            </w:r>
          </w:p>
        </w:tc>
        <w:tc>
          <w:tcPr>
            <w:tcW w:w="8284" w:type="dxa"/>
          </w:tcPr>
          <w:p w14:paraId="33E87E11"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 xml:space="preserve">Periods of childhood, characteristics of each. Neonatal period, distribution of newborns by gestational age, </w:t>
            </w:r>
            <w:r>
              <w:rPr>
                <w:rFonts w:eastAsia="Arial Unicode MS"/>
                <w:iCs/>
                <w:kern w:val="2"/>
                <w:sz w:val="28"/>
                <w:szCs w:val="28"/>
                <w:lang w:eastAsia="ar-SA"/>
              </w:rPr>
              <w:t xml:space="preserve">signs of morphological and functional maturity/immaturity, </w:t>
            </w:r>
            <w:r>
              <w:rPr>
                <w:rFonts w:eastAsia="Arial Unicode MS"/>
                <w:bCs/>
                <w:kern w:val="2"/>
                <w:sz w:val="28"/>
                <w:szCs w:val="28"/>
                <w:lang w:eastAsia="ar-SA"/>
              </w:rPr>
              <w:t xml:space="preserve">borderline states ( </w:t>
            </w:r>
            <w:r>
              <w:rPr>
                <w:rFonts w:eastAsia="Arial Unicode MS"/>
                <w:kern w:val="2"/>
                <w:sz w:val="28"/>
                <w:szCs w:val="28"/>
                <w:lang w:eastAsia="ar-SA"/>
              </w:rPr>
              <w:t xml:space="preserve">transient). Apgar scale. </w:t>
            </w:r>
            <w:r>
              <w:rPr>
                <w:rFonts w:eastAsia="Arial Unicode MS"/>
                <w:bCs/>
                <w:kern w:val="2"/>
                <w:sz w:val="28"/>
                <w:szCs w:val="28"/>
                <w:lang w:eastAsia="ar-SA"/>
              </w:rPr>
              <w:t>Primary toilet of the newborn.</w:t>
            </w:r>
          </w:p>
        </w:tc>
        <w:tc>
          <w:tcPr>
            <w:tcW w:w="710" w:type="dxa"/>
          </w:tcPr>
          <w:p w14:paraId="7939208C"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7B9A438A" w14:textId="77777777" w:rsidTr="000B7310">
        <w:trPr>
          <w:trHeight w:val="825"/>
        </w:trPr>
        <w:tc>
          <w:tcPr>
            <w:tcW w:w="645" w:type="dxa"/>
          </w:tcPr>
          <w:p w14:paraId="3DD70301"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w:t>
            </w:r>
          </w:p>
        </w:tc>
        <w:tc>
          <w:tcPr>
            <w:tcW w:w="8284" w:type="dxa"/>
          </w:tcPr>
          <w:p w14:paraId="7C9B16AD"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Physical development (PD) of children, characteristics of growth and development processes, patterns of increase in basic anthropometric indicators and their assessment. Semiotics of PD disorders.</w:t>
            </w:r>
          </w:p>
        </w:tc>
        <w:tc>
          <w:tcPr>
            <w:tcW w:w="710" w:type="dxa"/>
          </w:tcPr>
          <w:p w14:paraId="64C1D877"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5D72F664" w14:textId="77777777" w:rsidTr="000B7310">
        <w:trPr>
          <w:trHeight w:val="825"/>
        </w:trPr>
        <w:tc>
          <w:tcPr>
            <w:tcW w:w="645" w:type="dxa"/>
          </w:tcPr>
          <w:p w14:paraId="681DFE11"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3</w:t>
            </w:r>
          </w:p>
        </w:tc>
        <w:tc>
          <w:tcPr>
            <w:tcW w:w="8284" w:type="dxa"/>
          </w:tcPr>
          <w:p w14:paraId="61A8B29B" w14:textId="77777777" w:rsidR="0071249D" w:rsidRDefault="0071249D" w:rsidP="000B7310">
            <w:pPr>
              <w:widowControl w:val="0"/>
              <w:spacing w:after="0"/>
              <w:rPr>
                <w:rFonts w:eastAsia="Arial Unicode MS"/>
                <w:kern w:val="2"/>
                <w:sz w:val="28"/>
                <w:szCs w:val="28"/>
                <w:lang w:eastAsia="ar-SA"/>
              </w:rPr>
            </w:pPr>
            <w:r>
              <w:rPr>
                <w:rFonts w:eastAsia="Arial Unicode MS"/>
                <w:bCs/>
                <w:kern w:val="2"/>
                <w:sz w:val="28"/>
                <w:szCs w:val="28"/>
                <w:lang w:eastAsia="ar-SA"/>
              </w:rPr>
              <w:t xml:space="preserve">Natural feeding of infants. Quantitative and qualitative composition of breast milk. Methods for calculating the daily volume of food and diet. Complementary feeding and nutrition correction. The child's daily need for food ingredients and energy </w:t>
            </w:r>
            <w:r>
              <w:rPr>
                <w:rFonts w:eastAsia="Arial Unicode MS"/>
                <w:b/>
                <w:bCs/>
                <w:kern w:val="2"/>
                <w:sz w:val="28"/>
                <w:szCs w:val="28"/>
                <w:lang w:eastAsia="ar-SA"/>
              </w:rPr>
              <w:t>.</w:t>
            </w:r>
          </w:p>
        </w:tc>
        <w:tc>
          <w:tcPr>
            <w:tcW w:w="710" w:type="dxa"/>
          </w:tcPr>
          <w:p w14:paraId="1FD8DBBF"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1E45223B" w14:textId="77777777" w:rsidTr="000B7310">
        <w:trPr>
          <w:trHeight w:val="825"/>
        </w:trPr>
        <w:tc>
          <w:tcPr>
            <w:tcW w:w="645" w:type="dxa"/>
          </w:tcPr>
          <w:p w14:paraId="1E634986"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4</w:t>
            </w:r>
          </w:p>
        </w:tc>
        <w:tc>
          <w:tcPr>
            <w:tcW w:w="8284" w:type="dxa"/>
          </w:tcPr>
          <w:p w14:paraId="6208626F" w14:textId="77777777" w:rsidR="0071249D" w:rsidRDefault="0071249D" w:rsidP="000B7310">
            <w:pPr>
              <w:widowControl w:val="0"/>
              <w:spacing w:after="0"/>
              <w:rPr>
                <w:rFonts w:eastAsia="Arial Unicode MS"/>
                <w:kern w:val="2"/>
                <w:sz w:val="28"/>
                <w:szCs w:val="28"/>
                <w:lang w:eastAsia="ar-SA"/>
              </w:rPr>
            </w:pPr>
            <w:r>
              <w:rPr>
                <w:rFonts w:eastAsia="Arial Unicode MS"/>
                <w:bCs/>
                <w:kern w:val="2"/>
                <w:sz w:val="28"/>
                <w:szCs w:val="28"/>
                <w:lang w:eastAsia="ar-SA"/>
              </w:rPr>
              <w:t>Artificial and mixed feeding of infants. Classification and characteristics of milk formulas for artificial and mixed feeding. Technique of artificial and mixed feeding, criteria for assessing their effectiveness. Complementary feeding and correction of nutrition during artificial and mixed feeding.</w:t>
            </w:r>
          </w:p>
        </w:tc>
        <w:tc>
          <w:tcPr>
            <w:tcW w:w="710" w:type="dxa"/>
          </w:tcPr>
          <w:p w14:paraId="76B52479"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016C8D39" w14:textId="77777777" w:rsidTr="000B7310">
        <w:trPr>
          <w:trHeight w:val="825"/>
        </w:trPr>
        <w:tc>
          <w:tcPr>
            <w:tcW w:w="645" w:type="dxa"/>
          </w:tcPr>
          <w:p w14:paraId="5D3EF70A"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5</w:t>
            </w:r>
          </w:p>
        </w:tc>
        <w:tc>
          <w:tcPr>
            <w:tcW w:w="8284" w:type="dxa"/>
          </w:tcPr>
          <w:p w14:paraId="53983105"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Principles and organization of rational nutrition for children over one year old.</w:t>
            </w:r>
          </w:p>
        </w:tc>
        <w:tc>
          <w:tcPr>
            <w:tcW w:w="710" w:type="dxa"/>
          </w:tcPr>
          <w:p w14:paraId="109D665C"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24C61F20" w14:textId="77777777" w:rsidTr="000B7310">
        <w:trPr>
          <w:trHeight w:val="555"/>
        </w:trPr>
        <w:tc>
          <w:tcPr>
            <w:tcW w:w="645" w:type="dxa"/>
          </w:tcPr>
          <w:p w14:paraId="3C728738"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6</w:t>
            </w:r>
          </w:p>
        </w:tc>
        <w:tc>
          <w:tcPr>
            <w:tcW w:w="8284" w:type="dxa"/>
          </w:tcPr>
          <w:p w14:paraId="10BA3C13"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bCs/>
                <w:kern w:val="2"/>
                <w:sz w:val="28"/>
                <w:szCs w:val="28"/>
                <w:lang w:eastAsia="ar-SA"/>
              </w:rPr>
              <w:t xml:space="preserve">Anatomical and physiological features of the nervous system. Neuropsychological </w:t>
            </w:r>
            <w:r>
              <w:rPr>
                <w:rFonts w:eastAsia="Arial Unicode MS"/>
                <w:kern w:val="2"/>
                <w:sz w:val="28"/>
                <w:szCs w:val="28"/>
                <w:lang w:eastAsia="ar-SA"/>
              </w:rPr>
              <w:t>development of children at different ages. Methods and frequency of assessment.</w:t>
            </w:r>
          </w:p>
        </w:tc>
        <w:tc>
          <w:tcPr>
            <w:tcW w:w="710" w:type="dxa"/>
          </w:tcPr>
          <w:p w14:paraId="539F63D7"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44D3FF7E" w14:textId="77777777" w:rsidTr="000B7310">
        <w:trPr>
          <w:trHeight w:val="255"/>
        </w:trPr>
        <w:tc>
          <w:tcPr>
            <w:tcW w:w="645" w:type="dxa"/>
          </w:tcPr>
          <w:p w14:paraId="5FA4D74E"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7</w:t>
            </w:r>
          </w:p>
        </w:tc>
        <w:tc>
          <w:tcPr>
            <w:tcW w:w="8284" w:type="dxa"/>
          </w:tcPr>
          <w:p w14:paraId="51E4AC84"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bCs/>
                <w:kern w:val="2"/>
                <w:sz w:val="28"/>
                <w:szCs w:val="28"/>
                <w:lang w:eastAsia="ar-SA"/>
              </w:rPr>
              <w:t>Methods of clinical neurological examination of children. Semiotics of the main diseases of the nervous system in children. Features of cerebrospinal fluid in children and semiotics of its changes in pathology.</w:t>
            </w:r>
          </w:p>
        </w:tc>
        <w:tc>
          <w:tcPr>
            <w:tcW w:w="710" w:type="dxa"/>
          </w:tcPr>
          <w:p w14:paraId="4CBB3458"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3BAE48C7" w14:textId="77777777" w:rsidTr="000B7310">
        <w:trPr>
          <w:trHeight w:val="825"/>
        </w:trPr>
        <w:tc>
          <w:tcPr>
            <w:tcW w:w="645" w:type="dxa"/>
          </w:tcPr>
          <w:p w14:paraId="13FD515A"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8</w:t>
            </w:r>
          </w:p>
        </w:tc>
        <w:tc>
          <w:tcPr>
            <w:tcW w:w="8284" w:type="dxa"/>
          </w:tcPr>
          <w:p w14:paraId="7826B598" w14:textId="77777777" w:rsidR="0071249D" w:rsidRDefault="0071249D" w:rsidP="000B7310">
            <w:pPr>
              <w:widowControl w:val="0"/>
              <w:snapToGrid w:val="0"/>
              <w:spacing w:after="0"/>
              <w:jc w:val="both"/>
              <w:rPr>
                <w:rFonts w:eastAsia="Arial Unicode MS"/>
                <w:iCs/>
                <w:kern w:val="2"/>
                <w:sz w:val="28"/>
                <w:szCs w:val="28"/>
                <w:lang w:eastAsia="ar-SA"/>
              </w:rPr>
            </w:pPr>
            <w:r>
              <w:rPr>
                <w:rFonts w:eastAsia="Arial Unicode MS"/>
                <w:bCs/>
                <w:iCs/>
                <w:kern w:val="2"/>
                <w:sz w:val="28"/>
                <w:szCs w:val="28"/>
                <w:lang w:eastAsia="ar-SA"/>
              </w:rPr>
              <w:t>Anatomical and physiological features, clinical examination methods and semiotics of diseases of the skin and its derivatives, subcutaneous tissue. Methods of examination of lymph nodes in children.</w:t>
            </w:r>
          </w:p>
        </w:tc>
        <w:tc>
          <w:tcPr>
            <w:tcW w:w="710" w:type="dxa"/>
          </w:tcPr>
          <w:p w14:paraId="00118880" w14:textId="77777777" w:rsidR="0071249D" w:rsidRDefault="0071249D" w:rsidP="000B7310">
            <w:pPr>
              <w:widowControl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21A41C00" w14:textId="77777777" w:rsidTr="000B7310">
        <w:trPr>
          <w:trHeight w:val="555"/>
        </w:trPr>
        <w:tc>
          <w:tcPr>
            <w:tcW w:w="645" w:type="dxa"/>
          </w:tcPr>
          <w:p w14:paraId="282ACF91"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9</w:t>
            </w:r>
          </w:p>
        </w:tc>
        <w:tc>
          <w:tcPr>
            <w:tcW w:w="8284" w:type="dxa"/>
          </w:tcPr>
          <w:p w14:paraId="0D69A38D"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 xml:space="preserve">Anatomical and physiological features, methods of examination of </w:t>
            </w:r>
            <w:r>
              <w:rPr>
                <w:rFonts w:eastAsia="Arial Unicode MS"/>
                <w:bCs/>
                <w:iCs/>
                <w:kern w:val="2"/>
                <w:sz w:val="28"/>
                <w:szCs w:val="28"/>
                <w:lang w:eastAsia="ar-SA"/>
              </w:rPr>
              <w:t xml:space="preserve">the musculoskeletal system in children. </w:t>
            </w:r>
            <w:r>
              <w:rPr>
                <w:rFonts w:eastAsia="Arial Unicode MS"/>
                <w:kern w:val="2"/>
                <w:sz w:val="28"/>
                <w:szCs w:val="28"/>
                <w:lang w:eastAsia="ar-SA"/>
              </w:rPr>
              <w:t xml:space="preserve">Semiotics of diseases </w:t>
            </w:r>
            <w:r>
              <w:rPr>
                <w:rFonts w:eastAsia="Arial Unicode MS"/>
                <w:bCs/>
                <w:iCs/>
                <w:kern w:val="2"/>
                <w:sz w:val="28"/>
                <w:szCs w:val="28"/>
                <w:lang w:eastAsia="ar-SA"/>
              </w:rPr>
              <w:t>of the musculoskeletal system in children.</w:t>
            </w:r>
          </w:p>
        </w:tc>
        <w:tc>
          <w:tcPr>
            <w:tcW w:w="710" w:type="dxa"/>
          </w:tcPr>
          <w:p w14:paraId="28B422B4"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7DEE79FE" w14:textId="77777777" w:rsidTr="000B7310">
        <w:trPr>
          <w:trHeight w:val="540"/>
        </w:trPr>
        <w:tc>
          <w:tcPr>
            <w:tcW w:w="645" w:type="dxa"/>
          </w:tcPr>
          <w:p w14:paraId="2FD2DFDA"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10</w:t>
            </w:r>
          </w:p>
        </w:tc>
        <w:tc>
          <w:tcPr>
            <w:tcW w:w="8284" w:type="dxa"/>
          </w:tcPr>
          <w:p w14:paraId="47E27C58" w14:textId="77777777" w:rsidR="0071249D" w:rsidRDefault="0071249D" w:rsidP="000B7310">
            <w:pPr>
              <w:widowControl w:val="0"/>
              <w:snapToGrid w:val="0"/>
              <w:spacing w:after="0"/>
              <w:jc w:val="both"/>
              <w:rPr>
                <w:rFonts w:eastAsia="Arial Unicode MS"/>
                <w:iCs/>
                <w:kern w:val="2"/>
                <w:sz w:val="28"/>
                <w:szCs w:val="28"/>
                <w:lang w:eastAsia="ar-SA"/>
              </w:rPr>
            </w:pPr>
            <w:r>
              <w:rPr>
                <w:rFonts w:eastAsia="Arial Unicode MS"/>
                <w:kern w:val="2"/>
                <w:sz w:val="28"/>
                <w:szCs w:val="28"/>
                <w:lang w:eastAsia="ar-SA"/>
              </w:rPr>
              <w:t xml:space="preserve">Anatomical and physiological features </w:t>
            </w:r>
            <w:r>
              <w:rPr>
                <w:rFonts w:eastAsia="Arial Unicode MS"/>
                <w:iCs/>
                <w:kern w:val="2"/>
                <w:sz w:val="28"/>
                <w:szCs w:val="28"/>
                <w:lang w:eastAsia="ar-SA"/>
              </w:rPr>
              <w:t xml:space="preserve">of the respiratory system </w:t>
            </w:r>
            <w:r>
              <w:rPr>
                <w:rFonts w:eastAsia="Arial Unicode MS"/>
                <w:kern w:val="2"/>
                <w:sz w:val="28"/>
                <w:szCs w:val="28"/>
                <w:lang w:eastAsia="ar-SA"/>
              </w:rPr>
              <w:t xml:space="preserve">, methods of clinical examination </w:t>
            </w:r>
            <w:r>
              <w:rPr>
                <w:rFonts w:eastAsia="Arial Unicode MS"/>
                <w:iCs/>
                <w:kern w:val="2"/>
                <w:sz w:val="28"/>
                <w:szCs w:val="28"/>
                <w:lang w:eastAsia="ar-SA"/>
              </w:rPr>
              <w:t>of the respiratory system in children.</w:t>
            </w:r>
          </w:p>
        </w:tc>
        <w:tc>
          <w:tcPr>
            <w:tcW w:w="710" w:type="dxa"/>
          </w:tcPr>
          <w:p w14:paraId="56C9271D"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17818908" w14:textId="77777777" w:rsidTr="000B7310">
        <w:trPr>
          <w:trHeight w:val="555"/>
        </w:trPr>
        <w:tc>
          <w:tcPr>
            <w:tcW w:w="645" w:type="dxa"/>
          </w:tcPr>
          <w:p w14:paraId="40CB0C25"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11</w:t>
            </w:r>
          </w:p>
        </w:tc>
        <w:tc>
          <w:tcPr>
            <w:tcW w:w="8284" w:type="dxa"/>
          </w:tcPr>
          <w:p w14:paraId="489DBF7B"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Semiotics of syndromes of damage and major diseases of the respiratory system. Laboratory and instrumental methods of examination of the respiratory system organs.</w:t>
            </w:r>
          </w:p>
        </w:tc>
        <w:tc>
          <w:tcPr>
            <w:tcW w:w="710" w:type="dxa"/>
          </w:tcPr>
          <w:p w14:paraId="66C7BBEE"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30BB6492" w14:textId="77777777" w:rsidTr="000B7310">
        <w:trPr>
          <w:trHeight w:val="540"/>
        </w:trPr>
        <w:tc>
          <w:tcPr>
            <w:tcW w:w="645" w:type="dxa"/>
          </w:tcPr>
          <w:p w14:paraId="5F72BD23"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12</w:t>
            </w:r>
          </w:p>
        </w:tc>
        <w:tc>
          <w:tcPr>
            <w:tcW w:w="8284" w:type="dxa"/>
          </w:tcPr>
          <w:p w14:paraId="4FCEE19F" w14:textId="77777777" w:rsidR="0071249D" w:rsidRDefault="0071249D" w:rsidP="000B7310">
            <w:pPr>
              <w:widowControl w:val="0"/>
              <w:snapToGrid w:val="0"/>
              <w:spacing w:after="0"/>
              <w:jc w:val="both"/>
              <w:rPr>
                <w:rFonts w:eastAsia="Arial Unicode MS"/>
                <w:iCs/>
                <w:kern w:val="2"/>
                <w:sz w:val="28"/>
                <w:szCs w:val="28"/>
                <w:lang w:eastAsia="ar-SA"/>
              </w:rPr>
            </w:pPr>
            <w:r>
              <w:rPr>
                <w:rFonts w:eastAsia="Arial Unicode MS"/>
                <w:kern w:val="2"/>
                <w:sz w:val="28"/>
                <w:szCs w:val="28"/>
                <w:lang w:eastAsia="ar-SA"/>
              </w:rPr>
              <w:t xml:space="preserve">Anatomical and physiological features </w:t>
            </w:r>
            <w:r>
              <w:rPr>
                <w:rFonts w:eastAsia="Arial Unicode MS"/>
                <w:bCs/>
                <w:iCs/>
                <w:kern w:val="2"/>
                <w:sz w:val="28"/>
                <w:szCs w:val="28"/>
                <w:lang w:eastAsia="ar-SA"/>
              </w:rPr>
              <w:t xml:space="preserve">of the cardiovascular system </w:t>
            </w:r>
            <w:r>
              <w:rPr>
                <w:rFonts w:eastAsia="Arial Unicode MS"/>
                <w:iCs/>
                <w:kern w:val="2"/>
                <w:sz w:val="28"/>
                <w:szCs w:val="28"/>
                <w:lang w:eastAsia="ar-SA"/>
              </w:rPr>
              <w:t xml:space="preserve">in </w:t>
            </w:r>
            <w:r>
              <w:rPr>
                <w:rFonts w:eastAsia="Arial Unicode MS"/>
                <w:iCs/>
                <w:kern w:val="2"/>
                <w:sz w:val="28"/>
                <w:szCs w:val="28"/>
                <w:lang w:eastAsia="ar-SA"/>
              </w:rPr>
              <w:lastRenderedPageBreak/>
              <w:t xml:space="preserve">children. </w:t>
            </w:r>
            <w:r>
              <w:rPr>
                <w:rFonts w:eastAsia="Arial Unicode MS"/>
                <w:kern w:val="2"/>
                <w:sz w:val="28"/>
                <w:szCs w:val="28"/>
                <w:lang w:eastAsia="ar-SA"/>
              </w:rPr>
              <w:t xml:space="preserve">Methods of physical examination </w:t>
            </w:r>
            <w:r>
              <w:rPr>
                <w:rFonts w:eastAsia="Arial Unicode MS"/>
                <w:bCs/>
                <w:iCs/>
                <w:kern w:val="2"/>
                <w:sz w:val="28"/>
                <w:szCs w:val="28"/>
                <w:lang w:eastAsia="ar-SA"/>
              </w:rPr>
              <w:t xml:space="preserve">of the cardiovascular system </w:t>
            </w:r>
            <w:r>
              <w:rPr>
                <w:rFonts w:eastAsia="Arial Unicode MS"/>
                <w:iCs/>
                <w:kern w:val="2"/>
                <w:sz w:val="28"/>
                <w:szCs w:val="28"/>
                <w:lang w:eastAsia="ar-SA"/>
              </w:rPr>
              <w:t>in children.</w:t>
            </w:r>
          </w:p>
        </w:tc>
        <w:tc>
          <w:tcPr>
            <w:tcW w:w="710" w:type="dxa"/>
          </w:tcPr>
          <w:p w14:paraId="4EB27EE8"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lastRenderedPageBreak/>
              <w:t>2.5</w:t>
            </w:r>
          </w:p>
        </w:tc>
      </w:tr>
      <w:tr w:rsidR="0071249D" w14:paraId="71BE9138" w14:textId="77777777" w:rsidTr="000B7310">
        <w:trPr>
          <w:trHeight w:val="555"/>
        </w:trPr>
        <w:tc>
          <w:tcPr>
            <w:tcW w:w="645" w:type="dxa"/>
          </w:tcPr>
          <w:p w14:paraId="200E0A29"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13</w:t>
            </w:r>
          </w:p>
        </w:tc>
        <w:tc>
          <w:tcPr>
            <w:tcW w:w="8284" w:type="dxa"/>
          </w:tcPr>
          <w:p w14:paraId="55A8878F"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 xml:space="preserve">Additional methods of studying </w:t>
            </w:r>
            <w:r>
              <w:rPr>
                <w:rFonts w:eastAsia="Arial Unicode MS"/>
                <w:bCs/>
                <w:iCs/>
                <w:kern w:val="2"/>
                <w:sz w:val="28"/>
                <w:szCs w:val="28"/>
                <w:lang w:eastAsia="ar-SA"/>
              </w:rPr>
              <w:t xml:space="preserve">the cardiovascular system </w:t>
            </w:r>
            <w:r>
              <w:rPr>
                <w:rFonts w:eastAsia="Arial Unicode MS"/>
                <w:kern w:val="2"/>
                <w:sz w:val="28"/>
                <w:szCs w:val="28"/>
                <w:lang w:eastAsia="ar-SA"/>
              </w:rPr>
              <w:t>. Semiotics of the main syndromes and diseases of the cardiovascular system in children.</w:t>
            </w:r>
          </w:p>
        </w:tc>
        <w:tc>
          <w:tcPr>
            <w:tcW w:w="710" w:type="dxa"/>
          </w:tcPr>
          <w:p w14:paraId="3D65496C" w14:textId="77777777" w:rsidR="0071249D" w:rsidRDefault="0071249D" w:rsidP="000B7310">
            <w:pPr>
              <w:widowControl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525346B5" w14:textId="77777777" w:rsidTr="000B7310">
        <w:trPr>
          <w:trHeight w:val="540"/>
        </w:trPr>
        <w:tc>
          <w:tcPr>
            <w:tcW w:w="645" w:type="dxa"/>
          </w:tcPr>
          <w:p w14:paraId="36D5FB25"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14</w:t>
            </w:r>
          </w:p>
        </w:tc>
        <w:tc>
          <w:tcPr>
            <w:tcW w:w="8284" w:type="dxa"/>
          </w:tcPr>
          <w:p w14:paraId="4A108033" w14:textId="77777777" w:rsidR="0071249D" w:rsidRDefault="0071249D" w:rsidP="000B7310">
            <w:pPr>
              <w:widowControl w:val="0"/>
              <w:snapToGrid w:val="0"/>
              <w:spacing w:after="0"/>
              <w:jc w:val="both"/>
              <w:rPr>
                <w:rFonts w:eastAsia="Arial Unicode MS"/>
                <w:iCs/>
                <w:kern w:val="2"/>
                <w:sz w:val="28"/>
                <w:szCs w:val="28"/>
                <w:lang w:eastAsia="ar-SA"/>
              </w:rPr>
            </w:pPr>
            <w:r>
              <w:rPr>
                <w:rFonts w:eastAsia="Arial Unicode MS"/>
                <w:kern w:val="2"/>
                <w:sz w:val="28"/>
                <w:szCs w:val="28"/>
                <w:lang w:eastAsia="ar-SA"/>
              </w:rPr>
              <w:t xml:space="preserve">Anatomical and physiological features, methods of clinical examination </w:t>
            </w:r>
            <w:r>
              <w:rPr>
                <w:rFonts w:eastAsia="Arial Unicode MS"/>
                <w:bCs/>
                <w:iCs/>
                <w:kern w:val="2"/>
                <w:sz w:val="28"/>
                <w:szCs w:val="28"/>
                <w:lang w:eastAsia="ar-SA"/>
              </w:rPr>
              <w:t xml:space="preserve">of the digestive system </w:t>
            </w:r>
            <w:r>
              <w:rPr>
                <w:rFonts w:eastAsia="Arial Unicode MS"/>
                <w:iCs/>
                <w:kern w:val="2"/>
                <w:sz w:val="28"/>
                <w:szCs w:val="28"/>
                <w:lang w:eastAsia="ar-SA"/>
              </w:rPr>
              <w:t>in children.</w:t>
            </w:r>
          </w:p>
        </w:tc>
        <w:tc>
          <w:tcPr>
            <w:tcW w:w="710" w:type="dxa"/>
          </w:tcPr>
          <w:p w14:paraId="7613027C"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72E72A15" w14:textId="77777777" w:rsidTr="000B7310">
        <w:trPr>
          <w:trHeight w:val="555"/>
        </w:trPr>
        <w:tc>
          <w:tcPr>
            <w:tcW w:w="645" w:type="dxa"/>
          </w:tcPr>
          <w:p w14:paraId="5FCC6ABD"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15</w:t>
            </w:r>
          </w:p>
        </w:tc>
        <w:tc>
          <w:tcPr>
            <w:tcW w:w="8284" w:type="dxa"/>
          </w:tcPr>
          <w:p w14:paraId="4027BE76"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Main symptoms and syndromes of digestive system damage in children. Laboratory and instrumental examination methods. Semiotics of main diseases.</w:t>
            </w:r>
          </w:p>
        </w:tc>
        <w:tc>
          <w:tcPr>
            <w:tcW w:w="710" w:type="dxa"/>
          </w:tcPr>
          <w:p w14:paraId="4FC27AA0"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2C855D89" w14:textId="77777777" w:rsidTr="000B7310">
        <w:trPr>
          <w:trHeight w:val="810"/>
        </w:trPr>
        <w:tc>
          <w:tcPr>
            <w:tcW w:w="645" w:type="dxa"/>
          </w:tcPr>
          <w:p w14:paraId="29465F4B"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16</w:t>
            </w:r>
          </w:p>
        </w:tc>
        <w:tc>
          <w:tcPr>
            <w:tcW w:w="8284" w:type="dxa"/>
          </w:tcPr>
          <w:p w14:paraId="0BC276DF" w14:textId="77777777" w:rsidR="0071249D" w:rsidRDefault="0071249D" w:rsidP="000B7310">
            <w:pPr>
              <w:widowControl w:val="0"/>
              <w:snapToGrid w:val="0"/>
              <w:spacing w:after="0"/>
              <w:jc w:val="both"/>
              <w:rPr>
                <w:rFonts w:eastAsia="Arial Unicode MS"/>
                <w:iCs/>
                <w:kern w:val="2"/>
                <w:sz w:val="28"/>
                <w:szCs w:val="28"/>
                <w:lang w:eastAsia="ar-SA"/>
              </w:rPr>
            </w:pPr>
            <w:r>
              <w:rPr>
                <w:rFonts w:eastAsia="Arial Unicode MS"/>
                <w:kern w:val="2"/>
                <w:sz w:val="28"/>
                <w:szCs w:val="28"/>
                <w:lang w:eastAsia="ar-SA"/>
              </w:rPr>
              <w:t xml:space="preserve">Anatomical and physiological features, methods of examination of </w:t>
            </w:r>
            <w:r>
              <w:rPr>
                <w:rFonts w:eastAsia="Arial Unicode MS"/>
                <w:bCs/>
                <w:iCs/>
                <w:kern w:val="2"/>
                <w:sz w:val="28"/>
                <w:szCs w:val="28"/>
                <w:lang w:eastAsia="ar-SA"/>
              </w:rPr>
              <w:t xml:space="preserve">the urinary system organs </w:t>
            </w:r>
            <w:r>
              <w:rPr>
                <w:rFonts w:eastAsia="Arial Unicode MS"/>
                <w:iCs/>
                <w:kern w:val="2"/>
                <w:sz w:val="28"/>
                <w:szCs w:val="28"/>
                <w:lang w:eastAsia="ar-SA"/>
              </w:rPr>
              <w:t xml:space="preserve">in children. </w:t>
            </w:r>
            <w:r>
              <w:rPr>
                <w:rFonts w:eastAsia="Arial Unicode MS"/>
                <w:kern w:val="2"/>
                <w:sz w:val="28"/>
                <w:szCs w:val="28"/>
                <w:lang w:eastAsia="ar-SA"/>
              </w:rPr>
              <w:t>Laboratory and instrumental methods of examination. Semiotics of syndromes of urinary system lesions.</w:t>
            </w:r>
          </w:p>
        </w:tc>
        <w:tc>
          <w:tcPr>
            <w:tcW w:w="710" w:type="dxa"/>
          </w:tcPr>
          <w:p w14:paraId="3E570C73"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0C5B2BCD" w14:textId="77777777" w:rsidTr="000B7310">
        <w:trPr>
          <w:trHeight w:val="825"/>
        </w:trPr>
        <w:tc>
          <w:tcPr>
            <w:tcW w:w="645" w:type="dxa"/>
          </w:tcPr>
          <w:p w14:paraId="13622EBC"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17</w:t>
            </w:r>
          </w:p>
        </w:tc>
        <w:tc>
          <w:tcPr>
            <w:tcW w:w="8284" w:type="dxa"/>
          </w:tcPr>
          <w:p w14:paraId="38A78D3B"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Peculiarities of the blood system in children of different age groups. Methods of clinical and laboratory examination of children with blood system lesions. Clinical and hematological semiotics of the main syndromes and diseases of the blood system in children.</w:t>
            </w:r>
          </w:p>
        </w:tc>
        <w:tc>
          <w:tcPr>
            <w:tcW w:w="710" w:type="dxa"/>
          </w:tcPr>
          <w:p w14:paraId="0EE1ED59"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2681F6FA" w14:textId="77777777" w:rsidTr="000B7310">
        <w:trPr>
          <w:trHeight w:val="555"/>
        </w:trPr>
        <w:tc>
          <w:tcPr>
            <w:tcW w:w="645" w:type="dxa"/>
          </w:tcPr>
          <w:p w14:paraId="20AC215B"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18</w:t>
            </w:r>
          </w:p>
        </w:tc>
        <w:tc>
          <w:tcPr>
            <w:tcW w:w="8284" w:type="dxa"/>
          </w:tcPr>
          <w:p w14:paraId="06885749"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bCs/>
                <w:kern w:val="2"/>
                <w:sz w:val="28"/>
                <w:szCs w:val="28"/>
                <w:lang w:eastAsia="ar-SA"/>
              </w:rPr>
              <w:t>Anatomical and physiological features, general semiotics of diseases of the immune system in children.</w:t>
            </w:r>
          </w:p>
        </w:tc>
        <w:tc>
          <w:tcPr>
            <w:tcW w:w="710" w:type="dxa"/>
          </w:tcPr>
          <w:p w14:paraId="378939FA"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2F3D0859" w14:textId="77777777" w:rsidTr="000B7310">
        <w:trPr>
          <w:trHeight w:val="540"/>
        </w:trPr>
        <w:tc>
          <w:tcPr>
            <w:tcW w:w="645" w:type="dxa"/>
          </w:tcPr>
          <w:p w14:paraId="62EC8F6A"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19</w:t>
            </w:r>
          </w:p>
        </w:tc>
        <w:tc>
          <w:tcPr>
            <w:tcW w:w="8284" w:type="dxa"/>
          </w:tcPr>
          <w:p w14:paraId="2846B0FF"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 xml:space="preserve">Anatomical and physiological features, examination methods, semiotics of </w:t>
            </w:r>
            <w:r>
              <w:rPr>
                <w:rFonts w:eastAsia="Arial Unicode MS"/>
                <w:bCs/>
                <w:iCs/>
                <w:kern w:val="2"/>
                <w:sz w:val="28"/>
                <w:szCs w:val="28"/>
                <w:lang w:eastAsia="ar-SA"/>
              </w:rPr>
              <w:t xml:space="preserve">endocrine system diseases </w:t>
            </w:r>
            <w:r>
              <w:rPr>
                <w:rFonts w:eastAsia="Arial Unicode MS"/>
                <w:iCs/>
                <w:kern w:val="2"/>
                <w:sz w:val="28"/>
                <w:szCs w:val="28"/>
                <w:lang w:eastAsia="ar-SA"/>
              </w:rPr>
              <w:t>in children.</w:t>
            </w:r>
          </w:p>
        </w:tc>
        <w:tc>
          <w:tcPr>
            <w:tcW w:w="710" w:type="dxa"/>
          </w:tcPr>
          <w:p w14:paraId="3B00F829" w14:textId="77777777" w:rsidR="0071249D" w:rsidRDefault="0071249D" w:rsidP="000B7310">
            <w:pPr>
              <w:widowControl w:val="0"/>
              <w:snapToGrid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2237FB56" w14:textId="77777777" w:rsidTr="000B7310">
        <w:trPr>
          <w:trHeight w:val="270"/>
        </w:trPr>
        <w:tc>
          <w:tcPr>
            <w:tcW w:w="645" w:type="dxa"/>
          </w:tcPr>
          <w:p w14:paraId="537614CC"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20</w:t>
            </w:r>
          </w:p>
        </w:tc>
        <w:tc>
          <w:tcPr>
            <w:tcW w:w="8284" w:type="dxa"/>
          </w:tcPr>
          <w:p w14:paraId="7408C779"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iCs/>
                <w:kern w:val="2"/>
                <w:sz w:val="28"/>
                <w:szCs w:val="28"/>
                <w:lang w:eastAsia="ar-SA"/>
              </w:rPr>
              <w:t xml:space="preserve"> </w:t>
            </w:r>
            <w:r>
              <w:rPr>
                <w:rFonts w:eastAsia="Arial Unicode MS"/>
                <w:kern w:val="2"/>
                <w:sz w:val="28"/>
                <w:szCs w:val="28"/>
                <w:lang w:eastAsia="ar-SA"/>
              </w:rPr>
              <w:t>Curation of the patient for the purpose of writing a medical history.</w:t>
            </w:r>
          </w:p>
        </w:tc>
        <w:tc>
          <w:tcPr>
            <w:tcW w:w="710" w:type="dxa"/>
          </w:tcPr>
          <w:p w14:paraId="0FD96658" w14:textId="77777777" w:rsidR="0071249D" w:rsidRDefault="0071249D" w:rsidP="000B7310">
            <w:pPr>
              <w:widowControl w:val="0"/>
              <w:spacing w:after="0"/>
              <w:jc w:val="center"/>
              <w:rPr>
                <w:rFonts w:eastAsia="Arial Unicode MS"/>
                <w:kern w:val="2"/>
                <w:sz w:val="28"/>
                <w:szCs w:val="28"/>
                <w:lang w:eastAsia="ar-SA"/>
              </w:rPr>
            </w:pPr>
            <w:r>
              <w:rPr>
                <w:rFonts w:eastAsia="Arial Unicode MS"/>
                <w:kern w:val="2"/>
                <w:sz w:val="28"/>
                <w:szCs w:val="28"/>
                <w:lang w:eastAsia="ar-SA"/>
              </w:rPr>
              <w:t>2.5</w:t>
            </w:r>
          </w:p>
        </w:tc>
      </w:tr>
      <w:tr w:rsidR="0071249D" w14:paraId="1454577B" w14:textId="77777777" w:rsidTr="000B7310">
        <w:trPr>
          <w:trHeight w:val="540"/>
        </w:trPr>
        <w:tc>
          <w:tcPr>
            <w:tcW w:w="645" w:type="dxa"/>
          </w:tcPr>
          <w:p w14:paraId="58B1E304" w14:textId="77777777" w:rsidR="0071249D" w:rsidRDefault="0071249D" w:rsidP="000B7310">
            <w:pPr>
              <w:widowControl w:val="0"/>
              <w:spacing w:after="0"/>
              <w:rPr>
                <w:rFonts w:eastAsia="Arial Unicode MS"/>
                <w:kern w:val="2"/>
                <w:sz w:val="28"/>
                <w:szCs w:val="28"/>
                <w:lang w:eastAsia="ar-SA"/>
              </w:rPr>
            </w:pPr>
          </w:p>
        </w:tc>
        <w:tc>
          <w:tcPr>
            <w:tcW w:w="8284" w:type="dxa"/>
          </w:tcPr>
          <w:p w14:paraId="3B5EE2F3" w14:textId="77777777" w:rsidR="0071249D" w:rsidRDefault="0071249D" w:rsidP="000B7310">
            <w:pPr>
              <w:widowControl w:val="0"/>
              <w:spacing w:after="0"/>
              <w:rPr>
                <w:rFonts w:eastAsia="Arial Unicode MS"/>
                <w:i/>
                <w:kern w:val="2"/>
                <w:sz w:val="28"/>
                <w:szCs w:val="28"/>
                <w:lang w:eastAsia="ar-SA"/>
              </w:rPr>
            </w:pPr>
            <w:r>
              <w:rPr>
                <w:rFonts w:eastAsia="Arial Unicode MS"/>
                <w:i/>
                <w:kern w:val="2"/>
                <w:sz w:val="28"/>
                <w:szCs w:val="28"/>
                <w:lang w:eastAsia="ar-SA"/>
              </w:rPr>
              <w:t>On the topics "nursing practice, basic medical skills in the pediatric department":</w:t>
            </w:r>
          </w:p>
        </w:tc>
        <w:tc>
          <w:tcPr>
            <w:tcW w:w="710" w:type="dxa"/>
          </w:tcPr>
          <w:p w14:paraId="42355D98" w14:textId="77777777" w:rsidR="0071249D" w:rsidRDefault="0071249D" w:rsidP="000B7310">
            <w:pPr>
              <w:widowControl w:val="0"/>
              <w:spacing w:after="0"/>
              <w:rPr>
                <w:rFonts w:eastAsia="Arial Unicode MS"/>
                <w:kern w:val="2"/>
                <w:sz w:val="28"/>
                <w:szCs w:val="28"/>
                <w:lang w:eastAsia="ar-SA"/>
              </w:rPr>
            </w:pPr>
          </w:p>
        </w:tc>
      </w:tr>
      <w:tr w:rsidR="0071249D" w14:paraId="72F8D063" w14:textId="77777777" w:rsidTr="000B7310">
        <w:trPr>
          <w:trHeight w:val="555"/>
        </w:trPr>
        <w:tc>
          <w:tcPr>
            <w:tcW w:w="645" w:type="dxa"/>
          </w:tcPr>
          <w:p w14:paraId="02ACB333"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21</w:t>
            </w:r>
          </w:p>
        </w:tc>
        <w:tc>
          <w:tcPr>
            <w:tcW w:w="8284" w:type="dxa"/>
          </w:tcPr>
          <w:p w14:paraId="366350C5" w14:textId="77777777" w:rsidR="0071249D" w:rsidRDefault="0071249D" w:rsidP="000B7310">
            <w:pPr>
              <w:widowControl w:val="0"/>
              <w:snapToGrid w:val="0"/>
              <w:spacing w:after="0"/>
              <w:jc w:val="both"/>
              <w:rPr>
                <w:rFonts w:eastAsia="Arial Unicode MS"/>
                <w:kern w:val="2"/>
                <w:sz w:val="28"/>
                <w:szCs w:val="28"/>
                <w:lang w:eastAsia="ar-SA"/>
              </w:rPr>
            </w:pPr>
            <w:r>
              <w:rPr>
                <w:rFonts w:eastAsia="MS Mincho"/>
                <w:iCs/>
                <w:kern w:val="2"/>
                <w:sz w:val="28"/>
                <w:szCs w:val="28"/>
                <w:lang w:eastAsia="ar-SA"/>
              </w:rPr>
              <w:t xml:space="preserve">Technique of anthropometric measurements in children, </w:t>
            </w:r>
            <w:r>
              <w:rPr>
                <w:rFonts w:eastAsia="Arial Unicode MS"/>
                <w:kern w:val="2"/>
                <w:sz w:val="28"/>
                <w:szCs w:val="28"/>
                <w:lang w:eastAsia="ar-SA"/>
              </w:rPr>
              <w:t>evaluation of the obtained data.</w:t>
            </w:r>
          </w:p>
          <w:p w14:paraId="1B1E539D" w14:textId="77777777" w:rsidR="0071249D" w:rsidRDefault="0071249D" w:rsidP="000B7310">
            <w:pPr>
              <w:widowControl w:val="0"/>
              <w:snapToGrid w:val="0"/>
              <w:spacing w:after="0"/>
              <w:jc w:val="both"/>
              <w:rPr>
                <w:rFonts w:eastAsia="Arial Unicode MS"/>
                <w:bCs/>
                <w:kern w:val="2"/>
                <w:sz w:val="28"/>
                <w:szCs w:val="28"/>
                <w:lang w:eastAsia="ar-SA"/>
              </w:rPr>
            </w:pPr>
            <w:r>
              <w:rPr>
                <w:rFonts w:eastAsia="Arial Unicode MS"/>
                <w:kern w:val="2"/>
                <w:sz w:val="28"/>
                <w:szCs w:val="28"/>
                <w:lang w:eastAsia="ar-SA"/>
              </w:rPr>
              <w:t xml:space="preserve">Hygienic hand hygiene. </w:t>
            </w:r>
            <w:r>
              <w:rPr>
                <w:rFonts w:eastAsia="Arial Unicode MS"/>
                <w:bCs/>
                <w:kern w:val="2"/>
                <w:sz w:val="28"/>
                <w:szCs w:val="28"/>
                <w:lang w:eastAsia="ar-SA"/>
              </w:rPr>
              <w:t>Personal protective equipment for medical workers.</w:t>
            </w:r>
          </w:p>
        </w:tc>
        <w:tc>
          <w:tcPr>
            <w:tcW w:w="710" w:type="dxa"/>
          </w:tcPr>
          <w:p w14:paraId="757A616F" w14:textId="77777777" w:rsidR="0071249D" w:rsidRDefault="0071249D" w:rsidP="000B7310">
            <w:pPr>
              <w:widowControl w:val="0"/>
              <w:spacing w:after="0"/>
              <w:jc w:val="center"/>
              <w:rPr>
                <w:rFonts w:eastAsia="Arial Unicode MS"/>
                <w:kern w:val="2"/>
                <w:sz w:val="28"/>
                <w:szCs w:val="28"/>
                <w:lang w:eastAsia="ar-SA"/>
              </w:rPr>
            </w:pPr>
            <w:r>
              <w:rPr>
                <w:rFonts w:eastAsia="Arial Unicode MS"/>
                <w:kern w:val="2"/>
                <w:sz w:val="28"/>
                <w:szCs w:val="28"/>
                <w:lang w:eastAsia="ar-SA"/>
              </w:rPr>
              <w:t>6.0</w:t>
            </w:r>
          </w:p>
        </w:tc>
      </w:tr>
      <w:tr w:rsidR="0071249D" w14:paraId="327AE678" w14:textId="77777777" w:rsidTr="000B7310">
        <w:trPr>
          <w:trHeight w:val="270"/>
        </w:trPr>
        <w:tc>
          <w:tcPr>
            <w:tcW w:w="645" w:type="dxa"/>
          </w:tcPr>
          <w:p w14:paraId="4E5F69EA"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22</w:t>
            </w:r>
          </w:p>
        </w:tc>
        <w:tc>
          <w:tcPr>
            <w:tcW w:w="8284" w:type="dxa"/>
          </w:tcPr>
          <w:p w14:paraId="3D6F0AE7" w14:textId="77777777" w:rsidR="0071249D" w:rsidRDefault="0071249D" w:rsidP="000B7310">
            <w:pPr>
              <w:widowControl w:val="0"/>
              <w:snapToGrid w:val="0"/>
              <w:spacing w:after="0"/>
              <w:jc w:val="both"/>
              <w:rPr>
                <w:rFonts w:eastAsia="Arial Unicode MS"/>
                <w:bCs/>
                <w:kern w:val="2"/>
                <w:sz w:val="28"/>
                <w:szCs w:val="28"/>
                <w:lang w:eastAsia="ar-SA"/>
              </w:rPr>
            </w:pPr>
            <w:r>
              <w:rPr>
                <w:rFonts w:eastAsia="Arial Unicode MS"/>
                <w:bCs/>
                <w:i/>
                <w:spacing w:val="-1"/>
                <w:kern w:val="2"/>
                <w:sz w:val="28"/>
                <w:szCs w:val="28"/>
                <w:lang w:eastAsia="ar-SA"/>
              </w:rPr>
              <w:t xml:space="preserve">role </w:t>
            </w:r>
            <w:r>
              <w:rPr>
                <w:rFonts w:eastAsia="Arial Unicode MS"/>
                <w:bCs/>
                <w:spacing w:val="-1"/>
                <w:kern w:val="2"/>
                <w:sz w:val="28"/>
                <w:szCs w:val="28"/>
                <w:lang w:eastAsia="ar-SA"/>
              </w:rPr>
              <w:t>in ensuring the diagnostic process.</w:t>
            </w:r>
          </w:p>
        </w:tc>
        <w:tc>
          <w:tcPr>
            <w:tcW w:w="710" w:type="dxa"/>
          </w:tcPr>
          <w:p w14:paraId="6802120A" w14:textId="77777777" w:rsidR="0071249D" w:rsidRDefault="0071249D" w:rsidP="000B7310">
            <w:pPr>
              <w:widowControl w:val="0"/>
              <w:spacing w:after="0"/>
              <w:jc w:val="center"/>
              <w:rPr>
                <w:rFonts w:eastAsia="Arial Unicode MS"/>
                <w:kern w:val="2"/>
                <w:sz w:val="28"/>
                <w:szCs w:val="28"/>
                <w:lang w:eastAsia="ar-SA"/>
              </w:rPr>
            </w:pPr>
            <w:r>
              <w:rPr>
                <w:rFonts w:eastAsia="Arial Unicode MS"/>
                <w:kern w:val="2"/>
                <w:sz w:val="28"/>
                <w:szCs w:val="28"/>
                <w:lang w:eastAsia="ar-SA"/>
              </w:rPr>
              <w:t>6.0</w:t>
            </w:r>
          </w:p>
        </w:tc>
      </w:tr>
      <w:tr w:rsidR="0071249D" w14:paraId="54EF5A3E" w14:textId="77777777" w:rsidTr="000B7310">
        <w:trPr>
          <w:trHeight w:val="270"/>
        </w:trPr>
        <w:tc>
          <w:tcPr>
            <w:tcW w:w="645" w:type="dxa"/>
          </w:tcPr>
          <w:p w14:paraId="2FE86575"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23</w:t>
            </w:r>
          </w:p>
        </w:tc>
        <w:tc>
          <w:tcPr>
            <w:tcW w:w="8284" w:type="dxa"/>
          </w:tcPr>
          <w:p w14:paraId="01890782" w14:textId="77777777" w:rsidR="0071249D" w:rsidRDefault="0071249D" w:rsidP="000B7310">
            <w:pPr>
              <w:widowControl w:val="0"/>
              <w:snapToGrid w:val="0"/>
              <w:spacing w:after="0"/>
              <w:jc w:val="both"/>
              <w:rPr>
                <w:rFonts w:eastAsia="Arial Unicode MS"/>
                <w:bCs/>
                <w:kern w:val="2"/>
                <w:sz w:val="28"/>
                <w:szCs w:val="28"/>
                <w:lang w:eastAsia="ar-SA"/>
              </w:rPr>
            </w:pPr>
            <w:r>
              <w:rPr>
                <w:rFonts w:eastAsia="Arial Unicode MS"/>
                <w:bCs/>
                <w:spacing w:val="-1"/>
                <w:kern w:val="2"/>
                <w:sz w:val="28"/>
                <w:szCs w:val="28"/>
                <w:lang w:eastAsia="ar-SA"/>
              </w:rPr>
              <w:t>The nurse's participation in ensuring the treatment process.</w:t>
            </w:r>
          </w:p>
        </w:tc>
        <w:tc>
          <w:tcPr>
            <w:tcW w:w="710" w:type="dxa"/>
          </w:tcPr>
          <w:p w14:paraId="00F1BD14" w14:textId="77777777" w:rsidR="0071249D" w:rsidRDefault="0071249D" w:rsidP="000B7310">
            <w:pPr>
              <w:widowControl w:val="0"/>
              <w:spacing w:after="0"/>
              <w:jc w:val="center"/>
              <w:rPr>
                <w:rFonts w:eastAsia="Arial Unicode MS"/>
                <w:kern w:val="2"/>
                <w:sz w:val="28"/>
                <w:szCs w:val="28"/>
                <w:lang w:eastAsia="ar-SA"/>
              </w:rPr>
            </w:pPr>
            <w:r>
              <w:rPr>
                <w:rFonts w:eastAsia="Arial Unicode MS"/>
                <w:kern w:val="2"/>
                <w:sz w:val="28"/>
                <w:szCs w:val="28"/>
                <w:lang w:eastAsia="ar-SA"/>
              </w:rPr>
              <w:t>6.0</w:t>
            </w:r>
          </w:p>
        </w:tc>
      </w:tr>
      <w:tr w:rsidR="0071249D" w14:paraId="1AD0E2D1" w14:textId="77777777" w:rsidTr="000B7310">
        <w:trPr>
          <w:trHeight w:val="825"/>
        </w:trPr>
        <w:tc>
          <w:tcPr>
            <w:tcW w:w="645" w:type="dxa"/>
          </w:tcPr>
          <w:p w14:paraId="7D65E7C7"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24</w:t>
            </w:r>
          </w:p>
        </w:tc>
        <w:tc>
          <w:tcPr>
            <w:tcW w:w="8284" w:type="dxa"/>
          </w:tcPr>
          <w:p w14:paraId="4979BA6C" w14:textId="77777777" w:rsidR="0071249D" w:rsidRDefault="0071249D" w:rsidP="000B7310">
            <w:pPr>
              <w:widowControl w:val="0"/>
              <w:snapToGrid w:val="0"/>
              <w:spacing w:after="0"/>
              <w:jc w:val="both"/>
              <w:rPr>
                <w:rFonts w:eastAsia="Arial Unicode MS"/>
                <w:bCs/>
                <w:kern w:val="2"/>
                <w:sz w:val="28"/>
                <w:szCs w:val="28"/>
                <w:lang w:eastAsia="ar-SA"/>
              </w:rPr>
            </w:pPr>
            <w:r>
              <w:rPr>
                <w:rFonts w:eastAsia="Arial Unicode MS"/>
                <w:bCs/>
                <w:kern w:val="2"/>
                <w:sz w:val="28"/>
                <w:szCs w:val="28"/>
                <w:lang w:eastAsia="ar-SA"/>
              </w:rPr>
              <w:t xml:space="preserve">Nurse's work in the vaccination room. </w:t>
            </w:r>
            <w:r>
              <w:rPr>
                <w:rFonts w:eastAsia="Arial Unicode MS"/>
                <w:kern w:val="2"/>
                <w:sz w:val="28"/>
                <w:szCs w:val="28"/>
                <w:lang w:eastAsia="ar-SA"/>
              </w:rPr>
              <w:t xml:space="preserve">Therapeutic nutrition; organization of patient nutrition in the departments of a children's hospital. Basic </w:t>
            </w:r>
            <w:r>
              <w:rPr>
                <w:rFonts w:eastAsia="Arial Unicode MS"/>
                <w:spacing w:val="11"/>
                <w:kern w:val="2"/>
                <w:sz w:val="28"/>
                <w:szCs w:val="28"/>
                <w:shd w:val="clear" w:color="auto" w:fill="FFFFFF"/>
                <w:lang w:eastAsia="ar-SA"/>
              </w:rPr>
              <w:t>cardiopulmonary resuscitation in children at the prehospital stage. Stopping bleeding.</w:t>
            </w:r>
          </w:p>
        </w:tc>
        <w:tc>
          <w:tcPr>
            <w:tcW w:w="710" w:type="dxa"/>
          </w:tcPr>
          <w:p w14:paraId="5DF1A842" w14:textId="77777777" w:rsidR="0071249D" w:rsidRDefault="0071249D" w:rsidP="000B7310">
            <w:pPr>
              <w:widowControl w:val="0"/>
              <w:spacing w:after="0"/>
              <w:jc w:val="center"/>
              <w:rPr>
                <w:rFonts w:eastAsia="Arial Unicode MS"/>
                <w:kern w:val="2"/>
                <w:sz w:val="28"/>
                <w:szCs w:val="28"/>
                <w:lang w:eastAsia="ar-SA"/>
              </w:rPr>
            </w:pPr>
            <w:r>
              <w:rPr>
                <w:rFonts w:eastAsia="Arial Unicode MS"/>
                <w:kern w:val="2"/>
                <w:sz w:val="28"/>
                <w:szCs w:val="28"/>
                <w:lang w:eastAsia="ar-SA"/>
              </w:rPr>
              <w:t>6.0</w:t>
            </w:r>
          </w:p>
        </w:tc>
      </w:tr>
      <w:tr w:rsidR="0071249D" w14:paraId="544E4FCA" w14:textId="77777777" w:rsidTr="000B7310">
        <w:trPr>
          <w:trHeight w:val="810"/>
        </w:trPr>
        <w:tc>
          <w:tcPr>
            <w:tcW w:w="645" w:type="dxa"/>
          </w:tcPr>
          <w:p w14:paraId="5A9A228C"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25</w:t>
            </w:r>
          </w:p>
        </w:tc>
        <w:tc>
          <w:tcPr>
            <w:tcW w:w="8284" w:type="dxa"/>
          </w:tcPr>
          <w:p w14:paraId="662C3EA8"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Work on improving practical skills; preparation of reporting documentation on nursing practice.</w:t>
            </w:r>
          </w:p>
          <w:p w14:paraId="4A6C9F27" w14:textId="77777777" w:rsidR="0071249D" w:rsidRDefault="0071249D" w:rsidP="000B7310">
            <w:pPr>
              <w:widowControl w:val="0"/>
              <w:snapToGrid w:val="0"/>
              <w:spacing w:after="0"/>
              <w:jc w:val="both"/>
              <w:rPr>
                <w:rFonts w:eastAsia="Arial Unicode MS"/>
                <w:bCs/>
                <w:kern w:val="2"/>
                <w:sz w:val="28"/>
                <w:szCs w:val="28"/>
                <w:lang w:eastAsia="ar-SA"/>
              </w:rPr>
            </w:pPr>
            <w:r>
              <w:rPr>
                <w:rFonts w:eastAsia="Arial Unicode MS"/>
                <w:kern w:val="2"/>
                <w:sz w:val="28"/>
                <w:szCs w:val="28"/>
                <w:lang w:eastAsia="ar-SA"/>
              </w:rPr>
              <w:t>Final discipline control (PC)</w:t>
            </w:r>
          </w:p>
        </w:tc>
        <w:tc>
          <w:tcPr>
            <w:tcW w:w="710" w:type="dxa"/>
          </w:tcPr>
          <w:p w14:paraId="44227921" w14:textId="77777777" w:rsidR="0071249D" w:rsidRDefault="0071249D" w:rsidP="000B7310">
            <w:pPr>
              <w:widowControl w:val="0"/>
              <w:spacing w:after="0"/>
              <w:jc w:val="center"/>
              <w:rPr>
                <w:rFonts w:eastAsia="Arial Unicode MS"/>
                <w:kern w:val="2"/>
                <w:sz w:val="28"/>
                <w:szCs w:val="28"/>
                <w:lang w:eastAsia="ar-SA"/>
              </w:rPr>
            </w:pPr>
            <w:r>
              <w:rPr>
                <w:rFonts w:eastAsia="Arial Unicode MS"/>
                <w:kern w:val="2"/>
                <w:sz w:val="28"/>
                <w:szCs w:val="28"/>
                <w:lang w:eastAsia="ar-SA"/>
              </w:rPr>
              <w:t>2.0</w:t>
            </w:r>
          </w:p>
          <w:p w14:paraId="798DB848" w14:textId="77777777" w:rsidR="0071249D" w:rsidRDefault="0071249D" w:rsidP="000B7310">
            <w:pPr>
              <w:widowControl w:val="0"/>
              <w:spacing w:after="0"/>
              <w:jc w:val="center"/>
              <w:rPr>
                <w:rFonts w:eastAsia="Arial Unicode MS"/>
                <w:kern w:val="2"/>
                <w:sz w:val="28"/>
                <w:szCs w:val="28"/>
                <w:lang w:eastAsia="ar-SA"/>
              </w:rPr>
            </w:pPr>
          </w:p>
          <w:p w14:paraId="4CE3A56E" w14:textId="77777777" w:rsidR="0071249D" w:rsidRDefault="0071249D" w:rsidP="000B7310">
            <w:pPr>
              <w:widowControl w:val="0"/>
              <w:spacing w:after="0"/>
              <w:jc w:val="center"/>
              <w:rPr>
                <w:rFonts w:eastAsia="Arial Unicode MS"/>
                <w:kern w:val="2"/>
                <w:sz w:val="28"/>
                <w:szCs w:val="28"/>
                <w:lang w:eastAsia="ar-SA"/>
              </w:rPr>
            </w:pPr>
            <w:r>
              <w:rPr>
                <w:rFonts w:eastAsia="Arial Unicode MS"/>
                <w:kern w:val="2"/>
                <w:sz w:val="28"/>
                <w:szCs w:val="28"/>
                <w:lang w:eastAsia="ar-SA"/>
              </w:rPr>
              <w:t>4.0</w:t>
            </w:r>
          </w:p>
        </w:tc>
      </w:tr>
      <w:tr w:rsidR="0071249D" w14:paraId="063D8B58" w14:textId="77777777" w:rsidTr="000B7310">
        <w:trPr>
          <w:trHeight w:val="270"/>
        </w:trPr>
        <w:tc>
          <w:tcPr>
            <w:tcW w:w="645" w:type="dxa"/>
          </w:tcPr>
          <w:p w14:paraId="5B57E8A0" w14:textId="77777777" w:rsidR="0071249D" w:rsidRDefault="0071249D" w:rsidP="000B7310">
            <w:pPr>
              <w:widowControl w:val="0"/>
              <w:spacing w:after="0"/>
              <w:rPr>
                <w:rFonts w:eastAsia="Arial Unicode MS"/>
                <w:kern w:val="2"/>
                <w:sz w:val="28"/>
                <w:szCs w:val="28"/>
                <w:lang w:eastAsia="ar-SA"/>
              </w:rPr>
            </w:pPr>
          </w:p>
        </w:tc>
        <w:tc>
          <w:tcPr>
            <w:tcW w:w="8284" w:type="dxa"/>
          </w:tcPr>
          <w:p w14:paraId="56841FB6" w14:textId="214F5D75" w:rsidR="0071249D" w:rsidRDefault="004756F8" w:rsidP="000B7310">
            <w:pPr>
              <w:widowControl w:val="0"/>
              <w:snapToGrid w:val="0"/>
              <w:spacing w:after="0"/>
              <w:rPr>
                <w:rFonts w:eastAsia="Arial Unicode MS"/>
                <w:b/>
                <w:kern w:val="2"/>
                <w:sz w:val="28"/>
                <w:szCs w:val="28"/>
                <w:lang w:eastAsia="ar-SA"/>
              </w:rPr>
            </w:pPr>
            <w:r>
              <w:rPr>
                <w:rFonts w:eastAsia="Arial Unicode MS"/>
                <w:b/>
                <w:kern w:val="2"/>
                <w:sz w:val="28"/>
                <w:szCs w:val="28"/>
                <w:lang w:eastAsia="ar-SA"/>
              </w:rPr>
              <w:t>Total</w:t>
            </w:r>
          </w:p>
        </w:tc>
        <w:tc>
          <w:tcPr>
            <w:tcW w:w="710" w:type="dxa"/>
          </w:tcPr>
          <w:p w14:paraId="25C15DF0" w14:textId="77777777" w:rsidR="0071249D" w:rsidRDefault="0071249D" w:rsidP="000B7310">
            <w:pPr>
              <w:widowControl w:val="0"/>
              <w:spacing w:after="0"/>
              <w:jc w:val="center"/>
              <w:rPr>
                <w:rFonts w:eastAsia="Arial Unicode MS"/>
                <w:b/>
                <w:kern w:val="2"/>
                <w:sz w:val="28"/>
                <w:szCs w:val="28"/>
                <w:lang w:eastAsia="ar-SA"/>
              </w:rPr>
            </w:pPr>
            <w:r>
              <w:rPr>
                <w:rFonts w:eastAsia="Arial Unicode MS"/>
                <w:b/>
                <w:kern w:val="2"/>
                <w:sz w:val="28"/>
                <w:szCs w:val="28"/>
                <w:lang w:eastAsia="ar-SA"/>
              </w:rPr>
              <w:t>80</w:t>
            </w:r>
          </w:p>
        </w:tc>
      </w:tr>
    </w:tbl>
    <w:p w14:paraId="02176991" w14:textId="77777777" w:rsidR="0071249D" w:rsidRDefault="0071249D" w:rsidP="0071249D">
      <w:pPr>
        <w:widowControl w:val="0"/>
        <w:spacing w:after="0"/>
        <w:ind w:left="851" w:right="-569"/>
        <w:rPr>
          <w:rFonts w:ascii="Times New Roman" w:eastAsia="Arial Unicode MS" w:hAnsi="Times New Roman" w:cs="Times New Roman"/>
          <w:b/>
          <w:bCs/>
          <w:kern w:val="2"/>
          <w:sz w:val="28"/>
          <w:szCs w:val="28"/>
          <w:lang w:eastAsia="ar-SA"/>
        </w:rPr>
      </w:pPr>
    </w:p>
    <w:p w14:paraId="573994CD" w14:textId="77777777" w:rsidR="0071249D" w:rsidRDefault="0071249D" w:rsidP="0071249D">
      <w:pPr>
        <w:widowControl w:val="0"/>
        <w:spacing w:after="0"/>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lastRenderedPageBreak/>
        <w:t>Independent Student Work (ISW)</w:t>
      </w:r>
    </w:p>
    <w:tbl>
      <w:tblPr>
        <w:tblW w:w="9639" w:type="dxa"/>
        <w:tblInd w:w="-5" w:type="dxa"/>
        <w:tblLayout w:type="fixed"/>
        <w:tblCellMar>
          <w:top w:w="28" w:type="dxa"/>
          <w:bottom w:w="28" w:type="dxa"/>
        </w:tblCellMar>
        <w:tblLook w:val="0000" w:firstRow="0" w:lastRow="0" w:firstColumn="0" w:lastColumn="0" w:noHBand="0" w:noVBand="0"/>
      </w:tblPr>
      <w:tblGrid>
        <w:gridCol w:w="709"/>
        <w:gridCol w:w="5245"/>
        <w:gridCol w:w="1557"/>
        <w:gridCol w:w="2128"/>
      </w:tblGrid>
      <w:tr w:rsidR="0071249D" w14:paraId="05EFE0D0" w14:textId="77777777" w:rsidTr="000B7310">
        <w:trPr>
          <w:trHeight w:val="20"/>
        </w:trPr>
        <w:tc>
          <w:tcPr>
            <w:tcW w:w="709" w:type="dxa"/>
            <w:tcBorders>
              <w:top w:val="single" w:sz="4" w:space="0" w:color="000000"/>
              <w:left w:val="single" w:sz="4" w:space="0" w:color="000000"/>
              <w:bottom w:val="single" w:sz="4" w:space="0" w:color="000000"/>
            </w:tcBorders>
            <w:shd w:val="clear" w:color="auto" w:fill="FFFFFF"/>
            <w:vAlign w:val="center"/>
          </w:tcPr>
          <w:p w14:paraId="570E4DFF" w14:textId="77777777" w:rsidR="0071249D" w:rsidRDefault="0071249D" w:rsidP="000B7310">
            <w:pPr>
              <w:widowControl w:val="0"/>
              <w:snapToGrid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No.</w:t>
            </w:r>
          </w:p>
        </w:tc>
        <w:tc>
          <w:tcPr>
            <w:tcW w:w="5245" w:type="dxa"/>
            <w:tcBorders>
              <w:top w:val="single" w:sz="4" w:space="0" w:color="000000"/>
              <w:left w:val="single" w:sz="4" w:space="0" w:color="000000"/>
              <w:bottom w:val="single" w:sz="4" w:space="0" w:color="000000"/>
            </w:tcBorders>
            <w:shd w:val="clear" w:color="auto" w:fill="FFFFFF"/>
            <w:vAlign w:val="center"/>
          </w:tcPr>
          <w:p w14:paraId="5AD31217" w14:textId="77777777" w:rsidR="0071249D" w:rsidRDefault="0071249D" w:rsidP="000B7310">
            <w:pPr>
              <w:widowControl w:val="0"/>
              <w:snapToGrid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TOPIC</w:t>
            </w:r>
          </w:p>
        </w:tc>
        <w:tc>
          <w:tcPr>
            <w:tcW w:w="1557" w:type="dxa"/>
            <w:tcBorders>
              <w:top w:val="single" w:sz="4" w:space="0" w:color="000000"/>
              <w:left w:val="single" w:sz="4" w:space="0" w:color="000000"/>
              <w:bottom w:val="single" w:sz="4" w:space="0" w:color="000000"/>
            </w:tcBorders>
            <w:shd w:val="clear" w:color="auto" w:fill="FFFFFF"/>
            <w:vAlign w:val="center"/>
          </w:tcPr>
          <w:p w14:paraId="6E69F01E" w14:textId="77777777" w:rsidR="0071249D" w:rsidRDefault="0071249D" w:rsidP="000B7310">
            <w:pPr>
              <w:widowControl w:val="0"/>
              <w:snapToGrid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Number of hours</w:t>
            </w:r>
          </w:p>
        </w:tc>
        <w:tc>
          <w:tcPr>
            <w:tcW w:w="2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2DA116" w14:textId="77777777" w:rsidR="0071249D" w:rsidRDefault="0071249D" w:rsidP="000B7310">
            <w:pPr>
              <w:widowControl w:val="0"/>
              <w:snapToGrid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View</w:t>
            </w:r>
          </w:p>
          <w:p w14:paraId="7E89C24C" w14:textId="77777777" w:rsidR="0071249D" w:rsidRDefault="0071249D" w:rsidP="000B7310">
            <w:pPr>
              <w:widowControl w:val="0"/>
              <w:snapToGrid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control</w:t>
            </w:r>
          </w:p>
        </w:tc>
      </w:tr>
      <w:tr w:rsidR="0071249D" w14:paraId="6D4C5A31" w14:textId="77777777" w:rsidTr="000B7310">
        <w:trPr>
          <w:trHeight w:val="20"/>
        </w:trPr>
        <w:tc>
          <w:tcPr>
            <w:tcW w:w="709" w:type="dxa"/>
            <w:tcBorders>
              <w:top w:val="single" w:sz="4" w:space="0" w:color="000000"/>
              <w:left w:val="single" w:sz="4" w:space="0" w:color="000000"/>
              <w:bottom w:val="single" w:sz="4" w:space="0" w:color="000000"/>
            </w:tcBorders>
          </w:tcPr>
          <w:p w14:paraId="5E904122"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1</w:t>
            </w:r>
          </w:p>
        </w:tc>
        <w:tc>
          <w:tcPr>
            <w:tcW w:w="5245" w:type="dxa"/>
            <w:tcBorders>
              <w:top w:val="single" w:sz="4" w:space="0" w:color="000000"/>
              <w:left w:val="single" w:sz="4" w:space="0" w:color="000000"/>
              <w:bottom w:val="single" w:sz="4" w:space="0" w:color="000000"/>
            </w:tcBorders>
          </w:tcPr>
          <w:p w14:paraId="5F1FB0AF" w14:textId="77777777" w:rsidR="0071249D" w:rsidRDefault="0071249D" w:rsidP="000B7310">
            <w:pPr>
              <w:keepNext/>
              <w:widowControl w:val="0"/>
              <w:snapToGrid w:val="0"/>
              <w:spacing w:after="0"/>
              <w:outlineLvl w:val="1"/>
              <w:rPr>
                <w:rFonts w:ascii="Times New Roman" w:eastAsia="Arial Unicode MS" w:hAnsi="Times New Roman" w:cs="Times New Roman"/>
                <w:bCs/>
                <w:iCs/>
                <w:kern w:val="2"/>
                <w:sz w:val="28"/>
                <w:szCs w:val="28"/>
                <w:lang w:eastAsia="ar-SA"/>
              </w:rPr>
            </w:pPr>
            <w:r>
              <w:rPr>
                <w:rFonts w:ascii="Times New Roman" w:eastAsia="Arial Unicode MS" w:hAnsi="Times New Roman" w:cs="Times New Roman"/>
                <w:bCs/>
                <w:iCs/>
                <w:kern w:val="2"/>
                <w:sz w:val="28"/>
                <w:szCs w:val="28"/>
                <w:lang w:eastAsia="ar-SA"/>
              </w:rPr>
              <w:t>Preparation for practical classes (on topics of propaedeutics of pediatrics)</w:t>
            </w:r>
          </w:p>
        </w:tc>
        <w:tc>
          <w:tcPr>
            <w:tcW w:w="1557" w:type="dxa"/>
            <w:tcBorders>
              <w:top w:val="single" w:sz="4" w:space="0" w:color="000000"/>
              <w:left w:val="single" w:sz="4" w:space="0" w:color="000000"/>
              <w:bottom w:val="single" w:sz="4" w:space="0" w:color="000000"/>
            </w:tcBorders>
          </w:tcPr>
          <w:p w14:paraId="5DCA02AA"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20</w:t>
            </w:r>
          </w:p>
        </w:tc>
        <w:tc>
          <w:tcPr>
            <w:tcW w:w="2128" w:type="dxa"/>
            <w:tcBorders>
              <w:top w:val="single" w:sz="4" w:space="0" w:color="000000"/>
              <w:left w:val="single" w:sz="4" w:space="0" w:color="000000"/>
              <w:bottom w:val="single" w:sz="4" w:space="0" w:color="000000"/>
              <w:right w:val="single" w:sz="4" w:space="0" w:color="000000"/>
            </w:tcBorders>
          </w:tcPr>
          <w:p w14:paraId="29D50C79"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Current control</w:t>
            </w:r>
          </w:p>
        </w:tc>
      </w:tr>
      <w:tr w:rsidR="0071249D" w14:paraId="298C0A5A" w14:textId="77777777" w:rsidTr="000B7310">
        <w:trPr>
          <w:trHeight w:val="20"/>
        </w:trPr>
        <w:tc>
          <w:tcPr>
            <w:tcW w:w="709" w:type="dxa"/>
            <w:tcBorders>
              <w:top w:val="single" w:sz="4" w:space="0" w:color="000000"/>
              <w:left w:val="single" w:sz="4" w:space="0" w:color="000000"/>
              <w:bottom w:val="single" w:sz="4" w:space="0" w:color="000000"/>
            </w:tcBorders>
          </w:tcPr>
          <w:p w14:paraId="252CFAA5"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w:t>
            </w:r>
          </w:p>
        </w:tc>
        <w:tc>
          <w:tcPr>
            <w:tcW w:w="5245" w:type="dxa"/>
            <w:tcBorders>
              <w:top w:val="single" w:sz="4" w:space="0" w:color="000000"/>
              <w:left w:val="single" w:sz="4" w:space="0" w:color="000000"/>
              <w:bottom w:val="single" w:sz="4" w:space="0" w:color="000000"/>
            </w:tcBorders>
          </w:tcPr>
          <w:p w14:paraId="499854B2" w14:textId="77777777" w:rsidR="0071249D" w:rsidRDefault="0071249D" w:rsidP="000B7310">
            <w:pPr>
              <w:keepNext/>
              <w:widowControl w:val="0"/>
              <w:snapToGrid w:val="0"/>
              <w:spacing w:after="0"/>
              <w:outlineLvl w:val="1"/>
              <w:rPr>
                <w:rFonts w:ascii="Times New Roman" w:eastAsia="Arial Unicode MS" w:hAnsi="Times New Roman" w:cs="Times New Roman"/>
                <w:bCs/>
                <w:iCs/>
                <w:kern w:val="2"/>
                <w:sz w:val="28"/>
                <w:szCs w:val="28"/>
                <w:lang w:eastAsia="ar-SA"/>
              </w:rPr>
            </w:pPr>
            <w:r>
              <w:rPr>
                <w:rFonts w:ascii="Times New Roman" w:eastAsia="Arial Unicode MS" w:hAnsi="Times New Roman" w:cs="Times New Roman"/>
                <w:bCs/>
                <w:iCs/>
                <w:kern w:val="2"/>
                <w:sz w:val="28"/>
                <w:szCs w:val="28"/>
                <w:lang w:eastAsia="ar-SA"/>
              </w:rPr>
              <w:t>Independent study of topics that are not included in the classroom lesson plan:</w:t>
            </w:r>
          </w:p>
        </w:tc>
        <w:tc>
          <w:tcPr>
            <w:tcW w:w="1557" w:type="dxa"/>
            <w:tcBorders>
              <w:top w:val="single" w:sz="4" w:space="0" w:color="000000"/>
              <w:left w:val="single" w:sz="4" w:space="0" w:color="000000"/>
              <w:bottom w:val="single" w:sz="4" w:space="0" w:color="000000"/>
            </w:tcBorders>
          </w:tcPr>
          <w:p w14:paraId="73F618D0"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4</w:t>
            </w:r>
          </w:p>
        </w:tc>
        <w:tc>
          <w:tcPr>
            <w:tcW w:w="2128" w:type="dxa"/>
            <w:tcBorders>
              <w:top w:val="single" w:sz="4" w:space="0" w:color="000000"/>
              <w:left w:val="single" w:sz="4" w:space="0" w:color="000000"/>
              <w:bottom w:val="single" w:sz="4" w:space="0" w:color="000000"/>
              <w:right w:val="single" w:sz="4" w:space="0" w:color="000000"/>
            </w:tcBorders>
          </w:tcPr>
          <w:p w14:paraId="4322CFD6"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Final control</w:t>
            </w:r>
          </w:p>
        </w:tc>
      </w:tr>
      <w:tr w:rsidR="0071249D" w14:paraId="6B3B8A18" w14:textId="77777777" w:rsidTr="000B7310">
        <w:trPr>
          <w:trHeight w:val="20"/>
        </w:trPr>
        <w:tc>
          <w:tcPr>
            <w:tcW w:w="709" w:type="dxa"/>
            <w:tcBorders>
              <w:top w:val="single" w:sz="4" w:space="0" w:color="000000"/>
              <w:left w:val="single" w:sz="4" w:space="0" w:color="000000"/>
              <w:bottom w:val="single" w:sz="4" w:space="0" w:color="000000"/>
            </w:tcBorders>
          </w:tcPr>
          <w:p w14:paraId="7C75EEB7"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p>
        </w:tc>
        <w:tc>
          <w:tcPr>
            <w:tcW w:w="5245" w:type="dxa"/>
            <w:tcBorders>
              <w:top w:val="single" w:sz="4" w:space="0" w:color="000000"/>
              <w:left w:val="single" w:sz="4" w:space="0" w:color="000000"/>
              <w:bottom w:val="single" w:sz="4" w:space="0" w:color="000000"/>
            </w:tcBorders>
          </w:tcPr>
          <w:p w14:paraId="5353E262" w14:textId="77777777" w:rsidR="0071249D" w:rsidRDefault="0071249D" w:rsidP="000B7310">
            <w:pPr>
              <w:keepNext/>
              <w:widowControl w:val="0"/>
              <w:snapToGrid w:val="0"/>
              <w:spacing w:after="0"/>
              <w:outlineLvl w:val="1"/>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The subject and place of pediatrics, the main stages of development.</w:t>
            </w:r>
          </w:p>
        </w:tc>
        <w:tc>
          <w:tcPr>
            <w:tcW w:w="1557" w:type="dxa"/>
            <w:tcBorders>
              <w:top w:val="single" w:sz="4" w:space="0" w:color="000000"/>
              <w:left w:val="single" w:sz="4" w:space="0" w:color="000000"/>
              <w:bottom w:val="single" w:sz="4" w:space="0" w:color="000000"/>
            </w:tcBorders>
          </w:tcPr>
          <w:p w14:paraId="5420A5D6" w14:textId="77777777" w:rsidR="0071249D" w:rsidRDefault="0071249D" w:rsidP="000B7310">
            <w:pPr>
              <w:widowControl w:val="0"/>
              <w:snapToGrid w:val="0"/>
              <w:spacing w:after="0"/>
              <w:jc w:val="center"/>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iCs/>
                <w:kern w:val="2"/>
                <w:sz w:val="28"/>
                <w:szCs w:val="28"/>
                <w:lang w:eastAsia="ar-SA"/>
              </w:rPr>
              <w:t>0.5</w:t>
            </w:r>
          </w:p>
        </w:tc>
        <w:tc>
          <w:tcPr>
            <w:tcW w:w="2128" w:type="dxa"/>
            <w:tcBorders>
              <w:top w:val="single" w:sz="4" w:space="0" w:color="000000"/>
              <w:left w:val="single" w:sz="4" w:space="0" w:color="000000"/>
              <w:bottom w:val="single" w:sz="4" w:space="0" w:color="000000"/>
              <w:right w:val="single" w:sz="4" w:space="0" w:color="000000"/>
            </w:tcBorders>
          </w:tcPr>
          <w:p w14:paraId="0386F397"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p>
        </w:tc>
      </w:tr>
      <w:tr w:rsidR="0071249D" w14:paraId="06831238" w14:textId="77777777" w:rsidTr="000B7310">
        <w:trPr>
          <w:trHeight w:val="20"/>
        </w:trPr>
        <w:tc>
          <w:tcPr>
            <w:tcW w:w="709" w:type="dxa"/>
            <w:tcBorders>
              <w:top w:val="single" w:sz="4" w:space="0" w:color="000000"/>
              <w:left w:val="single" w:sz="4" w:space="0" w:color="000000"/>
              <w:bottom w:val="single" w:sz="4" w:space="0" w:color="000000"/>
            </w:tcBorders>
          </w:tcPr>
          <w:p w14:paraId="662DBB4B"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p>
        </w:tc>
        <w:tc>
          <w:tcPr>
            <w:tcW w:w="5245" w:type="dxa"/>
            <w:tcBorders>
              <w:top w:val="single" w:sz="4" w:space="0" w:color="000000"/>
              <w:left w:val="single" w:sz="4" w:space="0" w:color="000000"/>
              <w:bottom w:val="single" w:sz="4" w:space="0" w:color="000000"/>
            </w:tcBorders>
          </w:tcPr>
          <w:p w14:paraId="037720C3" w14:textId="1F096DC3" w:rsidR="0071249D" w:rsidRDefault="0071249D" w:rsidP="000B7310">
            <w:pPr>
              <w:widowControl w:val="0"/>
              <w:snapToGrid w:val="0"/>
              <w:spacing w:after="0"/>
              <w:rPr>
                <w:rFonts w:ascii="Times New Roman" w:eastAsia="Arial Unicode MS" w:hAnsi="Times New Roman" w:cs="Times New Roman"/>
                <w:kern w:val="2"/>
                <w:sz w:val="28"/>
                <w:szCs w:val="28"/>
                <w:lang w:eastAsia="ar-SA"/>
              </w:rPr>
            </w:pPr>
            <w:r>
              <w:rPr>
                <w:rFonts w:ascii="Times New Roman" w:eastAsia="Arial Unicode MS" w:hAnsi="Times New Roman" w:cs="Times New Roman"/>
                <w:spacing w:val="1"/>
                <w:kern w:val="2"/>
                <w:sz w:val="28"/>
                <w:szCs w:val="28"/>
                <w:lang w:eastAsia="ar-SA"/>
              </w:rPr>
              <w:t xml:space="preserve">The system </w:t>
            </w:r>
            <w:r>
              <w:rPr>
                <w:rFonts w:ascii="Times New Roman" w:eastAsia="Arial Unicode MS" w:hAnsi="Times New Roman" w:cs="Times New Roman"/>
                <w:bCs/>
                <w:kern w:val="2"/>
                <w:sz w:val="28"/>
                <w:szCs w:val="28"/>
                <w:lang w:eastAsia="ar-SA"/>
              </w:rPr>
              <w:t xml:space="preserve">of organizing </w:t>
            </w:r>
            <w:r>
              <w:rPr>
                <w:rFonts w:ascii="Times New Roman" w:eastAsia="Arial Unicode MS" w:hAnsi="Times New Roman" w:cs="Times New Roman"/>
                <w:spacing w:val="1"/>
                <w:kern w:val="2"/>
                <w:sz w:val="28"/>
                <w:szCs w:val="28"/>
                <w:lang w:eastAsia="ar-SA"/>
              </w:rPr>
              <w:t xml:space="preserve">children's health care </w:t>
            </w:r>
            <w:r w:rsidRPr="004756F8">
              <w:rPr>
                <w:rFonts w:ascii="Times New Roman" w:eastAsia="Arial Unicode MS" w:hAnsi="Times New Roman" w:cs="Times New Roman"/>
                <w:spacing w:val="1"/>
                <w:kern w:val="2"/>
                <w:sz w:val="28"/>
                <w:szCs w:val="28"/>
                <w:lang w:val="en-US" w:eastAsia="ar-SA"/>
              </w:rPr>
              <w:t>in Ukraine</w:t>
            </w:r>
            <w:r>
              <w:rPr>
                <w:rFonts w:ascii="Times New Roman" w:eastAsia="Arial Unicode MS" w:hAnsi="Times New Roman" w:cs="Times New Roman"/>
                <w:spacing w:val="1"/>
                <w:kern w:val="2"/>
                <w:sz w:val="28"/>
                <w:szCs w:val="28"/>
                <w:lang w:eastAsia="ar-SA"/>
              </w:rPr>
              <w:t>.</w:t>
            </w:r>
            <w:r w:rsidRPr="004756F8">
              <w:rPr>
                <w:rFonts w:ascii="Times New Roman" w:eastAsia="Arial Unicode MS" w:hAnsi="Times New Roman" w:cs="Times New Roman"/>
                <w:b/>
                <w:spacing w:val="1"/>
                <w:kern w:val="2"/>
                <w:sz w:val="28"/>
                <w:szCs w:val="28"/>
                <w:lang w:val="en-US" w:eastAsia="ar-SA"/>
              </w:rPr>
              <w:t xml:space="preserve"> </w:t>
            </w:r>
          </w:p>
        </w:tc>
        <w:tc>
          <w:tcPr>
            <w:tcW w:w="1557" w:type="dxa"/>
            <w:tcBorders>
              <w:top w:val="single" w:sz="4" w:space="0" w:color="000000"/>
              <w:left w:val="single" w:sz="4" w:space="0" w:color="000000"/>
              <w:bottom w:val="single" w:sz="4" w:space="0" w:color="000000"/>
            </w:tcBorders>
          </w:tcPr>
          <w:p w14:paraId="0C309DA1" w14:textId="77777777" w:rsidR="0071249D" w:rsidRDefault="0071249D" w:rsidP="000B7310">
            <w:pPr>
              <w:widowControl w:val="0"/>
              <w:snapToGrid w:val="0"/>
              <w:spacing w:after="0"/>
              <w:jc w:val="center"/>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iCs/>
                <w:kern w:val="2"/>
                <w:sz w:val="28"/>
                <w:szCs w:val="28"/>
                <w:lang w:eastAsia="ar-SA"/>
              </w:rPr>
              <w:t>0.5</w:t>
            </w:r>
          </w:p>
        </w:tc>
        <w:tc>
          <w:tcPr>
            <w:tcW w:w="2128" w:type="dxa"/>
            <w:tcBorders>
              <w:top w:val="single" w:sz="4" w:space="0" w:color="000000"/>
              <w:left w:val="single" w:sz="4" w:space="0" w:color="000000"/>
              <w:bottom w:val="single" w:sz="4" w:space="0" w:color="000000"/>
              <w:right w:val="single" w:sz="4" w:space="0" w:color="000000"/>
            </w:tcBorders>
          </w:tcPr>
          <w:p w14:paraId="401BD339"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p>
        </w:tc>
      </w:tr>
      <w:tr w:rsidR="0071249D" w14:paraId="0E6A8C12" w14:textId="77777777" w:rsidTr="000B7310">
        <w:trPr>
          <w:trHeight w:val="20"/>
        </w:trPr>
        <w:tc>
          <w:tcPr>
            <w:tcW w:w="709" w:type="dxa"/>
            <w:tcBorders>
              <w:top w:val="single" w:sz="4" w:space="0" w:color="000000"/>
              <w:left w:val="single" w:sz="4" w:space="0" w:color="000000"/>
              <w:bottom w:val="single" w:sz="4" w:space="0" w:color="000000"/>
            </w:tcBorders>
          </w:tcPr>
          <w:p w14:paraId="6D5EA005"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p>
        </w:tc>
        <w:tc>
          <w:tcPr>
            <w:tcW w:w="5245" w:type="dxa"/>
            <w:tcBorders>
              <w:top w:val="single" w:sz="4" w:space="0" w:color="000000"/>
              <w:left w:val="single" w:sz="4" w:space="0" w:color="000000"/>
              <w:bottom w:val="single" w:sz="4" w:space="0" w:color="000000"/>
            </w:tcBorders>
          </w:tcPr>
          <w:p w14:paraId="622DCA10" w14:textId="77777777" w:rsidR="0071249D" w:rsidRDefault="0071249D" w:rsidP="000B7310">
            <w:pPr>
              <w:widowControl w:val="0"/>
              <w:snapToGrid w:val="0"/>
              <w:spacing w:after="0"/>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Feeding premature babies</w:t>
            </w:r>
          </w:p>
        </w:tc>
        <w:tc>
          <w:tcPr>
            <w:tcW w:w="1557" w:type="dxa"/>
            <w:tcBorders>
              <w:top w:val="single" w:sz="4" w:space="0" w:color="000000"/>
              <w:left w:val="single" w:sz="4" w:space="0" w:color="000000"/>
              <w:bottom w:val="single" w:sz="4" w:space="0" w:color="000000"/>
            </w:tcBorders>
          </w:tcPr>
          <w:p w14:paraId="11ADB789" w14:textId="77777777" w:rsidR="0071249D" w:rsidRDefault="0071249D" w:rsidP="000B7310">
            <w:pPr>
              <w:widowControl w:val="0"/>
              <w:snapToGrid w:val="0"/>
              <w:spacing w:after="0"/>
              <w:jc w:val="center"/>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iCs/>
                <w:kern w:val="2"/>
                <w:sz w:val="28"/>
                <w:szCs w:val="28"/>
                <w:lang w:eastAsia="ar-SA"/>
              </w:rPr>
              <w:t>1</w:t>
            </w:r>
          </w:p>
        </w:tc>
        <w:tc>
          <w:tcPr>
            <w:tcW w:w="2128" w:type="dxa"/>
            <w:tcBorders>
              <w:top w:val="single" w:sz="4" w:space="0" w:color="000000"/>
              <w:left w:val="single" w:sz="4" w:space="0" w:color="000000"/>
              <w:bottom w:val="single" w:sz="4" w:space="0" w:color="000000"/>
              <w:right w:val="single" w:sz="4" w:space="0" w:color="000000"/>
            </w:tcBorders>
          </w:tcPr>
          <w:p w14:paraId="5066AF93"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p>
        </w:tc>
      </w:tr>
      <w:tr w:rsidR="0071249D" w14:paraId="42A7736B" w14:textId="77777777" w:rsidTr="000B7310">
        <w:trPr>
          <w:trHeight w:val="20"/>
        </w:trPr>
        <w:tc>
          <w:tcPr>
            <w:tcW w:w="709" w:type="dxa"/>
            <w:tcBorders>
              <w:top w:val="single" w:sz="4" w:space="0" w:color="000000"/>
              <w:left w:val="single" w:sz="4" w:space="0" w:color="000000"/>
              <w:bottom w:val="single" w:sz="4" w:space="0" w:color="000000"/>
            </w:tcBorders>
          </w:tcPr>
          <w:p w14:paraId="288C5712"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p>
        </w:tc>
        <w:tc>
          <w:tcPr>
            <w:tcW w:w="5245" w:type="dxa"/>
            <w:tcBorders>
              <w:top w:val="single" w:sz="4" w:space="0" w:color="000000"/>
              <w:left w:val="single" w:sz="4" w:space="0" w:color="000000"/>
              <w:bottom w:val="single" w:sz="4" w:space="0" w:color="000000"/>
            </w:tcBorders>
          </w:tcPr>
          <w:p w14:paraId="2AF520C9" w14:textId="77777777" w:rsidR="0071249D" w:rsidRDefault="0071249D" w:rsidP="000B7310">
            <w:pPr>
              <w:widowControl w:val="0"/>
              <w:snapToGrid w:val="0"/>
              <w:spacing w:after="0"/>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Features of energy, protein, carbohydrate, water-mineral, lipid metabolism in childhood. Semiotics of metabolic disorders in children.</w:t>
            </w:r>
          </w:p>
        </w:tc>
        <w:tc>
          <w:tcPr>
            <w:tcW w:w="1557" w:type="dxa"/>
            <w:tcBorders>
              <w:top w:val="single" w:sz="4" w:space="0" w:color="000000"/>
              <w:left w:val="single" w:sz="4" w:space="0" w:color="000000"/>
              <w:bottom w:val="single" w:sz="4" w:space="0" w:color="000000"/>
            </w:tcBorders>
          </w:tcPr>
          <w:p w14:paraId="18F7914B" w14:textId="77777777" w:rsidR="0071249D" w:rsidRDefault="0071249D" w:rsidP="000B7310">
            <w:pPr>
              <w:widowControl w:val="0"/>
              <w:snapToGrid w:val="0"/>
              <w:spacing w:after="0"/>
              <w:jc w:val="center"/>
              <w:rPr>
                <w:rFonts w:ascii="Times New Roman" w:eastAsia="Arial Unicode MS" w:hAnsi="Times New Roman" w:cs="Times New Roman"/>
                <w:iCs/>
                <w:kern w:val="2"/>
                <w:sz w:val="28"/>
                <w:szCs w:val="28"/>
                <w:lang w:eastAsia="ar-SA"/>
              </w:rPr>
            </w:pPr>
          </w:p>
          <w:p w14:paraId="6C8DAEA7" w14:textId="77777777" w:rsidR="0071249D" w:rsidRDefault="0071249D" w:rsidP="000B7310">
            <w:pPr>
              <w:widowControl w:val="0"/>
              <w:snapToGrid w:val="0"/>
              <w:spacing w:after="0"/>
              <w:jc w:val="center"/>
              <w:rPr>
                <w:rFonts w:ascii="Times New Roman" w:eastAsia="Arial Unicode MS" w:hAnsi="Times New Roman" w:cs="Times New Roman"/>
                <w:iCs/>
                <w:kern w:val="2"/>
                <w:sz w:val="28"/>
                <w:szCs w:val="28"/>
                <w:lang w:eastAsia="ar-SA"/>
              </w:rPr>
            </w:pPr>
            <w:r>
              <w:rPr>
                <w:rFonts w:ascii="Times New Roman" w:eastAsia="Arial Unicode MS" w:hAnsi="Times New Roman" w:cs="Times New Roman"/>
                <w:iCs/>
                <w:kern w:val="2"/>
                <w:sz w:val="28"/>
                <w:szCs w:val="28"/>
                <w:lang w:eastAsia="ar-SA"/>
              </w:rPr>
              <w:t>2</w:t>
            </w:r>
          </w:p>
        </w:tc>
        <w:tc>
          <w:tcPr>
            <w:tcW w:w="2128" w:type="dxa"/>
            <w:tcBorders>
              <w:top w:val="single" w:sz="4" w:space="0" w:color="000000"/>
              <w:left w:val="single" w:sz="4" w:space="0" w:color="000000"/>
              <w:bottom w:val="single" w:sz="4" w:space="0" w:color="000000"/>
              <w:right w:val="single" w:sz="4" w:space="0" w:color="000000"/>
            </w:tcBorders>
          </w:tcPr>
          <w:p w14:paraId="127236A8"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p>
        </w:tc>
      </w:tr>
      <w:tr w:rsidR="0071249D" w14:paraId="3690EB11" w14:textId="77777777" w:rsidTr="000B7310">
        <w:trPr>
          <w:trHeight w:val="20"/>
        </w:trPr>
        <w:tc>
          <w:tcPr>
            <w:tcW w:w="709" w:type="dxa"/>
            <w:tcBorders>
              <w:top w:val="single" w:sz="4" w:space="0" w:color="000000"/>
              <w:left w:val="single" w:sz="4" w:space="0" w:color="000000"/>
              <w:bottom w:val="single" w:sz="4" w:space="0" w:color="000000"/>
            </w:tcBorders>
          </w:tcPr>
          <w:p w14:paraId="2D03A60A"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3</w:t>
            </w:r>
          </w:p>
        </w:tc>
        <w:tc>
          <w:tcPr>
            <w:tcW w:w="5245" w:type="dxa"/>
            <w:tcBorders>
              <w:top w:val="single" w:sz="4" w:space="0" w:color="000000"/>
              <w:left w:val="single" w:sz="4" w:space="0" w:color="000000"/>
              <w:bottom w:val="single" w:sz="4" w:space="0" w:color="000000"/>
            </w:tcBorders>
          </w:tcPr>
          <w:p w14:paraId="0005A321" w14:textId="77777777" w:rsidR="0071249D" w:rsidRDefault="0071249D" w:rsidP="000B7310">
            <w:pPr>
              <w:widowControl w:val="0"/>
              <w:snapToGrid w:val="0"/>
              <w:spacing w:after="0"/>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Writing an Educational Case History</w:t>
            </w:r>
          </w:p>
        </w:tc>
        <w:tc>
          <w:tcPr>
            <w:tcW w:w="1557" w:type="dxa"/>
            <w:tcBorders>
              <w:top w:val="single" w:sz="4" w:space="0" w:color="000000"/>
              <w:left w:val="single" w:sz="4" w:space="0" w:color="000000"/>
              <w:bottom w:val="single" w:sz="4" w:space="0" w:color="000000"/>
            </w:tcBorders>
          </w:tcPr>
          <w:p w14:paraId="734FE621"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4</w:t>
            </w:r>
          </w:p>
        </w:tc>
        <w:tc>
          <w:tcPr>
            <w:tcW w:w="2128" w:type="dxa"/>
            <w:tcBorders>
              <w:top w:val="single" w:sz="4" w:space="0" w:color="000000"/>
              <w:left w:val="single" w:sz="4" w:space="0" w:color="000000"/>
              <w:bottom w:val="single" w:sz="4" w:space="0" w:color="000000"/>
              <w:right w:val="single" w:sz="4" w:space="0" w:color="000000"/>
            </w:tcBorders>
          </w:tcPr>
          <w:p w14:paraId="5B3C6238"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Current control</w:t>
            </w:r>
          </w:p>
        </w:tc>
      </w:tr>
      <w:tr w:rsidR="0071249D" w14:paraId="5218E2D4" w14:textId="77777777" w:rsidTr="000B7310">
        <w:trPr>
          <w:trHeight w:val="20"/>
        </w:trPr>
        <w:tc>
          <w:tcPr>
            <w:tcW w:w="709" w:type="dxa"/>
            <w:tcBorders>
              <w:top w:val="single" w:sz="4" w:space="0" w:color="000000"/>
              <w:left w:val="single" w:sz="4" w:space="0" w:color="000000"/>
              <w:bottom w:val="single" w:sz="4" w:space="0" w:color="000000"/>
            </w:tcBorders>
          </w:tcPr>
          <w:p w14:paraId="7096B427"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4</w:t>
            </w:r>
          </w:p>
        </w:tc>
        <w:tc>
          <w:tcPr>
            <w:tcW w:w="5245" w:type="dxa"/>
            <w:tcBorders>
              <w:top w:val="single" w:sz="4" w:space="0" w:color="000000"/>
              <w:left w:val="single" w:sz="4" w:space="0" w:color="000000"/>
              <w:bottom w:val="single" w:sz="4" w:space="0" w:color="000000"/>
            </w:tcBorders>
          </w:tcPr>
          <w:p w14:paraId="608A3939" w14:textId="77777777" w:rsidR="0071249D" w:rsidRDefault="0071249D" w:rsidP="000B7310">
            <w:pPr>
              <w:keepNext/>
              <w:widowControl w:val="0"/>
              <w:snapToGrid w:val="0"/>
              <w:spacing w:after="0"/>
              <w:outlineLvl w:val="1"/>
              <w:rPr>
                <w:rFonts w:ascii="Times New Roman" w:eastAsia="Arial Unicode MS" w:hAnsi="Times New Roman" w:cs="Times New Roman"/>
                <w:bCs/>
                <w:iCs/>
                <w:kern w:val="2"/>
                <w:sz w:val="28"/>
                <w:szCs w:val="28"/>
                <w:lang w:eastAsia="ar-SA"/>
              </w:rPr>
            </w:pPr>
            <w:r>
              <w:rPr>
                <w:rFonts w:ascii="Times New Roman" w:eastAsia="Arial Unicode MS" w:hAnsi="Times New Roman" w:cs="Times New Roman"/>
                <w:bCs/>
                <w:iCs/>
                <w:kern w:val="2"/>
                <w:sz w:val="28"/>
                <w:szCs w:val="28"/>
                <w:lang w:eastAsia="ar-SA"/>
              </w:rPr>
              <w:t>Preparation for practical classes (on nursing practice topics)</w:t>
            </w:r>
          </w:p>
        </w:tc>
        <w:tc>
          <w:tcPr>
            <w:tcW w:w="1557" w:type="dxa"/>
            <w:tcBorders>
              <w:top w:val="single" w:sz="4" w:space="0" w:color="000000"/>
              <w:left w:val="single" w:sz="4" w:space="0" w:color="000000"/>
              <w:bottom w:val="single" w:sz="4" w:space="0" w:color="000000"/>
            </w:tcBorders>
          </w:tcPr>
          <w:p w14:paraId="31C21FB1"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26</w:t>
            </w:r>
          </w:p>
        </w:tc>
        <w:tc>
          <w:tcPr>
            <w:tcW w:w="2128" w:type="dxa"/>
            <w:tcBorders>
              <w:top w:val="single" w:sz="4" w:space="0" w:color="000000"/>
              <w:left w:val="single" w:sz="4" w:space="0" w:color="000000"/>
              <w:bottom w:val="single" w:sz="4" w:space="0" w:color="000000"/>
              <w:right w:val="single" w:sz="4" w:space="0" w:color="000000"/>
            </w:tcBorders>
          </w:tcPr>
          <w:p w14:paraId="7F4696EC"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Current control</w:t>
            </w:r>
          </w:p>
        </w:tc>
      </w:tr>
      <w:tr w:rsidR="0071249D" w14:paraId="6A7EDF4C" w14:textId="77777777" w:rsidTr="000B7310">
        <w:trPr>
          <w:trHeight w:val="20"/>
        </w:trPr>
        <w:tc>
          <w:tcPr>
            <w:tcW w:w="709" w:type="dxa"/>
            <w:tcBorders>
              <w:top w:val="single" w:sz="4" w:space="0" w:color="000000"/>
              <w:left w:val="single" w:sz="4" w:space="0" w:color="000000"/>
              <w:bottom w:val="single" w:sz="4" w:space="0" w:color="000000"/>
            </w:tcBorders>
          </w:tcPr>
          <w:p w14:paraId="1FC2CC0A"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5</w:t>
            </w:r>
          </w:p>
        </w:tc>
        <w:tc>
          <w:tcPr>
            <w:tcW w:w="5245" w:type="dxa"/>
            <w:tcBorders>
              <w:top w:val="single" w:sz="4" w:space="0" w:color="000000"/>
              <w:left w:val="single" w:sz="4" w:space="0" w:color="000000"/>
              <w:bottom w:val="single" w:sz="4" w:space="0" w:color="000000"/>
            </w:tcBorders>
          </w:tcPr>
          <w:p w14:paraId="0F1A5A20" w14:textId="5DD2F134" w:rsidR="0071249D" w:rsidRDefault="0071249D" w:rsidP="000B7310">
            <w:pPr>
              <w:keepNext/>
              <w:widowControl w:val="0"/>
              <w:snapToGrid w:val="0"/>
              <w:spacing w:after="0"/>
              <w:outlineLvl w:val="1"/>
              <w:rPr>
                <w:rFonts w:ascii="Times New Roman" w:eastAsia="Arial Unicode MS" w:hAnsi="Times New Roman" w:cs="Times New Roman"/>
                <w:b/>
                <w:bCs/>
                <w:i/>
                <w:iCs/>
                <w:kern w:val="2"/>
                <w:sz w:val="28"/>
                <w:szCs w:val="28"/>
                <w:lang w:eastAsia="ar-SA"/>
              </w:rPr>
            </w:pPr>
            <w:r>
              <w:rPr>
                <w:rFonts w:ascii="Times New Roman" w:eastAsia="Arial Unicode MS" w:hAnsi="Times New Roman" w:cs="Times New Roman"/>
                <w:bCs/>
                <w:kern w:val="2"/>
                <w:sz w:val="28"/>
                <w:szCs w:val="28"/>
                <w:lang w:eastAsia="ar-SA"/>
              </w:rPr>
              <w:t>Preparation for final control (</w:t>
            </w:r>
            <w:r w:rsidR="00D1766B">
              <w:rPr>
                <w:rFonts w:ascii="Times New Roman" w:eastAsia="Arial Unicode MS" w:hAnsi="Times New Roman" w:cs="Times New Roman"/>
                <w:bCs/>
                <w:kern w:val="2"/>
                <w:sz w:val="28"/>
                <w:szCs w:val="28"/>
                <w:lang w:eastAsia="ar-SA"/>
              </w:rPr>
              <w:t>F</w:t>
            </w:r>
            <w:r>
              <w:rPr>
                <w:rFonts w:ascii="Times New Roman" w:eastAsia="Arial Unicode MS" w:hAnsi="Times New Roman" w:cs="Times New Roman"/>
                <w:bCs/>
                <w:kern w:val="2"/>
                <w:sz w:val="28"/>
                <w:szCs w:val="28"/>
                <w:lang w:eastAsia="ar-SA"/>
              </w:rPr>
              <w:t>C):</w:t>
            </w:r>
            <w:r>
              <w:rPr>
                <w:rFonts w:ascii="Times New Roman" w:eastAsia="Arial Unicode MS" w:hAnsi="Times New Roman" w:cs="Times New Roman"/>
                <w:b/>
                <w:bCs/>
                <w:i/>
                <w:iCs/>
                <w:kern w:val="2"/>
                <w:sz w:val="28"/>
                <w:szCs w:val="28"/>
                <w:lang w:eastAsia="ar-SA"/>
              </w:rPr>
              <w:t xml:space="preserve">       </w:t>
            </w:r>
          </w:p>
          <w:p w14:paraId="010043D6" w14:textId="77777777" w:rsidR="0071249D" w:rsidRDefault="0071249D" w:rsidP="000B7310">
            <w:pPr>
              <w:widowControl w:val="0"/>
              <w:spacing w:after="0"/>
              <w:rPr>
                <w:rFonts w:ascii="Times New Roman" w:eastAsia="Arial Unicode MS" w:hAnsi="Times New Roman" w:cs="Times New Roman"/>
                <w:kern w:val="2"/>
                <w:sz w:val="28"/>
                <w:szCs w:val="28"/>
                <w:lang w:eastAsia="ar-SA"/>
              </w:rPr>
            </w:pPr>
          </w:p>
        </w:tc>
        <w:tc>
          <w:tcPr>
            <w:tcW w:w="1557" w:type="dxa"/>
            <w:tcBorders>
              <w:top w:val="single" w:sz="4" w:space="0" w:color="000000"/>
              <w:left w:val="single" w:sz="4" w:space="0" w:color="000000"/>
              <w:bottom w:val="single" w:sz="4" w:space="0" w:color="000000"/>
            </w:tcBorders>
          </w:tcPr>
          <w:p w14:paraId="023723CA"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6</w:t>
            </w:r>
          </w:p>
        </w:tc>
        <w:tc>
          <w:tcPr>
            <w:tcW w:w="2128" w:type="dxa"/>
            <w:tcBorders>
              <w:top w:val="single" w:sz="4" w:space="0" w:color="000000"/>
              <w:left w:val="single" w:sz="4" w:space="0" w:color="000000"/>
              <w:bottom w:val="single" w:sz="4" w:space="0" w:color="000000"/>
              <w:right w:val="single" w:sz="4" w:space="0" w:color="000000"/>
            </w:tcBorders>
          </w:tcPr>
          <w:p w14:paraId="1864B4F5" w14:textId="77777777" w:rsidR="0071249D" w:rsidRDefault="0071249D" w:rsidP="000B7310">
            <w:pPr>
              <w:widowControl w:val="0"/>
              <w:snapToGrid w:val="0"/>
              <w:spacing w:after="0"/>
              <w:jc w:val="center"/>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Final control</w:t>
            </w:r>
          </w:p>
        </w:tc>
      </w:tr>
      <w:tr w:rsidR="0071249D" w14:paraId="5033D943" w14:textId="77777777" w:rsidTr="000B7310">
        <w:trPr>
          <w:trHeight w:val="20"/>
        </w:trPr>
        <w:tc>
          <w:tcPr>
            <w:tcW w:w="5954" w:type="dxa"/>
            <w:gridSpan w:val="2"/>
            <w:tcBorders>
              <w:top w:val="single" w:sz="4" w:space="0" w:color="000000"/>
              <w:left w:val="single" w:sz="4" w:space="0" w:color="000000"/>
              <w:bottom w:val="single" w:sz="4" w:space="0" w:color="000000"/>
            </w:tcBorders>
            <w:shd w:val="clear" w:color="auto" w:fill="FFFFFF"/>
          </w:tcPr>
          <w:p w14:paraId="20495252" w14:textId="53A8D296" w:rsidR="0071249D" w:rsidRDefault="0071249D" w:rsidP="000B7310">
            <w:pPr>
              <w:keepNext/>
              <w:widowControl w:val="0"/>
              <w:tabs>
                <w:tab w:val="left" w:pos="576"/>
              </w:tabs>
              <w:snapToGrid w:val="0"/>
              <w:spacing w:after="0"/>
              <w:ind w:left="576"/>
              <w:outlineLvl w:val="1"/>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To</w:t>
            </w:r>
            <w:r w:rsidR="004756F8">
              <w:rPr>
                <w:rFonts w:ascii="Times New Roman" w:eastAsia="Arial Unicode MS" w:hAnsi="Times New Roman" w:cs="Times New Roman"/>
                <w:b/>
                <w:kern w:val="2"/>
                <w:sz w:val="28"/>
                <w:szCs w:val="28"/>
                <w:lang w:eastAsia="ar-SA"/>
              </w:rPr>
              <w:t>tal</w:t>
            </w:r>
          </w:p>
        </w:tc>
        <w:tc>
          <w:tcPr>
            <w:tcW w:w="1557" w:type="dxa"/>
            <w:tcBorders>
              <w:top w:val="single" w:sz="4" w:space="0" w:color="000000"/>
              <w:left w:val="single" w:sz="4" w:space="0" w:color="000000"/>
              <w:bottom w:val="single" w:sz="4" w:space="0" w:color="000000"/>
            </w:tcBorders>
            <w:shd w:val="clear" w:color="auto" w:fill="FFFFFF"/>
          </w:tcPr>
          <w:p w14:paraId="37E7DE91" w14:textId="77777777" w:rsidR="0071249D" w:rsidRDefault="0071249D" w:rsidP="000B7310">
            <w:pPr>
              <w:widowControl w:val="0"/>
              <w:snapToGrid w:val="0"/>
              <w:spacing w:after="0"/>
              <w:jc w:val="center"/>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60</w:t>
            </w:r>
          </w:p>
        </w:tc>
        <w:tc>
          <w:tcPr>
            <w:tcW w:w="2128" w:type="dxa"/>
            <w:tcBorders>
              <w:top w:val="single" w:sz="4" w:space="0" w:color="000000"/>
              <w:left w:val="single" w:sz="4" w:space="0" w:color="000000"/>
              <w:bottom w:val="single" w:sz="4" w:space="0" w:color="000000"/>
              <w:right w:val="single" w:sz="4" w:space="0" w:color="000000"/>
            </w:tcBorders>
            <w:shd w:val="clear" w:color="auto" w:fill="FFFFFF"/>
          </w:tcPr>
          <w:p w14:paraId="55524527" w14:textId="77777777" w:rsidR="0071249D" w:rsidRDefault="0071249D" w:rsidP="000B7310">
            <w:pPr>
              <w:widowControl w:val="0"/>
              <w:snapToGrid w:val="0"/>
              <w:spacing w:after="0"/>
              <w:jc w:val="center"/>
              <w:rPr>
                <w:rFonts w:ascii="Times New Roman" w:eastAsia="Arial Unicode MS" w:hAnsi="Times New Roman" w:cs="Times New Roman"/>
                <w:b/>
                <w:bCs/>
                <w:i/>
                <w:iCs/>
                <w:kern w:val="2"/>
                <w:sz w:val="28"/>
                <w:szCs w:val="28"/>
                <w:lang w:eastAsia="ar-SA"/>
              </w:rPr>
            </w:pPr>
          </w:p>
        </w:tc>
      </w:tr>
    </w:tbl>
    <w:p w14:paraId="7022AEFC" w14:textId="77777777" w:rsidR="0071249D" w:rsidRDefault="0071249D" w:rsidP="0071249D">
      <w:pPr>
        <w:spacing w:after="0" w:line="360" w:lineRule="auto"/>
        <w:ind w:firstLineChars="200" w:firstLine="562"/>
        <w:jc w:val="both"/>
        <w:rPr>
          <w:rFonts w:ascii="Times New Roman" w:eastAsia="Times New Roman" w:hAnsi="Times New Roman" w:cs="Times New Roman"/>
          <w:b/>
          <w:bCs/>
          <w:sz w:val="28"/>
          <w:szCs w:val="28"/>
        </w:rPr>
      </w:pPr>
    </w:p>
    <w:p w14:paraId="7D9FFCF8" w14:textId="77777777" w:rsidR="0071249D" w:rsidRDefault="0071249D" w:rsidP="0071249D">
      <w:pPr>
        <w:spacing w:after="0" w:line="360" w:lineRule="auto"/>
        <w:ind w:firstLineChars="200" w:firstLine="562"/>
        <w:jc w:val="both"/>
        <w:rPr>
          <w:rFonts w:ascii="Times New Roman" w:eastAsia="Times New Roman" w:hAnsi="Times New Roman" w:cs="Times New Roman"/>
          <w:b/>
          <w:bCs/>
          <w:sz w:val="28"/>
          <w:szCs w:val="28"/>
        </w:rPr>
      </w:pPr>
      <w:bookmarkStart w:id="12" w:name="_Hlk207114907"/>
      <w:bookmarkStart w:id="13" w:name="_Hlk207114767_копія_1"/>
      <w:bookmarkEnd w:id="12"/>
      <w:bookmarkEnd w:id="13"/>
      <w:r>
        <w:rPr>
          <w:rFonts w:ascii="Times New Roman" w:hAnsi="Times New Roman" w:cs="Times New Roman"/>
          <w:b/>
          <w:bCs/>
          <w:sz w:val="28"/>
          <w:szCs w:val="28"/>
        </w:rPr>
        <w:t>Requirements</w:t>
      </w:r>
      <w:r>
        <w:rPr>
          <w:rFonts w:ascii="Times New Roman" w:hAnsi="Times New Roman" w:cs="Times New Roman"/>
          <w:b/>
          <w:bCs/>
          <w:spacing w:val="-18"/>
          <w:sz w:val="28"/>
          <w:szCs w:val="28"/>
        </w:rPr>
        <w:t xml:space="preserve"> </w:t>
      </w:r>
      <w:r>
        <w:rPr>
          <w:rFonts w:ascii="Times New Roman" w:hAnsi="Times New Roman" w:cs="Times New Roman"/>
          <w:b/>
          <w:bCs/>
          <w:sz w:val="28"/>
          <w:szCs w:val="28"/>
        </w:rPr>
        <w:t>to</w:t>
      </w:r>
      <w:r>
        <w:rPr>
          <w:rFonts w:ascii="Times New Roman" w:hAnsi="Times New Roman" w:cs="Times New Roman"/>
          <w:b/>
          <w:bCs/>
          <w:spacing w:val="-17"/>
          <w:sz w:val="28"/>
          <w:szCs w:val="28"/>
        </w:rPr>
        <w:t xml:space="preserve"> </w:t>
      </w:r>
      <w:r>
        <w:rPr>
          <w:rFonts w:ascii="Times New Roman" w:hAnsi="Times New Roman" w:cs="Times New Roman"/>
          <w:b/>
          <w:bCs/>
          <w:sz w:val="28"/>
          <w:szCs w:val="28"/>
        </w:rPr>
        <w:t>implementation</w:t>
      </w:r>
      <w:r>
        <w:rPr>
          <w:rFonts w:ascii="Times New Roman" w:hAnsi="Times New Roman" w:cs="Times New Roman"/>
          <w:b/>
          <w:bCs/>
          <w:spacing w:val="-18"/>
          <w:sz w:val="28"/>
          <w:szCs w:val="28"/>
        </w:rPr>
        <w:t xml:space="preserve"> </w:t>
      </w:r>
      <w:r>
        <w:rPr>
          <w:rFonts w:ascii="Times New Roman" w:hAnsi="Times New Roman" w:cs="Times New Roman"/>
          <w:b/>
          <w:bCs/>
          <w:sz w:val="28"/>
          <w:szCs w:val="28"/>
        </w:rPr>
        <w:t>student</w:t>
      </w:r>
      <w:r>
        <w:rPr>
          <w:rFonts w:ascii="Times New Roman" w:hAnsi="Times New Roman" w:cs="Times New Roman"/>
          <w:b/>
          <w:bCs/>
          <w:spacing w:val="-17"/>
          <w:sz w:val="28"/>
          <w:szCs w:val="28"/>
        </w:rPr>
        <w:t xml:space="preserve"> </w:t>
      </w:r>
      <w:r>
        <w:rPr>
          <w:rFonts w:ascii="Times New Roman" w:hAnsi="Times New Roman" w:cs="Times New Roman"/>
          <w:b/>
          <w:bCs/>
          <w:sz w:val="28"/>
          <w:szCs w:val="28"/>
        </w:rPr>
        <w:t xml:space="preserve">individual </w:t>
      </w:r>
      <w:r>
        <w:rPr>
          <w:rFonts w:ascii="Times New Roman" w:hAnsi="Times New Roman" w:cs="Times New Roman"/>
          <w:b/>
          <w:bCs/>
          <w:spacing w:val="-2"/>
          <w:sz w:val="28"/>
          <w:szCs w:val="28"/>
        </w:rPr>
        <w:t>task</w:t>
      </w:r>
    </w:p>
    <w:p w14:paraId="7DB8A702"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hAnsi="Times New Roman" w:cs="Times New Roman"/>
          <w:sz w:val="28"/>
          <w:szCs w:val="28"/>
        </w:rPr>
        <w:t xml:space="preserve">individual </w:t>
      </w:r>
      <w:r>
        <w:rPr>
          <w:rFonts w:ascii="Times New Roman" w:hAnsi="Times New Roman" w:cs="Times New Roman"/>
          <w:spacing w:val="-2"/>
          <w:sz w:val="28"/>
          <w:szCs w:val="28"/>
        </w:rPr>
        <w:t>tasks in the form of patient care and writing an educational case history.</w:t>
      </w:r>
    </w:p>
    <w:p w14:paraId="2FEBEDBD"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assessment of the medical history as a mandatory individual work of the student takes place during its completion in the process of individual work of the teacher with the student.</w:t>
      </w:r>
    </w:p>
    <w:p w14:paraId="090C48CD"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score of "5" is given if the student conducted a complete clinical examination of a sick child, described its results, correctly assessed the child's physical and psychomotor development, identified the leading symptoms and syndromes, and the affected organ system.</w:t>
      </w:r>
    </w:p>
    <w:p w14:paraId="37518B7B"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A grade of "4" is given if the student conducted a complete clinical examination of a sick child, but made inaccuracies in assessing </w:t>
      </w:r>
      <w:bookmarkStart w:id="14" w:name="_Hlk207107805"/>
      <w:r>
        <w:rPr>
          <w:rFonts w:ascii="Times New Roman" w:eastAsia="Times New Roman" w:hAnsi="Times New Roman" w:cs="Times New Roman"/>
          <w:sz w:val="28"/>
          <w:szCs w:val="28"/>
        </w:rPr>
        <w:t>the child's physical and psychomotor development, or identified the leading symptoms and syndromes incompletely or with minor errors.</w:t>
      </w:r>
      <w:bookmarkEnd w:id="14"/>
    </w:p>
    <w:p w14:paraId="4E60D190"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A grade of "3" is given if the student made individual errors in </w:t>
      </w:r>
      <w:bookmarkStart w:id="15" w:name="_Hlk207107881"/>
      <w:r>
        <w:rPr>
          <w:rFonts w:ascii="Times New Roman" w:eastAsia="Times New Roman" w:hAnsi="Times New Roman" w:cs="Times New Roman"/>
          <w:sz w:val="28"/>
          <w:szCs w:val="28"/>
        </w:rPr>
        <w:t>assessing physical and psychomotor development and in identifying leading symptoms and syndromes.</w:t>
      </w:r>
      <w:bookmarkEnd w:id="15"/>
    </w:p>
    <w:p w14:paraId="73546005"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 grade of "2" is given if the student made significant errors in assessing physical and psychomotor development and in identifying leading symptoms and syndromes.</w:t>
      </w:r>
    </w:p>
    <w:p w14:paraId="06F49070"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work is considered completed if the student receives a positive grade for writing and defending the medical history.</w:t>
      </w:r>
    </w:p>
    <w:p w14:paraId="6F55CC76"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- 8 points,</w:t>
      </w:r>
    </w:p>
    <w:p w14:paraId="4991B869"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- 6 points,</w:t>
      </w:r>
    </w:p>
    <w:p w14:paraId="765C838F"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- 4 points,</w:t>
      </w:r>
    </w:p>
    <w:p w14:paraId="563008F9"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- 0 points.</w:t>
      </w:r>
    </w:p>
    <w:p w14:paraId="0BD51466" w14:textId="77777777" w:rsidR="0071249D" w:rsidRDefault="0071249D" w:rsidP="0071249D">
      <w:pPr>
        <w:spacing w:after="0" w:line="360" w:lineRule="auto"/>
        <w:ind w:firstLineChars="200" w:firstLine="562"/>
        <w:jc w:val="both"/>
        <w:rPr>
          <w:rFonts w:ascii="Times New Roman" w:eastAsia="Times New Roman" w:hAnsi="Times New Roman" w:cs="Times New Roman"/>
          <w:b/>
          <w:bCs/>
          <w:sz w:val="28"/>
          <w:szCs w:val="28"/>
        </w:rPr>
      </w:pPr>
    </w:p>
    <w:p w14:paraId="087C3BAA" w14:textId="09C40795" w:rsidR="0071249D" w:rsidRDefault="004756F8" w:rsidP="0071249D">
      <w:pPr>
        <w:spacing w:after="0" w:line="360" w:lineRule="auto"/>
        <w:ind w:firstLineChars="200" w:firstLine="562"/>
        <w:jc w:val="both"/>
        <w:rPr>
          <w:rFonts w:ascii="Times New Roman" w:eastAsia="Times New Roman" w:hAnsi="Times New Roman" w:cs="Times New Roman"/>
          <w:b/>
          <w:bCs/>
          <w:sz w:val="28"/>
          <w:szCs w:val="28"/>
        </w:rPr>
      </w:pPr>
      <w:bookmarkStart w:id="16" w:name="_Hlk207114907_копія_1"/>
      <w:bookmarkStart w:id="17" w:name="_Hlk207114978"/>
      <w:bookmarkEnd w:id="16"/>
      <w:r>
        <w:rPr>
          <w:rFonts w:ascii="Times New Roman" w:eastAsia="Times New Roman" w:hAnsi="Times New Roman" w:cs="Times New Roman"/>
          <w:b/>
          <w:bCs/>
          <w:sz w:val="28"/>
          <w:szCs w:val="28"/>
        </w:rPr>
        <w:t>LEARNING METHODS</w:t>
      </w:r>
    </w:p>
    <w:p w14:paraId="21099B7D"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When studying the discipline </w:t>
      </w:r>
      <w:r>
        <w:rPr>
          <w:rFonts w:ascii="Times New Roman" w:eastAsia="Times New Roman" w:hAnsi="Times New Roman" w:cs="Times New Roman"/>
          <w:bCs/>
          <w:sz w:val="28"/>
          <w:szCs w:val="28"/>
        </w:rPr>
        <w:t xml:space="preserve">"Propaedeutics of Pediatrics, including nursing practice, basic medical skills in the pediatric department", </w:t>
      </w:r>
      <w:r>
        <w:rPr>
          <w:rFonts w:ascii="Times New Roman" w:eastAsia="Times New Roman" w:hAnsi="Times New Roman" w:cs="Times New Roman"/>
          <w:sz w:val="28"/>
          <w:szCs w:val="28"/>
        </w:rPr>
        <w:t>various teaching methods recommended for higher education are used, namely:</w:t>
      </w:r>
    </w:p>
    <w:p w14:paraId="089EBCC4" w14:textId="77777777" w:rsidR="0071249D" w:rsidRDefault="0071249D" w:rsidP="0071249D">
      <w:pPr>
        <w:pStyle w:val="a7"/>
        <w:numPr>
          <w:ilvl w:val="0"/>
          <w:numId w:val="4"/>
        </w:numPr>
        <w:tabs>
          <w:tab w:val="left" w:pos="851"/>
        </w:tabs>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by sources of knowledge: verbal (explanation, lecture, conversation, discussion); visual (demonstration); practical (practical work, mastering practical skills);</w:t>
      </w:r>
    </w:p>
    <w:p w14:paraId="4CBC6113" w14:textId="77777777" w:rsidR="0071249D" w:rsidRDefault="0071249D" w:rsidP="0071249D">
      <w:pPr>
        <w:pStyle w:val="a7"/>
        <w:numPr>
          <w:ilvl w:val="0"/>
          <w:numId w:val="4"/>
        </w:numPr>
        <w:tabs>
          <w:tab w:val="left" w:pos="851"/>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according to the logic of the educational process: analytical (determination of the general condition of the patient and the main signs of the disease), synthetic (clarification of the relationship between the main signs of diseases, determination of optimal measures for diagnosis, treatment and prevention), their combination - analytical-synthetic, as well as inductive method, and deductive method;</w:t>
      </w:r>
    </w:p>
    <w:p w14:paraId="71E506BE" w14:textId="77777777" w:rsidR="0071249D" w:rsidRDefault="0071249D" w:rsidP="0071249D">
      <w:pPr>
        <w:pStyle w:val="a7"/>
        <w:numPr>
          <w:ilvl w:val="0"/>
          <w:numId w:val="4"/>
        </w:numPr>
        <w:tabs>
          <w:tab w:val="left" w:pos="851"/>
        </w:tabs>
        <w:spacing w:after="0" w:line="360" w:lineRule="auto"/>
        <w:ind w:left="0"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by the level of independent mental activity: problem-based, partially search-based, research-based.</w:t>
      </w:r>
    </w:p>
    <w:p w14:paraId="7A4095FD"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When teaching the discipline, the following methods of organizing training sessions are implemented:</w:t>
      </w:r>
    </w:p>
    <w:p w14:paraId="1AC70B91" w14:textId="77777777" w:rsidR="0071249D" w:rsidRDefault="0071249D" w:rsidP="0071249D">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clinical case method,</w:t>
      </w:r>
    </w:p>
    <w:p w14:paraId="61136881" w14:textId="77777777" w:rsidR="0071249D" w:rsidRDefault="0071249D" w:rsidP="0071249D">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problem-oriented method,</w:t>
      </w:r>
    </w:p>
    <w:p w14:paraId="409D0ADC" w14:textId="77777777" w:rsidR="0071249D" w:rsidRDefault="0071249D" w:rsidP="0071249D">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 of individual educational, research and practical tasks,</w:t>
      </w:r>
    </w:p>
    <w:p w14:paraId="63B66646" w14:textId="77777777" w:rsidR="0071249D" w:rsidRDefault="0071249D" w:rsidP="0071249D">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competitive group method,</w:t>
      </w:r>
    </w:p>
    <w:p w14:paraId="677E68CA" w14:textId="77777777" w:rsidR="0071249D" w:rsidRDefault="0071249D" w:rsidP="0071249D">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training technology method,</w:t>
      </w:r>
    </w:p>
    <w:p w14:paraId="7786F3A8" w14:textId="77777777" w:rsidR="0071249D" w:rsidRDefault="0071249D" w:rsidP="0071249D">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"business game" method,</w:t>
      </w:r>
    </w:p>
    <w:p w14:paraId="0F3E71EA" w14:textId="77777777" w:rsidR="0071249D" w:rsidRDefault="0071249D" w:rsidP="0071249D">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brainstorming method,</w:t>
      </w:r>
    </w:p>
    <w:p w14:paraId="69A4D77A" w14:textId="77777777" w:rsidR="0071249D" w:rsidRDefault="0071249D" w:rsidP="0071249D">
      <w:pPr>
        <w:numPr>
          <w:ilvl w:val="0"/>
          <w:numId w:val="5"/>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 method of holding conferences using interactive, interdisciplinary and information and computer technologies.</w:t>
      </w:r>
    </w:p>
    <w:p w14:paraId="73EB495F"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Types of student learning activities include lectures, practical classes, independent work of students, and completion of individual tasks.</w:t>
      </w:r>
    </w:p>
    <w:p w14:paraId="246AAA7D" w14:textId="77777777" w:rsidR="0071249D" w:rsidRDefault="0071249D" w:rsidP="0071249D">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Lectures. </w:t>
      </w:r>
      <w:r>
        <w:rPr>
          <w:rFonts w:ascii="Times New Roman" w:eastAsia="Times New Roman" w:hAnsi="Times New Roman" w:cs="Times New Roman"/>
          <w:sz w:val="28"/>
          <w:szCs w:val="28"/>
        </w:rPr>
        <w:t>Preference is given to problem-based, review and conceptual-analytical lectures. During the lecture, students' knowledge is formed, a motivational component and a general-oriented stage of mastering scientific knowledge are provided. Lectures play a role in the quality management of students' independent work.</w:t>
      </w:r>
    </w:p>
    <w:p w14:paraId="2B1B4352" w14:textId="77777777" w:rsidR="0071249D" w:rsidRDefault="0071249D" w:rsidP="0071249D">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Practical classes with </w:t>
      </w:r>
      <w:r>
        <w:rPr>
          <w:rFonts w:ascii="Times New Roman" w:eastAsia="Times New Roman" w:hAnsi="Times New Roman" w:cs="Times New Roman"/>
          <w:sz w:val="28"/>
          <w:szCs w:val="28"/>
        </w:rPr>
        <w:t>the organization methodology are clinical, aimed at controlling the assimilation of theoretical material and the formation of practical skills and abilities, as well as the ability to analyze and apply the acquired knowledge to solve practical problems. They include:</w:t>
      </w:r>
    </w:p>
    <w:p w14:paraId="4FF26652" w14:textId="77777777" w:rsidR="0071249D" w:rsidRDefault="0071249D" w:rsidP="0071249D">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history taking;</w:t>
      </w:r>
    </w:p>
    <w:p w14:paraId="214C4736" w14:textId="77777777" w:rsidR="0071249D" w:rsidRDefault="0071249D" w:rsidP="0071249D">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examination of a sick child;</w:t>
      </w:r>
    </w:p>
    <w:p w14:paraId="065499EB" w14:textId="77777777" w:rsidR="0071249D" w:rsidRDefault="0071249D" w:rsidP="0071249D">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methods of examining a sick child;</w:t>
      </w:r>
    </w:p>
    <w:p w14:paraId="76A181CB" w14:textId="77777777" w:rsidR="0071249D" w:rsidRDefault="0071249D" w:rsidP="0071249D">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interpretation of laboratory and instrumental research data;</w:t>
      </w:r>
    </w:p>
    <w:p w14:paraId="2CFD3625" w14:textId="77777777" w:rsidR="0071249D" w:rsidRDefault="0071249D" w:rsidP="0071249D">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assessment of child development;</w:t>
      </w:r>
    </w:p>
    <w:p w14:paraId="0912E46A" w14:textId="77777777" w:rsidR="0071249D" w:rsidRDefault="0071249D" w:rsidP="0071249D">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manipulation technique</w:t>
      </w:r>
    </w:p>
    <w:p w14:paraId="34D1681D" w14:textId="77777777" w:rsidR="0071249D" w:rsidRDefault="0071249D" w:rsidP="0071249D">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solving situational problems;</w:t>
      </w:r>
    </w:p>
    <w:p w14:paraId="6093DD73" w14:textId="77777777" w:rsidR="0071249D" w:rsidRDefault="0071249D" w:rsidP="0071249D">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practicing practical skills on dummies and at the bedside of a sick child;</w:t>
      </w:r>
    </w:p>
    <w:p w14:paraId="23A37878" w14:textId="77777777" w:rsidR="0071249D" w:rsidRDefault="0071249D" w:rsidP="0071249D">
      <w:pPr>
        <w:numPr>
          <w:ilvl w:val="0"/>
          <w:numId w:val="6"/>
        </w:numPr>
        <w:spacing w:after="0" w:line="360" w:lineRule="auto"/>
        <w:ind w:left="0" w:firstLineChars="200" w:firstLine="560"/>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maintaining medical records.</w:t>
      </w:r>
    </w:p>
    <w:p w14:paraId="51515874" w14:textId="77777777" w:rsidR="0071249D" w:rsidRDefault="0071249D" w:rsidP="0071249D">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Independent student work </w:t>
      </w:r>
      <w:r>
        <w:rPr>
          <w:rFonts w:ascii="Times New Roman" w:eastAsia="Times New Roman" w:hAnsi="Times New Roman" w:cs="Times New Roman"/>
          <w:sz w:val="28"/>
          <w:szCs w:val="28"/>
        </w:rPr>
        <w:t xml:space="preserve">- </w:t>
      </w:r>
      <w:bookmarkStart w:id="18" w:name="_Hlk208912534"/>
      <w:r>
        <w:rPr>
          <w:rFonts w:ascii="Times New Roman" w:eastAsia="Times New Roman" w:hAnsi="Times New Roman" w:cs="Times New Roman"/>
          <w:sz w:val="28"/>
          <w:szCs w:val="28"/>
        </w:rPr>
        <w:t xml:space="preserve">is performed by the student independently outside of classroom sessions, and includes: preparation for practical classes, filling out a workbook on the discipline, searching for and studying additional literature, creating algorithms, structural and logical diagrams, writing abstracts, annotations, reports for presentations at practical classes, </w:t>
      </w:r>
      <w:r>
        <w:rPr>
          <w:rFonts w:ascii="Times New Roman" w:eastAsia="Times New Roman" w:hAnsi="Times New Roman" w:cs="Times New Roman"/>
          <w:color w:val="000000"/>
          <w:sz w:val="28"/>
          <w:szCs w:val="28"/>
          <w:lang w:eastAsia="ru-RU"/>
        </w:rPr>
        <w:t xml:space="preserve">simulation training, </w:t>
      </w:r>
      <w:r>
        <w:rPr>
          <w:rFonts w:ascii="Times New Roman" w:eastAsia="Times New Roman" w:hAnsi="Times New Roman" w:cs="Times New Roman"/>
          <w:sz w:val="28"/>
          <w:szCs w:val="28"/>
        </w:rPr>
        <w:t xml:space="preserve">on-call duty in the clinic under the guidance of a teacher, </w:t>
      </w:r>
      <w:r>
        <w:rPr>
          <w:rFonts w:ascii="Times New Roman" w:hAnsi="Times New Roman" w:cs="Times New Roman"/>
          <w:color w:val="000000"/>
          <w:sz w:val="28"/>
          <w:szCs w:val="28"/>
        </w:rPr>
        <w:t xml:space="preserve">completing tasks on the </w:t>
      </w:r>
      <w:r>
        <w:rPr>
          <w:rFonts w:ascii="Times New Roman" w:hAnsi="Times New Roman" w:cs="Times New Roman"/>
          <w:color w:val="000000"/>
          <w:sz w:val="28"/>
          <w:szCs w:val="28"/>
          <w:lang w:val="en-US"/>
        </w:rPr>
        <w:t xml:space="preserve">LIKAR </w:t>
      </w:r>
      <w:r>
        <w:rPr>
          <w:rFonts w:ascii="Times New Roman" w:hAnsi="Times New Roman" w:cs="Times New Roman"/>
          <w:color w:val="000000"/>
          <w:sz w:val="28"/>
          <w:szCs w:val="28"/>
        </w:rPr>
        <w:t xml:space="preserve">_ </w:t>
      </w:r>
      <w:r>
        <w:rPr>
          <w:rFonts w:ascii="Times New Roman" w:hAnsi="Times New Roman" w:cs="Times New Roman"/>
          <w:color w:val="000000"/>
          <w:sz w:val="28"/>
          <w:szCs w:val="28"/>
          <w:lang w:val="en-US"/>
        </w:rPr>
        <w:t xml:space="preserve">NMU platform </w:t>
      </w:r>
      <w:r>
        <w:rPr>
          <w:rFonts w:ascii="Times New Roman" w:eastAsia="Times New Roman" w:hAnsi="Times New Roman" w:cs="Times New Roman"/>
          <w:sz w:val="28"/>
          <w:szCs w:val="28"/>
        </w:rPr>
        <w:t>.</w:t>
      </w:r>
      <w:bookmarkEnd w:id="18"/>
    </w:p>
    <w:p w14:paraId="38BB3135" w14:textId="77777777" w:rsidR="0071249D" w:rsidRDefault="0071249D" w:rsidP="0071249D">
      <w:pPr>
        <w:spacing w:after="0" w:line="360" w:lineRule="auto"/>
        <w:ind w:firstLineChars="200" w:firstLine="562"/>
        <w:jc w:val="center"/>
        <w:rPr>
          <w:rFonts w:ascii="Times New Roman" w:hAnsi="Times New Roman" w:cs="Times New Roman"/>
          <w:b/>
          <w:sz w:val="28"/>
          <w:szCs w:val="28"/>
        </w:rPr>
      </w:pPr>
    </w:p>
    <w:p w14:paraId="005B9AA5" w14:textId="77777777" w:rsidR="0071249D" w:rsidRDefault="0071249D" w:rsidP="0071249D">
      <w:pPr>
        <w:spacing w:after="0" w:line="360" w:lineRule="auto"/>
        <w:ind w:firstLineChars="200" w:firstLine="562"/>
        <w:jc w:val="center"/>
        <w:rPr>
          <w:rFonts w:ascii="Times New Roman" w:hAnsi="Times New Roman" w:cs="Times New Roman"/>
          <w:b/>
          <w:spacing w:val="-2"/>
          <w:sz w:val="28"/>
          <w:szCs w:val="28"/>
        </w:rPr>
      </w:pPr>
      <w:bookmarkStart w:id="19" w:name="_Hlk208912621"/>
      <w:r>
        <w:rPr>
          <w:rFonts w:ascii="Times New Roman" w:hAnsi="Times New Roman" w:cs="Times New Roman"/>
          <w:b/>
          <w:sz w:val="28"/>
          <w:szCs w:val="28"/>
        </w:rPr>
        <w:t xml:space="preserve">METHODS AND FORMS OF CONTROL, </w:t>
      </w:r>
      <w:r>
        <w:rPr>
          <w:rFonts w:ascii="Times New Roman" w:hAnsi="Times New Roman" w:cs="Times New Roman"/>
          <w:b/>
          <w:spacing w:val="-2"/>
          <w:sz w:val="28"/>
          <w:szCs w:val="28"/>
        </w:rPr>
        <w:t>ASSESSMENT OF STUDENTS</w:t>
      </w:r>
    </w:p>
    <w:p w14:paraId="55485DFE" w14:textId="77777777" w:rsidR="0071249D" w:rsidRDefault="0071249D" w:rsidP="0071249D">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w:t>
      </w:r>
      <w:r>
        <w:rPr>
          <w:rFonts w:ascii="Times New Roman" w:eastAsia="Times New Roman" w:hAnsi="Times New Roman" w:cs="Times New Roman"/>
          <w:b/>
          <w:bCs/>
          <w:sz w:val="28"/>
          <w:szCs w:val="28"/>
        </w:rPr>
        <w:t>Control methods</w:t>
      </w:r>
    </w:p>
    <w:p w14:paraId="544AC000" w14:textId="77777777" w:rsidR="0071249D" w:rsidRDefault="0071249D" w:rsidP="0071249D">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Theoretical knowledge:</w:t>
      </w:r>
    </w:p>
    <w:p w14:paraId="52B4A959" w14:textId="40639321" w:rsidR="0071249D" w:rsidRDefault="0071249D" w:rsidP="0071249D">
      <w:pPr>
        <w:numPr>
          <w:ilvl w:val="0"/>
          <w:numId w:val="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computer testing</w:t>
      </w:r>
      <w:r>
        <w:rPr>
          <w:rFonts w:ascii="Times New Roman" w:eastAsia="Times New Roman" w:hAnsi="Times New Roman" w:cs="Times New Roman"/>
          <w:sz w:val="28"/>
          <w:szCs w:val="28"/>
          <w:lang w:val="en-US"/>
        </w:rPr>
        <w:t>,</w:t>
      </w:r>
    </w:p>
    <w:p w14:paraId="77D1A401" w14:textId="77777777" w:rsidR="0071249D" w:rsidRDefault="0071249D" w:rsidP="0071249D">
      <w:pPr>
        <w:numPr>
          <w:ilvl w:val="0"/>
          <w:numId w:val="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individual survey, interview,</w:t>
      </w:r>
    </w:p>
    <w:p w14:paraId="408DB10D" w14:textId="77777777" w:rsidR="0071249D" w:rsidRDefault="0071249D" w:rsidP="0071249D">
      <w:pPr>
        <w:numPr>
          <w:ilvl w:val="0"/>
          <w:numId w:val="7"/>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written works structured by content.</w:t>
      </w:r>
    </w:p>
    <w:p w14:paraId="16CE0EC6"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Practical skills and abilities:</w:t>
      </w:r>
    </w:p>
    <w:p w14:paraId="7A198D9B" w14:textId="77777777" w:rsidR="0071249D" w:rsidRDefault="0071249D" w:rsidP="0071249D">
      <w:pPr>
        <w:numPr>
          <w:ilvl w:val="0"/>
          <w:numId w:val="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control over the implementation of standardized practical skills provided for in the student's practical training plan in the discipline:</w:t>
      </w:r>
    </w:p>
    <w:p w14:paraId="415A5EAE" w14:textId="77777777" w:rsidR="0071249D" w:rsidRDefault="0071249D" w:rsidP="0071249D">
      <w:pPr>
        <w:numPr>
          <w:ilvl w:val="0"/>
          <w:numId w:val="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analysis of laboratory and instrumental studies;</w:t>
      </w:r>
    </w:p>
    <w:p w14:paraId="42EF1E4A" w14:textId="77777777" w:rsidR="0071249D" w:rsidRDefault="0071249D" w:rsidP="0071249D">
      <w:pPr>
        <w:numPr>
          <w:ilvl w:val="0"/>
          <w:numId w:val="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performing medical procedures in pediatrics;</w:t>
      </w:r>
    </w:p>
    <w:p w14:paraId="6A69D7FE" w14:textId="77777777" w:rsidR="0071249D" w:rsidRDefault="0071249D" w:rsidP="0071249D">
      <w:pPr>
        <w:numPr>
          <w:ilvl w:val="0"/>
          <w:numId w:val="8"/>
        </w:numPr>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providing emergency care for children.</w:t>
      </w:r>
    </w:p>
    <w:p w14:paraId="799026AD" w14:textId="77777777" w:rsidR="0071249D" w:rsidRDefault="0071249D" w:rsidP="0071249D">
      <w:pPr>
        <w:pStyle w:val="a7"/>
        <w:spacing w:after="0" w:line="360" w:lineRule="auto"/>
        <w:ind w:left="0" w:firstLineChars="200" w:firstLine="56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Forms of control</w:t>
      </w:r>
    </w:p>
    <w:p w14:paraId="2A28C145" w14:textId="77777777" w:rsidR="0071249D" w:rsidRPr="004756F8" w:rsidRDefault="0071249D" w:rsidP="0071249D">
      <w:pPr>
        <w:shd w:val="clear" w:color="auto" w:fill="FFFFFF"/>
        <w:spacing w:after="0" w:line="360" w:lineRule="auto"/>
        <w:ind w:firstLineChars="200" w:firstLine="562"/>
        <w:jc w:val="both"/>
        <w:rPr>
          <w:rFonts w:ascii="Times New Roman" w:eastAsia="Times New Roman" w:hAnsi="Times New Roman" w:cs="Times New Roman"/>
          <w:sz w:val="28"/>
          <w:szCs w:val="28"/>
          <w:lang w:val="en-US"/>
        </w:rPr>
      </w:pPr>
      <w:r>
        <w:rPr>
          <w:rFonts w:ascii="Times New Roman" w:eastAsia="Times New Roman" w:hAnsi="Times New Roman" w:cs="Times New Roman"/>
          <w:b/>
          <w:iCs/>
          <w:sz w:val="28"/>
          <w:szCs w:val="28"/>
        </w:rPr>
        <w:t xml:space="preserve">Current control </w:t>
      </w:r>
      <w:r>
        <w:rPr>
          <w:rFonts w:ascii="Times New Roman" w:eastAsia="Times New Roman" w:hAnsi="Times New Roman" w:cs="Times New Roman"/>
          <w:sz w:val="28"/>
          <w:szCs w:val="28"/>
        </w:rPr>
        <w:t>is carried out at each practical lesson in accordance with the specific goals of the topic. All practical lessons use objective control of theoretical preparation and mastery of standardized practical skills.</w:t>
      </w:r>
    </w:p>
    <w:p w14:paraId="788B48CF" w14:textId="47104094" w:rsidR="0071249D" w:rsidRDefault="0071249D" w:rsidP="0071249D">
      <w:pPr>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iCs/>
          <w:sz w:val="28"/>
          <w:szCs w:val="28"/>
        </w:rPr>
        <w:t>Control of the implementation of independent work</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which is provided for in the topic along with classroom work, is carried out during the current control of </w:t>
      </w:r>
      <w:r>
        <w:rPr>
          <w:rFonts w:ascii="Times New Roman" w:eastAsia="Times New Roman" w:hAnsi="Times New Roman" w:cs="Times New Roman"/>
          <w:sz w:val="28"/>
          <w:szCs w:val="28"/>
        </w:rPr>
        <w:lastRenderedPageBreak/>
        <w:t>the topic at the corresponding classroom lesson. Control of the acquisition of practical skills on the corresponding topic is carried out both during the current control and during the final control.</w:t>
      </w:r>
    </w:p>
    <w:p w14:paraId="127517C0" w14:textId="77777777" w:rsidR="0071249D" w:rsidRDefault="0071249D" w:rsidP="0071249D">
      <w:pPr>
        <w:shd w:val="clear" w:color="auto" w:fill="FFFFFF"/>
        <w:spacing w:after="0" w:line="360" w:lineRule="auto"/>
        <w:ind w:firstLineChars="200" w:firstLine="562"/>
        <w:jc w:val="both"/>
        <w:rPr>
          <w:rFonts w:ascii="Times New Roman" w:eastAsia="sans-serif" w:hAnsi="Times New Roman" w:cs="Times New Roman"/>
          <w:sz w:val="28"/>
          <w:szCs w:val="28"/>
        </w:rPr>
      </w:pPr>
      <w:r>
        <w:rPr>
          <w:rFonts w:ascii="Times New Roman" w:eastAsia="Times New Roman" w:hAnsi="Times New Roman" w:cs="Times New Roman"/>
          <w:b/>
          <w:sz w:val="28"/>
          <w:szCs w:val="28"/>
        </w:rPr>
        <w:t xml:space="preserve">The final examination </w:t>
      </w:r>
      <w:r>
        <w:rPr>
          <w:rFonts w:ascii="Times New Roman" w:eastAsia="sans-serif" w:hAnsi="Times New Roman" w:cs="Times New Roman"/>
          <w:sz w:val="28"/>
          <w:szCs w:val="28"/>
        </w:rPr>
        <w:t>is conducted in the form of a test after studying all the topics of the discipline.</w:t>
      </w:r>
      <w:bookmarkEnd w:id="17"/>
    </w:p>
    <w:p w14:paraId="311CDF9E" w14:textId="77777777" w:rsidR="0071249D" w:rsidRDefault="0071249D" w:rsidP="0071249D">
      <w:pPr>
        <w:pStyle w:val="a7"/>
        <w:spacing w:after="0" w:line="360" w:lineRule="auto"/>
        <w:ind w:left="0" w:firstLineChars="200" w:firstLine="562"/>
        <w:jc w:val="center"/>
        <w:rPr>
          <w:rFonts w:ascii="Times New Roman" w:eastAsia="Times New Roman" w:hAnsi="Times New Roman" w:cs="Times New Roman"/>
          <w:b/>
          <w:bCs/>
          <w:sz w:val="28"/>
          <w:szCs w:val="28"/>
        </w:rPr>
      </w:pPr>
    </w:p>
    <w:p w14:paraId="3BBB7316" w14:textId="77777777" w:rsidR="0071249D" w:rsidRDefault="0071249D" w:rsidP="0071249D">
      <w:pPr>
        <w:pStyle w:val="a7"/>
        <w:spacing w:after="0" w:line="360" w:lineRule="auto"/>
        <w:ind w:left="0" w:firstLineChars="200" w:firstLine="562"/>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REGULATIONS FOR ASSESSING CURRENT STUDENT PERFORMANCE</w:t>
      </w:r>
    </w:p>
    <w:p w14:paraId="213ADFCC"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i/>
          <w:kern w:val="2"/>
          <w:sz w:val="28"/>
          <w:szCs w:val="28"/>
          <w:u w:val="single"/>
          <w:lang w:eastAsia="ar-SA"/>
        </w:rPr>
        <w:t xml:space="preserve">Current control </w:t>
      </w:r>
      <w:r>
        <w:rPr>
          <w:rFonts w:ascii="Times New Roman" w:eastAsia="Arial Unicode MS" w:hAnsi="Times New Roman" w:cs="Times New Roman"/>
          <w:kern w:val="2"/>
          <w:sz w:val="28"/>
          <w:szCs w:val="28"/>
          <w:lang w:eastAsia="ar-SA"/>
        </w:rPr>
        <w:t>is carried out at each practical lesson in accordance with specific goals for each topic, and involves 100% surveying of students in the group and evaluating all components of the lesson - test control, control of the implementation of practical skills, and solving situational tasks.</w:t>
      </w:r>
    </w:p>
    <w:p w14:paraId="6AA84F8D"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For each stage of the lesson and element of current control, the student receives a traditional grade of "5-4-3-2", from which the teacher forms the arithmetic average grade for the lesson, which is converted into points according to the scale "5" - 3 points, "4" - 2 points, "3" - 1 point. If during the formation of the arithmetic average traditional grade for the lesson the student receives "2", then this grade is converted into 0 points.</w:t>
      </w:r>
    </w:p>
    <w:p w14:paraId="5600C823"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bCs/>
          <w:kern w:val="2"/>
          <w:sz w:val="28"/>
          <w:szCs w:val="28"/>
          <w:lang w:eastAsia="ar-SA"/>
        </w:rPr>
        <w:t>Results of monitoring the level of knowledge of each component of the lesson.</w:t>
      </w:r>
      <w:r>
        <w:rPr>
          <w:rFonts w:ascii="Times New Roman" w:eastAsia="Arial Unicode MS" w:hAnsi="Times New Roman" w:cs="Times New Roman"/>
          <w:kern w:val="2"/>
          <w:sz w:val="28"/>
          <w:szCs w:val="28"/>
          <w:lang w:eastAsia="ar-SA"/>
        </w:rPr>
        <w:t xml:space="preserve"> </w:t>
      </w:r>
    </w:p>
    <w:p w14:paraId="770AC07A" w14:textId="791BDD45" w:rsidR="0071249D" w:rsidRDefault="0071249D" w:rsidP="0071249D">
      <w:pPr>
        <w:widowControl w:val="0"/>
        <w:numPr>
          <w:ilvl w:val="0"/>
          <w:numId w:val="15"/>
        </w:numPr>
        <w:spacing w:after="0" w:line="360" w:lineRule="auto"/>
        <w:ind w:left="0" w:firstLine="0"/>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kern w:val="2"/>
          <w:sz w:val="28"/>
          <w:szCs w:val="28"/>
          <w:lang w:eastAsia="ar-SA"/>
        </w:rPr>
        <w:t xml:space="preserve">The student's readiness for the lesson (initial stage) is checked based on the answers to 10 </w:t>
      </w:r>
      <w:r>
        <w:rPr>
          <w:rFonts w:ascii="Times New Roman" w:eastAsia="Arial Unicode MS" w:hAnsi="Times New Roman" w:cs="Times New Roman"/>
          <w:b/>
          <w:bCs/>
          <w:kern w:val="2"/>
          <w:sz w:val="28"/>
          <w:szCs w:val="28"/>
          <w:lang w:eastAsia="ar-SA"/>
        </w:rPr>
        <w:t>test questions</w:t>
      </w:r>
      <w:r>
        <w:rPr>
          <w:rFonts w:ascii="Times New Roman" w:eastAsia="Arial Unicode MS" w:hAnsi="Times New Roman" w:cs="Times New Roman"/>
          <w:kern w:val="2"/>
          <w:sz w:val="28"/>
          <w:szCs w:val="28"/>
          <w:lang w:eastAsia="ar-SA"/>
        </w:rPr>
        <w:t>. In the first practical lesson, these questions are included in the final control.</w:t>
      </w:r>
    </w:p>
    <w:p w14:paraId="7286F962" w14:textId="7E1A0BB3" w:rsidR="0071249D" w:rsidRDefault="0071249D" w:rsidP="0071249D">
      <w:pPr>
        <w:widowControl w:val="0"/>
        <w:spacing w:after="0" w:line="360" w:lineRule="auto"/>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Cs/>
          <w:kern w:val="2"/>
          <w:sz w:val="28"/>
          <w:szCs w:val="28"/>
          <w:lang w:eastAsia="ar-SA"/>
        </w:rPr>
        <w:t xml:space="preserve">For a correct answer to 9-10 tests, the student receives the traditional grade "5"; for 7-8 </w:t>
      </w:r>
      <w:r>
        <w:rPr>
          <w:rFonts w:ascii="Times New Roman" w:eastAsia="Arial Unicode MS" w:hAnsi="Times New Roman" w:cs="Times New Roman"/>
          <w:kern w:val="2"/>
          <w:sz w:val="28"/>
          <w:szCs w:val="28"/>
          <w:lang w:eastAsia="ar-SA"/>
        </w:rPr>
        <w:t>correct answers - a grade "4", for 6 correct answers - a grade "3"; for 0-5 correct answers - a grade "2"</w:t>
      </w:r>
      <w:r>
        <w:rPr>
          <w:rFonts w:ascii="Times New Roman" w:eastAsia="Arial Unicode MS" w:hAnsi="Times New Roman" w:cs="Times New Roman"/>
          <w:bCs/>
          <w:kern w:val="2"/>
          <w:sz w:val="28"/>
          <w:szCs w:val="28"/>
          <w:lang w:eastAsia="ar-SA"/>
        </w:rPr>
        <w:t>.</w:t>
      </w:r>
    </w:p>
    <w:p w14:paraId="3F1A288D" w14:textId="77777777" w:rsidR="0071249D" w:rsidRDefault="0071249D" w:rsidP="0071249D">
      <w:pPr>
        <w:widowControl w:val="0"/>
        <w:numPr>
          <w:ilvl w:val="0"/>
          <w:numId w:val="15"/>
        </w:numPr>
        <w:tabs>
          <w:tab w:val="left" w:pos="851"/>
        </w:tabs>
        <w:spacing w:after="0" w:line="360" w:lineRule="auto"/>
        <w:ind w:left="0" w:firstLine="0"/>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b/>
          <w:kern w:val="2"/>
          <w:sz w:val="28"/>
          <w:szCs w:val="28"/>
          <w:lang w:eastAsia="ar-SA"/>
        </w:rPr>
        <w:t xml:space="preserve">oral interview </w:t>
      </w:r>
      <w:r>
        <w:rPr>
          <w:rFonts w:ascii="Times New Roman" w:eastAsia="Arial Unicode MS" w:hAnsi="Times New Roman" w:cs="Times New Roman"/>
          <w:bCs/>
          <w:kern w:val="2"/>
          <w:sz w:val="28"/>
          <w:szCs w:val="28"/>
          <w:lang w:eastAsia="ar-SA"/>
        </w:rPr>
        <w:t>is evaluated as follows:</w:t>
      </w:r>
    </w:p>
    <w:p w14:paraId="69927E1D"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"5" </w:t>
      </w:r>
      <w:r>
        <w:rPr>
          <w:rFonts w:ascii="Times New Roman" w:eastAsia="MS Mincho" w:hAnsi="Times New Roman" w:cs="Times New Roman"/>
          <w:kern w:val="2"/>
          <w:sz w:val="28"/>
          <w:szCs w:val="28"/>
          <w:lang w:eastAsia="ar-SA"/>
        </w:rPr>
        <w:t>is given when the student gives comprehensive, accurate and clear answers without any leading questions; presents the material without errors and inaccuracies;</w:t>
      </w:r>
    </w:p>
    <w:p w14:paraId="33FD1705"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"4" </w:t>
      </w:r>
      <w:r>
        <w:rPr>
          <w:rFonts w:ascii="Times New Roman" w:eastAsia="MS Mincho" w:hAnsi="Times New Roman" w:cs="Times New Roman"/>
          <w:kern w:val="2"/>
          <w:sz w:val="28"/>
          <w:szCs w:val="28"/>
          <w:lang w:eastAsia="ar-SA"/>
        </w:rPr>
        <w:t xml:space="preserve">is given if the student knows the content of the lesson and </w:t>
      </w:r>
      <w:r>
        <w:rPr>
          <w:rFonts w:ascii="Times New Roman" w:eastAsia="MS Mincho" w:hAnsi="Times New Roman" w:cs="Times New Roman"/>
          <w:kern w:val="2"/>
          <w:sz w:val="28"/>
          <w:szCs w:val="28"/>
          <w:lang w:eastAsia="ar-SA"/>
        </w:rPr>
        <w:lastRenderedPageBreak/>
        <w:t>understands it well, presents the answers to the questions correctly, consistently and systematically, but they are not exhaustive, although the student answers additional questions without errors;</w:t>
      </w:r>
    </w:p>
    <w:p w14:paraId="0F68F7A8"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"3" </w:t>
      </w:r>
      <w:r>
        <w:rPr>
          <w:rFonts w:ascii="Times New Roman" w:eastAsia="MS Mincho" w:hAnsi="Times New Roman" w:cs="Times New Roman"/>
          <w:kern w:val="2"/>
          <w:sz w:val="28"/>
          <w:szCs w:val="28"/>
          <w:lang w:eastAsia="ar-SA"/>
        </w:rPr>
        <w:t>is given to a student based on his knowledge of the main content of the lesson and a satisfactory level of understanding, he gives answers using leading questions, but answers directly posed questions correctly.</w:t>
      </w:r>
    </w:p>
    <w:p w14:paraId="48F19D88"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"2" </w:t>
      </w:r>
      <w:r>
        <w:rPr>
          <w:rFonts w:ascii="Times New Roman" w:eastAsia="MS Mincho" w:hAnsi="Times New Roman" w:cs="Times New Roman"/>
          <w:kern w:val="2"/>
          <w:sz w:val="28"/>
          <w:szCs w:val="28"/>
          <w:lang w:eastAsia="ar-SA"/>
        </w:rPr>
        <w:t>is given in cases where the student's knowledge does not meet the requirements for a grade of "3 points";</w:t>
      </w:r>
    </w:p>
    <w:p w14:paraId="78353867" w14:textId="77777777" w:rsidR="0071249D" w:rsidRDefault="0071249D" w:rsidP="0071249D">
      <w:pPr>
        <w:spacing w:after="0" w:line="36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3). Formation of professional competencies.</w:t>
      </w:r>
    </w:p>
    <w:p w14:paraId="2CC1CAFE"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"5" </w:t>
      </w:r>
      <w:r>
        <w:rPr>
          <w:rFonts w:ascii="Times New Roman" w:eastAsia="MS Mincho" w:hAnsi="Times New Roman" w:cs="Times New Roman"/>
          <w:kern w:val="2"/>
          <w:sz w:val="28"/>
          <w:szCs w:val="28"/>
          <w:lang w:eastAsia="ar-SA"/>
        </w:rPr>
        <w:t>is given when the student actively masters the practical part of the lesson and methodically and correctly demonstrates the practical skills provided for by the program; shows initiative when performing independent work.</w:t>
      </w:r>
    </w:p>
    <w:p w14:paraId="21954A9E"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"4" </w:t>
      </w:r>
      <w:r>
        <w:rPr>
          <w:rFonts w:ascii="Times New Roman" w:eastAsia="MS Mincho" w:hAnsi="Times New Roman" w:cs="Times New Roman"/>
          <w:kern w:val="2"/>
          <w:sz w:val="28"/>
          <w:szCs w:val="28"/>
          <w:lang w:eastAsia="ar-SA"/>
        </w:rPr>
        <w:t>is given if the student performs the practical skills required for mastering, but may make individual minor errors that he/she corrects independently.</w:t>
      </w:r>
    </w:p>
    <w:p w14:paraId="775C48CA"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"3" </w:t>
      </w:r>
      <w:r>
        <w:rPr>
          <w:rFonts w:ascii="Times New Roman" w:eastAsia="MS Mincho" w:hAnsi="Times New Roman" w:cs="Times New Roman"/>
          <w:kern w:val="2"/>
          <w:sz w:val="28"/>
          <w:szCs w:val="28"/>
          <w:lang w:eastAsia="ar-SA"/>
        </w:rPr>
        <w:t>is given to a student when he is able to complete basic practical tasks only after appropriate comments and assistance from the teacher.</w:t>
      </w:r>
    </w:p>
    <w:p w14:paraId="2A6172D5"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"2" </w:t>
      </w:r>
      <w:r>
        <w:rPr>
          <w:rFonts w:ascii="Times New Roman" w:eastAsia="MS Mincho" w:hAnsi="Times New Roman" w:cs="Times New Roman"/>
          <w:kern w:val="2"/>
          <w:sz w:val="28"/>
          <w:szCs w:val="28"/>
          <w:lang w:eastAsia="ar-SA"/>
        </w:rPr>
        <w:t>is given in cases where the student has obvious difficulties in mastering practical skills even after appropriate comments and corrections from the teacher.</w:t>
      </w:r>
    </w:p>
    <w:p w14:paraId="777F1C2F" w14:textId="483FD8D3"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4) To assess the student's mastery of the topic, he is asked to </w:t>
      </w:r>
      <w:r>
        <w:rPr>
          <w:rFonts w:ascii="Times New Roman" w:eastAsia="Arial Unicode MS" w:hAnsi="Times New Roman" w:cs="Times New Roman"/>
          <w:b/>
          <w:bCs/>
          <w:kern w:val="2"/>
          <w:sz w:val="28"/>
          <w:szCs w:val="28"/>
          <w:lang w:eastAsia="ar-SA"/>
        </w:rPr>
        <w:t>answer the</w:t>
      </w:r>
      <w:r>
        <w:rPr>
          <w:rFonts w:ascii="Times New Roman" w:eastAsia="Arial Unicode MS" w:hAnsi="Times New Roman" w:cs="Times New Roman"/>
          <w:kern w:val="2"/>
          <w:sz w:val="28"/>
          <w:szCs w:val="28"/>
          <w:lang w:eastAsia="ar-SA"/>
        </w:rPr>
        <w:t xml:space="preserve"> </w:t>
      </w:r>
      <w:r>
        <w:rPr>
          <w:rFonts w:ascii="Times New Roman" w:eastAsia="Arial Unicode MS" w:hAnsi="Times New Roman" w:cs="Times New Roman"/>
          <w:b/>
          <w:bCs/>
          <w:kern w:val="2"/>
          <w:sz w:val="28"/>
          <w:szCs w:val="28"/>
          <w:lang w:eastAsia="ar-SA"/>
        </w:rPr>
        <w:t>question</w:t>
      </w:r>
      <w:r>
        <w:rPr>
          <w:rFonts w:ascii="Times New Roman" w:eastAsia="Arial Unicode MS" w:hAnsi="Times New Roman" w:cs="Times New Roman"/>
          <w:kern w:val="2"/>
          <w:sz w:val="28"/>
          <w:szCs w:val="28"/>
          <w:lang w:eastAsia="ar-SA"/>
        </w:rPr>
        <w:t xml:space="preserve"> </w:t>
      </w:r>
      <w:r>
        <w:rPr>
          <w:rFonts w:ascii="Times New Roman" w:eastAsia="Arial Unicode MS" w:hAnsi="Times New Roman" w:cs="Times New Roman"/>
          <w:b/>
          <w:bCs/>
          <w:kern w:val="2"/>
          <w:sz w:val="28"/>
          <w:szCs w:val="28"/>
          <w:lang w:eastAsia="ar-SA"/>
        </w:rPr>
        <w:t>situational problem</w:t>
      </w:r>
      <w:r>
        <w:rPr>
          <w:rFonts w:ascii="Times New Roman" w:eastAsia="Arial Unicode MS" w:hAnsi="Times New Roman" w:cs="Times New Roman"/>
          <w:kern w:val="2"/>
          <w:sz w:val="28"/>
          <w:szCs w:val="28"/>
          <w:lang w:eastAsia="ar-SA"/>
        </w:rPr>
        <w:t>.</w:t>
      </w:r>
      <w:r>
        <w:rPr>
          <w:rFonts w:ascii="Times New Roman" w:eastAsia="Arial Unicode MS" w:hAnsi="Times New Roman" w:cs="Times New Roman"/>
          <w:bCs/>
          <w:kern w:val="2"/>
          <w:sz w:val="28"/>
          <w:szCs w:val="28"/>
          <w:lang w:eastAsia="ar-SA"/>
        </w:rPr>
        <w:t xml:space="preserve"> </w:t>
      </w:r>
    </w:p>
    <w:p w14:paraId="626929DD"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"5" </w:t>
      </w:r>
      <w:r>
        <w:rPr>
          <w:rFonts w:ascii="Times New Roman" w:eastAsia="MS Mincho" w:hAnsi="Times New Roman" w:cs="Times New Roman"/>
          <w:kern w:val="2"/>
          <w:sz w:val="28"/>
          <w:szCs w:val="28"/>
          <w:lang w:eastAsia="ar-SA"/>
        </w:rPr>
        <w:t>is given when the student freely solves structured situational problems of varying degrees of complexity and gives comprehensive and correct answers to all questions asked.</w:t>
      </w:r>
    </w:p>
    <w:p w14:paraId="7777E79C"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"4" </w:t>
      </w:r>
      <w:r>
        <w:rPr>
          <w:rFonts w:ascii="Times New Roman" w:eastAsia="MS Mincho" w:hAnsi="Times New Roman" w:cs="Times New Roman"/>
          <w:kern w:val="2"/>
          <w:sz w:val="28"/>
          <w:szCs w:val="28"/>
          <w:lang w:eastAsia="ar-SA"/>
        </w:rPr>
        <w:t>is given if the student solves situational problems, experiencing difficulties only in the most difficult cases, or gives correct but incomplete answers to questions.</w:t>
      </w:r>
    </w:p>
    <w:p w14:paraId="4DFD5431"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t xml:space="preserve">A grade of "3" </w:t>
      </w:r>
      <w:r>
        <w:rPr>
          <w:rFonts w:ascii="Times New Roman" w:eastAsia="MS Mincho" w:hAnsi="Times New Roman" w:cs="Times New Roman"/>
          <w:kern w:val="2"/>
          <w:sz w:val="28"/>
          <w:szCs w:val="28"/>
          <w:lang w:eastAsia="ar-SA"/>
        </w:rPr>
        <w:t>is given to a student who solves situational problems, experiencing difficulties in simple cases; is unable to independently systematically present the answer.</w:t>
      </w:r>
    </w:p>
    <w:p w14:paraId="0A93B3D8" w14:textId="77777777"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b/>
          <w:bCs/>
          <w:kern w:val="2"/>
          <w:sz w:val="28"/>
          <w:szCs w:val="28"/>
          <w:lang w:eastAsia="ar-SA"/>
        </w:rPr>
        <w:lastRenderedPageBreak/>
        <w:t xml:space="preserve">A grade of "2" </w:t>
      </w:r>
      <w:r>
        <w:rPr>
          <w:rFonts w:ascii="Times New Roman" w:eastAsia="MS Mincho" w:hAnsi="Times New Roman" w:cs="Times New Roman"/>
          <w:kern w:val="2"/>
          <w:sz w:val="28"/>
          <w:szCs w:val="28"/>
          <w:lang w:eastAsia="ar-SA"/>
        </w:rPr>
        <w:t>is given if the student has obvious difficulties in solving situational tasks and gives incorrect answers to questions.</w:t>
      </w:r>
    </w:p>
    <w:p w14:paraId="5F67295A" w14:textId="77777777" w:rsidR="0071249D" w:rsidRPr="004756F8" w:rsidRDefault="0071249D" w:rsidP="0071249D">
      <w:pPr>
        <w:widowControl w:val="0"/>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b/>
          <w:i/>
          <w:kern w:val="2"/>
          <w:sz w:val="28"/>
          <w:szCs w:val="28"/>
          <w:u w:val="single"/>
          <w:lang w:val="en-US" w:eastAsia="ar-SA"/>
        </w:rPr>
        <w:t>Assessment of independent work</w:t>
      </w:r>
      <w:r>
        <w:rPr>
          <w:rFonts w:ascii="Times New Roman" w:eastAsia="Arial Unicode MS" w:hAnsi="Times New Roman" w:cs="Times New Roman"/>
          <w:b/>
          <w:i/>
          <w:kern w:val="2"/>
          <w:sz w:val="28"/>
          <w:szCs w:val="28"/>
          <w:u w:val="single"/>
          <w:lang w:eastAsia="ar-SA"/>
        </w:rPr>
        <w:t xml:space="preserve"> </w:t>
      </w:r>
      <w:r w:rsidRPr="004756F8">
        <w:rPr>
          <w:rFonts w:ascii="Times New Roman" w:eastAsia="Arial Unicode MS" w:hAnsi="Times New Roman" w:cs="Times New Roman"/>
          <w:kern w:val="2"/>
          <w:sz w:val="28"/>
          <w:szCs w:val="28"/>
          <w:lang w:val="en-US" w:eastAsia="ar-SA"/>
        </w:rPr>
        <w:t>Students' preparation for classroom practical classes is carried out during the current control of the topic at the corresponding classroom class.</w:t>
      </w:r>
    </w:p>
    <w:p w14:paraId="13AA5144" w14:textId="77777777" w:rsidR="0071249D" w:rsidRPr="004756F8" w:rsidRDefault="0071249D" w:rsidP="0071249D">
      <w:pPr>
        <w:widowControl w:val="0"/>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 xml:space="preserve">Assessment of mastery of topics that are assigned only for independent work </w:t>
      </w:r>
      <w:r>
        <w:rPr>
          <w:rFonts w:ascii="Times New Roman" w:eastAsia="Arial Unicode MS" w:hAnsi="Times New Roman" w:cs="Times New Roman"/>
          <w:kern w:val="2"/>
          <w:sz w:val="28"/>
          <w:szCs w:val="28"/>
          <w:lang w:eastAsia="ar-SA"/>
        </w:rPr>
        <w:t xml:space="preserve">is carried out </w:t>
      </w:r>
      <w:r w:rsidRPr="004756F8">
        <w:rPr>
          <w:rFonts w:ascii="Times New Roman" w:eastAsia="Arial Unicode MS" w:hAnsi="Times New Roman" w:cs="Times New Roman"/>
          <w:kern w:val="2"/>
          <w:sz w:val="28"/>
          <w:szCs w:val="28"/>
          <w:lang w:val="en-US" w:eastAsia="ar-SA"/>
        </w:rPr>
        <w:t>during the final control.</w:t>
      </w:r>
    </w:p>
    <w:p w14:paraId="07FC62F1" w14:textId="77777777" w:rsidR="0071249D" w:rsidRDefault="0071249D" w:rsidP="0071249D">
      <w:pPr>
        <w:widowControl w:val="0"/>
        <w:shd w:val="clear" w:color="auto" w:fill="FFFFFF"/>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bCs/>
          <w:kern w:val="2"/>
          <w:sz w:val="28"/>
          <w:szCs w:val="28"/>
          <w:lang w:eastAsia="ar-SA"/>
        </w:rPr>
        <w:t xml:space="preserve">The maximum number of points </w:t>
      </w:r>
      <w:r>
        <w:rPr>
          <w:rFonts w:ascii="Times New Roman" w:eastAsia="Arial Unicode MS" w:hAnsi="Times New Roman" w:cs="Times New Roman"/>
          <w:bCs/>
          <w:kern w:val="2"/>
          <w:sz w:val="28"/>
          <w:szCs w:val="28"/>
          <w:lang w:eastAsia="ar-SA"/>
        </w:rPr>
        <w:t xml:space="preserve">that </w:t>
      </w:r>
      <w:r>
        <w:rPr>
          <w:rFonts w:ascii="Times New Roman" w:eastAsia="Arial Unicode MS" w:hAnsi="Times New Roman" w:cs="Times New Roman"/>
          <w:kern w:val="2"/>
          <w:sz w:val="28"/>
          <w:szCs w:val="28"/>
          <w:lang w:eastAsia="ar-SA"/>
        </w:rPr>
        <w:t>a student can score for the current academic activity is 80. It is calculated by adding the number of points corresponding to the "excellent" grade for each practical lesson (3 points for practical lessons 1-24) with the addition of the maximum point for the mandatory individual work on the supervision of a child, writing and defending a child development history (8 points).</w:t>
      </w:r>
    </w:p>
    <w:p w14:paraId="786C64BB" w14:textId="77777777" w:rsidR="0071249D" w:rsidRDefault="0071249D" w:rsidP="0071249D">
      <w:pPr>
        <w:widowControl w:val="0"/>
        <w:shd w:val="clear" w:color="auto" w:fill="FFFFFF"/>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The sum of points accumulated by the student as a result of the current study is a component of the overall grade for the discipline. There is no minimum score for admission to the final examination for the discipline for the current examination.</w:t>
      </w:r>
    </w:p>
    <w:p w14:paraId="71614813" w14:textId="7FB6688A"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kern w:val="2"/>
          <w:sz w:val="28"/>
          <w:szCs w:val="28"/>
          <w:lang w:eastAsia="ar-SA"/>
        </w:rPr>
        <w:t xml:space="preserve">If a student is absent from a practical lesson, </w:t>
      </w:r>
      <w:r>
        <w:rPr>
          <w:rFonts w:ascii="Times New Roman" w:eastAsia="Arial Unicode MS" w:hAnsi="Times New Roman" w:cs="Times New Roman"/>
          <w:kern w:val="2"/>
          <w:sz w:val="28"/>
          <w:szCs w:val="28"/>
          <w:lang w:eastAsia="ar-SA"/>
        </w:rPr>
        <w:t xml:space="preserve">he receives </w:t>
      </w:r>
      <w:r>
        <w:rPr>
          <w:rFonts w:ascii="Times New Roman" w:eastAsia="Arial Unicode MS" w:hAnsi="Times New Roman" w:cs="Times New Roman"/>
          <w:b/>
          <w:i/>
          <w:kern w:val="2"/>
          <w:sz w:val="28"/>
          <w:szCs w:val="28"/>
          <w:lang w:eastAsia="ar-SA"/>
        </w:rPr>
        <w:t>a</w:t>
      </w:r>
      <w:r w:rsidR="004756F8">
        <w:rPr>
          <w:rFonts w:ascii="Times New Roman" w:eastAsia="Arial Unicode MS" w:hAnsi="Times New Roman" w:cs="Times New Roman"/>
          <w:b/>
          <w:i/>
          <w:kern w:val="2"/>
          <w:sz w:val="28"/>
          <w:szCs w:val="28"/>
          <w:lang w:eastAsia="ar-SA"/>
        </w:rPr>
        <w:t>n</w:t>
      </w:r>
      <w:r>
        <w:rPr>
          <w:rFonts w:ascii="Times New Roman" w:eastAsia="Arial Unicode MS" w:hAnsi="Times New Roman" w:cs="Times New Roman"/>
          <w:b/>
          <w:i/>
          <w:kern w:val="2"/>
          <w:sz w:val="28"/>
          <w:szCs w:val="28"/>
          <w:lang w:eastAsia="ar-SA"/>
        </w:rPr>
        <w:t xml:space="preserve"> </w:t>
      </w:r>
      <w:r w:rsidR="004756F8">
        <w:rPr>
          <w:rFonts w:ascii="Times New Roman" w:eastAsia="Arial Unicode MS" w:hAnsi="Times New Roman" w:cs="Times New Roman"/>
          <w:b/>
          <w:i/>
          <w:kern w:val="2"/>
          <w:sz w:val="28"/>
          <w:szCs w:val="28"/>
          <w:lang w:eastAsia="ar-SA"/>
        </w:rPr>
        <w:t>absence</w:t>
      </w:r>
      <w:r>
        <w:rPr>
          <w:rFonts w:ascii="Times New Roman" w:eastAsia="Arial Unicode MS" w:hAnsi="Times New Roman" w:cs="Times New Roman"/>
          <w:kern w:val="2"/>
          <w:sz w:val="28"/>
          <w:szCs w:val="28"/>
          <w:lang w:eastAsia="ar-SA"/>
        </w:rPr>
        <w:t xml:space="preserve">. The student learns the missed material (for any reason for missing a lesson, including illness), independently in extracurricular time ( </w:t>
      </w:r>
      <w:r>
        <w:rPr>
          <w:rFonts w:ascii="Times New Roman" w:eastAsia="Arial Unicode MS" w:hAnsi="Times New Roman" w:cs="Times New Roman"/>
          <w:i/>
          <w:kern w:val="2"/>
          <w:sz w:val="28"/>
          <w:szCs w:val="28"/>
          <w:lang w:eastAsia="ar-SA"/>
        </w:rPr>
        <w:t xml:space="preserve">without accruing points </w:t>
      </w:r>
      <w:r>
        <w:rPr>
          <w:rFonts w:ascii="Times New Roman" w:eastAsia="Arial Unicode MS" w:hAnsi="Times New Roman" w:cs="Times New Roman"/>
          <w:kern w:val="2"/>
          <w:sz w:val="28"/>
          <w:szCs w:val="28"/>
          <w:lang w:eastAsia="ar-SA"/>
        </w:rPr>
        <w:t xml:space="preserve">) and draws up </w:t>
      </w:r>
      <w:r>
        <w:rPr>
          <w:rFonts w:ascii="Times New Roman" w:eastAsia="Arial Unicode MS" w:hAnsi="Times New Roman" w:cs="Times New Roman"/>
          <w:i/>
          <w:kern w:val="2"/>
          <w:sz w:val="28"/>
          <w:szCs w:val="28"/>
          <w:lang w:eastAsia="ar-SA"/>
        </w:rPr>
        <w:t xml:space="preserve">a Summary of the missed lesson topic </w:t>
      </w:r>
      <w:r w:rsidR="004756F8">
        <w:rPr>
          <w:rFonts w:ascii="Times New Roman" w:eastAsia="Arial Unicode MS" w:hAnsi="Times New Roman" w:cs="Times New Roman"/>
          <w:i/>
          <w:kern w:val="2"/>
          <w:sz w:val="28"/>
          <w:szCs w:val="28"/>
          <w:lang w:eastAsia="ar-SA"/>
        </w:rPr>
        <w:t>(S</w:t>
      </w:r>
      <w:r>
        <w:rPr>
          <w:rFonts w:ascii="Times New Roman" w:eastAsia="Arial Unicode MS" w:hAnsi="Times New Roman" w:cs="Times New Roman"/>
          <w:i/>
          <w:kern w:val="2"/>
          <w:sz w:val="28"/>
          <w:szCs w:val="28"/>
          <w:lang w:eastAsia="ar-SA"/>
        </w:rPr>
        <w:t xml:space="preserve">), </w:t>
      </w:r>
      <w:r>
        <w:rPr>
          <w:rFonts w:ascii="Times New Roman" w:eastAsia="Arial Unicode MS" w:hAnsi="Times New Roman" w:cs="Times New Roman"/>
          <w:kern w:val="2"/>
          <w:sz w:val="28"/>
          <w:szCs w:val="28"/>
          <w:lang w:eastAsia="ar-SA"/>
        </w:rPr>
        <w:t xml:space="preserve">which is a confirmation of the student's fulfillment of the curriculum </w:t>
      </w:r>
      <w:r>
        <w:rPr>
          <w:rFonts w:ascii="Times New Roman" w:eastAsia="Arial Unicode MS" w:hAnsi="Times New Roman" w:cs="Times New Roman"/>
          <w:i/>
          <w:kern w:val="2"/>
          <w:sz w:val="28"/>
          <w:szCs w:val="28"/>
          <w:lang w:eastAsia="ar-SA"/>
        </w:rPr>
        <w:t xml:space="preserve">. </w:t>
      </w:r>
      <w:r>
        <w:rPr>
          <w:rFonts w:ascii="Times New Roman" w:eastAsia="Arial Unicode MS" w:hAnsi="Times New Roman" w:cs="Times New Roman"/>
          <w:kern w:val="2"/>
          <w:sz w:val="28"/>
          <w:szCs w:val="28"/>
          <w:lang w:eastAsia="ar-SA"/>
        </w:rPr>
        <w:t>The student demonstrates this summary to the group teacher during the next lesson or after the start of attending lessons. The teacher reviews the summary, if necessary, asks to answer certain questions or demonstrate practical skills, or answers the student's questions (consultation).</w:t>
      </w:r>
    </w:p>
    <w:p w14:paraId="3C1701B4" w14:textId="7C8EB0FD"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Having made sure that the student has worked on the topic, the teacher makes a mark in the form of the letter "</w:t>
      </w:r>
      <w:r w:rsidR="004756F8">
        <w:rPr>
          <w:rFonts w:ascii="Times New Roman" w:eastAsia="Arial Unicode MS" w:hAnsi="Times New Roman" w:cs="Times New Roman"/>
          <w:kern w:val="2"/>
          <w:sz w:val="28"/>
          <w:szCs w:val="28"/>
          <w:lang w:eastAsia="ar-SA"/>
        </w:rPr>
        <w:t>S</w:t>
      </w:r>
      <w:r>
        <w:rPr>
          <w:rFonts w:ascii="Times New Roman" w:eastAsia="Arial Unicode MS" w:hAnsi="Times New Roman" w:cs="Times New Roman"/>
          <w:kern w:val="2"/>
          <w:sz w:val="28"/>
          <w:szCs w:val="28"/>
          <w:lang w:eastAsia="ar-SA"/>
        </w:rPr>
        <w:t>" in the column of the missed topic in the "Student Attendance and Achievement Journal" (without assigning a grade) and in the "Register of Accepted Discipline Notes", which is an appendix to the academic journal and shows the dynamics of students' mastery of missed academic topics. The register is subject to weekly control by the head of the department. "Notes"</w:t>
      </w:r>
      <w:r>
        <w:rPr>
          <w:rFonts w:ascii="Times New Roman" w:eastAsia="Arial Unicode MS" w:hAnsi="Times New Roman" w:cs="Times New Roman"/>
          <w:b/>
          <w:kern w:val="2"/>
          <w:sz w:val="28"/>
          <w:szCs w:val="28"/>
          <w:lang w:eastAsia="ar-SA"/>
        </w:rPr>
        <w:t xml:space="preserve"> </w:t>
      </w:r>
      <w:r>
        <w:rPr>
          <w:rFonts w:ascii="Times New Roman" w:eastAsia="Arial Unicode MS" w:hAnsi="Times New Roman" w:cs="Times New Roman"/>
          <w:kern w:val="2"/>
          <w:sz w:val="28"/>
          <w:szCs w:val="28"/>
          <w:lang w:eastAsia="ar-SA"/>
        </w:rPr>
        <w:t>the teacher returns to the student.</w:t>
      </w:r>
    </w:p>
    <w:p w14:paraId="59A93985"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rPr>
        <w:lastRenderedPageBreak/>
        <w:t xml:space="preserve"> </w:t>
      </w:r>
      <w:r>
        <w:rPr>
          <w:rFonts w:ascii="Times New Roman" w:eastAsia="Arial Unicode MS" w:hAnsi="Times New Roman" w:cs="Times New Roman"/>
          <w:bCs/>
          <w:iCs/>
          <w:kern w:val="2"/>
          <w:sz w:val="28"/>
          <w:szCs w:val="28"/>
          <w:lang w:eastAsia="ar-SA"/>
        </w:rPr>
        <w:t xml:space="preserve">If a student was absent from the </w:t>
      </w:r>
      <w:r>
        <w:rPr>
          <w:rFonts w:ascii="Times New Roman" w:eastAsia="Arial Unicode MS" w:hAnsi="Times New Roman" w:cs="Times New Roman"/>
          <w:bCs/>
          <w:i/>
          <w:iCs/>
          <w:kern w:val="2"/>
          <w:sz w:val="28"/>
          <w:szCs w:val="28"/>
          <w:lang w:eastAsia="ar-SA"/>
        </w:rPr>
        <w:t xml:space="preserve">"Patient Curation" class, </w:t>
      </w:r>
      <w:r>
        <w:rPr>
          <w:rFonts w:ascii="Times New Roman" w:eastAsia="Arial Unicode MS" w:hAnsi="Times New Roman" w:cs="Times New Roman"/>
          <w:bCs/>
          <w:iCs/>
          <w:kern w:val="2"/>
          <w:sz w:val="28"/>
          <w:szCs w:val="28"/>
          <w:lang w:eastAsia="ar-SA"/>
        </w:rPr>
        <w:t xml:space="preserve">he is obliged to conduct the curation individually in agreement with the group teacher, since completing </w:t>
      </w:r>
      <w:r>
        <w:rPr>
          <w:rFonts w:ascii="Times New Roman" w:eastAsia="Arial Unicode MS" w:hAnsi="Times New Roman" w:cs="Times New Roman"/>
          <w:i/>
          <w:kern w:val="2"/>
          <w:sz w:val="28"/>
          <w:szCs w:val="28"/>
          <w:lang w:eastAsia="ar-SA"/>
        </w:rPr>
        <w:t xml:space="preserve">the Individual Task </w:t>
      </w:r>
      <w:r>
        <w:rPr>
          <w:rFonts w:ascii="Times New Roman" w:eastAsia="Arial Unicode MS" w:hAnsi="Times New Roman" w:cs="Times New Roman"/>
          <w:kern w:val="2"/>
          <w:sz w:val="28"/>
          <w:szCs w:val="28"/>
          <w:lang w:eastAsia="ar-SA"/>
        </w:rPr>
        <w:t xml:space="preserve">is a mandatory component of the discipline curriculum </w:t>
      </w:r>
      <w:r>
        <w:rPr>
          <w:rFonts w:ascii="Times New Roman" w:eastAsia="Arial Unicode MS" w:hAnsi="Times New Roman" w:cs="Times New Roman"/>
          <w:bCs/>
          <w:iCs/>
          <w:kern w:val="2"/>
          <w:sz w:val="28"/>
          <w:szCs w:val="28"/>
          <w:lang w:eastAsia="ar-SA"/>
        </w:rPr>
        <w:t>.</w:t>
      </w:r>
    </w:p>
    <w:p w14:paraId="4C108912" w14:textId="77777777" w:rsidR="0071249D" w:rsidRDefault="0071249D" w:rsidP="0071249D">
      <w:pPr>
        <w:widowControl w:val="0"/>
        <w:spacing w:after="0" w:line="360" w:lineRule="auto"/>
        <w:jc w:val="both"/>
        <w:rPr>
          <w:rFonts w:ascii="Times New Roman" w:eastAsia="Arial Unicode MS" w:hAnsi="Times New Roman" w:cs="Times New Roman"/>
          <w:bCs/>
          <w:kern w:val="2"/>
          <w:sz w:val="28"/>
          <w:szCs w:val="28"/>
          <w:lang w:eastAsia="ar-SA"/>
        </w:rPr>
      </w:pPr>
      <w:r>
        <w:rPr>
          <w:rFonts w:ascii="Times New Roman" w:eastAsia="Arial Unicode MS" w:hAnsi="Times New Roman" w:cs="Times New Roman"/>
          <w:kern w:val="2"/>
          <w:sz w:val="28"/>
          <w:szCs w:val="28"/>
          <w:lang w:eastAsia="ar-SA"/>
        </w:rPr>
        <w:t xml:space="preserve">The head of the department constantly monitors the current study of students in the discipline, paying special attention to students </w:t>
      </w:r>
      <w:r>
        <w:rPr>
          <w:rFonts w:ascii="Times New Roman" w:eastAsia="Arial Unicode MS" w:hAnsi="Times New Roman" w:cs="Times New Roman"/>
          <w:i/>
          <w:kern w:val="2"/>
          <w:sz w:val="28"/>
          <w:szCs w:val="28"/>
          <w:lang w:eastAsia="ar-SA"/>
        </w:rPr>
        <w:t xml:space="preserve">at risk </w:t>
      </w:r>
      <w:r>
        <w:rPr>
          <w:rFonts w:ascii="Times New Roman" w:eastAsia="Arial Unicode MS" w:hAnsi="Times New Roman" w:cs="Times New Roman"/>
          <w:kern w:val="2"/>
          <w:sz w:val="28"/>
          <w:szCs w:val="28"/>
          <w:lang w:eastAsia="ar-SA"/>
        </w:rPr>
        <w:t>(a significant number of "NB" or unsatisfactory grades). At methodological meetings of the department, the results of the current study of students are discussed. For students at risk, in advance of the final control, the opportunity is offered to provide in-depth study of individual topics.</w:t>
      </w:r>
    </w:p>
    <w:p w14:paraId="316744A4" w14:textId="08E973DE"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kern w:val="2"/>
          <w:sz w:val="28"/>
          <w:szCs w:val="28"/>
          <w:lang w:eastAsia="ar-SA"/>
        </w:rPr>
        <w:t xml:space="preserve">missed lectures </w:t>
      </w:r>
      <w:r w:rsidR="004756F8">
        <w:rPr>
          <w:rFonts w:ascii="Times New Roman" w:eastAsia="Arial Unicode MS" w:hAnsi="Times New Roman" w:cs="Times New Roman"/>
          <w:kern w:val="2"/>
          <w:sz w:val="28"/>
          <w:szCs w:val="28"/>
          <w:lang w:eastAsia="ar-SA"/>
        </w:rPr>
        <w:t xml:space="preserve"> are not reworking</w:t>
      </w:r>
    </w:p>
    <w:p w14:paraId="61C11DE5" w14:textId="77777777" w:rsidR="0071249D" w:rsidRDefault="0071249D" w:rsidP="0071249D">
      <w:pPr>
        <w:widowControl w:val="0"/>
        <w:spacing w:after="0" w:line="360" w:lineRule="auto"/>
        <w:jc w:val="both"/>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The results of current control are carried out twice a year:</w:t>
      </w:r>
    </w:p>
    <w:p w14:paraId="48A4BD9F" w14:textId="77777777" w:rsidR="0071249D" w:rsidRDefault="0071249D" w:rsidP="0071249D">
      <w:pPr>
        <w:widowControl w:val="0"/>
        <w:numPr>
          <w:ilvl w:val="0"/>
          <w:numId w:val="16"/>
        </w:numPr>
        <w:spacing w:after="0" w:line="360" w:lineRule="auto"/>
        <w:ind w:left="0" w:firstLine="0"/>
        <w:contextualSpacing/>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stage control – as of November 30 (fall semester);</w:t>
      </w:r>
    </w:p>
    <w:p w14:paraId="730B5806" w14:textId="77777777" w:rsidR="0071249D" w:rsidRDefault="0071249D" w:rsidP="0071249D">
      <w:pPr>
        <w:widowControl w:val="0"/>
        <w:numPr>
          <w:ilvl w:val="0"/>
          <w:numId w:val="16"/>
        </w:numPr>
        <w:spacing w:after="0" w:line="360" w:lineRule="auto"/>
        <w:ind w:left="0" w:firstLine="0"/>
        <w:contextualSpacing/>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before the final control (PC) in the discipline (spring semester). The following is summarized: a) the percentage of missed classes; b) the number of points accumulated for current activities.</w:t>
      </w:r>
    </w:p>
    <w:p w14:paraId="153CC12A" w14:textId="77777777" w:rsidR="0071249D" w:rsidRDefault="0071249D" w:rsidP="0071249D">
      <w:pPr>
        <w:widowControl w:val="0"/>
        <w:numPr>
          <w:ilvl w:val="0"/>
          <w:numId w:val="17"/>
        </w:numPr>
        <w:spacing w:after="0" w:line="360" w:lineRule="auto"/>
        <w:ind w:left="0" w:firstLine="0"/>
        <w:contextualSpacing/>
        <w:jc w:val="both"/>
        <w:rPr>
          <w:rFonts w:ascii="Times New Roman" w:eastAsia="Calibri" w:hAnsi="Times New Roman" w:cs="Times New Roman"/>
          <w:bCs/>
          <w:sz w:val="28"/>
          <w:szCs w:val="28"/>
          <w:lang w:eastAsia="en-US"/>
        </w:rPr>
      </w:pPr>
      <w:r>
        <w:rPr>
          <w:rFonts w:ascii="Times New Roman" w:eastAsia="Calibri" w:hAnsi="Times New Roman" w:cs="Times New Roman"/>
          <w:b/>
          <w:bCs/>
          <w:i/>
          <w:sz w:val="28"/>
          <w:szCs w:val="28"/>
          <w:lang w:eastAsia="en-US"/>
        </w:rPr>
        <w:t xml:space="preserve">The percentage of missed teaching hours </w:t>
      </w:r>
      <w:r>
        <w:rPr>
          <w:rFonts w:ascii="Times New Roman" w:eastAsia="Calibri" w:hAnsi="Times New Roman" w:cs="Times New Roman"/>
          <w:bCs/>
          <w:sz w:val="28"/>
          <w:szCs w:val="28"/>
          <w:lang w:eastAsia="en-US"/>
        </w:rPr>
        <w:t>is calculated from the total number of hours allocated under the program for classroom lessons (90 hours per year).</w:t>
      </w:r>
    </w:p>
    <w:p w14:paraId="56CB19C9" w14:textId="77777777" w:rsidR="0071249D" w:rsidRDefault="0071249D" w:rsidP="0071249D">
      <w:pPr>
        <w:widowControl w:val="0"/>
        <w:spacing w:after="0" w:line="360" w:lineRule="auto"/>
        <w:jc w:val="center"/>
        <w:rPr>
          <w:rFonts w:ascii="Times New Roman" w:eastAsia="Arial Unicode MS" w:hAnsi="Times New Roman" w:cs="Times New Roman"/>
          <w:b/>
          <w:iCs/>
          <w:kern w:val="2"/>
          <w:sz w:val="28"/>
          <w:szCs w:val="28"/>
          <w:lang w:eastAsia="ar-SA"/>
        </w:rPr>
      </w:pPr>
    </w:p>
    <w:p w14:paraId="48A91055" w14:textId="77777777" w:rsidR="0071249D" w:rsidRDefault="0071249D" w:rsidP="0071249D">
      <w:pPr>
        <w:widowControl w:val="0"/>
        <w:spacing w:after="0" w:line="360" w:lineRule="auto"/>
        <w:jc w:val="center"/>
        <w:rPr>
          <w:rFonts w:ascii="Times New Roman" w:eastAsia="Arial Unicode MS" w:hAnsi="Times New Roman" w:cs="Times New Roman"/>
          <w:b/>
          <w:iCs/>
          <w:kern w:val="2"/>
          <w:sz w:val="24"/>
          <w:szCs w:val="24"/>
          <w:lang w:eastAsia="ar-SA"/>
        </w:rPr>
      </w:pPr>
      <w:bookmarkStart w:id="20" w:name="_Hlk33044171"/>
      <w:r>
        <w:rPr>
          <w:rFonts w:ascii="Times New Roman" w:eastAsia="Arial Unicode MS" w:hAnsi="Times New Roman" w:cs="Times New Roman"/>
          <w:b/>
          <w:iCs/>
          <w:kern w:val="2"/>
          <w:sz w:val="24"/>
          <w:szCs w:val="24"/>
          <w:lang w:eastAsia="ar-SA"/>
        </w:rPr>
        <w:t>REGULATIONS FOR ASSESSMENT OF FINAL EXAM</w:t>
      </w:r>
      <w:bookmarkEnd w:id="20"/>
    </w:p>
    <w:p w14:paraId="18E45E54" w14:textId="77777777" w:rsidR="0071249D" w:rsidRDefault="0071249D" w:rsidP="0071249D">
      <w:pPr>
        <w:widowControl w:val="0"/>
        <w:spacing w:after="0" w:line="360" w:lineRule="auto"/>
        <w:jc w:val="both"/>
        <w:rPr>
          <w:rFonts w:ascii="Times New Roman" w:eastAsia="Arial Unicode MS" w:hAnsi="Times New Roman" w:cs="Times New Roman"/>
          <w:spacing w:val="-1"/>
          <w:kern w:val="2"/>
          <w:sz w:val="28"/>
          <w:szCs w:val="28"/>
          <w:lang w:eastAsia="ar-SA"/>
        </w:rPr>
      </w:pPr>
      <w:r w:rsidRPr="004756F8">
        <w:rPr>
          <w:rFonts w:ascii="Times New Roman" w:eastAsia="Arial Unicode MS" w:hAnsi="Times New Roman" w:cs="Times New Roman"/>
          <w:b/>
          <w:i/>
          <w:kern w:val="2"/>
          <w:sz w:val="28"/>
          <w:szCs w:val="28"/>
          <w:u w:val="single"/>
          <w:lang w:val="en-US" w:eastAsia="ar-SA"/>
        </w:rPr>
        <w:t xml:space="preserve">Final control </w:t>
      </w:r>
      <w:r>
        <w:rPr>
          <w:rFonts w:ascii="Times New Roman" w:eastAsia="Arial Unicode MS" w:hAnsi="Times New Roman" w:cs="Times New Roman"/>
          <w:kern w:val="2"/>
          <w:sz w:val="28"/>
          <w:szCs w:val="28"/>
          <w:lang w:eastAsia="ar-SA"/>
        </w:rPr>
        <w:t xml:space="preserve">is </w:t>
      </w:r>
      <w:r w:rsidRPr="004756F8">
        <w:rPr>
          <w:rFonts w:ascii="Times New Roman" w:eastAsia="Arial Unicode MS" w:hAnsi="Times New Roman" w:cs="Times New Roman"/>
          <w:kern w:val="2"/>
          <w:sz w:val="28"/>
          <w:szCs w:val="28"/>
          <w:lang w:val="en-US" w:eastAsia="ar-SA"/>
        </w:rPr>
        <w:t xml:space="preserve">carried out upon completion of the study </w:t>
      </w:r>
      <w:r>
        <w:rPr>
          <w:rFonts w:ascii="Times New Roman" w:eastAsia="Arial Unicode MS" w:hAnsi="Times New Roman" w:cs="Times New Roman"/>
          <w:kern w:val="2"/>
          <w:sz w:val="28"/>
          <w:szCs w:val="28"/>
          <w:lang w:eastAsia="ar-SA"/>
        </w:rPr>
        <w:t xml:space="preserve">of </w:t>
      </w:r>
      <w:r w:rsidRPr="004756F8">
        <w:rPr>
          <w:rFonts w:ascii="Times New Roman" w:eastAsia="Arial Unicode MS" w:hAnsi="Times New Roman" w:cs="Times New Roman"/>
          <w:kern w:val="2"/>
          <w:sz w:val="28"/>
          <w:szCs w:val="28"/>
          <w:lang w:val="en-US" w:eastAsia="ar-SA"/>
        </w:rPr>
        <w:t xml:space="preserve">cix topics. Students who have attended at least 75% of classroom classes (lectures and practical classes) are allowed to </w:t>
      </w:r>
      <w:r>
        <w:rPr>
          <w:rFonts w:ascii="Times New Roman" w:eastAsia="Arial Unicode MS" w:hAnsi="Times New Roman" w:cs="Times New Roman"/>
          <w:kern w:val="2"/>
          <w:sz w:val="28"/>
          <w:szCs w:val="28"/>
          <w:lang w:eastAsia="ar-SA"/>
        </w:rPr>
        <w:t xml:space="preserve">take </w:t>
      </w:r>
      <w:r>
        <w:rPr>
          <w:rFonts w:ascii="Times New Roman" w:eastAsia="Arial Unicode MS" w:hAnsi="Times New Roman" w:cs="Times New Roman"/>
          <w:spacing w:val="-1"/>
          <w:kern w:val="2"/>
          <w:sz w:val="28"/>
          <w:szCs w:val="28"/>
          <w:lang w:eastAsia="ar-SA"/>
        </w:rPr>
        <w:t>the final control. If a student has attended less than 75% of classroom classes, he is considered to have failed to complete the curriculum and syllabus for the discipline, and therefore must re-study the discipline.</w:t>
      </w:r>
    </w:p>
    <w:p w14:paraId="0C038101"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The form of the final control is standardized and includes control of theoretical and practical training.</w:t>
      </w:r>
    </w:p>
    <w:p w14:paraId="7D78B796"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Regulations for conducting final control</w:t>
      </w:r>
    </w:p>
    <w:p w14:paraId="1B27E67D" w14:textId="5C20A5C5"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i/>
          <w:iCs/>
          <w:kern w:val="2"/>
          <w:sz w:val="28"/>
          <w:szCs w:val="28"/>
          <w:lang w:eastAsia="ar-SA"/>
        </w:rPr>
        <w:t>Theoretical training control</w:t>
      </w:r>
      <w:r>
        <w:rPr>
          <w:rFonts w:ascii="Times New Roman" w:eastAsia="Arial Unicode MS" w:hAnsi="Times New Roman" w:cs="Times New Roman"/>
          <w:bCs/>
          <w:kern w:val="2"/>
          <w:sz w:val="28"/>
          <w:szCs w:val="28"/>
          <w:lang w:eastAsia="ar-SA"/>
        </w:rPr>
        <w:t xml:space="preserve">. The student answers </w:t>
      </w:r>
      <w:r>
        <w:rPr>
          <w:rFonts w:ascii="Times New Roman" w:eastAsia="Arial Unicode MS" w:hAnsi="Times New Roman" w:cs="Times New Roman"/>
          <w:b/>
          <w:kern w:val="2"/>
          <w:sz w:val="28"/>
          <w:szCs w:val="28"/>
          <w:lang w:eastAsia="ar-SA"/>
        </w:rPr>
        <w:t xml:space="preserve">30 </w:t>
      </w:r>
      <w:r>
        <w:rPr>
          <w:rFonts w:ascii="Times New Roman" w:eastAsia="Arial Unicode MS" w:hAnsi="Times New Roman" w:cs="Times New Roman"/>
          <w:bCs/>
          <w:kern w:val="2"/>
          <w:sz w:val="28"/>
          <w:szCs w:val="28"/>
          <w:lang w:eastAsia="ar-SA"/>
        </w:rPr>
        <w:t xml:space="preserve">tests of format A on the </w:t>
      </w:r>
      <w:r>
        <w:rPr>
          <w:rFonts w:ascii="Times New Roman" w:eastAsia="Arial Unicode MS" w:hAnsi="Times New Roman" w:cs="Times New Roman"/>
          <w:bCs/>
          <w:kern w:val="2"/>
          <w:sz w:val="28"/>
          <w:szCs w:val="28"/>
          <w:lang w:val="en-US" w:eastAsia="ar-SA"/>
        </w:rPr>
        <w:t xml:space="preserve">LIKAR </w:t>
      </w:r>
      <w:r w:rsidRPr="004756F8">
        <w:rPr>
          <w:rFonts w:ascii="Times New Roman" w:eastAsia="Arial Unicode MS" w:hAnsi="Times New Roman" w:cs="Times New Roman"/>
          <w:bCs/>
          <w:kern w:val="2"/>
          <w:sz w:val="28"/>
          <w:szCs w:val="28"/>
          <w:lang w:val="en-US" w:eastAsia="ar-SA"/>
        </w:rPr>
        <w:t xml:space="preserve">_ </w:t>
      </w:r>
      <w:r>
        <w:rPr>
          <w:rFonts w:ascii="Times New Roman" w:eastAsia="Arial Unicode MS" w:hAnsi="Times New Roman" w:cs="Times New Roman"/>
          <w:bCs/>
          <w:kern w:val="2"/>
          <w:sz w:val="28"/>
          <w:szCs w:val="28"/>
          <w:lang w:val="en-US" w:eastAsia="ar-SA"/>
        </w:rPr>
        <w:t>NMU platform</w:t>
      </w:r>
      <w:r>
        <w:rPr>
          <w:rFonts w:ascii="Times New Roman" w:eastAsia="Arial Unicode MS" w:hAnsi="Times New Roman" w:cs="Times New Roman"/>
          <w:bCs/>
          <w:kern w:val="2"/>
          <w:sz w:val="28"/>
          <w:szCs w:val="28"/>
          <w:lang w:eastAsia="ar-SA"/>
        </w:rPr>
        <w:t xml:space="preserve">. This stage is considered passed if the student has provided at least 70% of correct answers. </w:t>
      </w:r>
      <w:r>
        <w:rPr>
          <w:rFonts w:ascii="Times New Roman" w:eastAsia="Arial Unicode MS" w:hAnsi="Times New Roman" w:cs="Times New Roman"/>
          <w:kern w:val="2"/>
          <w:sz w:val="28"/>
          <w:szCs w:val="28"/>
          <w:lang w:eastAsia="ar-SA"/>
        </w:rPr>
        <w:t xml:space="preserve">The student also solves 2 structured situational tasks </w:t>
      </w:r>
      <w:r>
        <w:rPr>
          <w:rFonts w:ascii="Times New Roman" w:eastAsia="Arial Unicode MS" w:hAnsi="Times New Roman" w:cs="Times New Roman"/>
          <w:kern w:val="2"/>
          <w:sz w:val="28"/>
          <w:szCs w:val="28"/>
          <w:lang w:eastAsia="ar-SA"/>
        </w:rPr>
        <w:lastRenderedPageBreak/>
        <w:t>on assessing the child's condition with signs and symptoms of the most common childhood diseases and data from laboratory and instrumental examinations.</w:t>
      </w:r>
    </w:p>
    <w:p w14:paraId="64C1F996" w14:textId="71A4D8DE"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i/>
          <w:iCs/>
          <w:kern w:val="2"/>
          <w:sz w:val="28"/>
          <w:szCs w:val="28"/>
          <w:lang w:eastAsia="ar-SA"/>
        </w:rPr>
        <w:t>Practical training test</w:t>
      </w:r>
      <w:r>
        <w:rPr>
          <w:rFonts w:ascii="Times New Roman" w:eastAsia="Arial Unicode MS" w:hAnsi="Times New Roman" w:cs="Times New Roman"/>
          <w:kern w:val="2"/>
          <w:sz w:val="28"/>
          <w:szCs w:val="28"/>
          <w:lang w:eastAsia="ar-SA"/>
        </w:rPr>
        <w:t>. The student must assess the physical and psychomotor development of a young child and prescribe age-appropriate nutrition, and perform 3 practical skills in examining the organs and systems of a sick child at the patient's bedside.</w:t>
      </w:r>
    </w:p>
    <w:p w14:paraId="0090E7D5" w14:textId="77777777" w:rsidR="0071249D" w:rsidRDefault="0071249D" w:rsidP="0071249D">
      <w:pPr>
        <w:widowControl w:val="0"/>
        <w:spacing w:after="0" w:line="360" w:lineRule="auto"/>
        <w:jc w:val="both"/>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Final control evaluation criteria</w:t>
      </w:r>
    </w:p>
    <w:p w14:paraId="521A7EEA" w14:textId="77777777" w:rsidR="0071249D" w:rsidRDefault="0071249D" w:rsidP="0071249D">
      <w:pPr>
        <w:widowControl w:val="0"/>
        <w:spacing w:after="0" w:line="360" w:lineRule="auto"/>
        <w:jc w:val="both"/>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Theoretical part</w:t>
      </w:r>
    </w:p>
    <w:p w14:paraId="5D83BB1D" w14:textId="77777777" w:rsidR="0071249D" w:rsidRDefault="0071249D" w:rsidP="0071249D">
      <w:pPr>
        <w:widowControl w:val="0"/>
        <w:spacing w:after="0" w:line="360" w:lineRule="auto"/>
        <w:jc w:val="both"/>
        <w:rPr>
          <w:rFonts w:ascii="Times New Roman" w:eastAsia="Arial Unicode MS" w:hAnsi="Times New Roman" w:cs="Times New Roman"/>
          <w:b/>
          <w:bCs/>
          <w:i/>
          <w:iCs/>
          <w:kern w:val="2"/>
          <w:sz w:val="28"/>
          <w:szCs w:val="28"/>
          <w:lang w:eastAsia="ar-SA"/>
        </w:rPr>
      </w:pPr>
      <w:r>
        <w:rPr>
          <w:rFonts w:ascii="Times New Roman" w:eastAsia="Arial Unicode MS" w:hAnsi="Times New Roman" w:cs="Times New Roman"/>
          <w:b/>
          <w:bCs/>
          <w:i/>
          <w:iCs/>
          <w:kern w:val="2"/>
          <w:sz w:val="28"/>
          <w:szCs w:val="28"/>
          <w:lang w:eastAsia="ar-SA"/>
        </w:rPr>
        <w:t>Test control:</w:t>
      </w:r>
    </w:p>
    <w:p w14:paraId="21AE2041" w14:textId="77777777" w:rsidR="0071249D" w:rsidRDefault="0071249D" w:rsidP="0071249D">
      <w:pPr>
        <w:widowControl w:val="0"/>
        <w:spacing w:after="0" w:line="360" w:lineRule="auto"/>
        <w:ind w:right="-705"/>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Correct answer to 27 – 30 tests (90-100% of test tasks) – 30 points</w:t>
      </w:r>
    </w:p>
    <w:p w14:paraId="3018137D" w14:textId="77777777" w:rsidR="0071249D" w:rsidRDefault="0071249D" w:rsidP="0071249D">
      <w:pPr>
        <w:widowControl w:val="0"/>
        <w:spacing w:after="0" w:line="360" w:lineRule="auto"/>
        <w:ind w:right="-705"/>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Correct answer to 24 – 26 tests (80 -90% of test tasks) – 20 points</w:t>
      </w:r>
    </w:p>
    <w:p w14:paraId="26B06CE4" w14:textId="77777777" w:rsidR="0071249D" w:rsidRDefault="0071249D" w:rsidP="0071249D">
      <w:pPr>
        <w:widowControl w:val="0"/>
        <w:spacing w:after="0" w:line="360" w:lineRule="auto"/>
        <w:ind w:right="-705"/>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Correct answer to 21-23 tests (70-80% of test tasks) – 10 points</w:t>
      </w:r>
    </w:p>
    <w:p w14:paraId="594E2F6F"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bookmarkStart w:id="21" w:name="_Hlk33044291"/>
      <w:r>
        <w:rPr>
          <w:rFonts w:ascii="Times New Roman" w:eastAsia="Arial Unicode MS" w:hAnsi="Times New Roman" w:cs="Times New Roman"/>
          <w:kern w:val="2"/>
          <w:sz w:val="28"/>
          <w:szCs w:val="28"/>
          <w:lang w:eastAsia="ar-SA"/>
        </w:rPr>
        <w:t>20 or fewer correct tests (less than 70% of test items) – 0 points</w:t>
      </w:r>
      <w:bookmarkEnd w:id="21"/>
    </w:p>
    <w:p w14:paraId="277E8F8A"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Each </w:t>
      </w:r>
      <w:r>
        <w:rPr>
          <w:rFonts w:ascii="Times New Roman" w:eastAsia="Arial Unicode MS" w:hAnsi="Times New Roman" w:cs="Times New Roman"/>
          <w:b/>
          <w:bCs/>
          <w:i/>
          <w:iCs/>
          <w:kern w:val="2"/>
          <w:sz w:val="28"/>
          <w:szCs w:val="28"/>
          <w:lang w:eastAsia="ar-SA"/>
        </w:rPr>
        <w:t xml:space="preserve">structured clinical task </w:t>
      </w:r>
      <w:r>
        <w:rPr>
          <w:rFonts w:ascii="Times New Roman" w:eastAsia="Arial Unicode MS" w:hAnsi="Times New Roman" w:cs="Times New Roman"/>
          <w:kern w:val="2"/>
          <w:sz w:val="28"/>
          <w:szCs w:val="28"/>
          <w:lang w:eastAsia="ar-SA"/>
        </w:rPr>
        <w:t>contains 3 questions. The answer to each question is rated out of a maximum of 5 points. A correct but incomplete answer is rated out of 4 points. An answer containing minor errors is rated out of 3 points. An incorrect answer is rated out of 0 points.</w:t>
      </w:r>
    </w:p>
    <w:p w14:paraId="3D556F49"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A student can receive a maximum of 15 points for solving one problem. For solving 2 problems – 30 points.</w:t>
      </w:r>
    </w:p>
    <w:p w14:paraId="119B084F" w14:textId="77777777" w:rsidR="0071249D" w:rsidRDefault="0071249D" w:rsidP="0071249D">
      <w:pPr>
        <w:widowControl w:val="0"/>
        <w:spacing w:after="0" w:line="360" w:lineRule="auto"/>
        <w:jc w:val="both"/>
        <w:rPr>
          <w:rFonts w:ascii="Times New Roman" w:eastAsia="Arial Unicode MS" w:hAnsi="Times New Roman" w:cs="Times New Roman"/>
          <w:b/>
          <w:kern w:val="2"/>
          <w:sz w:val="28"/>
          <w:szCs w:val="28"/>
          <w:lang w:eastAsia="ar-SA"/>
        </w:rPr>
      </w:pPr>
      <w:r>
        <w:rPr>
          <w:rFonts w:ascii="Times New Roman" w:eastAsia="Arial Unicode MS" w:hAnsi="Times New Roman" w:cs="Times New Roman"/>
          <w:b/>
          <w:kern w:val="2"/>
          <w:sz w:val="28"/>
          <w:szCs w:val="28"/>
          <w:lang w:eastAsia="ar-SA"/>
        </w:rPr>
        <w:t>Practical part</w:t>
      </w:r>
    </w:p>
    <w:p w14:paraId="039A6870"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bCs/>
          <w:i/>
          <w:iCs/>
          <w:kern w:val="2"/>
          <w:sz w:val="28"/>
          <w:szCs w:val="28"/>
          <w:lang w:eastAsia="ar-SA"/>
        </w:rPr>
        <w:t xml:space="preserve">Assessment of psychomotor development. </w:t>
      </w:r>
      <w:r>
        <w:rPr>
          <w:rFonts w:ascii="Times New Roman" w:eastAsia="Arial Unicode MS" w:hAnsi="Times New Roman" w:cs="Times New Roman"/>
          <w:kern w:val="2"/>
          <w:sz w:val="28"/>
          <w:szCs w:val="28"/>
          <w:lang w:eastAsia="ar-SA"/>
        </w:rPr>
        <w:t>A student who fully and correctly assesses the child's psychomotor development receives 10 points. If the student made individual inaccuracies in assessing the child's psychomotor development, but is able to correct them independently, he receives 8 points. If the student makes individual errors, but generally demonstrates an understanding of the principles of assessing the psychomotor development of a young child, he receives 6 points. In case of gross errors, the student is assigned 0 points.</w:t>
      </w:r>
    </w:p>
    <w:p w14:paraId="55A54AD5"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Solving the problem of </w:t>
      </w:r>
      <w:r>
        <w:rPr>
          <w:rFonts w:ascii="Times New Roman" w:eastAsia="Arial Unicode MS" w:hAnsi="Times New Roman" w:cs="Times New Roman"/>
          <w:b/>
          <w:bCs/>
          <w:i/>
          <w:iCs/>
          <w:kern w:val="2"/>
          <w:sz w:val="28"/>
          <w:szCs w:val="28"/>
          <w:lang w:eastAsia="ar-SA"/>
        </w:rPr>
        <w:t>feeding young children.</w:t>
      </w:r>
      <w:r>
        <w:rPr>
          <w:rFonts w:ascii="Times New Roman" w:eastAsia="Arial Unicode MS" w:hAnsi="Times New Roman" w:cs="Times New Roman"/>
          <w:kern w:val="2"/>
          <w:sz w:val="28"/>
          <w:szCs w:val="28"/>
          <w:lang w:eastAsia="ar-SA"/>
        </w:rPr>
        <w:t xml:space="preserve"> </w:t>
      </w:r>
    </w:p>
    <w:p w14:paraId="4134A56B"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A student who correctly identifies appropriate nutrition for a young child receives 10 points. If a student makes individual inaccuracies in determining the menu for a </w:t>
      </w:r>
      <w:r>
        <w:rPr>
          <w:rFonts w:ascii="Times New Roman" w:eastAsia="Arial Unicode MS" w:hAnsi="Times New Roman" w:cs="Times New Roman"/>
          <w:kern w:val="2"/>
          <w:sz w:val="28"/>
          <w:szCs w:val="28"/>
          <w:lang w:eastAsia="ar-SA"/>
        </w:rPr>
        <w:lastRenderedPageBreak/>
        <w:t>young child, he receives 8 points. If there are individual minor errors in determining the menu for a young child, the student receives 6 points. If a student makes gross errors and prescribes age-inappropriate nutrition for the child, he receives 0 points.</w:t>
      </w:r>
    </w:p>
    <w:p w14:paraId="1BBAE41F"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b/>
          <w:bCs/>
          <w:i/>
          <w:iCs/>
          <w:kern w:val="2"/>
          <w:sz w:val="28"/>
          <w:szCs w:val="28"/>
          <w:lang w:eastAsia="ar-SA"/>
        </w:rPr>
        <w:t>Assessment of physical development.</w:t>
      </w:r>
      <w:r>
        <w:rPr>
          <w:rFonts w:ascii="Times New Roman" w:eastAsia="Arial Unicode MS" w:hAnsi="Times New Roman" w:cs="Times New Roman"/>
          <w:kern w:val="2"/>
          <w:sz w:val="28"/>
          <w:szCs w:val="28"/>
          <w:lang w:eastAsia="ar-SA"/>
        </w:rPr>
        <w:t xml:space="preserve">  </w:t>
      </w:r>
      <w:bookmarkStart w:id="22" w:name="_Hlk32932478"/>
      <w:r>
        <w:rPr>
          <w:rFonts w:ascii="Times New Roman" w:eastAsia="Arial Unicode MS" w:hAnsi="Times New Roman" w:cs="Times New Roman"/>
          <w:kern w:val="2"/>
          <w:sz w:val="28"/>
          <w:szCs w:val="28"/>
          <w:lang w:eastAsia="ar-SA"/>
        </w:rPr>
        <w:t>If the student has provided a complete and correct assessment of the child's physical development, the performance of the skill is assessed at 10 points. If the student has made some inaccuracies in determining the assessment of the child's physical development, but is able to correct them independently, he receives 8 points. If the student makes some errors, but generally demonstrates an understanding of the principles of assessing physical development, he receives 6 points. In case of gross errors, the student is assigned 0 points.</w:t>
      </w:r>
      <w:bookmarkEnd w:id="22"/>
    </w:p>
    <w:p w14:paraId="6BCE4277"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Assessment of </w:t>
      </w:r>
      <w:r>
        <w:rPr>
          <w:rFonts w:ascii="Times New Roman" w:eastAsia="Arial Unicode MS" w:hAnsi="Times New Roman" w:cs="Times New Roman"/>
          <w:b/>
          <w:bCs/>
          <w:i/>
          <w:iCs/>
          <w:kern w:val="2"/>
          <w:sz w:val="28"/>
          <w:szCs w:val="28"/>
          <w:lang w:eastAsia="ar-SA"/>
        </w:rPr>
        <w:t xml:space="preserve">practical bedside skills </w:t>
      </w:r>
      <w:r>
        <w:rPr>
          <w:rFonts w:ascii="Times New Roman" w:eastAsia="Arial Unicode MS" w:hAnsi="Times New Roman" w:cs="Times New Roman"/>
          <w:kern w:val="2"/>
          <w:sz w:val="28"/>
          <w:szCs w:val="28"/>
          <w:lang w:eastAsia="ar-SA"/>
        </w:rPr>
        <w:t>is carried out as follows:</w:t>
      </w:r>
    </w:p>
    <w:p w14:paraId="62D8BAD3"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Excellent, flawless performance of each skill is rated 10 points, good performance (the student makes inaccuracies in performing the skill, but corrects them himself) is rated 8 points, satisfactory performance (the student makes some minor errors) is rated 6 points, unsatisfactory, i.e. incorrect or with gross errors, performance of the skill is rated 0 points.</w:t>
      </w:r>
    </w:p>
    <w:p w14:paraId="2F842A90"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The maximum number of points that a student can receive during the final test is </w:t>
      </w:r>
      <w:r>
        <w:rPr>
          <w:rFonts w:ascii="Times New Roman" w:eastAsia="Arial Unicode MS" w:hAnsi="Times New Roman" w:cs="Times New Roman"/>
          <w:b/>
          <w:bCs/>
          <w:kern w:val="2"/>
          <w:sz w:val="28"/>
          <w:szCs w:val="28"/>
          <w:lang w:eastAsia="ar-SA"/>
        </w:rPr>
        <w:t xml:space="preserve">120 </w:t>
      </w:r>
      <w:r>
        <w:rPr>
          <w:rFonts w:ascii="Times New Roman" w:eastAsia="Arial Unicode MS" w:hAnsi="Times New Roman" w:cs="Times New Roman"/>
          <w:kern w:val="2"/>
          <w:sz w:val="28"/>
          <w:szCs w:val="28"/>
          <w:lang w:eastAsia="ar-SA"/>
        </w:rPr>
        <w:t>points.</w:t>
      </w:r>
    </w:p>
    <w:p w14:paraId="7C619E17" w14:textId="77777777" w:rsidR="0071249D" w:rsidRDefault="0071249D" w:rsidP="0071249D">
      <w:pPr>
        <w:widowControl w:val="0"/>
        <w:spacing w:after="0" w:line="360" w:lineRule="auto"/>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 xml:space="preserve">The final control is considered passed if the student scores at least </w:t>
      </w:r>
      <w:r>
        <w:rPr>
          <w:rFonts w:ascii="Times New Roman" w:eastAsia="Arial Unicode MS" w:hAnsi="Times New Roman" w:cs="Times New Roman"/>
          <w:b/>
          <w:bCs/>
          <w:kern w:val="2"/>
          <w:sz w:val="28"/>
          <w:szCs w:val="28"/>
          <w:lang w:eastAsia="ar-SA"/>
        </w:rPr>
        <w:t xml:space="preserve">60 </w:t>
      </w:r>
      <w:r>
        <w:rPr>
          <w:rFonts w:ascii="Times New Roman" w:eastAsia="Arial Unicode MS" w:hAnsi="Times New Roman" w:cs="Times New Roman"/>
          <w:kern w:val="2"/>
          <w:sz w:val="28"/>
          <w:szCs w:val="28"/>
          <w:lang w:eastAsia="ar-SA"/>
        </w:rPr>
        <w:t>points (at least 30 points for completing practical tasks and at least 30 points for the theoretical part of the final control).</w:t>
      </w:r>
    </w:p>
    <w:p w14:paraId="47FAD902" w14:textId="6B8470C6" w:rsidR="0071249D" w:rsidRDefault="0071249D" w:rsidP="0071249D">
      <w:pPr>
        <w:widowControl w:val="0"/>
        <w:spacing w:after="0" w:line="360" w:lineRule="auto"/>
        <w:jc w:val="both"/>
        <w:rPr>
          <w:rFonts w:ascii="Times New Roman" w:eastAsia="MS Mincho" w:hAnsi="Times New Roman" w:cs="Times New Roman"/>
          <w:kern w:val="2"/>
          <w:sz w:val="28"/>
          <w:szCs w:val="28"/>
          <w:lang w:eastAsia="ar-SA"/>
        </w:rPr>
      </w:pPr>
      <w:r>
        <w:rPr>
          <w:rFonts w:ascii="Times New Roman" w:eastAsia="MS Mincho" w:hAnsi="Times New Roman" w:cs="Times New Roman"/>
          <w:kern w:val="2"/>
          <w:sz w:val="28"/>
          <w:szCs w:val="28"/>
          <w:lang w:eastAsia="ar-SA"/>
        </w:rPr>
        <w:t xml:space="preserve">The minimum grade for the discipline is </w:t>
      </w:r>
      <w:r>
        <w:rPr>
          <w:rFonts w:ascii="Times New Roman" w:eastAsia="MS Mincho" w:hAnsi="Times New Roman" w:cs="Times New Roman"/>
          <w:b/>
          <w:kern w:val="2"/>
          <w:sz w:val="28"/>
          <w:szCs w:val="28"/>
          <w:lang w:eastAsia="ar-SA"/>
        </w:rPr>
        <w:t>111 points</w:t>
      </w:r>
      <w:r>
        <w:rPr>
          <w:rFonts w:ascii="Times New Roman" w:eastAsia="MS Mincho" w:hAnsi="Times New Roman" w:cs="Times New Roman"/>
          <w:kern w:val="2"/>
          <w:sz w:val="28"/>
          <w:szCs w:val="28"/>
          <w:lang w:eastAsia="ar-SA"/>
        </w:rPr>
        <w:t>.</w:t>
      </w:r>
      <w:bookmarkEnd w:id="19"/>
    </w:p>
    <w:p w14:paraId="7D63F6EB" w14:textId="77777777" w:rsidR="0071249D" w:rsidRDefault="0071249D" w:rsidP="0071249D">
      <w:pPr>
        <w:widowControl w:val="0"/>
        <w:spacing w:after="0" w:line="240" w:lineRule="auto"/>
        <w:jc w:val="both"/>
        <w:rPr>
          <w:rFonts w:ascii="Times New Roman" w:eastAsia="Arial Unicode MS" w:hAnsi="Times New Roman" w:cs="Times New Roman"/>
          <w:bCs/>
          <w:kern w:val="2"/>
          <w:sz w:val="28"/>
          <w:szCs w:val="28"/>
          <w:lang w:eastAsia="ar-SA"/>
        </w:rPr>
      </w:pPr>
    </w:p>
    <w:p w14:paraId="7F04835D" w14:textId="77777777" w:rsidR="0071249D" w:rsidRDefault="0071249D" w:rsidP="0071249D">
      <w:pPr>
        <w:widowControl w:val="0"/>
        <w:spacing w:after="0"/>
        <w:jc w:val="center"/>
        <w:rPr>
          <w:rFonts w:ascii="Times New Roman" w:eastAsia="Arial Unicode MS" w:hAnsi="Times New Roman" w:cs="Times New Roman"/>
          <w:b/>
          <w:bCs/>
          <w:kern w:val="2"/>
          <w:sz w:val="28"/>
          <w:szCs w:val="28"/>
          <w:lang w:eastAsia="ar-SA"/>
        </w:rPr>
      </w:pPr>
      <w:r>
        <w:rPr>
          <w:rFonts w:ascii="Times New Roman" w:eastAsia="Arial Unicode MS" w:hAnsi="Times New Roman" w:cs="Times New Roman"/>
          <w:b/>
          <w:bCs/>
          <w:kern w:val="2"/>
          <w:sz w:val="28"/>
          <w:szCs w:val="28"/>
          <w:lang w:eastAsia="ar-SA"/>
        </w:rPr>
        <w:t>Distribution of points received by students</w:t>
      </w:r>
    </w:p>
    <w:tbl>
      <w:tblPr>
        <w:tblStyle w:val="51"/>
        <w:tblW w:w="9498" w:type="dxa"/>
        <w:tblInd w:w="-5" w:type="dxa"/>
        <w:tblLayout w:type="fixed"/>
        <w:tblLook w:val="04A0" w:firstRow="1" w:lastRow="0" w:firstColumn="1" w:lastColumn="0" w:noHBand="0" w:noVBand="1"/>
      </w:tblPr>
      <w:tblGrid>
        <w:gridCol w:w="634"/>
        <w:gridCol w:w="7375"/>
        <w:gridCol w:w="1489"/>
      </w:tblGrid>
      <w:tr w:rsidR="0071249D" w14:paraId="12BD6BCF" w14:textId="77777777" w:rsidTr="000B7310">
        <w:trPr>
          <w:trHeight w:val="538"/>
        </w:trPr>
        <w:tc>
          <w:tcPr>
            <w:tcW w:w="634" w:type="dxa"/>
          </w:tcPr>
          <w:p w14:paraId="6B307980" w14:textId="77777777" w:rsidR="0071249D" w:rsidRDefault="0071249D" w:rsidP="000B7310">
            <w:pPr>
              <w:widowControl w:val="0"/>
              <w:snapToGrid w:val="0"/>
              <w:spacing w:after="0"/>
              <w:ind w:left="34"/>
              <w:rPr>
                <w:rFonts w:eastAsia="Arial Unicode MS"/>
                <w:b/>
                <w:bCs/>
                <w:kern w:val="2"/>
                <w:sz w:val="28"/>
                <w:szCs w:val="28"/>
                <w:lang w:eastAsia="ar-SA"/>
              </w:rPr>
            </w:pPr>
            <w:r>
              <w:rPr>
                <w:rFonts w:eastAsia="Arial Unicode MS"/>
                <w:b/>
                <w:bCs/>
                <w:kern w:val="2"/>
                <w:sz w:val="28"/>
                <w:szCs w:val="28"/>
                <w:lang w:eastAsia="ar-SA"/>
              </w:rPr>
              <w:t>No.</w:t>
            </w:r>
          </w:p>
        </w:tc>
        <w:tc>
          <w:tcPr>
            <w:tcW w:w="7375" w:type="dxa"/>
          </w:tcPr>
          <w:p w14:paraId="3DB200F0" w14:textId="77777777" w:rsidR="0071249D" w:rsidRDefault="0071249D" w:rsidP="000B7310">
            <w:pPr>
              <w:widowControl w:val="0"/>
              <w:spacing w:after="0"/>
              <w:jc w:val="center"/>
              <w:rPr>
                <w:rFonts w:eastAsia="Arial Unicode MS"/>
                <w:b/>
                <w:kern w:val="2"/>
                <w:sz w:val="28"/>
                <w:szCs w:val="28"/>
                <w:lang w:eastAsia="ar-SA"/>
              </w:rPr>
            </w:pPr>
            <w:r>
              <w:rPr>
                <w:rFonts w:eastAsia="Arial Unicode MS"/>
                <w:b/>
                <w:kern w:val="2"/>
                <w:sz w:val="28"/>
                <w:szCs w:val="28"/>
                <w:lang w:eastAsia="ar-SA"/>
              </w:rPr>
              <w:t>Topic</w:t>
            </w:r>
          </w:p>
        </w:tc>
        <w:tc>
          <w:tcPr>
            <w:tcW w:w="1489" w:type="dxa"/>
          </w:tcPr>
          <w:p w14:paraId="70DABE24" w14:textId="77777777" w:rsidR="0071249D" w:rsidRDefault="0071249D" w:rsidP="000B7310">
            <w:pPr>
              <w:widowControl w:val="0"/>
              <w:snapToGrid w:val="0"/>
              <w:spacing w:after="0"/>
              <w:ind w:left="36"/>
              <w:jc w:val="center"/>
              <w:rPr>
                <w:rFonts w:eastAsia="Arial Unicode MS"/>
                <w:b/>
                <w:bCs/>
                <w:kern w:val="2"/>
                <w:sz w:val="28"/>
                <w:szCs w:val="28"/>
                <w:lang w:eastAsia="ar-SA"/>
              </w:rPr>
            </w:pPr>
            <w:r>
              <w:rPr>
                <w:rFonts w:eastAsia="Arial Unicode MS"/>
                <w:b/>
                <w:bCs/>
                <w:kern w:val="2"/>
                <w:sz w:val="28"/>
                <w:szCs w:val="28"/>
                <w:lang w:eastAsia="ar-SA"/>
              </w:rPr>
              <w:t>Number of points</w:t>
            </w:r>
          </w:p>
        </w:tc>
      </w:tr>
      <w:tr w:rsidR="0071249D" w14:paraId="25216078" w14:textId="77777777" w:rsidTr="000B7310">
        <w:trPr>
          <w:trHeight w:val="1106"/>
        </w:trPr>
        <w:tc>
          <w:tcPr>
            <w:tcW w:w="634" w:type="dxa"/>
          </w:tcPr>
          <w:p w14:paraId="07DD9A14"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w:t>
            </w:r>
          </w:p>
        </w:tc>
        <w:tc>
          <w:tcPr>
            <w:tcW w:w="7375" w:type="dxa"/>
          </w:tcPr>
          <w:p w14:paraId="5B6C9561" w14:textId="52E73F95"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 xml:space="preserve">Periods of childhood, characteristics of each. Neonatal period, distribution of newborns by gestational age, </w:t>
            </w:r>
            <w:r>
              <w:rPr>
                <w:rFonts w:eastAsia="Arial Unicode MS"/>
                <w:iCs/>
                <w:kern w:val="2"/>
                <w:sz w:val="28"/>
                <w:szCs w:val="28"/>
                <w:lang w:eastAsia="ar-SA"/>
              </w:rPr>
              <w:t xml:space="preserve">signs of morphological and functional maturity/immaturity, </w:t>
            </w:r>
            <w:r>
              <w:rPr>
                <w:rFonts w:eastAsia="Arial Unicode MS"/>
                <w:bCs/>
                <w:kern w:val="2"/>
                <w:sz w:val="28"/>
                <w:szCs w:val="28"/>
                <w:lang w:eastAsia="ar-SA"/>
              </w:rPr>
              <w:t>borderline states (</w:t>
            </w:r>
            <w:r>
              <w:rPr>
                <w:rFonts w:eastAsia="Arial Unicode MS"/>
                <w:kern w:val="2"/>
                <w:sz w:val="28"/>
                <w:szCs w:val="28"/>
                <w:lang w:eastAsia="ar-SA"/>
              </w:rPr>
              <w:t xml:space="preserve">transient). Apgar scale. </w:t>
            </w:r>
            <w:r>
              <w:rPr>
                <w:rFonts w:eastAsia="Arial Unicode MS"/>
                <w:bCs/>
                <w:kern w:val="2"/>
                <w:sz w:val="28"/>
                <w:szCs w:val="28"/>
                <w:lang w:eastAsia="ar-SA"/>
              </w:rPr>
              <w:t>Primary toilet of the newborn.</w:t>
            </w:r>
          </w:p>
        </w:tc>
        <w:tc>
          <w:tcPr>
            <w:tcW w:w="1489" w:type="dxa"/>
          </w:tcPr>
          <w:p w14:paraId="6FAB9934"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4E619F36" w14:textId="77777777" w:rsidTr="000B7310">
        <w:trPr>
          <w:trHeight w:val="822"/>
        </w:trPr>
        <w:tc>
          <w:tcPr>
            <w:tcW w:w="634" w:type="dxa"/>
          </w:tcPr>
          <w:p w14:paraId="0C7EA9BF"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w:t>
            </w:r>
          </w:p>
        </w:tc>
        <w:tc>
          <w:tcPr>
            <w:tcW w:w="7375" w:type="dxa"/>
          </w:tcPr>
          <w:p w14:paraId="7242C92B"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 xml:space="preserve">Physical development (PD) of children, characteristics of growth and development processes, patterns of increase in </w:t>
            </w:r>
            <w:r>
              <w:rPr>
                <w:rFonts w:eastAsia="Arial Unicode MS"/>
                <w:kern w:val="2"/>
                <w:sz w:val="28"/>
                <w:szCs w:val="28"/>
                <w:lang w:eastAsia="ar-SA"/>
              </w:rPr>
              <w:lastRenderedPageBreak/>
              <w:t>basic anthropometric indicators and their assessment. Semiotics of PD disorders.</w:t>
            </w:r>
          </w:p>
        </w:tc>
        <w:tc>
          <w:tcPr>
            <w:tcW w:w="1489" w:type="dxa"/>
          </w:tcPr>
          <w:p w14:paraId="072C6D16"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lastRenderedPageBreak/>
              <w:t>3</w:t>
            </w:r>
          </w:p>
        </w:tc>
      </w:tr>
      <w:tr w:rsidR="0071249D" w14:paraId="41E5C7E0" w14:textId="77777777" w:rsidTr="000B7310">
        <w:trPr>
          <w:trHeight w:val="822"/>
        </w:trPr>
        <w:tc>
          <w:tcPr>
            <w:tcW w:w="634" w:type="dxa"/>
            <w:tcBorders>
              <w:top w:val="nil"/>
            </w:tcBorders>
          </w:tcPr>
          <w:p w14:paraId="1225B9A1" w14:textId="77777777" w:rsidR="0071249D" w:rsidRDefault="0071249D" w:rsidP="000B7310">
            <w:pPr>
              <w:widowControl w:val="0"/>
              <w:spacing w:after="0"/>
              <w:rPr>
                <w:sz w:val="28"/>
                <w:szCs w:val="28"/>
              </w:rPr>
            </w:pPr>
            <w:r>
              <w:rPr>
                <w:sz w:val="28"/>
                <w:szCs w:val="28"/>
              </w:rPr>
              <w:t>3</w:t>
            </w:r>
          </w:p>
        </w:tc>
        <w:tc>
          <w:tcPr>
            <w:tcW w:w="7375" w:type="dxa"/>
            <w:tcBorders>
              <w:top w:val="nil"/>
            </w:tcBorders>
          </w:tcPr>
          <w:p w14:paraId="4C4F1540"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bCs/>
                <w:kern w:val="2"/>
                <w:sz w:val="28"/>
                <w:szCs w:val="28"/>
                <w:lang w:eastAsia="ar-SA"/>
              </w:rPr>
              <w:t xml:space="preserve">Natural feeding of infants. Quantitative and qualitative composition of breast milk. Methods for calculating the daily volume of food and diet. Complementary feeding and nutrition correction. The child's daily need for food ingredients and energy </w:t>
            </w:r>
            <w:r>
              <w:rPr>
                <w:rFonts w:eastAsia="Arial Unicode MS"/>
                <w:b/>
                <w:bCs/>
                <w:kern w:val="2"/>
                <w:sz w:val="28"/>
                <w:szCs w:val="28"/>
                <w:lang w:eastAsia="ar-SA"/>
              </w:rPr>
              <w:t>.</w:t>
            </w:r>
          </w:p>
        </w:tc>
        <w:tc>
          <w:tcPr>
            <w:tcW w:w="1489" w:type="dxa"/>
            <w:tcBorders>
              <w:top w:val="nil"/>
            </w:tcBorders>
          </w:tcPr>
          <w:p w14:paraId="10EF2832"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2C71B1B3" w14:textId="77777777" w:rsidTr="000B7310">
        <w:trPr>
          <w:trHeight w:val="822"/>
        </w:trPr>
        <w:tc>
          <w:tcPr>
            <w:tcW w:w="634" w:type="dxa"/>
            <w:tcBorders>
              <w:top w:val="nil"/>
            </w:tcBorders>
          </w:tcPr>
          <w:p w14:paraId="2731C1AE" w14:textId="77777777" w:rsidR="0071249D" w:rsidRDefault="0071249D" w:rsidP="000B7310">
            <w:pPr>
              <w:widowControl w:val="0"/>
              <w:spacing w:after="0"/>
              <w:rPr>
                <w:sz w:val="28"/>
                <w:szCs w:val="28"/>
              </w:rPr>
            </w:pPr>
            <w:r>
              <w:rPr>
                <w:sz w:val="28"/>
                <w:szCs w:val="28"/>
              </w:rPr>
              <w:t>4</w:t>
            </w:r>
          </w:p>
        </w:tc>
        <w:tc>
          <w:tcPr>
            <w:tcW w:w="7375" w:type="dxa"/>
            <w:tcBorders>
              <w:top w:val="nil"/>
            </w:tcBorders>
          </w:tcPr>
          <w:p w14:paraId="3ADFF9DE"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bCs/>
                <w:kern w:val="2"/>
                <w:sz w:val="28"/>
                <w:szCs w:val="28"/>
                <w:lang w:eastAsia="ar-SA"/>
              </w:rPr>
              <w:t>Artificial and mixed feeding of infants. Classification and characteristics of milk formulas for artificial and mixed feeding. Technique of artificial and mixed feeding, criteria for assessing their effectiveness. Complementary feeding and correction of nutrition during artificial and mixed feeding.</w:t>
            </w:r>
          </w:p>
        </w:tc>
        <w:tc>
          <w:tcPr>
            <w:tcW w:w="1489" w:type="dxa"/>
            <w:tcBorders>
              <w:top w:val="nil"/>
            </w:tcBorders>
          </w:tcPr>
          <w:p w14:paraId="3D818254"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2F1D7227" w14:textId="77777777" w:rsidTr="000B7310">
        <w:trPr>
          <w:trHeight w:val="822"/>
        </w:trPr>
        <w:tc>
          <w:tcPr>
            <w:tcW w:w="634" w:type="dxa"/>
            <w:tcBorders>
              <w:top w:val="nil"/>
            </w:tcBorders>
          </w:tcPr>
          <w:p w14:paraId="20BAEA0F" w14:textId="77777777" w:rsidR="0071249D" w:rsidRDefault="0071249D" w:rsidP="000B7310">
            <w:pPr>
              <w:widowControl w:val="0"/>
              <w:spacing w:after="0"/>
              <w:rPr>
                <w:sz w:val="28"/>
                <w:szCs w:val="28"/>
              </w:rPr>
            </w:pPr>
            <w:r>
              <w:rPr>
                <w:sz w:val="28"/>
                <w:szCs w:val="28"/>
              </w:rPr>
              <w:t>5</w:t>
            </w:r>
          </w:p>
        </w:tc>
        <w:tc>
          <w:tcPr>
            <w:tcW w:w="7375" w:type="dxa"/>
            <w:tcBorders>
              <w:top w:val="nil"/>
            </w:tcBorders>
          </w:tcPr>
          <w:p w14:paraId="3DB2069C" w14:textId="77777777" w:rsidR="0071249D" w:rsidRDefault="0071249D" w:rsidP="000B7310">
            <w:pPr>
              <w:widowControl w:val="0"/>
              <w:spacing w:after="0"/>
              <w:jc w:val="both"/>
              <w:rPr>
                <w:rFonts w:eastAsia="Arial Unicode MS"/>
                <w:kern w:val="2"/>
                <w:sz w:val="28"/>
                <w:szCs w:val="28"/>
                <w:lang w:eastAsia="ar-SA"/>
              </w:rPr>
            </w:pPr>
            <w:r>
              <w:rPr>
                <w:rFonts w:eastAsia="Arial Unicode MS"/>
                <w:kern w:val="2"/>
                <w:sz w:val="28"/>
                <w:szCs w:val="28"/>
                <w:lang w:eastAsia="ar-SA"/>
              </w:rPr>
              <w:t>Principles and organization of rational nutrition for children over one year old.</w:t>
            </w:r>
          </w:p>
        </w:tc>
        <w:tc>
          <w:tcPr>
            <w:tcW w:w="1489" w:type="dxa"/>
            <w:tcBorders>
              <w:top w:val="nil"/>
            </w:tcBorders>
          </w:tcPr>
          <w:p w14:paraId="71B45B3F"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5EC2F80B" w14:textId="77777777" w:rsidTr="000B7310">
        <w:trPr>
          <w:trHeight w:val="538"/>
        </w:trPr>
        <w:tc>
          <w:tcPr>
            <w:tcW w:w="634" w:type="dxa"/>
          </w:tcPr>
          <w:p w14:paraId="17B11C29" w14:textId="77777777" w:rsidR="0071249D" w:rsidRDefault="0071249D" w:rsidP="000B7310">
            <w:pPr>
              <w:widowControl w:val="0"/>
              <w:spacing w:after="0"/>
              <w:rPr>
                <w:sz w:val="28"/>
                <w:szCs w:val="28"/>
              </w:rPr>
            </w:pPr>
            <w:r>
              <w:rPr>
                <w:sz w:val="28"/>
                <w:szCs w:val="28"/>
              </w:rPr>
              <w:t>6</w:t>
            </w:r>
          </w:p>
        </w:tc>
        <w:tc>
          <w:tcPr>
            <w:tcW w:w="7375" w:type="dxa"/>
          </w:tcPr>
          <w:p w14:paraId="00920A25"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bCs/>
                <w:kern w:val="2"/>
                <w:sz w:val="28"/>
                <w:szCs w:val="28"/>
                <w:lang w:eastAsia="ar-SA"/>
              </w:rPr>
              <w:t xml:space="preserve">Anatomical and physiological features of the nervous system. Neuropsychological </w:t>
            </w:r>
            <w:r>
              <w:rPr>
                <w:rFonts w:eastAsia="Arial Unicode MS"/>
                <w:kern w:val="2"/>
                <w:sz w:val="28"/>
                <w:szCs w:val="28"/>
                <w:lang w:eastAsia="ar-SA"/>
              </w:rPr>
              <w:t>development of children at different ages. Methods and frequency of assessment.</w:t>
            </w:r>
          </w:p>
        </w:tc>
        <w:tc>
          <w:tcPr>
            <w:tcW w:w="1489" w:type="dxa"/>
          </w:tcPr>
          <w:p w14:paraId="7D9BD839"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58297075" w14:textId="77777777" w:rsidTr="000B7310">
        <w:trPr>
          <w:trHeight w:val="822"/>
        </w:trPr>
        <w:tc>
          <w:tcPr>
            <w:tcW w:w="634" w:type="dxa"/>
          </w:tcPr>
          <w:p w14:paraId="78B2B49B" w14:textId="77777777" w:rsidR="0071249D" w:rsidRDefault="0071249D" w:rsidP="000B7310">
            <w:pPr>
              <w:widowControl w:val="0"/>
              <w:spacing w:after="0"/>
              <w:rPr>
                <w:sz w:val="28"/>
                <w:szCs w:val="28"/>
              </w:rPr>
            </w:pPr>
            <w:r>
              <w:rPr>
                <w:sz w:val="28"/>
                <w:szCs w:val="28"/>
              </w:rPr>
              <w:t>7</w:t>
            </w:r>
          </w:p>
        </w:tc>
        <w:tc>
          <w:tcPr>
            <w:tcW w:w="7375" w:type="dxa"/>
          </w:tcPr>
          <w:p w14:paraId="7AC78CC0"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bCs/>
                <w:kern w:val="2"/>
                <w:sz w:val="28"/>
                <w:szCs w:val="28"/>
                <w:lang w:eastAsia="ar-SA"/>
              </w:rPr>
              <w:t>Methods of clinical neurological examination of children. Semiotics of the main diseases of the nervous system in children. Features of cerebrospinal fluid in children and semiotics of its changes in pathology.</w:t>
            </w:r>
          </w:p>
        </w:tc>
        <w:tc>
          <w:tcPr>
            <w:tcW w:w="1489" w:type="dxa"/>
          </w:tcPr>
          <w:p w14:paraId="546F9810"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3D626B9D" w14:textId="77777777" w:rsidTr="000B7310">
        <w:trPr>
          <w:trHeight w:val="822"/>
        </w:trPr>
        <w:tc>
          <w:tcPr>
            <w:tcW w:w="634" w:type="dxa"/>
          </w:tcPr>
          <w:p w14:paraId="48CC1FC1" w14:textId="77777777" w:rsidR="0071249D" w:rsidRDefault="0071249D" w:rsidP="000B7310">
            <w:pPr>
              <w:widowControl w:val="0"/>
              <w:spacing w:after="0"/>
              <w:rPr>
                <w:sz w:val="28"/>
                <w:szCs w:val="28"/>
              </w:rPr>
            </w:pPr>
            <w:r>
              <w:rPr>
                <w:sz w:val="28"/>
                <w:szCs w:val="28"/>
              </w:rPr>
              <w:t>8</w:t>
            </w:r>
          </w:p>
        </w:tc>
        <w:tc>
          <w:tcPr>
            <w:tcW w:w="7375" w:type="dxa"/>
          </w:tcPr>
          <w:p w14:paraId="59EB147D" w14:textId="77777777" w:rsidR="0071249D" w:rsidRDefault="0071249D" w:rsidP="000B7310">
            <w:pPr>
              <w:widowControl w:val="0"/>
              <w:snapToGrid w:val="0"/>
              <w:spacing w:after="0"/>
              <w:jc w:val="both"/>
              <w:rPr>
                <w:rFonts w:eastAsia="Arial Unicode MS"/>
                <w:iCs/>
                <w:kern w:val="2"/>
                <w:sz w:val="28"/>
                <w:szCs w:val="28"/>
                <w:lang w:eastAsia="ar-SA"/>
              </w:rPr>
            </w:pPr>
            <w:r>
              <w:rPr>
                <w:rFonts w:eastAsia="Arial Unicode MS"/>
                <w:bCs/>
                <w:iCs/>
                <w:kern w:val="2"/>
                <w:sz w:val="28"/>
                <w:szCs w:val="28"/>
                <w:lang w:eastAsia="ar-SA"/>
              </w:rPr>
              <w:t>Anatomical and physiological features, clinical examination methods and semiotics of diseases of the skin and its derivatives, subcutaneous tissue. Methods of examination of lymph nodes in children.</w:t>
            </w:r>
          </w:p>
        </w:tc>
        <w:tc>
          <w:tcPr>
            <w:tcW w:w="1489" w:type="dxa"/>
          </w:tcPr>
          <w:p w14:paraId="2A7DF666"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0C4CBFDD" w14:textId="77777777" w:rsidTr="000B7310">
        <w:trPr>
          <w:trHeight w:val="822"/>
        </w:trPr>
        <w:tc>
          <w:tcPr>
            <w:tcW w:w="634" w:type="dxa"/>
          </w:tcPr>
          <w:p w14:paraId="03C74799" w14:textId="77777777" w:rsidR="0071249D" w:rsidRDefault="0071249D" w:rsidP="000B7310">
            <w:pPr>
              <w:widowControl w:val="0"/>
              <w:spacing w:after="0"/>
              <w:rPr>
                <w:sz w:val="28"/>
                <w:szCs w:val="28"/>
              </w:rPr>
            </w:pPr>
            <w:r>
              <w:rPr>
                <w:sz w:val="28"/>
                <w:szCs w:val="28"/>
              </w:rPr>
              <w:t>9</w:t>
            </w:r>
          </w:p>
        </w:tc>
        <w:tc>
          <w:tcPr>
            <w:tcW w:w="7375" w:type="dxa"/>
          </w:tcPr>
          <w:p w14:paraId="0F1258BB"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 xml:space="preserve">Anatomical and physiological features, methods of examination of </w:t>
            </w:r>
            <w:r>
              <w:rPr>
                <w:rFonts w:eastAsia="Arial Unicode MS"/>
                <w:bCs/>
                <w:iCs/>
                <w:kern w:val="2"/>
                <w:sz w:val="28"/>
                <w:szCs w:val="28"/>
                <w:lang w:eastAsia="ar-SA"/>
              </w:rPr>
              <w:t xml:space="preserve">the musculoskeletal system in children. </w:t>
            </w:r>
            <w:r>
              <w:rPr>
                <w:rFonts w:eastAsia="Arial Unicode MS"/>
                <w:kern w:val="2"/>
                <w:sz w:val="28"/>
                <w:szCs w:val="28"/>
                <w:lang w:eastAsia="ar-SA"/>
              </w:rPr>
              <w:t xml:space="preserve">Semiotics of diseases </w:t>
            </w:r>
            <w:r>
              <w:rPr>
                <w:rFonts w:eastAsia="Arial Unicode MS"/>
                <w:bCs/>
                <w:iCs/>
                <w:kern w:val="2"/>
                <w:sz w:val="28"/>
                <w:szCs w:val="28"/>
                <w:lang w:eastAsia="ar-SA"/>
              </w:rPr>
              <w:t>of the musculoskeletal system in children.</w:t>
            </w:r>
          </w:p>
        </w:tc>
        <w:tc>
          <w:tcPr>
            <w:tcW w:w="1489" w:type="dxa"/>
          </w:tcPr>
          <w:p w14:paraId="4DE2AE7D"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294FFDBC" w14:textId="77777777" w:rsidTr="000B7310">
        <w:trPr>
          <w:trHeight w:val="538"/>
        </w:trPr>
        <w:tc>
          <w:tcPr>
            <w:tcW w:w="634" w:type="dxa"/>
          </w:tcPr>
          <w:p w14:paraId="77693B94" w14:textId="77777777" w:rsidR="0071249D" w:rsidRDefault="0071249D" w:rsidP="000B7310">
            <w:pPr>
              <w:widowControl w:val="0"/>
              <w:spacing w:after="0"/>
              <w:rPr>
                <w:sz w:val="28"/>
                <w:szCs w:val="28"/>
              </w:rPr>
            </w:pPr>
            <w:r>
              <w:rPr>
                <w:sz w:val="28"/>
                <w:szCs w:val="28"/>
              </w:rPr>
              <w:t>10</w:t>
            </w:r>
          </w:p>
        </w:tc>
        <w:tc>
          <w:tcPr>
            <w:tcW w:w="7375" w:type="dxa"/>
          </w:tcPr>
          <w:p w14:paraId="1B1F82BF" w14:textId="0C7F2773" w:rsidR="0071249D" w:rsidRDefault="0071249D" w:rsidP="000B7310">
            <w:pPr>
              <w:widowControl w:val="0"/>
              <w:snapToGrid w:val="0"/>
              <w:spacing w:after="0"/>
              <w:jc w:val="both"/>
              <w:rPr>
                <w:rFonts w:eastAsia="Arial Unicode MS"/>
                <w:iCs/>
                <w:kern w:val="2"/>
                <w:sz w:val="28"/>
                <w:szCs w:val="28"/>
                <w:lang w:eastAsia="ar-SA"/>
              </w:rPr>
            </w:pPr>
            <w:r>
              <w:rPr>
                <w:rFonts w:eastAsia="Arial Unicode MS"/>
                <w:kern w:val="2"/>
                <w:sz w:val="28"/>
                <w:szCs w:val="28"/>
                <w:lang w:eastAsia="ar-SA"/>
              </w:rPr>
              <w:t xml:space="preserve">Anatomical and physiological features </w:t>
            </w:r>
            <w:r>
              <w:rPr>
                <w:rFonts w:eastAsia="Arial Unicode MS"/>
                <w:iCs/>
                <w:kern w:val="2"/>
                <w:sz w:val="28"/>
                <w:szCs w:val="28"/>
                <w:lang w:eastAsia="ar-SA"/>
              </w:rPr>
              <w:t>of the respiratory system</w:t>
            </w:r>
            <w:r>
              <w:rPr>
                <w:rFonts w:eastAsia="Arial Unicode MS"/>
                <w:kern w:val="2"/>
                <w:sz w:val="28"/>
                <w:szCs w:val="28"/>
                <w:lang w:eastAsia="ar-SA"/>
              </w:rPr>
              <w:t xml:space="preserve">, methods of clinical examination </w:t>
            </w:r>
            <w:r>
              <w:rPr>
                <w:rFonts w:eastAsia="Arial Unicode MS"/>
                <w:iCs/>
                <w:kern w:val="2"/>
                <w:sz w:val="28"/>
                <w:szCs w:val="28"/>
                <w:lang w:eastAsia="ar-SA"/>
              </w:rPr>
              <w:t>of the respiratory system in children.</w:t>
            </w:r>
          </w:p>
        </w:tc>
        <w:tc>
          <w:tcPr>
            <w:tcW w:w="1489" w:type="dxa"/>
          </w:tcPr>
          <w:p w14:paraId="22E7951B"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3058290E" w14:textId="77777777" w:rsidTr="000B7310">
        <w:trPr>
          <w:trHeight w:val="822"/>
        </w:trPr>
        <w:tc>
          <w:tcPr>
            <w:tcW w:w="634" w:type="dxa"/>
          </w:tcPr>
          <w:p w14:paraId="7CC5CF5D" w14:textId="77777777" w:rsidR="0071249D" w:rsidRDefault="0071249D" w:rsidP="000B7310">
            <w:pPr>
              <w:widowControl w:val="0"/>
              <w:spacing w:after="0"/>
              <w:rPr>
                <w:sz w:val="28"/>
                <w:szCs w:val="28"/>
              </w:rPr>
            </w:pPr>
            <w:r>
              <w:rPr>
                <w:sz w:val="28"/>
                <w:szCs w:val="28"/>
              </w:rPr>
              <w:t>11</w:t>
            </w:r>
          </w:p>
        </w:tc>
        <w:tc>
          <w:tcPr>
            <w:tcW w:w="7375" w:type="dxa"/>
          </w:tcPr>
          <w:p w14:paraId="4BB11A38"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Semiotics of syndromes of damage and major diseases of the respiratory system. Laboratory and instrumental methods of examination of the respiratory system organs.</w:t>
            </w:r>
          </w:p>
        </w:tc>
        <w:tc>
          <w:tcPr>
            <w:tcW w:w="1489" w:type="dxa"/>
          </w:tcPr>
          <w:p w14:paraId="6447C4DC"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164EB6B2" w14:textId="77777777" w:rsidTr="000B7310">
        <w:trPr>
          <w:trHeight w:val="538"/>
        </w:trPr>
        <w:tc>
          <w:tcPr>
            <w:tcW w:w="634" w:type="dxa"/>
          </w:tcPr>
          <w:p w14:paraId="412BBE99" w14:textId="77777777" w:rsidR="0071249D" w:rsidRDefault="0071249D" w:rsidP="000B7310">
            <w:pPr>
              <w:widowControl w:val="0"/>
              <w:spacing w:after="0"/>
              <w:rPr>
                <w:sz w:val="28"/>
                <w:szCs w:val="28"/>
              </w:rPr>
            </w:pPr>
            <w:r>
              <w:rPr>
                <w:sz w:val="28"/>
                <w:szCs w:val="28"/>
              </w:rPr>
              <w:t>12</w:t>
            </w:r>
          </w:p>
        </w:tc>
        <w:tc>
          <w:tcPr>
            <w:tcW w:w="7375" w:type="dxa"/>
          </w:tcPr>
          <w:p w14:paraId="463BDC7B" w14:textId="77777777" w:rsidR="0071249D" w:rsidRDefault="0071249D" w:rsidP="000B7310">
            <w:pPr>
              <w:widowControl w:val="0"/>
              <w:snapToGrid w:val="0"/>
              <w:spacing w:after="0"/>
              <w:jc w:val="both"/>
              <w:rPr>
                <w:rFonts w:eastAsia="Arial Unicode MS"/>
                <w:iCs/>
                <w:kern w:val="2"/>
                <w:sz w:val="28"/>
                <w:szCs w:val="28"/>
                <w:lang w:eastAsia="ar-SA"/>
              </w:rPr>
            </w:pPr>
            <w:r>
              <w:rPr>
                <w:rFonts w:eastAsia="Arial Unicode MS"/>
                <w:kern w:val="2"/>
                <w:sz w:val="28"/>
                <w:szCs w:val="28"/>
                <w:lang w:eastAsia="ar-SA"/>
              </w:rPr>
              <w:t xml:space="preserve">Anatomical and physiological features </w:t>
            </w:r>
            <w:r>
              <w:rPr>
                <w:rFonts w:eastAsia="Arial Unicode MS"/>
                <w:bCs/>
                <w:iCs/>
                <w:kern w:val="2"/>
                <w:sz w:val="28"/>
                <w:szCs w:val="28"/>
                <w:lang w:eastAsia="ar-SA"/>
              </w:rPr>
              <w:t xml:space="preserve">of the cardiovascular system </w:t>
            </w:r>
            <w:r>
              <w:rPr>
                <w:rFonts w:eastAsia="Arial Unicode MS"/>
                <w:iCs/>
                <w:kern w:val="2"/>
                <w:sz w:val="28"/>
                <w:szCs w:val="28"/>
                <w:lang w:eastAsia="ar-SA"/>
              </w:rPr>
              <w:t xml:space="preserve">in children. </w:t>
            </w:r>
            <w:r>
              <w:rPr>
                <w:rFonts w:eastAsia="Arial Unicode MS"/>
                <w:kern w:val="2"/>
                <w:sz w:val="28"/>
                <w:szCs w:val="28"/>
                <w:lang w:eastAsia="ar-SA"/>
              </w:rPr>
              <w:t xml:space="preserve">Methods of physical examination </w:t>
            </w:r>
            <w:r>
              <w:rPr>
                <w:rFonts w:eastAsia="Arial Unicode MS"/>
                <w:bCs/>
                <w:iCs/>
                <w:kern w:val="2"/>
                <w:sz w:val="28"/>
                <w:szCs w:val="28"/>
                <w:lang w:eastAsia="ar-SA"/>
              </w:rPr>
              <w:t xml:space="preserve">of the cardiovascular system </w:t>
            </w:r>
            <w:r>
              <w:rPr>
                <w:rFonts w:eastAsia="Arial Unicode MS"/>
                <w:iCs/>
                <w:kern w:val="2"/>
                <w:sz w:val="28"/>
                <w:szCs w:val="28"/>
                <w:lang w:eastAsia="ar-SA"/>
              </w:rPr>
              <w:t>in children.</w:t>
            </w:r>
          </w:p>
        </w:tc>
        <w:tc>
          <w:tcPr>
            <w:tcW w:w="1489" w:type="dxa"/>
          </w:tcPr>
          <w:p w14:paraId="01863FEA"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2A2FC51F" w14:textId="77777777" w:rsidTr="000B7310">
        <w:trPr>
          <w:trHeight w:val="553"/>
        </w:trPr>
        <w:tc>
          <w:tcPr>
            <w:tcW w:w="634" w:type="dxa"/>
          </w:tcPr>
          <w:p w14:paraId="64C39777"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13</w:t>
            </w:r>
          </w:p>
        </w:tc>
        <w:tc>
          <w:tcPr>
            <w:tcW w:w="7375" w:type="dxa"/>
          </w:tcPr>
          <w:p w14:paraId="3E969C8A" w14:textId="051924F9"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 xml:space="preserve">Additional methods of studying </w:t>
            </w:r>
            <w:r>
              <w:rPr>
                <w:rFonts w:eastAsia="Arial Unicode MS"/>
                <w:bCs/>
                <w:iCs/>
                <w:kern w:val="2"/>
                <w:sz w:val="28"/>
                <w:szCs w:val="28"/>
                <w:lang w:eastAsia="ar-SA"/>
              </w:rPr>
              <w:t>the cardiovascular system</w:t>
            </w:r>
            <w:r>
              <w:rPr>
                <w:rFonts w:eastAsia="Arial Unicode MS"/>
                <w:kern w:val="2"/>
                <w:sz w:val="28"/>
                <w:szCs w:val="28"/>
                <w:lang w:eastAsia="ar-SA"/>
              </w:rPr>
              <w:t xml:space="preserve">. </w:t>
            </w:r>
            <w:r>
              <w:rPr>
                <w:rFonts w:eastAsia="Arial Unicode MS"/>
                <w:kern w:val="2"/>
                <w:sz w:val="28"/>
                <w:szCs w:val="28"/>
                <w:lang w:eastAsia="ar-SA"/>
              </w:rPr>
              <w:lastRenderedPageBreak/>
              <w:t>Semiotics of the main syndromes and diseases of the cardiovascular system in children.</w:t>
            </w:r>
          </w:p>
        </w:tc>
        <w:tc>
          <w:tcPr>
            <w:tcW w:w="1489" w:type="dxa"/>
          </w:tcPr>
          <w:p w14:paraId="3300364C"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lastRenderedPageBreak/>
              <w:t>3</w:t>
            </w:r>
          </w:p>
        </w:tc>
      </w:tr>
      <w:tr w:rsidR="0071249D" w14:paraId="0B5708A1" w14:textId="77777777" w:rsidTr="000B7310">
        <w:trPr>
          <w:trHeight w:val="538"/>
        </w:trPr>
        <w:tc>
          <w:tcPr>
            <w:tcW w:w="634" w:type="dxa"/>
          </w:tcPr>
          <w:p w14:paraId="05AA02FE"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14</w:t>
            </w:r>
          </w:p>
        </w:tc>
        <w:tc>
          <w:tcPr>
            <w:tcW w:w="7375" w:type="dxa"/>
          </w:tcPr>
          <w:p w14:paraId="66417DBF" w14:textId="77777777" w:rsidR="0071249D" w:rsidRDefault="0071249D" w:rsidP="000B7310">
            <w:pPr>
              <w:widowControl w:val="0"/>
              <w:snapToGrid w:val="0"/>
              <w:spacing w:after="0"/>
              <w:jc w:val="both"/>
              <w:rPr>
                <w:rFonts w:eastAsia="Arial Unicode MS"/>
                <w:iCs/>
                <w:kern w:val="2"/>
                <w:sz w:val="28"/>
                <w:szCs w:val="28"/>
                <w:lang w:eastAsia="ar-SA"/>
              </w:rPr>
            </w:pPr>
            <w:r>
              <w:rPr>
                <w:rFonts w:eastAsia="Arial Unicode MS"/>
                <w:kern w:val="2"/>
                <w:sz w:val="28"/>
                <w:szCs w:val="28"/>
                <w:lang w:eastAsia="ar-SA"/>
              </w:rPr>
              <w:t xml:space="preserve">Anatomical and physiological features, methods of clinical examination </w:t>
            </w:r>
            <w:r>
              <w:rPr>
                <w:rFonts w:eastAsia="Arial Unicode MS"/>
                <w:bCs/>
                <w:iCs/>
                <w:kern w:val="2"/>
                <w:sz w:val="28"/>
                <w:szCs w:val="28"/>
                <w:lang w:eastAsia="ar-SA"/>
              </w:rPr>
              <w:t xml:space="preserve">of the digestive system </w:t>
            </w:r>
            <w:r>
              <w:rPr>
                <w:rFonts w:eastAsia="Arial Unicode MS"/>
                <w:iCs/>
                <w:kern w:val="2"/>
                <w:sz w:val="28"/>
                <w:szCs w:val="28"/>
                <w:lang w:eastAsia="ar-SA"/>
              </w:rPr>
              <w:t>in children.</w:t>
            </w:r>
          </w:p>
        </w:tc>
        <w:tc>
          <w:tcPr>
            <w:tcW w:w="1489" w:type="dxa"/>
          </w:tcPr>
          <w:p w14:paraId="7982006B"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3670A033" w14:textId="77777777" w:rsidTr="000B7310">
        <w:trPr>
          <w:trHeight w:val="822"/>
        </w:trPr>
        <w:tc>
          <w:tcPr>
            <w:tcW w:w="634" w:type="dxa"/>
          </w:tcPr>
          <w:p w14:paraId="24F2B06D"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15</w:t>
            </w:r>
          </w:p>
        </w:tc>
        <w:tc>
          <w:tcPr>
            <w:tcW w:w="7375" w:type="dxa"/>
          </w:tcPr>
          <w:p w14:paraId="0D671852"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Main symptoms and syndromes of digestive system damage in children. Laboratory and instrumental examination methods. Semiotics of main diseases.</w:t>
            </w:r>
          </w:p>
        </w:tc>
        <w:tc>
          <w:tcPr>
            <w:tcW w:w="1489" w:type="dxa"/>
          </w:tcPr>
          <w:p w14:paraId="471CC9A5"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2CECCB83" w14:textId="77777777" w:rsidTr="000B7310">
        <w:trPr>
          <w:trHeight w:val="822"/>
        </w:trPr>
        <w:tc>
          <w:tcPr>
            <w:tcW w:w="634" w:type="dxa"/>
          </w:tcPr>
          <w:p w14:paraId="19BE9587"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16</w:t>
            </w:r>
          </w:p>
        </w:tc>
        <w:tc>
          <w:tcPr>
            <w:tcW w:w="7375" w:type="dxa"/>
          </w:tcPr>
          <w:p w14:paraId="3F7B1D15" w14:textId="77777777" w:rsidR="0071249D" w:rsidRDefault="0071249D" w:rsidP="000B7310">
            <w:pPr>
              <w:widowControl w:val="0"/>
              <w:snapToGrid w:val="0"/>
              <w:spacing w:after="0"/>
              <w:jc w:val="both"/>
              <w:rPr>
                <w:rFonts w:eastAsia="Arial Unicode MS"/>
                <w:iCs/>
                <w:kern w:val="2"/>
                <w:sz w:val="28"/>
                <w:szCs w:val="28"/>
                <w:lang w:eastAsia="ar-SA"/>
              </w:rPr>
            </w:pPr>
            <w:r>
              <w:rPr>
                <w:rFonts w:eastAsia="Arial Unicode MS"/>
                <w:kern w:val="2"/>
                <w:sz w:val="28"/>
                <w:szCs w:val="28"/>
                <w:lang w:eastAsia="ar-SA"/>
              </w:rPr>
              <w:t xml:space="preserve">Anatomical and physiological features, methods of examination of </w:t>
            </w:r>
            <w:r>
              <w:rPr>
                <w:rFonts w:eastAsia="Arial Unicode MS"/>
                <w:bCs/>
                <w:iCs/>
                <w:kern w:val="2"/>
                <w:sz w:val="28"/>
                <w:szCs w:val="28"/>
                <w:lang w:eastAsia="ar-SA"/>
              </w:rPr>
              <w:t xml:space="preserve">the urinary system organs </w:t>
            </w:r>
            <w:r>
              <w:rPr>
                <w:rFonts w:eastAsia="Arial Unicode MS"/>
                <w:iCs/>
                <w:kern w:val="2"/>
                <w:sz w:val="28"/>
                <w:szCs w:val="28"/>
                <w:lang w:eastAsia="ar-SA"/>
              </w:rPr>
              <w:t xml:space="preserve">in children. </w:t>
            </w:r>
            <w:r>
              <w:rPr>
                <w:rFonts w:eastAsia="Arial Unicode MS"/>
                <w:kern w:val="2"/>
                <w:sz w:val="28"/>
                <w:szCs w:val="28"/>
                <w:lang w:eastAsia="ar-SA"/>
              </w:rPr>
              <w:t>Laboratory and instrumental methods of examination. Semiotics of syndromes of urinary system lesions.</w:t>
            </w:r>
          </w:p>
        </w:tc>
        <w:tc>
          <w:tcPr>
            <w:tcW w:w="1489" w:type="dxa"/>
          </w:tcPr>
          <w:p w14:paraId="71177B94"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73D11898" w14:textId="77777777" w:rsidTr="000B7310">
        <w:trPr>
          <w:trHeight w:val="1091"/>
        </w:trPr>
        <w:tc>
          <w:tcPr>
            <w:tcW w:w="634" w:type="dxa"/>
          </w:tcPr>
          <w:p w14:paraId="1348260D"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17</w:t>
            </w:r>
          </w:p>
        </w:tc>
        <w:tc>
          <w:tcPr>
            <w:tcW w:w="7375" w:type="dxa"/>
          </w:tcPr>
          <w:p w14:paraId="51E882CF"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Peculiarities of the blood system in children of different age groups. Methods of clinical and laboratory examination of children with blood system lesions. Clinical and hematological semiotics of the main syndromes and diseases of the blood system in children.</w:t>
            </w:r>
          </w:p>
        </w:tc>
        <w:tc>
          <w:tcPr>
            <w:tcW w:w="1489" w:type="dxa"/>
          </w:tcPr>
          <w:p w14:paraId="5FEF20FB"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3B839963" w14:textId="77777777" w:rsidTr="000B7310">
        <w:trPr>
          <w:trHeight w:val="538"/>
        </w:trPr>
        <w:tc>
          <w:tcPr>
            <w:tcW w:w="634" w:type="dxa"/>
          </w:tcPr>
          <w:p w14:paraId="37A97023"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18</w:t>
            </w:r>
          </w:p>
        </w:tc>
        <w:tc>
          <w:tcPr>
            <w:tcW w:w="7375" w:type="dxa"/>
          </w:tcPr>
          <w:p w14:paraId="7A3FBE5C"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bCs/>
                <w:kern w:val="2"/>
                <w:sz w:val="28"/>
                <w:szCs w:val="28"/>
                <w:lang w:eastAsia="ar-SA"/>
              </w:rPr>
              <w:t>Anatomical and physiological features, general semiotics of diseases of the immune system in children.</w:t>
            </w:r>
          </w:p>
        </w:tc>
        <w:tc>
          <w:tcPr>
            <w:tcW w:w="1489" w:type="dxa"/>
          </w:tcPr>
          <w:p w14:paraId="7A76D2D8"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764EE80B" w14:textId="77777777" w:rsidTr="000B7310">
        <w:trPr>
          <w:trHeight w:val="553"/>
        </w:trPr>
        <w:tc>
          <w:tcPr>
            <w:tcW w:w="634" w:type="dxa"/>
          </w:tcPr>
          <w:p w14:paraId="42A03A9D"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19</w:t>
            </w:r>
          </w:p>
        </w:tc>
        <w:tc>
          <w:tcPr>
            <w:tcW w:w="7375" w:type="dxa"/>
          </w:tcPr>
          <w:p w14:paraId="17F57619"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 xml:space="preserve">Anatomical and physiological features, examination methods, semiotics of </w:t>
            </w:r>
            <w:r>
              <w:rPr>
                <w:rFonts w:eastAsia="Arial Unicode MS"/>
                <w:bCs/>
                <w:iCs/>
                <w:kern w:val="2"/>
                <w:sz w:val="28"/>
                <w:szCs w:val="28"/>
                <w:lang w:eastAsia="ar-SA"/>
              </w:rPr>
              <w:t xml:space="preserve">endocrine system diseases </w:t>
            </w:r>
            <w:r>
              <w:rPr>
                <w:rFonts w:eastAsia="Arial Unicode MS"/>
                <w:iCs/>
                <w:kern w:val="2"/>
                <w:sz w:val="28"/>
                <w:szCs w:val="28"/>
                <w:lang w:eastAsia="ar-SA"/>
              </w:rPr>
              <w:t>in children.</w:t>
            </w:r>
          </w:p>
        </w:tc>
        <w:tc>
          <w:tcPr>
            <w:tcW w:w="1489" w:type="dxa"/>
          </w:tcPr>
          <w:p w14:paraId="3EC0677C"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3943F0A7" w14:textId="77777777" w:rsidTr="000B7310">
        <w:trPr>
          <w:trHeight w:val="269"/>
        </w:trPr>
        <w:tc>
          <w:tcPr>
            <w:tcW w:w="634" w:type="dxa"/>
          </w:tcPr>
          <w:p w14:paraId="4C28F2B2" w14:textId="77777777" w:rsidR="0071249D" w:rsidRDefault="0071249D" w:rsidP="000B7310">
            <w:pPr>
              <w:widowControl w:val="0"/>
              <w:spacing w:after="0"/>
              <w:rPr>
                <w:sz w:val="28"/>
                <w:szCs w:val="28"/>
              </w:rPr>
            </w:pPr>
            <w:r>
              <w:rPr>
                <w:sz w:val="28"/>
                <w:szCs w:val="28"/>
              </w:rPr>
              <w:t>20</w:t>
            </w:r>
          </w:p>
        </w:tc>
        <w:tc>
          <w:tcPr>
            <w:tcW w:w="7375" w:type="dxa"/>
          </w:tcPr>
          <w:p w14:paraId="59F36483"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iCs/>
                <w:kern w:val="2"/>
                <w:sz w:val="28"/>
                <w:szCs w:val="28"/>
                <w:lang w:eastAsia="ar-SA"/>
              </w:rPr>
              <w:t xml:space="preserve"> </w:t>
            </w:r>
            <w:r>
              <w:rPr>
                <w:rFonts w:eastAsia="Arial Unicode MS"/>
                <w:kern w:val="2"/>
                <w:sz w:val="28"/>
                <w:szCs w:val="28"/>
                <w:lang w:eastAsia="ar-SA"/>
              </w:rPr>
              <w:t>Medical history.</w:t>
            </w:r>
          </w:p>
        </w:tc>
        <w:tc>
          <w:tcPr>
            <w:tcW w:w="1489" w:type="dxa"/>
          </w:tcPr>
          <w:p w14:paraId="6963EB3A"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eastAsia="ar-SA"/>
              </w:rPr>
              <w:t>8</w:t>
            </w:r>
          </w:p>
        </w:tc>
      </w:tr>
      <w:tr w:rsidR="0071249D" w14:paraId="12119C01" w14:textId="77777777" w:rsidTr="000B7310">
        <w:trPr>
          <w:trHeight w:val="553"/>
        </w:trPr>
        <w:tc>
          <w:tcPr>
            <w:tcW w:w="634" w:type="dxa"/>
            <w:shd w:val="clear" w:color="auto" w:fill="D9D9D9" w:themeFill="background1" w:themeFillShade="D9"/>
          </w:tcPr>
          <w:p w14:paraId="7E7415AC" w14:textId="77777777" w:rsidR="0071249D" w:rsidRDefault="0071249D" w:rsidP="000B7310">
            <w:pPr>
              <w:widowControl w:val="0"/>
              <w:spacing w:after="0"/>
              <w:rPr>
                <w:rFonts w:eastAsia="Arial Unicode MS"/>
                <w:kern w:val="2"/>
                <w:sz w:val="28"/>
                <w:szCs w:val="28"/>
                <w:lang w:eastAsia="ar-SA"/>
              </w:rPr>
            </w:pPr>
          </w:p>
        </w:tc>
        <w:tc>
          <w:tcPr>
            <w:tcW w:w="7375" w:type="dxa"/>
            <w:shd w:val="clear" w:color="auto" w:fill="D9D9D9" w:themeFill="background1" w:themeFillShade="D9"/>
          </w:tcPr>
          <w:p w14:paraId="467073FA" w14:textId="77777777" w:rsidR="0071249D" w:rsidRDefault="0071249D" w:rsidP="000B7310">
            <w:pPr>
              <w:widowControl w:val="0"/>
              <w:spacing w:after="0"/>
              <w:rPr>
                <w:rFonts w:eastAsia="Arial Unicode MS"/>
                <w:i/>
                <w:kern w:val="2"/>
                <w:sz w:val="28"/>
                <w:szCs w:val="28"/>
                <w:lang w:eastAsia="ar-SA"/>
              </w:rPr>
            </w:pPr>
            <w:r>
              <w:rPr>
                <w:rFonts w:eastAsia="Arial Unicode MS"/>
                <w:i/>
                <w:kern w:val="2"/>
                <w:sz w:val="28"/>
                <w:szCs w:val="28"/>
                <w:lang w:eastAsia="ar-SA"/>
              </w:rPr>
              <w:t>On the topics "nursing practice, basic medical skills in the pediatric department":</w:t>
            </w:r>
          </w:p>
        </w:tc>
        <w:tc>
          <w:tcPr>
            <w:tcW w:w="1489" w:type="dxa"/>
            <w:shd w:val="clear" w:color="auto" w:fill="D9D9D9" w:themeFill="background1" w:themeFillShade="D9"/>
          </w:tcPr>
          <w:p w14:paraId="631E0779" w14:textId="77777777" w:rsidR="0071249D" w:rsidRDefault="0071249D" w:rsidP="000B7310">
            <w:pPr>
              <w:widowControl w:val="0"/>
              <w:spacing w:after="0"/>
              <w:jc w:val="center"/>
              <w:rPr>
                <w:rFonts w:eastAsia="Arial Unicode MS"/>
                <w:kern w:val="2"/>
                <w:sz w:val="28"/>
                <w:szCs w:val="28"/>
                <w:lang w:eastAsia="ar-SA"/>
              </w:rPr>
            </w:pPr>
          </w:p>
        </w:tc>
      </w:tr>
      <w:tr w:rsidR="0071249D" w14:paraId="6A4A6641" w14:textId="77777777" w:rsidTr="000B7310">
        <w:trPr>
          <w:trHeight w:val="822"/>
        </w:trPr>
        <w:tc>
          <w:tcPr>
            <w:tcW w:w="634" w:type="dxa"/>
          </w:tcPr>
          <w:p w14:paraId="489A8D2F"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21</w:t>
            </w:r>
          </w:p>
        </w:tc>
        <w:tc>
          <w:tcPr>
            <w:tcW w:w="7375" w:type="dxa"/>
          </w:tcPr>
          <w:p w14:paraId="6C270E1A" w14:textId="77777777" w:rsidR="0071249D" w:rsidRDefault="0071249D" w:rsidP="000B7310">
            <w:pPr>
              <w:widowControl w:val="0"/>
              <w:snapToGrid w:val="0"/>
              <w:spacing w:after="0"/>
              <w:jc w:val="both"/>
              <w:rPr>
                <w:rFonts w:eastAsia="Arial Unicode MS"/>
                <w:kern w:val="2"/>
                <w:sz w:val="28"/>
                <w:szCs w:val="28"/>
                <w:lang w:eastAsia="ar-SA"/>
              </w:rPr>
            </w:pPr>
            <w:r>
              <w:rPr>
                <w:rFonts w:eastAsia="MS Mincho"/>
                <w:iCs/>
                <w:kern w:val="2"/>
                <w:sz w:val="28"/>
                <w:szCs w:val="28"/>
                <w:lang w:eastAsia="ar-SA"/>
              </w:rPr>
              <w:t xml:space="preserve">Technique of anthropometric measurements in children, </w:t>
            </w:r>
            <w:r>
              <w:rPr>
                <w:rFonts w:eastAsia="Arial Unicode MS"/>
                <w:kern w:val="2"/>
                <w:sz w:val="28"/>
                <w:szCs w:val="28"/>
                <w:lang w:eastAsia="ar-SA"/>
              </w:rPr>
              <w:t>evaluation of the obtained data.</w:t>
            </w:r>
          </w:p>
          <w:p w14:paraId="3154E6F8" w14:textId="77777777" w:rsidR="0071249D" w:rsidRDefault="0071249D" w:rsidP="000B7310">
            <w:pPr>
              <w:widowControl w:val="0"/>
              <w:snapToGrid w:val="0"/>
              <w:spacing w:after="0"/>
              <w:jc w:val="both"/>
              <w:rPr>
                <w:rFonts w:eastAsia="Arial Unicode MS"/>
                <w:bCs/>
                <w:kern w:val="2"/>
                <w:sz w:val="28"/>
                <w:szCs w:val="28"/>
                <w:lang w:eastAsia="ar-SA"/>
              </w:rPr>
            </w:pPr>
            <w:r>
              <w:rPr>
                <w:rFonts w:eastAsia="Arial Unicode MS"/>
                <w:kern w:val="2"/>
                <w:sz w:val="28"/>
                <w:szCs w:val="28"/>
                <w:lang w:eastAsia="ar-SA"/>
              </w:rPr>
              <w:t xml:space="preserve">Hygienic hand hygiene. </w:t>
            </w:r>
            <w:r>
              <w:rPr>
                <w:rFonts w:eastAsia="Arial Unicode MS"/>
                <w:bCs/>
                <w:kern w:val="2"/>
                <w:sz w:val="28"/>
                <w:szCs w:val="28"/>
                <w:lang w:eastAsia="ar-SA"/>
              </w:rPr>
              <w:t>Personal protective equipment for medical workers.</w:t>
            </w:r>
          </w:p>
        </w:tc>
        <w:tc>
          <w:tcPr>
            <w:tcW w:w="1489" w:type="dxa"/>
          </w:tcPr>
          <w:p w14:paraId="212D84BF"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24DB93BC" w14:textId="77777777" w:rsidTr="000B7310">
        <w:trPr>
          <w:trHeight w:val="269"/>
        </w:trPr>
        <w:tc>
          <w:tcPr>
            <w:tcW w:w="634" w:type="dxa"/>
          </w:tcPr>
          <w:p w14:paraId="4341C7C5"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22</w:t>
            </w:r>
          </w:p>
        </w:tc>
        <w:tc>
          <w:tcPr>
            <w:tcW w:w="7375" w:type="dxa"/>
          </w:tcPr>
          <w:p w14:paraId="4D99A995" w14:textId="77777777" w:rsidR="0071249D" w:rsidRDefault="0071249D" w:rsidP="000B7310">
            <w:pPr>
              <w:widowControl w:val="0"/>
              <w:snapToGrid w:val="0"/>
              <w:spacing w:after="0"/>
              <w:jc w:val="both"/>
              <w:rPr>
                <w:rFonts w:eastAsia="Arial Unicode MS"/>
                <w:bCs/>
                <w:kern w:val="2"/>
                <w:sz w:val="28"/>
                <w:szCs w:val="28"/>
                <w:lang w:eastAsia="ar-SA"/>
              </w:rPr>
            </w:pPr>
            <w:r>
              <w:rPr>
                <w:rFonts w:eastAsia="Arial Unicode MS"/>
                <w:bCs/>
                <w:i/>
                <w:spacing w:val="-1"/>
                <w:kern w:val="2"/>
                <w:sz w:val="28"/>
                <w:szCs w:val="28"/>
                <w:lang w:eastAsia="ar-SA"/>
              </w:rPr>
              <w:t xml:space="preserve">role </w:t>
            </w:r>
            <w:r>
              <w:rPr>
                <w:rFonts w:eastAsia="Arial Unicode MS"/>
                <w:bCs/>
                <w:spacing w:val="-1"/>
                <w:kern w:val="2"/>
                <w:sz w:val="28"/>
                <w:szCs w:val="28"/>
                <w:lang w:eastAsia="ar-SA"/>
              </w:rPr>
              <w:t>in ensuring the diagnostic process.</w:t>
            </w:r>
          </w:p>
        </w:tc>
        <w:tc>
          <w:tcPr>
            <w:tcW w:w="1489" w:type="dxa"/>
          </w:tcPr>
          <w:p w14:paraId="1B0B8AE1"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386CEAB4" w14:textId="77777777" w:rsidTr="000B7310">
        <w:trPr>
          <w:trHeight w:val="269"/>
        </w:trPr>
        <w:tc>
          <w:tcPr>
            <w:tcW w:w="634" w:type="dxa"/>
          </w:tcPr>
          <w:p w14:paraId="16BF5D67"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23</w:t>
            </w:r>
          </w:p>
        </w:tc>
        <w:tc>
          <w:tcPr>
            <w:tcW w:w="7375" w:type="dxa"/>
          </w:tcPr>
          <w:p w14:paraId="466F048C" w14:textId="77777777" w:rsidR="0071249D" w:rsidRDefault="0071249D" w:rsidP="000B7310">
            <w:pPr>
              <w:widowControl w:val="0"/>
              <w:snapToGrid w:val="0"/>
              <w:spacing w:after="0"/>
              <w:jc w:val="both"/>
              <w:rPr>
                <w:rFonts w:eastAsia="Arial Unicode MS"/>
                <w:bCs/>
                <w:kern w:val="2"/>
                <w:sz w:val="28"/>
                <w:szCs w:val="28"/>
                <w:lang w:eastAsia="ar-SA"/>
              </w:rPr>
            </w:pPr>
            <w:r>
              <w:rPr>
                <w:rFonts w:eastAsia="Arial Unicode MS"/>
                <w:bCs/>
                <w:spacing w:val="-1"/>
                <w:kern w:val="2"/>
                <w:sz w:val="28"/>
                <w:szCs w:val="28"/>
                <w:lang w:eastAsia="ar-SA"/>
              </w:rPr>
              <w:t>The nurse's participation in ensuring the treatment process.</w:t>
            </w:r>
          </w:p>
        </w:tc>
        <w:tc>
          <w:tcPr>
            <w:tcW w:w="1489" w:type="dxa"/>
          </w:tcPr>
          <w:p w14:paraId="2C0E3751"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63F6146C" w14:textId="77777777" w:rsidTr="000B7310">
        <w:trPr>
          <w:trHeight w:val="1091"/>
        </w:trPr>
        <w:tc>
          <w:tcPr>
            <w:tcW w:w="634" w:type="dxa"/>
          </w:tcPr>
          <w:p w14:paraId="4574D1C8"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24</w:t>
            </w:r>
          </w:p>
        </w:tc>
        <w:tc>
          <w:tcPr>
            <w:tcW w:w="7375" w:type="dxa"/>
          </w:tcPr>
          <w:p w14:paraId="2DA0D00E" w14:textId="77777777" w:rsidR="0071249D" w:rsidRDefault="0071249D" w:rsidP="000B7310">
            <w:pPr>
              <w:widowControl w:val="0"/>
              <w:snapToGrid w:val="0"/>
              <w:spacing w:after="0"/>
              <w:jc w:val="both"/>
              <w:rPr>
                <w:rFonts w:eastAsia="Arial Unicode MS"/>
                <w:bCs/>
                <w:kern w:val="2"/>
                <w:sz w:val="28"/>
                <w:szCs w:val="28"/>
                <w:lang w:eastAsia="ar-SA"/>
              </w:rPr>
            </w:pPr>
            <w:r>
              <w:rPr>
                <w:rFonts w:eastAsia="Arial Unicode MS"/>
                <w:bCs/>
                <w:kern w:val="2"/>
                <w:sz w:val="28"/>
                <w:szCs w:val="28"/>
                <w:lang w:eastAsia="ar-SA"/>
              </w:rPr>
              <w:t xml:space="preserve">Nurse's work in the vaccination room. </w:t>
            </w:r>
            <w:r>
              <w:rPr>
                <w:rFonts w:eastAsia="Arial Unicode MS"/>
                <w:kern w:val="2"/>
                <w:sz w:val="28"/>
                <w:szCs w:val="28"/>
                <w:lang w:eastAsia="ar-SA"/>
              </w:rPr>
              <w:t xml:space="preserve">Therapeutic nutrition; organization of patient nutrition in the departments of a children's hospital. Basic </w:t>
            </w:r>
            <w:r>
              <w:rPr>
                <w:rFonts w:eastAsia="Arial Unicode MS"/>
                <w:spacing w:val="11"/>
                <w:kern w:val="2"/>
                <w:sz w:val="28"/>
                <w:szCs w:val="28"/>
                <w:shd w:val="clear" w:color="auto" w:fill="FFFFFF"/>
                <w:lang w:eastAsia="ar-SA"/>
              </w:rPr>
              <w:t>cardiopulmonary resuscitation in children at the prehospital stage. Stopping bleeding.</w:t>
            </w:r>
          </w:p>
        </w:tc>
        <w:tc>
          <w:tcPr>
            <w:tcW w:w="1489" w:type="dxa"/>
          </w:tcPr>
          <w:p w14:paraId="0D5A803B"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16405BD5" w14:textId="77777777" w:rsidTr="000B7310">
        <w:trPr>
          <w:trHeight w:val="822"/>
        </w:trPr>
        <w:tc>
          <w:tcPr>
            <w:tcW w:w="634" w:type="dxa"/>
          </w:tcPr>
          <w:p w14:paraId="727A6DE4" w14:textId="77777777" w:rsidR="0071249D" w:rsidRDefault="0071249D" w:rsidP="000B7310">
            <w:pPr>
              <w:widowControl w:val="0"/>
              <w:spacing w:after="0"/>
              <w:rPr>
                <w:rFonts w:eastAsia="Arial Unicode MS"/>
                <w:kern w:val="2"/>
                <w:sz w:val="28"/>
                <w:szCs w:val="28"/>
                <w:lang w:eastAsia="ar-SA"/>
              </w:rPr>
            </w:pPr>
            <w:r>
              <w:rPr>
                <w:rFonts w:eastAsia="Arial Unicode MS"/>
                <w:kern w:val="2"/>
                <w:sz w:val="28"/>
                <w:szCs w:val="28"/>
                <w:lang w:eastAsia="ar-SA"/>
              </w:rPr>
              <w:t>25</w:t>
            </w:r>
          </w:p>
        </w:tc>
        <w:tc>
          <w:tcPr>
            <w:tcW w:w="7375" w:type="dxa"/>
          </w:tcPr>
          <w:p w14:paraId="5DD6AAEE" w14:textId="77777777" w:rsidR="0071249D" w:rsidRDefault="0071249D" w:rsidP="000B7310">
            <w:pPr>
              <w:widowControl w:val="0"/>
              <w:snapToGrid w:val="0"/>
              <w:spacing w:after="0"/>
              <w:jc w:val="both"/>
              <w:rPr>
                <w:rFonts w:eastAsia="Arial Unicode MS"/>
                <w:kern w:val="2"/>
                <w:sz w:val="28"/>
                <w:szCs w:val="28"/>
                <w:lang w:eastAsia="ar-SA"/>
              </w:rPr>
            </w:pPr>
            <w:r>
              <w:rPr>
                <w:rFonts w:eastAsia="Arial Unicode MS"/>
                <w:kern w:val="2"/>
                <w:sz w:val="28"/>
                <w:szCs w:val="28"/>
                <w:lang w:eastAsia="ar-SA"/>
              </w:rPr>
              <w:t>Work on improving practical skills; preparation of reporting documentation on nursing practice.</w:t>
            </w:r>
          </w:p>
          <w:p w14:paraId="0F6843E8" w14:textId="77777777" w:rsidR="0071249D" w:rsidRDefault="0071249D" w:rsidP="000B7310">
            <w:pPr>
              <w:widowControl w:val="0"/>
              <w:snapToGrid w:val="0"/>
              <w:spacing w:after="0"/>
              <w:jc w:val="both"/>
              <w:rPr>
                <w:rFonts w:eastAsia="Arial Unicode MS"/>
                <w:bCs/>
                <w:kern w:val="2"/>
                <w:sz w:val="28"/>
                <w:szCs w:val="28"/>
                <w:lang w:eastAsia="ar-SA"/>
              </w:rPr>
            </w:pPr>
            <w:r>
              <w:rPr>
                <w:rFonts w:eastAsia="Arial Unicode MS"/>
                <w:kern w:val="2"/>
                <w:sz w:val="28"/>
                <w:szCs w:val="28"/>
                <w:lang w:eastAsia="ar-SA"/>
              </w:rPr>
              <w:t>Final discipline control (PC)</w:t>
            </w:r>
          </w:p>
        </w:tc>
        <w:tc>
          <w:tcPr>
            <w:tcW w:w="1489" w:type="dxa"/>
          </w:tcPr>
          <w:p w14:paraId="2E01CDC9" w14:textId="77777777" w:rsidR="0071249D" w:rsidRDefault="0071249D" w:rsidP="000B7310">
            <w:pPr>
              <w:widowControl w:val="0"/>
              <w:spacing w:after="0"/>
              <w:jc w:val="center"/>
              <w:rPr>
                <w:rFonts w:eastAsia="Arial Unicode MS"/>
                <w:kern w:val="2"/>
                <w:sz w:val="28"/>
                <w:szCs w:val="28"/>
                <w:lang w:eastAsia="ar-SA"/>
              </w:rPr>
            </w:pPr>
            <w:r>
              <w:rPr>
                <w:rFonts w:eastAsia="Arial Unicode MS"/>
                <w:bCs/>
                <w:iCs/>
                <w:kern w:val="2"/>
                <w:sz w:val="28"/>
                <w:szCs w:val="28"/>
                <w:lang w:val="en-US" w:eastAsia="ar-SA"/>
              </w:rPr>
              <w:t>3</w:t>
            </w:r>
          </w:p>
        </w:tc>
      </w:tr>
      <w:tr w:rsidR="0071249D" w14:paraId="658970F8" w14:textId="77777777" w:rsidTr="000B7310">
        <w:trPr>
          <w:trHeight w:val="269"/>
        </w:trPr>
        <w:tc>
          <w:tcPr>
            <w:tcW w:w="634" w:type="dxa"/>
          </w:tcPr>
          <w:p w14:paraId="3E0FBC9E" w14:textId="77777777" w:rsidR="0071249D" w:rsidRDefault="0071249D" w:rsidP="000B7310">
            <w:pPr>
              <w:widowControl w:val="0"/>
              <w:spacing w:after="0"/>
              <w:rPr>
                <w:rFonts w:eastAsia="Arial Unicode MS"/>
                <w:kern w:val="2"/>
                <w:sz w:val="28"/>
                <w:szCs w:val="28"/>
                <w:lang w:eastAsia="ar-SA"/>
              </w:rPr>
            </w:pPr>
          </w:p>
        </w:tc>
        <w:tc>
          <w:tcPr>
            <w:tcW w:w="7375" w:type="dxa"/>
          </w:tcPr>
          <w:p w14:paraId="7CC3C2C0" w14:textId="40F7BEAE" w:rsidR="0071249D" w:rsidRDefault="004756F8" w:rsidP="000B7310">
            <w:pPr>
              <w:widowControl w:val="0"/>
              <w:snapToGrid w:val="0"/>
              <w:spacing w:after="0"/>
              <w:rPr>
                <w:rFonts w:eastAsia="Arial Unicode MS"/>
                <w:b/>
                <w:kern w:val="2"/>
                <w:sz w:val="28"/>
                <w:szCs w:val="28"/>
                <w:lang w:eastAsia="ar-SA"/>
              </w:rPr>
            </w:pPr>
            <w:r>
              <w:rPr>
                <w:rFonts w:eastAsia="Arial Unicode MS"/>
                <w:b/>
                <w:kern w:val="2"/>
                <w:sz w:val="28"/>
                <w:szCs w:val="28"/>
                <w:lang w:eastAsia="ar-SA"/>
              </w:rPr>
              <w:t>Total</w:t>
            </w:r>
          </w:p>
        </w:tc>
        <w:tc>
          <w:tcPr>
            <w:tcW w:w="1489" w:type="dxa"/>
          </w:tcPr>
          <w:p w14:paraId="7D133948" w14:textId="77777777" w:rsidR="0071249D" w:rsidRDefault="0071249D" w:rsidP="000B7310">
            <w:pPr>
              <w:widowControl w:val="0"/>
              <w:spacing w:after="0"/>
              <w:jc w:val="center"/>
              <w:rPr>
                <w:rFonts w:eastAsia="Arial Unicode MS"/>
                <w:b/>
                <w:kern w:val="2"/>
                <w:sz w:val="28"/>
                <w:szCs w:val="28"/>
                <w:lang w:eastAsia="ar-SA"/>
              </w:rPr>
            </w:pPr>
            <w:r>
              <w:rPr>
                <w:rFonts w:eastAsia="Arial Unicode MS"/>
                <w:b/>
                <w:kern w:val="2"/>
                <w:sz w:val="28"/>
                <w:szCs w:val="28"/>
                <w:lang w:eastAsia="ar-SA"/>
              </w:rPr>
              <w:t>80</w:t>
            </w:r>
          </w:p>
        </w:tc>
      </w:tr>
    </w:tbl>
    <w:p w14:paraId="64BFD6FF" w14:textId="77777777" w:rsidR="0071249D" w:rsidRDefault="0071249D" w:rsidP="0071249D">
      <w:pPr>
        <w:widowControl w:val="0"/>
        <w:spacing w:after="0" w:line="240" w:lineRule="auto"/>
        <w:ind w:right="-569"/>
        <w:rPr>
          <w:rFonts w:ascii="Times New Roman" w:eastAsia="Arial Unicode MS" w:hAnsi="Times New Roman" w:cs="Times New Roman"/>
          <w:b/>
          <w:kern w:val="2"/>
          <w:sz w:val="28"/>
          <w:szCs w:val="28"/>
          <w:lang w:val="ru-RU" w:eastAsia="ar-SA"/>
        </w:rPr>
      </w:pPr>
    </w:p>
    <w:p w14:paraId="2EA7ECF9" w14:textId="77777777" w:rsidR="0071249D" w:rsidRDefault="0071249D" w:rsidP="0071249D">
      <w:pPr>
        <w:widowControl w:val="0"/>
        <w:spacing w:after="0" w:line="240" w:lineRule="auto"/>
        <w:jc w:val="both"/>
        <w:rPr>
          <w:rFonts w:ascii="Times New Roman" w:eastAsia="Arial Unicode MS" w:hAnsi="Times New Roman" w:cs="Times New Roman"/>
          <w:b/>
          <w:iCs/>
          <w:kern w:val="2"/>
          <w:sz w:val="28"/>
          <w:szCs w:val="28"/>
          <w:lang w:eastAsia="ar-SA"/>
        </w:rPr>
      </w:pPr>
      <w:r>
        <w:rPr>
          <w:rFonts w:ascii="Times New Roman" w:eastAsia="MS Mincho" w:hAnsi="Times New Roman" w:cs="Times New Roman"/>
          <w:b/>
          <w:kern w:val="2"/>
          <w:sz w:val="28"/>
          <w:szCs w:val="28"/>
          <w:lang w:eastAsia="ar-SA"/>
        </w:rPr>
        <w:t xml:space="preserve">Conversion of the number of points from the discipline into grades on the ECTS </w:t>
      </w:r>
      <w:r>
        <w:rPr>
          <w:rFonts w:ascii="Times New Roman" w:eastAsia="MS Mincho" w:hAnsi="Times New Roman" w:cs="Times New Roman"/>
          <w:b/>
          <w:kern w:val="2"/>
          <w:sz w:val="28"/>
          <w:szCs w:val="28"/>
          <w:lang w:eastAsia="ar-SA"/>
        </w:rPr>
        <w:lastRenderedPageBreak/>
        <w:t>scale</w:t>
      </w:r>
    </w:p>
    <w:tbl>
      <w:tblPr>
        <w:tblpPr w:leftFromText="180" w:rightFromText="180" w:vertAnchor="text" w:horzAnchor="margin" w:tblpXSpec="center" w:tblpY="202"/>
        <w:tblW w:w="9497" w:type="dxa"/>
        <w:jc w:val="center"/>
        <w:tblLayout w:type="fixed"/>
        <w:tblLook w:val="04A0" w:firstRow="1" w:lastRow="0" w:firstColumn="1" w:lastColumn="0" w:noHBand="0" w:noVBand="1"/>
      </w:tblPr>
      <w:tblGrid>
        <w:gridCol w:w="1413"/>
        <w:gridCol w:w="2268"/>
        <w:gridCol w:w="1626"/>
        <w:gridCol w:w="4190"/>
      </w:tblGrid>
      <w:tr w:rsidR="0071249D" w14:paraId="7C66A16B" w14:textId="77777777" w:rsidTr="000B7310">
        <w:trPr>
          <w:trHeight w:val="759"/>
          <w:jc w:val="center"/>
        </w:trPr>
        <w:tc>
          <w:tcPr>
            <w:tcW w:w="1413" w:type="dxa"/>
            <w:tcBorders>
              <w:top w:val="single" w:sz="4" w:space="0" w:color="000000"/>
              <w:left w:val="single" w:sz="4" w:space="0" w:color="000000"/>
              <w:bottom w:val="single" w:sz="4" w:space="0" w:color="000000"/>
              <w:right w:val="single" w:sz="4" w:space="0" w:color="000000"/>
            </w:tcBorders>
          </w:tcPr>
          <w:p w14:paraId="7B3ADB5A"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Rating</w:t>
            </w:r>
          </w:p>
          <w:p w14:paraId="1BFE162A"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in points</w:t>
            </w:r>
          </w:p>
        </w:tc>
        <w:tc>
          <w:tcPr>
            <w:tcW w:w="2268" w:type="dxa"/>
            <w:tcBorders>
              <w:top w:val="single" w:sz="4" w:space="0" w:color="000000"/>
              <w:left w:val="single" w:sz="4" w:space="0" w:color="000000"/>
              <w:bottom w:val="single" w:sz="4" w:space="0" w:color="000000"/>
              <w:right w:val="single" w:sz="4" w:space="0" w:color="000000"/>
            </w:tcBorders>
          </w:tcPr>
          <w:p w14:paraId="7DA51681"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Rating for</w:t>
            </w:r>
          </w:p>
          <w:p w14:paraId="415D5D7B"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national</w:t>
            </w:r>
          </w:p>
          <w:p w14:paraId="35D81306"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scale</w:t>
            </w:r>
          </w:p>
        </w:tc>
        <w:tc>
          <w:tcPr>
            <w:tcW w:w="1626" w:type="dxa"/>
            <w:tcBorders>
              <w:top w:val="single" w:sz="4" w:space="0" w:color="000000"/>
              <w:left w:val="single" w:sz="4" w:space="0" w:color="000000"/>
              <w:bottom w:val="single" w:sz="4" w:space="0" w:color="000000"/>
              <w:right w:val="single" w:sz="4" w:space="0" w:color="000000"/>
            </w:tcBorders>
          </w:tcPr>
          <w:p w14:paraId="3D5E90C4"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Rating</w:t>
            </w:r>
          </w:p>
          <w:p w14:paraId="6FE482E5"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on a scale</w:t>
            </w:r>
          </w:p>
          <w:p w14:paraId="2C7E8746"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 xml:space="preserve"> </w:t>
            </w:r>
            <w:r>
              <w:rPr>
                <w:rFonts w:ascii="Times New Roman" w:eastAsia="Times New Roman" w:hAnsi="Times New Roman" w:cs="Times New Roman"/>
                <w:b/>
                <w:kern w:val="2"/>
                <w:sz w:val="28"/>
                <w:szCs w:val="28"/>
                <w:lang w:val="en-US"/>
              </w:rPr>
              <w:t>ECTS</w:t>
            </w:r>
          </w:p>
        </w:tc>
        <w:tc>
          <w:tcPr>
            <w:tcW w:w="4190" w:type="dxa"/>
            <w:tcBorders>
              <w:top w:val="single" w:sz="4" w:space="0" w:color="000000"/>
              <w:left w:val="single" w:sz="4" w:space="0" w:color="000000"/>
              <w:bottom w:val="single" w:sz="4" w:space="0" w:color="000000"/>
              <w:right w:val="single" w:sz="4" w:space="0" w:color="000000"/>
            </w:tcBorders>
          </w:tcPr>
          <w:p w14:paraId="0D185A7B"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p>
          <w:p w14:paraId="7A53D02F"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Explanation</w:t>
            </w:r>
          </w:p>
        </w:tc>
      </w:tr>
      <w:tr w:rsidR="0071249D" w14:paraId="2B91891F" w14:textId="77777777" w:rsidTr="000B7310">
        <w:trPr>
          <w:jc w:val="center"/>
        </w:trPr>
        <w:tc>
          <w:tcPr>
            <w:tcW w:w="1413" w:type="dxa"/>
            <w:tcBorders>
              <w:top w:val="single" w:sz="4" w:space="0" w:color="000000"/>
              <w:left w:val="single" w:sz="4" w:space="0" w:color="000000"/>
              <w:bottom w:val="single" w:sz="4" w:space="0" w:color="000000"/>
              <w:right w:val="single" w:sz="4" w:space="0" w:color="000000"/>
            </w:tcBorders>
          </w:tcPr>
          <w:p w14:paraId="084B79F0" w14:textId="77777777" w:rsidR="0071249D" w:rsidRDefault="0071249D" w:rsidP="000B731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170-200</w:t>
            </w:r>
          </w:p>
        </w:tc>
        <w:tc>
          <w:tcPr>
            <w:tcW w:w="2268" w:type="dxa"/>
            <w:tcBorders>
              <w:top w:val="single" w:sz="4" w:space="0" w:color="000000"/>
              <w:left w:val="single" w:sz="4" w:space="0" w:color="000000"/>
              <w:bottom w:val="single" w:sz="4" w:space="0" w:color="000000"/>
              <w:right w:val="single" w:sz="4" w:space="0" w:color="000000"/>
            </w:tcBorders>
          </w:tcPr>
          <w:p w14:paraId="5291AD99"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p>
          <w:p w14:paraId="39BDB660"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Perfectly</w:t>
            </w:r>
          </w:p>
        </w:tc>
        <w:tc>
          <w:tcPr>
            <w:tcW w:w="1626" w:type="dxa"/>
            <w:tcBorders>
              <w:top w:val="single" w:sz="4" w:space="0" w:color="000000"/>
              <w:left w:val="single" w:sz="4" w:space="0" w:color="000000"/>
              <w:bottom w:val="single" w:sz="4" w:space="0" w:color="000000"/>
              <w:right w:val="single" w:sz="4" w:space="0" w:color="000000"/>
            </w:tcBorders>
          </w:tcPr>
          <w:p w14:paraId="3E0A5B04"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A</w:t>
            </w:r>
          </w:p>
        </w:tc>
        <w:tc>
          <w:tcPr>
            <w:tcW w:w="4190" w:type="dxa"/>
            <w:tcBorders>
              <w:top w:val="single" w:sz="4" w:space="0" w:color="000000"/>
              <w:left w:val="single" w:sz="4" w:space="0" w:color="000000"/>
              <w:bottom w:val="single" w:sz="4" w:space="0" w:color="000000"/>
              <w:right w:val="single" w:sz="4" w:space="0" w:color="000000"/>
            </w:tcBorders>
          </w:tcPr>
          <w:p w14:paraId="2E526FA3" w14:textId="77777777" w:rsidR="0071249D" w:rsidRDefault="0071249D" w:rsidP="000B731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Excellent </w:t>
            </w:r>
            <w:r>
              <w:rPr>
                <w:rFonts w:ascii="Times New Roman" w:eastAsia="Times New Roman" w:hAnsi="Times New Roman" w:cs="Times New Roman"/>
                <w:kern w:val="2"/>
                <w:sz w:val="28"/>
                <w:szCs w:val="28"/>
              </w:rPr>
              <w:t>(excellent performance with only a few errors)</w:t>
            </w:r>
          </w:p>
        </w:tc>
      </w:tr>
      <w:tr w:rsidR="0071249D" w14:paraId="5C957A02" w14:textId="77777777" w:rsidTr="000B7310">
        <w:trPr>
          <w:jc w:val="center"/>
        </w:trPr>
        <w:tc>
          <w:tcPr>
            <w:tcW w:w="1413" w:type="dxa"/>
            <w:tcBorders>
              <w:top w:val="single" w:sz="4" w:space="0" w:color="000000"/>
              <w:left w:val="single" w:sz="4" w:space="0" w:color="000000"/>
              <w:bottom w:val="single" w:sz="4" w:space="0" w:color="000000"/>
              <w:right w:val="single" w:sz="4" w:space="0" w:color="000000"/>
            </w:tcBorders>
          </w:tcPr>
          <w:p w14:paraId="094639FD" w14:textId="77777777" w:rsidR="0071249D" w:rsidRDefault="0071249D" w:rsidP="000B731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155-169</w:t>
            </w:r>
          </w:p>
        </w:tc>
        <w:tc>
          <w:tcPr>
            <w:tcW w:w="2268" w:type="dxa"/>
            <w:vMerge w:val="restart"/>
            <w:tcBorders>
              <w:top w:val="single" w:sz="4" w:space="0" w:color="000000"/>
              <w:left w:val="single" w:sz="4" w:space="0" w:color="000000"/>
              <w:bottom w:val="single" w:sz="4" w:space="0" w:color="000000"/>
              <w:right w:val="single" w:sz="4" w:space="0" w:color="000000"/>
            </w:tcBorders>
          </w:tcPr>
          <w:p w14:paraId="662B5C93"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p>
          <w:p w14:paraId="288B600D"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p>
          <w:p w14:paraId="05F094BD"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Good</w:t>
            </w:r>
          </w:p>
        </w:tc>
        <w:tc>
          <w:tcPr>
            <w:tcW w:w="1626" w:type="dxa"/>
            <w:tcBorders>
              <w:top w:val="single" w:sz="4" w:space="0" w:color="000000"/>
              <w:left w:val="single" w:sz="4" w:space="0" w:color="000000"/>
              <w:bottom w:val="single" w:sz="4" w:space="0" w:color="000000"/>
              <w:right w:val="single" w:sz="4" w:space="0" w:color="000000"/>
            </w:tcBorders>
          </w:tcPr>
          <w:p w14:paraId="7986CB1B"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B</w:t>
            </w:r>
          </w:p>
        </w:tc>
        <w:tc>
          <w:tcPr>
            <w:tcW w:w="4190" w:type="dxa"/>
            <w:tcBorders>
              <w:top w:val="single" w:sz="4" w:space="0" w:color="000000"/>
              <w:left w:val="single" w:sz="4" w:space="0" w:color="000000"/>
              <w:bottom w:val="single" w:sz="4" w:space="0" w:color="000000"/>
              <w:right w:val="single" w:sz="4" w:space="0" w:color="000000"/>
            </w:tcBorders>
          </w:tcPr>
          <w:p w14:paraId="432AD0B5" w14:textId="77777777" w:rsidR="0071249D" w:rsidRDefault="0071249D" w:rsidP="000B731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Very good </w:t>
            </w:r>
            <w:r>
              <w:rPr>
                <w:rFonts w:ascii="Times New Roman" w:eastAsia="Times New Roman" w:hAnsi="Times New Roman" w:cs="Times New Roman"/>
                <w:kern w:val="2"/>
                <w:sz w:val="28"/>
                <w:szCs w:val="28"/>
              </w:rPr>
              <w:t>(above average with a few errors)</w:t>
            </w:r>
          </w:p>
        </w:tc>
      </w:tr>
      <w:tr w:rsidR="0071249D" w14:paraId="1D5AE3F3" w14:textId="77777777" w:rsidTr="000B7310">
        <w:trPr>
          <w:jc w:val="center"/>
        </w:trPr>
        <w:tc>
          <w:tcPr>
            <w:tcW w:w="1413" w:type="dxa"/>
            <w:tcBorders>
              <w:top w:val="single" w:sz="4" w:space="0" w:color="000000"/>
              <w:left w:val="single" w:sz="4" w:space="0" w:color="000000"/>
              <w:bottom w:val="single" w:sz="4" w:space="0" w:color="000000"/>
              <w:right w:val="single" w:sz="4" w:space="0" w:color="000000"/>
            </w:tcBorders>
          </w:tcPr>
          <w:p w14:paraId="6D7678CA" w14:textId="77777777" w:rsidR="0071249D" w:rsidRDefault="0071249D" w:rsidP="000B731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140-154</w:t>
            </w:r>
          </w:p>
        </w:tc>
        <w:tc>
          <w:tcPr>
            <w:tcW w:w="2268" w:type="dxa"/>
            <w:vMerge/>
            <w:tcBorders>
              <w:top w:val="single" w:sz="4" w:space="0" w:color="000000"/>
              <w:left w:val="single" w:sz="4" w:space="0" w:color="000000"/>
              <w:bottom w:val="single" w:sz="4" w:space="0" w:color="000000"/>
              <w:right w:val="single" w:sz="4" w:space="0" w:color="000000"/>
            </w:tcBorders>
          </w:tcPr>
          <w:p w14:paraId="7504C3F5"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p>
        </w:tc>
        <w:tc>
          <w:tcPr>
            <w:tcW w:w="1626" w:type="dxa"/>
            <w:tcBorders>
              <w:top w:val="single" w:sz="4" w:space="0" w:color="000000"/>
              <w:left w:val="single" w:sz="4" w:space="0" w:color="000000"/>
              <w:bottom w:val="single" w:sz="4" w:space="0" w:color="000000"/>
              <w:right w:val="single" w:sz="4" w:space="0" w:color="000000"/>
            </w:tcBorders>
          </w:tcPr>
          <w:p w14:paraId="52DE8178"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C</w:t>
            </w:r>
          </w:p>
        </w:tc>
        <w:tc>
          <w:tcPr>
            <w:tcW w:w="4190" w:type="dxa"/>
            <w:tcBorders>
              <w:top w:val="single" w:sz="4" w:space="0" w:color="000000"/>
              <w:left w:val="single" w:sz="4" w:space="0" w:color="000000"/>
              <w:bottom w:val="single" w:sz="4" w:space="0" w:color="000000"/>
              <w:right w:val="single" w:sz="4" w:space="0" w:color="000000"/>
            </w:tcBorders>
          </w:tcPr>
          <w:p w14:paraId="3D19AEFD" w14:textId="77777777" w:rsidR="0071249D" w:rsidRDefault="0071249D" w:rsidP="000B731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Good </w:t>
            </w:r>
            <w:r>
              <w:rPr>
                <w:rFonts w:ascii="Times New Roman" w:eastAsia="Times New Roman" w:hAnsi="Times New Roman" w:cs="Times New Roman"/>
                <w:kern w:val="2"/>
                <w:sz w:val="28"/>
                <w:szCs w:val="28"/>
              </w:rPr>
              <w:t>(generally correct execution with a certain number of significant errors)</w:t>
            </w:r>
          </w:p>
        </w:tc>
      </w:tr>
      <w:tr w:rsidR="0071249D" w14:paraId="4CCAFF0C" w14:textId="77777777" w:rsidTr="000B7310">
        <w:trPr>
          <w:jc w:val="center"/>
        </w:trPr>
        <w:tc>
          <w:tcPr>
            <w:tcW w:w="1413" w:type="dxa"/>
            <w:tcBorders>
              <w:top w:val="single" w:sz="4" w:space="0" w:color="000000"/>
              <w:left w:val="single" w:sz="4" w:space="0" w:color="000000"/>
              <w:bottom w:val="single" w:sz="4" w:space="0" w:color="000000"/>
              <w:right w:val="single" w:sz="4" w:space="0" w:color="000000"/>
            </w:tcBorders>
          </w:tcPr>
          <w:p w14:paraId="42E7920E" w14:textId="77777777" w:rsidR="0071249D" w:rsidRDefault="0071249D" w:rsidP="000B731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125-139</w:t>
            </w:r>
          </w:p>
        </w:tc>
        <w:tc>
          <w:tcPr>
            <w:tcW w:w="2268" w:type="dxa"/>
            <w:vMerge w:val="restart"/>
            <w:tcBorders>
              <w:top w:val="single" w:sz="4" w:space="0" w:color="000000"/>
              <w:left w:val="single" w:sz="4" w:space="0" w:color="000000"/>
              <w:bottom w:val="single" w:sz="4" w:space="0" w:color="000000"/>
              <w:right w:val="single" w:sz="4" w:space="0" w:color="000000"/>
            </w:tcBorders>
          </w:tcPr>
          <w:p w14:paraId="48DB0671"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p>
          <w:p w14:paraId="1592F159"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Satisfactorily</w:t>
            </w:r>
          </w:p>
        </w:tc>
        <w:tc>
          <w:tcPr>
            <w:tcW w:w="1626" w:type="dxa"/>
            <w:tcBorders>
              <w:top w:val="single" w:sz="4" w:space="0" w:color="000000"/>
              <w:left w:val="single" w:sz="4" w:space="0" w:color="000000"/>
              <w:bottom w:val="single" w:sz="4" w:space="0" w:color="000000"/>
              <w:right w:val="single" w:sz="4" w:space="0" w:color="000000"/>
            </w:tcBorders>
          </w:tcPr>
          <w:p w14:paraId="4141A412"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D</w:t>
            </w:r>
          </w:p>
        </w:tc>
        <w:tc>
          <w:tcPr>
            <w:tcW w:w="4190" w:type="dxa"/>
            <w:tcBorders>
              <w:top w:val="single" w:sz="4" w:space="0" w:color="000000"/>
              <w:left w:val="single" w:sz="4" w:space="0" w:color="000000"/>
              <w:bottom w:val="single" w:sz="4" w:space="0" w:color="000000"/>
              <w:right w:val="single" w:sz="4" w:space="0" w:color="000000"/>
            </w:tcBorders>
          </w:tcPr>
          <w:p w14:paraId="0E401DFC" w14:textId="77777777" w:rsidR="0071249D" w:rsidRDefault="0071249D" w:rsidP="000B731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Satisfactory </w:t>
            </w:r>
            <w:r>
              <w:rPr>
                <w:rFonts w:ascii="Times New Roman" w:eastAsia="Times New Roman" w:hAnsi="Times New Roman" w:cs="Times New Roman"/>
                <w:kern w:val="2"/>
                <w:sz w:val="28"/>
                <w:szCs w:val="28"/>
              </w:rPr>
              <w:t>(not bad, but with a significant number of shortcomings)</w:t>
            </w:r>
          </w:p>
        </w:tc>
      </w:tr>
      <w:tr w:rsidR="0071249D" w14:paraId="6631FCC6" w14:textId="77777777" w:rsidTr="000B7310">
        <w:trPr>
          <w:jc w:val="center"/>
        </w:trPr>
        <w:tc>
          <w:tcPr>
            <w:tcW w:w="1413" w:type="dxa"/>
            <w:tcBorders>
              <w:top w:val="single" w:sz="4" w:space="0" w:color="000000"/>
              <w:left w:val="single" w:sz="4" w:space="0" w:color="000000"/>
              <w:bottom w:val="single" w:sz="4" w:space="0" w:color="000000"/>
              <w:right w:val="single" w:sz="4" w:space="0" w:color="000000"/>
            </w:tcBorders>
          </w:tcPr>
          <w:p w14:paraId="22A75989" w14:textId="77777777" w:rsidR="0071249D" w:rsidRDefault="0071249D" w:rsidP="000B731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111-124</w:t>
            </w:r>
          </w:p>
        </w:tc>
        <w:tc>
          <w:tcPr>
            <w:tcW w:w="2268" w:type="dxa"/>
            <w:vMerge/>
            <w:tcBorders>
              <w:top w:val="single" w:sz="4" w:space="0" w:color="000000"/>
              <w:left w:val="single" w:sz="4" w:space="0" w:color="000000"/>
              <w:bottom w:val="single" w:sz="4" w:space="0" w:color="000000"/>
              <w:right w:val="single" w:sz="4" w:space="0" w:color="000000"/>
            </w:tcBorders>
          </w:tcPr>
          <w:p w14:paraId="09229F03"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p>
        </w:tc>
        <w:tc>
          <w:tcPr>
            <w:tcW w:w="1626" w:type="dxa"/>
            <w:tcBorders>
              <w:top w:val="single" w:sz="4" w:space="0" w:color="000000"/>
              <w:left w:val="single" w:sz="4" w:space="0" w:color="000000"/>
              <w:bottom w:val="single" w:sz="4" w:space="0" w:color="000000"/>
              <w:right w:val="single" w:sz="4" w:space="0" w:color="000000"/>
            </w:tcBorders>
          </w:tcPr>
          <w:p w14:paraId="103AD916"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E</w:t>
            </w:r>
          </w:p>
        </w:tc>
        <w:tc>
          <w:tcPr>
            <w:tcW w:w="4190" w:type="dxa"/>
            <w:tcBorders>
              <w:top w:val="single" w:sz="4" w:space="0" w:color="000000"/>
              <w:left w:val="single" w:sz="4" w:space="0" w:color="000000"/>
              <w:bottom w:val="single" w:sz="4" w:space="0" w:color="000000"/>
              <w:right w:val="single" w:sz="4" w:space="0" w:color="000000"/>
            </w:tcBorders>
          </w:tcPr>
          <w:p w14:paraId="3CA6CDCD" w14:textId="77777777" w:rsidR="0071249D" w:rsidRDefault="0071249D" w:rsidP="000B731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Sufficient </w:t>
            </w:r>
            <w:r>
              <w:rPr>
                <w:rFonts w:ascii="Times New Roman" w:eastAsia="Times New Roman" w:hAnsi="Times New Roman" w:cs="Times New Roman"/>
                <w:kern w:val="2"/>
                <w:sz w:val="28"/>
                <w:szCs w:val="28"/>
              </w:rPr>
              <w:t>(performance meets minimum criteria)</w:t>
            </w:r>
          </w:p>
        </w:tc>
      </w:tr>
      <w:tr w:rsidR="0071249D" w14:paraId="074A6458" w14:textId="77777777" w:rsidTr="000B7310">
        <w:trPr>
          <w:jc w:val="center"/>
        </w:trPr>
        <w:tc>
          <w:tcPr>
            <w:tcW w:w="1413" w:type="dxa"/>
            <w:tcBorders>
              <w:top w:val="single" w:sz="4" w:space="0" w:color="000000"/>
              <w:left w:val="single" w:sz="4" w:space="0" w:color="000000"/>
              <w:bottom w:val="single" w:sz="4" w:space="0" w:color="000000"/>
              <w:right w:val="single" w:sz="4" w:space="0" w:color="000000"/>
            </w:tcBorders>
          </w:tcPr>
          <w:p w14:paraId="26BB26D3" w14:textId="77777777" w:rsidR="0071249D" w:rsidRDefault="0071249D" w:rsidP="000B731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60-110</w:t>
            </w:r>
          </w:p>
        </w:tc>
        <w:tc>
          <w:tcPr>
            <w:tcW w:w="2268" w:type="dxa"/>
            <w:vMerge w:val="restart"/>
            <w:tcBorders>
              <w:top w:val="single" w:sz="4" w:space="0" w:color="000000"/>
              <w:left w:val="single" w:sz="4" w:space="0" w:color="000000"/>
              <w:bottom w:val="single" w:sz="4" w:space="0" w:color="000000"/>
              <w:right w:val="single" w:sz="4" w:space="0" w:color="000000"/>
            </w:tcBorders>
          </w:tcPr>
          <w:p w14:paraId="74CD3FE5"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p>
          <w:p w14:paraId="01192CD5"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rPr>
            </w:pPr>
            <w:r>
              <w:rPr>
                <w:rFonts w:ascii="Times New Roman" w:eastAsia="Times New Roman" w:hAnsi="Times New Roman" w:cs="Times New Roman"/>
                <w:b/>
                <w:kern w:val="2"/>
                <w:sz w:val="28"/>
                <w:szCs w:val="28"/>
              </w:rPr>
              <w:t>Unsatisfactorily</w:t>
            </w:r>
          </w:p>
        </w:tc>
        <w:tc>
          <w:tcPr>
            <w:tcW w:w="1626" w:type="dxa"/>
            <w:tcBorders>
              <w:top w:val="single" w:sz="4" w:space="0" w:color="000000"/>
              <w:left w:val="single" w:sz="4" w:space="0" w:color="000000"/>
              <w:bottom w:val="single" w:sz="4" w:space="0" w:color="000000"/>
              <w:right w:val="single" w:sz="4" w:space="0" w:color="000000"/>
            </w:tcBorders>
          </w:tcPr>
          <w:p w14:paraId="3DD98593"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FX</w:t>
            </w:r>
          </w:p>
        </w:tc>
        <w:tc>
          <w:tcPr>
            <w:tcW w:w="4190" w:type="dxa"/>
            <w:tcBorders>
              <w:top w:val="single" w:sz="4" w:space="0" w:color="000000"/>
              <w:left w:val="single" w:sz="4" w:space="0" w:color="000000"/>
              <w:bottom w:val="single" w:sz="4" w:space="0" w:color="000000"/>
              <w:right w:val="single" w:sz="4" w:space="0" w:color="000000"/>
            </w:tcBorders>
          </w:tcPr>
          <w:p w14:paraId="5CE639F5" w14:textId="77777777" w:rsidR="0071249D" w:rsidRDefault="0071249D" w:rsidP="000B731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Unsatisfactory </w:t>
            </w:r>
            <w:r>
              <w:rPr>
                <w:rFonts w:ascii="Times New Roman" w:eastAsia="Times New Roman" w:hAnsi="Times New Roman" w:cs="Times New Roman"/>
                <w:kern w:val="2"/>
                <w:sz w:val="28"/>
                <w:szCs w:val="28"/>
              </w:rPr>
              <w:t>(with the possibility of reassembly)</w:t>
            </w:r>
          </w:p>
        </w:tc>
      </w:tr>
      <w:tr w:rsidR="0071249D" w14:paraId="13CD9D0C" w14:textId="77777777" w:rsidTr="000B7310">
        <w:trPr>
          <w:jc w:val="center"/>
        </w:trPr>
        <w:tc>
          <w:tcPr>
            <w:tcW w:w="1413" w:type="dxa"/>
            <w:tcBorders>
              <w:top w:val="single" w:sz="4" w:space="0" w:color="000000"/>
              <w:left w:val="single" w:sz="4" w:space="0" w:color="000000"/>
              <w:bottom w:val="single" w:sz="4" w:space="0" w:color="000000"/>
              <w:right w:val="single" w:sz="4" w:space="0" w:color="000000"/>
            </w:tcBorders>
          </w:tcPr>
          <w:p w14:paraId="4BF82C81" w14:textId="77777777" w:rsidR="0071249D" w:rsidRDefault="0071249D" w:rsidP="000B7310">
            <w:pPr>
              <w:widowControl w:val="0"/>
              <w:spacing w:after="0" w:line="240" w:lineRule="auto"/>
              <w:jc w:val="center"/>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1-59</w:t>
            </w:r>
          </w:p>
        </w:tc>
        <w:tc>
          <w:tcPr>
            <w:tcW w:w="2268" w:type="dxa"/>
            <w:vMerge/>
            <w:tcBorders>
              <w:top w:val="single" w:sz="4" w:space="0" w:color="000000"/>
              <w:left w:val="single" w:sz="4" w:space="0" w:color="000000"/>
              <w:bottom w:val="single" w:sz="4" w:space="0" w:color="000000"/>
              <w:right w:val="single" w:sz="4" w:space="0" w:color="000000"/>
            </w:tcBorders>
          </w:tcPr>
          <w:p w14:paraId="0AD034F9" w14:textId="77777777" w:rsidR="0071249D" w:rsidRDefault="0071249D" w:rsidP="000B7310">
            <w:pPr>
              <w:widowControl w:val="0"/>
              <w:spacing w:after="0" w:line="240" w:lineRule="auto"/>
              <w:jc w:val="center"/>
              <w:rPr>
                <w:rFonts w:ascii="Times New Roman" w:eastAsia="Times New Roman" w:hAnsi="Times New Roman" w:cs="Times New Roman"/>
                <w:kern w:val="2"/>
                <w:sz w:val="28"/>
                <w:szCs w:val="28"/>
              </w:rPr>
            </w:pPr>
          </w:p>
        </w:tc>
        <w:tc>
          <w:tcPr>
            <w:tcW w:w="1626" w:type="dxa"/>
            <w:tcBorders>
              <w:top w:val="single" w:sz="4" w:space="0" w:color="000000"/>
              <w:left w:val="single" w:sz="4" w:space="0" w:color="000000"/>
              <w:bottom w:val="single" w:sz="4" w:space="0" w:color="000000"/>
              <w:right w:val="single" w:sz="4" w:space="0" w:color="000000"/>
            </w:tcBorders>
          </w:tcPr>
          <w:p w14:paraId="708CDB58" w14:textId="77777777" w:rsidR="0071249D" w:rsidRDefault="0071249D" w:rsidP="000B7310">
            <w:pPr>
              <w:widowControl w:val="0"/>
              <w:spacing w:after="0" w:line="240" w:lineRule="auto"/>
              <w:jc w:val="center"/>
              <w:rPr>
                <w:rFonts w:ascii="Times New Roman" w:eastAsia="Times New Roman" w:hAnsi="Times New Roman" w:cs="Times New Roman"/>
                <w:b/>
                <w:kern w:val="2"/>
                <w:sz w:val="28"/>
                <w:szCs w:val="28"/>
                <w:lang w:val="en-US"/>
              </w:rPr>
            </w:pPr>
            <w:r>
              <w:rPr>
                <w:rFonts w:ascii="Times New Roman" w:eastAsia="Times New Roman" w:hAnsi="Times New Roman" w:cs="Times New Roman"/>
                <w:b/>
                <w:kern w:val="2"/>
                <w:sz w:val="28"/>
                <w:szCs w:val="28"/>
                <w:lang w:val="en-US"/>
              </w:rPr>
              <w:t>F</w:t>
            </w:r>
          </w:p>
        </w:tc>
        <w:tc>
          <w:tcPr>
            <w:tcW w:w="4190" w:type="dxa"/>
            <w:tcBorders>
              <w:top w:val="single" w:sz="4" w:space="0" w:color="000000"/>
              <w:left w:val="single" w:sz="4" w:space="0" w:color="000000"/>
              <w:bottom w:val="single" w:sz="4" w:space="0" w:color="000000"/>
              <w:right w:val="single" w:sz="4" w:space="0" w:color="000000"/>
            </w:tcBorders>
          </w:tcPr>
          <w:p w14:paraId="66C7A339" w14:textId="77777777" w:rsidR="0071249D" w:rsidRDefault="0071249D" w:rsidP="000B7310">
            <w:pPr>
              <w:widowControl w:val="0"/>
              <w:spacing w:after="0" w:line="240" w:lineRule="auto"/>
              <w:rPr>
                <w:rFonts w:ascii="Times New Roman" w:eastAsia="Times New Roman" w:hAnsi="Times New Roman" w:cs="Times New Roman"/>
                <w:kern w:val="2"/>
                <w:sz w:val="28"/>
                <w:szCs w:val="28"/>
              </w:rPr>
            </w:pPr>
            <w:r>
              <w:rPr>
                <w:rFonts w:ascii="Times New Roman" w:eastAsia="Times New Roman" w:hAnsi="Times New Roman" w:cs="Times New Roman"/>
                <w:b/>
                <w:kern w:val="2"/>
                <w:sz w:val="28"/>
                <w:szCs w:val="28"/>
              </w:rPr>
              <w:t xml:space="preserve">Unsatisfactory </w:t>
            </w:r>
            <w:r>
              <w:rPr>
                <w:rFonts w:ascii="Times New Roman" w:eastAsia="Times New Roman" w:hAnsi="Times New Roman" w:cs="Times New Roman"/>
                <w:kern w:val="2"/>
                <w:sz w:val="28"/>
                <w:szCs w:val="28"/>
              </w:rPr>
              <w:t xml:space="preserve">(with </w:t>
            </w:r>
            <w:r w:rsidRPr="004756F8">
              <w:rPr>
                <w:rFonts w:ascii="Times New Roman" w:eastAsia="Times New Roman" w:hAnsi="Times New Roman" w:cs="Times New Roman"/>
                <w:kern w:val="2"/>
                <w:sz w:val="28"/>
                <w:szCs w:val="28"/>
                <w:lang w:val="en-US"/>
              </w:rPr>
              <w:t xml:space="preserve">mandatory </w:t>
            </w:r>
            <w:r>
              <w:rPr>
                <w:rFonts w:ascii="Times New Roman" w:eastAsia="Times New Roman" w:hAnsi="Times New Roman" w:cs="Times New Roman"/>
                <w:kern w:val="2"/>
                <w:sz w:val="28"/>
                <w:szCs w:val="28"/>
              </w:rPr>
              <w:t>re-study of the discipline)</w:t>
            </w:r>
          </w:p>
        </w:tc>
      </w:tr>
    </w:tbl>
    <w:p w14:paraId="520E98F2" w14:textId="77777777" w:rsidR="0071249D" w:rsidRPr="004756F8" w:rsidRDefault="0071249D" w:rsidP="0071249D">
      <w:pPr>
        <w:widowControl w:val="0"/>
        <w:spacing w:after="0" w:line="240" w:lineRule="auto"/>
        <w:ind w:left="851" w:right="-569"/>
        <w:jc w:val="center"/>
        <w:rPr>
          <w:rFonts w:ascii="Times New Roman" w:eastAsia="Arial Unicode MS" w:hAnsi="Times New Roman" w:cs="Times New Roman"/>
          <w:kern w:val="2"/>
          <w:sz w:val="28"/>
          <w:szCs w:val="28"/>
          <w:lang w:val="en-US" w:eastAsia="ar-SA"/>
        </w:rPr>
      </w:pPr>
    </w:p>
    <w:p w14:paraId="150E4F9D" w14:textId="77777777" w:rsidR="0071249D" w:rsidRDefault="0071249D" w:rsidP="0071249D">
      <w:pPr>
        <w:widowControl w:val="0"/>
        <w:spacing w:after="0" w:line="360" w:lineRule="auto"/>
        <w:ind w:left="709"/>
        <w:rPr>
          <w:rFonts w:ascii="Times New Roman" w:eastAsia="MS Mincho" w:hAnsi="Times New Roman" w:cs="Times New Roman"/>
          <w:b/>
          <w:kern w:val="2"/>
          <w:sz w:val="28"/>
          <w:szCs w:val="28"/>
          <w:lang w:eastAsia="ar-SA"/>
        </w:rPr>
      </w:pPr>
      <w:r>
        <w:rPr>
          <w:rFonts w:ascii="Times New Roman" w:eastAsia="MS Mincho" w:hAnsi="Times New Roman" w:cs="Times New Roman"/>
          <w:b/>
          <w:kern w:val="2"/>
          <w:sz w:val="28"/>
          <w:szCs w:val="28"/>
          <w:lang w:eastAsia="ar-SA"/>
        </w:rPr>
        <w:t>Converting the number of points from a discipline into traditional grades</w:t>
      </w:r>
    </w:p>
    <w:tbl>
      <w:tblPr>
        <w:tblW w:w="9350" w:type="dxa"/>
        <w:tblInd w:w="-5" w:type="dxa"/>
        <w:tblLayout w:type="fixed"/>
        <w:tblLook w:val="01E0" w:firstRow="1" w:lastRow="1" w:firstColumn="1" w:lastColumn="1" w:noHBand="0" w:noVBand="0"/>
      </w:tblPr>
      <w:tblGrid>
        <w:gridCol w:w="4958"/>
        <w:gridCol w:w="4392"/>
      </w:tblGrid>
      <w:tr w:rsidR="0071249D" w14:paraId="1E14FFBF" w14:textId="77777777" w:rsidTr="000B7310">
        <w:tc>
          <w:tcPr>
            <w:tcW w:w="4958" w:type="dxa"/>
            <w:tcBorders>
              <w:top w:val="single" w:sz="4" w:space="0" w:color="000000"/>
              <w:left w:val="single" w:sz="4" w:space="0" w:color="000000"/>
              <w:bottom w:val="single" w:sz="4" w:space="0" w:color="000000"/>
              <w:right w:val="single" w:sz="4" w:space="0" w:color="000000"/>
            </w:tcBorders>
          </w:tcPr>
          <w:p w14:paraId="6110E963" w14:textId="77777777" w:rsidR="0071249D" w:rsidRDefault="0071249D" w:rsidP="000B7310">
            <w:pPr>
              <w:widowControl w:val="0"/>
              <w:spacing w:after="0" w:line="360" w:lineRule="auto"/>
              <w:jc w:val="center"/>
              <w:rPr>
                <w:rFonts w:ascii="Times New Roman" w:eastAsia="Arial Unicode MS" w:hAnsi="Times New Roman" w:cs="Times New Roman"/>
                <w:b/>
                <w:kern w:val="2"/>
                <w:sz w:val="28"/>
                <w:szCs w:val="28"/>
                <w:lang w:val="ru-RU" w:eastAsia="ar-SA"/>
              </w:rPr>
            </w:pPr>
            <w:r>
              <w:rPr>
                <w:rFonts w:ascii="Times New Roman" w:eastAsia="Times New Roman" w:hAnsi="Times New Roman" w:cs="Times New Roman"/>
                <w:b/>
                <w:kern w:val="2"/>
                <w:sz w:val="28"/>
                <w:szCs w:val="28"/>
              </w:rPr>
              <w:t>Score</w:t>
            </w:r>
          </w:p>
        </w:tc>
        <w:tc>
          <w:tcPr>
            <w:tcW w:w="4392" w:type="dxa"/>
            <w:tcBorders>
              <w:top w:val="single" w:sz="4" w:space="0" w:color="000000"/>
              <w:left w:val="single" w:sz="4" w:space="0" w:color="000000"/>
              <w:bottom w:val="single" w:sz="4" w:space="0" w:color="000000"/>
              <w:right w:val="single" w:sz="4" w:space="0" w:color="000000"/>
            </w:tcBorders>
          </w:tcPr>
          <w:p w14:paraId="60D6735F" w14:textId="7B5AFBBD" w:rsidR="0071249D" w:rsidRDefault="0071249D" w:rsidP="000B7310">
            <w:pPr>
              <w:widowControl w:val="0"/>
              <w:spacing w:after="0" w:line="360" w:lineRule="auto"/>
              <w:ind w:right="319"/>
              <w:jc w:val="center"/>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b/>
                <w:kern w:val="2"/>
                <w:sz w:val="28"/>
                <w:szCs w:val="28"/>
                <w:lang w:eastAsia="ar-SA"/>
              </w:rPr>
              <w:t xml:space="preserve">Traditional </w:t>
            </w:r>
          </w:p>
        </w:tc>
      </w:tr>
      <w:tr w:rsidR="0071249D" w14:paraId="4C85AB6D" w14:textId="77777777" w:rsidTr="000B7310">
        <w:tc>
          <w:tcPr>
            <w:tcW w:w="4958" w:type="dxa"/>
            <w:tcBorders>
              <w:top w:val="single" w:sz="4" w:space="0" w:color="000000"/>
              <w:left w:val="single" w:sz="4" w:space="0" w:color="000000"/>
              <w:bottom w:val="single" w:sz="4" w:space="0" w:color="000000"/>
              <w:right w:val="single" w:sz="4" w:space="0" w:color="000000"/>
            </w:tcBorders>
          </w:tcPr>
          <w:p w14:paraId="26A3FC02" w14:textId="77777777" w:rsidR="0071249D" w:rsidRDefault="0071249D" w:rsidP="000B7310">
            <w:pPr>
              <w:widowControl w:val="0"/>
              <w:spacing w:after="0" w:line="360" w:lineRule="auto"/>
              <w:ind w:left="741" w:right="-563"/>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170 - 200</w:t>
            </w:r>
          </w:p>
        </w:tc>
        <w:tc>
          <w:tcPr>
            <w:tcW w:w="4392" w:type="dxa"/>
            <w:tcBorders>
              <w:top w:val="single" w:sz="4" w:space="0" w:color="000000"/>
              <w:left w:val="single" w:sz="4" w:space="0" w:color="000000"/>
              <w:bottom w:val="single" w:sz="4" w:space="0" w:color="000000"/>
              <w:right w:val="single" w:sz="4" w:space="0" w:color="000000"/>
            </w:tcBorders>
          </w:tcPr>
          <w:p w14:paraId="7C07A659" w14:textId="77777777" w:rsidR="0071249D" w:rsidRDefault="0071249D" w:rsidP="000B7310">
            <w:pPr>
              <w:widowControl w:val="0"/>
              <w:spacing w:after="0" w:line="360" w:lineRule="auto"/>
              <w:ind w:left="318" w:right="-563"/>
              <w:jc w:val="center"/>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5</w:t>
            </w:r>
          </w:p>
        </w:tc>
      </w:tr>
      <w:tr w:rsidR="0071249D" w14:paraId="63F2B6D2" w14:textId="77777777" w:rsidTr="000B7310">
        <w:tc>
          <w:tcPr>
            <w:tcW w:w="4958" w:type="dxa"/>
            <w:tcBorders>
              <w:top w:val="single" w:sz="4" w:space="0" w:color="000000"/>
              <w:left w:val="single" w:sz="4" w:space="0" w:color="000000"/>
              <w:bottom w:val="single" w:sz="4" w:space="0" w:color="000000"/>
              <w:right w:val="single" w:sz="4" w:space="0" w:color="000000"/>
            </w:tcBorders>
          </w:tcPr>
          <w:p w14:paraId="3F0E619E" w14:textId="77777777" w:rsidR="0071249D" w:rsidRDefault="0071249D" w:rsidP="000B7310">
            <w:pPr>
              <w:widowControl w:val="0"/>
              <w:spacing w:after="0" w:line="360" w:lineRule="auto"/>
              <w:ind w:left="741" w:right="-563"/>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140 - 169</w:t>
            </w:r>
          </w:p>
        </w:tc>
        <w:tc>
          <w:tcPr>
            <w:tcW w:w="4392" w:type="dxa"/>
            <w:tcBorders>
              <w:top w:val="single" w:sz="4" w:space="0" w:color="000000"/>
              <w:left w:val="single" w:sz="4" w:space="0" w:color="000000"/>
              <w:bottom w:val="single" w:sz="4" w:space="0" w:color="000000"/>
              <w:right w:val="single" w:sz="4" w:space="0" w:color="000000"/>
            </w:tcBorders>
          </w:tcPr>
          <w:p w14:paraId="25C3CF41" w14:textId="77777777" w:rsidR="0071249D" w:rsidRDefault="0071249D" w:rsidP="000B7310">
            <w:pPr>
              <w:widowControl w:val="0"/>
              <w:spacing w:after="0" w:line="360" w:lineRule="auto"/>
              <w:ind w:left="318" w:right="-563"/>
              <w:jc w:val="center"/>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4</w:t>
            </w:r>
          </w:p>
        </w:tc>
      </w:tr>
      <w:tr w:rsidR="0071249D" w14:paraId="6597BAD0" w14:textId="77777777" w:rsidTr="000B7310">
        <w:tc>
          <w:tcPr>
            <w:tcW w:w="4958" w:type="dxa"/>
            <w:tcBorders>
              <w:top w:val="single" w:sz="4" w:space="0" w:color="000000"/>
              <w:left w:val="single" w:sz="4" w:space="0" w:color="000000"/>
              <w:bottom w:val="single" w:sz="4" w:space="0" w:color="000000"/>
              <w:right w:val="single" w:sz="4" w:space="0" w:color="000000"/>
            </w:tcBorders>
          </w:tcPr>
          <w:p w14:paraId="715C77B1" w14:textId="77777777" w:rsidR="0071249D" w:rsidRDefault="0071249D" w:rsidP="000B7310">
            <w:pPr>
              <w:widowControl w:val="0"/>
              <w:spacing w:after="0" w:line="360" w:lineRule="auto"/>
              <w:ind w:left="741" w:right="-563"/>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 xml:space="preserve">139 - </w:t>
            </w:r>
            <w:r>
              <w:rPr>
                <w:rFonts w:ascii="Times New Roman" w:eastAsia="Arial Unicode MS" w:hAnsi="Times New Roman" w:cs="Times New Roman"/>
                <w:kern w:val="2"/>
                <w:sz w:val="28"/>
                <w:szCs w:val="28"/>
                <w:lang w:eastAsia="ar-SA"/>
              </w:rPr>
              <w:t xml:space="preserve">1 </w:t>
            </w:r>
            <w:r>
              <w:rPr>
                <w:rFonts w:ascii="Times New Roman" w:eastAsia="Arial Unicode MS" w:hAnsi="Times New Roman" w:cs="Times New Roman"/>
                <w:kern w:val="2"/>
                <w:sz w:val="28"/>
                <w:szCs w:val="28"/>
                <w:lang w:val="en-US" w:eastAsia="ar-SA"/>
              </w:rPr>
              <w:t>11</w:t>
            </w:r>
          </w:p>
        </w:tc>
        <w:tc>
          <w:tcPr>
            <w:tcW w:w="4392" w:type="dxa"/>
            <w:tcBorders>
              <w:top w:val="single" w:sz="4" w:space="0" w:color="000000"/>
              <w:left w:val="single" w:sz="4" w:space="0" w:color="000000"/>
              <w:bottom w:val="single" w:sz="4" w:space="0" w:color="000000"/>
              <w:right w:val="single" w:sz="4" w:space="0" w:color="000000"/>
            </w:tcBorders>
          </w:tcPr>
          <w:p w14:paraId="0368C69A" w14:textId="77777777" w:rsidR="0071249D" w:rsidRDefault="0071249D" w:rsidP="000B7310">
            <w:pPr>
              <w:widowControl w:val="0"/>
              <w:spacing w:after="0" w:line="360" w:lineRule="auto"/>
              <w:ind w:left="318" w:right="-563"/>
              <w:jc w:val="center"/>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3</w:t>
            </w:r>
          </w:p>
        </w:tc>
      </w:tr>
      <w:tr w:rsidR="0071249D" w14:paraId="5D5AB54F" w14:textId="77777777" w:rsidTr="000B7310">
        <w:tc>
          <w:tcPr>
            <w:tcW w:w="4958" w:type="dxa"/>
            <w:tcBorders>
              <w:top w:val="single" w:sz="4" w:space="0" w:color="000000"/>
              <w:left w:val="single" w:sz="4" w:space="0" w:color="000000"/>
              <w:bottom w:val="single" w:sz="4" w:space="0" w:color="000000"/>
              <w:right w:val="single" w:sz="4" w:space="0" w:color="000000"/>
            </w:tcBorders>
          </w:tcPr>
          <w:p w14:paraId="08E6B899" w14:textId="77777777" w:rsidR="0071249D" w:rsidRDefault="0071249D" w:rsidP="000B7310">
            <w:pPr>
              <w:widowControl w:val="0"/>
              <w:spacing w:after="0" w:line="360" w:lineRule="auto"/>
              <w:ind w:left="741" w:right="-563"/>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val="ru-RU" w:eastAsia="ar-SA"/>
              </w:rPr>
              <w:t xml:space="preserve">≤ </w:t>
            </w:r>
            <w:r>
              <w:rPr>
                <w:rFonts w:ascii="Times New Roman" w:eastAsia="Arial Unicode MS" w:hAnsi="Times New Roman" w:cs="Times New Roman"/>
                <w:kern w:val="2"/>
                <w:sz w:val="28"/>
                <w:szCs w:val="28"/>
                <w:lang w:eastAsia="ar-SA"/>
              </w:rPr>
              <w:t xml:space="preserve">1 </w:t>
            </w:r>
            <w:r>
              <w:rPr>
                <w:rFonts w:ascii="Times New Roman" w:eastAsia="Arial Unicode MS" w:hAnsi="Times New Roman" w:cs="Times New Roman"/>
                <w:kern w:val="2"/>
                <w:sz w:val="28"/>
                <w:szCs w:val="28"/>
                <w:lang w:val="en-US" w:eastAsia="ar-SA"/>
              </w:rPr>
              <w:t xml:space="preserve">1 </w:t>
            </w:r>
            <w:r>
              <w:rPr>
                <w:rFonts w:ascii="Times New Roman" w:eastAsia="Arial Unicode MS" w:hAnsi="Times New Roman" w:cs="Times New Roman"/>
                <w:kern w:val="2"/>
                <w:sz w:val="28"/>
                <w:szCs w:val="28"/>
                <w:lang w:eastAsia="ar-SA"/>
              </w:rPr>
              <w:t>0</w:t>
            </w:r>
          </w:p>
        </w:tc>
        <w:tc>
          <w:tcPr>
            <w:tcW w:w="4392" w:type="dxa"/>
            <w:tcBorders>
              <w:top w:val="single" w:sz="4" w:space="0" w:color="000000"/>
              <w:left w:val="single" w:sz="4" w:space="0" w:color="000000"/>
              <w:bottom w:val="single" w:sz="4" w:space="0" w:color="000000"/>
              <w:right w:val="single" w:sz="4" w:space="0" w:color="000000"/>
            </w:tcBorders>
          </w:tcPr>
          <w:p w14:paraId="164482CD" w14:textId="77777777" w:rsidR="0071249D" w:rsidRDefault="0071249D" w:rsidP="000B7310">
            <w:pPr>
              <w:widowControl w:val="0"/>
              <w:spacing w:after="0" w:line="360" w:lineRule="auto"/>
              <w:ind w:left="318" w:right="-563"/>
              <w:jc w:val="center"/>
              <w:rPr>
                <w:rFonts w:ascii="Times New Roman" w:eastAsia="Arial Unicode MS" w:hAnsi="Times New Roman" w:cs="Times New Roman"/>
                <w:kern w:val="2"/>
                <w:sz w:val="28"/>
                <w:szCs w:val="28"/>
                <w:lang w:val="ru-RU" w:eastAsia="ar-SA"/>
              </w:rPr>
            </w:pPr>
            <w:r>
              <w:rPr>
                <w:rFonts w:ascii="Times New Roman" w:eastAsia="Arial Unicode MS" w:hAnsi="Times New Roman" w:cs="Times New Roman"/>
                <w:kern w:val="2"/>
                <w:sz w:val="28"/>
                <w:szCs w:val="28"/>
                <w:lang w:val="ru-RU" w:eastAsia="ar-SA"/>
              </w:rPr>
              <w:t>2</w:t>
            </w:r>
          </w:p>
        </w:tc>
      </w:tr>
    </w:tbl>
    <w:p w14:paraId="7BEA726F" w14:textId="77777777" w:rsidR="0071249D" w:rsidRDefault="0071249D" w:rsidP="0071249D">
      <w:pPr>
        <w:spacing w:after="0" w:line="360" w:lineRule="auto"/>
        <w:ind w:firstLine="560"/>
        <w:rPr>
          <w:rFonts w:ascii="Times New Roman" w:eastAsia="Times New Roman" w:hAnsi="Times New Roman" w:cs="Times New Roman"/>
          <w:b/>
          <w:bCs/>
          <w:sz w:val="28"/>
          <w:szCs w:val="28"/>
        </w:rPr>
      </w:pPr>
    </w:p>
    <w:p w14:paraId="6C350B40" w14:textId="77777777" w:rsidR="0071249D" w:rsidRDefault="0071249D" w:rsidP="0071249D">
      <w:pPr>
        <w:shd w:val="clear" w:color="auto" w:fill="FFFFFF"/>
        <w:spacing w:after="0" w:line="360" w:lineRule="auto"/>
        <w:ind w:firstLineChars="200" w:firstLine="562"/>
        <w:jc w:val="both"/>
        <w:rPr>
          <w:rFonts w:ascii="Times New Roman" w:eastAsia="Times New Roman" w:hAnsi="Times New Roman" w:cs="Times New Roman"/>
          <w:sz w:val="28"/>
          <w:szCs w:val="28"/>
        </w:rPr>
      </w:pPr>
      <w:bookmarkStart w:id="23" w:name="_Hlk208912901"/>
      <w:r>
        <w:rPr>
          <w:rFonts w:ascii="Times New Roman" w:eastAsia="Times New Roman" w:hAnsi="Times New Roman" w:cs="Times New Roman"/>
          <w:b/>
          <w:bCs/>
          <w:sz w:val="28"/>
          <w:szCs w:val="28"/>
        </w:rPr>
        <w:t xml:space="preserve">If a student receives an unsatisfactory grade in a discipline within the range of 60-110 points (FX), </w:t>
      </w:r>
      <w:r>
        <w:rPr>
          <w:rFonts w:ascii="Times New Roman" w:eastAsia="Times New Roman" w:hAnsi="Times New Roman" w:cs="Times New Roman"/>
          <w:sz w:val="28"/>
          <w:szCs w:val="28"/>
        </w:rPr>
        <w:t>he/she has the right to retake it 2 times: once - by the departmental commission with the participation of the head of the department, the second time - by the commission with the participation of the head of the department and the dean.</w:t>
      </w:r>
    </w:p>
    <w:p w14:paraId="49FD8B10" w14:textId="77777777" w:rsidR="0071249D" w:rsidRDefault="0071249D" w:rsidP="0071249D">
      <w:pPr>
        <w:shd w:val="clear" w:color="auto" w:fill="FFFFFF"/>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Retaking the discipline is carried out according to the schedule drawn up by the department and agreed with the dean's office, so that the interval between attempts </w:t>
      </w:r>
      <w:r>
        <w:rPr>
          <w:rFonts w:ascii="Times New Roman" w:eastAsia="Times New Roman" w:hAnsi="Times New Roman" w:cs="Times New Roman"/>
          <w:sz w:val="28"/>
          <w:szCs w:val="28"/>
        </w:rPr>
        <w:lastRenderedPageBreak/>
        <w:t>or disciplines is at least 3 days. The discipline must be completed before the beginning of the new academic year.</w:t>
      </w:r>
    </w:p>
    <w:p w14:paraId="1ECCC58C" w14:textId="77777777" w:rsidR="0071249D" w:rsidRDefault="0071249D" w:rsidP="0071249D">
      <w:pPr>
        <w:shd w:val="clear" w:color="auto" w:fill="FFFFFF"/>
        <w:spacing w:after="0" w:line="360" w:lineRule="auto"/>
        <w:ind w:firstLineChars="200" w:firstLine="562"/>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If a student receives an unsatisfactory grade for a discipline within the range of 1-59 points (F), </w:t>
      </w:r>
      <w:r>
        <w:rPr>
          <w:rFonts w:ascii="Times New Roman" w:eastAsia="Times New Roman" w:hAnsi="Times New Roman" w:cs="Times New Roman"/>
          <w:sz w:val="28"/>
          <w:szCs w:val="28"/>
        </w:rPr>
        <w:t>he/she is required to re-study it outside of class time on a paid basis.</w:t>
      </w:r>
      <w:bookmarkEnd w:id="23"/>
    </w:p>
    <w:p w14:paraId="30C35271" w14:textId="77777777" w:rsidR="0071249D" w:rsidRDefault="0071249D" w:rsidP="0071249D">
      <w:pPr>
        <w:shd w:val="clear" w:color="auto" w:fill="FFFFFF"/>
        <w:spacing w:after="0" w:line="360" w:lineRule="auto"/>
        <w:ind w:firstLineChars="200" w:firstLine="562"/>
        <w:jc w:val="both"/>
        <w:rPr>
          <w:rFonts w:ascii="Times New Roman" w:eastAsia="Times New Roman" w:hAnsi="Times New Roman" w:cs="Times New Roman"/>
          <w:b/>
          <w:bCs/>
          <w:sz w:val="28"/>
          <w:szCs w:val="28"/>
        </w:rPr>
      </w:pPr>
    </w:p>
    <w:p w14:paraId="503E96EF" w14:textId="6C787C64" w:rsidR="0071249D" w:rsidRDefault="0071249D" w:rsidP="0071249D">
      <w:pPr>
        <w:spacing w:after="0" w:line="360" w:lineRule="auto"/>
        <w:ind w:firstLine="560"/>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Tools for diagnosing learning success</w:t>
      </w:r>
      <w:r>
        <w:rPr>
          <w:rFonts w:ascii="Times New Roman" w:eastAsia="Times New Roman" w:hAnsi="Times New Roman" w:cs="Times New Roman"/>
          <w:sz w:val="28"/>
          <w:szCs w:val="28"/>
        </w:rPr>
        <w:t>:</w:t>
      </w:r>
    </w:p>
    <w:p w14:paraId="0C313F85" w14:textId="77777777" w:rsidR="0071249D" w:rsidRDefault="0071249D" w:rsidP="0071249D">
      <w:pPr>
        <w:numPr>
          <w:ilvl w:val="0"/>
          <w:numId w:val="12"/>
        </w:numPr>
        <w:tabs>
          <w:tab w:val="clear" w:pos="72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Format A test tasks</w:t>
      </w:r>
    </w:p>
    <w:p w14:paraId="585E8BFC" w14:textId="77777777" w:rsidR="0071249D" w:rsidRDefault="0071249D" w:rsidP="0071249D">
      <w:pPr>
        <w:numPr>
          <w:ilvl w:val="0"/>
          <w:numId w:val="12"/>
        </w:numPr>
        <w:tabs>
          <w:tab w:val="clear" w:pos="72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Structured tasks for written work</w:t>
      </w:r>
    </w:p>
    <w:p w14:paraId="3E2D2501" w14:textId="77777777" w:rsidR="0071249D" w:rsidRDefault="0071249D" w:rsidP="0071249D">
      <w:pPr>
        <w:numPr>
          <w:ilvl w:val="0"/>
          <w:numId w:val="12"/>
        </w:numPr>
        <w:tabs>
          <w:tab w:val="clear" w:pos="72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Practical tasks to test mastery of practical skills</w:t>
      </w:r>
    </w:p>
    <w:p w14:paraId="64F164C3" w14:textId="77777777" w:rsidR="0071249D" w:rsidRDefault="0071249D" w:rsidP="0071249D">
      <w:pPr>
        <w:numPr>
          <w:ilvl w:val="0"/>
          <w:numId w:val="12"/>
        </w:numPr>
        <w:tabs>
          <w:tab w:val="clear" w:pos="720"/>
          <w:tab w:val="left" w:pos="993"/>
        </w:tabs>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Situational tasks.</w:t>
      </w:r>
    </w:p>
    <w:p w14:paraId="1BB37F08"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development of test-control questions, the formation of structured tasks for written papers, situational tasks for interviews and practical tasks used to diagnose the success of learning are based on a list of questions and practical skills that a student must master when studying the discipline "Propaedeutics of Pediatrics, including</w:t>
      </w:r>
      <w:r>
        <w:t xml:space="preserve"> </w:t>
      </w:r>
      <w:r>
        <w:rPr>
          <w:rFonts w:ascii="Times New Roman" w:eastAsia="Times New Roman" w:hAnsi="Times New Roman" w:cs="Times New Roman"/>
          <w:sz w:val="28"/>
          <w:szCs w:val="28"/>
        </w:rPr>
        <w:t>nursing practice, basic medical skills in the pediatric department."</w:t>
      </w:r>
    </w:p>
    <w:p w14:paraId="501D28DA"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Sets of practical tasks are formed from a list of practical skills that a student must master while studying the discipline, and represent practical work standardized in terms of performance methodology.</w:t>
      </w:r>
    </w:p>
    <w:p w14:paraId="09B50FF6" w14:textId="77777777" w:rsidR="0071249D" w:rsidRDefault="0071249D" w:rsidP="0071249D">
      <w:pPr>
        <w:spacing w:after="0" w:line="360" w:lineRule="auto"/>
        <w:ind w:firstLine="562"/>
        <w:textAlignment w:val="baseline"/>
        <w:rPr>
          <w:rFonts w:ascii="Times New Roman" w:eastAsia="Times New Roman" w:hAnsi="Times New Roman" w:cs="Times New Roman"/>
          <w:b/>
          <w:bCs/>
          <w:sz w:val="28"/>
          <w:szCs w:val="28"/>
        </w:rPr>
      </w:pPr>
    </w:p>
    <w:p w14:paraId="0231FEE7" w14:textId="7F3D70CA" w:rsidR="0071249D" w:rsidRDefault="0071249D" w:rsidP="0071249D">
      <w:pPr>
        <w:spacing w:after="0" w:line="360" w:lineRule="auto"/>
        <w:ind w:firstLine="562"/>
        <w:textAlignment w:val="baseline"/>
        <w:rPr>
          <w:rFonts w:ascii="Times New Roman" w:eastAsia="Times New Roman" w:hAnsi="Times New Roman" w:cs="Times New Roman"/>
          <w:b/>
          <w:bCs/>
          <w:sz w:val="28"/>
          <w:szCs w:val="28"/>
        </w:rPr>
      </w:pPr>
      <w:bookmarkStart w:id="24" w:name="_Hlk207115276"/>
      <w:r>
        <w:rPr>
          <w:rFonts w:ascii="Times New Roman" w:eastAsia="Times New Roman" w:hAnsi="Times New Roman" w:cs="Times New Roman"/>
          <w:b/>
          <w:bCs/>
          <w:sz w:val="28"/>
          <w:szCs w:val="28"/>
        </w:rPr>
        <w:t xml:space="preserve">LIST OF QUESTIONS FOR THE FINAL </w:t>
      </w:r>
      <w:bookmarkEnd w:id="24"/>
      <w:r w:rsidR="004756F8">
        <w:rPr>
          <w:rFonts w:ascii="Times New Roman" w:eastAsia="Times New Roman" w:hAnsi="Times New Roman" w:cs="Times New Roman"/>
          <w:b/>
          <w:bCs/>
          <w:sz w:val="28"/>
          <w:szCs w:val="28"/>
        </w:rPr>
        <w:t>CONTROL</w:t>
      </w:r>
    </w:p>
    <w:p w14:paraId="530C8FAD" w14:textId="77777777" w:rsidR="0071249D" w:rsidRPr="004756F8" w:rsidRDefault="0071249D" w:rsidP="0071249D">
      <w:pPr>
        <w:widowControl w:val="0"/>
        <w:numPr>
          <w:ilvl w:val="0"/>
          <w:numId w:val="18"/>
        </w:numPr>
        <w:tabs>
          <w:tab w:val="left" w:pos="426"/>
        </w:tabs>
        <w:spacing w:after="0" w:line="360" w:lineRule="auto"/>
        <w:ind w:left="0" w:firstLine="0"/>
        <w:contextualSpacing/>
        <w:jc w:val="both"/>
        <w:rPr>
          <w:rFonts w:ascii="Times New Roman" w:eastAsia="Calibri" w:hAnsi="Times New Roman" w:cs="Times New Roman"/>
          <w:sz w:val="28"/>
          <w:szCs w:val="28"/>
          <w:lang w:val="en-US" w:eastAsia="en-US"/>
        </w:rPr>
      </w:pPr>
      <w:r w:rsidRPr="004756F8">
        <w:rPr>
          <w:rFonts w:ascii="Times New Roman" w:eastAsia="Calibri" w:hAnsi="Times New Roman" w:cs="Times New Roman"/>
          <w:sz w:val="28"/>
          <w:szCs w:val="28"/>
          <w:lang w:val="en-US" w:eastAsia="en-US"/>
        </w:rPr>
        <w:t>Definition of pediatrics as a science.</w:t>
      </w:r>
      <w:r>
        <w:rPr>
          <w:rFonts w:ascii="Times New Roman" w:eastAsia="Calibri" w:hAnsi="Times New Roman" w:cs="Times New Roman"/>
          <w:sz w:val="28"/>
          <w:szCs w:val="28"/>
          <w:lang w:eastAsia="en-US"/>
        </w:rPr>
        <w:t xml:space="preserve"> </w:t>
      </w:r>
      <w:r w:rsidRPr="004756F8">
        <w:rPr>
          <w:rFonts w:ascii="Times New Roman" w:eastAsia="Calibri" w:hAnsi="Times New Roman" w:cs="Times New Roman"/>
          <w:sz w:val="28"/>
          <w:szCs w:val="28"/>
          <w:lang w:val="en-US" w:eastAsia="en-US"/>
        </w:rPr>
        <w:t>The main periods of the formation and development of pediatrics in Ukraine.</w:t>
      </w:r>
    </w:p>
    <w:p w14:paraId="23F0BCB0" w14:textId="77777777" w:rsidR="0071249D" w:rsidRPr="004756F8" w:rsidRDefault="0071249D" w:rsidP="0071249D">
      <w:pPr>
        <w:widowControl w:val="0"/>
        <w:numPr>
          <w:ilvl w:val="0"/>
          <w:numId w:val="18"/>
        </w:numPr>
        <w:tabs>
          <w:tab w:val="left" w:pos="426"/>
        </w:tabs>
        <w:spacing w:after="0" w:line="360" w:lineRule="auto"/>
        <w:ind w:left="0" w:firstLine="0"/>
        <w:contextualSpacing/>
        <w:jc w:val="both"/>
        <w:rPr>
          <w:rFonts w:ascii="Times New Roman" w:eastAsia="Calibri" w:hAnsi="Times New Roman" w:cs="Times New Roman"/>
          <w:sz w:val="28"/>
          <w:szCs w:val="28"/>
          <w:lang w:val="en-US" w:eastAsia="en-US"/>
        </w:rPr>
      </w:pPr>
      <w:r w:rsidRPr="004756F8">
        <w:rPr>
          <w:rFonts w:ascii="Times New Roman" w:eastAsia="Calibri" w:hAnsi="Times New Roman" w:cs="Times New Roman"/>
          <w:sz w:val="28"/>
          <w:szCs w:val="28"/>
          <w:lang w:val="en-US" w:eastAsia="en-US"/>
        </w:rPr>
        <w:t xml:space="preserve">The contribution </w:t>
      </w:r>
      <w:r>
        <w:rPr>
          <w:rFonts w:ascii="Times New Roman" w:eastAsia="Calibri" w:hAnsi="Times New Roman" w:cs="Times New Roman"/>
          <w:sz w:val="28"/>
          <w:szCs w:val="28"/>
          <w:lang w:eastAsia="en-US"/>
        </w:rPr>
        <w:t xml:space="preserve">of prominent domestic scientists </w:t>
      </w:r>
      <w:r w:rsidRPr="004756F8">
        <w:rPr>
          <w:rFonts w:ascii="Times New Roman" w:eastAsia="Calibri" w:hAnsi="Times New Roman" w:cs="Times New Roman"/>
          <w:sz w:val="28"/>
          <w:szCs w:val="28"/>
          <w:lang w:val="en-US" w:eastAsia="en-US"/>
        </w:rPr>
        <w:t>to the development of pediatrics.</w:t>
      </w:r>
    </w:p>
    <w:p w14:paraId="65837870" w14:textId="77777777" w:rsidR="0071249D" w:rsidRPr="004756F8" w:rsidRDefault="0071249D" w:rsidP="0071249D">
      <w:pPr>
        <w:widowControl w:val="0"/>
        <w:numPr>
          <w:ilvl w:val="0"/>
          <w:numId w:val="18"/>
        </w:numPr>
        <w:tabs>
          <w:tab w:val="left" w:pos="426"/>
        </w:tabs>
        <w:spacing w:after="0" w:line="360" w:lineRule="auto"/>
        <w:ind w:left="0" w:firstLine="0"/>
        <w:contextualSpacing/>
        <w:jc w:val="both"/>
        <w:rPr>
          <w:rFonts w:ascii="Times New Roman" w:eastAsia="Calibri" w:hAnsi="Times New Roman" w:cs="Times New Roman"/>
          <w:sz w:val="28"/>
          <w:szCs w:val="28"/>
          <w:lang w:val="en-US" w:eastAsia="en-US"/>
        </w:rPr>
      </w:pPr>
      <w:r w:rsidRPr="004756F8">
        <w:rPr>
          <w:rFonts w:ascii="Times New Roman" w:eastAsia="Calibri" w:hAnsi="Times New Roman" w:cs="Times New Roman"/>
          <w:sz w:val="28"/>
          <w:szCs w:val="28"/>
          <w:lang w:val="en-US" w:eastAsia="en-US"/>
        </w:rPr>
        <w:t>Periods of childhood, their characteristics.</w:t>
      </w:r>
    </w:p>
    <w:p w14:paraId="7FB04BFB" w14:textId="77777777" w:rsidR="0071249D" w:rsidRPr="004756F8" w:rsidRDefault="0071249D" w:rsidP="0071249D">
      <w:pPr>
        <w:widowControl w:val="0"/>
        <w:numPr>
          <w:ilvl w:val="0"/>
          <w:numId w:val="18"/>
        </w:numPr>
        <w:tabs>
          <w:tab w:val="left" w:pos="426"/>
        </w:tabs>
        <w:spacing w:after="0" w:line="360" w:lineRule="auto"/>
        <w:ind w:left="0" w:firstLine="0"/>
        <w:contextualSpacing/>
        <w:jc w:val="both"/>
        <w:rPr>
          <w:rFonts w:ascii="Times New Roman" w:eastAsia="Calibri" w:hAnsi="Times New Roman" w:cs="Times New Roman"/>
          <w:sz w:val="28"/>
          <w:szCs w:val="28"/>
          <w:lang w:val="en-US" w:eastAsia="en-US"/>
        </w:rPr>
      </w:pPr>
      <w:r w:rsidRPr="004756F8">
        <w:rPr>
          <w:rFonts w:ascii="Times New Roman" w:eastAsia="Calibri" w:hAnsi="Times New Roman" w:cs="Times New Roman"/>
          <w:sz w:val="28"/>
          <w:szCs w:val="28"/>
          <w:lang w:val="en-US" w:eastAsia="en-US"/>
        </w:rPr>
        <w:t>Newborn child. Physiological, transitional states in the neonatal period.</w:t>
      </w:r>
    </w:p>
    <w:p w14:paraId="295FE095" w14:textId="77777777" w:rsidR="0071249D" w:rsidRDefault="0071249D" w:rsidP="0071249D">
      <w:pPr>
        <w:widowControl w:val="0"/>
        <w:numPr>
          <w:ilvl w:val="0"/>
          <w:numId w:val="18"/>
        </w:numPr>
        <w:tabs>
          <w:tab w:val="left" w:pos="426"/>
        </w:tabs>
        <w:spacing w:after="0" w:line="360" w:lineRule="auto"/>
        <w:ind w:left="0" w:firstLine="0"/>
        <w:contextualSpacing/>
        <w:jc w:val="both"/>
        <w:rPr>
          <w:rFonts w:ascii="Times New Roman" w:eastAsia="Calibri" w:hAnsi="Times New Roman" w:cs="Times New Roman"/>
          <w:sz w:val="28"/>
          <w:szCs w:val="28"/>
          <w:lang w:val="ru-RU" w:eastAsia="en-US"/>
        </w:rPr>
      </w:pPr>
      <w:r w:rsidRPr="004756F8">
        <w:rPr>
          <w:rFonts w:ascii="Times New Roman" w:eastAsia="Calibri" w:hAnsi="Times New Roman" w:cs="Times New Roman"/>
          <w:sz w:val="28"/>
          <w:szCs w:val="28"/>
          <w:lang w:val="en-US" w:eastAsia="en-US"/>
        </w:rPr>
        <w:t xml:space="preserve">The concept of maturity of the newborn. </w:t>
      </w:r>
      <w:r>
        <w:rPr>
          <w:rFonts w:ascii="Times New Roman" w:eastAsia="Calibri" w:hAnsi="Times New Roman" w:cs="Times New Roman"/>
          <w:sz w:val="28"/>
          <w:szCs w:val="28"/>
          <w:lang w:val="ru-RU" w:eastAsia="en-US"/>
        </w:rPr>
        <w:t>Newborn care.</w:t>
      </w:r>
    </w:p>
    <w:p w14:paraId="5E378C78" w14:textId="77777777" w:rsidR="0071249D" w:rsidRPr="004756F8" w:rsidRDefault="0071249D" w:rsidP="0071249D">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Morphological features of a prematurely born child, classification of degrees of premature birth.</w:t>
      </w:r>
    </w:p>
    <w:p w14:paraId="1414B75B" w14:textId="77777777" w:rsidR="0071249D" w:rsidRPr="004756F8" w:rsidRDefault="0071249D" w:rsidP="0071249D">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lastRenderedPageBreak/>
        <w:t>Features of the state of functional systems in a premature child.</w:t>
      </w:r>
    </w:p>
    <w:p w14:paraId="79CAD6C7" w14:textId="77777777" w:rsidR="0071249D" w:rsidRPr="004756F8" w:rsidRDefault="0071249D" w:rsidP="0071249D">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Physical development of children of different age groups.</w:t>
      </w:r>
    </w:p>
    <w:p w14:paraId="759E7D63" w14:textId="77777777" w:rsidR="0071249D" w:rsidRPr="004756F8" w:rsidRDefault="0071249D" w:rsidP="0071249D">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Semiotics of disorders of physical development of children.</w:t>
      </w:r>
    </w:p>
    <w:p w14:paraId="5C3D2AC9"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Natural breastfeeding of infants. Benefits of natural breastfeeding of infants. Importance of breastfeeding for the health of the child and the mother.</w:t>
      </w:r>
    </w:p>
    <w:p w14:paraId="319F498C"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Quantitative and qualitative composition of breast milk and its immunobiological role.</w:t>
      </w:r>
    </w:p>
    <w:p w14:paraId="46D5423F"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Methods for calculating daily food intake and diet.</w:t>
      </w:r>
    </w:p>
    <w:p w14:paraId="7E5B422D"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Supplementary feeding and nutritional correction of breastfed children.</w:t>
      </w:r>
    </w:p>
    <w:p w14:paraId="0E06A9A5"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 child's need for proteins, fats, carbohydrates and calories in children of the first year of life.</w:t>
      </w:r>
    </w:p>
    <w:p w14:paraId="30A6C4A2" w14:textId="77777777" w:rsidR="0071249D"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ru-RU" w:eastAsia="ar-SA"/>
        </w:rPr>
      </w:pPr>
      <w:r w:rsidRPr="004756F8">
        <w:rPr>
          <w:rFonts w:ascii="Times New Roman" w:eastAsia="Arial Unicode MS" w:hAnsi="Times New Roman" w:cs="Times New Roman"/>
          <w:kern w:val="2"/>
          <w:sz w:val="28"/>
          <w:szCs w:val="28"/>
          <w:lang w:val="en-US" w:eastAsia="ar-SA"/>
        </w:rPr>
        <w:t xml:space="preserve">Diet and nutrition of a nursing woman. </w:t>
      </w:r>
      <w:r>
        <w:rPr>
          <w:rFonts w:ascii="Times New Roman" w:eastAsia="Arial Unicode MS" w:hAnsi="Times New Roman" w:cs="Times New Roman"/>
          <w:kern w:val="2"/>
          <w:sz w:val="28"/>
          <w:szCs w:val="28"/>
          <w:lang w:val="ru-RU" w:eastAsia="ar-SA"/>
        </w:rPr>
        <w:t>Difficulties in breastfeeding. Hypogalactia.</w:t>
      </w:r>
    </w:p>
    <w:p w14:paraId="08D23C58"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Prevention of hypogalactia and mastitis.</w:t>
      </w:r>
    </w:p>
    <w:p w14:paraId="0461A602"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Mixed feeding. Technique and rules of supplementary feeding.</w:t>
      </w:r>
    </w:p>
    <w:p w14:paraId="312A4A62"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Milk formulas used for supplementary feeding.</w:t>
      </w:r>
    </w:p>
    <w:p w14:paraId="3E745929"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Mixed feeding scheme for children of the first year of life. Complementary feeding and nutritional correction.</w:t>
      </w:r>
    </w:p>
    <w:p w14:paraId="108D3F48"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Artificial feeding of infants. Classification and characteristics of breast milk substitutes.</w:t>
      </w:r>
    </w:p>
    <w:p w14:paraId="15C16847"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Artificial feeding techniques and criteria for assessing its effectiveness.</w:t>
      </w:r>
    </w:p>
    <w:p w14:paraId="37CA2B55"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Complementary feeding and nutritional correction during artificial feeding.</w:t>
      </w:r>
    </w:p>
    <w:p w14:paraId="61ED36EA"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Organization and principles of rational nutrition for healthy children over one year old.</w:t>
      </w:r>
    </w:p>
    <w:p w14:paraId="6460A372"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Organization and principles of rational nutrition for sick children.</w:t>
      </w:r>
    </w:p>
    <w:p w14:paraId="6A6B3097"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Vitamins, their importance for the development of a child. The importance of vitamins for the metabolic processes of a child's body.</w:t>
      </w:r>
    </w:p>
    <w:p w14:paraId="2D340B71" w14:textId="77777777" w:rsidR="0071249D" w:rsidRPr="004756F8" w:rsidRDefault="0071249D" w:rsidP="0071249D">
      <w:pPr>
        <w:widowControl w:val="0"/>
        <w:numPr>
          <w:ilvl w:val="0"/>
          <w:numId w:val="18"/>
        </w:numPr>
        <w:tabs>
          <w:tab w:val="left" w:pos="18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Technology of preparing dishes for feeding and nutrition of children.</w:t>
      </w:r>
    </w:p>
    <w:p w14:paraId="40A7A7D2" w14:textId="77777777" w:rsidR="0071249D" w:rsidRDefault="0071249D" w:rsidP="0071249D">
      <w:pPr>
        <w:widowControl w:val="0"/>
        <w:numPr>
          <w:ilvl w:val="0"/>
          <w:numId w:val="18"/>
        </w:numPr>
        <w:spacing w:after="0" w:line="360" w:lineRule="auto"/>
        <w:ind w:left="0" w:firstLine="0"/>
        <w:jc w:val="both"/>
        <w:rPr>
          <w:rFonts w:ascii="Times New Roman" w:hAnsi="Times New Roman"/>
          <w:sz w:val="28"/>
          <w:szCs w:val="28"/>
        </w:rPr>
      </w:pPr>
      <w:r>
        <w:rPr>
          <w:rFonts w:ascii="Times New Roman" w:hAnsi="Times New Roman"/>
          <w:sz w:val="28"/>
          <w:szCs w:val="28"/>
        </w:rPr>
        <w:t>Targeted counseling for the mother on issues of breastfeeding and child nutrition.</w:t>
      </w:r>
    </w:p>
    <w:p w14:paraId="7ADDFED9" w14:textId="77777777" w:rsidR="0071249D" w:rsidRPr="004756F8" w:rsidRDefault="0071249D" w:rsidP="0071249D">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lastRenderedPageBreak/>
        <w:t>Targeted counseling for parents on child care for development purposes.</w:t>
      </w:r>
    </w:p>
    <w:p w14:paraId="3186C9B0" w14:textId="77777777" w:rsidR="0071249D" w:rsidRPr="004756F8" w:rsidRDefault="0071249D" w:rsidP="0071249D">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Neuropsychological development of children of different ages.</w:t>
      </w:r>
    </w:p>
    <w:p w14:paraId="1AF42C59" w14:textId="77777777" w:rsidR="0071249D" w:rsidRPr="004756F8" w:rsidRDefault="0071249D" w:rsidP="0071249D">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Semiotics of disorders of neuropsychiatric development in children.</w:t>
      </w:r>
    </w:p>
    <w:p w14:paraId="245609C8" w14:textId="77777777" w:rsidR="0071249D" w:rsidRPr="004756F8" w:rsidRDefault="0071249D" w:rsidP="0071249D">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Anatomical and physiological features of the nervous system in children. Types of higher nervous activity in children and their significance for education.</w:t>
      </w:r>
    </w:p>
    <w:p w14:paraId="13C20105" w14:textId="77777777" w:rsidR="0071249D" w:rsidRPr="004756F8" w:rsidRDefault="0071249D" w:rsidP="0071249D">
      <w:pPr>
        <w:widowControl w:val="0"/>
        <w:numPr>
          <w:ilvl w:val="0"/>
          <w:numId w:val="18"/>
        </w:numPr>
        <w:tabs>
          <w:tab w:val="left" w:pos="426"/>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Semiotics of the main syndromes and diseases of the nervous system in children.</w:t>
      </w:r>
    </w:p>
    <w:p w14:paraId="14ADDB9C" w14:textId="77777777" w:rsidR="0071249D" w:rsidRPr="004756F8" w:rsidRDefault="0071249D" w:rsidP="0071249D">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Features of cerebrospinal fluid in children and semiotics of its changes in pathology.</w:t>
      </w:r>
    </w:p>
    <w:p w14:paraId="6CCEAB63" w14:textId="77777777" w:rsidR="0071249D" w:rsidRDefault="0071249D" w:rsidP="0071249D">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sidRPr="004756F8">
        <w:rPr>
          <w:rFonts w:ascii="Times New Roman" w:eastAsia="Arial Unicode MS" w:hAnsi="Times New Roman" w:cs="Times New Roman"/>
          <w:kern w:val="2"/>
          <w:sz w:val="28"/>
          <w:szCs w:val="28"/>
          <w:lang w:val="en-US" w:eastAsia="ar-SA"/>
        </w:rPr>
        <w:t xml:space="preserve">Morphological and functional features of the skin and its derivatives in children. </w:t>
      </w:r>
      <w:r w:rsidRPr="004756F8">
        <w:rPr>
          <w:rFonts w:ascii="Times New Roman" w:eastAsia="Arial Unicode MS" w:hAnsi="Times New Roman" w:cs="Times New Roman"/>
          <w:kern w:val="2"/>
          <w:sz w:val="28"/>
          <w:szCs w:val="28"/>
          <w:lang w:val="en-US" w:eastAsia="ar-SA"/>
        </w:rPr>
        <w:br/>
      </w:r>
      <w:r>
        <w:rPr>
          <w:rFonts w:ascii="Times New Roman" w:eastAsia="Arial Unicode MS" w:hAnsi="Times New Roman" w:cs="Times New Roman"/>
          <w:kern w:val="2"/>
          <w:sz w:val="28"/>
          <w:szCs w:val="28"/>
          <w:lang w:val="ru-RU" w:eastAsia="ar-SA"/>
        </w:rPr>
        <w:t>Features of the structure of subcutaneous tissue.</w:t>
      </w:r>
    </w:p>
    <w:p w14:paraId="4F91EC40" w14:textId="77777777" w:rsidR="0071249D" w:rsidRDefault="0071249D" w:rsidP="0071249D">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sidRPr="004756F8">
        <w:rPr>
          <w:rFonts w:ascii="Times New Roman" w:eastAsia="Arial Unicode MS" w:hAnsi="Times New Roman" w:cs="Times New Roman"/>
          <w:kern w:val="2"/>
          <w:sz w:val="28"/>
          <w:szCs w:val="28"/>
          <w:lang w:val="en-US" w:eastAsia="ar-SA"/>
        </w:rPr>
        <w:t xml:space="preserve">Semiotics of skin manifestations of allergies, purulent-septic skin lesions and rashes in children's infectious diseases. </w:t>
      </w:r>
      <w:r>
        <w:rPr>
          <w:rFonts w:ascii="Times New Roman" w:eastAsia="Arial Unicode MS" w:hAnsi="Times New Roman" w:cs="Times New Roman"/>
          <w:kern w:val="2"/>
          <w:sz w:val="28"/>
          <w:szCs w:val="28"/>
          <w:lang w:val="ru-RU" w:eastAsia="ar-SA"/>
        </w:rPr>
        <w:t>Semiotics of subcutaneous tissue lesions.</w:t>
      </w:r>
    </w:p>
    <w:p w14:paraId="2C2133AF" w14:textId="77777777" w:rsidR="0071249D" w:rsidRPr="004756F8" w:rsidRDefault="0071249D" w:rsidP="0071249D">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Anatomical and physiological features of the muscular system in children.</w:t>
      </w:r>
    </w:p>
    <w:p w14:paraId="10C891A6" w14:textId="77777777" w:rsidR="0071249D" w:rsidRPr="004756F8" w:rsidRDefault="0071249D" w:rsidP="0071249D">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Semiotics of lesions of the muscular system.</w:t>
      </w:r>
    </w:p>
    <w:p w14:paraId="7988554F" w14:textId="77777777" w:rsidR="0071249D" w:rsidRPr="004756F8" w:rsidRDefault="0071249D" w:rsidP="0071249D">
      <w:pPr>
        <w:widowControl w:val="0"/>
        <w:numPr>
          <w:ilvl w:val="0"/>
          <w:numId w:val="18"/>
        </w:numPr>
        <w:tabs>
          <w:tab w:val="left" w:pos="426"/>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Anatomical and physiological features of the skeletal system in children.</w:t>
      </w:r>
    </w:p>
    <w:p w14:paraId="7E3DA6E4"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 xml:space="preserve">Semiotics of skeletal system lesions in children. Main manifestations of rickets, scoliosis </w:t>
      </w:r>
      <w:r w:rsidRPr="004756F8">
        <w:rPr>
          <w:rFonts w:ascii="Times New Roman" w:eastAsia="Arial Unicode MS" w:hAnsi="Times New Roman" w:cs="Times New Roman"/>
          <w:kern w:val="2"/>
          <w:sz w:val="28"/>
          <w:szCs w:val="28"/>
          <w:lang w:val="en-US" w:eastAsia="ar-SA"/>
        </w:rPr>
        <w:softHyphen/>
        <w:t>, congenital dislocation of the hip joint.</w:t>
      </w:r>
    </w:p>
    <w:p w14:paraId="1E3867F3"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Anatomical and physiological features of the respiratory system in children.</w:t>
      </w:r>
    </w:p>
    <w:p w14:paraId="74F89723"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 xml:space="preserve">Semiotics of lesions and major diseases of the respiratory system. Syndromes of respiratory disorders and respiratory failure, broncho </w:t>
      </w:r>
      <w:r w:rsidRPr="004756F8">
        <w:rPr>
          <w:rFonts w:ascii="Times New Roman" w:eastAsia="Arial Unicode MS" w:hAnsi="Times New Roman" w:cs="Times New Roman"/>
          <w:kern w:val="2"/>
          <w:sz w:val="28"/>
          <w:szCs w:val="28"/>
          <w:lang w:val="en-US" w:eastAsia="ar-SA"/>
        </w:rPr>
        <w:softHyphen/>
        <w:t xml:space="preserve">- </w:t>
      </w:r>
      <w:r w:rsidRPr="004756F8">
        <w:rPr>
          <w:rFonts w:ascii="Times New Roman" w:eastAsia="Arial Unicode MS" w:hAnsi="Times New Roman" w:cs="Times New Roman"/>
          <w:kern w:val="2"/>
          <w:sz w:val="28"/>
          <w:szCs w:val="28"/>
          <w:lang w:val="en-US" w:eastAsia="ar-SA"/>
        </w:rPr>
        <w:softHyphen/>
      </w:r>
      <w:r w:rsidRPr="004756F8">
        <w:rPr>
          <w:rFonts w:ascii="Times New Roman" w:eastAsia="Arial Unicode MS" w:hAnsi="Times New Roman" w:cs="Times New Roman"/>
          <w:kern w:val="2"/>
          <w:sz w:val="28"/>
          <w:szCs w:val="28"/>
          <w:lang w:val="en-US" w:eastAsia="ar-SA"/>
        </w:rPr>
        <w:softHyphen/>
        <w:t>obstructive syndrome, main clinical manifestations.</w:t>
      </w:r>
    </w:p>
    <w:p w14:paraId="7FCB0CF3"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Anatomical and physiological features of the heart and blood vessels in childhood.</w:t>
      </w:r>
    </w:p>
    <w:p w14:paraId="2BBCD491"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Features of blood circulation in the intrauterine period.</w:t>
      </w:r>
    </w:p>
    <w:p w14:paraId="0633961F"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The main signs of damage to the cardiovascular system in children. Semiotics of congenital and acquired diseases of the heart and blood vessels in children.</w:t>
      </w:r>
    </w:p>
    <w:p w14:paraId="0412D5C4"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Anatomical and physiological features of the digestive system in children.</w:t>
      </w:r>
    </w:p>
    <w:p w14:paraId="619F8403" w14:textId="77777777" w:rsidR="0071249D" w:rsidRDefault="0071249D" w:rsidP="0071249D">
      <w:pPr>
        <w:widowControl w:val="0"/>
        <w:numPr>
          <w:ilvl w:val="0"/>
          <w:numId w:val="18"/>
        </w:numPr>
        <w:tabs>
          <w:tab w:val="left" w:pos="540"/>
          <w:tab w:val="left" w:pos="900"/>
        </w:tabs>
        <w:spacing w:after="0" w:line="360" w:lineRule="auto"/>
        <w:ind w:left="0" w:firstLine="0"/>
        <w:jc w:val="both"/>
        <w:rPr>
          <w:rFonts w:ascii="Times New Roman" w:eastAsia="Arial Unicode MS" w:hAnsi="Times New Roman" w:cs="Times New Roman"/>
          <w:kern w:val="2"/>
          <w:sz w:val="28"/>
          <w:szCs w:val="28"/>
          <w:lang w:val="ru-RU" w:eastAsia="ar-SA"/>
        </w:rPr>
      </w:pPr>
      <w:r w:rsidRPr="004756F8">
        <w:rPr>
          <w:rFonts w:ascii="Times New Roman" w:eastAsia="Arial Unicode MS" w:hAnsi="Times New Roman" w:cs="Times New Roman"/>
          <w:kern w:val="2"/>
          <w:sz w:val="28"/>
          <w:szCs w:val="28"/>
          <w:lang w:val="en-US" w:eastAsia="ar-SA"/>
        </w:rPr>
        <w:t xml:space="preserve">Semiotics of digestive tract lesions and major diseases in children. </w:t>
      </w:r>
      <w:r>
        <w:rPr>
          <w:rFonts w:ascii="Times New Roman" w:eastAsia="Arial Unicode MS" w:hAnsi="Times New Roman" w:cs="Times New Roman"/>
          <w:kern w:val="2"/>
          <w:sz w:val="28"/>
          <w:szCs w:val="28"/>
          <w:lang w:val="ru-RU" w:eastAsia="ar-SA"/>
        </w:rPr>
        <w:t>Acute abdomen syndrome.</w:t>
      </w:r>
    </w:p>
    <w:p w14:paraId="3F984FB1"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Anatomical and physiological features of the urinary system in childhood.</w:t>
      </w:r>
    </w:p>
    <w:p w14:paraId="513602A8" w14:textId="77777777" w:rsidR="0071249D"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sidRPr="004756F8">
        <w:rPr>
          <w:rFonts w:ascii="Times New Roman" w:eastAsia="Arial Unicode MS" w:hAnsi="Times New Roman" w:cs="Times New Roman"/>
          <w:kern w:val="2"/>
          <w:sz w:val="28"/>
          <w:szCs w:val="28"/>
          <w:lang w:val="en-US" w:eastAsia="ar-SA"/>
        </w:rPr>
        <w:lastRenderedPageBreak/>
        <w:t xml:space="preserve">Semiotics of the most common diseases of the urinary system in children. </w:t>
      </w:r>
      <w:r>
        <w:rPr>
          <w:rFonts w:ascii="Times New Roman" w:eastAsia="Arial Unicode MS" w:hAnsi="Times New Roman" w:cs="Times New Roman"/>
          <w:kern w:val="2"/>
          <w:sz w:val="28"/>
          <w:szCs w:val="28"/>
          <w:lang w:val="ru-RU" w:eastAsia="ar-SA"/>
        </w:rPr>
        <w:t>Acute and chronic renal failure syndrome.</w:t>
      </w:r>
    </w:p>
    <w:p w14:paraId="2010BA34"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Semiotics of microscopic changes in urinary sediment.</w:t>
      </w:r>
    </w:p>
    <w:p w14:paraId="3CC42832" w14:textId="77777777" w:rsidR="0071249D"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sidRPr="004756F8">
        <w:rPr>
          <w:rFonts w:ascii="Times New Roman" w:eastAsia="Arial Unicode MS" w:hAnsi="Times New Roman" w:cs="Times New Roman"/>
          <w:kern w:val="2"/>
          <w:sz w:val="28"/>
          <w:szCs w:val="28"/>
          <w:lang w:val="en-US" w:eastAsia="ar-SA"/>
        </w:rPr>
        <w:t xml:space="preserve">Features of the blood system in children of different age groups. </w:t>
      </w:r>
      <w:r>
        <w:rPr>
          <w:rFonts w:ascii="Times New Roman" w:eastAsia="Arial Unicode MS" w:hAnsi="Times New Roman" w:cs="Times New Roman"/>
          <w:kern w:val="2"/>
          <w:sz w:val="28"/>
          <w:szCs w:val="28"/>
          <w:lang w:val="ru-RU" w:eastAsia="ar-SA"/>
        </w:rPr>
        <w:t>Hemogram and myelogram in children at different age periods.</w:t>
      </w:r>
    </w:p>
    <w:p w14:paraId="4C46CEB2"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Clinical and hematological semiotics of the main syndromes and diseases of the blood system in children.</w:t>
      </w:r>
    </w:p>
    <w:p w14:paraId="537455E9"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Anatomical and physiological features of the endocrine system in children.</w:t>
      </w:r>
    </w:p>
    <w:p w14:paraId="31109DEB"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Semiotics of syndromes of hyper- and hypofunction of individual endocrine glands and diseases of the endocrine system in children.</w:t>
      </w:r>
    </w:p>
    <w:p w14:paraId="658704C7"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Features of the functioning of the immune system in newborns and children of other age groups.</w:t>
      </w:r>
    </w:p>
    <w:p w14:paraId="07CF4048"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The concept of immunodeficiencies, classification and semiotics of immunodeficiency states.</w:t>
      </w:r>
    </w:p>
    <w:p w14:paraId="34E1B28B" w14:textId="77777777" w:rsidR="0071249D" w:rsidRDefault="0071249D" w:rsidP="0071249D">
      <w:pPr>
        <w:widowControl w:val="0"/>
        <w:numPr>
          <w:ilvl w:val="0"/>
          <w:numId w:val="18"/>
        </w:numPr>
        <w:tabs>
          <w:tab w:val="right" w:pos="709"/>
          <w:tab w:val="left" w:pos="851"/>
          <w:tab w:val="right" w:pos="10193"/>
        </w:tabs>
        <w:spacing w:after="0" w:line="360" w:lineRule="auto"/>
        <w:ind w:left="0" w:firstLine="0"/>
        <w:jc w:val="both"/>
        <w:rPr>
          <w:rFonts w:ascii="Times New Roman" w:eastAsia="Arial Unicode MS" w:hAnsi="Times New Roman" w:cs="Times New Roman"/>
          <w:kern w:val="2"/>
          <w:sz w:val="28"/>
          <w:szCs w:val="28"/>
          <w:lang w:eastAsia="ar-SA"/>
        </w:rPr>
      </w:pPr>
      <w:r>
        <w:rPr>
          <w:rFonts w:ascii="Times New Roman" w:eastAsia="Arial Unicode MS" w:hAnsi="Times New Roman" w:cs="Times New Roman"/>
          <w:kern w:val="2"/>
          <w:sz w:val="28"/>
          <w:szCs w:val="28"/>
          <w:lang w:eastAsia="ar-SA"/>
        </w:rPr>
        <w:t>Immunoprophylaxis of infectious diseases. Semiotics of post-vaccination reactions and complications.</w:t>
      </w:r>
    </w:p>
    <w:p w14:paraId="518B54AA" w14:textId="77777777" w:rsidR="0071249D" w:rsidRPr="004756F8" w:rsidRDefault="0071249D" w:rsidP="0071249D">
      <w:pPr>
        <w:widowControl w:val="0"/>
        <w:numPr>
          <w:ilvl w:val="0"/>
          <w:numId w:val="18"/>
        </w:numPr>
        <w:tabs>
          <w:tab w:val="left" w:pos="540"/>
          <w:tab w:val="left" w:pos="90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Patterns of age-related changes in energy metabolism in children.</w:t>
      </w:r>
    </w:p>
    <w:p w14:paraId="693BD340" w14:textId="77777777" w:rsidR="0071249D"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ru-RU" w:eastAsia="ar-SA"/>
        </w:rPr>
      </w:pPr>
      <w:r w:rsidRPr="004756F8">
        <w:rPr>
          <w:rFonts w:ascii="Times New Roman" w:eastAsia="Arial Unicode MS" w:hAnsi="Times New Roman" w:cs="Times New Roman"/>
          <w:kern w:val="2"/>
          <w:sz w:val="28"/>
          <w:szCs w:val="28"/>
          <w:lang w:val="en-US" w:eastAsia="ar-SA"/>
        </w:rPr>
        <w:t xml:space="preserve">Peculiarities of neuroendocrine regulation of metabolic processes in children. </w:t>
      </w:r>
      <w:r>
        <w:rPr>
          <w:rFonts w:ascii="Times New Roman" w:eastAsia="Arial Unicode MS" w:hAnsi="Times New Roman" w:cs="Times New Roman"/>
          <w:kern w:val="2"/>
          <w:sz w:val="28"/>
          <w:szCs w:val="28"/>
          <w:lang w:val="ru-RU" w:eastAsia="ar-SA"/>
        </w:rPr>
        <w:t>General ideas about metabolic diseases.</w:t>
      </w:r>
    </w:p>
    <w:p w14:paraId="372421C1"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Features of protein metabolism and semiotics of its disorders in children.</w:t>
      </w:r>
    </w:p>
    <w:p w14:paraId="002FCB59"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Features of carbohydrate metabolism and semiotics of its disorders in children.</w:t>
      </w:r>
    </w:p>
    <w:p w14:paraId="4498CDD4"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Features of lipid metabolism and semiotics of its disorders in children.</w:t>
      </w:r>
    </w:p>
    <w:p w14:paraId="351D1635"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Features of thermoregulation in children and semiotics of its disorders.</w:t>
      </w:r>
    </w:p>
    <w:p w14:paraId="37E9CF76"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Age-related characteristics of water and mineral metabolism in children.</w:t>
      </w:r>
    </w:p>
    <w:p w14:paraId="1FC8C466"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Violations of water and mineral metabolism, their clinical manifestations.</w:t>
      </w:r>
    </w:p>
    <w:p w14:paraId="7423516C"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Features of the acid-base state of the body in children of different ages.</w:t>
      </w:r>
    </w:p>
    <w:p w14:paraId="09F78A4F"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Thermal balance of the child's body. Features of thermogenesis and thermoregulation in childhood.</w:t>
      </w:r>
    </w:p>
    <w:p w14:paraId="7881A5BA" w14:textId="77777777" w:rsidR="0071249D" w:rsidRPr="004756F8" w:rsidRDefault="0071249D" w:rsidP="0071249D">
      <w:pPr>
        <w:widowControl w:val="0"/>
        <w:numPr>
          <w:ilvl w:val="0"/>
          <w:numId w:val="18"/>
        </w:numPr>
        <w:tabs>
          <w:tab w:val="left" w:pos="54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Semiotics of hypo- and hyperthermia in children of different ages.</w:t>
      </w:r>
    </w:p>
    <w:p w14:paraId="20BFD725" w14:textId="77777777" w:rsidR="0071249D" w:rsidRPr="004756F8" w:rsidRDefault="0071249D" w:rsidP="0071249D">
      <w:pPr>
        <w:widowControl w:val="0"/>
        <w:tabs>
          <w:tab w:val="left" w:pos="180"/>
        </w:tabs>
        <w:spacing w:after="0" w:line="360" w:lineRule="auto"/>
        <w:jc w:val="both"/>
        <w:rPr>
          <w:rFonts w:ascii="Times New Roman" w:eastAsia="Arial Unicode MS" w:hAnsi="Times New Roman" w:cs="Times New Roman"/>
          <w:kern w:val="2"/>
          <w:sz w:val="28"/>
          <w:szCs w:val="28"/>
          <w:lang w:val="en-US" w:eastAsia="ar-SA"/>
        </w:rPr>
      </w:pPr>
    </w:p>
    <w:p w14:paraId="7AAD629B" w14:textId="77777777" w:rsidR="0071249D" w:rsidRDefault="0071249D" w:rsidP="0071249D">
      <w:pPr>
        <w:widowControl w:val="0"/>
        <w:spacing w:after="0" w:line="360" w:lineRule="auto"/>
        <w:rPr>
          <w:rFonts w:ascii="Times New Roman" w:eastAsia="Arial Unicode MS" w:hAnsi="Times New Roman" w:cs="Times New Roman"/>
          <w:b/>
          <w:kern w:val="2"/>
          <w:sz w:val="28"/>
          <w:szCs w:val="28"/>
          <w:lang w:eastAsia="ar-SA"/>
        </w:rPr>
      </w:pPr>
      <w:r w:rsidRPr="004756F8">
        <w:rPr>
          <w:rFonts w:ascii="Times New Roman" w:eastAsia="Arial Unicode MS" w:hAnsi="Times New Roman" w:cs="Times New Roman"/>
          <w:b/>
          <w:kern w:val="2"/>
          <w:sz w:val="28"/>
          <w:szCs w:val="28"/>
          <w:lang w:val="en-US" w:eastAsia="ar-SA"/>
        </w:rPr>
        <w:lastRenderedPageBreak/>
        <w:t xml:space="preserve">List of practical tasks and work for the final control </w:t>
      </w:r>
      <w:r>
        <w:rPr>
          <w:rFonts w:ascii="Times New Roman" w:eastAsia="Arial Unicode MS" w:hAnsi="Times New Roman" w:cs="Times New Roman"/>
          <w:b/>
          <w:kern w:val="2"/>
          <w:sz w:val="28"/>
          <w:szCs w:val="28"/>
          <w:lang w:eastAsia="ar-SA"/>
        </w:rPr>
        <w:t>:</w:t>
      </w:r>
    </w:p>
    <w:p w14:paraId="68ACCF0A" w14:textId="77777777" w:rsidR="0071249D" w:rsidRPr="004756F8" w:rsidRDefault="0071249D" w:rsidP="0071249D">
      <w:pPr>
        <w:widowControl w:val="0"/>
        <w:numPr>
          <w:ilvl w:val="0"/>
          <w:numId w:val="19"/>
        </w:numPr>
        <w:tabs>
          <w:tab w:val="clear" w:pos="720"/>
          <w:tab w:val="left" w:pos="36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Ability to collect medical history from children.</w:t>
      </w:r>
    </w:p>
    <w:p w14:paraId="488FA0DA" w14:textId="77777777" w:rsidR="0071249D" w:rsidRPr="004756F8" w:rsidRDefault="0071249D" w:rsidP="0071249D">
      <w:pPr>
        <w:widowControl w:val="0"/>
        <w:numPr>
          <w:ilvl w:val="0"/>
          <w:numId w:val="19"/>
        </w:numPr>
        <w:tabs>
          <w:tab w:val="clear" w:pos="720"/>
          <w:tab w:val="left" w:pos="36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Assessment of the child's general condition.</w:t>
      </w:r>
    </w:p>
    <w:p w14:paraId="491AAC74" w14:textId="77777777" w:rsidR="0071249D" w:rsidRPr="004756F8" w:rsidRDefault="0071249D" w:rsidP="0071249D">
      <w:pPr>
        <w:widowControl w:val="0"/>
        <w:numPr>
          <w:ilvl w:val="0"/>
          <w:numId w:val="19"/>
        </w:numPr>
        <w:tabs>
          <w:tab w:val="clear" w:pos="720"/>
          <w:tab w:val="left" w:pos="36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Anthropometric measurements and assessment of physical development of children of different ages.</w:t>
      </w:r>
    </w:p>
    <w:p w14:paraId="1F56AF24" w14:textId="77777777" w:rsidR="0071249D" w:rsidRPr="004756F8" w:rsidRDefault="0071249D" w:rsidP="0071249D">
      <w:pPr>
        <w:widowControl w:val="0"/>
        <w:numPr>
          <w:ilvl w:val="0"/>
          <w:numId w:val="19"/>
        </w:numPr>
        <w:tabs>
          <w:tab w:val="clear" w:pos="720"/>
          <w:tab w:val="left" w:pos="36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Assessment of the neuropsychiatric development of children of different ages.</w:t>
      </w:r>
    </w:p>
    <w:p w14:paraId="5B89B91D" w14:textId="77777777" w:rsidR="0071249D" w:rsidRPr="004756F8" w:rsidRDefault="0071249D" w:rsidP="0071249D">
      <w:pPr>
        <w:widowControl w:val="0"/>
        <w:numPr>
          <w:ilvl w:val="0"/>
          <w:numId w:val="19"/>
        </w:numPr>
        <w:tabs>
          <w:tab w:val="clear" w:pos="720"/>
          <w:tab w:val="left" w:pos="360"/>
        </w:tabs>
        <w:spacing w:after="0" w:line="360" w:lineRule="auto"/>
        <w:ind w:left="0" w:firstLine="0"/>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Methods of clinical examination of the skin and subcutaneous tissue in children.</w:t>
      </w:r>
    </w:p>
    <w:p w14:paraId="4D8F80D9"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6. Methods of clinical examination of the skeletal system in children.</w:t>
      </w:r>
    </w:p>
    <w:p w14:paraId="154EF394"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7. Methods of clinical examination of the muscular system in children.</w:t>
      </w:r>
    </w:p>
    <w:p w14:paraId="10E33A14"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8. Methods of clinical examination of the nervous system in children.</w:t>
      </w:r>
    </w:p>
    <w:p w14:paraId="7837C56A"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9. Methods of clinical examination of the respiratory system in children.</w:t>
      </w:r>
    </w:p>
    <w:p w14:paraId="0E9D5D89"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10. Methods of clinical examination of the cardiovascular system in children.</w:t>
      </w:r>
    </w:p>
    <w:p w14:paraId="461A0525"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11. Methods of clinical examination of the digestive system in children.</w:t>
      </w:r>
    </w:p>
    <w:p w14:paraId="6F443501"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12. Methods of clinical examination of the urinary system in children.</w:t>
      </w:r>
    </w:p>
    <w:p w14:paraId="26B25C07"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13. Methods of clinical examination of the blood system in children.</w:t>
      </w:r>
    </w:p>
    <w:p w14:paraId="23814B57"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14. Methods of clinical examination of the endocrine system in children.</w:t>
      </w:r>
    </w:p>
    <w:p w14:paraId="3234176E"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15. Features of the newborn examination technique.</w:t>
      </w:r>
    </w:p>
    <w:p w14:paraId="1373B41A"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16. Evaluation of general clinical blood test data in healthy children of different ages and with pathology.</w:t>
      </w:r>
    </w:p>
    <w:p w14:paraId="58D0F474"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17. Evaluation of biochemical blood test data in healthy children of different ages and with pathology.</w:t>
      </w:r>
    </w:p>
    <w:p w14:paraId="633EEA05"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18. Evaluation of general clinical urine analysis data in healthy children of different ages and with pathology.</w:t>
      </w:r>
    </w:p>
    <w:p w14:paraId="7FA4A086"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19. Evaluation of urine analysis data according to Nechyporenko in children.</w:t>
      </w:r>
    </w:p>
    <w:p w14:paraId="69AF254B"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20. Evaluation of Zimnytskyi test data in children.</w:t>
      </w:r>
    </w:p>
    <w:p w14:paraId="7F36AEBF"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21. Evaluation of coprogram data in children of different ages.</w:t>
      </w:r>
    </w:p>
    <w:p w14:paraId="6FDAC2EE"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22. Evaluation of the results of laboratory examination of cerebrospinal fluid in pathological conditions in children.</w:t>
      </w:r>
    </w:p>
    <w:p w14:paraId="367513E1"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23. Evaluation of immunogram results in children of different ages in normal and pathological conditions.</w:t>
      </w:r>
    </w:p>
    <w:p w14:paraId="44887C79"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lastRenderedPageBreak/>
        <w:t>24. Evaluation of electrocardiogram results in healthy children of different ages and with pathology.</w:t>
      </w:r>
    </w:p>
    <w:p w14:paraId="431C10B6"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25. Evaluation of spirogram results in healthy children of different ages and with pathology.</w:t>
      </w:r>
    </w:p>
    <w:p w14:paraId="26B9FF65"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26. Evaluation of ultrasound examination results in children.</w:t>
      </w:r>
    </w:p>
    <w:p w14:paraId="48878109" w14:textId="77777777" w:rsidR="0071249D" w:rsidRPr="004756F8" w:rsidRDefault="0071249D" w:rsidP="0071249D">
      <w:pPr>
        <w:widowControl w:val="0"/>
        <w:tabs>
          <w:tab w:val="left" w:pos="709"/>
          <w:tab w:val="left" w:pos="558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27. Evaluation of the results of esophagogastroduodenoscopy in children.</w:t>
      </w:r>
    </w:p>
    <w:p w14:paraId="116E0AB8" w14:textId="77777777" w:rsidR="0071249D" w:rsidRPr="004756F8" w:rsidRDefault="0071249D" w:rsidP="0071249D">
      <w:pPr>
        <w:widowControl w:val="0"/>
        <w:tabs>
          <w:tab w:val="left" w:pos="180"/>
          <w:tab w:val="left" w:pos="36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28. Make a diet for a healthy child in the first year of life.</w:t>
      </w:r>
    </w:p>
    <w:p w14:paraId="459DDD28" w14:textId="77777777" w:rsidR="0071249D" w:rsidRPr="004756F8" w:rsidRDefault="0071249D" w:rsidP="0071249D">
      <w:pPr>
        <w:widowControl w:val="0"/>
        <w:tabs>
          <w:tab w:val="left" w:pos="180"/>
          <w:tab w:val="left" w:pos="360"/>
        </w:tabs>
        <w:spacing w:after="0" w:line="360" w:lineRule="auto"/>
        <w:jc w:val="both"/>
        <w:rPr>
          <w:rFonts w:ascii="Times New Roman" w:eastAsia="Arial Unicode MS" w:hAnsi="Times New Roman" w:cs="Times New Roman"/>
          <w:kern w:val="2"/>
          <w:sz w:val="28"/>
          <w:szCs w:val="28"/>
          <w:lang w:val="en-US" w:eastAsia="ar-SA"/>
        </w:rPr>
      </w:pPr>
      <w:r w:rsidRPr="004756F8">
        <w:rPr>
          <w:rFonts w:ascii="Times New Roman" w:eastAsia="Arial Unicode MS" w:hAnsi="Times New Roman" w:cs="Times New Roman"/>
          <w:kern w:val="2"/>
          <w:sz w:val="28"/>
          <w:szCs w:val="28"/>
          <w:lang w:val="en-US" w:eastAsia="ar-SA"/>
        </w:rPr>
        <w:t>29. Conducting controlled feeding of a child in the first year of life.</w:t>
      </w:r>
    </w:p>
    <w:p w14:paraId="543A16BB" w14:textId="77777777" w:rsidR="0071249D" w:rsidRDefault="0071249D" w:rsidP="0071249D">
      <w:pPr>
        <w:shd w:val="clear" w:color="auto" w:fill="FFFFFF"/>
        <w:spacing w:after="0" w:line="360" w:lineRule="auto"/>
        <w:jc w:val="center"/>
        <w:rPr>
          <w:rFonts w:ascii="Times New Roman" w:hAnsi="Times New Roman" w:cs="Times New Roman"/>
          <w:b/>
          <w:sz w:val="28"/>
          <w:szCs w:val="28"/>
        </w:rPr>
      </w:pPr>
    </w:p>
    <w:p w14:paraId="5386DD8C" w14:textId="77777777" w:rsidR="0071249D" w:rsidRDefault="0071249D" w:rsidP="0071249D">
      <w:pPr>
        <w:shd w:val="clear" w:color="auto" w:fill="FFFFFF"/>
        <w:spacing w:after="0" w:line="360" w:lineRule="auto"/>
        <w:jc w:val="center"/>
        <w:rPr>
          <w:rFonts w:ascii="Times New Roman" w:eastAsia="Times New Roman" w:hAnsi="Times New Roman" w:cs="Times New Roman"/>
          <w:b/>
          <w:bCs/>
          <w:sz w:val="28"/>
          <w:szCs w:val="28"/>
        </w:rPr>
      </w:pPr>
      <w:r>
        <w:rPr>
          <w:rFonts w:ascii="Times New Roman" w:hAnsi="Times New Roman" w:cs="Times New Roman"/>
          <w:b/>
          <w:sz w:val="28"/>
          <w:szCs w:val="28"/>
        </w:rPr>
        <w:t>POLICY</w:t>
      </w:r>
      <w:r>
        <w:rPr>
          <w:rFonts w:ascii="Times New Roman" w:hAnsi="Times New Roman" w:cs="Times New Roman"/>
          <w:b/>
          <w:spacing w:val="-6"/>
          <w:sz w:val="28"/>
          <w:szCs w:val="28"/>
        </w:rPr>
        <w:t xml:space="preserve"> </w:t>
      </w:r>
      <w:r>
        <w:rPr>
          <w:rFonts w:ascii="Times New Roman" w:hAnsi="Times New Roman" w:cs="Times New Roman"/>
          <w:b/>
          <w:spacing w:val="-4"/>
          <w:sz w:val="28"/>
          <w:szCs w:val="28"/>
        </w:rPr>
        <w:t>COURSE</w:t>
      </w:r>
    </w:p>
    <w:p w14:paraId="77EE26FD" w14:textId="77777777" w:rsidR="0071249D" w:rsidRDefault="0071249D" w:rsidP="0071249D">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Mandatory adherence to academic integrity by students, namely:</w:t>
      </w:r>
    </w:p>
    <w:p w14:paraId="065A9DAB" w14:textId="77777777" w:rsidR="0071249D" w:rsidRDefault="0071249D" w:rsidP="0071249D">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independent performance of all types of work, tasks, and forms of control provided for by the work program of this academic discipline;</w:t>
      </w:r>
    </w:p>
    <w:p w14:paraId="5D5F5002" w14:textId="77777777" w:rsidR="0071249D" w:rsidRDefault="0071249D" w:rsidP="0071249D">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references to sources of information in case of using ideas, developments, statements, information;</w:t>
      </w:r>
    </w:p>
    <w:p w14:paraId="2C8D40FB" w14:textId="77777777" w:rsidR="0071249D" w:rsidRDefault="0071249D" w:rsidP="0071249D">
      <w:pPr>
        <w:spacing w:after="0" w:line="360" w:lineRule="auto"/>
        <w:ind w:hanging="1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compliance with the norms of legislation on copyright and related rights;</w:t>
      </w:r>
    </w:p>
    <w:p w14:paraId="4202B85F" w14:textId="77777777" w:rsidR="0071249D" w:rsidRDefault="0071249D" w:rsidP="0071249D">
      <w:pPr>
        <w:spacing w:after="0" w:line="360" w:lineRule="auto"/>
        <w:ind w:hanging="1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providing reliable information about the results of one's own educational (scientific) activities, research methods used and sources of information.</w:t>
      </w:r>
    </w:p>
    <w:p w14:paraId="7D67F085" w14:textId="77777777" w:rsidR="0071249D" w:rsidRDefault="0071249D" w:rsidP="0071249D">
      <w:pPr>
        <w:widowControl w:val="0"/>
        <w:spacing w:after="0" w:line="360" w:lineRule="auto"/>
        <w:rPr>
          <w:rFonts w:ascii="Times New Roman" w:eastAsia="Arial Unicode MS" w:hAnsi="Times New Roman" w:cs="Times New Roman"/>
          <w:b/>
          <w:bCs/>
          <w:kern w:val="2"/>
          <w:sz w:val="28"/>
          <w:szCs w:val="28"/>
          <w:lang w:eastAsia="ar-SA"/>
        </w:rPr>
      </w:pPr>
    </w:p>
    <w:p w14:paraId="1783209F" w14:textId="77777777" w:rsidR="0071249D" w:rsidRDefault="0071249D" w:rsidP="0071249D">
      <w:pPr>
        <w:pStyle w:val="a7"/>
        <w:spacing w:after="0" w:line="360" w:lineRule="auto"/>
        <w:ind w:left="0" w:firstLineChars="200" w:firstLine="562"/>
        <w:jc w:val="center"/>
        <w:textAlignment w:val="baseline"/>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METHODOLOGICAL SUPPORT</w:t>
      </w:r>
    </w:p>
    <w:p w14:paraId="1C872272" w14:textId="77777777" w:rsidR="0071249D" w:rsidRDefault="0071249D" w:rsidP="0071249D">
      <w:pPr>
        <w:shd w:val="clear" w:color="auto" w:fill="FFFFFF"/>
        <w:spacing w:after="0" w:line="360" w:lineRule="auto"/>
        <w:ind w:firstLineChars="200" w:firstLine="560"/>
        <w:rPr>
          <w:rFonts w:ascii="Times New Roman" w:eastAsia="Times New Roman" w:hAnsi="Times New Roman" w:cs="Times New Roman"/>
          <w:sz w:val="28"/>
          <w:szCs w:val="28"/>
        </w:rPr>
      </w:pPr>
      <w:r>
        <w:rPr>
          <w:rFonts w:ascii="Times New Roman" w:eastAsia="Times New Roman" w:hAnsi="Times New Roman" w:cs="Times New Roman"/>
          <w:sz w:val="28"/>
          <w:szCs w:val="28"/>
        </w:rPr>
        <w:t>All types of educational activities have methodological support: lectures, practical classes, and independent work of students.</w:t>
      </w:r>
    </w:p>
    <w:p w14:paraId="0741291D" w14:textId="77777777" w:rsidR="0071249D" w:rsidRDefault="0071249D" w:rsidP="0071249D">
      <w:pPr>
        <w:pStyle w:val="a7"/>
        <w:shd w:val="clear" w:color="auto" w:fill="FFFFFF"/>
        <w:spacing w:after="0" w:line="360" w:lineRule="auto"/>
        <w:ind w:left="562"/>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Methodological support of the lecture course:</w:t>
      </w:r>
    </w:p>
    <w:p w14:paraId="69D2EBC4" w14:textId="77777777" w:rsidR="0071249D" w:rsidRDefault="0071249D" w:rsidP="0071249D">
      <w:pPr>
        <w:numPr>
          <w:ilvl w:val="0"/>
          <w:numId w:val="9"/>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Lecture abstracts.</w:t>
      </w:r>
    </w:p>
    <w:p w14:paraId="5BAB9AD0" w14:textId="77777777" w:rsidR="0071249D" w:rsidRDefault="0071249D" w:rsidP="0071249D">
      <w:pPr>
        <w:numPr>
          <w:ilvl w:val="0"/>
          <w:numId w:val="9"/>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Methodological developments of lectures.</w:t>
      </w:r>
    </w:p>
    <w:p w14:paraId="615F0AE2" w14:textId="77777777" w:rsidR="0071249D" w:rsidRDefault="0071249D" w:rsidP="0071249D">
      <w:pPr>
        <w:numPr>
          <w:ilvl w:val="0"/>
          <w:numId w:val="9"/>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Lecture presentations.</w:t>
      </w:r>
    </w:p>
    <w:p w14:paraId="16315A78" w14:textId="77777777" w:rsidR="0071249D" w:rsidRDefault="0071249D" w:rsidP="0071249D">
      <w:pPr>
        <w:numPr>
          <w:ilvl w:val="0"/>
          <w:numId w:val="9"/>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Video recordings of lectures.</w:t>
      </w:r>
    </w:p>
    <w:p w14:paraId="7E686350" w14:textId="77777777" w:rsidR="0071249D" w:rsidRDefault="0071249D" w:rsidP="0071249D">
      <w:pPr>
        <w:pStyle w:val="a7"/>
        <w:shd w:val="clear" w:color="auto" w:fill="FFFFFF"/>
        <w:spacing w:after="0" w:line="360" w:lineRule="auto"/>
        <w:ind w:left="562"/>
        <w:jc w:val="both"/>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Methodological support for practical classes:</w:t>
      </w:r>
    </w:p>
    <w:p w14:paraId="05B6FD56" w14:textId="77777777" w:rsidR="0071249D" w:rsidRDefault="0071249D" w:rsidP="0071249D">
      <w:pPr>
        <w:numPr>
          <w:ilvl w:val="0"/>
          <w:numId w:val="10"/>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Methodological developments of practical classes for teachers.</w:t>
      </w:r>
    </w:p>
    <w:p w14:paraId="582176BA" w14:textId="77777777" w:rsidR="0071249D" w:rsidRDefault="0071249D" w:rsidP="0071249D">
      <w:pPr>
        <w:numPr>
          <w:ilvl w:val="0"/>
          <w:numId w:val="10"/>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Methodological instructions for practical classes for students.</w:t>
      </w:r>
    </w:p>
    <w:p w14:paraId="16D4970A" w14:textId="77777777" w:rsidR="0071249D" w:rsidRDefault="0071249D" w:rsidP="0071249D">
      <w:pPr>
        <w:numPr>
          <w:ilvl w:val="0"/>
          <w:numId w:val="10"/>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Variants of test questions and tasks to check the initial level of knowledge on each topic on </w:t>
      </w:r>
      <w:r>
        <w:rPr>
          <w:rFonts w:ascii="Times New Roman" w:eastAsia="Times New Roman" w:hAnsi="Times New Roman" w:cs="Times New Roman"/>
          <w:sz w:val="28"/>
          <w:szCs w:val="28"/>
        </w:rPr>
        <w:tab/>
        <w:t>the LIKAR_NMU distance learning platform.</w:t>
      </w:r>
    </w:p>
    <w:p w14:paraId="74B30976" w14:textId="77777777" w:rsidR="0071249D" w:rsidRDefault="0071249D" w:rsidP="0071249D">
      <w:pPr>
        <w:numPr>
          <w:ilvl w:val="0"/>
          <w:numId w:val="10"/>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Variants of situational tasks to check the mastery of topics and supporting materials:</w:t>
      </w:r>
    </w:p>
    <w:p w14:paraId="137EE1DD" w14:textId="77777777" w:rsidR="0071249D" w:rsidRDefault="0071249D" w:rsidP="0071249D">
      <w:pPr>
        <w:pStyle w:val="a7"/>
        <w:numPr>
          <w:ilvl w:val="0"/>
          <w:numId w:val="20"/>
        </w:numPr>
        <w:tabs>
          <w:tab w:val="left" w:pos="420"/>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algorithms for performing practical skills, medical manipulations, videos</w:t>
      </w:r>
    </w:p>
    <w:p w14:paraId="05ABA7A4" w14:textId="77777777" w:rsidR="0071249D" w:rsidRDefault="0071249D" w:rsidP="0071249D">
      <w:pPr>
        <w:pStyle w:val="a7"/>
        <w:numPr>
          <w:ilvl w:val="0"/>
          <w:numId w:val="20"/>
        </w:numPr>
        <w:tabs>
          <w:tab w:val="left" w:pos="420"/>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results of laboratory and instrumental research methods</w:t>
      </w:r>
    </w:p>
    <w:p w14:paraId="254AF594" w14:textId="77777777" w:rsidR="0071249D" w:rsidRDefault="0071249D" w:rsidP="0071249D">
      <w:pPr>
        <w:pStyle w:val="a7"/>
        <w:numPr>
          <w:ilvl w:val="0"/>
          <w:numId w:val="20"/>
        </w:numPr>
        <w:tabs>
          <w:tab w:val="left" w:pos="420"/>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dummies, phantoms, etc.</w:t>
      </w:r>
    </w:p>
    <w:p w14:paraId="47BBEEAE" w14:textId="77777777" w:rsidR="0071249D" w:rsidRDefault="0071249D" w:rsidP="0071249D">
      <w:pPr>
        <w:pStyle w:val="a7"/>
        <w:numPr>
          <w:ilvl w:val="0"/>
          <w:numId w:val="20"/>
        </w:numPr>
        <w:tabs>
          <w:tab w:val="left" w:pos="420"/>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algorithms for providing emergency care (according to evidence-based medicine standards)</w:t>
      </w:r>
    </w:p>
    <w:p w14:paraId="0FC060BB" w14:textId="77777777" w:rsidR="0071249D" w:rsidRDefault="0071249D" w:rsidP="0071249D">
      <w:pPr>
        <w:pStyle w:val="a7"/>
        <w:numPr>
          <w:ilvl w:val="0"/>
          <w:numId w:val="20"/>
        </w:numPr>
        <w:tabs>
          <w:tab w:val="left" w:pos="420"/>
        </w:tabs>
        <w:spacing w:after="0" w:line="360" w:lineRule="auto"/>
        <w:ind w:left="0" w:firstLine="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simulators, electronic directories, computers with appropriate information support</w:t>
      </w:r>
    </w:p>
    <w:p w14:paraId="624B9F67" w14:textId="77777777" w:rsidR="0071249D" w:rsidRDefault="0071249D" w:rsidP="0071249D">
      <w:pPr>
        <w:numPr>
          <w:ilvl w:val="0"/>
          <w:numId w:val="10"/>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Variants of theoretical and practical tasks for final control.</w:t>
      </w:r>
    </w:p>
    <w:p w14:paraId="0A2F1879" w14:textId="77777777" w:rsidR="0071249D" w:rsidRDefault="0071249D" w:rsidP="0071249D">
      <w:pPr>
        <w:pStyle w:val="a7"/>
        <w:shd w:val="clear" w:color="auto" w:fill="FFFFFF"/>
        <w:spacing w:after="0" w:line="360" w:lineRule="auto"/>
        <w:ind w:left="562"/>
        <w:jc w:val="both"/>
        <w:rPr>
          <w:rFonts w:ascii="Times New Roman" w:eastAsia="Times New Roman" w:hAnsi="Times New Roman" w:cs="Times New Roman"/>
          <w:b/>
          <w:bCs/>
          <w:sz w:val="28"/>
          <w:szCs w:val="28"/>
        </w:rPr>
      </w:pPr>
      <w:r>
        <w:rPr>
          <w:rFonts w:ascii="Times New Roman" w:eastAsia="Times New Roman" w:hAnsi="Times New Roman" w:cs="Times New Roman"/>
          <w:b/>
          <w:bCs/>
          <w:iCs/>
          <w:sz w:val="28"/>
          <w:szCs w:val="28"/>
        </w:rPr>
        <w:t>Methodological support for students' independent work:</w:t>
      </w:r>
    </w:p>
    <w:p w14:paraId="4BCA9C91" w14:textId="77777777" w:rsidR="0071249D" w:rsidRDefault="0071249D" w:rsidP="0071249D">
      <w:pPr>
        <w:numPr>
          <w:ilvl w:val="0"/>
          <w:numId w:val="11"/>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Methodological guidelines for pre-audit preparation for practical classes.</w:t>
      </w:r>
    </w:p>
    <w:p w14:paraId="36E552E0" w14:textId="77777777" w:rsidR="0071249D" w:rsidRDefault="0071249D" w:rsidP="0071249D">
      <w:pPr>
        <w:numPr>
          <w:ilvl w:val="0"/>
          <w:numId w:val="11"/>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Workbook for pre-audit preparation.</w:t>
      </w:r>
    </w:p>
    <w:p w14:paraId="16A919F1" w14:textId="77777777" w:rsidR="0071249D" w:rsidRDefault="0071249D" w:rsidP="0071249D">
      <w:pPr>
        <w:numPr>
          <w:ilvl w:val="0"/>
          <w:numId w:val="11"/>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Methodical instructions for performing practical skills.</w:t>
      </w:r>
    </w:p>
    <w:p w14:paraId="7054FFB9" w14:textId="77777777" w:rsidR="0071249D" w:rsidRDefault="0071249D" w:rsidP="0071249D">
      <w:pPr>
        <w:numPr>
          <w:ilvl w:val="0"/>
          <w:numId w:val="11"/>
        </w:numPr>
        <w:shd w:val="clear" w:color="auto" w:fill="FFFFFF"/>
        <w:spacing w:after="0" w:line="360" w:lineRule="auto"/>
        <w:ind w:left="0" w:firstLineChars="200" w:firstLine="560"/>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Task options for independent work by students.</w:t>
      </w:r>
    </w:p>
    <w:p w14:paraId="07E35FDC" w14:textId="77777777" w:rsidR="0071249D" w:rsidRDefault="0071249D" w:rsidP="0071249D">
      <w:pPr>
        <w:pStyle w:val="TableParagraph"/>
        <w:tabs>
          <w:tab w:val="left" w:pos="516"/>
          <w:tab w:val="left" w:pos="2421"/>
          <w:tab w:val="left" w:pos="3059"/>
          <w:tab w:val="left" w:pos="4675"/>
        </w:tabs>
        <w:spacing w:after="0" w:line="360" w:lineRule="auto"/>
        <w:rPr>
          <w:sz w:val="28"/>
          <w:szCs w:val="28"/>
        </w:rPr>
      </w:pPr>
      <w:r>
        <w:rPr>
          <w:spacing w:val="-2"/>
          <w:sz w:val="28"/>
          <w:szCs w:val="28"/>
        </w:rPr>
        <w:t xml:space="preserve">Methodological materials for students are posted on the </w:t>
      </w:r>
      <w:r>
        <w:rPr>
          <w:sz w:val="28"/>
          <w:szCs w:val="28"/>
        </w:rPr>
        <w:t>LIKAR_NMU distance learning platform and the website of the Department of Pediatrics No. 2.</w:t>
      </w:r>
    </w:p>
    <w:p w14:paraId="38E133F1" w14:textId="77777777" w:rsidR="0071249D" w:rsidRDefault="0071249D" w:rsidP="0071249D">
      <w:pPr>
        <w:spacing w:after="0" w:line="360" w:lineRule="auto"/>
        <w:ind w:firstLineChars="200" w:firstLine="562"/>
        <w:rPr>
          <w:rFonts w:ascii="Times New Roman" w:eastAsia="Times New Roman" w:hAnsi="Times New Roman" w:cs="Times New Roman"/>
          <w:sz w:val="28"/>
          <w:szCs w:val="28"/>
        </w:rPr>
      </w:pPr>
      <w:r>
        <w:rPr>
          <w:rFonts w:ascii="Times New Roman" w:eastAsia="Times New Roman" w:hAnsi="Times New Roman" w:cs="Times New Roman"/>
          <w:b/>
          <w:bCs/>
          <w:sz w:val="28"/>
          <w:szCs w:val="28"/>
        </w:rPr>
        <w:t>Tools for diagnosing learning success</w:t>
      </w:r>
    </w:p>
    <w:p w14:paraId="32928728"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The following tools are used to diagnose learning success:</w:t>
      </w:r>
    </w:p>
    <w:p w14:paraId="3A57E4DF" w14:textId="77777777" w:rsidR="0071249D" w:rsidRDefault="0071249D" w:rsidP="0071249D">
      <w:pPr>
        <w:pStyle w:val="a7"/>
        <w:numPr>
          <w:ilvl w:val="1"/>
          <w:numId w:val="12"/>
        </w:num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Format A test tasks</w:t>
      </w:r>
    </w:p>
    <w:p w14:paraId="58F40299" w14:textId="77777777" w:rsidR="0071249D" w:rsidRDefault="0071249D" w:rsidP="0071249D">
      <w:pPr>
        <w:pStyle w:val="a7"/>
        <w:numPr>
          <w:ilvl w:val="1"/>
          <w:numId w:val="12"/>
        </w:num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Structured tasks for written work</w:t>
      </w:r>
    </w:p>
    <w:p w14:paraId="24147B47" w14:textId="77777777" w:rsidR="0071249D" w:rsidRDefault="0071249D" w:rsidP="0071249D">
      <w:pPr>
        <w:pStyle w:val="a7"/>
        <w:numPr>
          <w:ilvl w:val="1"/>
          <w:numId w:val="12"/>
        </w:num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Practical tasks to test mastery of practical skills</w:t>
      </w:r>
    </w:p>
    <w:p w14:paraId="40CA2883" w14:textId="77777777" w:rsidR="0071249D" w:rsidRDefault="0071249D" w:rsidP="0071249D">
      <w:pPr>
        <w:pStyle w:val="a7"/>
        <w:numPr>
          <w:ilvl w:val="1"/>
          <w:numId w:val="12"/>
        </w:numPr>
        <w:tabs>
          <w:tab w:val="left" w:pos="720"/>
        </w:tabs>
        <w:spacing w:after="0" w:line="360" w:lineRule="auto"/>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Situational tasks.</w:t>
      </w:r>
    </w:p>
    <w:p w14:paraId="2680FBA3"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The development of test-control questions, the formation of structured tasks for written papers, situational tasks for interviews, and practical tasks used to diagnose the success of learning are based on the list of questions and practical skills that a </w:t>
      </w:r>
      <w:r>
        <w:rPr>
          <w:rFonts w:ascii="Times New Roman" w:eastAsia="Times New Roman" w:hAnsi="Times New Roman" w:cs="Times New Roman"/>
          <w:sz w:val="28"/>
          <w:szCs w:val="28"/>
        </w:rPr>
        <w:lastRenderedPageBreak/>
        <w:t>student must master when studying the discipline "Pediatrics, including industrial medical practice (professional training) in the pediatric department."</w:t>
      </w:r>
    </w:p>
    <w:p w14:paraId="3D427215" w14:textId="77777777" w:rsidR="0071249D" w:rsidRDefault="0071249D" w:rsidP="0071249D">
      <w:pPr>
        <w:spacing w:after="0" w:line="360" w:lineRule="auto"/>
        <w:ind w:firstLineChars="200" w:firstLine="560"/>
        <w:jc w:val="both"/>
        <w:rPr>
          <w:rFonts w:ascii="Times New Roman" w:eastAsia="Times New Roman" w:hAnsi="Times New Roman" w:cs="Times New Roman"/>
          <w:sz w:val="28"/>
          <w:szCs w:val="28"/>
        </w:rPr>
      </w:pPr>
      <w:bookmarkStart w:id="25" w:name="_Hlk208303024"/>
      <w:r>
        <w:rPr>
          <w:rFonts w:ascii="Times New Roman" w:eastAsia="Times New Roman" w:hAnsi="Times New Roman" w:cs="Times New Roman"/>
          <w:sz w:val="28"/>
          <w:szCs w:val="28"/>
        </w:rPr>
        <w:t>Sets of practical tasks are formed from a list of practical skills that a student must master while studying the discipline, and represent practical work standardized in terms of performance methodology.</w:t>
      </w:r>
      <w:bookmarkEnd w:id="25"/>
    </w:p>
    <w:p w14:paraId="391F6F9D" w14:textId="77777777" w:rsidR="0071249D" w:rsidRDefault="0071249D" w:rsidP="0071249D">
      <w:pPr>
        <w:spacing w:after="0" w:line="360" w:lineRule="auto"/>
        <w:jc w:val="both"/>
        <w:rPr>
          <w:rFonts w:ascii="Times New Roman" w:eastAsia="Times New Roman" w:hAnsi="Times New Roman" w:cs="Times New Roman"/>
          <w:sz w:val="28"/>
          <w:szCs w:val="28"/>
        </w:rPr>
      </w:pPr>
    </w:p>
    <w:p w14:paraId="0609A7AA" w14:textId="77777777" w:rsidR="0071249D" w:rsidRDefault="0071249D" w:rsidP="0071249D">
      <w:pPr>
        <w:spacing w:after="0" w:line="360" w:lineRule="auto"/>
        <w:ind w:firstLineChars="200" w:firstLine="558"/>
        <w:jc w:val="both"/>
        <w:rPr>
          <w:rFonts w:ascii="Times New Roman" w:hAnsi="Times New Roman" w:cs="Times New Roman"/>
          <w:b/>
          <w:spacing w:val="-2"/>
          <w:sz w:val="28"/>
          <w:szCs w:val="28"/>
        </w:rPr>
      </w:pPr>
      <w:r>
        <w:rPr>
          <w:rFonts w:ascii="Times New Roman" w:hAnsi="Times New Roman" w:cs="Times New Roman"/>
          <w:b/>
          <w:spacing w:val="-2"/>
          <w:sz w:val="28"/>
          <w:szCs w:val="28"/>
        </w:rPr>
        <w:t>RECOMMENDED READING</w:t>
      </w:r>
    </w:p>
    <w:p w14:paraId="3B71DF21" w14:textId="1049553B" w:rsidR="0071249D" w:rsidRDefault="004756F8" w:rsidP="0071249D">
      <w:pPr>
        <w:tabs>
          <w:tab w:val="left" w:pos="284"/>
        </w:tabs>
        <w:spacing w:after="0" w:line="360" w:lineRule="auto"/>
        <w:jc w:val="both"/>
        <w:rPr>
          <w:rFonts w:ascii="Times New Roman" w:hAnsi="Times New Roman" w:cs="Times New Roman"/>
          <w:b/>
          <w:spacing w:val="-2"/>
          <w:sz w:val="28"/>
          <w:szCs w:val="28"/>
        </w:rPr>
      </w:pPr>
      <w:bookmarkStart w:id="26" w:name="_Hlk208913652"/>
      <w:bookmarkStart w:id="27" w:name="_Hlk208913491"/>
      <w:r>
        <w:rPr>
          <w:rFonts w:ascii="Times New Roman" w:hAnsi="Times New Roman" w:cs="Times New Roman"/>
          <w:b/>
          <w:spacing w:val="-2"/>
          <w:sz w:val="28"/>
          <w:szCs w:val="28"/>
        </w:rPr>
        <w:t>Basic</w:t>
      </w:r>
      <w:r w:rsidR="0071249D">
        <w:rPr>
          <w:rFonts w:ascii="Times New Roman" w:hAnsi="Times New Roman" w:cs="Times New Roman"/>
          <w:b/>
          <w:spacing w:val="-2"/>
          <w:sz w:val="28"/>
          <w:szCs w:val="28"/>
        </w:rPr>
        <w:t>:</w:t>
      </w:r>
    </w:p>
    <w:p w14:paraId="1A89BB93" w14:textId="77777777" w:rsidR="0071249D" w:rsidRDefault="0071249D" w:rsidP="0071249D">
      <w:pPr>
        <w:pStyle w:val="affc"/>
        <w:numPr>
          <w:ilvl w:val="0"/>
          <w:numId w:val="13"/>
        </w:numPr>
        <w:tabs>
          <w:tab w:val="left" w:pos="284"/>
        </w:tabs>
        <w:spacing w:beforeAutospacing="0" w:after="0" w:afterAutospacing="0" w:line="360" w:lineRule="auto"/>
        <w:ind w:left="0" w:firstLine="0"/>
        <w:jc w:val="both"/>
        <w:textAlignment w:val="baseline"/>
        <w:rPr>
          <w:sz w:val="28"/>
          <w:szCs w:val="28"/>
        </w:rPr>
      </w:pPr>
      <w:r>
        <w:rPr>
          <w:sz w:val="28"/>
          <w:szCs w:val="28"/>
        </w:rPr>
        <w:t xml:space="preserve">Clinical examination of a child: a textbook for students of higher educational institutions / O.V. Katilov, D.V. Dmitriev, K.Yu. Dmitrieva, S.Yu. Makarov. - Ed. 3rd ed. updated and supplemented - Vinnytsia: Nova Kniga, </w:t>
      </w:r>
      <w:r>
        <w:rPr>
          <w:b/>
          <w:bCs/>
          <w:sz w:val="28"/>
          <w:szCs w:val="28"/>
        </w:rPr>
        <w:t xml:space="preserve">2023. </w:t>
      </w:r>
      <w:r>
        <w:rPr>
          <w:sz w:val="28"/>
          <w:szCs w:val="28"/>
        </w:rPr>
        <w:t>-536 p.: ill.</w:t>
      </w:r>
    </w:p>
    <w:p w14:paraId="30EDADED" w14:textId="77777777" w:rsidR="0071249D" w:rsidRDefault="0071249D" w:rsidP="0071249D">
      <w:pPr>
        <w:pStyle w:val="affc"/>
        <w:numPr>
          <w:ilvl w:val="0"/>
          <w:numId w:val="13"/>
        </w:numPr>
        <w:tabs>
          <w:tab w:val="left" w:pos="284"/>
        </w:tabs>
        <w:spacing w:beforeAutospacing="0" w:after="0" w:afterAutospacing="0" w:line="360" w:lineRule="auto"/>
        <w:ind w:left="0" w:firstLine="0"/>
        <w:jc w:val="both"/>
        <w:textAlignment w:val="baseline"/>
        <w:rPr>
          <w:sz w:val="28"/>
          <w:szCs w:val="28"/>
        </w:rPr>
      </w:pPr>
      <w:r>
        <w:rPr>
          <w:sz w:val="28"/>
          <w:szCs w:val="28"/>
        </w:rPr>
        <w:t xml:space="preserve">Propaedeutics of pediatrics in syndromes: textbook / [O.R. Boyarchuk, M.I. Kinash, O.M. Shulgai and others]; ed. O.R. Boyarchuk, M.I. Kinash. – Ternopil: TNMU, </w:t>
      </w:r>
      <w:r>
        <w:rPr>
          <w:b/>
          <w:bCs/>
          <w:sz w:val="28"/>
          <w:szCs w:val="28"/>
        </w:rPr>
        <w:t xml:space="preserve">2022. </w:t>
      </w:r>
      <w:r>
        <w:rPr>
          <w:sz w:val="28"/>
          <w:szCs w:val="28"/>
        </w:rPr>
        <w:t>– 760 p.</w:t>
      </w:r>
    </w:p>
    <w:p w14:paraId="2936276E" w14:textId="77777777" w:rsidR="0071249D" w:rsidRDefault="0071249D" w:rsidP="0071249D">
      <w:pPr>
        <w:pStyle w:val="affc"/>
        <w:numPr>
          <w:ilvl w:val="0"/>
          <w:numId w:val="13"/>
        </w:numPr>
        <w:tabs>
          <w:tab w:val="left" w:pos="284"/>
        </w:tabs>
        <w:spacing w:beforeAutospacing="0" w:after="0" w:afterAutospacing="0" w:line="360" w:lineRule="auto"/>
        <w:ind w:left="0" w:firstLine="0"/>
        <w:jc w:val="both"/>
        <w:textAlignment w:val="baseline"/>
        <w:rPr>
          <w:sz w:val="28"/>
          <w:szCs w:val="28"/>
        </w:rPr>
      </w:pPr>
      <w:r>
        <w:rPr>
          <w:sz w:val="28"/>
          <w:szCs w:val="28"/>
        </w:rPr>
        <w:t xml:space="preserve">Nutrition of children of the first years of life / Volosovets O.P., Kryvopustov S.P. et al. – Kyiv: MEDPRINT, </w:t>
      </w:r>
      <w:r>
        <w:rPr>
          <w:b/>
          <w:bCs/>
          <w:sz w:val="28"/>
          <w:szCs w:val="28"/>
        </w:rPr>
        <w:t xml:space="preserve">2025. </w:t>
      </w:r>
      <w:r>
        <w:rPr>
          <w:sz w:val="28"/>
          <w:szCs w:val="28"/>
        </w:rPr>
        <w:t>– 100 p.</w:t>
      </w:r>
    </w:p>
    <w:p w14:paraId="1D9361A2" w14:textId="77777777" w:rsidR="0071249D" w:rsidRDefault="0071249D" w:rsidP="0071249D">
      <w:pPr>
        <w:pStyle w:val="a7"/>
        <w:numPr>
          <w:ilvl w:val="0"/>
          <w:numId w:val="13"/>
        </w:numPr>
        <w:tabs>
          <w:tab w:val="left" w:pos="0"/>
          <w:tab w:val="left" w:pos="284"/>
        </w:tabs>
        <w:spacing w:after="0" w:line="360" w:lineRule="auto"/>
        <w:ind w:left="0" w:firstLine="0"/>
        <w:jc w:val="both"/>
        <w:rPr>
          <w:rFonts w:ascii="Times New Roman" w:eastAsia="Times New Roman" w:hAnsi="Times New Roman" w:cs="Times New Roman"/>
          <w:sz w:val="28"/>
          <w:szCs w:val="28"/>
        </w:rPr>
      </w:pPr>
      <w:bookmarkStart w:id="28" w:name="_Hlk208068273"/>
      <w:r>
        <w:rPr>
          <w:rFonts w:ascii="Times New Roman" w:eastAsia="Times New Roman" w:hAnsi="Times New Roman" w:cs="Times New Roman"/>
          <w:sz w:val="28"/>
          <w:szCs w:val="28"/>
        </w:rPr>
        <w:t xml:space="preserve">Propaedeutics of childhood diseases with child care: Textbook 5th edition. Captain T.V. Vinnytsia: Nova Knyga, </w:t>
      </w:r>
      <w:r>
        <w:rPr>
          <w:rFonts w:ascii="Times New Roman" w:eastAsia="Times New Roman" w:hAnsi="Times New Roman" w:cs="Times New Roman"/>
          <w:b/>
          <w:bCs/>
          <w:sz w:val="28"/>
          <w:szCs w:val="28"/>
        </w:rPr>
        <w:t xml:space="preserve">2021. </w:t>
      </w:r>
      <w:r>
        <w:rPr>
          <w:rFonts w:ascii="Times New Roman" w:eastAsia="Times New Roman" w:hAnsi="Times New Roman" w:cs="Times New Roman"/>
          <w:sz w:val="28"/>
          <w:szCs w:val="28"/>
        </w:rPr>
        <w:t>- 832p.</w:t>
      </w:r>
    </w:p>
    <w:p w14:paraId="3A153FF2" w14:textId="77777777" w:rsidR="0071249D" w:rsidRDefault="0071249D" w:rsidP="0071249D">
      <w:pPr>
        <w:pStyle w:val="a7"/>
        <w:numPr>
          <w:ilvl w:val="0"/>
          <w:numId w:val="13"/>
        </w:numPr>
        <w:tabs>
          <w:tab w:val="left" w:pos="0"/>
          <w:tab w:val="left" w:pos="284"/>
        </w:tabs>
        <w:spacing w:after="0" w:line="360"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Specialized nursing practice: a textbook edited by I.O. Mityuriaeva - Korniyko, O.V. Vygovskaya, S.Yu. Romanenko, G.V. Saltykova (and others) Kyiv, DP "Express - Advertisement", </w:t>
      </w:r>
      <w:r>
        <w:rPr>
          <w:rFonts w:ascii="Times New Roman" w:eastAsia="Times New Roman" w:hAnsi="Times New Roman" w:cs="Times New Roman"/>
          <w:b/>
          <w:bCs/>
          <w:sz w:val="28"/>
          <w:szCs w:val="28"/>
        </w:rPr>
        <w:t xml:space="preserve">2023. </w:t>
      </w:r>
      <w:r>
        <w:rPr>
          <w:rFonts w:ascii="Times New Roman" w:eastAsia="Times New Roman" w:hAnsi="Times New Roman" w:cs="Times New Roman"/>
          <w:sz w:val="28"/>
          <w:szCs w:val="28"/>
        </w:rPr>
        <w:t>- 376 p.</w:t>
      </w:r>
    </w:p>
    <w:p w14:paraId="5C42F450" w14:textId="77777777" w:rsidR="0071249D" w:rsidRDefault="0071249D" w:rsidP="0071249D">
      <w:pPr>
        <w:pStyle w:val="a7"/>
        <w:numPr>
          <w:ilvl w:val="0"/>
          <w:numId w:val="13"/>
        </w:numPr>
        <w:tabs>
          <w:tab w:val="left" w:pos="0"/>
          <w:tab w:val="left" w:pos="284"/>
        </w:tabs>
        <w:spacing w:after="0" w:line="360" w:lineRule="auto"/>
        <w:ind w:left="0"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Emergencies in pediatric practice: a textbook for students, interns of medical institutions of higher education / Yu. V. Marushko [et al.]; Ministry of Education and Science of Ukraine [et al.]. - 2nd ed. revised and supplemented - Kyiv: VSV Medicine, </w:t>
      </w:r>
      <w:r>
        <w:rPr>
          <w:rFonts w:ascii="Times New Roman" w:eastAsia="Times New Roman" w:hAnsi="Times New Roman" w:cs="Times New Roman"/>
          <w:b/>
          <w:bCs/>
          <w:sz w:val="28"/>
          <w:szCs w:val="28"/>
        </w:rPr>
        <w:t xml:space="preserve">2020. </w:t>
      </w:r>
      <w:r>
        <w:rPr>
          <w:rFonts w:ascii="Times New Roman" w:eastAsia="Times New Roman" w:hAnsi="Times New Roman" w:cs="Times New Roman"/>
          <w:sz w:val="28"/>
          <w:szCs w:val="28"/>
        </w:rPr>
        <w:t>- 440 p.</w:t>
      </w:r>
      <w:bookmarkEnd w:id="28"/>
    </w:p>
    <w:bookmarkEnd w:id="26"/>
    <w:p w14:paraId="0FA39342" w14:textId="77777777" w:rsidR="0071249D" w:rsidRPr="00981A42" w:rsidRDefault="0071249D" w:rsidP="0071249D">
      <w:pPr>
        <w:pStyle w:val="a7"/>
        <w:numPr>
          <w:ilvl w:val="0"/>
          <w:numId w:val="13"/>
        </w:numPr>
        <w:tabs>
          <w:tab w:val="left" w:pos="284"/>
        </w:tabs>
        <w:suppressAutoHyphens w:val="0"/>
        <w:spacing w:after="0" w:line="360" w:lineRule="auto"/>
        <w:jc w:val="both"/>
        <w:rPr>
          <w:rFonts w:ascii="Times New Roman" w:hAnsi="Times New Roman" w:cs="Times New Roman"/>
          <w:b/>
          <w:bCs/>
          <w:sz w:val="28"/>
          <w:szCs w:val="28"/>
        </w:rPr>
      </w:pPr>
      <w:r w:rsidRPr="00ED0F1E">
        <w:rPr>
          <w:rFonts w:ascii="Times New Roman" w:hAnsi="Times New Roman" w:cs="Times New Roman"/>
          <w:sz w:val="28"/>
          <w:szCs w:val="28"/>
        </w:rPr>
        <w:t xml:space="preserve">Nelson Textbook of Pediatrics, 2-Volume set, 22nd edition. By Robert M. Kliegman, Bonita MD Stanton, Joseph St. Geme and Nina F Schor. – Philadelphia, PA : Elsevier Inc., </w:t>
      </w:r>
      <w:r w:rsidRPr="004A22D0">
        <w:rPr>
          <w:rFonts w:ascii="Times New Roman" w:hAnsi="Times New Roman" w:cs="Times New Roman"/>
          <w:b/>
          <w:bCs/>
          <w:sz w:val="28"/>
          <w:szCs w:val="28"/>
        </w:rPr>
        <w:t xml:space="preserve">2024 </w:t>
      </w:r>
      <w:r w:rsidRPr="00ED0F1E">
        <w:rPr>
          <w:rFonts w:ascii="Times New Roman" w:hAnsi="Times New Roman" w:cs="Times New Roman"/>
          <w:sz w:val="28"/>
          <w:szCs w:val="28"/>
        </w:rPr>
        <w:t>- 4472 p.</w:t>
      </w:r>
    </w:p>
    <w:p w14:paraId="1154F790" w14:textId="77777777" w:rsidR="0071249D" w:rsidRDefault="0071249D" w:rsidP="0071249D">
      <w:pPr>
        <w:pStyle w:val="a7"/>
        <w:tabs>
          <w:tab w:val="left" w:pos="284"/>
        </w:tabs>
        <w:suppressAutoHyphens w:val="0"/>
        <w:spacing w:after="0" w:line="360" w:lineRule="auto"/>
        <w:ind w:left="425"/>
        <w:jc w:val="both"/>
        <w:rPr>
          <w:rFonts w:ascii="Times New Roman" w:hAnsi="Times New Roman" w:cs="Times New Roman"/>
          <w:b/>
          <w:bCs/>
          <w:sz w:val="28"/>
          <w:szCs w:val="28"/>
        </w:rPr>
      </w:pPr>
      <w:r>
        <w:rPr>
          <w:rFonts w:ascii="Times New Roman" w:hAnsi="Times New Roman" w:cs="Times New Roman"/>
          <w:bCs/>
          <w:sz w:val="28"/>
          <w:szCs w:val="28"/>
        </w:rPr>
        <w:t xml:space="preserve">       </w:t>
      </w:r>
      <w:bookmarkStart w:id="29" w:name="_Hlk208913851"/>
      <w:r>
        <w:rPr>
          <w:rFonts w:ascii="Times New Roman" w:hAnsi="Times New Roman" w:cs="Times New Roman"/>
          <w:b/>
          <w:bCs/>
          <w:sz w:val="28"/>
          <w:szCs w:val="28"/>
        </w:rPr>
        <w:t>Additional:</w:t>
      </w:r>
    </w:p>
    <w:p w14:paraId="03AA05B7" w14:textId="77777777" w:rsidR="0071249D" w:rsidRDefault="0071249D" w:rsidP="0071249D">
      <w:pPr>
        <w:pStyle w:val="affc"/>
        <w:numPr>
          <w:ilvl w:val="2"/>
          <w:numId w:val="12"/>
        </w:numPr>
        <w:tabs>
          <w:tab w:val="left" w:pos="142"/>
          <w:tab w:val="left" w:pos="284"/>
          <w:tab w:val="left" w:pos="425"/>
        </w:tabs>
        <w:spacing w:beforeAutospacing="0" w:after="0" w:afterAutospacing="0" w:line="360" w:lineRule="auto"/>
        <w:ind w:left="0" w:firstLine="0"/>
        <w:jc w:val="both"/>
        <w:textAlignment w:val="baseline"/>
        <w:rPr>
          <w:sz w:val="28"/>
          <w:szCs w:val="28"/>
        </w:rPr>
      </w:pPr>
      <w:r>
        <w:rPr>
          <w:sz w:val="28"/>
          <w:szCs w:val="28"/>
        </w:rPr>
        <w:lastRenderedPageBreak/>
        <w:t>Propaedeutic pediatrics: a textbook for students of higher medical educational institutions of the IV level of accreditation / V. G. Maydannik [et al.]; ed. V. G. Maydannik; - 2nd ed., corrected and supplemented - Vinnytsia: Nova kniga, 2018.</w:t>
      </w:r>
    </w:p>
    <w:p w14:paraId="2CA9EC03" w14:textId="77777777" w:rsidR="0071249D" w:rsidRDefault="0071249D" w:rsidP="0071249D">
      <w:pPr>
        <w:pStyle w:val="affc"/>
        <w:numPr>
          <w:ilvl w:val="2"/>
          <w:numId w:val="12"/>
        </w:numPr>
        <w:tabs>
          <w:tab w:val="left" w:pos="142"/>
          <w:tab w:val="left" w:pos="284"/>
          <w:tab w:val="left" w:pos="425"/>
        </w:tabs>
        <w:spacing w:beforeAutospacing="0" w:after="0" w:afterAutospacing="0" w:line="360" w:lineRule="auto"/>
        <w:ind w:left="0" w:firstLine="0"/>
        <w:jc w:val="both"/>
        <w:textAlignment w:val="baseline"/>
        <w:rPr>
          <w:sz w:val="28"/>
          <w:szCs w:val="28"/>
        </w:rPr>
      </w:pPr>
      <w:r>
        <w:rPr>
          <w:sz w:val="28"/>
          <w:szCs w:val="28"/>
        </w:rPr>
        <w:t xml:space="preserve">Pediatrics: a textbook for students of higher educational institutions of the IV level of accreditation / edited by prof. O.V. Tyazhkoya. – Ed. 5th ed. and additional. – Vinnytsia: Nova Knyga, 2018. </w:t>
      </w:r>
      <w:bookmarkStart w:id="30" w:name="_Hlk111451503"/>
      <w:r>
        <w:rPr>
          <w:sz w:val="28"/>
          <w:szCs w:val="28"/>
        </w:rPr>
        <w:t xml:space="preserve">– </w:t>
      </w:r>
      <w:bookmarkEnd w:id="30"/>
      <w:r>
        <w:rPr>
          <w:sz w:val="28"/>
          <w:szCs w:val="28"/>
        </w:rPr>
        <w:t>1152 p. : ill. (pp. 359-375).</w:t>
      </w:r>
    </w:p>
    <w:p w14:paraId="0DD00137" w14:textId="77777777" w:rsidR="0071249D" w:rsidRDefault="0071249D" w:rsidP="0071249D">
      <w:pPr>
        <w:pStyle w:val="affc"/>
        <w:numPr>
          <w:ilvl w:val="2"/>
          <w:numId w:val="12"/>
        </w:numPr>
        <w:tabs>
          <w:tab w:val="left" w:pos="142"/>
          <w:tab w:val="left" w:pos="284"/>
          <w:tab w:val="left" w:pos="425"/>
        </w:tabs>
        <w:spacing w:beforeAutospacing="0" w:after="0" w:afterAutospacing="0" w:line="360" w:lineRule="auto"/>
        <w:ind w:left="0" w:firstLine="0"/>
        <w:jc w:val="both"/>
        <w:textAlignment w:val="baseline"/>
        <w:rPr>
          <w:sz w:val="28"/>
          <w:szCs w:val="28"/>
        </w:rPr>
      </w:pPr>
      <w:r>
        <w:rPr>
          <w:sz w:val="28"/>
          <w:szCs w:val="28"/>
        </w:rPr>
        <w:t xml:space="preserve">Nelson's Fundamentals of Pediatrics: in 2 volumes. Volume 1 / Karen J. Markdante, Robert M. Kligman; translation of the 8th English edition. Scientific editors of the translation V.S. Berezenko, T.V. Pochynok. Kyiv: VSV "Medicine", ( </w:t>
      </w:r>
      <w:r>
        <w:rPr>
          <w:b/>
          <w:bCs/>
          <w:sz w:val="28"/>
          <w:szCs w:val="28"/>
        </w:rPr>
        <w:t xml:space="preserve">2020) </w:t>
      </w:r>
      <w:r>
        <w:rPr>
          <w:sz w:val="28"/>
          <w:szCs w:val="28"/>
        </w:rPr>
        <w:t>. T1-378p., T2- 426 p.</w:t>
      </w:r>
    </w:p>
    <w:p w14:paraId="7FCB5173" w14:textId="77777777" w:rsidR="0071249D" w:rsidRDefault="0071249D" w:rsidP="0071249D">
      <w:pPr>
        <w:pStyle w:val="affc"/>
        <w:tabs>
          <w:tab w:val="left" w:pos="284"/>
          <w:tab w:val="left" w:pos="425"/>
        </w:tabs>
        <w:spacing w:beforeAutospacing="0" w:after="0" w:line="360" w:lineRule="auto"/>
        <w:jc w:val="both"/>
        <w:textAlignment w:val="baseline"/>
        <w:rPr>
          <w:sz w:val="28"/>
          <w:szCs w:val="28"/>
        </w:rPr>
      </w:pPr>
      <w:r>
        <w:rPr>
          <w:sz w:val="28"/>
          <w:szCs w:val="28"/>
        </w:rPr>
        <w:t>4. Davidson's Medicine: Principles and Practice: 23rd Edition: in 3 volumes. Volume 1 / edited by Stuart G. Ralston, Ian D. Penman, Mark W.J. Stracken, Richard P. Hobson.: Medicine.- 2020.-258 p.</w:t>
      </w:r>
    </w:p>
    <w:p w14:paraId="3600AB01" w14:textId="77777777" w:rsidR="0071249D" w:rsidRDefault="0071249D" w:rsidP="0071249D">
      <w:pPr>
        <w:pStyle w:val="affc"/>
        <w:tabs>
          <w:tab w:val="left" w:pos="284"/>
        </w:tabs>
        <w:spacing w:beforeAutospacing="0" w:after="0" w:afterAutospacing="0" w:line="360" w:lineRule="auto"/>
        <w:jc w:val="both"/>
        <w:rPr>
          <w:b/>
          <w:bCs/>
          <w:sz w:val="28"/>
          <w:szCs w:val="28"/>
        </w:rPr>
      </w:pPr>
      <w:r>
        <w:rPr>
          <w:b/>
          <w:bCs/>
          <w:sz w:val="28"/>
          <w:szCs w:val="28"/>
        </w:rPr>
        <w:t>Electronic information resources</w:t>
      </w:r>
    </w:p>
    <w:p w14:paraId="52AD1383" w14:textId="77777777" w:rsidR="0071249D" w:rsidRDefault="0071249D" w:rsidP="0071249D">
      <w:pPr>
        <w:numPr>
          <w:ilvl w:val="0"/>
          <w:numId w:val="14"/>
        </w:numPr>
        <w:tabs>
          <w:tab w:val="left" w:pos="284"/>
        </w:tabs>
        <w:spacing w:after="0" w:line="360" w:lineRule="auto"/>
        <w:ind w:left="0" w:firstLine="0"/>
        <w:jc w:val="both"/>
        <w:textAlignment w:val="baseline"/>
        <w:rPr>
          <w:rFonts w:ascii="Times New Roman" w:hAnsi="Times New Roman" w:cs="Times New Roman"/>
          <w:bCs/>
          <w:sz w:val="28"/>
          <w:szCs w:val="28"/>
        </w:rPr>
      </w:pPr>
      <w:r>
        <w:rPr>
          <w:rFonts w:ascii="Times New Roman" w:hAnsi="Times New Roman" w:cs="Times New Roman"/>
          <w:bCs/>
          <w:sz w:val="28"/>
          <w:szCs w:val="28"/>
        </w:rPr>
        <w:t xml:space="preserve">Order of the Ministry of Health of Ukraine dated 13.10.2024 No. 1590 "On approval of the Criteria for assessing the physical development of children under 18 years of age" </w:t>
      </w:r>
      <w:hyperlink r:id="rId32">
        <w:r>
          <w:rPr>
            <w:rStyle w:val="ae"/>
            <w:rFonts w:ascii="Times New Roman" w:hAnsi="Times New Roman" w:cs="Times New Roman"/>
            <w:bCs/>
            <w:sz w:val="28"/>
            <w:szCs w:val="28"/>
          </w:rPr>
          <w:t>https://moz.gov.ua/uk/decrees/nakaz-moz-ukrayini-vid-13-10-2024-1590-pro-zatverdzhennya-kriteriyiv-ocinyuvannya-fizichnogo-rozvitku-ditej-vikom-do-18-rokiv</w:t>
        </w:r>
      </w:hyperlink>
    </w:p>
    <w:p w14:paraId="54D273BD" w14:textId="77777777" w:rsidR="0071249D" w:rsidRPr="004756F8" w:rsidRDefault="0071249D" w:rsidP="0071249D">
      <w:pPr>
        <w:pStyle w:val="3"/>
        <w:rPr>
          <w:rFonts w:ascii="Times New Roman" w:hAnsi="Times New Roman"/>
          <w:b/>
          <w:bCs/>
          <w:i/>
          <w:iCs/>
          <w:lang w:val="en-US"/>
        </w:rPr>
      </w:pPr>
      <w:bookmarkStart w:id="31" w:name="_Hlk207381017"/>
      <w:r w:rsidRPr="004756F8">
        <w:rPr>
          <w:rFonts w:ascii="Times New Roman" w:hAnsi="Times New Roman"/>
          <w:bCs/>
          <w:iCs/>
          <w:lang w:val="en-US"/>
        </w:rPr>
        <w:t>2. Order of the Ministry of Health of Ukraine dated 14.11.2025 No. 1722 "On Approval of Changes to the Calendar of Preventive Vaccinations in Ukraine"</w:t>
      </w:r>
    </w:p>
    <w:p w14:paraId="28AEE9C3" w14:textId="77777777" w:rsidR="0071249D" w:rsidRPr="00981A42" w:rsidRDefault="0071249D" w:rsidP="0071249D">
      <w:pPr>
        <w:tabs>
          <w:tab w:val="left" w:pos="284"/>
        </w:tabs>
        <w:spacing w:after="0" w:line="360" w:lineRule="auto"/>
        <w:jc w:val="both"/>
        <w:textAlignment w:val="baseline"/>
        <w:rPr>
          <w:rFonts w:ascii="Times New Roman" w:hAnsi="Times New Roman" w:cs="Times New Roman"/>
          <w:bCs/>
          <w:iCs/>
          <w:sz w:val="28"/>
          <w:szCs w:val="28"/>
        </w:rPr>
      </w:pPr>
      <w:r w:rsidRPr="00981A42">
        <w:rPr>
          <w:rFonts w:ascii="Times New Roman" w:hAnsi="Times New Roman" w:cs="Times New Roman"/>
          <w:bCs/>
          <w:iCs/>
          <w:sz w:val="28"/>
          <w:szCs w:val="28"/>
        </w:rPr>
        <w:t>https://moz.gov.ua/uk/decrees/nakaz-moz-ukrayini-vid-14-11-2025-1722-pro-zatverdzhennya-zmin-do-kalendarya-profilaktichnih-sheplen-v-ukrayini</w:t>
      </w:r>
    </w:p>
    <w:p w14:paraId="594A97FC" w14:textId="77777777" w:rsidR="0071249D" w:rsidRDefault="0071249D" w:rsidP="0071249D">
      <w:pPr>
        <w:numPr>
          <w:ilvl w:val="0"/>
          <w:numId w:val="14"/>
        </w:numPr>
        <w:tabs>
          <w:tab w:val="left" w:pos="284"/>
        </w:tabs>
        <w:spacing w:after="0" w:line="360" w:lineRule="auto"/>
        <w:ind w:left="0" w:firstLine="0"/>
        <w:textAlignment w:val="baseline"/>
        <w:rPr>
          <w:rFonts w:ascii="Times New Roman" w:hAnsi="Times New Roman" w:cs="Times New Roman"/>
          <w:bCs/>
          <w:sz w:val="28"/>
          <w:szCs w:val="28"/>
        </w:rPr>
      </w:pPr>
      <w:r>
        <w:rPr>
          <w:rFonts w:ascii="Times New Roman" w:hAnsi="Times New Roman" w:cs="Times New Roman"/>
          <w:bCs/>
          <w:sz w:val="28"/>
          <w:szCs w:val="28"/>
        </w:rPr>
        <w:t xml:space="preserve">Industry standards and clinical guidelines. </w:t>
      </w:r>
      <w:hyperlink r:id="rId33">
        <w:r>
          <w:rPr>
            <w:rStyle w:val="ae"/>
            <w:rFonts w:ascii="Times New Roman" w:hAnsi="Times New Roman" w:cs="Times New Roman"/>
            <w:bCs/>
            <w:sz w:val="28"/>
            <w:szCs w:val="28"/>
          </w:rPr>
          <w:t>https://www.dec.gov.ua/cat_mtd/galuzevi-standarti-ta-klinichni-nastanovi/</w:t>
        </w:r>
      </w:hyperlink>
    </w:p>
    <w:p w14:paraId="1DB57697" w14:textId="77777777" w:rsidR="0071249D" w:rsidRDefault="0071249D" w:rsidP="0071249D">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4. Websites of the Ministry of Health of Ukraine: https://moz.gov.ua/protokoli/</w:t>
      </w:r>
    </w:p>
    <w:p w14:paraId="559342BD" w14:textId="77777777" w:rsidR="0071249D" w:rsidRDefault="0071249D" w:rsidP="0071249D">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5. https://www.who.int/teams/maternal-newborn-child-adolescent-health-and-ageing/child-health</w:t>
      </w:r>
    </w:p>
    <w:p w14:paraId="0D743C3B" w14:textId="77777777" w:rsidR="0071249D" w:rsidRDefault="0071249D" w:rsidP="0071249D">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6. Up To Date. http://www.uptodate.com/</w:t>
      </w:r>
    </w:p>
    <w:p w14:paraId="3F3768AB" w14:textId="77777777" w:rsidR="0071249D" w:rsidRDefault="0071249D" w:rsidP="0071249D">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7. BMJ Clinical Evidence https://bestpractice.bmj.com/</w:t>
      </w:r>
    </w:p>
    <w:p w14:paraId="4BB73BAA" w14:textId="77777777" w:rsidR="0071249D" w:rsidRDefault="0071249D" w:rsidP="0071249D">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8. Medscape from WebMD http://www.medscape.com/</w:t>
      </w:r>
    </w:p>
    <w:p w14:paraId="4F78D6E7" w14:textId="77777777" w:rsidR="0071249D" w:rsidRDefault="0071249D" w:rsidP="0071249D">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9. Centers for Disease Control and Prevention (CDC) https://www.cdc.gov/</w:t>
      </w:r>
    </w:p>
    <w:p w14:paraId="69D93634" w14:textId="77777777" w:rsidR="0071249D" w:rsidRDefault="0071249D" w:rsidP="0071249D">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10. The Cochrane Collaboration The Cochrane Library http://www.cochrane.org/</w:t>
      </w:r>
    </w:p>
    <w:p w14:paraId="4D01645F" w14:textId="77777777" w:rsidR="0071249D" w:rsidRDefault="0071249D" w:rsidP="0071249D">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11. Clinical Knowledge Summaries (CKS) http://prodigy.clarity.co.uk/</w:t>
      </w:r>
    </w:p>
    <w:p w14:paraId="4974778A" w14:textId="77777777" w:rsidR="0071249D" w:rsidRDefault="0071249D" w:rsidP="0071249D">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12. cdc.gov</w:t>
      </w:r>
    </w:p>
    <w:p w14:paraId="141AB99C" w14:textId="77777777" w:rsidR="0071249D" w:rsidRDefault="0071249D" w:rsidP="0071249D">
      <w:pPr>
        <w:tabs>
          <w:tab w:val="left" w:pos="284"/>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13. </w:t>
      </w:r>
      <w:hyperlink r:id="rId34">
        <w:r>
          <w:rPr>
            <w:rStyle w:val="ae"/>
            <w:rFonts w:ascii="Times New Roman" w:hAnsi="Times New Roman" w:cs="Times New Roman"/>
            <w:sz w:val="28"/>
            <w:szCs w:val="28"/>
          </w:rPr>
          <w:t>https://www.nice.org.uk/guidance</w:t>
        </w:r>
      </w:hyperlink>
      <w:bookmarkEnd w:id="27"/>
      <w:bookmarkEnd w:id="29"/>
      <w:bookmarkEnd w:id="31"/>
    </w:p>
    <w:p w14:paraId="466507A9" w14:textId="77777777" w:rsidR="0071249D" w:rsidRDefault="0071249D"/>
    <w:sectPr w:rsidR="0071249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E2F6F" w14:textId="77777777" w:rsidR="002F5995" w:rsidRDefault="002F5995">
      <w:pPr>
        <w:spacing w:after="0" w:line="240" w:lineRule="auto"/>
      </w:pPr>
      <w:r>
        <w:separator/>
      </w:r>
    </w:p>
  </w:endnote>
  <w:endnote w:type="continuationSeparator" w:id="0">
    <w:p w14:paraId="61715A97" w14:textId="77777777" w:rsidR="002F5995" w:rsidRDefault="002F5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CYR">
    <w:panose1 w:val="020B0604020202020204"/>
    <w:charset w:val="CC"/>
    <w:family w:val="swiss"/>
    <w:pitch w:val="variable"/>
  </w:font>
  <w:font w:name="Arial MT">
    <w:altName w:val="Arial"/>
    <w:charset w:val="01"/>
    <w:family w:val="swiss"/>
    <w:pitch w:val="default"/>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default"/>
    <w:sig w:usb0="FFFFFFFF" w:usb1="E9FFFFFF" w:usb2="0000003F" w:usb3="00000000" w:csb0="603F01FF" w:csb1="FFFF0000"/>
  </w:font>
  <w:font w:name="sans-serif">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2957" w14:textId="77777777" w:rsidR="00D478A3" w:rsidRDefault="00D478A3">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E2325" w14:textId="77777777" w:rsidR="00D478A3" w:rsidRDefault="00000000">
    <w:pPr>
      <w:pStyle w:val="afa"/>
      <w:spacing w:line="14" w:lineRule="auto"/>
      <w:rPr>
        <w:sz w:val="20"/>
      </w:rPr>
    </w:pPr>
    <w:r>
      <w:rPr>
        <w:noProof/>
        <w:sz w:val="20"/>
      </w:rPr>
      <mc:AlternateContent>
        <mc:Choice Requires="wps">
          <w:drawing>
            <wp:anchor distT="0" distB="0" distL="0" distR="0" simplePos="0" relativeHeight="251659264" behindDoc="1" locked="0" layoutInCell="0" allowOverlap="1" wp14:anchorId="408D2F29" wp14:editId="0356FF15">
              <wp:simplePos x="0" y="0"/>
              <wp:positionH relativeFrom="page">
                <wp:posOffset>6854190</wp:posOffset>
              </wp:positionH>
              <wp:positionV relativeFrom="page">
                <wp:posOffset>9901555</wp:posOffset>
              </wp:positionV>
              <wp:extent cx="219075" cy="182245"/>
              <wp:effectExtent l="0" t="0" r="0" b="0"/>
              <wp:wrapNone/>
              <wp:docPr id="2" name="Textbox 6"/>
              <wp:cNvGraphicFramePr/>
              <a:graphic xmlns:a="http://schemas.openxmlformats.org/drawingml/2006/main">
                <a:graphicData uri="http://schemas.microsoft.com/office/word/2010/wordprocessingShape">
                  <wps:wsp>
                    <wps:cNvSpPr/>
                    <wps:spPr>
                      <a:xfrm>
                        <a:off x="0" y="0"/>
                        <a:ext cx="219240" cy="182160"/>
                      </a:xfrm>
                      <a:prstGeom prst="rect">
                        <a:avLst/>
                      </a:prstGeom>
                      <a:noFill/>
                      <a:ln w="0">
                        <a:noFill/>
                      </a:ln>
                    </wps:spPr>
                    <wps:style>
                      <a:lnRef idx="0">
                        <a:scrgbClr r="0" g="0" b="0"/>
                      </a:lnRef>
                      <a:fillRef idx="0">
                        <a:scrgbClr r="0" g="0" b="0"/>
                      </a:fillRef>
                      <a:effectRef idx="0">
                        <a:scrgbClr r="0" g="0" b="0"/>
                      </a:effectRef>
                      <a:fontRef idx="minor"/>
                    </wps:style>
                    <wps:txbx>
                      <w:txbxContent>
                        <w:p w14:paraId="7E648758" w14:textId="77777777" w:rsidR="00D478A3" w:rsidRDefault="00000000">
                          <w:pPr>
                            <w:pStyle w:val="user3"/>
                            <w:spacing w:before="13"/>
                            <w:ind w:left="20"/>
                            <w:rPr>
                              <w:rFonts w:ascii="Arial MT" w:hAnsi="Arial MT"/>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10</w:t>
                          </w:r>
                          <w:r>
                            <w:rPr>
                              <w:rFonts w:ascii="Arial MT" w:hAnsi="Arial MT"/>
                              <w:color w:val="16365D"/>
                              <w:spacing w:val="-5"/>
                            </w:rPr>
                            <w:fldChar w:fldCharType="end"/>
                          </w:r>
                        </w:p>
                      </w:txbxContent>
                    </wps:txbx>
                    <wps:bodyPr lIns="0" tIns="0" rIns="0" bIns="0" anchor="t">
                      <a:noAutofit/>
                    </wps:bodyPr>
                  </wps:wsp>
                </a:graphicData>
              </a:graphic>
            </wp:anchor>
          </w:drawing>
        </mc:Choice>
        <mc:Fallback>
          <w:pict>
            <v:rect w14:anchorId="408D2F29" id="Textbox 6" o:spid="_x0000_s1026" style="position:absolute;margin-left:539.7pt;margin-top:779.65pt;width:17.25pt;height:14.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" o:allowincell="f" filled="f" stroked="f" strokeweight="0">
              <v:textbox inset="0,0,0,0">
                <w:txbxContent>
                  <w:p w14:paraId="7E648758" w14:textId="77777777" w:rsidR="00D478A3" w:rsidRDefault="00000000">
                    <w:pPr>
                      <w:pStyle w:val="user3"/>
                      <w:spacing w:before="13"/>
                      <w:ind w:left="20"/>
                      <w:rPr>
                        <w:rFonts w:ascii="Arial MT" w:hAnsi="Arial MT"/>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10</w:t>
                    </w:r>
                    <w:r>
                      <w:rPr>
                        <w:rFonts w:ascii="Arial MT" w:hAnsi="Arial MT"/>
                        <w:color w:val="16365D"/>
                        <w:spacing w:val="-5"/>
                      </w:rPr>
                      <w:fldChar w:fldCharType="end"/>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C73F" w14:textId="77777777" w:rsidR="00D478A3" w:rsidRDefault="00000000">
    <w:pPr>
      <w:pStyle w:val="afa"/>
      <w:spacing w:line="14" w:lineRule="auto"/>
      <w:rPr>
        <w:sz w:val="20"/>
      </w:rPr>
    </w:pPr>
    <w:r>
      <w:rPr>
        <w:noProof/>
        <w:sz w:val="20"/>
      </w:rPr>
      <mc:AlternateContent>
        <mc:Choice Requires="wps">
          <w:drawing>
            <wp:anchor distT="0" distB="0" distL="0" distR="0" simplePos="0" relativeHeight="251660288" behindDoc="1" locked="0" layoutInCell="0" allowOverlap="1" wp14:anchorId="3B846B2C" wp14:editId="621046B5">
              <wp:simplePos x="0" y="0"/>
              <wp:positionH relativeFrom="page">
                <wp:posOffset>6854190</wp:posOffset>
              </wp:positionH>
              <wp:positionV relativeFrom="page">
                <wp:posOffset>9901555</wp:posOffset>
              </wp:positionV>
              <wp:extent cx="219075" cy="182245"/>
              <wp:effectExtent l="0" t="0" r="0" b="0"/>
              <wp:wrapNone/>
              <wp:docPr id="3" name="Textbox 6"/>
              <wp:cNvGraphicFramePr/>
              <a:graphic xmlns:a="http://schemas.openxmlformats.org/drawingml/2006/main">
                <a:graphicData uri="http://schemas.microsoft.com/office/word/2010/wordprocessingShape">
                  <wps:wsp>
                    <wps:cNvSpPr/>
                    <wps:spPr>
                      <a:xfrm>
                        <a:off x="0" y="0"/>
                        <a:ext cx="219240" cy="182160"/>
                      </a:xfrm>
                      <a:prstGeom prst="rect">
                        <a:avLst/>
                      </a:prstGeom>
                      <a:noFill/>
                      <a:ln w="0">
                        <a:noFill/>
                      </a:ln>
                    </wps:spPr>
                    <wps:style>
                      <a:lnRef idx="0">
                        <a:scrgbClr r="0" g="0" b="0"/>
                      </a:lnRef>
                      <a:fillRef idx="0">
                        <a:scrgbClr r="0" g="0" b="0"/>
                      </a:fillRef>
                      <a:effectRef idx="0">
                        <a:scrgbClr r="0" g="0" b="0"/>
                      </a:effectRef>
                      <a:fontRef idx="minor"/>
                    </wps:style>
                    <wps:txbx>
                      <w:txbxContent>
                        <w:p w14:paraId="046117F6" w14:textId="77777777" w:rsidR="00D478A3" w:rsidRDefault="00000000">
                          <w:pPr>
                            <w:pStyle w:val="user3"/>
                            <w:spacing w:before="13"/>
                            <w:ind w:left="20"/>
                            <w:rPr>
                              <w:rFonts w:ascii="Arial MT" w:hAnsi="Arial MT"/>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10</w:t>
                          </w:r>
                          <w:r>
                            <w:rPr>
                              <w:rFonts w:ascii="Arial MT" w:hAnsi="Arial MT"/>
                              <w:color w:val="16365D"/>
                              <w:spacing w:val="-5"/>
                            </w:rPr>
                            <w:fldChar w:fldCharType="end"/>
                          </w:r>
                        </w:p>
                      </w:txbxContent>
                    </wps:txbx>
                    <wps:bodyPr lIns="0" tIns="0" rIns="0" bIns="0" anchor="t">
                      <a:noAutofit/>
                    </wps:bodyPr>
                  </wps:wsp>
                </a:graphicData>
              </a:graphic>
            </wp:anchor>
          </w:drawing>
        </mc:Choice>
        <mc:Fallback>
          <w:pict>
            <v:rect w14:anchorId="3B846B2C" id="_x0000_s1027" style="position:absolute;margin-left:539.7pt;margin-top:779.65pt;width:17.2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" o:allowincell="f" filled="f" stroked="f" strokeweight="0">
              <v:textbox inset="0,0,0,0">
                <w:txbxContent>
                  <w:p w14:paraId="046117F6" w14:textId="77777777" w:rsidR="00D478A3" w:rsidRDefault="00000000">
                    <w:pPr>
                      <w:pStyle w:val="user3"/>
                      <w:spacing w:before="13"/>
                      <w:ind w:left="20"/>
                      <w:rPr>
                        <w:rFonts w:ascii="Arial MT" w:hAnsi="Arial MT"/>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10</w:t>
                    </w:r>
                    <w:r>
                      <w:rPr>
                        <w:rFonts w:ascii="Arial MT" w:hAnsi="Arial MT"/>
                        <w:color w:val="16365D"/>
                        <w:spacing w:val="-5"/>
                      </w:rPr>
                      <w:fldChar w:fldCharType="end"/>
                    </w:r>
                  </w:p>
                </w:txbxContent>
              </v:textbox>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0F68" w14:textId="77777777" w:rsidR="00D478A3" w:rsidRDefault="00D478A3">
    <w:pPr>
      <w:pStyle w:val="af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3EC0" w14:textId="77777777" w:rsidR="00D478A3" w:rsidRDefault="00000000">
    <w:pPr>
      <w:pStyle w:val="afa"/>
      <w:spacing w:line="14" w:lineRule="auto"/>
      <w:rPr>
        <w:sz w:val="20"/>
      </w:rPr>
    </w:pPr>
    <w:r>
      <w:rPr>
        <w:noProof/>
        <w:sz w:val="20"/>
      </w:rPr>
      <mc:AlternateContent>
        <mc:Choice Requires="wps">
          <w:drawing>
            <wp:anchor distT="0" distB="0" distL="0" distR="0" simplePos="0" relativeHeight="251661312" behindDoc="1" locked="0" layoutInCell="0" allowOverlap="1" wp14:anchorId="257571C9" wp14:editId="259AF24E">
              <wp:simplePos x="0" y="0"/>
              <wp:positionH relativeFrom="page">
                <wp:posOffset>6854190</wp:posOffset>
              </wp:positionH>
              <wp:positionV relativeFrom="page">
                <wp:posOffset>9901555</wp:posOffset>
              </wp:positionV>
              <wp:extent cx="219075" cy="182245"/>
              <wp:effectExtent l="0" t="0" r="0" b="0"/>
              <wp:wrapNone/>
              <wp:docPr id="14" name="Textbox 1"/>
              <wp:cNvGraphicFramePr/>
              <a:graphic xmlns:a="http://schemas.openxmlformats.org/drawingml/2006/main">
                <a:graphicData uri="http://schemas.microsoft.com/office/word/2010/wordprocessingShape">
                  <wps:wsp>
                    <wps:cNvSpPr/>
                    <wps:spPr>
                      <a:xfrm>
                        <a:off x="0" y="0"/>
                        <a:ext cx="219240" cy="182160"/>
                      </a:xfrm>
                      <a:prstGeom prst="rect">
                        <a:avLst/>
                      </a:prstGeom>
                      <a:noFill/>
                      <a:ln w="0">
                        <a:noFill/>
                      </a:ln>
                    </wps:spPr>
                    <wps:style>
                      <a:lnRef idx="0">
                        <a:scrgbClr r="0" g="0" b="0"/>
                      </a:lnRef>
                      <a:fillRef idx="0">
                        <a:scrgbClr r="0" g="0" b="0"/>
                      </a:fillRef>
                      <a:effectRef idx="0">
                        <a:scrgbClr r="0" g="0" b="0"/>
                      </a:effectRef>
                      <a:fontRef idx="minor"/>
                    </wps:style>
                    <wps:txbx>
                      <w:txbxContent>
                        <w:p w14:paraId="1C0CEE71" w14:textId="77777777" w:rsidR="00D478A3" w:rsidRDefault="00000000">
                          <w:pPr>
                            <w:pStyle w:val="user3"/>
                            <w:spacing w:before="13"/>
                            <w:ind w:left="20"/>
                            <w:rPr>
                              <w:rFonts w:ascii="Arial MT" w:hAnsi="Arial MT"/>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16</w:t>
                          </w:r>
                          <w:r>
                            <w:rPr>
                              <w:rFonts w:ascii="Arial MT" w:hAnsi="Arial MT"/>
                              <w:color w:val="16365D"/>
                              <w:spacing w:val="-5"/>
                            </w:rPr>
                            <w:fldChar w:fldCharType="end"/>
                          </w:r>
                        </w:p>
                      </w:txbxContent>
                    </wps:txbx>
                    <wps:bodyPr lIns="0" tIns="0" rIns="0" bIns="0" anchor="t">
                      <a:noAutofit/>
                    </wps:bodyPr>
                  </wps:wsp>
                </a:graphicData>
              </a:graphic>
            </wp:anchor>
          </w:drawing>
        </mc:Choice>
        <mc:Fallback>
          <w:pict>
            <v:rect w14:anchorId="257571C9" id="Textbox 1" o:spid="_x0000_s1028" style="position:absolute;margin-left:539.7pt;margin-top:779.65pt;width:17.25pt;height:14.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" o:allowincell="f" filled="f" stroked="f" strokeweight="0">
              <v:textbox inset="0,0,0,0">
                <w:txbxContent>
                  <w:p w14:paraId="1C0CEE71" w14:textId="77777777" w:rsidR="00D478A3" w:rsidRDefault="00000000">
                    <w:pPr>
                      <w:pStyle w:val="user3"/>
                      <w:spacing w:before="13"/>
                      <w:ind w:left="20"/>
                      <w:rPr>
                        <w:rFonts w:ascii="Arial MT" w:hAnsi="Arial MT"/>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16</w:t>
                    </w:r>
                    <w:r>
                      <w:rPr>
                        <w:rFonts w:ascii="Arial MT" w:hAnsi="Arial MT"/>
                        <w:color w:val="16365D"/>
                        <w:spacing w:val="-5"/>
                      </w:rPr>
                      <w:fldChar w:fldCharType="end"/>
                    </w:r>
                  </w:p>
                </w:txbxContent>
              </v:textbox>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0F16" w14:textId="77777777" w:rsidR="00D478A3" w:rsidRDefault="00000000">
    <w:pPr>
      <w:pStyle w:val="afa"/>
      <w:spacing w:line="14" w:lineRule="auto"/>
      <w:rPr>
        <w:sz w:val="20"/>
      </w:rPr>
    </w:pPr>
    <w:r>
      <w:rPr>
        <w:noProof/>
        <w:sz w:val="20"/>
      </w:rPr>
      <mc:AlternateContent>
        <mc:Choice Requires="wps">
          <w:drawing>
            <wp:anchor distT="0" distB="0" distL="0" distR="0" simplePos="0" relativeHeight="251662336" behindDoc="1" locked="0" layoutInCell="0" allowOverlap="1" wp14:anchorId="444E5C59" wp14:editId="0D399D26">
              <wp:simplePos x="0" y="0"/>
              <wp:positionH relativeFrom="page">
                <wp:posOffset>6854190</wp:posOffset>
              </wp:positionH>
              <wp:positionV relativeFrom="page">
                <wp:posOffset>9901555</wp:posOffset>
              </wp:positionV>
              <wp:extent cx="219075" cy="182245"/>
              <wp:effectExtent l="0" t="0" r="0" b="0"/>
              <wp:wrapNone/>
              <wp:docPr id="15" name="Textbox 1"/>
              <wp:cNvGraphicFramePr/>
              <a:graphic xmlns:a="http://schemas.openxmlformats.org/drawingml/2006/main">
                <a:graphicData uri="http://schemas.microsoft.com/office/word/2010/wordprocessingShape">
                  <wps:wsp>
                    <wps:cNvSpPr/>
                    <wps:spPr>
                      <a:xfrm>
                        <a:off x="0" y="0"/>
                        <a:ext cx="219240" cy="182160"/>
                      </a:xfrm>
                      <a:prstGeom prst="rect">
                        <a:avLst/>
                      </a:prstGeom>
                      <a:noFill/>
                      <a:ln w="0">
                        <a:noFill/>
                      </a:ln>
                    </wps:spPr>
                    <wps:style>
                      <a:lnRef idx="0">
                        <a:scrgbClr r="0" g="0" b="0"/>
                      </a:lnRef>
                      <a:fillRef idx="0">
                        <a:scrgbClr r="0" g="0" b="0"/>
                      </a:fillRef>
                      <a:effectRef idx="0">
                        <a:scrgbClr r="0" g="0" b="0"/>
                      </a:effectRef>
                      <a:fontRef idx="minor"/>
                    </wps:style>
                    <wps:txbx>
                      <w:txbxContent>
                        <w:p w14:paraId="7EB6C5BF" w14:textId="77777777" w:rsidR="00D478A3" w:rsidRDefault="00000000">
                          <w:pPr>
                            <w:pStyle w:val="user3"/>
                            <w:spacing w:before="13"/>
                            <w:ind w:left="20"/>
                            <w:rPr>
                              <w:rFonts w:ascii="Arial MT" w:hAnsi="Arial MT"/>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16</w:t>
                          </w:r>
                          <w:r>
                            <w:rPr>
                              <w:rFonts w:ascii="Arial MT" w:hAnsi="Arial MT"/>
                              <w:color w:val="16365D"/>
                              <w:spacing w:val="-5"/>
                            </w:rPr>
                            <w:fldChar w:fldCharType="end"/>
                          </w:r>
                        </w:p>
                      </w:txbxContent>
                    </wps:txbx>
                    <wps:bodyPr lIns="0" tIns="0" rIns="0" bIns="0" anchor="t">
                      <a:noAutofit/>
                    </wps:bodyPr>
                  </wps:wsp>
                </a:graphicData>
              </a:graphic>
            </wp:anchor>
          </w:drawing>
        </mc:Choice>
        <mc:Fallback>
          <w:pict>
            <v:rect w14:anchorId="444E5C59" id="_x0000_s1029" style="position:absolute;margin-left:539.7pt;margin-top:779.65pt;width:17.25pt;height:14.3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" o:allowincell="f" filled="f" stroked="f" strokeweight="0">
              <v:textbox inset="0,0,0,0">
                <w:txbxContent>
                  <w:p w14:paraId="7EB6C5BF" w14:textId="77777777" w:rsidR="00D478A3" w:rsidRDefault="00000000">
                    <w:pPr>
                      <w:pStyle w:val="user3"/>
                      <w:spacing w:before="13"/>
                      <w:ind w:left="20"/>
                      <w:rPr>
                        <w:rFonts w:ascii="Arial MT" w:hAnsi="Arial MT"/>
                      </w:rPr>
                    </w:pPr>
                    <w:r>
                      <w:rPr>
                        <w:rFonts w:ascii="Arial MT" w:hAnsi="Arial MT"/>
                        <w:color w:val="16365D"/>
                        <w:spacing w:val="-5"/>
                      </w:rPr>
                      <w:fldChar w:fldCharType="begin"/>
                    </w:r>
                    <w:r>
                      <w:rPr>
                        <w:rFonts w:ascii="Arial MT" w:hAnsi="Arial MT"/>
                        <w:color w:val="16365D"/>
                        <w:spacing w:val="-5"/>
                      </w:rPr>
                      <w:instrText xml:space="preserve"> PAGE </w:instrText>
                    </w:r>
                    <w:r>
                      <w:rPr>
                        <w:rFonts w:ascii="Arial MT" w:hAnsi="Arial MT"/>
                        <w:color w:val="16365D"/>
                        <w:spacing w:val="-5"/>
                      </w:rPr>
                      <w:fldChar w:fldCharType="separate"/>
                    </w:r>
                    <w:r>
                      <w:rPr>
                        <w:rFonts w:ascii="Arial MT" w:hAnsi="Arial MT"/>
                        <w:color w:val="16365D"/>
                        <w:spacing w:val="-5"/>
                      </w:rPr>
                      <w:t>16</w:t>
                    </w:r>
                    <w:r>
                      <w:rPr>
                        <w:rFonts w:ascii="Arial MT" w:hAnsi="Arial MT"/>
                        <w:color w:val="16365D"/>
                        <w:spacing w:val="-5"/>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4C47C" w14:textId="77777777" w:rsidR="002F5995" w:rsidRDefault="002F5995">
      <w:pPr>
        <w:spacing w:after="0" w:line="240" w:lineRule="auto"/>
      </w:pPr>
      <w:r>
        <w:separator/>
      </w:r>
    </w:p>
  </w:footnote>
  <w:footnote w:type="continuationSeparator" w:id="0">
    <w:p w14:paraId="4FA07D62" w14:textId="77777777" w:rsidR="002F5995" w:rsidRDefault="002F5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DACB1" w14:textId="77777777" w:rsidR="00D478A3" w:rsidRDefault="00D478A3">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020A1" w14:textId="77777777" w:rsidR="00D478A3" w:rsidRDefault="00D478A3">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0921B" w14:textId="77777777" w:rsidR="00D478A3" w:rsidRDefault="00D478A3">
    <w:pPr>
      <w:pStyle w:val="af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3941C" w14:textId="77777777" w:rsidR="00D478A3" w:rsidRDefault="00D478A3">
    <w:pPr>
      <w:pStyle w:val="af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D777B" w14:textId="77777777" w:rsidR="00D478A3" w:rsidRDefault="00D478A3">
    <w:pPr>
      <w:pStyle w:val="af4"/>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9E270" w14:textId="77777777" w:rsidR="00D478A3" w:rsidRDefault="00D478A3">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47B1D"/>
    <w:multiLevelType w:val="multilevel"/>
    <w:tmpl w:val="B5C019E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 w15:restartNumberingAfterBreak="0">
    <w:nsid w:val="16A43AC7"/>
    <w:multiLevelType w:val="multilevel"/>
    <w:tmpl w:val="2F2631F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1B2026D"/>
    <w:multiLevelType w:val="singleLevel"/>
    <w:tmpl w:val="21B2026D"/>
    <w:lvl w:ilvl="0">
      <w:start w:val="1"/>
      <w:numFmt w:val="decimal"/>
      <w:lvlText w:val="%1."/>
      <w:lvlJc w:val="left"/>
      <w:pPr>
        <w:tabs>
          <w:tab w:val="left" w:pos="425"/>
        </w:tabs>
        <w:ind w:left="425" w:hanging="425"/>
      </w:pPr>
      <w:rPr>
        <w:rFonts w:hint="default"/>
      </w:rPr>
    </w:lvl>
  </w:abstractNum>
  <w:abstractNum w:abstractNumId="3" w15:restartNumberingAfterBreak="0">
    <w:nsid w:val="239F35AD"/>
    <w:multiLevelType w:val="multilevel"/>
    <w:tmpl w:val="BBD8C8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82D7D94"/>
    <w:multiLevelType w:val="multilevel"/>
    <w:tmpl w:val="BEFEC74C"/>
    <w:lvl w:ilvl="0">
      <w:start w:val="1"/>
      <w:numFmt w:val="decimal"/>
      <w:lvlText w:val="%1."/>
      <w:lvlJc w:val="left"/>
      <w:pPr>
        <w:tabs>
          <w:tab w:val="num" w:pos="425"/>
        </w:tabs>
        <w:ind w:left="425" w:hanging="42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298D3943"/>
    <w:multiLevelType w:val="multilevel"/>
    <w:tmpl w:val="EAB6E2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E2460CF"/>
    <w:multiLevelType w:val="multilevel"/>
    <w:tmpl w:val="4A18D5D4"/>
    <w:lvl w:ilvl="0">
      <w:start w:val="1"/>
      <w:numFmt w:val="decimal"/>
      <w:lvlText w:val="%1)"/>
      <w:lvlJc w:val="left"/>
      <w:pPr>
        <w:tabs>
          <w:tab w:val="num" w:pos="0"/>
        </w:tabs>
        <w:ind w:left="900" w:hanging="360"/>
      </w:pPr>
      <w:rPr>
        <w:color w:val="auto"/>
      </w:rPr>
    </w:lvl>
    <w:lvl w:ilvl="1">
      <w:start w:val="1"/>
      <w:numFmt w:val="lowerLetter"/>
      <w:lvlText w:val="%2."/>
      <w:lvlJc w:val="left"/>
      <w:pPr>
        <w:tabs>
          <w:tab w:val="num" w:pos="0"/>
        </w:tabs>
        <w:ind w:left="1620" w:hanging="360"/>
      </w:pPr>
    </w:lvl>
    <w:lvl w:ilvl="2">
      <w:start w:val="1"/>
      <w:numFmt w:val="lowerRoman"/>
      <w:lvlText w:val="%3."/>
      <w:lvlJc w:val="right"/>
      <w:pPr>
        <w:tabs>
          <w:tab w:val="num" w:pos="0"/>
        </w:tabs>
        <w:ind w:left="2340" w:hanging="180"/>
      </w:pPr>
    </w:lvl>
    <w:lvl w:ilvl="3">
      <w:start w:val="1"/>
      <w:numFmt w:val="decimal"/>
      <w:lvlText w:val="%4."/>
      <w:lvlJc w:val="left"/>
      <w:pPr>
        <w:tabs>
          <w:tab w:val="num" w:pos="0"/>
        </w:tabs>
        <w:ind w:left="3060" w:hanging="360"/>
      </w:pPr>
    </w:lvl>
    <w:lvl w:ilvl="4">
      <w:start w:val="1"/>
      <w:numFmt w:val="lowerLetter"/>
      <w:lvlText w:val="%5."/>
      <w:lvlJc w:val="left"/>
      <w:pPr>
        <w:tabs>
          <w:tab w:val="num" w:pos="0"/>
        </w:tabs>
        <w:ind w:left="3780" w:hanging="360"/>
      </w:pPr>
    </w:lvl>
    <w:lvl w:ilvl="5">
      <w:start w:val="1"/>
      <w:numFmt w:val="lowerRoman"/>
      <w:lvlText w:val="%6."/>
      <w:lvlJc w:val="right"/>
      <w:pPr>
        <w:tabs>
          <w:tab w:val="num" w:pos="0"/>
        </w:tabs>
        <w:ind w:left="4500" w:hanging="180"/>
      </w:pPr>
    </w:lvl>
    <w:lvl w:ilvl="6">
      <w:start w:val="1"/>
      <w:numFmt w:val="decimal"/>
      <w:lvlText w:val="%7."/>
      <w:lvlJc w:val="left"/>
      <w:pPr>
        <w:tabs>
          <w:tab w:val="num" w:pos="0"/>
        </w:tabs>
        <w:ind w:left="5220" w:hanging="360"/>
      </w:pPr>
    </w:lvl>
    <w:lvl w:ilvl="7">
      <w:start w:val="1"/>
      <w:numFmt w:val="lowerLetter"/>
      <w:lvlText w:val="%8."/>
      <w:lvlJc w:val="left"/>
      <w:pPr>
        <w:tabs>
          <w:tab w:val="num" w:pos="0"/>
        </w:tabs>
        <w:ind w:left="5940" w:hanging="360"/>
      </w:pPr>
    </w:lvl>
    <w:lvl w:ilvl="8">
      <w:start w:val="1"/>
      <w:numFmt w:val="lowerRoman"/>
      <w:lvlText w:val="%9."/>
      <w:lvlJc w:val="right"/>
      <w:pPr>
        <w:tabs>
          <w:tab w:val="num" w:pos="0"/>
        </w:tabs>
        <w:ind w:left="6660" w:hanging="180"/>
      </w:pPr>
    </w:lvl>
  </w:abstractNum>
  <w:abstractNum w:abstractNumId="7" w15:restartNumberingAfterBreak="0">
    <w:nsid w:val="39A529A4"/>
    <w:multiLevelType w:val="multilevel"/>
    <w:tmpl w:val="6F2C6C5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3E3714CD"/>
    <w:multiLevelType w:val="multilevel"/>
    <w:tmpl w:val="3FAE5F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42433E23"/>
    <w:multiLevelType w:val="multilevel"/>
    <w:tmpl w:val="155823B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15:restartNumberingAfterBreak="0">
    <w:nsid w:val="4436146B"/>
    <w:multiLevelType w:val="multilevel"/>
    <w:tmpl w:val="08F01CAE"/>
    <w:lvl w:ilvl="0">
      <w:start w:val="1"/>
      <w:numFmt w:val="bullet"/>
      <w:lvlText w:val=""/>
      <w:lvlJc w:val="left"/>
      <w:pPr>
        <w:tabs>
          <w:tab w:val="num" w:pos="720"/>
        </w:tabs>
        <w:ind w:left="720" w:hanging="360"/>
      </w:pPr>
      <w:rPr>
        <w:rFonts w:ascii="Symbol" w:hAnsi="Symbol" w:cs="Symbol" w:hint="default"/>
        <w:sz w:val="20"/>
      </w:rPr>
    </w:lvl>
    <w:lvl w:ilvl="1">
      <w:start w:val="110"/>
      <w:numFmt w:val="decimal"/>
      <w:lvlText w:val="%2"/>
      <w:lvlJc w:val="left"/>
      <w:pPr>
        <w:tabs>
          <w:tab w:val="num" w:pos="0"/>
        </w:tabs>
        <w:ind w:left="1500" w:hanging="420"/>
      </w:p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47955528"/>
    <w:multiLevelType w:val="multilevel"/>
    <w:tmpl w:val="61EE6F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C082566"/>
    <w:multiLevelType w:val="multilevel"/>
    <w:tmpl w:val="EBD296C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528B6490"/>
    <w:multiLevelType w:val="multilevel"/>
    <w:tmpl w:val="8A60109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15:restartNumberingAfterBreak="0">
    <w:nsid w:val="52B77E1A"/>
    <w:multiLevelType w:val="multilevel"/>
    <w:tmpl w:val="E23837F0"/>
    <w:lvl w:ilvl="0">
      <w:start w:val="1"/>
      <w:numFmt w:val="decimal"/>
      <w:lvlText w:val="%1."/>
      <w:lvlJc w:val="left"/>
      <w:pPr>
        <w:tabs>
          <w:tab w:val="num" w:pos="425"/>
        </w:tabs>
        <w:ind w:left="425" w:hanging="425"/>
      </w:pPr>
      <w:rPr>
        <w:rFonts w:ascii="Times New Roman" w:eastAsiaTheme="minorEastAsia"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F225795"/>
    <w:multiLevelType w:val="multilevel"/>
    <w:tmpl w:val="8C868AEC"/>
    <w:lvl w:ilvl="0">
      <w:start w:val="1"/>
      <w:numFmt w:val="bullet"/>
      <w:lvlText w:val=""/>
      <w:lvlJc w:val="left"/>
      <w:pPr>
        <w:tabs>
          <w:tab w:val="num" w:pos="0"/>
        </w:tabs>
        <w:ind w:left="1571" w:hanging="360"/>
      </w:pPr>
      <w:rPr>
        <w:rFonts w:ascii="Symbol" w:hAnsi="Symbol" w:cs="Symbol"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16" w15:restartNumberingAfterBreak="0">
    <w:nsid w:val="6CC75608"/>
    <w:multiLevelType w:val="multilevel"/>
    <w:tmpl w:val="5B9CDBC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6E1B5801"/>
    <w:multiLevelType w:val="multilevel"/>
    <w:tmpl w:val="E392F07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15:restartNumberingAfterBreak="0">
    <w:nsid w:val="7CEA61C4"/>
    <w:multiLevelType w:val="multilevel"/>
    <w:tmpl w:val="C202726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15:restartNumberingAfterBreak="0">
    <w:nsid w:val="7DCE1E10"/>
    <w:multiLevelType w:val="multilevel"/>
    <w:tmpl w:val="FA5C450E"/>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7DD23EED"/>
    <w:multiLevelType w:val="multilevel"/>
    <w:tmpl w:val="AA68EE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F971209"/>
    <w:multiLevelType w:val="multilevel"/>
    <w:tmpl w:val="26D4E4D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76029930">
    <w:abstractNumId w:val="7"/>
  </w:num>
  <w:num w:numId="2" w16cid:durableId="1873151927">
    <w:abstractNumId w:val="17"/>
  </w:num>
  <w:num w:numId="3" w16cid:durableId="84570382">
    <w:abstractNumId w:val="16"/>
  </w:num>
  <w:num w:numId="4" w16cid:durableId="60376089">
    <w:abstractNumId w:val="8"/>
  </w:num>
  <w:num w:numId="5" w16cid:durableId="1795514891">
    <w:abstractNumId w:val="18"/>
  </w:num>
  <w:num w:numId="6" w16cid:durableId="1844320697">
    <w:abstractNumId w:val="12"/>
  </w:num>
  <w:num w:numId="7" w16cid:durableId="542406572">
    <w:abstractNumId w:val="10"/>
  </w:num>
  <w:num w:numId="8" w16cid:durableId="663438704">
    <w:abstractNumId w:val="13"/>
  </w:num>
  <w:num w:numId="9" w16cid:durableId="515508870">
    <w:abstractNumId w:val="11"/>
  </w:num>
  <w:num w:numId="10" w16cid:durableId="2012483643">
    <w:abstractNumId w:val="20"/>
  </w:num>
  <w:num w:numId="11" w16cid:durableId="163129326">
    <w:abstractNumId w:val="5"/>
  </w:num>
  <w:num w:numId="12" w16cid:durableId="608467885">
    <w:abstractNumId w:val="19"/>
  </w:num>
  <w:num w:numId="13" w16cid:durableId="306129773">
    <w:abstractNumId w:val="14"/>
  </w:num>
  <w:num w:numId="14" w16cid:durableId="2093356726">
    <w:abstractNumId w:val="4"/>
  </w:num>
  <w:num w:numId="15" w16cid:durableId="1729256377">
    <w:abstractNumId w:val="6"/>
  </w:num>
  <w:num w:numId="16" w16cid:durableId="1395542309">
    <w:abstractNumId w:val="15"/>
  </w:num>
  <w:num w:numId="17" w16cid:durableId="148910554">
    <w:abstractNumId w:val="0"/>
  </w:num>
  <w:num w:numId="18" w16cid:durableId="529563578">
    <w:abstractNumId w:val="1"/>
  </w:num>
  <w:num w:numId="19" w16cid:durableId="2094079621">
    <w:abstractNumId w:val="21"/>
  </w:num>
  <w:num w:numId="20" w16cid:durableId="1614287896">
    <w:abstractNumId w:val="9"/>
  </w:num>
  <w:num w:numId="21" w16cid:durableId="1282493554">
    <w:abstractNumId w:val="3"/>
  </w:num>
  <w:num w:numId="22" w16cid:durableId="1937055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49D"/>
    <w:rsid w:val="002F5995"/>
    <w:rsid w:val="003F2FFB"/>
    <w:rsid w:val="004756F8"/>
    <w:rsid w:val="00532DCF"/>
    <w:rsid w:val="005744D9"/>
    <w:rsid w:val="006E783B"/>
    <w:rsid w:val="0071249D"/>
    <w:rsid w:val="007505B6"/>
    <w:rsid w:val="007C3481"/>
    <w:rsid w:val="00D1766B"/>
    <w:rsid w:val="00D478A3"/>
    <w:rsid w:val="00DF10B5"/>
    <w:rsid w:val="00FD5085"/>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E3400"/>
  <w15:chartTrackingRefBased/>
  <w15:docId w15:val="{FF8B47BF-3B62-4ABA-96F8-2E4F5581E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a">
    <w:name w:val="Normal"/>
    <w:qFormat/>
    <w:rsid w:val="0071249D"/>
    <w:pPr>
      <w:suppressAutoHyphens/>
      <w:spacing w:after="200" w:line="276" w:lineRule="auto"/>
    </w:pPr>
    <w:rPr>
      <w:rFonts w:eastAsiaTheme="minorEastAsia"/>
      <w:kern w:val="0"/>
      <w:sz w:val="22"/>
      <w:szCs w:val="22"/>
      <w:lang w:eastAsia="uk-UA"/>
      <w14:ligatures w14:val="none"/>
    </w:rPr>
  </w:style>
  <w:style w:type="paragraph" w:styleId="1">
    <w:name w:val="heading 1"/>
    <w:basedOn w:val="a"/>
    <w:next w:val="a"/>
    <w:link w:val="10"/>
    <w:qFormat/>
    <w:rsid w:val="007124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7124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9"/>
    <w:unhideWhenUsed/>
    <w:qFormat/>
    <w:rsid w:val="0071249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1249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1249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124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24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24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24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71249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sid w:val="0071249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9"/>
    <w:qFormat/>
    <w:rsid w:val="0071249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sid w:val="0071249D"/>
    <w:rPr>
      <w:rFonts w:eastAsiaTheme="majorEastAsia" w:cstheme="majorBidi"/>
      <w:i/>
      <w:iCs/>
      <w:color w:val="2F5496" w:themeColor="accent1" w:themeShade="BF"/>
    </w:rPr>
  </w:style>
  <w:style w:type="character" w:customStyle="1" w:styleId="50">
    <w:name w:val="Заголовок 5 Знак"/>
    <w:basedOn w:val="a0"/>
    <w:link w:val="5"/>
    <w:uiPriority w:val="9"/>
    <w:semiHidden/>
    <w:qFormat/>
    <w:rsid w:val="0071249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1249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1249D"/>
    <w:rPr>
      <w:rFonts w:eastAsiaTheme="majorEastAsia" w:cstheme="majorBidi"/>
      <w:color w:val="595959" w:themeColor="text1" w:themeTint="A6"/>
    </w:rPr>
  </w:style>
  <w:style w:type="character" w:customStyle="1" w:styleId="80">
    <w:name w:val="Заголовок 8 Знак"/>
    <w:basedOn w:val="a0"/>
    <w:link w:val="8"/>
    <w:uiPriority w:val="9"/>
    <w:semiHidden/>
    <w:rsid w:val="0071249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1249D"/>
    <w:rPr>
      <w:rFonts w:eastAsiaTheme="majorEastAsia" w:cstheme="majorBidi"/>
      <w:color w:val="272727" w:themeColor="text1" w:themeTint="D8"/>
    </w:rPr>
  </w:style>
  <w:style w:type="paragraph" w:styleId="a3">
    <w:name w:val="Title"/>
    <w:basedOn w:val="a"/>
    <w:next w:val="a"/>
    <w:link w:val="a4"/>
    <w:qFormat/>
    <w:rsid w:val="007124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qFormat/>
    <w:rsid w:val="007124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249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1249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1249D"/>
    <w:pPr>
      <w:spacing w:before="160"/>
      <w:jc w:val="center"/>
    </w:pPr>
    <w:rPr>
      <w:i/>
      <w:iCs/>
      <w:color w:val="404040" w:themeColor="text1" w:themeTint="BF"/>
    </w:rPr>
  </w:style>
  <w:style w:type="character" w:customStyle="1" w:styleId="22">
    <w:name w:val="Цитата 2 Знак"/>
    <w:basedOn w:val="a0"/>
    <w:link w:val="21"/>
    <w:uiPriority w:val="29"/>
    <w:rsid w:val="0071249D"/>
    <w:rPr>
      <w:i/>
      <w:iCs/>
      <w:color w:val="404040" w:themeColor="text1" w:themeTint="BF"/>
    </w:rPr>
  </w:style>
  <w:style w:type="paragraph" w:styleId="a7">
    <w:name w:val="List Paragraph"/>
    <w:basedOn w:val="a"/>
    <w:uiPriority w:val="34"/>
    <w:qFormat/>
    <w:rsid w:val="0071249D"/>
    <w:pPr>
      <w:ind w:left="720"/>
      <w:contextualSpacing/>
    </w:pPr>
  </w:style>
  <w:style w:type="character" w:styleId="a8">
    <w:name w:val="Intense Emphasis"/>
    <w:basedOn w:val="a0"/>
    <w:uiPriority w:val="21"/>
    <w:qFormat/>
    <w:rsid w:val="0071249D"/>
    <w:rPr>
      <w:i/>
      <w:iCs/>
      <w:color w:val="2F5496" w:themeColor="accent1" w:themeShade="BF"/>
    </w:rPr>
  </w:style>
  <w:style w:type="paragraph" w:styleId="a9">
    <w:name w:val="Intense Quote"/>
    <w:basedOn w:val="a"/>
    <w:next w:val="a"/>
    <w:link w:val="aa"/>
    <w:uiPriority w:val="30"/>
    <w:qFormat/>
    <w:rsid w:val="007124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71249D"/>
    <w:rPr>
      <w:i/>
      <w:iCs/>
      <w:color w:val="2F5496" w:themeColor="accent1" w:themeShade="BF"/>
    </w:rPr>
  </w:style>
  <w:style w:type="character" w:styleId="ab">
    <w:name w:val="Intense Reference"/>
    <w:basedOn w:val="a0"/>
    <w:uiPriority w:val="32"/>
    <w:qFormat/>
    <w:rsid w:val="0071249D"/>
    <w:rPr>
      <w:b/>
      <w:bCs/>
      <w:smallCaps/>
      <w:color w:val="2F5496" w:themeColor="accent1" w:themeShade="BF"/>
      <w:spacing w:val="5"/>
    </w:rPr>
  </w:style>
  <w:style w:type="character" w:styleId="ac">
    <w:name w:val="Emphasis"/>
    <w:basedOn w:val="a0"/>
    <w:uiPriority w:val="20"/>
    <w:qFormat/>
    <w:rsid w:val="0071249D"/>
    <w:rPr>
      <w:i/>
      <w:iCs/>
    </w:rPr>
  </w:style>
  <w:style w:type="character" w:styleId="ad">
    <w:name w:val="FollowedHyperlink"/>
    <w:basedOn w:val="a0"/>
    <w:uiPriority w:val="99"/>
    <w:semiHidden/>
    <w:unhideWhenUsed/>
    <w:qFormat/>
    <w:rsid w:val="0071249D"/>
    <w:rPr>
      <w:color w:val="800080"/>
      <w:u w:val="single"/>
    </w:rPr>
  </w:style>
  <w:style w:type="character" w:styleId="ae">
    <w:name w:val="Hyperlink"/>
    <w:basedOn w:val="a0"/>
    <w:uiPriority w:val="99"/>
    <w:unhideWhenUsed/>
    <w:qFormat/>
    <w:rsid w:val="0071249D"/>
    <w:rPr>
      <w:color w:val="0000FF"/>
      <w:u w:val="single"/>
    </w:rPr>
  </w:style>
  <w:style w:type="character" w:customStyle="1" w:styleId="apple-tab-span">
    <w:name w:val="apple-tab-span"/>
    <w:basedOn w:val="a0"/>
    <w:qFormat/>
    <w:rsid w:val="0071249D"/>
  </w:style>
  <w:style w:type="character" w:customStyle="1" w:styleId="document-title">
    <w:name w:val="document-title"/>
    <w:basedOn w:val="a0"/>
    <w:qFormat/>
    <w:rsid w:val="0071249D"/>
  </w:style>
  <w:style w:type="character" w:customStyle="1" w:styleId="af">
    <w:name w:val="Текст выноски Знак"/>
    <w:basedOn w:val="a0"/>
    <w:link w:val="af0"/>
    <w:semiHidden/>
    <w:qFormat/>
    <w:rsid w:val="0071249D"/>
    <w:rPr>
      <w:rFonts w:ascii="Tahoma" w:hAnsi="Tahoma" w:cs="Tahoma"/>
      <w:sz w:val="16"/>
      <w:szCs w:val="16"/>
    </w:rPr>
  </w:style>
  <w:style w:type="character" w:customStyle="1" w:styleId="af1">
    <w:name w:val="Текст Знак"/>
    <w:basedOn w:val="a0"/>
    <w:link w:val="af2"/>
    <w:qFormat/>
    <w:rsid w:val="0071249D"/>
    <w:rPr>
      <w:rFonts w:ascii="Courier New" w:eastAsia="Times New Roman" w:hAnsi="Courier New" w:cs="Times New Roman"/>
      <w:sz w:val="20"/>
      <w:szCs w:val="20"/>
    </w:rPr>
  </w:style>
  <w:style w:type="character" w:customStyle="1" w:styleId="UnresolvedMention1">
    <w:name w:val="Unresolved Mention1"/>
    <w:basedOn w:val="a0"/>
    <w:uiPriority w:val="99"/>
    <w:semiHidden/>
    <w:unhideWhenUsed/>
    <w:qFormat/>
    <w:rsid w:val="0071249D"/>
    <w:rPr>
      <w:color w:val="605E5C"/>
      <w:shd w:val="clear" w:color="auto" w:fill="E1DFDD"/>
    </w:rPr>
  </w:style>
  <w:style w:type="character" w:customStyle="1" w:styleId="af3">
    <w:name w:val="Верхний колонтитул Знак"/>
    <w:basedOn w:val="a0"/>
    <w:link w:val="af4"/>
    <w:qFormat/>
    <w:rsid w:val="0071249D"/>
  </w:style>
  <w:style w:type="character" w:customStyle="1" w:styleId="af5">
    <w:name w:val="Нижний колонтитул Знак"/>
    <w:basedOn w:val="a0"/>
    <w:link w:val="af6"/>
    <w:uiPriority w:val="99"/>
    <w:qFormat/>
    <w:rsid w:val="0071249D"/>
  </w:style>
  <w:style w:type="character" w:customStyle="1" w:styleId="af7">
    <w:name w:val="Основной текст с отступом Знак"/>
    <w:basedOn w:val="a0"/>
    <w:link w:val="af8"/>
    <w:uiPriority w:val="99"/>
    <w:semiHidden/>
    <w:qFormat/>
    <w:rsid w:val="0071249D"/>
    <w:rPr>
      <w:rFonts w:eastAsiaTheme="minorEastAsia"/>
      <w:sz w:val="22"/>
      <w:szCs w:val="22"/>
      <w:lang w:val="en" w:eastAsia="uk-UA"/>
    </w:rPr>
  </w:style>
  <w:style w:type="character" w:customStyle="1" w:styleId="af9">
    <w:name w:val="Основной текст Знак"/>
    <w:basedOn w:val="a0"/>
    <w:link w:val="afa"/>
    <w:uiPriority w:val="1"/>
    <w:qFormat/>
    <w:rsid w:val="0071249D"/>
    <w:rPr>
      <w:rFonts w:eastAsia="Times New Roman"/>
      <w:sz w:val="28"/>
      <w:szCs w:val="28"/>
      <w:lang w:val="en"/>
    </w:rPr>
  </w:style>
  <w:style w:type="character" w:customStyle="1" w:styleId="HTML">
    <w:name w:val="Стандартный HTML Знак"/>
    <w:basedOn w:val="a0"/>
    <w:link w:val="HTML0"/>
    <w:uiPriority w:val="99"/>
    <w:semiHidden/>
    <w:qFormat/>
    <w:rsid w:val="0071249D"/>
    <w:rPr>
      <w:rFonts w:ascii="SimSun" w:hAnsi="SimSun"/>
      <w:lang w:val="en" w:eastAsia="zh-CN"/>
    </w:rPr>
  </w:style>
  <w:style w:type="character" w:styleId="afb">
    <w:name w:val="Unresolved Mention"/>
    <w:basedOn w:val="a0"/>
    <w:uiPriority w:val="99"/>
    <w:semiHidden/>
    <w:unhideWhenUsed/>
    <w:qFormat/>
    <w:rsid w:val="0071249D"/>
    <w:rPr>
      <w:color w:val="605E5C"/>
      <w:shd w:val="clear" w:color="auto" w:fill="E1DFDD"/>
    </w:rPr>
  </w:style>
  <w:style w:type="character" w:customStyle="1" w:styleId="rvts0">
    <w:name w:val="rvts0"/>
    <w:basedOn w:val="a0"/>
    <w:qFormat/>
    <w:rsid w:val="0071249D"/>
  </w:style>
  <w:style w:type="character" w:styleId="afc">
    <w:name w:val="page number"/>
    <w:basedOn w:val="a0"/>
    <w:semiHidden/>
    <w:rsid w:val="0071249D"/>
  </w:style>
  <w:style w:type="character" w:customStyle="1" w:styleId="FontStyle19">
    <w:name w:val="Font Style19"/>
    <w:uiPriority w:val="99"/>
    <w:qFormat/>
    <w:rsid w:val="0071249D"/>
    <w:rPr>
      <w:rFonts w:ascii="Times New Roman" w:hAnsi="Times New Roman" w:cs="Times New Roman"/>
      <w:sz w:val="18"/>
      <w:szCs w:val="18"/>
    </w:rPr>
  </w:style>
  <w:style w:type="character" w:customStyle="1" w:styleId="FontStyle25">
    <w:name w:val="Font Style25"/>
    <w:qFormat/>
    <w:rsid w:val="0071249D"/>
    <w:rPr>
      <w:rFonts w:ascii="Times New Roman" w:hAnsi="Times New Roman" w:cs="Times New Roman"/>
      <w:sz w:val="26"/>
      <w:szCs w:val="26"/>
    </w:rPr>
  </w:style>
  <w:style w:type="character" w:customStyle="1" w:styleId="rvts13">
    <w:name w:val="rvts13"/>
    <w:basedOn w:val="a0"/>
    <w:qFormat/>
    <w:rsid w:val="0071249D"/>
  </w:style>
  <w:style w:type="character" w:customStyle="1" w:styleId="rvts12">
    <w:name w:val="rvts12"/>
    <w:basedOn w:val="a0"/>
    <w:qFormat/>
    <w:rsid w:val="0071249D"/>
  </w:style>
  <w:style w:type="character" w:customStyle="1" w:styleId="rvts9">
    <w:name w:val="rvts9"/>
    <w:basedOn w:val="a0"/>
    <w:qFormat/>
    <w:rsid w:val="0071249D"/>
  </w:style>
  <w:style w:type="character" w:customStyle="1" w:styleId="31">
    <w:name w:val="Знак Знак3"/>
    <w:qFormat/>
    <w:rsid w:val="0071249D"/>
    <w:rPr>
      <w:rFonts w:ascii="Times New Roman" w:eastAsia="Times New Roman" w:hAnsi="Times New Roman" w:cs="Times New Roman"/>
      <w:b/>
      <w:sz w:val="32"/>
      <w:szCs w:val="20"/>
      <w:lang w:val="en" w:eastAsia="ru-RU"/>
    </w:rPr>
  </w:style>
  <w:style w:type="character" w:customStyle="1" w:styleId="afd">
    <w:name w:val="Основной текст_"/>
    <w:link w:val="11"/>
    <w:qFormat/>
    <w:rsid w:val="0071249D"/>
    <w:rPr>
      <w:spacing w:val="6"/>
      <w:sz w:val="19"/>
      <w:szCs w:val="19"/>
      <w:shd w:val="clear" w:color="auto" w:fill="FFFFFF"/>
    </w:rPr>
  </w:style>
  <w:style w:type="character" w:customStyle="1" w:styleId="apple-converted-space">
    <w:name w:val="apple-converted-space"/>
    <w:basedOn w:val="a0"/>
    <w:qFormat/>
    <w:rsid w:val="0071249D"/>
  </w:style>
  <w:style w:type="character" w:customStyle="1" w:styleId="2Exact">
    <w:name w:val="Основной текст (2) Exact"/>
    <w:qFormat/>
    <w:rsid w:val="0071249D"/>
    <w:rPr>
      <w:rFonts w:ascii="Times New Roman" w:eastAsia="Times New Roman" w:hAnsi="Times New Roman" w:cs="Times New Roman"/>
      <w:b w:val="0"/>
      <w:bCs w:val="0"/>
      <w:i w:val="0"/>
      <w:iCs w:val="0"/>
      <w:caps w:val="0"/>
      <w:smallCaps w:val="0"/>
      <w:strike w:val="0"/>
      <w:dstrike w:val="0"/>
      <w:sz w:val="28"/>
      <w:szCs w:val="28"/>
      <w:u w:val="none"/>
    </w:rPr>
  </w:style>
  <w:style w:type="character" w:customStyle="1" w:styleId="23">
    <w:name w:val="Основной текст (2)_"/>
    <w:link w:val="24"/>
    <w:qFormat/>
    <w:rsid w:val="0071249D"/>
    <w:rPr>
      <w:rFonts w:eastAsia="Times New Roman"/>
      <w:sz w:val="28"/>
      <w:szCs w:val="28"/>
      <w:shd w:val="clear" w:color="auto" w:fill="FFFFFF"/>
    </w:rPr>
  </w:style>
  <w:style w:type="character" w:styleId="afe">
    <w:name w:val="annotation reference"/>
    <w:uiPriority w:val="99"/>
    <w:semiHidden/>
    <w:unhideWhenUsed/>
    <w:qFormat/>
    <w:rsid w:val="0071249D"/>
    <w:rPr>
      <w:sz w:val="16"/>
      <w:szCs w:val="16"/>
    </w:rPr>
  </w:style>
  <w:style w:type="character" w:customStyle="1" w:styleId="aff">
    <w:name w:val="Текст примечания Знак"/>
    <w:basedOn w:val="a0"/>
    <w:link w:val="aff0"/>
    <w:uiPriority w:val="99"/>
    <w:semiHidden/>
    <w:qFormat/>
    <w:rsid w:val="0071249D"/>
    <w:rPr>
      <w:rFonts w:ascii="Calibri" w:eastAsia="Calibri" w:hAnsi="Calibri"/>
      <w:lang w:val="en"/>
    </w:rPr>
  </w:style>
  <w:style w:type="character" w:customStyle="1" w:styleId="aff1">
    <w:name w:val="Тема примечания Знак"/>
    <w:basedOn w:val="aff"/>
    <w:link w:val="aff2"/>
    <w:uiPriority w:val="99"/>
    <w:semiHidden/>
    <w:qFormat/>
    <w:rsid w:val="0071249D"/>
    <w:rPr>
      <w:rFonts w:ascii="Calibri" w:eastAsia="Calibri" w:hAnsi="Calibri"/>
      <w:b/>
      <w:bCs/>
      <w:lang w:val="en"/>
    </w:rPr>
  </w:style>
  <w:style w:type="character" w:customStyle="1" w:styleId="aff3">
    <w:name w:val="Текст сноски Знак"/>
    <w:basedOn w:val="a0"/>
    <w:link w:val="aff4"/>
    <w:semiHidden/>
    <w:qFormat/>
    <w:rsid w:val="0071249D"/>
    <w:rPr>
      <w:rFonts w:ascii="Calibri" w:eastAsia="Calibri" w:hAnsi="Calibri"/>
      <w:lang w:val="en"/>
    </w:rPr>
  </w:style>
  <w:style w:type="character" w:customStyle="1" w:styleId="user">
    <w:name w:val="Символи виноски (user)"/>
    <w:semiHidden/>
    <w:qFormat/>
    <w:rsid w:val="0071249D"/>
    <w:rPr>
      <w:vertAlign w:val="superscript"/>
    </w:rPr>
  </w:style>
  <w:style w:type="character" w:customStyle="1" w:styleId="aff5">
    <w:name w:val="Символи виноски"/>
    <w:qFormat/>
    <w:rsid w:val="0071249D"/>
    <w:rPr>
      <w:vertAlign w:val="superscript"/>
    </w:rPr>
  </w:style>
  <w:style w:type="character" w:styleId="aff6">
    <w:name w:val="footnote reference"/>
    <w:rsid w:val="0071249D"/>
    <w:rPr>
      <w:vertAlign w:val="superscript"/>
    </w:rPr>
  </w:style>
  <w:style w:type="character" w:customStyle="1" w:styleId="spelle">
    <w:name w:val="spelle"/>
    <w:qFormat/>
    <w:rsid w:val="0071249D"/>
  </w:style>
  <w:style w:type="character" w:customStyle="1" w:styleId="FontStyle17">
    <w:name w:val="Font Style17"/>
    <w:qFormat/>
    <w:rsid w:val="0071249D"/>
    <w:rPr>
      <w:rFonts w:ascii="Times New Roman" w:hAnsi="Times New Roman"/>
      <w:b/>
      <w:sz w:val="30"/>
    </w:rPr>
  </w:style>
  <w:style w:type="character" w:styleId="aff7">
    <w:name w:val="Strong"/>
    <w:basedOn w:val="a0"/>
    <w:uiPriority w:val="22"/>
    <w:qFormat/>
    <w:rsid w:val="0071249D"/>
    <w:rPr>
      <w:b/>
      <w:bCs/>
    </w:rPr>
  </w:style>
  <w:style w:type="character" w:customStyle="1" w:styleId="rvts46">
    <w:name w:val="rvts46"/>
    <w:basedOn w:val="a0"/>
    <w:qFormat/>
    <w:rsid w:val="0071249D"/>
  </w:style>
  <w:style w:type="paragraph" w:styleId="afa">
    <w:name w:val="Body Text"/>
    <w:basedOn w:val="a"/>
    <w:link w:val="af9"/>
    <w:uiPriority w:val="1"/>
    <w:qFormat/>
    <w:rsid w:val="0071249D"/>
    <w:rPr>
      <w:rFonts w:eastAsia="Times New Roman"/>
      <w:kern w:val="2"/>
      <w:sz w:val="28"/>
      <w:szCs w:val="28"/>
      <w:lang w:eastAsia="en-US"/>
      <w14:ligatures w14:val="standardContextual"/>
    </w:rPr>
  </w:style>
  <w:style w:type="character" w:customStyle="1" w:styleId="12">
    <w:name w:val="Основной текст Знак1"/>
    <w:basedOn w:val="a0"/>
    <w:uiPriority w:val="99"/>
    <w:semiHidden/>
    <w:rsid w:val="0071249D"/>
    <w:rPr>
      <w:rFonts w:eastAsiaTheme="minorEastAsia"/>
      <w:kern w:val="0"/>
      <w:sz w:val="22"/>
      <w:szCs w:val="22"/>
      <w:lang w:val="en" w:eastAsia="uk-UA"/>
      <w14:ligatures w14:val="none"/>
    </w:rPr>
  </w:style>
  <w:style w:type="paragraph" w:styleId="aff8">
    <w:name w:val="List"/>
    <w:basedOn w:val="afa"/>
    <w:rsid w:val="0071249D"/>
    <w:rPr>
      <w:rFonts w:cs="Arial"/>
    </w:rPr>
  </w:style>
  <w:style w:type="paragraph" w:styleId="aff9">
    <w:name w:val="caption"/>
    <w:basedOn w:val="a"/>
    <w:next w:val="a"/>
    <w:uiPriority w:val="35"/>
    <w:unhideWhenUsed/>
    <w:qFormat/>
    <w:rsid w:val="0071249D"/>
    <w:pPr>
      <w:widowControl w:val="0"/>
      <w:spacing w:after="0" w:line="240" w:lineRule="auto"/>
    </w:pPr>
    <w:rPr>
      <w:rFonts w:ascii="Arial" w:eastAsia="Arial" w:hAnsi="Arial" w:cs="Arial"/>
      <w:b/>
      <w:bCs/>
      <w:sz w:val="20"/>
      <w:szCs w:val="20"/>
      <w:lang w:eastAsia="en-US"/>
    </w:rPr>
  </w:style>
  <w:style w:type="paragraph" w:customStyle="1" w:styleId="affa">
    <w:name w:val="Покажчик"/>
    <w:basedOn w:val="a"/>
    <w:qFormat/>
    <w:rsid w:val="0071249D"/>
    <w:pPr>
      <w:suppressLineNumbers/>
    </w:pPr>
    <w:rPr>
      <w:rFonts w:cs="Arial"/>
    </w:rPr>
  </w:style>
  <w:style w:type="paragraph" w:customStyle="1" w:styleId="user0">
    <w:name w:val="Заголовок (user)"/>
    <w:basedOn w:val="a"/>
    <w:next w:val="afa"/>
    <w:qFormat/>
    <w:rsid w:val="0071249D"/>
    <w:pPr>
      <w:keepNext/>
      <w:spacing w:before="240" w:after="120"/>
    </w:pPr>
    <w:rPr>
      <w:rFonts w:ascii="Liberation Sans" w:eastAsia="Microsoft YaHei" w:hAnsi="Liberation Sans" w:cs="Arial"/>
      <w:sz w:val="28"/>
      <w:szCs w:val="28"/>
    </w:rPr>
  </w:style>
  <w:style w:type="paragraph" w:customStyle="1" w:styleId="user1">
    <w:name w:val="Покажчик (user)"/>
    <w:basedOn w:val="a"/>
    <w:qFormat/>
    <w:rsid w:val="0071249D"/>
    <w:pPr>
      <w:suppressLineNumbers/>
    </w:pPr>
    <w:rPr>
      <w:rFonts w:cs="Arial"/>
    </w:rPr>
  </w:style>
  <w:style w:type="paragraph" w:styleId="af0">
    <w:name w:val="Balloon Text"/>
    <w:basedOn w:val="a"/>
    <w:link w:val="af"/>
    <w:semiHidden/>
    <w:unhideWhenUsed/>
    <w:qFormat/>
    <w:rsid w:val="0071249D"/>
    <w:pPr>
      <w:spacing w:after="0" w:line="240" w:lineRule="auto"/>
    </w:pPr>
    <w:rPr>
      <w:rFonts w:ascii="Tahoma" w:eastAsiaTheme="minorHAnsi" w:hAnsi="Tahoma" w:cs="Tahoma"/>
      <w:kern w:val="2"/>
      <w:sz w:val="16"/>
      <w:szCs w:val="16"/>
      <w:lang w:eastAsia="en-US"/>
      <w14:ligatures w14:val="standardContextual"/>
    </w:rPr>
  </w:style>
  <w:style w:type="character" w:customStyle="1" w:styleId="13">
    <w:name w:val="Текст выноски Знак1"/>
    <w:basedOn w:val="a0"/>
    <w:uiPriority w:val="99"/>
    <w:semiHidden/>
    <w:rsid w:val="0071249D"/>
    <w:rPr>
      <w:rFonts w:ascii="Segoe UI" w:eastAsiaTheme="minorEastAsia" w:hAnsi="Segoe UI" w:cs="Segoe UI"/>
      <w:kern w:val="0"/>
      <w:sz w:val="18"/>
      <w:szCs w:val="18"/>
      <w:lang w:val="en" w:eastAsia="uk-UA"/>
      <w14:ligatures w14:val="none"/>
    </w:rPr>
  </w:style>
  <w:style w:type="paragraph" w:customStyle="1" w:styleId="user2">
    <w:name w:val="Верхній і нижній колонтитули (user)"/>
    <w:basedOn w:val="a"/>
    <w:qFormat/>
    <w:rsid w:val="0071249D"/>
  </w:style>
  <w:style w:type="paragraph" w:customStyle="1" w:styleId="affb">
    <w:name w:val="Верхній і нижній колонтитули"/>
    <w:basedOn w:val="a"/>
    <w:qFormat/>
    <w:rsid w:val="0071249D"/>
  </w:style>
  <w:style w:type="paragraph" w:styleId="af6">
    <w:name w:val="footer"/>
    <w:basedOn w:val="a"/>
    <w:link w:val="af5"/>
    <w:uiPriority w:val="99"/>
    <w:unhideWhenUsed/>
    <w:qFormat/>
    <w:rsid w:val="0071249D"/>
    <w:pPr>
      <w:tabs>
        <w:tab w:val="center" w:pos="4677"/>
        <w:tab w:val="right" w:pos="9355"/>
      </w:tabs>
      <w:spacing w:after="0" w:line="240" w:lineRule="auto"/>
    </w:pPr>
    <w:rPr>
      <w:rFonts w:eastAsiaTheme="minorHAnsi"/>
      <w:kern w:val="2"/>
      <w:sz w:val="24"/>
      <w:szCs w:val="24"/>
      <w:lang w:eastAsia="en-US"/>
      <w14:ligatures w14:val="standardContextual"/>
    </w:rPr>
  </w:style>
  <w:style w:type="character" w:customStyle="1" w:styleId="14">
    <w:name w:val="Нижний колонтитул Знак1"/>
    <w:basedOn w:val="a0"/>
    <w:uiPriority w:val="99"/>
    <w:semiHidden/>
    <w:rsid w:val="0071249D"/>
    <w:rPr>
      <w:rFonts w:eastAsiaTheme="minorEastAsia"/>
      <w:kern w:val="0"/>
      <w:sz w:val="22"/>
      <w:szCs w:val="22"/>
      <w:lang w:val="en" w:eastAsia="uk-UA"/>
      <w14:ligatures w14:val="none"/>
    </w:rPr>
  </w:style>
  <w:style w:type="paragraph" w:styleId="af4">
    <w:name w:val="header"/>
    <w:basedOn w:val="a"/>
    <w:link w:val="af3"/>
    <w:unhideWhenUsed/>
    <w:qFormat/>
    <w:rsid w:val="0071249D"/>
    <w:pPr>
      <w:tabs>
        <w:tab w:val="center" w:pos="4677"/>
        <w:tab w:val="right" w:pos="9355"/>
      </w:tabs>
      <w:spacing w:after="0" w:line="240" w:lineRule="auto"/>
    </w:pPr>
    <w:rPr>
      <w:rFonts w:eastAsiaTheme="minorHAnsi"/>
      <w:kern w:val="2"/>
      <w:sz w:val="24"/>
      <w:szCs w:val="24"/>
      <w:lang w:eastAsia="en-US"/>
      <w14:ligatures w14:val="standardContextual"/>
    </w:rPr>
  </w:style>
  <w:style w:type="character" w:customStyle="1" w:styleId="15">
    <w:name w:val="Верхний колонтитул Знак1"/>
    <w:basedOn w:val="a0"/>
    <w:uiPriority w:val="99"/>
    <w:semiHidden/>
    <w:rsid w:val="0071249D"/>
    <w:rPr>
      <w:rFonts w:eastAsiaTheme="minorEastAsia"/>
      <w:kern w:val="0"/>
      <w:sz w:val="22"/>
      <w:szCs w:val="22"/>
      <w:lang w:val="en" w:eastAsia="uk-UA"/>
      <w14:ligatures w14:val="none"/>
    </w:rPr>
  </w:style>
  <w:style w:type="paragraph" w:styleId="HTML0">
    <w:name w:val="HTML Preformatted"/>
    <w:link w:val="HTML"/>
    <w:uiPriority w:val="99"/>
    <w:semiHidden/>
    <w:unhideWhenUsed/>
    <w:qFormat/>
    <w:rsid w:val="007124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SimSun" w:hAnsi="SimSun"/>
      <w:lang w:eastAsia="zh-CN"/>
    </w:rPr>
  </w:style>
  <w:style w:type="character" w:customStyle="1" w:styleId="HTML1">
    <w:name w:val="Стандартный HTML Знак1"/>
    <w:basedOn w:val="a0"/>
    <w:uiPriority w:val="99"/>
    <w:semiHidden/>
    <w:rsid w:val="0071249D"/>
    <w:rPr>
      <w:rFonts w:ascii="Consolas" w:eastAsiaTheme="minorEastAsia" w:hAnsi="Consolas"/>
      <w:kern w:val="0"/>
      <w:sz w:val="20"/>
      <w:szCs w:val="20"/>
      <w:lang w:val="en" w:eastAsia="uk-UA"/>
      <w14:ligatures w14:val="none"/>
    </w:rPr>
  </w:style>
  <w:style w:type="paragraph" w:styleId="affc">
    <w:name w:val="Normal (Web)"/>
    <w:basedOn w:val="a"/>
    <w:uiPriority w:val="99"/>
    <w:unhideWhenUsed/>
    <w:qFormat/>
    <w:rsid w:val="0071249D"/>
    <w:pPr>
      <w:spacing w:beforeAutospacing="1" w:afterAutospacing="1" w:line="240" w:lineRule="auto"/>
    </w:pPr>
    <w:rPr>
      <w:rFonts w:ascii="Times New Roman" w:eastAsia="Times New Roman" w:hAnsi="Times New Roman" w:cs="Times New Roman"/>
      <w:sz w:val="24"/>
      <w:szCs w:val="24"/>
    </w:rPr>
  </w:style>
  <w:style w:type="paragraph" w:styleId="af2">
    <w:name w:val="Plain Text"/>
    <w:basedOn w:val="a"/>
    <w:link w:val="af1"/>
    <w:qFormat/>
    <w:rsid w:val="0071249D"/>
    <w:pPr>
      <w:spacing w:after="0" w:line="240" w:lineRule="auto"/>
    </w:pPr>
    <w:rPr>
      <w:rFonts w:ascii="Courier New" w:eastAsia="Times New Roman" w:hAnsi="Courier New" w:cs="Times New Roman"/>
      <w:kern w:val="2"/>
      <w:sz w:val="20"/>
      <w:szCs w:val="20"/>
      <w:lang w:eastAsia="en-US"/>
      <w14:ligatures w14:val="standardContextual"/>
    </w:rPr>
  </w:style>
  <w:style w:type="character" w:customStyle="1" w:styleId="16">
    <w:name w:val="Текст Знак1"/>
    <w:basedOn w:val="a0"/>
    <w:uiPriority w:val="99"/>
    <w:semiHidden/>
    <w:rsid w:val="0071249D"/>
    <w:rPr>
      <w:rFonts w:ascii="Consolas" w:eastAsiaTheme="minorEastAsia" w:hAnsi="Consolas"/>
      <w:kern w:val="0"/>
      <w:sz w:val="21"/>
      <w:szCs w:val="21"/>
      <w:lang w:val="en" w:eastAsia="uk-UA"/>
      <w14:ligatures w14:val="none"/>
    </w:rPr>
  </w:style>
  <w:style w:type="paragraph" w:customStyle="1" w:styleId="docdata">
    <w:name w:val="docdata"/>
    <w:basedOn w:val="a"/>
    <w:qFormat/>
    <w:rsid w:val="0071249D"/>
    <w:pPr>
      <w:spacing w:beforeAutospacing="1" w:afterAutospacing="1" w:line="240" w:lineRule="auto"/>
    </w:pPr>
    <w:rPr>
      <w:rFonts w:ascii="Times New Roman" w:eastAsia="Times New Roman" w:hAnsi="Times New Roman" w:cs="Times New Roman"/>
      <w:sz w:val="24"/>
      <w:szCs w:val="24"/>
    </w:rPr>
  </w:style>
  <w:style w:type="paragraph" w:customStyle="1" w:styleId="17">
    <w:name w:val="Обычный1"/>
    <w:qFormat/>
    <w:rsid w:val="0071249D"/>
    <w:pPr>
      <w:widowControl w:val="0"/>
      <w:suppressAutoHyphens/>
      <w:spacing w:after="0" w:line="240" w:lineRule="auto"/>
      <w:ind w:firstLine="280"/>
    </w:pPr>
    <w:rPr>
      <w:rFonts w:ascii="Times New Roman" w:eastAsia="Times New Roman" w:hAnsi="Times New Roman" w:cs="Times New Roman"/>
      <w:kern w:val="0"/>
      <w:sz w:val="20"/>
      <w:szCs w:val="20"/>
      <w:lang w:eastAsia="ru-RU"/>
      <w14:ligatures w14:val="none"/>
    </w:rPr>
  </w:style>
  <w:style w:type="paragraph" w:customStyle="1" w:styleId="TableParagraph">
    <w:name w:val="Table Paragraph"/>
    <w:basedOn w:val="a"/>
    <w:uiPriority w:val="1"/>
    <w:qFormat/>
    <w:rsid w:val="0071249D"/>
    <w:rPr>
      <w:rFonts w:ascii="Times New Roman" w:eastAsia="Times New Roman" w:hAnsi="Times New Roman" w:cs="Times New Roman"/>
      <w:lang w:eastAsia="en-US"/>
    </w:rPr>
  </w:style>
  <w:style w:type="paragraph" w:styleId="af8">
    <w:name w:val="Body Text Indent"/>
    <w:basedOn w:val="a"/>
    <w:link w:val="af7"/>
    <w:uiPriority w:val="99"/>
    <w:semiHidden/>
    <w:unhideWhenUsed/>
    <w:rsid w:val="0071249D"/>
    <w:pPr>
      <w:spacing w:after="120"/>
      <w:ind w:left="283"/>
    </w:pPr>
    <w:rPr>
      <w:kern w:val="2"/>
      <w14:ligatures w14:val="standardContextual"/>
    </w:rPr>
  </w:style>
  <w:style w:type="character" w:customStyle="1" w:styleId="18">
    <w:name w:val="Основной текст с отступом Знак1"/>
    <w:basedOn w:val="a0"/>
    <w:uiPriority w:val="99"/>
    <w:semiHidden/>
    <w:rsid w:val="0071249D"/>
    <w:rPr>
      <w:rFonts w:eastAsiaTheme="minorEastAsia"/>
      <w:kern w:val="0"/>
      <w:sz w:val="22"/>
      <w:szCs w:val="22"/>
      <w:lang w:val="en" w:eastAsia="uk-UA"/>
      <w14:ligatures w14:val="none"/>
    </w:rPr>
  </w:style>
  <w:style w:type="paragraph" w:customStyle="1" w:styleId="rvps2">
    <w:name w:val="rvps2"/>
    <w:basedOn w:val="a"/>
    <w:uiPriority w:val="99"/>
    <w:qFormat/>
    <w:rsid w:val="0071249D"/>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d">
    <w:name w:val="Мой стиль"/>
    <w:basedOn w:val="a"/>
    <w:qFormat/>
    <w:rsid w:val="0071249D"/>
    <w:pPr>
      <w:spacing w:after="0" w:line="240" w:lineRule="auto"/>
      <w:ind w:firstLine="425"/>
      <w:jc w:val="both"/>
    </w:pPr>
    <w:rPr>
      <w:rFonts w:ascii="Times New Roman" w:eastAsia="Times New Roman" w:hAnsi="Times New Roman" w:cs="Times New Roman"/>
      <w:sz w:val="28"/>
      <w:szCs w:val="20"/>
      <w:lang w:eastAsia="ru-RU"/>
    </w:rPr>
  </w:style>
  <w:style w:type="paragraph" w:customStyle="1" w:styleId="Style6">
    <w:name w:val="Style6"/>
    <w:basedOn w:val="a"/>
    <w:uiPriority w:val="99"/>
    <w:qFormat/>
    <w:rsid w:val="0071249D"/>
    <w:pPr>
      <w:widowControl w:val="0"/>
      <w:spacing w:after="0" w:line="230" w:lineRule="exact"/>
      <w:ind w:hanging="182"/>
    </w:pPr>
    <w:rPr>
      <w:rFonts w:ascii="Times New Roman" w:eastAsia="Times New Roman" w:hAnsi="Times New Roman" w:cs="Times New Roman"/>
      <w:sz w:val="24"/>
      <w:szCs w:val="24"/>
      <w:lang w:eastAsia="ru-RU"/>
    </w:rPr>
  </w:style>
  <w:style w:type="paragraph" w:customStyle="1" w:styleId="Style8">
    <w:name w:val="Style8"/>
    <w:basedOn w:val="a"/>
    <w:qFormat/>
    <w:rsid w:val="0071249D"/>
    <w:pPr>
      <w:widowControl w:val="0"/>
      <w:spacing w:after="0" w:line="324" w:lineRule="exact"/>
      <w:ind w:firstLine="706"/>
      <w:jc w:val="both"/>
    </w:pPr>
    <w:rPr>
      <w:rFonts w:ascii="Times New Roman" w:eastAsia="Times New Roman" w:hAnsi="Times New Roman" w:cs="Times New Roman"/>
      <w:sz w:val="24"/>
      <w:szCs w:val="24"/>
      <w:lang w:eastAsia="ar-SA"/>
    </w:rPr>
  </w:style>
  <w:style w:type="paragraph" w:customStyle="1" w:styleId="Style12">
    <w:name w:val="Style12"/>
    <w:basedOn w:val="a"/>
    <w:qFormat/>
    <w:rsid w:val="0071249D"/>
    <w:pPr>
      <w:widowControl w:val="0"/>
      <w:spacing w:after="0" w:line="326" w:lineRule="exact"/>
      <w:ind w:firstLine="725"/>
    </w:pPr>
    <w:rPr>
      <w:rFonts w:ascii="Times New Roman" w:eastAsia="Times New Roman" w:hAnsi="Times New Roman" w:cs="Times New Roman"/>
      <w:sz w:val="24"/>
      <w:szCs w:val="24"/>
      <w:lang w:eastAsia="ar-SA"/>
    </w:rPr>
  </w:style>
  <w:style w:type="paragraph" w:customStyle="1" w:styleId="Style16">
    <w:name w:val="Style16"/>
    <w:basedOn w:val="a"/>
    <w:qFormat/>
    <w:rsid w:val="0071249D"/>
    <w:pPr>
      <w:widowControl w:val="0"/>
      <w:spacing w:after="0" w:line="322" w:lineRule="exact"/>
      <w:ind w:firstLine="374"/>
      <w:jc w:val="both"/>
    </w:pPr>
    <w:rPr>
      <w:rFonts w:ascii="Times New Roman" w:eastAsia="Times New Roman" w:hAnsi="Times New Roman" w:cs="Times New Roman"/>
      <w:sz w:val="24"/>
      <w:szCs w:val="24"/>
      <w:lang w:eastAsia="ar-SA"/>
    </w:rPr>
  </w:style>
  <w:style w:type="paragraph" w:customStyle="1" w:styleId="Style11">
    <w:name w:val="Style11"/>
    <w:basedOn w:val="a"/>
    <w:qFormat/>
    <w:rsid w:val="0071249D"/>
    <w:pPr>
      <w:widowControl w:val="0"/>
      <w:spacing w:after="0" w:line="322" w:lineRule="exact"/>
      <w:jc w:val="both"/>
    </w:pPr>
    <w:rPr>
      <w:rFonts w:ascii="Times New Roman" w:eastAsia="Times New Roman" w:hAnsi="Times New Roman" w:cs="Times New Roman"/>
      <w:sz w:val="24"/>
      <w:szCs w:val="24"/>
      <w:lang w:eastAsia="ar-SA"/>
    </w:rPr>
  </w:style>
  <w:style w:type="paragraph" w:customStyle="1" w:styleId="19">
    <w:name w:val="Основной текст1"/>
    <w:basedOn w:val="a"/>
    <w:qFormat/>
    <w:rsid w:val="0071249D"/>
    <w:pPr>
      <w:widowControl w:val="0"/>
      <w:shd w:val="clear" w:color="auto" w:fill="FFFFFF"/>
      <w:spacing w:after="180" w:line="0" w:lineRule="atLeast"/>
      <w:ind w:hanging="1000"/>
    </w:pPr>
    <w:rPr>
      <w:rFonts w:ascii="Times New Roman" w:eastAsia="SimSun" w:hAnsi="Times New Roman" w:cs="Times New Roman"/>
      <w:spacing w:val="6"/>
      <w:sz w:val="19"/>
      <w:szCs w:val="19"/>
      <w:shd w:val="clear" w:color="auto" w:fill="FFFFFF"/>
    </w:rPr>
  </w:style>
  <w:style w:type="paragraph" w:customStyle="1" w:styleId="24">
    <w:name w:val="Основной текст (2)"/>
    <w:basedOn w:val="a"/>
    <w:link w:val="23"/>
    <w:qFormat/>
    <w:rsid w:val="0071249D"/>
    <w:pPr>
      <w:widowControl w:val="0"/>
      <w:shd w:val="clear" w:color="auto" w:fill="FFFFFF"/>
      <w:spacing w:after="240" w:line="317" w:lineRule="exact"/>
      <w:ind w:hanging="3660"/>
      <w:jc w:val="both"/>
    </w:pPr>
    <w:rPr>
      <w:rFonts w:eastAsia="Times New Roman"/>
      <w:kern w:val="2"/>
      <w:sz w:val="28"/>
      <w:szCs w:val="28"/>
      <w:lang w:eastAsia="en-US"/>
      <w14:ligatures w14:val="standardContextual"/>
    </w:rPr>
  </w:style>
  <w:style w:type="paragraph" w:styleId="aff0">
    <w:name w:val="annotation text"/>
    <w:basedOn w:val="a"/>
    <w:link w:val="aff"/>
    <w:uiPriority w:val="99"/>
    <w:semiHidden/>
    <w:unhideWhenUsed/>
    <w:rsid w:val="0071249D"/>
    <w:rPr>
      <w:rFonts w:ascii="Calibri" w:eastAsia="Calibri" w:hAnsi="Calibri"/>
      <w:kern w:val="2"/>
      <w:sz w:val="24"/>
      <w:szCs w:val="24"/>
      <w:lang w:eastAsia="en-US"/>
      <w14:ligatures w14:val="standardContextual"/>
    </w:rPr>
  </w:style>
  <w:style w:type="character" w:customStyle="1" w:styleId="1a">
    <w:name w:val="Текст примечания Знак1"/>
    <w:basedOn w:val="a0"/>
    <w:uiPriority w:val="99"/>
    <w:semiHidden/>
    <w:rsid w:val="0071249D"/>
    <w:rPr>
      <w:rFonts w:eastAsiaTheme="minorEastAsia"/>
      <w:kern w:val="0"/>
      <w:sz w:val="20"/>
      <w:szCs w:val="20"/>
      <w:lang w:val="en" w:eastAsia="uk-UA"/>
      <w14:ligatures w14:val="none"/>
    </w:rPr>
  </w:style>
  <w:style w:type="paragraph" w:styleId="aff2">
    <w:name w:val="annotation subject"/>
    <w:basedOn w:val="aff0"/>
    <w:next w:val="aff0"/>
    <w:link w:val="aff1"/>
    <w:uiPriority w:val="99"/>
    <w:semiHidden/>
    <w:unhideWhenUsed/>
    <w:qFormat/>
    <w:rsid w:val="0071249D"/>
    <w:rPr>
      <w:b/>
      <w:bCs/>
    </w:rPr>
  </w:style>
  <w:style w:type="character" w:customStyle="1" w:styleId="1b">
    <w:name w:val="Тема примечания Знак1"/>
    <w:basedOn w:val="1a"/>
    <w:uiPriority w:val="99"/>
    <w:semiHidden/>
    <w:rsid w:val="0071249D"/>
    <w:rPr>
      <w:rFonts w:eastAsiaTheme="minorEastAsia"/>
      <w:b/>
      <w:bCs/>
      <w:kern w:val="0"/>
      <w:sz w:val="20"/>
      <w:szCs w:val="20"/>
      <w:lang w:val="en" w:eastAsia="uk-UA"/>
      <w14:ligatures w14:val="none"/>
    </w:rPr>
  </w:style>
  <w:style w:type="paragraph" w:styleId="aff4">
    <w:name w:val="footnote text"/>
    <w:basedOn w:val="a"/>
    <w:link w:val="aff3"/>
    <w:semiHidden/>
    <w:rsid w:val="0071249D"/>
    <w:rPr>
      <w:rFonts w:ascii="Calibri" w:eastAsia="Calibri" w:hAnsi="Calibri"/>
      <w:kern w:val="2"/>
      <w:sz w:val="24"/>
      <w:szCs w:val="24"/>
      <w:lang w:eastAsia="en-US"/>
      <w14:ligatures w14:val="standardContextual"/>
    </w:rPr>
  </w:style>
  <w:style w:type="character" w:customStyle="1" w:styleId="1c">
    <w:name w:val="Текст сноски Знак1"/>
    <w:basedOn w:val="a0"/>
    <w:uiPriority w:val="99"/>
    <w:semiHidden/>
    <w:rsid w:val="0071249D"/>
    <w:rPr>
      <w:rFonts w:eastAsiaTheme="minorEastAsia"/>
      <w:kern w:val="0"/>
      <w:sz w:val="20"/>
      <w:szCs w:val="20"/>
      <w:lang w:val="en" w:eastAsia="uk-UA"/>
      <w14:ligatures w14:val="none"/>
    </w:rPr>
  </w:style>
  <w:style w:type="paragraph" w:customStyle="1" w:styleId="Default">
    <w:name w:val="Default"/>
    <w:qFormat/>
    <w:rsid w:val="0071249D"/>
    <w:pPr>
      <w:suppressAutoHyphens/>
      <w:spacing w:after="0" w:line="240" w:lineRule="auto"/>
    </w:pPr>
    <w:rPr>
      <w:rFonts w:ascii="Arial" w:eastAsia="Calibri" w:hAnsi="Arial" w:cs="Arial"/>
      <w:color w:val="000000"/>
      <w:kern w:val="0"/>
      <w:lang w:eastAsia="en-GB"/>
      <w14:ligatures w14:val="none"/>
    </w:rPr>
  </w:style>
  <w:style w:type="paragraph" w:customStyle="1" w:styleId="Style1">
    <w:name w:val="Style1"/>
    <w:basedOn w:val="a"/>
    <w:qFormat/>
    <w:rsid w:val="0071249D"/>
    <w:pPr>
      <w:widowControl w:val="0"/>
      <w:spacing w:after="0" w:line="396" w:lineRule="exact"/>
    </w:pPr>
    <w:rPr>
      <w:rFonts w:ascii="Times New Roman" w:eastAsia="Times New Roman" w:hAnsi="Times New Roman" w:cs="Times New Roman"/>
      <w:sz w:val="24"/>
      <w:szCs w:val="24"/>
      <w:lang w:eastAsia="ru-RU"/>
    </w:rPr>
  </w:style>
  <w:style w:type="paragraph" w:customStyle="1" w:styleId="xl118">
    <w:name w:val="xl118"/>
    <w:basedOn w:val="a"/>
    <w:uiPriority w:val="99"/>
    <w:qFormat/>
    <w:rsid w:val="0071249D"/>
    <w:pPr>
      <w:pBdr>
        <w:top w:val="single" w:sz="4" w:space="0" w:color="000000"/>
        <w:left w:val="single" w:sz="4" w:space="0" w:color="000000"/>
        <w:bottom w:val="single" w:sz="4" w:space="0" w:color="000000"/>
      </w:pBdr>
      <w:shd w:val="clear" w:color="000000" w:fill="FFFFFF"/>
      <w:spacing w:beforeAutospacing="1" w:afterAutospacing="1" w:line="240" w:lineRule="auto"/>
      <w:textAlignment w:val="center"/>
    </w:pPr>
    <w:rPr>
      <w:rFonts w:ascii="Arial CYR" w:eastAsia="Times New Roman" w:hAnsi="Arial CYR" w:cs="Arial CYR"/>
      <w:sz w:val="26"/>
      <w:szCs w:val="26"/>
    </w:rPr>
  </w:style>
  <w:style w:type="paragraph" w:customStyle="1" w:styleId="41">
    <w:name w:val="Обычный4"/>
    <w:qFormat/>
    <w:rsid w:val="0071249D"/>
    <w:pPr>
      <w:suppressAutoHyphens/>
      <w:spacing w:after="0" w:line="240" w:lineRule="auto"/>
    </w:pPr>
    <w:rPr>
      <w:rFonts w:ascii="Times New Roman" w:eastAsia="Times New Roman" w:hAnsi="Times New Roman" w:cs="Times New Roman"/>
      <w:kern w:val="0"/>
      <w:sz w:val="20"/>
      <w:szCs w:val="20"/>
      <w:lang w:eastAsia="ru-RU"/>
      <w14:ligatures w14:val="none"/>
    </w:rPr>
  </w:style>
  <w:style w:type="paragraph" w:customStyle="1" w:styleId="user3">
    <w:name w:val="Вміст рамки (user)"/>
    <w:basedOn w:val="a"/>
    <w:qFormat/>
    <w:rsid w:val="0071249D"/>
  </w:style>
  <w:style w:type="paragraph" w:customStyle="1" w:styleId="affe">
    <w:name w:val="Вміст рамки"/>
    <w:basedOn w:val="a"/>
    <w:qFormat/>
    <w:rsid w:val="0071249D"/>
  </w:style>
  <w:style w:type="paragraph" w:customStyle="1" w:styleId="afff">
    <w:name w:val="Вміст таблиці"/>
    <w:basedOn w:val="a"/>
    <w:qFormat/>
    <w:rsid w:val="0071249D"/>
    <w:pPr>
      <w:widowControl w:val="0"/>
      <w:suppressLineNumbers/>
    </w:pPr>
  </w:style>
  <w:style w:type="paragraph" w:customStyle="1" w:styleId="afff0">
    <w:name w:val="Заголовок таблиці"/>
    <w:basedOn w:val="afff"/>
    <w:qFormat/>
    <w:rsid w:val="0071249D"/>
    <w:pPr>
      <w:jc w:val="center"/>
    </w:pPr>
    <w:rPr>
      <w:b/>
      <w:bCs/>
    </w:rPr>
  </w:style>
  <w:style w:type="numbering" w:customStyle="1" w:styleId="user4">
    <w:name w:val="Без маркерів (user)"/>
    <w:uiPriority w:val="99"/>
    <w:semiHidden/>
    <w:unhideWhenUsed/>
    <w:qFormat/>
    <w:rsid w:val="0071249D"/>
  </w:style>
  <w:style w:type="numbering" w:customStyle="1" w:styleId="1d">
    <w:name w:val="Нет списка1"/>
    <w:uiPriority w:val="99"/>
    <w:semiHidden/>
    <w:unhideWhenUsed/>
    <w:qFormat/>
    <w:rsid w:val="0071249D"/>
  </w:style>
  <w:style w:type="numbering" w:customStyle="1" w:styleId="110">
    <w:name w:val="Нет списка11"/>
    <w:uiPriority w:val="99"/>
    <w:semiHidden/>
    <w:unhideWhenUsed/>
    <w:qFormat/>
    <w:rsid w:val="0071249D"/>
  </w:style>
  <w:style w:type="numbering" w:customStyle="1" w:styleId="25">
    <w:name w:val="Нет списка2"/>
    <w:uiPriority w:val="99"/>
    <w:semiHidden/>
    <w:unhideWhenUsed/>
    <w:qFormat/>
    <w:rsid w:val="0071249D"/>
  </w:style>
  <w:style w:type="numbering" w:customStyle="1" w:styleId="120">
    <w:name w:val="Нет списка12"/>
    <w:uiPriority w:val="99"/>
    <w:semiHidden/>
    <w:unhideWhenUsed/>
    <w:qFormat/>
    <w:rsid w:val="0071249D"/>
  </w:style>
  <w:style w:type="table" w:styleId="afff1">
    <w:name w:val="Table Grid"/>
    <w:basedOn w:val="a1"/>
    <w:uiPriority w:val="59"/>
    <w:qFormat/>
    <w:rsid w:val="0071249D"/>
    <w:pPr>
      <w:suppressAutoHyphens/>
      <w:spacing w:after="0" w:line="240" w:lineRule="auto"/>
    </w:pPr>
    <w:rPr>
      <w:rFonts w:ascii="Times New Roman" w:eastAsia="SimSun" w:hAnsi="Times New Roman" w:cs="Times New Roman"/>
      <w:kern w:val="0"/>
      <w:sz w:val="20"/>
      <w:szCs w:val="20"/>
      <w:lang w:eastAsia="uk-UA"/>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
    <w:name w:val="Сетка таблицы1"/>
    <w:basedOn w:val="a1"/>
    <w:link w:val="afd"/>
    <w:rsid w:val="0071249D"/>
    <w:pPr>
      <w:suppressAutoHyphens/>
      <w:spacing w:after="0" w:line="240" w:lineRule="auto"/>
    </w:pPr>
    <w:rPr>
      <w:spacing w:val="6"/>
      <w:sz w:val="19"/>
      <w:szCs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1"/>
    <w:uiPriority w:val="59"/>
    <w:rsid w:val="0071249D"/>
    <w:pPr>
      <w:suppressAutoHyphens/>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1"/>
    <w:uiPriority w:val="39"/>
    <w:rsid w:val="0071249D"/>
    <w:pPr>
      <w:suppressAutoHyphens/>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uiPriority w:val="39"/>
    <w:rsid w:val="0071249D"/>
    <w:pPr>
      <w:suppressAutoHyphens/>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39"/>
    <w:rsid w:val="0071249D"/>
    <w:pPr>
      <w:suppressAutoHyphens/>
      <w:spacing w:after="0" w:line="240" w:lineRule="auto"/>
    </w:pPr>
    <w:rPr>
      <w:rFonts w:ascii="Times New Roman" w:eastAsia="SimSu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1249D"/>
    <w:pPr>
      <w:suppressAutoHyphens/>
      <w:spacing w:after="0" w:line="240" w:lineRule="auto"/>
    </w:pPr>
    <w:rPr>
      <w:rFonts w:ascii="Times New Roman" w:eastAsia="SimSun" w:hAnsi="Times New Roman" w:cs="Times New Roman"/>
      <w:kern w:val="0"/>
      <w:sz w:val="22"/>
      <w:szCs w:val="22"/>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hyperlink" Target="https://www.nice.org.uk/guidance"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header" Target="header5.xml"/><Relationship Id="rId33" Type="http://schemas.openxmlformats.org/officeDocument/2006/relationships/hyperlink" Target="https://www.dec.gov.ua/cat_mtd/galuzevi-standarti-ta-klinichni-nastanovi/"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4.xml"/><Relationship Id="rId32" Type="http://schemas.openxmlformats.org/officeDocument/2006/relationships/hyperlink" Target="https://moz.gov.ua/uk/decrees/nakaz-moz-ukrayini-vid-13-10-2024-1590-pro-zatverdzhennya-kriteriyiv-ocinyuvannya-fizichnogo-rozvitku-ditej-vikom-do-18-rokiv" TargetMode="Externa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png"/><Relationship Id="rId28" Type="http://schemas.openxmlformats.org/officeDocument/2006/relationships/header" Target="header6.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hyperlink" Target="https://drive.google.com/file/d/1eLB_KL5dEnPwXr_J4p3NhFmhEsc9Wd6d/view"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footer" Target="footer5.xml"/><Relationship Id="rId30" Type="http://schemas.openxmlformats.org/officeDocument/2006/relationships/image" Target="media/image12.png"/><Relationship Id="rId35" Type="http://schemas.openxmlformats.org/officeDocument/2006/relationships/fontTable" Target="fontTable.xml"/><Relationship Id="rId8"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53</Pages>
  <Words>11718</Words>
  <Characters>66798</Characters>
  <Application>Microsoft Office Word</Application>
  <DocSecurity>0</DocSecurity>
  <Lines>556</Lines>
  <Paragraphs>156</Paragraphs>
  <ScaleCrop>false</ScaleCrop>
  <Company/>
  <LinksUpToDate>false</LinksUpToDate>
  <CharactersWithSpaces>78360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Natalya Natalya</dc:creator>
  <cp:keywords/>
  <dc:description/>
  <cp:lastModifiedBy>Natalya Natalya</cp:lastModifiedBy>
  <cp:revision>8</cp:revision>
  <dcterms:created xsi:type="dcterms:W3CDTF">2026-09-19T09:56:00Z</dcterms:created>
  <dcterms:modified xsi:type="dcterms:W3CDTF">2026-10-05T12:56:00Z</dcterms:modified>
</cp:coreProperties>
</file>