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4" w:rsidRDefault="00734788">
      <w:pPr>
        <w:pStyle w:val="30"/>
        <w:framePr w:w="4162" w:h="2487" w:hRule="exact" w:wrap="none" w:vAnchor="page" w:hAnchor="page" w:x="1434" w:y="1617"/>
        <w:shd w:val="clear" w:color="auto" w:fill="auto"/>
        <w:spacing w:after="198"/>
        <w:ind w:right="40"/>
      </w:pPr>
      <w:r>
        <w:t>Міністерство охорони здоров'я України</w:t>
      </w:r>
      <w:r>
        <w:br/>
        <w:t>Асоціація хірургів України</w:t>
      </w:r>
      <w:r>
        <w:br/>
        <w:t xml:space="preserve">Національний інститут хірургії та </w:t>
      </w:r>
      <w:proofErr w:type="spellStart"/>
      <w:r>
        <w:rPr>
          <w:lang w:val="ru-RU" w:eastAsia="ru-RU" w:bidi="ru-RU"/>
        </w:rPr>
        <w:t>трансплантологи</w:t>
      </w:r>
      <w:proofErr w:type="spellEnd"/>
      <w:r>
        <w:rPr>
          <w:lang w:val="ru-RU" w:eastAsia="ru-RU" w:bidi="ru-RU"/>
        </w:rPr>
        <w:br/>
      </w:r>
      <w:r>
        <w:t xml:space="preserve">імені 0. 0. </w:t>
      </w:r>
      <w:proofErr w:type="spellStart"/>
      <w:r>
        <w:t>Шалімова</w:t>
      </w:r>
      <w:proofErr w:type="spellEnd"/>
      <w:r>
        <w:t xml:space="preserve"> НАМИ України</w:t>
      </w:r>
    </w:p>
    <w:p w:rsidR="008071C4" w:rsidRDefault="00734788">
      <w:pPr>
        <w:pStyle w:val="10"/>
        <w:framePr w:w="4162" w:h="2487" w:hRule="exact" w:wrap="none" w:vAnchor="page" w:hAnchor="page" w:x="1434" w:y="1617"/>
        <w:shd w:val="clear" w:color="auto" w:fill="auto"/>
        <w:spacing w:before="0" w:after="0" w:line="320" w:lineRule="exact"/>
        <w:ind w:right="180"/>
      </w:pPr>
      <w:bookmarkStart w:id="0" w:name="bookmark0"/>
      <w:r>
        <w:t>КЛІНІЧНА</w:t>
      </w:r>
      <w:bookmarkEnd w:id="0"/>
    </w:p>
    <w:p w:rsidR="008071C4" w:rsidRDefault="00734788">
      <w:pPr>
        <w:pStyle w:val="10"/>
        <w:framePr w:w="4162" w:h="2487" w:hRule="exact" w:wrap="none" w:vAnchor="page" w:hAnchor="page" w:x="1434" w:y="1617"/>
        <w:shd w:val="clear" w:color="auto" w:fill="auto"/>
        <w:spacing w:before="0" w:after="0" w:line="320" w:lineRule="exact"/>
        <w:ind w:right="180"/>
      </w:pPr>
      <w:bookmarkStart w:id="1" w:name="bookmark1"/>
      <w:r>
        <w:t>ХІРУРГІЯ</w:t>
      </w:r>
      <w:bookmarkEnd w:id="1"/>
    </w:p>
    <w:p w:rsidR="008071C4" w:rsidRDefault="00734788">
      <w:pPr>
        <w:pStyle w:val="20"/>
        <w:framePr w:w="4162" w:h="2487" w:hRule="exact" w:wrap="none" w:vAnchor="page" w:hAnchor="page" w:x="1434" w:y="1617"/>
        <w:shd w:val="clear" w:color="auto" w:fill="auto"/>
        <w:spacing w:before="0"/>
        <w:ind w:right="40" w:firstLine="0"/>
      </w:pPr>
      <w:r>
        <w:rPr>
          <w:rStyle w:val="211pt0pt"/>
        </w:rPr>
        <w:t>№ 1 (814) січень 2010</w:t>
      </w:r>
      <w:r>
        <w:rPr>
          <w:rStyle w:val="211pt0pt"/>
        </w:rPr>
        <w:br/>
      </w:r>
      <w:r>
        <w:t>Щомісячний науково-практичний журнал</w:t>
      </w:r>
      <w:r>
        <w:br/>
        <w:t>Заснований у червні 1921 р.</w:t>
      </w:r>
    </w:p>
    <w:p w:rsidR="008071C4" w:rsidRDefault="00987B29">
      <w:pPr>
        <w:framePr w:wrap="none" w:vAnchor="page" w:hAnchor="page" w:x="3190" w:y="415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4825" cy="695325"/>
            <wp:effectExtent l="0" t="0" r="0" b="0"/>
            <wp:docPr id="1" name="Рисунок 1" descr="C:\Users\55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32"/>
        <w:framePr w:w="4162" w:h="8581" w:hRule="exact" w:wrap="none" w:vAnchor="page" w:hAnchor="page" w:x="1434" w:y="5337"/>
        <w:shd w:val="clear" w:color="auto" w:fill="auto"/>
        <w:spacing w:before="0"/>
        <w:ind w:right="40"/>
      </w:pPr>
      <w:bookmarkStart w:id="2" w:name="bookmark2"/>
      <w:r>
        <w:t>Нагороджений</w:t>
      </w:r>
      <w:bookmarkEnd w:id="2"/>
    </w:p>
    <w:p w:rsidR="008071C4" w:rsidRDefault="00734788">
      <w:pPr>
        <w:pStyle w:val="20"/>
        <w:framePr w:w="4162" w:h="8581" w:hRule="exact" w:wrap="none" w:vAnchor="page" w:hAnchor="page" w:x="1434" w:y="5337"/>
        <w:shd w:val="clear" w:color="auto" w:fill="auto"/>
        <w:spacing w:before="0" w:after="64"/>
        <w:ind w:right="40" w:firstLine="0"/>
      </w:pPr>
      <w:r>
        <w:t>КРИШТАЛЕВИМ РОГОМ ДОСТАТКУ</w:t>
      </w:r>
      <w:r>
        <w:br/>
        <w:t>Міжнародного Академічного Рейтингу</w:t>
      </w:r>
      <w:r>
        <w:br/>
        <w:t>популярності та якості</w:t>
      </w:r>
      <w:r>
        <w:br/>
        <w:t>«Золота Фортуна»</w:t>
      </w:r>
    </w:p>
    <w:p w:rsidR="008071C4" w:rsidRDefault="00734788">
      <w:pPr>
        <w:pStyle w:val="20"/>
        <w:framePr w:w="4162" w:h="8581" w:hRule="exact" w:wrap="none" w:vAnchor="page" w:hAnchor="page" w:x="1434" w:y="5337"/>
        <w:shd w:val="clear" w:color="auto" w:fill="auto"/>
        <w:spacing w:before="0" w:after="91" w:line="211" w:lineRule="exact"/>
        <w:ind w:right="40" w:firstLine="0"/>
      </w:pPr>
      <w:r>
        <w:t>Редактор</w:t>
      </w:r>
      <w:r>
        <w:br/>
        <w:t xml:space="preserve">Г. В. </w:t>
      </w:r>
      <w:proofErr w:type="spellStart"/>
      <w:r>
        <w:t>Остроумова</w:t>
      </w:r>
      <w:proofErr w:type="spellEnd"/>
      <w:r>
        <w:br/>
        <w:t>Коректор</w:t>
      </w:r>
      <w:r>
        <w:br/>
        <w:t xml:space="preserve">О. П. </w:t>
      </w:r>
      <w:proofErr w:type="spellStart"/>
      <w:r>
        <w:t>Заржицька</w:t>
      </w:r>
      <w:proofErr w:type="spellEnd"/>
    </w:p>
    <w:p w:rsidR="008071C4" w:rsidRDefault="00734788">
      <w:pPr>
        <w:pStyle w:val="30"/>
        <w:framePr w:w="4162" w:h="8581" w:hRule="exact" w:wrap="none" w:vAnchor="page" w:hAnchor="page" w:x="1434" w:y="5337"/>
        <w:shd w:val="clear" w:color="auto" w:fill="auto"/>
        <w:spacing w:after="60" w:line="173" w:lineRule="exact"/>
        <w:ind w:right="40"/>
      </w:pPr>
      <w:r>
        <w:t>Затверджений постановою президії ВАК України</w:t>
      </w:r>
      <w:r>
        <w:br/>
        <w:t>№ 1-05/1 від 10.02.10.</w:t>
      </w:r>
    </w:p>
    <w:p w:rsidR="008071C4" w:rsidRDefault="00734788">
      <w:pPr>
        <w:pStyle w:val="30"/>
        <w:framePr w:w="4162" w:h="8581" w:hRule="exact" w:wrap="none" w:vAnchor="page" w:hAnchor="page" w:x="1434" w:y="5337"/>
        <w:shd w:val="clear" w:color="auto" w:fill="auto"/>
        <w:spacing w:after="64" w:line="173" w:lineRule="exact"/>
        <w:ind w:right="40"/>
      </w:pPr>
      <w:r>
        <w:t>Свідоцтво про державну реєстрацію:</w:t>
      </w:r>
      <w:r>
        <w:br/>
        <w:t>серія КВ № 1033.</w:t>
      </w:r>
    </w:p>
    <w:p w:rsidR="008071C4" w:rsidRDefault="00734788">
      <w:pPr>
        <w:pStyle w:val="30"/>
        <w:framePr w:w="4162" w:h="8581" w:hRule="exact" w:wrap="none" w:vAnchor="page" w:hAnchor="page" w:x="1434" w:y="5337"/>
        <w:shd w:val="clear" w:color="auto" w:fill="auto"/>
        <w:spacing w:after="0" w:line="168" w:lineRule="exact"/>
        <w:ind w:right="40"/>
      </w:pPr>
      <w:r>
        <w:t>Адрес» редакції: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ind w:right="40"/>
      </w:pPr>
      <w:r>
        <w:t>03680, м. Київ, МСП-03680, вул. Героїв Севастополя, 30,</w:t>
      </w:r>
      <w:r>
        <w:br/>
        <w:t>редакція журналу «Клінічна хірургія».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74"/>
        <w:ind w:right="40"/>
      </w:pPr>
      <w:r>
        <w:t xml:space="preserve">Тел./факс (- 044) 408.18.11,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987B29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himrgiya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987B29">
        <w:rPr>
          <w:lang w:val="ru-RU" w:eastAsia="en-US" w:bidi="en-US"/>
        </w:rPr>
        <w:br/>
      </w:r>
      <w:r>
        <w:t xml:space="preserve">е - </w:t>
      </w:r>
      <w:r>
        <w:rPr>
          <w:lang w:val="en-US" w:eastAsia="en-US" w:bidi="en-US"/>
        </w:rPr>
        <w:t>mail</w:t>
      </w:r>
      <w:r w:rsidRPr="00987B29">
        <w:rPr>
          <w:lang w:val="ru-RU"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info</w:t>
        </w:r>
        <w:r w:rsidRPr="00987B29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himrgiya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987B29">
        <w:rPr>
          <w:lang w:val="ru-RU" w:eastAsia="en-US" w:bidi="en-US"/>
        </w:rPr>
        <w:br/>
      </w:r>
      <w:hyperlink r:id="rId10" w:history="1">
        <w:r>
          <w:rPr>
            <w:rStyle w:val="a3"/>
            <w:lang w:val="en-US" w:eastAsia="en-US" w:bidi="en-US"/>
          </w:rPr>
          <w:t>jcs</w:t>
        </w:r>
        <w:r w:rsidRPr="00987B29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fm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987B29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8071C4" w:rsidRDefault="00734788">
      <w:pPr>
        <w:pStyle w:val="30"/>
        <w:framePr w:w="4162" w:h="8581" w:hRule="exact" w:wrap="none" w:vAnchor="page" w:hAnchor="page" w:x="1434" w:y="5337"/>
        <w:shd w:val="clear" w:color="auto" w:fill="auto"/>
        <w:spacing w:after="35" w:line="150" w:lineRule="exact"/>
        <w:ind w:right="40"/>
      </w:pPr>
      <w:r>
        <w:t>Передплатний індекс 74253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ind w:right="40"/>
      </w:pPr>
      <w:r>
        <w:t>Підписано до друку 23.01.11. Формат 60 х 84/в-</w:t>
      </w:r>
      <w:r>
        <w:br/>
        <w:t>Друк офсетний. Папір офсетний. Ум. друк арк. 9-</w:t>
      </w:r>
      <w:r>
        <w:br/>
        <w:t xml:space="preserve">Обл. вид. </w:t>
      </w:r>
      <w:proofErr w:type="spellStart"/>
      <w:r>
        <w:t>арк</w:t>
      </w:r>
      <w:proofErr w:type="spellEnd"/>
      <w:r>
        <w:t xml:space="preserve"> 8,82. Тираж 1 500.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56"/>
        <w:ind w:right="40"/>
      </w:pPr>
      <w:r>
        <w:t xml:space="preserve">Замов. </w:t>
      </w:r>
      <w:r>
        <w:rPr>
          <w:rStyle w:val="41"/>
        </w:rPr>
        <w:t>12</w:t>
      </w:r>
    </w:p>
    <w:p w:rsidR="008071C4" w:rsidRDefault="00734788">
      <w:pPr>
        <w:pStyle w:val="30"/>
        <w:framePr w:w="4162" w:h="8581" w:hRule="exact" w:wrap="none" w:vAnchor="page" w:hAnchor="page" w:x="1434" w:y="5337"/>
        <w:shd w:val="clear" w:color="auto" w:fill="auto"/>
        <w:spacing w:after="0" w:line="173" w:lineRule="exact"/>
        <w:ind w:right="40"/>
      </w:pPr>
      <w:r>
        <w:t>Видавець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line="173" w:lineRule="exact"/>
        <w:ind w:right="40"/>
      </w:pPr>
      <w:r>
        <w:t>ТОВ «</w:t>
      </w:r>
      <w:proofErr w:type="spellStart"/>
      <w:r>
        <w:t>Ліга-Інформ</w:t>
      </w:r>
      <w:proofErr w:type="spellEnd"/>
      <w:r>
        <w:t>»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line="173" w:lineRule="exact"/>
        <w:ind w:right="40"/>
      </w:pPr>
      <w:r>
        <w:t>03680, м. Київ, МСП-03680, вул. Героїв Севастополя, ЗО.</w:t>
      </w:r>
      <w:r>
        <w:br/>
        <w:t xml:space="preserve">Тел./факс </w:t>
      </w:r>
      <w:r>
        <w:rPr>
          <w:rStyle w:val="41"/>
        </w:rPr>
        <w:t xml:space="preserve">(- </w:t>
      </w:r>
      <w:r>
        <w:t>044) 408.18.11.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60"/>
        <w:ind w:right="40"/>
      </w:pPr>
      <w:r>
        <w:t>Свідоцтво про внесення до Державного реєстру</w:t>
      </w:r>
      <w:r>
        <w:br/>
        <w:t>суб’єктів видавничої справи</w:t>
      </w:r>
      <w:r>
        <w:br/>
      </w:r>
      <w:proofErr w:type="spellStart"/>
      <w:r>
        <w:t>ДК</w:t>
      </w:r>
      <w:proofErr w:type="spellEnd"/>
      <w:r>
        <w:t xml:space="preserve"> № 1678 від 04.02.04.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ind w:right="40"/>
      </w:pPr>
      <w:r>
        <w:t>Надруковано з готових фотоформ</w:t>
      </w:r>
      <w:r>
        <w:br/>
        <w:t>в друкарні ТОВ «Лазурит-Поліграф»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60"/>
        <w:ind w:right="40"/>
      </w:pPr>
      <w:r>
        <w:t>04048, м. Київ, вул. Костянтинівська, 73,</w:t>
      </w:r>
      <w:r>
        <w:br/>
        <w:t>тел./факс (- 044) 417.21.70.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60"/>
        <w:ind w:right="40"/>
      </w:pPr>
      <w:r>
        <w:t>Розмноження в будь-якій формі матеріалів, опублікованих в</w:t>
      </w:r>
      <w:r>
        <w:br/>
        <w:t>журналі, можливе тільки з письмового дозволу редакції.</w:t>
      </w:r>
    </w:p>
    <w:p w:rsidR="008071C4" w:rsidRDefault="00734788">
      <w:pPr>
        <w:pStyle w:val="40"/>
        <w:framePr w:w="4162" w:h="8581" w:hRule="exact" w:wrap="none" w:vAnchor="page" w:hAnchor="page" w:x="1434" w:y="5337"/>
        <w:shd w:val="clear" w:color="auto" w:fill="auto"/>
        <w:spacing w:after="82"/>
        <w:ind w:right="40"/>
      </w:pPr>
      <w:r>
        <w:t>Відповідальність за зміст рекламних матеріалів несе</w:t>
      </w:r>
      <w:r>
        <w:br/>
        <w:t>рекламодавець.</w:t>
      </w:r>
    </w:p>
    <w:p w:rsidR="008071C4" w:rsidRDefault="00734788">
      <w:pPr>
        <w:pStyle w:val="50"/>
        <w:framePr w:w="4162" w:h="8581" w:hRule="exact" w:wrap="none" w:vAnchor="page" w:hAnchor="page" w:x="1434" w:y="5337"/>
        <w:shd w:val="clear" w:color="auto" w:fill="auto"/>
        <w:spacing w:before="0" w:after="0" w:line="140" w:lineRule="exact"/>
        <w:ind w:left="260"/>
      </w:pPr>
      <w:r>
        <w:rPr>
          <w:lang w:val="en-US" w:eastAsia="en-US" w:bidi="en-US"/>
        </w:rPr>
        <w:t>ISSN</w:t>
      </w:r>
      <w:r w:rsidRPr="00987B29">
        <w:rPr>
          <w:lang w:eastAsia="en-US" w:bidi="en-US"/>
        </w:rPr>
        <w:t xml:space="preserve"> </w:t>
      </w:r>
      <w:r>
        <w:t>0023-2130</w:t>
      </w:r>
    </w:p>
    <w:p w:rsidR="008071C4" w:rsidRDefault="00734788">
      <w:pPr>
        <w:pStyle w:val="32"/>
        <w:framePr w:w="4162" w:h="603" w:hRule="exact" w:wrap="none" w:vAnchor="page" w:hAnchor="page" w:x="1434" w:y="14506"/>
        <w:shd w:val="clear" w:color="auto" w:fill="auto"/>
        <w:spacing w:before="0" w:line="221" w:lineRule="exact"/>
        <w:ind w:left="1901" w:right="200"/>
        <w:jc w:val="both"/>
      </w:pPr>
      <w:bookmarkStart w:id="3" w:name="bookmark3"/>
      <w:r>
        <w:t>® Клінічна хірургія, 2011</w:t>
      </w:r>
      <w:r>
        <w:br/>
        <w:t xml:space="preserve">© Ліга - </w:t>
      </w:r>
      <w:proofErr w:type="spellStart"/>
      <w:r>
        <w:t>Інформ</w:t>
      </w:r>
      <w:proofErr w:type="spellEnd"/>
      <w:r>
        <w:t>, 2011</w:t>
      </w:r>
      <w:bookmarkEnd w:id="3"/>
    </w:p>
    <w:p w:rsidR="008071C4" w:rsidRDefault="00734788">
      <w:pPr>
        <w:pStyle w:val="50"/>
        <w:framePr w:w="4162" w:h="603" w:hRule="exact" w:wrap="none" w:vAnchor="page" w:hAnchor="page" w:x="1434" w:y="14506"/>
        <w:shd w:val="clear" w:color="auto" w:fill="auto"/>
        <w:spacing w:before="0" w:after="0" w:line="140" w:lineRule="exact"/>
        <w:ind w:right="135"/>
        <w:jc w:val="both"/>
      </w:pPr>
      <w:r>
        <w:t>9 770023 2 1 3008 &gt;</w:t>
      </w:r>
    </w:p>
    <w:p w:rsidR="008071C4" w:rsidRDefault="00987B29">
      <w:pPr>
        <w:framePr w:wrap="none" w:vAnchor="page" w:hAnchor="page" w:x="1534" w:y="1390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647700"/>
            <wp:effectExtent l="0" t="0" r="0" b="0"/>
            <wp:docPr id="2" name="Рисунок 2" descr="C:\Users\555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987B29">
      <w:pPr>
        <w:framePr w:wrap="none" w:vAnchor="page" w:hAnchor="page" w:x="6171" w:y="16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14675" cy="1076325"/>
            <wp:effectExtent l="0" t="0" r="0" b="0"/>
            <wp:docPr id="3" name="Рисунок 3" descr="C:\Users\555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60"/>
        <w:framePr w:wrap="none" w:vAnchor="page" w:hAnchor="page" w:x="7578" w:y="3446"/>
        <w:shd w:val="clear" w:color="auto" w:fill="auto"/>
        <w:spacing w:line="420" w:lineRule="exact"/>
      </w:pPr>
      <w:r>
        <w:t>КЛІНІЧНА</w:t>
      </w:r>
    </w:p>
    <w:p w:rsidR="008071C4" w:rsidRDefault="00734788">
      <w:pPr>
        <w:pStyle w:val="70"/>
        <w:framePr w:wrap="none" w:vAnchor="page" w:hAnchor="page" w:x="7290" w:y="4009"/>
        <w:shd w:val="clear" w:color="auto" w:fill="auto"/>
        <w:spacing w:line="580" w:lineRule="exact"/>
      </w:pPr>
      <w:r>
        <w:t>ХІРУРГІЯ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242"/>
      </w:tblGrid>
      <w:tr w:rsidR="008071C4">
        <w:trPr>
          <w:trHeight w:hRule="exact" w:val="600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SegoeUI12pt"/>
              </w:rPr>
              <w:t xml:space="preserve">№ </w:t>
            </w:r>
            <w:r>
              <w:rPr>
                <w:rStyle w:val="2Arial13pt"/>
              </w:rPr>
              <w:t>1</w:t>
            </w:r>
            <w:r>
              <w:rPr>
                <w:rStyle w:val="2SegoeUI12pt"/>
              </w:rPr>
              <w:t xml:space="preserve"> (</w:t>
            </w:r>
            <w:r>
              <w:rPr>
                <w:rStyle w:val="2Arial13pt"/>
              </w:rPr>
              <w:t>814</w:t>
            </w:r>
            <w:r>
              <w:rPr>
                <w:rStyle w:val="2SegoeUI12pt"/>
              </w:rPr>
              <w:t>)</w:t>
            </w:r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січень 201 1</w:t>
            </w:r>
          </w:p>
        </w:tc>
      </w:tr>
      <w:tr w:rsidR="008071C4">
        <w:trPr>
          <w:trHeight w:hRule="exact" w:val="52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Головний редактор</w:t>
            </w:r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360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М. Ю. </w:t>
            </w:r>
            <w:proofErr w:type="spellStart"/>
            <w:r>
              <w:rPr>
                <w:rStyle w:val="211pt0pt"/>
              </w:rPr>
              <w:t>Ничитайло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41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Заступник</w:t>
            </w:r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235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головного редактора</w:t>
            </w:r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394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С. А. </w:t>
            </w:r>
            <w:proofErr w:type="spellStart"/>
            <w:r>
              <w:rPr>
                <w:rStyle w:val="211pt0pt"/>
              </w:rPr>
              <w:t>Андреєщев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432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РЕДАКЦІЙНА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РЕДАКЦІЙНА</w:t>
            </w:r>
          </w:p>
        </w:tc>
      </w:tr>
      <w:tr w:rsidR="008071C4">
        <w:trPr>
          <w:trHeight w:hRule="exact" w:val="384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КОЛЕГІЯ</w:t>
            </w:r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РАДА</w:t>
            </w:r>
          </w:p>
        </w:tc>
      </w:tr>
      <w:tr w:rsidR="008071C4">
        <w:trPr>
          <w:trHeight w:hRule="exact" w:val="41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М. Ф. Дрюк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Я. С. </w:t>
            </w:r>
            <w:proofErr w:type="spellStart"/>
            <w:r>
              <w:rPr>
                <w:rStyle w:val="211pt0pt"/>
              </w:rPr>
              <w:t>Березницький</w:t>
            </w:r>
            <w:proofErr w:type="spellEnd"/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М. П. </w:t>
            </w:r>
            <w:proofErr w:type="spellStart"/>
            <w:r>
              <w:rPr>
                <w:rStyle w:val="211pt0pt"/>
              </w:rPr>
              <w:t>Захараш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В. В. Бойко</w:t>
            </w:r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В. Е </w:t>
            </w:r>
            <w:r>
              <w:rPr>
                <w:rStyle w:val="211pt0pt"/>
                <w:lang w:val="ru-RU" w:eastAsia="ru-RU" w:bidi="ru-RU"/>
              </w:rPr>
              <w:t>Зубков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М. М. </w:t>
            </w:r>
            <w:proofErr w:type="spellStart"/>
            <w:r>
              <w:rPr>
                <w:rStyle w:val="211pt0pt"/>
              </w:rPr>
              <w:t>Велігоцький</w:t>
            </w:r>
            <w:proofErr w:type="spellEnd"/>
          </w:p>
        </w:tc>
      </w:tr>
      <w:tr w:rsidR="008071C4">
        <w:trPr>
          <w:trHeight w:hRule="exact" w:val="269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Г. В. </w:t>
            </w:r>
            <w:proofErr w:type="spellStart"/>
            <w:r>
              <w:rPr>
                <w:rStyle w:val="211pt0pt"/>
              </w:rPr>
              <w:t>Книшов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В. В. </w:t>
            </w:r>
            <w:proofErr w:type="spellStart"/>
            <w:r>
              <w:rPr>
                <w:rStyle w:val="211pt0pt"/>
              </w:rPr>
              <w:t>Ганжий</w:t>
            </w:r>
            <w:proofErr w:type="spellEnd"/>
          </w:p>
        </w:tc>
      </w:tr>
      <w:tr w:rsidR="008071C4">
        <w:trPr>
          <w:trHeight w:hRule="exact" w:val="29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  <w:lang w:val="ru-RU" w:eastAsia="ru-RU" w:bidi="ru-RU"/>
              </w:rPr>
              <w:t xml:space="preserve">Г. </w:t>
            </w:r>
            <w:r>
              <w:rPr>
                <w:rStyle w:val="211pt0pt"/>
              </w:rPr>
              <w:t>П. Козинець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Б. С. </w:t>
            </w:r>
            <w:proofErr w:type="spellStart"/>
            <w:r>
              <w:rPr>
                <w:rStyle w:val="211pt0pt"/>
              </w:rPr>
              <w:t>Запорожченко</w:t>
            </w:r>
            <w:proofErr w:type="spellEnd"/>
          </w:p>
        </w:tc>
      </w:tr>
      <w:tr w:rsidR="008071C4">
        <w:trPr>
          <w:trHeight w:hRule="exact" w:val="274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В. М. </w:t>
            </w:r>
            <w:proofErr w:type="spellStart"/>
            <w:r>
              <w:rPr>
                <w:rStyle w:val="211pt0pt"/>
              </w:rPr>
              <w:t>Копчак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І. В. Іоффе</w:t>
            </w:r>
          </w:p>
        </w:tc>
      </w:tr>
      <w:tr w:rsidR="008071C4">
        <w:trPr>
          <w:trHeight w:hRule="exact" w:val="288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  <w:lang w:val="ru-RU" w:eastAsia="ru-RU" w:bidi="ru-RU"/>
              </w:rPr>
              <w:t xml:space="preserve">О. Г. </w:t>
            </w:r>
            <w:proofErr w:type="spellStart"/>
            <w:r>
              <w:rPr>
                <w:rStyle w:val="211pt0pt"/>
                <w:lang w:val="ru-RU" w:eastAsia="ru-RU" w:bidi="ru-RU"/>
              </w:rPr>
              <w:t>Котенко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Л. Я. Ковальчук</w:t>
            </w:r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Д. Ю. </w:t>
            </w:r>
            <w:proofErr w:type="spellStart"/>
            <w:r>
              <w:rPr>
                <w:rStyle w:val="211pt0pt"/>
              </w:rPr>
              <w:t>Кривченя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П. </w:t>
            </w:r>
            <w:r>
              <w:rPr>
                <w:rStyle w:val="211pt0pt"/>
                <w:lang w:val="ru-RU" w:eastAsia="ru-RU" w:bidi="ru-RU"/>
              </w:rPr>
              <w:t>Г. Кондратенко</w:t>
            </w:r>
          </w:p>
        </w:tc>
      </w:tr>
      <w:tr w:rsidR="008071C4">
        <w:trPr>
          <w:trHeight w:hRule="exact" w:val="28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В. В. </w:t>
            </w:r>
            <w:proofErr w:type="spellStart"/>
            <w:r>
              <w:rPr>
                <w:rStyle w:val="211pt0pt"/>
              </w:rPr>
              <w:t>Лазоришинець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І. </w:t>
            </w:r>
            <w:r>
              <w:rPr>
                <w:rStyle w:val="211pt0pt"/>
                <w:lang w:val="ru-RU" w:eastAsia="ru-RU" w:bidi="ru-RU"/>
              </w:rPr>
              <w:t>А. Криворучко</w:t>
            </w:r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О. С. Ларін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В. І. </w:t>
            </w:r>
            <w:proofErr w:type="spellStart"/>
            <w:r>
              <w:rPr>
                <w:rStyle w:val="211pt0pt"/>
              </w:rPr>
              <w:t>Лупальцов</w:t>
            </w:r>
            <w:proofErr w:type="spellEnd"/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П. М. </w:t>
            </w:r>
            <w:proofErr w:type="spellStart"/>
            <w:r>
              <w:rPr>
                <w:rStyle w:val="211pt0pt"/>
              </w:rPr>
              <w:t>Перехрестенко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pt"/>
              </w:rPr>
              <w:t xml:space="preserve">, О. С. </w:t>
            </w:r>
            <w:proofErr w:type="spellStart"/>
            <w:r>
              <w:rPr>
                <w:rStyle w:val="211pt0pt"/>
              </w:rPr>
              <w:t>Ніконенко</w:t>
            </w:r>
            <w:proofErr w:type="spellEnd"/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С. Є. </w:t>
            </w:r>
            <w:proofErr w:type="spellStart"/>
            <w:r>
              <w:rPr>
                <w:rStyle w:val="211pt0pt"/>
              </w:rPr>
              <w:t>Подпрятов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М. П. Павловський</w:t>
            </w:r>
          </w:p>
        </w:tc>
      </w:tr>
      <w:tr w:rsidR="008071C4">
        <w:trPr>
          <w:trHeight w:hRule="exact" w:val="283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Ю. В. </w:t>
            </w:r>
            <w:proofErr w:type="spellStart"/>
            <w:r>
              <w:rPr>
                <w:rStyle w:val="211pt0pt"/>
                <w:lang w:val="ru-RU" w:eastAsia="ru-RU" w:bidi="ru-RU"/>
              </w:rPr>
              <w:t>Поляченко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В. В. </w:t>
            </w:r>
            <w:proofErr w:type="spellStart"/>
            <w:r>
              <w:rPr>
                <w:rStyle w:val="211pt0pt"/>
              </w:rPr>
              <w:t>Петрушенко</w:t>
            </w:r>
            <w:proofErr w:type="spellEnd"/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А. П. </w:t>
            </w:r>
            <w:proofErr w:type="spellStart"/>
            <w:r>
              <w:rPr>
                <w:rStyle w:val="211pt0pt"/>
              </w:rPr>
              <w:t>Радзіховський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>В. І. Русин</w:t>
            </w:r>
          </w:p>
        </w:tc>
      </w:tr>
      <w:tr w:rsidR="008071C4">
        <w:trPr>
          <w:trHeight w:hRule="exact" w:val="264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Б. В. </w:t>
            </w:r>
            <w:proofErr w:type="spellStart"/>
            <w:r>
              <w:rPr>
                <w:rStyle w:val="211pt0pt"/>
              </w:rPr>
              <w:t>Радіонов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Ю. </w:t>
            </w:r>
            <w:r>
              <w:rPr>
                <w:rStyle w:val="211pt0pt"/>
                <w:lang w:val="ru-RU" w:eastAsia="ru-RU" w:bidi="ru-RU"/>
              </w:rPr>
              <w:t xml:space="preserve">С. </w:t>
            </w:r>
            <w:proofErr w:type="spellStart"/>
            <w:r>
              <w:rPr>
                <w:rStyle w:val="211pt0pt"/>
                <w:lang w:val="ru-RU" w:eastAsia="ru-RU" w:bidi="ru-RU"/>
              </w:rPr>
              <w:t>Семенюк</w:t>
            </w:r>
            <w:proofErr w:type="spellEnd"/>
          </w:p>
        </w:tc>
      </w:tr>
      <w:tr w:rsidR="008071C4">
        <w:trPr>
          <w:trHeight w:hRule="exact" w:val="29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А. В. </w:t>
            </w:r>
            <w:proofErr w:type="spellStart"/>
            <w:r>
              <w:rPr>
                <w:rStyle w:val="211pt0pt"/>
              </w:rPr>
              <w:t>Скумс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В. М. </w:t>
            </w:r>
            <w:proofErr w:type="spellStart"/>
            <w:r>
              <w:rPr>
                <w:rStyle w:val="211pt0pt"/>
              </w:rPr>
              <w:t>Старосек</w:t>
            </w:r>
            <w:proofErr w:type="spellEnd"/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І. М. </w:t>
            </w:r>
            <w:proofErr w:type="spellStart"/>
            <w:r>
              <w:rPr>
                <w:rStyle w:val="211pt0pt"/>
              </w:rPr>
              <w:t>Тодуров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</w:rPr>
              <w:t xml:space="preserve">А. І. </w:t>
            </w:r>
            <w:proofErr w:type="spellStart"/>
            <w:r>
              <w:rPr>
                <w:rStyle w:val="211pt0pt"/>
              </w:rPr>
              <w:t>Суходоля</w:t>
            </w:r>
            <w:proofErr w:type="spellEnd"/>
          </w:p>
        </w:tc>
      </w:tr>
      <w:tr w:rsidR="008071C4">
        <w:trPr>
          <w:trHeight w:hRule="exact" w:val="264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  <w:lang w:val="ru-RU" w:eastAsia="ru-RU" w:bidi="ru-RU"/>
              </w:rPr>
              <w:t xml:space="preserve">О. </w:t>
            </w:r>
            <w:r>
              <w:rPr>
                <w:rStyle w:val="211pt0pt"/>
              </w:rPr>
              <w:t xml:space="preserve">Ю. </w:t>
            </w:r>
            <w:r>
              <w:rPr>
                <w:rStyle w:val="211pt0pt"/>
                <w:lang w:val="ru-RU" w:eastAsia="ru-RU" w:bidi="ru-RU"/>
              </w:rPr>
              <w:t>Усенко</w:t>
            </w:r>
          </w:p>
        </w:tc>
        <w:tc>
          <w:tcPr>
            <w:tcW w:w="2242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0pt"/>
                <w:lang w:val="ru-RU" w:eastAsia="ru-RU" w:bidi="ru-RU"/>
              </w:rPr>
              <w:t xml:space="preserve">С. </w:t>
            </w:r>
            <w:r>
              <w:rPr>
                <w:rStyle w:val="211pt0pt"/>
              </w:rPr>
              <w:t xml:space="preserve">Д. </w:t>
            </w:r>
            <w:r>
              <w:rPr>
                <w:rStyle w:val="211pt0pt"/>
                <w:lang w:val="ru-RU" w:eastAsia="ru-RU" w:bidi="ru-RU"/>
              </w:rPr>
              <w:t>Шаповал</w:t>
            </w:r>
          </w:p>
        </w:tc>
      </w:tr>
      <w:tr w:rsidR="008071C4">
        <w:trPr>
          <w:trHeight w:hRule="exact" w:val="27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pt"/>
              </w:rPr>
              <w:t xml:space="preserve">Я. П. </w:t>
            </w:r>
            <w:proofErr w:type="spellStart"/>
            <w:r>
              <w:rPr>
                <w:rStyle w:val="211pt0pt"/>
              </w:rPr>
              <w:t>Фелештинський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298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В. І. </w:t>
            </w:r>
            <w:proofErr w:type="spellStart"/>
            <w:r>
              <w:rPr>
                <w:rStyle w:val="211pt0pt"/>
              </w:rPr>
              <w:t>Цимбалюк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28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В. В. Чорний</w:t>
            </w:r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259"/>
        </w:trPr>
        <w:tc>
          <w:tcPr>
            <w:tcW w:w="2088" w:type="dxa"/>
            <w:shd w:val="clear" w:color="auto" w:fill="FFFFFF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 xml:space="preserve">С, О. </w:t>
            </w:r>
            <w:proofErr w:type="spellStart"/>
            <w:r>
              <w:rPr>
                <w:rStyle w:val="211pt0pt"/>
              </w:rPr>
              <w:t>Шалімов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283"/>
        </w:trPr>
        <w:tc>
          <w:tcPr>
            <w:tcW w:w="2088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pt"/>
              </w:rPr>
              <w:t>П. О. Шкарбан</w:t>
            </w:r>
          </w:p>
        </w:tc>
        <w:tc>
          <w:tcPr>
            <w:tcW w:w="2242" w:type="dxa"/>
            <w:shd w:val="clear" w:color="auto" w:fill="FFFFFF"/>
          </w:tcPr>
          <w:p w:rsidR="008071C4" w:rsidRDefault="008071C4">
            <w:pPr>
              <w:framePr w:w="4330" w:h="10344" w:wrap="none" w:vAnchor="page" w:hAnchor="page" w:x="6330" w:y="4579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446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440" w:lineRule="exact"/>
              <w:ind w:left="560" w:firstLine="0"/>
              <w:jc w:val="left"/>
            </w:pPr>
            <w:proofErr w:type="spellStart"/>
            <w:r>
              <w:rPr>
                <w:rStyle w:val="222pt40"/>
              </w:rPr>
              <w:t>нПЗ</w:t>
            </w:r>
            <w:proofErr w:type="spellEnd"/>
            <w:r>
              <w:rPr>
                <w:rStyle w:val="222pt40"/>
              </w:rPr>
              <w:t xml:space="preserve"> </w:t>
            </w:r>
            <w:proofErr w:type="spellStart"/>
            <w:r>
              <w:rPr>
                <w:rStyle w:val="222pt40"/>
              </w:rPr>
              <w:t>йма</w:t>
            </w:r>
            <w:proofErr w:type="spellEnd"/>
          </w:p>
        </w:tc>
        <w:tc>
          <w:tcPr>
            <w:tcW w:w="2242" w:type="dxa"/>
            <w:shd w:val="clear" w:color="auto" w:fill="FFFFFF"/>
            <w:vAlign w:val="bottom"/>
          </w:tcPr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440" w:lineRule="exact"/>
              <w:ind w:firstLine="0"/>
              <w:jc w:val="left"/>
            </w:pPr>
            <w:proofErr w:type="spellStart"/>
            <w:r>
              <w:rPr>
                <w:rStyle w:val="222pt40"/>
              </w:rPr>
              <w:t>мчна</w:t>
            </w:r>
            <w:proofErr w:type="spellEnd"/>
            <w:r>
              <w:rPr>
                <w:rStyle w:val="222pt40"/>
              </w:rPr>
              <w:t xml:space="preserve"> академія |</w:t>
            </w:r>
          </w:p>
          <w:p w:rsidR="008071C4" w:rsidRDefault="00734788">
            <w:pPr>
              <w:pStyle w:val="20"/>
              <w:framePr w:w="4330" w:h="10344" w:wrap="none" w:vAnchor="page" w:hAnchor="page" w:x="6330" w:y="4579"/>
              <w:shd w:val="clear" w:color="auto" w:fill="auto"/>
              <w:spacing w:before="0" w:line="110" w:lineRule="exact"/>
              <w:ind w:firstLine="0"/>
            </w:pPr>
            <w:r>
              <w:rPr>
                <w:rStyle w:val="2BookmanOldStyle55pt"/>
              </w:rPr>
              <w:t xml:space="preserve">, я </w:t>
            </w:r>
            <w:r>
              <w:rPr>
                <w:rStyle w:val="2BookmanOldStyle55pt"/>
                <w:lang w:val="ru-RU" w:eastAsia="ru-RU" w:bidi="ru-RU"/>
              </w:rPr>
              <w:t xml:space="preserve">и </w:t>
            </w:r>
            <w:r>
              <w:rPr>
                <w:rStyle w:val="2BookmanOldStyle55pt"/>
              </w:rPr>
              <w:t>Ні ....Л</w:t>
            </w:r>
          </w:p>
        </w:tc>
      </w:tr>
    </w:tbl>
    <w:p w:rsidR="008071C4" w:rsidRDefault="00734788">
      <w:pPr>
        <w:pStyle w:val="a5"/>
        <w:framePr w:w="1819" w:h="576" w:hRule="exact" w:wrap="none" w:vAnchor="page" w:hAnchor="page" w:x="8192" w:y="15072"/>
        <w:shd w:val="clear" w:color="auto" w:fill="auto"/>
        <w:tabs>
          <w:tab w:val="left" w:pos="1430"/>
        </w:tabs>
        <w:spacing w:line="150" w:lineRule="exact"/>
      </w:pPr>
      <w:r>
        <w:rPr>
          <w:rStyle w:val="a6"/>
        </w:rPr>
        <w:t xml:space="preserve">4 * ,УІ «*** </w:t>
      </w:r>
      <w:r>
        <w:rPr>
          <w:rStyle w:val="a6"/>
          <w:lang w:val="en-US" w:eastAsia="en-US" w:bidi="en-US"/>
        </w:rPr>
        <w:t>W</w:t>
      </w:r>
      <w:r w:rsidRPr="00987B29">
        <w:rPr>
          <w:rStyle w:val="a6"/>
          <w:lang w:eastAsia="en-US" w:bidi="en-US"/>
        </w:rPr>
        <w:t>«*»-</w:t>
      </w:r>
      <w:r w:rsidRPr="00987B29">
        <w:rPr>
          <w:rStyle w:val="a6"/>
          <w:lang w:eastAsia="en-US" w:bidi="en-US"/>
        </w:rPr>
        <w:tab/>
      </w:r>
      <w:r>
        <w:rPr>
          <w:rStyle w:val="ArialNarrow75pt100"/>
        </w:rPr>
        <w:t>щ</w:t>
      </w:r>
    </w:p>
    <w:p w:rsidR="008071C4" w:rsidRPr="00987B29" w:rsidRDefault="00734788">
      <w:pPr>
        <w:pStyle w:val="22"/>
        <w:framePr w:w="1819" w:h="576" w:hRule="exact" w:wrap="none" w:vAnchor="page" w:hAnchor="page" w:x="8192" w:y="15072"/>
        <w:shd w:val="clear" w:color="auto" w:fill="auto"/>
        <w:spacing w:line="240" w:lineRule="exact"/>
        <w:rPr>
          <w:lang w:val="uk-UA"/>
        </w:rPr>
      </w:pPr>
      <w:proofErr w:type="gramStart"/>
      <w:r>
        <w:rPr>
          <w:rStyle w:val="23"/>
          <w:b/>
          <w:bCs/>
        </w:rPr>
        <w:t>f</w:t>
      </w:r>
      <w:r w:rsidRPr="00987B29">
        <w:rPr>
          <w:rStyle w:val="23"/>
          <w:b/>
          <w:bCs/>
          <w:lang w:val="uk-UA"/>
        </w:rPr>
        <w:t>—</w:t>
      </w:r>
      <w:proofErr w:type="gramEnd"/>
      <w:r>
        <w:rPr>
          <w:rStyle w:val="24"/>
          <w:b/>
          <w:bCs/>
        </w:rPr>
        <w:t>g</w:t>
      </w:r>
      <w:r w:rsidRPr="00987B29">
        <w:rPr>
          <w:rStyle w:val="24"/>
          <w:b/>
          <w:bCs/>
          <w:lang w:val="uk-UA"/>
        </w:rPr>
        <w:t>/»</w:t>
      </w:r>
      <w:r>
        <w:rPr>
          <w:rStyle w:val="24"/>
          <w:b/>
          <w:bCs/>
          <w:vertAlign w:val="superscript"/>
        </w:rPr>
        <w:t>r</w:t>
      </w:r>
      <w:r w:rsidRPr="00987B29">
        <w:rPr>
          <w:rStyle w:val="24"/>
          <w:b/>
          <w:bCs/>
          <w:lang w:val="uk-UA"/>
        </w:rPr>
        <w:t xml:space="preserve"> </w:t>
      </w:r>
      <w:r>
        <w:rPr>
          <w:rStyle w:val="24"/>
          <w:b/>
          <w:bCs/>
          <w:lang w:val="uk-UA" w:eastAsia="uk-UA" w:bidi="uk-UA"/>
        </w:rPr>
        <w:t>А</w:t>
      </w:r>
    </w:p>
    <w:p w:rsidR="008071C4" w:rsidRDefault="008071C4">
      <w:pPr>
        <w:rPr>
          <w:sz w:val="2"/>
          <w:szCs w:val="2"/>
        </w:rPr>
        <w:sectPr w:rsidR="008071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1C4" w:rsidRDefault="009A02CD">
      <w:pPr>
        <w:rPr>
          <w:sz w:val="2"/>
          <w:szCs w:val="2"/>
        </w:rPr>
      </w:pPr>
      <w:r w:rsidRPr="009A02CD">
        <w:rPr>
          <w:noProof/>
          <w:lang w:bidi="ar-SA"/>
        </w:rPr>
        <w:lastRenderedPageBreak/>
        <w:pict>
          <v:rect id="Rectangle 11" o:spid="_x0000_s1026" style="position:absolute;margin-left:520.4pt;margin-top:32.25pt;width:73.45pt;height:13.7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" fillcolor="#524b48" stroked="f">
            <w10:wrap anchorx="page" anchory="page"/>
          </v:rect>
        </w:pict>
      </w:r>
      <w:r w:rsidRPr="009A02CD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margin-left:72.35pt;margin-top:49.8pt;width:522.45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9A02CD">
        <w:rPr>
          <w:noProof/>
          <w:lang w:bidi="ar-SA"/>
        </w:rPr>
        <w:pict>
          <v:shape id="AutoShape 9" o:spid="_x0000_s1029" type="#_x0000_t32" style="position:absolute;margin-left:72.35pt;margin-top:81.7pt;width:421.65pt;height:0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</w:p>
    <w:p w:rsidR="008071C4" w:rsidRDefault="00734788">
      <w:pPr>
        <w:pStyle w:val="a8"/>
        <w:framePr w:wrap="none" w:vAnchor="page" w:hAnchor="page" w:x="7145" w:y="747"/>
        <w:shd w:val="clear" w:color="auto" w:fill="auto"/>
        <w:spacing w:line="150" w:lineRule="exact"/>
      </w:pPr>
      <w:r>
        <w:t xml:space="preserve">Клінічна хірургія. </w:t>
      </w:r>
      <w:r>
        <w:rPr>
          <w:rStyle w:val="a9"/>
          <w:b/>
          <w:bCs/>
        </w:rPr>
        <w:t xml:space="preserve">— </w:t>
      </w:r>
      <w:r>
        <w:t>201 1. — |\£ 1</w:t>
      </w:r>
    </w:p>
    <w:p w:rsidR="008071C4" w:rsidRDefault="00987B29">
      <w:pPr>
        <w:framePr w:wrap="none" w:vAnchor="page" w:hAnchor="page" w:x="10409" w:y="64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3925" cy="180975"/>
            <wp:effectExtent l="0" t="0" r="0" b="0"/>
            <wp:docPr id="4" name="Рисунок 4" descr="C:\Users\555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10"/>
        <w:framePr w:wrap="none" w:vAnchor="page" w:hAnchor="page" w:x="1443" w:y="1745"/>
        <w:shd w:val="clear" w:color="auto" w:fill="auto"/>
        <w:spacing w:before="0" w:after="0" w:line="320" w:lineRule="exact"/>
        <w:jc w:val="left"/>
      </w:pPr>
      <w:bookmarkStart w:id="4" w:name="bookmark4"/>
      <w:r>
        <w:t>ЗМІСТ</w:t>
      </w:r>
      <w:bookmarkEnd w:id="4"/>
    </w:p>
    <w:p w:rsidR="008071C4" w:rsidRDefault="00987B29">
      <w:pPr>
        <w:framePr w:wrap="none" w:vAnchor="page" w:hAnchor="page" w:x="10006" w:y="164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4375" cy="790575"/>
            <wp:effectExtent l="0" t="0" r="0" b="0"/>
            <wp:docPr id="5" name="Рисунок 5" descr="C:\Users\555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26"/>
        <w:framePr w:w="8482" w:h="8861" w:hRule="exact" w:wrap="none" w:vAnchor="page" w:hAnchor="page" w:x="1443" w:y="3017"/>
        <w:shd w:val="clear" w:color="auto" w:fill="auto"/>
        <w:spacing w:before="0" w:after="0" w:line="220" w:lineRule="exact"/>
        <w:ind w:left="600"/>
      </w:pPr>
      <w:bookmarkStart w:id="5" w:name="bookmark5"/>
      <w:r>
        <w:rPr>
          <w:rStyle w:val="27"/>
          <w:b/>
          <w:bCs/>
        </w:rPr>
        <w:t>ПРОБЛЕМИ ЗАГАЛЬНОЇ ХІРУРГІЇ</w:t>
      </w:r>
      <w:bookmarkEnd w:id="5"/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/>
        <w:ind w:left="600"/>
      </w:pPr>
      <w:r>
        <w:rPr>
          <w:lang w:val="uk-UA" w:eastAsia="uk-UA" w:bidi="uk-UA"/>
        </w:rPr>
        <w:t xml:space="preserve">5-8 Фомін П. Д., </w:t>
      </w:r>
      <w:proofErr w:type="spellStart"/>
      <w:r>
        <w:rPr>
          <w:lang w:val="uk-UA" w:eastAsia="uk-UA" w:bidi="uk-UA"/>
        </w:rPr>
        <w:t>Іванчов</w:t>
      </w:r>
      <w:proofErr w:type="spellEnd"/>
      <w:r>
        <w:rPr>
          <w:lang w:val="uk-UA" w:eastAsia="uk-UA" w:bidi="uk-UA"/>
        </w:rPr>
        <w:t xml:space="preserve"> П. В.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60" w:line="187" w:lineRule="exact"/>
        <w:ind w:left="600" w:firstLine="0"/>
        <w:jc w:val="left"/>
      </w:pPr>
      <w:r>
        <w:t>Порівняння результатів радикальних та нерадикальних операцій з приводу раку шлунка, ускладненого гострою кровотечею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/>
        <w:ind w:left="600"/>
      </w:pPr>
      <w:r>
        <w:rPr>
          <w:lang w:val="uk-UA" w:eastAsia="uk-UA" w:bidi="uk-UA"/>
        </w:rPr>
        <w:t xml:space="preserve">9-12 </w:t>
      </w:r>
      <w:proofErr w:type="spellStart"/>
      <w:r>
        <w:rPr>
          <w:lang w:val="uk-UA" w:eastAsia="uk-UA" w:bidi="uk-UA"/>
        </w:rPr>
        <w:t>Лупальцов</w:t>
      </w:r>
      <w:proofErr w:type="spellEnd"/>
      <w:r>
        <w:rPr>
          <w:lang w:val="uk-UA" w:eastAsia="uk-UA" w:bidi="uk-UA"/>
        </w:rPr>
        <w:t xml:space="preserve"> В. </w:t>
      </w:r>
      <w:r>
        <w:t xml:space="preserve">И., Артемов </w:t>
      </w:r>
      <w:r>
        <w:rPr>
          <w:lang w:val="uk-UA" w:eastAsia="uk-UA" w:bidi="uk-UA"/>
        </w:rPr>
        <w:t>Ю. В.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82" w:line="187" w:lineRule="exact"/>
        <w:ind w:left="600" w:firstLine="0"/>
        <w:jc w:val="left"/>
      </w:pPr>
      <w:r>
        <w:rPr>
          <w:lang w:val="ru-RU" w:eastAsia="ru-RU" w:bidi="ru-RU"/>
        </w:rPr>
        <w:t xml:space="preserve">Хирургическое лечение </w:t>
      </w:r>
      <w:proofErr w:type="spellStart"/>
      <w:r>
        <w:rPr>
          <w:lang w:val="ru-RU" w:eastAsia="ru-RU" w:bidi="ru-RU"/>
        </w:rPr>
        <w:t>гастродуоденальных</w:t>
      </w:r>
      <w:proofErr w:type="spellEnd"/>
      <w:r>
        <w:rPr>
          <w:lang w:val="ru-RU" w:eastAsia="ru-RU" w:bidi="ru-RU"/>
        </w:rPr>
        <w:t xml:space="preserve"> язв в соответствии с принципами современной </w:t>
      </w:r>
      <w:proofErr w:type="spellStart"/>
      <w:r>
        <w:rPr>
          <w:lang w:val="ru-RU" w:eastAsia="ru-RU" w:bidi="ru-RU"/>
        </w:rPr>
        <w:t>противорецидивной</w:t>
      </w:r>
      <w:proofErr w:type="spellEnd"/>
      <w:r>
        <w:rPr>
          <w:lang w:val="ru-RU" w:eastAsia="ru-RU" w:bidi="ru-RU"/>
        </w:rPr>
        <w:t xml:space="preserve"> терапии с предупреждением послеоперационных осложнений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36" w:line="160" w:lineRule="exact"/>
        <w:ind w:left="600"/>
      </w:pPr>
      <w:r>
        <w:t xml:space="preserve">13-16 Бондарь Г. В., </w:t>
      </w:r>
      <w:proofErr w:type="spellStart"/>
      <w:r>
        <w:t>Башеев</w:t>
      </w:r>
      <w:proofErr w:type="spellEnd"/>
      <w:r>
        <w:t xml:space="preserve"> В. X., Борота А. В., Мирошниченко Е. Ю., </w:t>
      </w:r>
      <w:r>
        <w:rPr>
          <w:lang w:val="uk-UA" w:eastAsia="uk-UA" w:bidi="uk-UA"/>
        </w:rPr>
        <w:t xml:space="preserve">Кошик </w:t>
      </w:r>
      <w:r>
        <w:t>Е. А.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47" w:line="170" w:lineRule="exact"/>
        <w:ind w:left="600" w:firstLine="0"/>
        <w:jc w:val="left"/>
      </w:pPr>
      <w:r>
        <w:rPr>
          <w:lang w:val="ru-RU" w:eastAsia="ru-RU" w:bidi="ru-RU"/>
        </w:rPr>
        <w:t>Морфологические изменения тканей при наложении сварного шва на толстой кишке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36" w:line="160" w:lineRule="exact"/>
        <w:ind w:left="600"/>
      </w:pPr>
      <w:r>
        <w:t xml:space="preserve">1"-20 </w:t>
      </w:r>
      <w:proofErr w:type="spellStart"/>
      <w:r>
        <w:t>Перехрестенко</w:t>
      </w:r>
      <w:proofErr w:type="spellEnd"/>
      <w:r>
        <w:t xml:space="preserve"> О. В., </w:t>
      </w:r>
      <w:proofErr w:type="spellStart"/>
      <w:r>
        <w:rPr>
          <w:lang w:val="uk-UA" w:eastAsia="uk-UA" w:bidi="uk-UA"/>
        </w:rPr>
        <w:t>Білянський</w:t>
      </w:r>
      <w:proofErr w:type="spellEnd"/>
      <w:r>
        <w:rPr>
          <w:lang w:val="uk-UA" w:eastAsia="uk-UA" w:bidi="uk-UA"/>
        </w:rPr>
        <w:t xml:space="preserve"> </w:t>
      </w:r>
      <w:r>
        <w:t xml:space="preserve">Л. С., </w:t>
      </w:r>
      <w:proofErr w:type="spellStart"/>
      <w:r>
        <w:rPr>
          <w:lang w:val="uk-UA" w:eastAsia="uk-UA" w:bidi="uk-UA"/>
        </w:rPr>
        <w:t>КалашнІков</w:t>
      </w:r>
      <w:proofErr w:type="spellEnd"/>
      <w:r>
        <w:rPr>
          <w:lang w:val="uk-UA" w:eastAsia="uk-UA" w:bidi="uk-UA"/>
        </w:rPr>
        <w:t xml:space="preserve"> </w:t>
      </w:r>
      <w:r>
        <w:t xml:space="preserve">О. О., </w:t>
      </w:r>
      <w:proofErr w:type="spellStart"/>
      <w:r>
        <w:t>Плегуца</w:t>
      </w:r>
      <w:proofErr w:type="spellEnd"/>
      <w:r>
        <w:t xml:space="preserve"> О. I.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29" w:line="170" w:lineRule="exact"/>
        <w:ind w:left="600" w:firstLine="0"/>
        <w:jc w:val="left"/>
      </w:pPr>
      <w:r>
        <w:t xml:space="preserve">Внутрішньочеревна гіпертензія </w:t>
      </w:r>
      <w:r>
        <w:rPr>
          <w:lang w:val="ru-RU" w:eastAsia="ru-RU" w:bidi="ru-RU"/>
        </w:rPr>
        <w:t xml:space="preserve">у </w:t>
      </w:r>
      <w:r>
        <w:t xml:space="preserve">хворих </w:t>
      </w:r>
      <w:r>
        <w:rPr>
          <w:lang w:val="ru-RU" w:eastAsia="ru-RU" w:bidi="ru-RU"/>
        </w:rPr>
        <w:t xml:space="preserve">при </w:t>
      </w:r>
      <w:r>
        <w:t>непрохідності порожнистих органів травного каналу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line="182" w:lineRule="exact"/>
        <w:ind w:left="600"/>
      </w:pPr>
      <w:r>
        <w:rPr>
          <w:lang w:val="uk-UA" w:eastAsia="uk-UA" w:bidi="uk-UA"/>
        </w:rPr>
        <w:t xml:space="preserve">21-26 </w:t>
      </w:r>
      <w:proofErr w:type="spellStart"/>
      <w:r>
        <w:rPr>
          <w:lang w:val="uk-UA" w:eastAsia="uk-UA" w:bidi="uk-UA"/>
        </w:rPr>
        <w:t>Копчак</w:t>
      </w:r>
      <w:proofErr w:type="spellEnd"/>
      <w:r>
        <w:rPr>
          <w:lang w:val="uk-UA" w:eastAsia="uk-UA" w:bidi="uk-UA"/>
        </w:rPr>
        <w:t xml:space="preserve"> В. М., </w:t>
      </w:r>
      <w:proofErr w:type="spellStart"/>
      <w:r>
        <w:rPr>
          <w:lang w:val="uk-UA" w:eastAsia="uk-UA" w:bidi="uk-UA"/>
        </w:rPr>
        <w:t>Копчак</w:t>
      </w:r>
      <w:proofErr w:type="spellEnd"/>
      <w:r>
        <w:rPr>
          <w:lang w:val="uk-UA" w:eastAsia="uk-UA" w:bidi="uk-UA"/>
        </w:rPr>
        <w:t xml:space="preserve"> </w:t>
      </w:r>
      <w:r>
        <w:t xml:space="preserve">К. </w:t>
      </w:r>
      <w:r>
        <w:rPr>
          <w:lang w:val="uk-UA" w:eastAsia="uk-UA" w:bidi="uk-UA"/>
        </w:rPr>
        <w:t xml:space="preserve">В., </w:t>
      </w:r>
      <w:proofErr w:type="spellStart"/>
      <w:r>
        <w:rPr>
          <w:lang w:val="uk-UA" w:eastAsia="uk-UA" w:bidi="uk-UA"/>
        </w:rPr>
        <w:t>Дувалко</w:t>
      </w:r>
      <w:proofErr w:type="spellEnd"/>
      <w:r>
        <w:rPr>
          <w:lang w:val="uk-UA" w:eastAsia="uk-UA" w:bidi="uk-UA"/>
        </w:rPr>
        <w:t xml:space="preserve"> А. В., </w:t>
      </w:r>
      <w:r>
        <w:t xml:space="preserve">Зелинский А. И., </w:t>
      </w:r>
      <w:proofErr w:type="spellStart"/>
      <w:r>
        <w:rPr>
          <w:lang w:val="uk-UA" w:eastAsia="uk-UA" w:bidi="uk-UA"/>
        </w:rPr>
        <w:t>Шевколенко</w:t>
      </w:r>
      <w:proofErr w:type="spellEnd"/>
      <w:r>
        <w:rPr>
          <w:lang w:val="uk-UA" w:eastAsia="uk-UA" w:bidi="uk-UA"/>
        </w:rPr>
        <w:t xml:space="preserve"> </w:t>
      </w:r>
      <w:r>
        <w:t xml:space="preserve">Г. Г, Борисов </w:t>
      </w:r>
      <w:r>
        <w:rPr>
          <w:lang w:val="uk-UA" w:eastAsia="uk-UA" w:bidi="uk-UA"/>
        </w:rPr>
        <w:t xml:space="preserve">Б. В., </w:t>
      </w:r>
      <w:proofErr w:type="spellStart"/>
      <w:r>
        <w:rPr>
          <w:lang w:val="uk-UA" w:eastAsia="uk-UA" w:bidi="uk-UA"/>
        </w:rPr>
        <w:t>Романив</w:t>
      </w:r>
      <w:proofErr w:type="spellEnd"/>
      <w:r>
        <w:rPr>
          <w:lang w:val="uk-UA" w:eastAsia="uk-UA" w:bidi="uk-UA"/>
        </w:rPr>
        <w:t xml:space="preserve"> Я. В., </w:t>
      </w:r>
      <w:proofErr w:type="spellStart"/>
      <w:r>
        <w:rPr>
          <w:lang w:val="uk-UA" w:eastAsia="uk-UA" w:bidi="uk-UA"/>
        </w:rPr>
        <w:t>Домнич</w:t>
      </w:r>
      <w:proofErr w:type="spellEnd"/>
      <w:r>
        <w:rPr>
          <w:lang w:val="uk-UA" w:eastAsia="uk-UA" w:bidi="uk-UA"/>
        </w:rPr>
        <w:t xml:space="preserve"> А. Н.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78" w:line="182" w:lineRule="exact"/>
        <w:ind w:left="600" w:firstLine="0"/>
        <w:jc w:val="left"/>
      </w:pPr>
      <w:proofErr w:type="spellStart"/>
      <w:r>
        <w:rPr>
          <w:lang w:val="ru-RU" w:eastAsia="ru-RU" w:bidi="ru-RU"/>
        </w:rPr>
        <w:t>Панкреатодуоденальная</w:t>
      </w:r>
      <w:proofErr w:type="spellEnd"/>
      <w:r>
        <w:rPr>
          <w:lang w:val="ru-RU" w:eastAsia="ru-RU" w:bidi="ru-RU"/>
        </w:rPr>
        <w:t xml:space="preserve"> резекция </w:t>
      </w:r>
      <w:r>
        <w:t xml:space="preserve">в </w:t>
      </w:r>
      <w:r>
        <w:rPr>
          <w:lang w:val="ru-RU" w:eastAsia="ru-RU" w:bidi="ru-RU"/>
        </w:rPr>
        <w:t xml:space="preserve">лечении злокачественных </w:t>
      </w:r>
      <w:proofErr w:type="spellStart"/>
      <w:r>
        <w:rPr>
          <w:lang w:val="ru-RU" w:eastAsia="ru-RU" w:bidi="ru-RU"/>
        </w:rPr>
        <w:t>периампулярных</w:t>
      </w:r>
      <w:proofErr w:type="spellEnd"/>
      <w:r>
        <w:rPr>
          <w:lang w:val="ru-RU" w:eastAsia="ru-RU" w:bidi="ru-RU"/>
        </w:rPr>
        <w:t xml:space="preserve"> новообразований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31" w:line="160" w:lineRule="exact"/>
        <w:ind w:left="600"/>
      </w:pPr>
      <w:r>
        <w:t>27-31 Гончарова Н. М.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47" w:line="170" w:lineRule="exact"/>
        <w:ind w:left="600" w:firstLine="0"/>
        <w:jc w:val="left"/>
      </w:pPr>
      <w:r>
        <w:t xml:space="preserve">Хірургічне лікування хронічного </w:t>
      </w:r>
      <w:r>
        <w:rPr>
          <w:lang w:val="ru-RU" w:eastAsia="ru-RU" w:bidi="ru-RU"/>
        </w:rPr>
        <w:t>панкреатиту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26" w:line="160" w:lineRule="exact"/>
        <w:ind w:left="600"/>
      </w:pPr>
      <w:r>
        <w:t xml:space="preserve">32-34 Дронов О. </w:t>
      </w:r>
      <w:r>
        <w:rPr>
          <w:lang w:val="uk-UA" w:eastAsia="uk-UA" w:bidi="uk-UA"/>
        </w:rPr>
        <w:t xml:space="preserve">І., Ковальська І. </w:t>
      </w:r>
      <w:r>
        <w:t xml:space="preserve">О., </w:t>
      </w:r>
      <w:proofErr w:type="spellStart"/>
      <w:r>
        <w:rPr>
          <w:lang w:val="uk-UA" w:eastAsia="uk-UA" w:bidi="uk-UA"/>
        </w:rPr>
        <w:t>Бурміч</w:t>
      </w:r>
      <w:proofErr w:type="spellEnd"/>
      <w:r>
        <w:rPr>
          <w:lang w:val="uk-UA" w:eastAsia="uk-UA" w:bidi="uk-UA"/>
        </w:rPr>
        <w:t xml:space="preserve"> </w:t>
      </w:r>
      <w:r>
        <w:t xml:space="preserve">К. С., </w:t>
      </w:r>
      <w:proofErr w:type="spellStart"/>
      <w:r>
        <w:t>Цимбалюк</w:t>
      </w:r>
      <w:proofErr w:type="spellEnd"/>
      <w:r>
        <w:t xml:space="preserve"> Р. С., </w:t>
      </w:r>
      <w:proofErr w:type="spellStart"/>
      <w:r>
        <w:t>Лубенець</w:t>
      </w:r>
      <w:proofErr w:type="spellEnd"/>
      <w:r>
        <w:t xml:space="preserve"> Т. В., Коваленко А. П.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20" w:line="170" w:lineRule="exact"/>
        <w:ind w:left="600" w:firstLine="0"/>
        <w:jc w:val="left"/>
      </w:pPr>
      <w:r>
        <w:t xml:space="preserve">Прогнозування тяжкості </w:t>
      </w:r>
      <w:r>
        <w:rPr>
          <w:lang w:val="ru-RU" w:eastAsia="ru-RU" w:bidi="ru-RU"/>
        </w:rPr>
        <w:t xml:space="preserve">стану </w:t>
      </w:r>
      <w:r>
        <w:t xml:space="preserve">хворих </w:t>
      </w:r>
      <w:r>
        <w:rPr>
          <w:lang w:val="ru-RU" w:eastAsia="ru-RU" w:bidi="ru-RU"/>
        </w:rPr>
        <w:t xml:space="preserve">на </w:t>
      </w:r>
      <w:r>
        <w:t xml:space="preserve">гострий </w:t>
      </w:r>
      <w:r>
        <w:rPr>
          <w:lang w:val="ru-RU" w:eastAsia="ru-RU" w:bidi="ru-RU"/>
        </w:rPr>
        <w:t>панкреатит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/>
        <w:ind w:left="600"/>
      </w:pPr>
      <w:r>
        <w:t xml:space="preserve">35-40 Данилов М. В., </w:t>
      </w:r>
      <w:proofErr w:type="spellStart"/>
      <w:r>
        <w:t>Глабай</w:t>
      </w:r>
      <w:proofErr w:type="spellEnd"/>
      <w:r>
        <w:t xml:space="preserve"> В. П., </w:t>
      </w:r>
      <w:proofErr w:type="spellStart"/>
      <w:r>
        <w:t>Зурабиани</w:t>
      </w:r>
      <w:proofErr w:type="spellEnd"/>
      <w:r>
        <w:t xml:space="preserve"> В. Г., Гаврилин А. В.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82" w:line="187" w:lineRule="exact"/>
        <w:ind w:left="600" w:firstLine="0"/>
        <w:jc w:val="left"/>
      </w:pPr>
      <w:proofErr w:type="spellStart"/>
      <w:r>
        <w:rPr>
          <w:lang w:val="ru-RU" w:eastAsia="ru-RU" w:bidi="ru-RU"/>
        </w:rPr>
        <w:t>Псевдокисты</w:t>
      </w:r>
      <w:proofErr w:type="spellEnd"/>
      <w:r>
        <w:rPr>
          <w:lang w:val="ru-RU" w:eastAsia="ru-RU" w:bidi="ru-RU"/>
        </w:rPr>
        <w:t xml:space="preserve"> поджелудочной железы при рецидивирующем панкреатите: традиционная или минимально </w:t>
      </w:r>
      <w:proofErr w:type="spellStart"/>
      <w:r>
        <w:rPr>
          <w:lang w:val="ru-RU" w:eastAsia="ru-RU" w:bidi="ru-RU"/>
        </w:rPr>
        <w:t>инвазивная</w:t>
      </w:r>
      <w:proofErr w:type="spellEnd"/>
      <w:r>
        <w:rPr>
          <w:lang w:val="ru-RU" w:eastAsia="ru-RU" w:bidi="ru-RU"/>
        </w:rPr>
        <w:t xml:space="preserve"> хирургия/</w:t>
      </w:r>
      <w:proofErr w:type="spellStart"/>
      <w:r>
        <w:rPr>
          <w:lang w:val="ru-RU" w:eastAsia="ru-RU" w:bidi="ru-RU"/>
        </w:rPr>
        <w:t>эндотерапия</w:t>
      </w:r>
      <w:proofErr w:type="spellEnd"/>
      <w:r>
        <w:rPr>
          <w:lang w:val="ru-RU" w:eastAsia="ru-RU" w:bidi="ru-RU"/>
        </w:rPr>
        <w:t>. Проблемы выбора стратегии лечения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36" w:line="160" w:lineRule="exact"/>
        <w:ind w:left="600"/>
      </w:pPr>
      <w:r>
        <w:t>41-43 Иванова Ю. В., Бойко В. В.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42" w:line="170" w:lineRule="exact"/>
        <w:ind w:left="600" w:firstLine="0"/>
        <w:jc w:val="left"/>
      </w:pPr>
      <w:r>
        <w:rPr>
          <w:lang w:val="ru-RU" w:eastAsia="ru-RU" w:bidi="ru-RU"/>
        </w:rPr>
        <w:t xml:space="preserve">Применение препарата </w:t>
      </w:r>
      <w:proofErr w:type="spellStart"/>
      <w:r>
        <w:rPr>
          <w:lang w:val="ru-RU" w:eastAsia="ru-RU" w:bidi="ru-RU"/>
        </w:rPr>
        <w:t>квадроцеф</w:t>
      </w:r>
      <w:proofErr w:type="spellEnd"/>
      <w:r>
        <w:rPr>
          <w:lang w:val="ru-RU" w:eastAsia="ru-RU" w:bidi="ru-RU"/>
        </w:rPr>
        <w:t xml:space="preserve"> в лечении хирургического сепсиса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46" w:line="160" w:lineRule="exact"/>
        <w:ind w:left="600"/>
      </w:pPr>
      <w:r>
        <w:t xml:space="preserve">44-48 Шаповал С. Д., Рязанов Д. Ю., </w:t>
      </w:r>
      <w:proofErr w:type="spellStart"/>
      <w:r>
        <w:t>Савон</w:t>
      </w:r>
      <w:proofErr w:type="spellEnd"/>
      <w:r>
        <w:t xml:space="preserve"> И. Л., </w:t>
      </w:r>
      <w:proofErr w:type="spellStart"/>
      <w:r>
        <w:t>Березницкий</w:t>
      </w:r>
      <w:proofErr w:type="spellEnd"/>
      <w:r>
        <w:t xml:space="preserve"> Я. С.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42" w:line="170" w:lineRule="exact"/>
        <w:ind w:left="600" w:firstLine="0"/>
        <w:jc w:val="left"/>
      </w:pPr>
      <w:r>
        <w:rPr>
          <w:lang w:val="ru-RU" w:eastAsia="ru-RU" w:bidi="ru-RU"/>
        </w:rPr>
        <w:t>Оригинальная клиническая классификация осложненного синдрома диабетической стопы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41" w:line="160" w:lineRule="exact"/>
        <w:ind w:left="600"/>
      </w:pPr>
      <w:r>
        <w:t xml:space="preserve">49-52 </w:t>
      </w:r>
      <w:r>
        <w:rPr>
          <w:lang w:val="uk-UA" w:eastAsia="uk-UA" w:bidi="uk-UA"/>
        </w:rPr>
        <w:t xml:space="preserve">Паламарчук </w:t>
      </w:r>
      <w:r>
        <w:t xml:space="preserve">В. </w:t>
      </w:r>
      <w:r>
        <w:rPr>
          <w:lang w:val="uk-UA" w:eastAsia="uk-UA" w:bidi="uk-UA"/>
        </w:rPr>
        <w:t xml:space="preserve">І., </w:t>
      </w:r>
      <w:proofErr w:type="spellStart"/>
      <w:r>
        <w:rPr>
          <w:lang w:val="uk-UA" w:eastAsia="uk-UA" w:bidi="uk-UA"/>
        </w:rPr>
        <w:t>Сіряченко</w:t>
      </w:r>
      <w:proofErr w:type="spellEnd"/>
      <w:r>
        <w:rPr>
          <w:lang w:val="uk-UA" w:eastAsia="uk-UA" w:bidi="uk-UA"/>
        </w:rPr>
        <w:t xml:space="preserve"> </w:t>
      </w:r>
      <w:r>
        <w:t xml:space="preserve">В. Г., Марков К. В., </w:t>
      </w:r>
      <w:proofErr w:type="spellStart"/>
      <w:r>
        <w:t>Музь</w:t>
      </w:r>
      <w:proofErr w:type="spellEnd"/>
      <w:r>
        <w:t xml:space="preserve"> М. I., </w:t>
      </w:r>
      <w:proofErr w:type="spellStart"/>
      <w:r>
        <w:t>Шуляренко</w:t>
      </w:r>
      <w:proofErr w:type="spellEnd"/>
      <w:r>
        <w:t xml:space="preserve"> О. В., </w:t>
      </w:r>
      <w:proofErr w:type="spellStart"/>
      <w:r>
        <w:t>Шуляренко</w:t>
      </w:r>
      <w:proofErr w:type="spellEnd"/>
      <w:r>
        <w:t xml:space="preserve"> Л. В.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42" w:line="170" w:lineRule="exact"/>
        <w:ind w:left="600" w:firstLine="0"/>
        <w:jc w:val="left"/>
      </w:pPr>
      <w:r>
        <w:t xml:space="preserve">Антибактеріальна терапія хворих </w:t>
      </w:r>
      <w:r>
        <w:rPr>
          <w:lang w:val="ru-RU" w:eastAsia="ru-RU" w:bidi="ru-RU"/>
        </w:rPr>
        <w:t xml:space="preserve">при </w:t>
      </w:r>
      <w:r>
        <w:t>синдромі діабетичної стопи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line="160" w:lineRule="exact"/>
        <w:ind w:left="600"/>
      </w:pPr>
      <w:r>
        <w:rPr>
          <w:lang w:val="uk-UA" w:eastAsia="uk-UA" w:bidi="uk-UA"/>
        </w:rPr>
        <w:t xml:space="preserve">53-5? Маари </w:t>
      </w:r>
      <w:r>
        <w:t>Ахмед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line="264" w:lineRule="exact"/>
        <w:ind w:firstLine="600"/>
        <w:jc w:val="left"/>
      </w:pPr>
      <w:r>
        <w:rPr>
          <w:lang w:val="ru-RU" w:eastAsia="ru-RU" w:bidi="ru-RU"/>
        </w:rPr>
        <w:t xml:space="preserve">Поражение </w:t>
      </w:r>
      <w:proofErr w:type="spellStart"/>
      <w:r>
        <w:t>ктапанов</w:t>
      </w:r>
      <w:proofErr w:type="spellEnd"/>
      <w:r>
        <w:t xml:space="preserve"> </w:t>
      </w:r>
      <w:r>
        <w:rPr>
          <w:lang w:val="ru-RU" w:eastAsia="ru-RU" w:bidi="ru-RU"/>
        </w:rPr>
        <w:t xml:space="preserve">сердца и его коррекция при </w:t>
      </w:r>
      <w:proofErr w:type="spellStart"/>
      <w:r>
        <w:rPr>
          <w:lang w:val="ru-RU" w:eastAsia="ru-RU" w:bidi="ru-RU"/>
        </w:rPr>
        <w:t>миксоме</w:t>
      </w:r>
      <w:proofErr w:type="spellEnd"/>
      <w:r>
        <w:rPr>
          <w:lang w:val="ru-RU" w:eastAsia="ru-RU" w:bidi="ru-RU"/>
        </w:rPr>
        <w:t xml:space="preserve"> сердца </w:t>
      </w:r>
      <w:r>
        <w:rPr>
          <w:rStyle w:val="28pt"/>
        </w:rPr>
        <w:t xml:space="preserve">58-61 </w:t>
      </w:r>
      <w:proofErr w:type="spellStart"/>
      <w:r>
        <w:rPr>
          <w:rStyle w:val="28pt"/>
        </w:rPr>
        <w:t>Пахольчук</w:t>
      </w:r>
      <w:proofErr w:type="spellEnd"/>
      <w:r>
        <w:rPr>
          <w:rStyle w:val="28pt"/>
        </w:rPr>
        <w:t xml:space="preserve"> М. М.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64" w:line="192" w:lineRule="exact"/>
        <w:ind w:left="600" w:firstLine="0"/>
        <w:jc w:val="left"/>
      </w:pPr>
      <w:proofErr w:type="spellStart"/>
      <w:r>
        <w:t>Обгрунтування</w:t>
      </w:r>
      <w:proofErr w:type="spellEnd"/>
      <w:r>
        <w:t xml:space="preserve"> строків і методів виконання мікрохірургічних втручань з приводу травматичного пошкодження плечового сплетіння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/>
        <w:ind w:left="600"/>
      </w:pPr>
      <w:r>
        <w:rPr>
          <w:lang w:val="uk-UA" w:eastAsia="uk-UA" w:bidi="uk-UA"/>
        </w:rPr>
        <w:t xml:space="preserve">62-65 </w:t>
      </w:r>
      <w:r>
        <w:t xml:space="preserve">Фурманов </w:t>
      </w:r>
      <w:r>
        <w:rPr>
          <w:lang w:val="uk-UA" w:eastAsia="uk-UA" w:bidi="uk-UA"/>
        </w:rPr>
        <w:t xml:space="preserve">А. Ю.. </w:t>
      </w:r>
      <w:proofErr w:type="spellStart"/>
      <w:r>
        <w:t>Чернышов</w:t>
      </w:r>
      <w:proofErr w:type="spellEnd"/>
      <w:r>
        <w:t xml:space="preserve"> </w:t>
      </w:r>
      <w:r>
        <w:rPr>
          <w:lang w:val="uk-UA" w:eastAsia="uk-UA" w:bidi="uk-UA"/>
        </w:rPr>
        <w:t xml:space="preserve">В. </w:t>
      </w:r>
      <w:r>
        <w:t xml:space="preserve">И., Савицкая И. </w:t>
      </w:r>
      <w:r>
        <w:rPr>
          <w:lang w:val="uk-UA" w:eastAsia="uk-UA" w:bidi="uk-UA"/>
        </w:rPr>
        <w:t xml:space="preserve">М., </w:t>
      </w:r>
      <w:proofErr w:type="spellStart"/>
      <w:r>
        <w:rPr>
          <w:lang w:val="uk-UA" w:eastAsia="uk-UA" w:bidi="uk-UA"/>
        </w:rPr>
        <w:t>Дубович</w:t>
      </w:r>
      <w:proofErr w:type="spellEnd"/>
      <w:r>
        <w:rPr>
          <w:lang w:val="uk-UA" w:eastAsia="uk-UA" w:bidi="uk-UA"/>
        </w:rPr>
        <w:t xml:space="preserve"> Т. А.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after="60" w:line="187" w:lineRule="exact"/>
        <w:ind w:left="600" w:firstLine="0"/>
        <w:jc w:val="left"/>
      </w:pPr>
      <w:r>
        <w:rPr>
          <w:lang w:val="ru-RU" w:eastAsia="ru-RU" w:bidi="ru-RU"/>
        </w:rPr>
        <w:t xml:space="preserve">Функциональные и морфологические изменения в сухожилиях и </w:t>
      </w:r>
      <w:proofErr w:type="spellStart"/>
      <w:r>
        <w:rPr>
          <w:lang w:val="ru-RU" w:eastAsia="ru-RU" w:bidi="ru-RU"/>
        </w:rPr>
        <w:t>мультимикровакуолярной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коллагеновой</w:t>
      </w:r>
      <w:proofErr w:type="spellEnd"/>
      <w:r>
        <w:rPr>
          <w:lang w:val="ru-RU" w:eastAsia="ru-RU" w:bidi="ru-RU"/>
        </w:rPr>
        <w:t xml:space="preserve"> абсорбирующей системе </w:t>
      </w:r>
      <w:proofErr w:type="spellStart"/>
      <w:r>
        <w:rPr>
          <w:lang w:val="ru-RU" w:eastAsia="ru-RU" w:bidi="ru-RU"/>
        </w:rPr>
        <w:t>трехфаланговых</w:t>
      </w:r>
      <w:proofErr w:type="spellEnd"/>
      <w:r>
        <w:rPr>
          <w:lang w:val="ru-RU" w:eastAsia="ru-RU" w:bidi="ru-RU"/>
        </w:rPr>
        <w:t xml:space="preserve"> пальцев кисти при нарушении артериального притока</w:t>
      </w:r>
    </w:p>
    <w:p w:rsidR="008071C4" w:rsidRDefault="00734788">
      <w:pPr>
        <w:pStyle w:val="80"/>
        <w:framePr w:w="8482" w:h="8861" w:hRule="exact" w:wrap="none" w:vAnchor="page" w:hAnchor="page" w:x="1443" w:y="3017"/>
        <w:shd w:val="clear" w:color="auto" w:fill="auto"/>
        <w:spacing w:before="0" w:after="60"/>
        <w:ind w:left="600"/>
      </w:pPr>
      <w:r>
        <w:t xml:space="preserve">66-68 </w:t>
      </w:r>
      <w:proofErr w:type="spellStart"/>
      <w:r>
        <w:t>Заруцький</w:t>
      </w:r>
      <w:proofErr w:type="spellEnd"/>
      <w:r>
        <w:t xml:space="preserve"> Я. Л.. Денисенко В. М., </w:t>
      </w:r>
      <w:proofErr w:type="spellStart"/>
      <w:r>
        <w:t>Трутяк</w:t>
      </w:r>
      <w:proofErr w:type="spellEnd"/>
      <w:r>
        <w:t xml:space="preserve"> I. Р., </w:t>
      </w:r>
      <w:r>
        <w:rPr>
          <w:lang w:val="uk-UA" w:eastAsia="uk-UA" w:bidi="uk-UA"/>
        </w:rPr>
        <w:t xml:space="preserve">Олійник </w:t>
      </w:r>
      <w:r>
        <w:t>Ю. М.</w:t>
      </w:r>
    </w:p>
    <w:p w:rsidR="008071C4" w:rsidRDefault="00734788">
      <w:pPr>
        <w:pStyle w:val="20"/>
        <w:framePr w:w="8482" w:h="8861" w:hRule="exact" w:wrap="none" w:vAnchor="page" w:hAnchor="page" w:x="1443" w:y="3017"/>
        <w:shd w:val="clear" w:color="auto" w:fill="auto"/>
        <w:spacing w:before="0" w:line="187" w:lineRule="exact"/>
        <w:ind w:left="600" w:firstLine="0"/>
        <w:jc w:val="left"/>
      </w:pPr>
      <w:r>
        <w:t>Прогнозування перебігу травматичної хвороби у постраждалих з закритою поєднаною абдомінальною травмою як основний критерій для застосування тактики етапного хірургічного втручання</w:t>
      </w:r>
    </w:p>
    <w:p w:rsidR="008071C4" w:rsidRDefault="00734788">
      <w:pPr>
        <w:pStyle w:val="20"/>
        <w:framePr w:w="8482" w:h="1247" w:hRule="exact" w:wrap="none" w:vAnchor="page" w:hAnchor="page" w:x="1443" w:y="12393"/>
        <w:shd w:val="clear" w:color="auto" w:fill="auto"/>
        <w:spacing w:before="0" w:after="42" w:line="197" w:lineRule="exact"/>
        <w:ind w:left="615"/>
        <w:jc w:val="left"/>
      </w:pPr>
      <w:r>
        <w:rPr>
          <w:lang w:val="ru-RU" w:eastAsia="ru-RU" w:bidi="ru-RU"/>
        </w:rPr>
        <w:t>Размышления о предложенной С. Д. Шаповалом и соавторами классификации осложненного</w:t>
      </w:r>
      <w:r>
        <w:rPr>
          <w:lang w:val="ru-RU" w:eastAsia="ru-RU" w:bidi="ru-RU"/>
        </w:rPr>
        <w:br/>
        <w:t>синдрома диабетической стопы</w:t>
      </w:r>
    </w:p>
    <w:p w:rsidR="008071C4" w:rsidRDefault="00734788">
      <w:pPr>
        <w:pStyle w:val="26"/>
        <w:framePr w:w="8482" w:h="1247" w:hRule="exact" w:wrap="none" w:vAnchor="page" w:hAnchor="page" w:x="1443" w:y="12393"/>
        <w:shd w:val="clear" w:color="auto" w:fill="auto"/>
        <w:spacing w:before="0" w:after="22" w:line="220" w:lineRule="exact"/>
        <w:ind w:left="615"/>
      </w:pPr>
      <w:bookmarkStart w:id="6" w:name="bookmark6"/>
      <w:r>
        <w:rPr>
          <w:rStyle w:val="27"/>
          <w:b/>
          <w:bCs/>
          <w:lang w:val="ru-RU" w:eastAsia="ru-RU" w:bidi="ru-RU"/>
        </w:rPr>
        <w:t>ЮВ1ЛЕ1</w:t>
      </w:r>
      <w:bookmarkEnd w:id="6"/>
    </w:p>
    <w:p w:rsidR="008071C4" w:rsidRDefault="00734788">
      <w:pPr>
        <w:pStyle w:val="80"/>
        <w:framePr w:w="8482" w:h="1247" w:hRule="exact" w:wrap="none" w:vAnchor="page" w:hAnchor="page" w:x="1443" w:y="12393"/>
        <w:shd w:val="clear" w:color="auto" w:fill="auto"/>
        <w:spacing w:before="0" w:after="31" w:line="160" w:lineRule="exact"/>
        <w:ind w:left="615"/>
      </w:pPr>
      <w:r>
        <w:t>71-72 Сергей Александрович ГЕШЕЛИН</w:t>
      </w:r>
    </w:p>
    <w:p w:rsidR="008071C4" w:rsidRDefault="00734788">
      <w:pPr>
        <w:pStyle w:val="20"/>
        <w:framePr w:w="8482" w:h="1247" w:hRule="exact" w:wrap="none" w:vAnchor="page" w:hAnchor="page" w:x="1443" w:y="12393"/>
        <w:shd w:val="clear" w:color="auto" w:fill="auto"/>
        <w:spacing w:before="0" w:line="170" w:lineRule="exact"/>
        <w:ind w:left="600" w:firstLine="0"/>
        <w:jc w:val="left"/>
      </w:pPr>
      <w:r>
        <w:rPr>
          <w:lang w:val="ru-RU" w:eastAsia="ru-RU" w:bidi="ru-RU"/>
        </w:rPr>
        <w:t>К 80-летаю со дня рождения</w:t>
      </w:r>
    </w:p>
    <w:p w:rsidR="008071C4" w:rsidRDefault="00734788">
      <w:pPr>
        <w:pStyle w:val="101"/>
        <w:framePr w:w="1757" w:h="551" w:hRule="exact" w:wrap="none" w:vAnchor="page" w:hAnchor="page" w:x="1448" w:y="11904"/>
        <w:shd w:val="clear" w:color="auto" w:fill="auto"/>
        <w:spacing w:after="42" w:line="220" w:lineRule="exact"/>
      </w:pPr>
      <w:r>
        <w:rPr>
          <w:rStyle w:val="102"/>
          <w:b/>
          <w:bCs/>
        </w:rPr>
        <w:t>ДИСКУСІЯ</w:t>
      </w:r>
    </w:p>
    <w:p w:rsidR="008071C4" w:rsidRPr="00987B29" w:rsidRDefault="00734788">
      <w:pPr>
        <w:pStyle w:val="80"/>
        <w:framePr w:w="1757" w:h="551" w:hRule="exact" w:wrap="none" w:vAnchor="page" w:hAnchor="page" w:x="1448" w:y="11904"/>
        <w:shd w:val="clear" w:color="auto" w:fill="auto"/>
        <w:spacing w:before="0" w:line="160" w:lineRule="exact"/>
        <w:ind w:firstLine="0"/>
        <w:rPr>
          <w:lang w:val="uk-UA"/>
        </w:rPr>
      </w:pPr>
      <w:r w:rsidRPr="00987B29">
        <w:rPr>
          <w:lang w:val="uk-UA"/>
        </w:rPr>
        <w:t>69-70 Рязанов Д. Ю.</w:t>
      </w:r>
    </w:p>
    <w:p w:rsidR="008071C4" w:rsidRPr="00987B29" w:rsidRDefault="00734788">
      <w:pPr>
        <w:pStyle w:val="90"/>
        <w:framePr w:w="8482" w:h="189" w:hRule="exact" w:wrap="none" w:vAnchor="page" w:hAnchor="page" w:x="1443" w:y="14198"/>
        <w:shd w:val="clear" w:color="auto" w:fill="auto"/>
        <w:spacing w:before="0" w:line="160" w:lineRule="exact"/>
        <w:ind w:right="60"/>
        <w:rPr>
          <w:lang w:val="uk-UA"/>
        </w:rPr>
      </w:pPr>
      <w:r w:rsidRPr="00987B29">
        <w:rPr>
          <w:lang w:val="uk-UA"/>
        </w:rPr>
        <w:t>Л</w:t>
      </w:r>
    </w:p>
    <w:p w:rsidR="008071C4" w:rsidRDefault="008071C4">
      <w:pPr>
        <w:rPr>
          <w:sz w:val="2"/>
          <w:szCs w:val="2"/>
        </w:rPr>
        <w:sectPr w:rsidR="008071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1C4" w:rsidRDefault="009A02CD">
      <w:pPr>
        <w:rPr>
          <w:sz w:val="2"/>
          <w:szCs w:val="2"/>
        </w:rPr>
      </w:pPr>
      <w:r w:rsidRPr="009A02CD">
        <w:rPr>
          <w:noProof/>
          <w:lang w:bidi="ar-SA"/>
        </w:rPr>
        <w:lastRenderedPageBreak/>
        <w:pict>
          <v:rect id="Rectangle 6" o:spid="_x0000_s1028" style="position:absolute;margin-left:502.65pt;margin-top:48pt;width:85.9pt;height:17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" fillcolor="#5a5352" stroked="f">
            <w10:wrap anchorx="page" anchory="page"/>
          </v:rect>
        </w:pict>
      </w:r>
      <w:r w:rsidRPr="009A02CD">
        <w:rPr>
          <w:noProof/>
          <w:lang w:bidi="ar-SA"/>
        </w:rPr>
        <w:pict>
          <v:shape id="AutoShape 5" o:spid="_x0000_s1027" type="#_x0000_t32" style="position:absolute;margin-left:57.2pt;margin-top:269.75pt;width:235.7pt;height:0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" filled="t" strokeweight="1.2pt">
            <v:path arrowok="f"/>
            <o:lock v:ext="edit" shapetype="f"/>
            <w10:wrap anchorx="page" anchory="page"/>
          </v:shape>
        </w:pict>
      </w:r>
    </w:p>
    <w:p w:rsidR="008071C4" w:rsidRDefault="00734788">
      <w:pPr>
        <w:pStyle w:val="a8"/>
        <w:framePr w:wrap="none" w:vAnchor="page" w:hAnchor="page" w:x="6833" w:y="1090"/>
        <w:shd w:val="clear" w:color="auto" w:fill="auto"/>
        <w:spacing w:line="150" w:lineRule="exact"/>
      </w:pPr>
      <w:proofErr w:type="spellStart"/>
      <w:r>
        <w:t>-Сіінічна</w:t>
      </w:r>
      <w:proofErr w:type="spellEnd"/>
      <w:r>
        <w:t xml:space="preserve"> хірургія. — 201 1. — І\|а 1</w:t>
      </w:r>
    </w:p>
    <w:p w:rsidR="008071C4" w:rsidRDefault="00987B29">
      <w:pPr>
        <w:framePr w:wrap="none" w:vAnchor="page" w:hAnchor="page" w:x="10054" w:y="96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66800" cy="304800"/>
            <wp:effectExtent l="0" t="0" r="0" b="0"/>
            <wp:docPr id="6" name="Рисунок 6" descr="C:\Users\555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110"/>
        <w:framePr w:w="10003" w:h="3024" w:hRule="exact" w:wrap="none" w:vAnchor="page" w:hAnchor="page" w:x="824" w:y="1993"/>
        <w:shd w:val="clear" w:color="auto" w:fill="auto"/>
        <w:spacing w:after="63" w:line="190" w:lineRule="exact"/>
        <w:ind w:left="340"/>
      </w:pPr>
      <w:r>
        <w:t>УДК 616.379—008.6-1+617.58]—085:615.33</w:t>
      </w:r>
    </w:p>
    <w:p w:rsidR="008071C4" w:rsidRDefault="00734788">
      <w:pPr>
        <w:pStyle w:val="221"/>
        <w:framePr w:w="10003" w:h="3024" w:hRule="exact" w:wrap="none" w:vAnchor="page" w:hAnchor="page" w:x="824" w:y="1993"/>
        <w:shd w:val="clear" w:color="auto" w:fill="auto"/>
        <w:spacing w:before="0"/>
        <w:ind w:left="340"/>
      </w:pPr>
      <w:bookmarkStart w:id="7" w:name="bookmark7"/>
      <w:r>
        <w:t>АНТИБАКТЕРІАЛЬНА ТЕРАПІЯ ХВОРИХ ПРИ СИНДРОМІ ДІАБЕТИЧНОЇ СТОПИ</w:t>
      </w:r>
      <w:bookmarkEnd w:id="7"/>
    </w:p>
    <w:p w:rsidR="008071C4" w:rsidRDefault="00734788">
      <w:pPr>
        <w:pStyle w:val="120"/>
        <w:framePr w:w="10003" w:h="3024" w:hRule="exact" w:wrap="none" w:vAnchor="page" w:hAnchor="page" w:x="824" w:y="1993"/>
        <w:shd w:val="clear" w:color="auto" w:fill="auto"/>
        <w:spacing w:after="15" w:line="190" w:lineRule="exact"/>
        <w:ind w:left="340"/>
      </w:pPr>
      <w:r>
        <w:t xml:space="preserve">В. І. Паламарчук, В. Г. </w:t>
      </w:r>
      <w:proofErr w:type="spellStart"/>
      <w:r>
        <w:t>Сіряченко</w:t>
      </w:r>
      <w:proofErr w:type="spellEnd"/>
      <w:r>
        <w:t xml:space="preserve">, К. В. </w:t>
      </w:r>
      <w:proofErr w:type="spellStart"/>
      <w:r>
        <w:t>Марков</w:t>
      </w:r>
      <w:proofErr w:type="spellEnd"/>
      <w:r>
        <w:t>.</w:t>
      </w:r>
      <w:r>
        <w:rPr>
          <w:rStyle w:val="128pt0pt"/>
          <w:b/>
          <w:bCs/>
        </w:rPr>
        <w:t xml:space="preserve"> З/. </w:t>
      </w:r>
      <w:r>
        <w:t xml:space="preserve">І. У; з ь. О. В. </w:t>
      </w:r>
      <w:proofErr w:type="spellStart"/>
      <w:r>
        <w:t>Шуляренко</w:t>
      </w:r>
      <w:proofErr w:type="spellEnd"/>
      <w:r>
        <w:t xml:space="preserve">, Л. В. </w:t>
      </w:r>
      <w:proofErr w:type="spellStart"/>
      <w:r>
        <w:t>Шуляренко</w:t>
      </w:r>
      <w:proofErr w:type="spellEnd"/>
    </w:p>
    <w:p w:rsidR="008071C4" w:rsidRDefault="00734788">
      <w:pPr>
        <w:pStyle w:val="160"/>
        <w:framePr w:w="10003" w:h="3024" w:hRule="exact" w:wrap="none" w:vAnchor="page" w:hAnchor="page" w:x="824" w:y="1993"/>
        <w:shd w:val="clear" w:color="auto" w:fill="auto"/>
        <w:spacing w:before="0"/>
        <w:ind w:left="340"/>
      </w:pPr>
      <w:r>
        <w:t>Національна медична академія післядипломної освіти</w:t>
      </w:r>
      <w:r>
        <w:rPr>
          <w:rStyle w:val="1611pt"/>
        </w:rPr>
        <w:t xml:space="preserve"> .- &lt;? - .7.7. </w:t>
      </w:r>
      <w:proofErr w:type="spellStart"/>
      <w:r>
        <w:t>Шупика</w:t>
      </w:r>
      <w:proofErr w:type="spellEnd"/>
      <w:r>
        <w:t xml:space="preserve"> МОЗ України,</w:t>
      </w:r>
    </w:p>
    <w:p w:rsidR="008071C4" w:rsidRDefault="00734788">
      <w:pPr>
        <w:pStyle w:val="160"/>
        <w:framePr w:w="10003" w:h="3024" w:hRule="exact" w:wrap="none" w:vAnchor="page" w:hAnchor="page" w:x="824" w:y="1993"/>
        <w:shd w:val="clear" w:color="auto" w:fill="auto"/>
        <w:spacing w:before="0"/>
        <w:ind w:left="340"/>
      </w:pPr>
      <w:r>
        <w:t xml:space="preserve">Київська міська </w:t>
      </w:r>
      <w:proofErr w:type="spellStart"/>
      <w:r>
        <w:t>кзінічна</w:t>
      </w:r>
      <w:proofErr w:type="spellEnd"/>
      <w:r>
        <w:t xml:space="preserve"> лікарня № 8,</w:t>
      </w:r>
    </w:p>
    <w:p w:rsidR="008071C4" w:rsidRDefault="00734788">
      <w:pPr>
        <w:pStyle w:val="160"/>
        <w:framePr w:w="10003" w:h="3024" w:hRule="exact" w:wrap="none" w:vAnchor="page" w:hAnchor="page" w:x="824" w:y="1993"/>
        <w:shd w:val="clear" w:color="auto" w:fill="auto"/>
        <w:spacing w:before="0" w:after="249"/>
        <w:ind w:left="340"/>
      </w:pPr>
      <w:r>
        <w:t xml:space="preserve">Інститут ендокринології імені В. П. </w:t>
      </w:r>
      <w:proofErr w:type="spellStart"/>
      <w:r>
        <w:t>Комісаренка</w:t>
      </w:r>
      <w:proofErr w:type="spellEnd"/>
      <w:r>
        <w:rPr>
          <w:rStyle w:val="1611pt"/>
        </w:rPr>
        <w:t xml:space="preserve"> </w:t>
      </w:r>
      <w:r>
        <w:rPr>
          <w:rStyle w:val="1611pt"/>
          <w:lang w:val="en-US" w:eastAsia="en-US" w:bidi="en-US"/>
        </w:rPr>
        <w:t>H</w:t>
      </w:r>
      <w:r w:rsidRPr="00987B29">
        <w:rPr>
          <w:rStyle w:val="1611pt"/>
          <w:lang w:eastAsia="en-US" w:bidi="en-US"/>
        </w:rPr>
        <w:t>-</w:t>
      </w:r>
      <w:r>
        <w:rPr>
          <w:rStyle w:val="1611pt"/>
          <w:lang w:val="en-US" w:eastAsia="en-US" w:bidi="en-US"/>
        </w:rPr>
        <w:t>J</w:t>
      </w:r>
      <w:r w:rsidRPr="00987B29">
        <w:rPr>
          <w:rStyle w:val="1611pt"/>
          <w:lang w:eastAsia="en-US" w:bidi="en-US"/>
        </w:rPr>
        <w:t xml:space="preserve"> </w:t>
      </w:r>
      <w:r>
        <w:rPr>
          <w:rStyle w:val="1611pt"/>
        </w:rPr>
        <w:t xml:space="preserve">.' с </w:t>
      </w:r>
      <w:proofErr w:type="spellStart"/>
      <w:r>
        <w:t>сіїніс</w:t>
      </w:r>
      <w:proofErr w:type="spellEnd"/>
      <w:r>
        <w:t>. м. Київ</w:t>
      </w:r>
    </w:p>
    <w:p w:rsidR="008071C4" w:rsidRDefault="00734788">
      <w:pPr>
        <w:pStyle w:val="221"/>
        <w:framePr w:w="10003" w:h="3024" w:hRule="exact" w:wrap="none" w:vAnchor="page" w:hAnchor="page" w:x="824" w:y="1993"/>
        <w:shd w:val="clear" w:color="auto" w:fill="auto"/>
        <w:spacing w:before="0" w:after="3" w:line="340" w:lineRule="exact"/>
        <w:ind w:left="340"/>
      </w:pPr>
      <w:bookmarkStart w:id="8" w:name="bookmark8"/>
      <w:r>
        <w:rPr>
          <w:lang w:val="en-US" w:eastAsia="en-US" w:bidi="en-US"/>
        </w:rPr>
        <w:t>ANTIBACTERIAL T</w:t>
      </w:r>
      <w:r>
        <w:rPr>
          <w:rStyle w:val="222"/>
          <w:b/>
          <w:bCs/>
        </w:rPr>
        <w:t>HERA</w:t>
      </w:r>
      <w:r>
        <w:rPr>
          <w:lang w:val="en-US" w:eastAsia="en-US" w:bidi="en-US"/>
        </w:rPr>
        <w:t>PY IN PATIENTS WITH DIABETIC FOOT SYNDROME</w:t>
      </w:r>
      <w:bookmarkEnd w:id="8"/>
    </w:p>
    <w:p w:rsidR="008071C4" w:rsidRDefault="00734788">
      <w:pPr>
        <w:pStyle w:val="120"/>
        <w:framePr w:w="10003" w:h="3024" w:hRule="exact" w:wrap="none" w:vAnchor="page" w:hAnchor="page" w:x="824" w:y="1993"/>
        <w:shd w:val="clear" w:color="auto" w:fill="auto"/>
        <w:spacing w:after="0" w:line="190" w:lineRule="exact"/>
        <w:ind w:left="340"/>
      </w:pPr>
      <w:r>
        <w:rPr>
          <w:lang w:val="en-US" w:eastAsia="en-US" w:bidi="en-US"/>
        </w:rPr>
        <w:t xml:space="preserve">V I. </w:t>
      </w:r>
      <w:proofErr w:type="spellStart"/>
      <w:r>
        <w:rPr>
          <w:lang w:val="en-US" w:eastAsia="en-US" w:bidi="en-US"/>
        </w:rPr>
        <w:t>Palamarcbuk</w:t>
      </w:r>
      <w:proofErr w:type="spellEnd"/>
      <w:r>
        <w:rPr>
          <w:lang w:val="en-US" w:eastAsia="en-US" w:bidi="en-US"/>
        </w:rPr>
        <w:t xml:space="preserve">, V. G. </w:t>
      </w:r>
      <w:proofErr w:type="spellStart"/>
      <w:r>
        <w:rPr>
          <w:lang w:val="en-US" w:eastAsia="en-US" w:bidi="en-US"/>
        </w:rPr>
        <w:t>S</w:t>
      </w:r>
      <w:r w:rsidR="006115CE">
        <w:rPr>
          <w:lang w:val="en-US" w:eastAsia="en-US" w:bidi="en-US"/>
        </w:rPr>
        <w:t>ir</w:t>
      </w:r>
      <w:r w:rsidR="00987B29">
        <w:rPr>
          <w:lang w:val="en-US" w:eastAsia="en-US" w:bidi="en-US"/>
        </w:rPr>
        <w:t>yachenko</w:t>
      </w:r>
      <w:proofErr w:type="spellEnd"/>
      <w:r w:rsidR="00987B29">
        <w:rPr>
          <w:lang w:val="en-US" w:eastAsia="en-US" w:bidi="en-US"/>
        </w:rPr>
        <w:t xml:space="preserve">, K. V. </w:t>
      </w:r>
      <w:proofErr w:type="gramStart"/>
      <w:r w:rsidR="00987B29">
        <w:rPr>
          <w:lang w:val="en-US" w:eastAsia="en-US" w:bidi="en-US"/>
        </w:rPr>
        <w:t>Mark</w:t>
      </w:r>
      <w:r w:rsidR="00332CCD">
        <w:rPr>
          <w:lang w:val="en-US" w:eastAsia="en-US" w:bidi="en-US"/>
        </w:rPr>
        <w:t>ov .</w:t>
      </w:r>
      <w:r w:rsidR="00987B29">
        <w:rPr>
          <w:lang w:val="en-US" w:eastAsia="en-US" w:bidi="en-US"/>
        </w:rPr>
        <w:t>.</w:t>
      </w:r>
      <w:proofErr w:type="gramEnd"/>
      <w:r w:rsidR="00987B29">
        <w:rPr>
          <w:lang w:val="en-US" w:eastAsia="en-US" w:bidi="en-US"/>
        </w:rPr>
        <w:t xml:space="preserve"> M.I. Mu</w:t>
      </w:r>
      <w:r w:rsidR="00332CCD">
        <w:rPr>
          <w:lang w:val="en-US" w:eastAsia="en-US" w:bidi="en-US"/>
        </w:rPr>
        <w:t>z”</w:t>
      </w:r>
      <w:r>
        <w:rPr>
          <w:lang w:val="en-US" w:eastAsia="en-US" w:bidi="en-US"/>
        </w:rPr>
        <w:t xml:space="preserve">, </w:t>
      </w:r>
      <w:r>
        <w:t xml:space="preserve">О. </w:t>
      </w:r>
      <w:r>
        <w:rPr>
          <w:lang w:val="en-US" w:eastAsia="en-US" w:bidi="en-US"/>
        </w:rPr>
        <w:t xml:space="preserve">V. </w:t>
      </w:r>
      <w:proofErr w:type="spellStart"/>
      <w:r>
        <w:rPr>
          <w:lang w:val="en-US" w:eastAsia="en-US" w:bidi="en-US"/>
        </w:rPr>
        <w:t>Shulyarenko</w:t>
      </w:r>
      <w:proofErr w:type="spellEnd"/>
      <w:r>
        <w:rPr>
          <w:lang w:val="en-US" w:eastAsia="en-US" w:bidi="en-US"/>
        </w:rPr>
        <w:t xml:space="preserve">, L. V. </w:t>
      </w:r>
      <w:proofErr w:type="spellStart"/>
      <w:r>
        <w:rPr>
          <w:lang w:val="en-US" w:eastAsia="en-US" w:bidi="en-US"/>
        </w:rPr>
        <w:t>Shulyarenko</w:t>
      </w:r>
      <w:proofErr w:type="spellEnd"/>
    </w:p>
    <w:p w:rsidR="008071C4" w:rsidRDefault="00734788">
      <w:pPr>
        <w:pStyle w:val="20"/>
        <w:framePr w:w="5064" w:h="10022" w:hRule="exact" w:wrap="none" w:vAnchor="page" w:hAnchor="page" w:x="824" w:y="5669"/>
        <w:shd w:val="clear" w:color="auto" w:fill="auto"/>
        <w:spacing w:before="0" w:line="187" w:lineRule="exact"/>
        <w:ind w:left="480" w:firstLine="0"/>
        <w:jc w:val="left"/>
      </w:pPr>
      <w:r>
        <w:t>РЕФЕРАТ</w:t>
      </w:r>
    </w:p>
    <w:p w:rsidR="008071C4" w:rsidRDefault="00734788">
      <w:pPr>
        <w:pStyle w:val="20"/>
        <w:framePr w:w="5064" w:h="10022" w:hRule="exact" w:wrap="none" w:vAnchor="page" w:hAnchor="page" w:x="824" w:y="5669"/>
        <w:shd w:val="clear" w:color="auto" w:fill="auto"/>
        <w:spacing w:before="0" w:line="187" w:lineRule="exact"/>
        <w:ind w:left="480" w:firstLine="0"/>
        <w:jc w:val="left"/>
      </w:pPr>
      <w:r>
        <w:t xml:space="preserve">Проаналізований характер мікрофлори у </w:t>
      </w:r>
      <w:proofErr w:type="spellStart"/>
      <w:r>
        <w:t>падіс-ггд</w:t>
      </w:r>
      <w:proofErr w:type="spellEnd"/>
      <w:r>
        <w:t xml:space="preserve"> </w:t>
      </w:r>
      <w:proofErr w:type="spellStart"/>
      <w:r>
        <w:t>-Сст-</w:t>
      </w:r>
      <w:proofErr w:type="spellEnd"/>
      <w:r>
        <w:t xml:space="preserve"> дійними ускладненнями синдрому </w:t>
      </w:r>
      <w:proofErr w:type="spellStart"/>
      <w:r>
        <w:t>діабетичн</w:t>
      </w:r>
      <w:proofErr w:type="spellEnd"/>
      <w:r>
        <w:t xml:space="preserve">: і </w:t>
      </w:r>
      <w:proofErr w:type="spellStart"/>
      <w:r>
        <w:t>ст</w:t>
      </w:r>
      <w:proofErr w:type="spellEnd"/>
      <w:r>
        <w:t xml:space="preserve">: </w:t>
      </w:r>
      <w:proofErr w:type="spellStart"/>
      <w:r>
        <w:t>са</w:t>
      </w:r>
      <w:proofErr w:type="spellEnd"/>
      <w:r>
        <w:t xml:space="preserve"> .1 Вивчено ефективність сучасних антибактеріальних ... •' </w:t>
      </w:r>
      <w:r>
        <w:rPr>
          <w:lang w:val="en-US" w:eastAsia="en-US" w:bidi="en-US"/>
        </w:rPr>
        <w:t>j</w:t>
      </w:r>
      <w:r w:rsidRPr="00987B29">
        <w:rPr>
          <w:lang w:eastAsia="en-US" w:bidi="en-US"/>
        </w:rPr>
        <w:t xml:space="preserve"> </w:t>
      </w:r>
      <w:proofErr w:type="spellStart"/>
      <w:r>
        <w:rPr>
          <w:rStyle w:val="28pt0"/>
        </w:rPr>
        <w:t>ігл</w:t>
      </w:r>
      <w:proofErr w:type="spellEnd"/>
      <w:r>
        <w:rPr>
          <w:rStyle w:val="28pt0"/>
        </w:rPr>
        <w:t xml:space="preserve"> </w:t>
      </w:r>
      <w:r>
        <w:t>емпіричної і цілеспрямованої терапії.</w:t>
      </w:r>
    </w:p>
    <w:p w:rsidR="008071C4" w:rsidRDefault="00734788">
      <w:pPr>
        <w:pStyle w:val="20"/>
        <w:framePr w:w="5064" w:h="10022" w:hRule="exact" w:wrap="none" w:vAnchor="page" w:hAnchor="page" w:x="824" w:y="5669"/>
        <w:shd w:val="clear" w:color="auto" w:fill="auto"/>
        <w:tabs>
          <w:tab w:val="left" w:pos="4322"/>
        </w:tabs>
        <w:spacing w:before="0" w:line="187" w:lineRule="exact"/>
        <w:ind w:left="480" w:firstLine="0"/>
        <w:jc w:val="both"/>
      </w:pPr>
      <w:r>
        <w:t xml:space="preserve">Ключові слова: синдром діабетичної стопи, </w:t>
      </w:r>
      <w:proofErr w:type="spellStart"/>
      <w:r>
        <w:t>інфе</w:t>
      </w:r>
      <w:proofErr w:type="spellEnd"/>
      <w:r>
        <w:tab/>
        <w:t>• . .</w:t>
      </w:r>
    </w:p>
    <w:p w:rsidR="008071C4" w:rsidRDefault="00734788">
      <w:pPr>
        <w:pStyle w:val="20"/>
        <w:framePr w:w="5064" w:h="10022" w:hRule="exact" w:wrap="none" w:vAnchor="page" w:hAnchor="page" w:x="824" w:y="5669"/>
        <w:shd w:val="clear" w:color="auto" w:fill="auto"/>
        <w:spacing w:before="0" w:after="120" w:line="187" w:lineRule="exact"/>
        <w:ind w:left="480" w:firstLine="0"/>
        <w:jc w:val="both"/>
      </w:pPr>
      <w:proofErr w:type="spellStart"/>
      <w:r>
        <w:t>нення</w:t>
      </w:r>
      <w:proofErr w:type="spellEnd"/>
      <w:r>
        <w:t>; антибактеріальна терапія.</w:t>
      </w:r>
    </w:p>
    <w:p w:rsidR="008071C4" w:rsidRDefault="00734788">
      <w:pPr>
        <w:pStyle w:val="20"/>
        <w:framePr w:w="5064" w:h="10022" w:hRule="exact" w:wrap="none" w:vAnchor="page" w:hAnchor="page" w:x="824" w:y="5669"/>
        <w:shd w:val="clear" w:color="auto" w:fill="auto"/>
        <w:spacing w:before="0" w:line="187" w:lineRule="exact"/>
        <w:ind w:left="480" w:firstLine="0"/>
        <w:jc w:val="both"/>
      </w:pPr>
      <w:r>
        <w:rPr>
          <w:lang w:val="en-US" w:eastAsia="en-US" w:bidi="en-US"/>
        </w:rPr>
        <w:t>SUMMARY</w:t>
      </w:r>
    </w:p>
    <w:p w:rsidR="008071C4" w:rsidRDefault="00734788">
      <w:pPr>
        <w:pStyle w:val="40"/>
        <w:framePr w:w="5064" w:h="10022" w:hRule="exact" w:wrap="none" w:vAnchor="page" w:hAnchor="page" w:x="824" w:y="5669"/>
        <w:shd w:val="clear" w:color="auto" w:fill="auto"/>
        <w:tabs>
          <w:tab w:val="left" w:pos="4322"/>
          <w:tab w:val="left" w:pos="4584"/>
        </w:tabs>
        <w:spacing w:line="187" w:lineRule="exact"/>
        <w:ind w:left="480"/>
        <w:jc w:val="both"/>
      </w:pPr>
      <w:proofErr w:type="spellStart"/>
      <w:r>
        <w:rPr>
          <w:rStyle w:val="42"/>
          <w:lang w:val="en-US" w:eastAsia="en-US" w:bidi="en-US"/>
        </w:rPr>
        <w:t>Characterofraicroflorainpatientswithmfe</w:t>
      </w:r>
      <w:proofErr w:type="spellEnd"/>
      <w:proofErr w:type="gramStart"/>
      <w:r w:rsidRPr="00987B29">
        <w:rPr>
          <w:rStyle w:val="42"/>
          <w:lang w:val="uk-UA" w:eastAsia="en-US" w:bidi="en-US"/>
        </w:rPr>
        <w:t>:::::.</w:t>
      </w:r>
      <w:r>
        <w:rPr>
          <w:rStyle w:val="42"/>
          <w:lang w:val="uk-UA" w:eastAsia="uk-UA" w:bidi="uk-UA"/>
        </w:rPr>
        <w:t>.</w:t>
      </w:r>
      <w:proofErr w:type="gramEnd"/>
      <w:r>
        <w:rPr>
          <w:rStyle w:val="42"/>
          <w:lang w:val="uk-UA" w:eastAsia="uk-UA" w:bidi="uk-UA"/>
        </w:rPr>
        <w:tab/>
        <w:t>..</w:t>
      </w:r>
      <w:r>
        <w:rPr>
          <w:rStyle w:val="42"/>
          <w:lang w:val="uk-UA" w:eastAsia="uk-UA" w:bidi="uk-UA"/>
        </w:rPr>
        <w:tab/>
        <w:t>-- ::</w:t>
      </w:r>
    </w:p>
    <w:p w:rsidR="008071C4" w:rsidRDefault="00734788">
      <w:pPr>
        <w:pStyle w:val="40"/>
        <w:framePr w:w="5064" w:h="10022" w:hRule="exact" w:wrap="none" w:vAnchor="page" w:hAnchor="page" w:x="824" w:y="5669"/>
        <w:shd w:val="clear" w:color="auto" w:fill="auto"/>
        <w:spacing w:line="187" w:lineRule="exact"/>
        <w:ind w:left="480" w:right="200"/>
        <w:jc w:val="both"/>
      </w:pPr>
      <w:proofErr w:type="gramStart"/>
      <w:r>
        <w:rPr>
          <w:rStyle w:val="42"/>
          <w:lang w:val="en-US" w:eastAsia="en-US" w:bidi="en-US"/>
        </w:rPr>
        <w:t>diabetic</w:t>
      </w:r>
      <w:proofErr w:type="gramEnd"/>
      <w:r>
        <w:rPr>
          <w:rStyle w:val="42"/>
          <w:lang w:val="en-US" w:eastAsia="en-US" w:bidi="en-US"/>
        </w:rPr>
        <w:t xml:space="preserve"> foot syndrome was </w:t>
      </w:r>
      <w:proofErr w:type="spellStart"/>
      <w:r>
        <w:rPr>
          <w:rStyle w:val="42"/>
          <w:lang w:val="en-US" w:eastAsia="en-US" w:bidi="en-US"/>
        </w:rPr>
        <w:t>analysed</w:t>
      </w:r>
      <w:proofErr w:type="spellEnd"/>
      <w:r>
        <w:rPr>
          <w:rStyle w:val="42"/>
          <w:lang w:val="en-US" w:eastAsia="en-US" w:bidi="en-US"/>
        </w:rPr>
        <w:t xml:space="preserve">. The efficacy :&lt; r </w:t>
      </w:r>
      <w:proofErr w:type="spellStart"/>
      <w:r>
        <w:rPr>
          <w:rStyle w:val="42"/>
          <w:lang w:val="en-US" w:eastAsia="en-US" w:bidi="en-US"/>
        </w:rPr>
        <w:t>oem</w:t>
      </w:r>
      <w:proofErr w:type="spellEnd"/>
      <w:r>
        <w:rPr>
          <w:rStyle w:val="42"/>
          <w:lang w:val="en-US" w:eastAsia="en-US" w:bidi="en-US"/>
        </w:rPr>
        <w:t xml:space="preserve"> </w:t>
      </w:r>
      <w:proofErr w:type="spellStart"/>
      <w:r>
        <w:rPr>
          <w:rStyle w:val="42"/>
          <w:lang w:val="en-US" w:eastAsia="en-US" w:bidi="en-US"/>
        </w:rPr>
        <w:t>ir.t</w:t>
      </w:r>
      <w:proofErr w:type="spellEnd"/>
      <w:proofErr w:type="gramStart"/>
      <w:r>
        <w:rPr>
          <w:rStyle w:val="42"/>
          <w:lang w:val="en-US" w:eastAsia="en-US" w:bidi="en-US"/>
        </w:rPr>
        <w:t>;-</w:t>
      </w:r>
      <w:proofErr w:type="gramEnd"/>
      <w:r>
        <w:rPr>
          <w:rStyle w:val="42"/>
          <w:lang w:val="en-US" w:eastAsia="en-US" w:bidi="en-US"/>
        </w:rPr>
        <w:t xml:space="preserve"> bacterial preparations for empirical and </w:t>
      </w:r>
      <w:proofErr w:type="spellStart"/>
      <w:r>
        <w:rPr>
          <w:rStyle w:val="42"/>
          <w:lang w:val="uk-UA" w:eastAsia="uk-UA" w:bidi="uk-UA"/>
        </w:rPr>
        <w:t>уг-еді</w:t>
      </w:r>
      <w:proofErr w:type="spellEnd"/>
      <w:r>
        <w:rPr>
          <w:rStyle w:val="42"/>
          <w:lang w:val="uk-UA" w:eastAsia="uk-UA" w:bidi="uk-UA"/>
        </w:rPr>
        <w:t xml:space="preserve">; </w:t>
      </w:r>
      <w:proofErr w:type="spellStart"/>
      <w:r>
        <w:rPr>
          <w:rStyle w:val="43pt"/>
        </w:rPr>
        <w:t>cr</w:t>
      </w:r>
      <w:proofErr w:type="spellEnd"/>
      <w:r>
        <w:rPr>
          <w:rStyle w:val="43pt"/>
        </w:rPr>
        <w:t>;:</w:t>
      </w:r>
      <w:r>
        <w:rPr>
          <w:rStyle w:val="42"/>
          <w:lang w:val="en-US" w:eastAsia="en-US" w:bidi="en-US"/>
        </w:rPr>
        <w:t xml:space="preserve"> </w:t>
      </w:r>
      <w:proofErr w:type="spellStart"/>
      <w:r>
        <w:rPr>
          <w:rStyle w:val="42"/>
          <w:lang w:val="uk-UA" w:eastAsia="uk-UA" w:bidi="uk-UA"/>
        </w:rPr>
        <w:t>-лл</w:t>
      </w:r>
      <w:proofErr w:type="spellEnd"/>
      <w:r>
        <w:rPr>
          <w:rStyle w:val="42"/>
          <w:lang w:val="uk-UA" w:eastAsia="uk-UA" w:bidi="uk-UA"/>
        </w:rPr>
        <w:t xml:space="preserve"> </w:t>
      </w:r>
      <w:r>
        <w:rPr>
          <w:rStyle w:val="42"/>
          <w:lang w:val="en-US" w:eastAsia="en-US" w:bidi="en-US"/>
        </w:rPr>
        <w:t xml:space="preserve">-:c:- </w:t>
      </w:r>
      <w:proofErr w:type="spellStart"/>
      <w:r>
        <w:rPr>
          <w:rStyle w:val="42"/>
          <w:lang w:val="en-US" w:eastAsia="en-US" w:bidi="en-US"/>
        </w:rPr>
        <w:t>ied</w:t>
      </w:r>
      <w:proofErr w:type="spellEnd"/>
      <w:r>
        <w:rPr>
          <w:rStyle w:val="42"/>
          <w:lang w:val="en-US" w:eastAsia="en-US" w:bidi="en-US"/>
        </w:rPr>
        <w:t xml:space="preserve"> up.</w:t>
      </w:r>
    </w:p>
    <w:p w:rsidR="008071C4" w:rsidRDefault="00734788">
      <w:pPr>
        <w:pStyle w:val="40"/>
        <w:framePr w:w="5064" w:h="10022" w:hRule="exact" w:wrap="none" w:vAnchor="page" w:hAnchor="page" w:x="824" w:y="5669"/>
        <w:shd w:val="clear" w:color="auto" w:fill="auto"/>
        <w:spacing w:line="187" w:lineRule="exact"/>
        <w:ind w:left="480"/>
        <w:jc w:val="left"/>
      </w:pPr>
      <w:r>
        <w:rPr>
          <w:rStyle w:val="485pt"/>
        </w:rPr>
        <w:t xml:space="preserve">Key words: </w:t>
      </w:r>
      <w:r>
        <w:rPr>
          <w:rStyle w:val="42"/>
          <w:lang w:val="en-US" w:eastAsia="en-US" w:bidi="en-US"/>
        </w:rPr>
        <w:t>diabetic foot syndrome: infect:::</w:t>
      </w:r>
      <w:proofErr w:type="gramStart"/>
      <w:r>
        <w:rPr>
          <w:rStyle w:val="42"/>
          <w:lang w:val="en-US" w:eastAsia="en-US" w:bidi="en-US"/>
        </w:rPr>
        <w:t>: .</w:t>
      </w:r>
      <w:proofErr w:type="gramEnd"/>
      <w:r>
        <w:rPr>
          <w:rStyle w:val="42"/>
          <w:lang w:val="en-US" w:eastAsia="en-US" w:bidi="en-US"/>
        </w:rPr>
        <w:t xml:space="preserve"> </w:t>
      </w:r>
      <w:r>
        <w:rPr>
          <w:rStyle w:val="485pt"/>
        </w:rPr>
        <w:t>~</w:t>
      </w:r>
      <w:proofErr w:type="gramStart"/>
      <w:r>
        <w:rPr>
          <w:rStyle w:val="485pt"/>
        </w:rPr>
        <w:t xml:space="preserve">: </w:t>
      </w:r>
      <w:r>
        <w:rPr>
          <w:rStyle w:val="485pt"/>
          <w:lang w:val="uk-UA" w:eastAsia="uk-UA" w:bidi="uk-UA"/>
        </w:rPr>
        <w:t>:л</w:t>
      </w:r>
      <w:proofErr w:type="gramEnd"/>
      <w:r>
        <w:rPr>
          <w:rStyle w:val="485pt"/>
        </w:rPr>
        <w:t xml:space="preserve">: • </w:t>
      </w:r>
      <w:r>
        <w:rPr>
          <w:rStyle w:val="42"/>
          <w:lang w:val="en-US" w:eastAsia="en-US" w:bidi="en-US"/>
        </w:rPr>
        <w:t>bacterial therapy.</w:t>
      </w:r>
    </w:p>
    <w:p w:rsidR="008071C4" w:rsidRDefault="00734788">
      <w:pPr>
        <w:pStyle w:val="170"/>
        <w:framePr w:w="5064" w:h="10022" w:hRule="exact" w:wrap="none" w:vAnchor="page" w:hAnchor="page" w:x="824" w:y="5669"/>
        <w:shd w:val="clear" w:color="auto" w:fill="auto"/>
        <w:ind w:left="920"/>
      </w:pPr>
      <w:r>
        <w:t>*</w:t>
      </w:r>
    </w:p>
    <w:p w:rsidR="008071C4" w:rsidRDefault="008071C4">
      <w:pPr>
        <w:pStyle w:val="140"/>
        <w:framePr w:w="4771" w:h="9779" w:hRule="exact" w:wrap="none" w:vAnchor="page" w:hAnchor="page" w:x="6056" w:y="5534"/>
        <w:shd w:val="clear" w:color="auto" w:fill="auto"/>
        <w:spacing w:before="0" w:line="500" w:lineRule="exact"/>
        <w:ind w:left="340"/>
      </w:pPr>
    </w:p>
    <w:p w:rsidR="008071C4" w:rsidRDefault="00987B29">
      <w:pPr>
        <w:pStyle w:val="110"/>
        <w:framePr w:w="4771" w:h="9779" w:hRule="exact" w:wrap="none" w:vAnchor="page" w:hAnchor="page" w:x="6056" w:y="5534"/>
        <w:shd w:val="clear" w:color="auto" w:fill="auto"/>
        <w:spacing w:after="0" w:line="235" w:lineRule="exact"/>
        <w:ind w:firstLine="340"/>
        <w:jc w:val="both"/>
      </w:pPr>
      <w:r>
        <w:rPr>
          <w:rStyle w:val="11115pt"/>
          <w:lang w:val="ru-RU"/>
        </w:rPr>
        <w:t>Р</w:t>
      </w:r>
      <w:proofErr w:type="spellStart"/>
      <w:r w:rsidR="00734788">
        <w:t>изик</w:t>
      </w:r>
      <w:proofErr w:type="spellEnd"/>
      <w:r w:rsidR="00734788">
        <w:t xml:space="preserve"> виникнення СДС у хворих на цукровий діабет за тривалості захворювання понад 20 років збільшується до 75% [1 - 3]. Майже 40 - 70% всіх опе</w:t>
      </w:r>
      <w:r w:rsidR="00734788">
        <w:softHyphen/>
        <w:t>рацій нетравматичної ампутації кінцівки виконують у хворих з приводу СДС, що становить важливу психо</w:t>
      </w:r>
      <w:r w:rsidR="00734788">
        <w:softHyphen/>
        <w:t>логічну й економічну проблему [4, 5]. Гангренозне ураження стопи у ЗО - 50% спостережень закінчуєть</w:t>
      </w:r>
      <w:r w:rsidR="00734788">
        <w:softHyphen/>
        <w:t>ся ампутацією кінцівки [6]. Зберегти кінцівку в 16 разів економічно вигідніше, ніж виконати її ампу</w:t>
      </w:r>
      <w:r w:rsidR="00734788">
        <w:softHyphen/>
        <w:t xml:space="preserve">тацію, реабілітувати </w:t>
      </w:r>
      <w:proofErr w:type="spellStart"/>
      <w:r w:rsidR="00734788">
        <w:t>хвцрого</w:t>
      </w:r>
      <w:proofErr w:type="spellEnd"/>
      <w:r w:rsidR="00734788">
        <w:t>, надавати соціальну підтримку, здійснювати протезування [2, 7,8].</w:t>
      </w:r>
    </w:p>
    <w:p w:rsidR="008071C4" w:rsidRDefault="00734788">
      <w:pPr>
        <w:pStyle w:val="110"/>
        <w:framePr w:w="4771" w:h="9779" w:hRule="exact" w:wrap="none" w:vAnchor="page" w:hAnchor="page" w:x="6056" w:y="5534"/>
        <w:shd w:val="clear" w:color="auto" w:fill="auto"/>
        <w:spacing w:after="0" w:line="235" w:lineRule="exact"/>
        <w:ind w:firstLine="340"/>
        <w:jc w:val="both"/>
      </w:pPr>
      <w:r>
        <w:t>За даними мікробіологічного дослідження вмісту пошкоджених ділянок шкіри у хворих з СДС виявлені полівалентні асоціації мікроорганізмів, що включа</w:t>
      </w:r>
      <w:r>
        <w:softHyphen/>
        <w:t>ют</w:t>
      </w:r>
      <w:bookmarkStart w:id="9" w:name="_GoBack"/>
      <w:bookmarkEnd w:id="9"/>
      <w:r>
        <w:t xml:space="preserve">ь від 2 до 14 різновидів аеробних, факультативно анаеробних і </w:t>
      </w:r>
      <w:proofErr w:type="spellStart"/>
      <w:r>
        <w:t>облігатно</w:t>
      </w:r>
      <w:proofErr w:type="spellEnd"/>
      <w:r>
        <w:t xml:space="preserve"> анаеробних </w:t>
      </w:r>
      <w:proofErr w:type="spellStart"/>
      <w:r>
        <w:t>неспороутворю-</w:t>
      </w:r>
      <w:proofErr w:type="spellEnd"/>
      <w:r>
        <w:t xml:space="preserve"> </w:t>
      </w:r>
      <w:proofErr w:type="spellStart"/>
      <w:r>
        <w:t>ючих</w:t>
      </w:r>
      <w:proofErr w:type="spellEnd"/>
      <w:r>
        <w:t xml:space="preserve"> збудників [5, 9, 10]. Емпіричну терапію з вико</w:t>
      </w:r>
      <w:r>
        <w:softHyphen/>
        <w:t>ристанням антибіотиків широкого спектру дії прово</w:t>
      </w:r>
      <w:r>
        <w:softHyphen/>
        <w:t>дять до отримання результатів мікробіологічного дослідження з встановленням збудників, що най</w:t>
      </w:r>
      <w:r>
        <w:softHyphen/>
        <w:t>частіше виявляють у таких хворих. Цілеспрямовану антибактеріальну терапію проводять тільки після от</w:t>
      </w:r>
      <w:r>
        <w:softHyphen/>
        <w:t xml:space="preserve">римання </w:t>
      </w:r>
      <w:proofErr w:type="spellStart"/>
      <w:r>
        <w:t>антибіограми</w:t>
      </w:r>
      <w:proofErr w:type="spellEnd"/>
      <w:r>
        <w:t>, беручи до уваги також ди</w:t>
      </w:r>
      <w:r>
        <w:softHyphen/>
        <w:t>наміку перебігу ранового процесу.</w:t>
      </w:r>
    </w:p>
    <w:p w:rsidR="008071C4" w:rsidRDefault="00734788">
      <w:pPr>
        <w:pStyle w:val="110"/>
        <w:framePr w:w="4771" w:h="9779" w:hRule="exact" w:wrap="none" w:vAnchor="page" w:hAnchor="page" w:x="6056" w:y="5534"/>
        <w:shd w:val="clear" w:color="auto" w:fill="auto"/>
        <w:spacing w:after="176" w:line="235" w:lineRule="exact"/>
        <w:ind w:firstLine="340"/>
        <w:jc w:val="both"/>
      </w:pPr>
      <w:r>
        <w:t>Мета роботи: оптимізація антибактеріальної те</w:t>
      </w:r>
      <w:r>
        <w:softHyphen/>
        <w:t>рапії у хворих з інфекційними ускладненнями СДС.</w:t>
      </w:r>
    </w:p>
    <w:p w:rsidR="008071C4" w:rsidRDefault="00734788">
      <w:pPr>
        <w:pStyle w:val="150"/>
        <w:framePr w:w="4771" w:h="9779" w:hRule="exact" w:wrap="none" w:vAnchor="page" w:hAnchor="page" w:x="6056" w:y="5534"/>
        <w:shd w:val="clear" w:color="auto" w:fill="auto"/>
        <w:spacing w:before="0"/>
      </w:pPr>
      <w:r>
        <w:t>МАТЕРІАЛИ І МЕТОДИ ДОСЛІДЖЕННЯ</w:t>
      </w:r>
    </w:p>
    <w:p w:rsidR="008071C4" w:rsidRDefault="00734788">
      <w:pPr>
        <w:pStyle w:val="110"/>
        <w:framePr w:w="4771" w:h="9779" w:hRule="exact" w:wrap="none" w:vAnchor="page" w:hAnchor="page" w:x="6056" w:y="5534"/>
        <w:shd w:val="clear" w:color="auto" w:fill="auto"/>
        <w:spacing w:after="0" w:line="240" w:lineRule="exact"/>
        <w:ind w:firstLine="340"/>
        <w:jc w:val="both"/>
      </w:pPr>
      <w:r>
        <w:t>Проаналізовані результати застосування антибіо</w:t>
      </w:r>
      <w:r>
        <w:softHyphen/>
        <w:t xml:space="preserve">тиків у 101 пацієнта з СДС. Вік хворих від 26 до 85 років; чоловіків було 42, жінок - 59. Невропатична форма СДС </w:t>
      </w:r>
      <w:proofErr w:type="spellStart"/>
      <w:r>
        <w:t>діагностована</w:t>
      </w:r>
      <w:proofErr w:type="spellEnd"/>
      <w:r>
        <w:t xml:space="preserve"> у 58, </w:t>
      </w:r>
      <w:proofErr w:type="spellStart"/>
      <w:r>
        <w:t>нейроішемічна</w:t>
      </w:r>
      <w:proofErr w:type="spellEnd"/>
      <w:r>
        <w:t xml:space="preserve"> - у 43 хворих. Перший епізод гнійного ускладнення відзна</w:t>
      </w:r>
      <w:r>
        <w:softHyphen/>
        <w:t xml:space="preserve">чений у 66, повторні епізоди, з приводу яких раніше проводили антибактеріальну терапію - у 35 хворих. Тривалість існування цукрового діабету становила у середньому 15 років. Цукровий діабет І типу </w:t>
      </w:r>
      <w:proofErr w:type="spellStart"/>
      <w:r>
        <w:t>діагнос</w:t>
      </w:r>
      <w:r>
        <w:softHyphen/>
        <w:t>тований</w:t>
      </w:r>
      <w:proofErr w:type="spellEnd"/>
      <w:r>
        <w:t xml:space="preserve"> у 14 (13,86%) хворих, II типу - у 87 (86,14%). Оперовані у стаціонарі 89 (88,12%) хворих.</w:t>
      </w:r>
    </w:p>
    <w:p w:rsidR="008071C4" w:rsidRDefault="008071C4">
      <w:pPr>
        <w:rPr>
          <w:sz w:val="2"/>
          <w:szCs w:val="2"/>
        </w:rPr>
        <w:sectPr w:rsidR="008071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1C4" w:rsidRDefault="00987B29">
      <w:pPr>
        <w:framePr w:wrap="none" w:vAnchor="page" w:hAnchor="page" w:x="52" w:y="58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95375" cy="333375"/>
            <wp:effectExtent l="0" t="0" r="0" b="0"/>
            <wp:docPr id="7" name="Рисунок 7" descr="C:\Users\555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a8"/>
        <w:framePr w:wrap="none" w:vAnchor="page" w:hAnchor="page" w:x="1871" w:y="801"/>
        <w:shd w:val="clear" w:color="auto" w:fill="auto"/>
        <w:spacing w:line="150" w:lineRule="exact"/>
      </w:pPr>
      <w:r>
        <w:t>Клінічна хірургія. — 201 1. — N</w:t>
      </w:r>
      <w:r>
        <w:rPr>
          <w:rStyle w:val="Constantia6pt"/>
        </w:rPr>
        <w:t>2</w:t>
      </w:r>
      <w:r>
        <w:t xml:space="preserve"> 1</w:t>
      </w:r>
    </w:p>
    <w:p w:rsidR="008071C4" w:rsidRDefault="00734788">
      <w:pPr>
        <w:pStyle w:val="110"/>
        <w:framePr w:w="4786" w:h="533" w:hRule="exact" w:wrap="none" w:vAnchor="page" w:hAnchor="page" w:x="979" w:y="1684"/>
        <w:shd w:val="clear" w:color="auto" w:fill="auto"/>
        <w:spacing w:after="0" w:line="240" w:lineRule="exact"/>
        <w:ind w:firstLine="320"/>
        <w:jc w:val="both"/>
      </w:pPr>
      <w:r>
        <w:t>Домінуюча мікрофлора, виявлена у хворих, наве</w:t>
      </w:r>
      <w:r>
        <w:softHyphen/>
        <w:t xml:space="preserve">дена у </w:t>
      </w:r>
      <w:r>
        <w:rPr>
          <w:rStyle w:val="11115pt"/>
        </w:rPr>
        <w:t>табл. 1.</w:t>
      </w:r>
    </w:p>
    <w:p w:rsidR="008071C4" w:rsidRDefault="00734788">
      <w:pPr>
        <w:pStyle w:val="34"/>
        <w:framePr w:w="4003" w:h="542" w:hRule="exact" w:wrap="none" w:vAnchor="page" w:hAnchor="page" w:x="1137" w:y="2328"/>
        <w:shd w:val="clear" w:color="auto" w:fill="auto"/>
      </w:pPr>
      <w:r>
        <w:rPr>
          <w:rStyle w:val="395pt"/>
        </w:rPr>
        <w:t xml:space="preserve">Таблиця 1. </w:t>
      </w:r>
      <w:r>
        <w:t xml:space="preserve">Мікроорганізми, що найчастіше виявляли в </w:t>
      </w:r>
      <w:proofErr w:type="spellStart"/>
      <w:r>
        <w:t>обстеже</w:t>
      </w:r>
      <w:proofErr w:type="spellEnd"/>
      <w:r>
        <w:t xml:space="preserve"> них хворих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973"/>
      </w:tblGrid>
      <w:tr w:rsidR="008071C4">
        <w:trPr>
          <w:trHeight w:hRule="exact" w:val="341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40" w:lineRule="exact"/>
              <w:jc w:val="center"/>
            </w:pPr>
            <w:r>
              <w:rPr>
                <w:rStyle w:val="117pt0pt"/>
              </w:rPr>
              <w:t>Мікроорганізми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90" w:lineRule="exact"/>
              <w:jc w:val="center"/>
            </w:pPr>
            <w:r>
              <w:rPr>
                <w:rStyle w:val="117pt0pt"/>
              </w:rPr>
              <w:t xml:space="preserve">Частота виявлення, </w:t>
            </w:r>
            <w:r>
              <w:rPr>
                <w:rStyle w:val="111"/>
              </w:rPr>
              <w:t>%</w:t>
            </w:r>
          </w:p>
        </w:tc>
      </w:tr>
      <w:tr w:rsidR="008071C4">
        <w:trPr>
          <w:trHeight w:hRule="exact" w:val="245"/>
        </w:trPr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180"/>
            </w:pPr>
            <w:r>
              <w:rPr>
                <w:rStyle w:val="1185pt"/>
              </w:rPr>
              <w:t>Факультативні анаероби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Staphilococcus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185pt"/>
                <w:lang w:val="en-US" w:eastAsia="en-US" w:bidi="en-US"/>
              </w:rPr>
              <w:t>aureus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39,6</w:t>
            </w:r>
          </w:p>
        </w:tc>
      </w:tr>
      <w:tr w:rsidR="008071C4">
        <w:trPr>
          <w:trHeight w:hRule="exact" w:val="230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r>
              <w:rPr>
                <w:rStyle w:val="1185pt"/>
                <w:lang w:val="en-US" w:eastAsia="en-US" w:bidi="en-US"/>
              </w:rPr>
              <w:t>MRSA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6,93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Staphilococcus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185pt"/>
                <w:lang w:val="en-US" w:eastAsia="en-US" w:bidi="en-US"/>
              </w:rPr>
              <w:t>epidermidis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9,9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Staphilococcus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185pt"/>
                <w:lang w:val="en-US" w:eastAsia="en-US" w:bidi="en-US"/>
              </w:rPr>
              <w:t>saprophyticus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2,97</w:t>
            </w:r>
          </w:p>
        </w:tc>
      </w:tr>
      <w:tr w:rsidR="008071C4">
        <w:trPr>
          <w:trHeight w:hRule="exact" w:val="230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Acinetobacter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sp p.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3,96</w:t>
            </w:r>
          </w:p>
        </w:tc>
      </w:tr>
      <w:tr w:rsidR="008071C4">
        <w:trPr>
          <w:trHeight w:hRule="exact" w:val="221"/>
        </w:trPr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Облігатні</w:t>
            </w:r>
            <w:proofErr w:type="spellEnd"/>
            <w:r>
              <w:rPr>
                <w:rStyle w:val="1185pt"/>
              </w:rPr>
              <w:t xml:space="preserve"> анаероби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Peptostreptococcus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spp.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6,93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Bacteroides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185pt"/>
                <w:lang w:val="en-US" w:eastAsia="en-US" w:bidi="en-US"/>
              </w:rPr>
              <w:t>fragilis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2,97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80"/>
            </w:pPr>
            <w:proofErr w:type="spellStart"/>
            <w:r>
              <w:rPr>
                <w:rStyle w:val="1185pt"/>
                <w:lang w:val="en-US" w:eastAsia="en-US" w:bidi="en-US"/>
              </w:rPr>
              <w:t>Peptococcus</w:t>
            </w:r>
            <w:proofErr w:type="spellEnd"/>
            <w:r>
              <w:rPr>
                <w:rStyle w:val="1185pt"/>
                <w:lang w:val="en-US" w:eastAsia="en-US" w:bidi="en-US"/>
              </w:rPr>
              <w:t xml:space="preserve"> spp.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3,96</w:t>
            </w:r>
          </w:p>
        </w:tc>
      </w:tr>
      <w:tr w:rsidR="008071C4">
        <w:trPr>
          <w:trHeight w:hRule="exact" w:val="226"/>
        </w:trPr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160"/>
            </w:pPr>
            <w:r>
              <w:rPr>
                <w:rStyle w:val="1185pt"/>
              </w:rPr>
              <w:t>Аероби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 xml:space="preserve">Pseudomonas </w:t>
            </w:r>
            <w:proofErr w:type="spellStart"/>
            <w:r>
              <w:rPr>
                <w:rStyle w:val="1185pt"/>
                <w:lang w:val="en-US" w:eastAsia="en-US" w:bidi="en-US"/>
              </w:rPr>
              <w:t>aeruginosa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3,96</w:t>
            </w:r>
          </w:p>
        </w:tc>
      </w:tr>
      <w:tr w:rsidR="008071C4">
        <w:trPr>
          <w:trHeight w:hRule="exact" w:val="226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160"/>
            </w:pPr>
            <w:r>
              <w:rPr>
                <w:rStyle w:val="1185pt"/>
              </w:rPr>
              <w:t>Інші мікроорганізми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  <w:lang w:val="en-US" w:eastAsia="en-US" w:bidi="en-US"/>
              </w:rPr>
              <w:t>22,77</w:t>
            </w:r>
          </w:p>
        </w:tc>
      </w:tr>
      <w:tr w:rsidR="008071C4">
        <w:trPr>
          <w:trHeight w:hRule="exact" w:val="226"/>
        </w:trPr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60"/>
            </w:pPr>
            <w:proofErr w:type="spellStart"/>
            <w:r>
              <w:rPr>
                <w:rStyle w:val="1185pt"/>
                <w:lang w:val="de-DE" w:eastAsia="de-DE" w:bidi="de-DE"/>
              </w:rPr>
              <w:t>Enterobacter</w:t>
            </w:r>
            <w:proofErr w:type="spellEnd"/>
            <w:r>
              <w:rPr>
                <w:rStyle w:val="1185pt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1185pt"/>
                <w:lang w:val="en-US" w:eastAsia="en-US" w:bidi="en-US"/>
              </w:rPr>
              <w:t>aerogenes</w:t>
            </w:r>
            <w:proofErr w:type="spellEnd"/>
          </w:p>
        </w:tc>
      </w:tr>
      <w:tr w:rsidR="008071C4">
        <w:trPr>
          <w:trHeight w:hRule="exact" w:val="230"/>
        </w:trPr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60"/>
            </w:pPr>
            <w:r>
              <w:rPr>
                <w:rStyle w:val="1185pt"/>
                <w:lang w:val="en-US" w:eastAsia="en-US" w:bidi="en-US"/>
              </w:rPr>
              <w:t xml:space="preserve">Escherichia </w:t>
            </w:r>
            <w:r>
              <w:rPr>
                <w:rStyle w:val="1185pt"/>
                <w:lang w:val="de-DE" w:eastAsia="de-DE" w:bidi="de-DE"/>
              </w:rPr>
              <w:t>coli</w:t>
            </w:r>
          </w:p>
        </w:tc>
      </w:tr>
      <w:tr w:rsidR="008071C4">
        <w:trPr>
          <w:trHeight w:hRule="exact" w:val="274"/>
        </w:trPr>
        <w:tc>
          <w:tcPr>
            <w:tcW w:w="4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766" w:h="4027" w:wrap="none" w:vAnchor="page" w:hAnchor="page" w:x="998" w:y="2951"/>
              <w:shd w:val="clear" w:color="auto" w:fill="auto"/>
              <w:spacing w:after="0" w:line="170" w:lineRule="exact"/>
              <w:ind w:left="360"/>
            </w:pPr>
            <w:r>
              <w:rPr>
                <w:rStyle w:val="1185pt"/>
                <w:lang w:val="en-US" w:eastAsia="en-US" w:bidi="en-US"/>
              </w:rPr>
              <w:t xml:space="preserve">Streptococcus </w:t>
            </w:r>
            <w:proofErr w:type="spellStart"/>
            <w:r>
              <w:rPr>
                <w:rStyle w:val="1185pt"/>
                <w:lang w:val="en-US" w:eastAsia="en-US" w:bidi="en-US"/>
              </w:rPr>
              <w:t>pyogenes</w:t>
            </w:r>
            <w:proofErr w:type="spellEnd"/>
          </w:p>
        </w:tc>
      </w:tr>
    </w:tbl>
    <w:p w:rsidR="008071C4" w:rsidRDefault="00734788">
      <w:pPr>
        <w:pStyle w:val="110"/>
        <w:framePr w:w="4786" w:h="2458" w:hRule="exact" w:wrap="none" w:vAnchor="page" w:hAnchor="page" w:x="979" w:y="7194"/>
        <w:shd w:val="clear" w:color="auto" w:fill="auto"/>
        <w:spacing w:after="0" w:line="240" w:lineRule="exact"/>
        <w:ind w:firstLine="320"/>
        <w:jc w:val="both"/>
      </w:pPr>
      <w:r>
        <w:t>Наявність асоціацій мікроорганізмів поєднува</w:t>
      </w:r>
      <w:r>
        <w:softHyphen/>
        <w:t>лась з значним бактеріальним забрудненням тканин рани —10</w:t>
      </w:r>
      <w:r>
        <w:rPr>
          <w:vertAlign w:val="superscript"/>
        </w:rPr>
        <w:t>7</w:t>
      </w:r>
      <w:r>
        <w:t xml:space="preserve"> — 10</w:t>
      </w:r>
      <w:r>
        <w:rPr>
          <w:vertAlign w:val="superscript"/>
        </w:rPr>
        <w:t>9</w:t>
      </w:r>
      <w:r>
        <w:t xml:space="preserve"> мікробних тіл в 1 г тканини.</w:t>
      </w:r>
    </w:p>
    <w:p w:rsidR="008071C4" w:rsidRDefault="00734788">
      <w:pPr>
        <w:pStyle w:val="110"/>
        <w:framePr w:w="4786" w:h="2458" w:hRule="exact" w:wrap="none" w:vAnchor="page" w:hAnchor="page" w:x="979" w:y="7194"/>
        <w:shd w:val="clear" w:color="auto" w:fill="auto"/>
        <w:spacing w:after="0" w:line="240" w:lineRule="exact"/>
        <w:ind w:firstLine="320"/>
        <w:jc w:val="both"/>
      </w:pPr>
      <w:r>
        <w:t>Емпіричну антибактеріальну терапію проводили з використанням різних поєднань препаратів з огляду на вид ймовірного збудника (який найчастіше вияв</w:t>
      </w:r>
      <w:r>
        <w:softHyphen/>
        <w:t>ляють при досліджуваній патології), беручи до уваги дані літератури і власний досвід клініки. Вона засто</w:t>
      </w:r>
      <w:r>
        <w:softHyphen/>
        <w:t>сована у 66 (65,35%) хворих з використанням ан</w:t>
      </w:r>
      <w:r>
        <w:softHyphen/>
        <w:t xml:space="preserve">тибіотиків різного спектру дії </w:t>
      </w:r>
      <w:r>
        <w:rPr>
          <w:rStyle w:val="11115pt"/>
        </w:rPr>
        <w:t>(табл. 2).</w:t>
      </w:r>
    </w:p>
    <w:p w:rsidR="008071C4" w:rsidRDefault="00734788">
      <w:pPr>
        <w:pStyle w:val="110"/>
        <w:framePr w:w="4776" w:h="7969" w:hRule="exact" w:wrap="none" w:vAnchor="page" w:hAnchor="page" w:x="5923" w:y="1693"/>
        <w:shd w:val="clear" w:color="auto" w:fill="auto"/>
        <w:spacing w:after="0" w:line="235" w:lineRule="exact"/>
        <w:ind w:firstLine="340"/>
        <w:jc w:val="both"/>
      </w:pPr>
      <w:proofErr w:type="spellStart"/>
      <w:r>
        <w:t>Етіотропну</w:t>
      </w:r>
      <w:proofErr w:type="spellEnd"/>
      <w:r>
        <w:t xml:space="preserve"> антибактеріальну терапію призначали після отримання результатів мікробіологічного до</w:t>
      </w:r>
      <w:r>
        <w:softHyphen/>
        <w:t>слідження, необхідність її проведення зумовлена ви</w:t>
      </w:r>
      <w:r>
        <w:softHyphen/>
        <w:t>явленням нових штамів мікроорганізмів (</w:t>
      </w:r>
      <w:proofErr w:type="spellStart"/>
      <w:r>
        <w:t>реінфіку-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рани, поява стійких штамів); відсутністю клі</w:t>
      </w:r>
      <w:r>
        <w:softHyphen/>
        <w:t>нічного ефекту протимікробної терапії, яку проводи</w:t>
      </w:r>
      <w:r>
        <w:softHyphen/>
        <w:t>ли раніше; виникненням ускладнень або побічних ре</w:t>
      </w:r>
      <w:r>
        <w:softHyphen/>
        <w:t>акцій, пов'язаних з застосуванням будь-якого ан</w:t>
      </w:r>
      <w:r>
        <w:softHyphen/>
        <w:t>тибіотика. Вибір антибіотиків, корекцію їх дози про</w:t>
      </w:r>
      <w:r>
        <w:softHyphen/>
        <w:t>водили на підставі аналізу функціонального стану ни</w:t>
      </w:r>
      <w:r>
        <w:softHyphen/>
        <w:t xml:space="preserve">рок, метаболізму печінки. Такий підхід застосований у 35 (34,65%) хворих </w:t>
      </w:r>
      <w:r>
        <w:rPr>
          <w:rStyle w:val="11115pt"/>
        </w:rPr>
        <w:t>(табл.</w:t>
      </w:r>
      <w:r>
        <w:t xml:space="preserve"> 3).</w:t>
      </w:r>
    </w:p>
    <w:p w:rsidR="008071C4" w:rsidRDefault="00734788">
      <w:pPr>
        <w:pStyle w:val="110"/>
        <w:framePr w:w="4776" w:h="7969" w:hRule="exact" w:wrap="none" w:vAnchor="page" w:hAnchor="page" w:x="5923" w:y="1693"/>
        <w:shd w:val="clear" w:color="auto" w:fill="auto"/>
        <w:spacing w:after="0" w:line="235" w:lineRule="exact"/>
        <w:ind w:firstLine="340"/>
        <w:jc w:val="both"/>
      </w:pPr>
      <w:r>
        <w:t xml:space="preserve">Тривалість антибактеріальної терапії у середньому </w:t>
      </w:r>
      <w:r>
        <w:rPr>
          <w:rStyle w:val="112pt"/>
        </w:rPr>
        <w:t>10-15</w:t>
      </w:r>
      <w:r>
        <w:t xml:space="preserve"> діб (максимальна у 2 хворих - 27 діб). Кри</w:t>
      </w:r>
      <w:r>
        <w:softHyphen/>
        <w:t>теріями припинення антибактеріальної терапії вва</w:t>
      </w:r>
      <w:r>
        <w:softHyphen/>
        <w:t>жали: чіткий клінічний ефект, зменшення ступеня мікробного забруднення ран до 10</w:t>
      </w:r>
      <w:r>
        <w:rPr>
          <w:vertAlign w:val="superscript"/>
        </w:rPr>
        <w:t>2</w:t>
      </w:r>
      <w:r>
        <w:t xml:space="preserve"> мікробних тіл в 1 г тканини.</w:t>
      </w:r>
    </w:p>
    <w:p w:rsidR="008071C4" w:rsidRDefault="00734788">
      <w:pPr>
        <w:pStyle w:val="110"/>
        <w:framePr w:w="4776" w:h="7969" w:hRule="exact" w:wrap="none" w:vAnchor="page" w:hAnchor="page" w:x="5923" w:y="1693"/>
        <w:shd w:val="clear" w:color="auto" w:fill="auto"/>
        <w:spacing w:after="0" w:line="235" w:lineRule="exact"/>
        <w:ind w:firstLine="340"/>
        <w:jc w:val="both"/>
      </w:pPr>
      <w:r>
        <w:t>Слід відзначити, що антибактеріальна терапія є елементом комплексу лікування пацієнтів, до якого включені: корекція вмісту глюкози в крові (дієтоте</w:t>
      </w:r>
      <w:r>
        <w:softHyphen/>
        <w:t xml:space="preserve">рапія, застосування інсуліну), покращання </w:t>
      </w:r>
      <w:proofErr w:type="spellStart"/>
      <w:r>
        <w:t>мікроцир-</w:t>
      </w:r>
      <w:proofErr w:type="spellEnd"/>
      <w:r>
        <w:t xml:space="preserve"> </w:t>
      </w:r>
      <w:proofErr w:type="spellStart"/>
      <w:r>
        <w:t>куляції</w:t>
      </w:r>
      <w:proofErr w:type="spellEnd"/>
      <w:r>
        <w:t xml:space="preserve"> (</w:t>
      </w:r>
      <w:proofErr w:type="spellStart"/>
      <w:r>
        <w:t>трентал</w:t>
      </w:r>
      <w:proofErr w:type="spellEnd"/>
      <w:r>
        <w:t xml:space="preserve">), </w:t>
      </w:r>
      <w:proofErr w:type="spellStart"/>
      <w:r>
        <w:t>некректомія</w:t>
      </w:r>
      <w:proofErr w:type="spellEnd"/>
      <w:r>
        <w:t>, перев'язки з викорис</w:t>
      </w:r>
      <w:r>
        <w:softHyphen/>
        <w:t xml:space="preserve">танням протеолітичних ферментів, гіпертонічного (10%) розчину натрію хлориду, мазі </w:t>
      </w:r>
      <w:proofErr w:type="spellStart"/>
      <w:r>
        <w:t>Мірамістин</w:t>
      </w:r>
      <w:proofErr w:type="spellEnd"/>
      <w:r>
        <w:t xml:space="preserve">. Відповідно до даних </w:t>
      </w:r>
      <w:proofErr w:type="spellStart"/>
      <w:r>
        <w:t>імунограм</w:t>
      </w:r>
      <w:proofErr w:type="spellEnd"/>
      <w:r>
        <w:t xml:space="preserve">, доповнювали як емпіричну, так і </w:t>
      </w:r>
      <w:proofErr w:type="spellStart"/>
      <w:r>
        <w:t>етіотропну</w:t>
      </w:r>
      <w:proofErr w:type="spellEnd"/>
      <w:r>
        <w:t xml:space="preserve"> антибактеріальну терапію </w:t>
      </w:r>
      <w:proofErr w:type="spellStart"/>
      <w:r>
        <w:t>імуномодуляторами</w:t>
      </w:r>
      <w:proofErr w:type="spellEnd"/>
      <w:r>
        <w:t xml:space="preserve"> (</w:t>
      </w:r>
      <w:proofErr w:type="spellStart"/>
      <w:r>
        <w:t>ронколейкін</w:t>
      </w:r>
      <w:proofErr w:type="spellEnd"/>
      <w:r>
        <w:t xml:space="preserve">, </w:t>
      </w:r>
      <w:proofErr w:type="spellStart"/>
      <w:r>
        <w:t>поліоксидоній</w:t>
      </w:r>
      <w:proofErr w:type="spellEnd"/>
      <w:r>
        <w:t xml:space="preserve">) за схемами виробника. При виявленні </w:t>
      </w:r>
      <w:proofErr w:type="spellStart"/>
      <w:r>
        <w:t>мікотичного</w:t>
      </w:r>
      <w:proofErr w:type="spellEnd"/>
      <w:r>
        <w:t xml:space="preserve"> ура</w:t>
      </w:r>
      <w:r>
        <w:softHyphen/>
        <w:t xml:space="preserve">ження використовували гель </w:t>
      </w:r>
      <w:proofErr w:type="spellStart"/>
      <w:r>
        <w:t>ламізил</w:t>
      </w:r>
      <w:proofErr w:type="spellEnd"/>
      <w:r>
        <w:t xml:space="preserve">, </w:t>
      </w:r>
      <w:proofErr w:type="spellStart"/>
      <w:r>
        <w:t>нізорал</w:t>
      </w:r>
      <w:proofErr w:type="spellEnd"/>
      <w:r>
        <w:t>. За на</w:t>
      </w:r>
      <w:r>
        <w:softHyphen/>
        <w:t xml:space="preserve">явності гангрени пальців, норицевої форми </w:t>
      </w:r>
      <w:proofErr w:type="spellStart"/>
      <w:r>
        <w:t>остеоар-</w:t>
      </w:r>
      <w:proofErr w:type="spellEnd"/>
      <w:r>
        <w:t xml:space="preserve"> </w:t>
      </w:r>
      <w:proofErr w:type="spellStart"/>
      <w:r>
        <w:t>тропатії</w:t>
      </w:r>
      <w:proofErr w:type="spellEnd"/>
      <w:r>
        <w:t xml:space="preserve"> фаланг або плесно-фалангових суглобів на тлі консервативного лікування здійснювали </w:t>
      </w:r>
      <w:proofErr w:type="spellStart"/>
      <w:r>
        <w:t>ампу-</w:t>
      </w:r>
      <w:proofErr w:type="spellEnd"/>
    </w:p>
    <w:p w:rsidR="008071C4" w:rsidRDefault="00734788">
      <w:pPr>
        <w:pStyle w:val="34"/>
        <w:framePr w:wrap="none" w:vAnchor="page" w:hAnchor="page" w:x="1190" w:y="9834"/>
        <w:shd w:val="clear" w:color="auto" w:fill="auto"/>
        <w:spacing w:line="190" w:lineRule="exact"/>
        <w:jc w:val="left"/>
      </w:pPr>
      <w:r>
        <w:rPr>
          <w:rStyle w:val="395pt"/>
        </w:rPr>
        <w:t xml:space="preserve">Таблиця 2. </w:t>
      </w:r>
      <w:r>
        <w:t>Схеми застосування антибіотиків в емпіричній терапії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1"/>
        <w:gridCol w:w="1099"/>
        <w:gridCol w:w="3854"/>
        <w:gridCol w:w="1310"/>
      </w:tblGrid>
      <w:tr w:rsidR="008071C4">
        <w:trPr>
          <w:trHeight w:hRule="exact" w:val="542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proofErr w:type="spellStart"/>
            <w:r>
              <w:rPr>
                <w:rStyle w:val="1185pt"/>
              </w:rPr>
              <w:t>Таблетовані</w:t>
            </w:r>
            <w:proofErr w:type="spellEnd"/>
            <w:r>
              <w:rPr>
                <w:rStyle w:val="1185pt"/>
              </w:rPr>
              <w:t xml:space="preserve"> форми антибіотиків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jc w:val="center"/>
            </w:pPr>
            <w:r>
              <w:rPr>
                <w:rStyle w:val="1185pt"/>
              </w:rPr>
              <w:t>Кількість</w:t>
            </w:r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1185pt"/>
              </w:rPr>
              <w:t>хворих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 xml:space="preserve">Антибіотики для </w:t>
            </w:r>
            <w:proofErr w:type="spellStart"/>
            <w:r>
              <w:rPr>
                <w:rStyle w:val="1185pt"/>
              </w:rPr>
              <w:t>парентерального</w:t>
            </w:r>
            <w:proofErr w:type="spellEnd"/>
            <w:r>
              <w:rPr>
                <w:rStyle w:val="1185pt"/>
              </w:rPr>
              <w:t xml:space="preserve"> введення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jc w:val="center"/>
            </w:pPr>
            <w:r>
              <w:rPr>
                <w:rStyle w:val="1185pt"/>
              </w:rPr>
              <w:t>Кількість</w:t>
            </w:r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1185pt"/>
              </w:rPr>
              <w:t>хворих</w:t>
            </w:r>
          </w:p>
        </w:tc>
      </w:tr>
      <w:tr w:rsidR="008071C4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ind w:left="140"/>
            </w:pPr>
            <w:proofErr w:type="spellStart"/>
            <w:r>
              <w:rPr>
                <w:rStyle w:val="1185pt"/>
              </w:rPr>
              <w:t>Ко-амоксиклав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амоксицилін+клавулонова</w:t>
            </w:r>
            <w:proofErr w:type="spellEnd"/>
            <w:r>
              <w:rPr>
                <w:rStyle w:val="1185pt"/>
              </w:rPr>
              <w:t xml:space="preserve"> кислота)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ind w:left="260"/>
            </w:pPr>
            <w:proofErr w:type="spellStart"/>
            <w:r>
              <w:rPr>
                <w:rStyle w:val="1185pt"/>
              </w:rPr>
              <w:t>Коломіцин+флуксоксацилін+мератин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ind w:left="26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6</w:t>
            </w:r>
          </w:p>
        </w:tc>
      </w:tr>
      <w:tr w:rsidR="008071C4">
        <w:trPr>
          <w:trHeight w:hRule="exact" w:val="437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ind w:left="140"/>
            </w:pPr>
            <w:proofErr w:type="spellStart"/>
            <w:r>
              <w:rPr>
                <w:rStyle w:val="1185pt"/>
              </w:rPr>
              <w:t>Ко-тримаксазол+мератин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ind w:left="14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Цефатоксим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4</w:t>
            </w:r>
          </w:p>
        </w:tc>
      </w:tr>
      <w:tr w:rsidR="008071C4">
        <w:trPr>
          <w:trHeight w:hRule="exact" w:val="442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ind w:left="140"/>
            </w:pPr>
            <w:proofErr w:type="spellStart"/>
            <w:r>
              <w:rPr>
                <w:rStyle w:val="1185pt"/>
              </w:rPr>
              <w:t>Ципрофлоксацин+мератин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ind w:left="14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line="170" w:lineRule="exact"/>
              <w:ind w:left="260"/>
            </w:pPr>
            <w:proofErr w:type="spellStart"/>
            <w:r>
              <w:rPr>
                <w:rStyle w:val="1185pt"/>
              </w:rPr>
              <w:t>Ампіцилін+гентаміцин+мератин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before="60" w:after="0" w:line="170" w:lineRule="exact"/>
              <w:ind w:left="26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3</w:t>
            </w:r>
          </w:p>
        </w:tc>
      </w:tr>
      <w:tr w:rsidR="008071C4">
        <w:trPr>
          <w:trHeight w:hRule="exact" w:val="22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Ципрофлоксацин+кліндаміцин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Ко-амоксиклав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0"/>
              </w:rPr>
              <w:t>7</w:t>
            </w:r>
          </w:p>
        </w:tc>
      </w:tr>
      <w:tr w:rsidR="008071C4">
        <w:trPr>
          <w:trHeight w:hRule="exact" w:val="442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Флуксоксацилін+ампіцилін+мератин</w:t>
            </w:r>
            <w:proofErr w:type="spellEnd"/>
          </w:p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Ципрофлоксацин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3</w:t>
            </w:r>
          </w:p>
        </w:tc>
      </w:tr>
      <w:tr w:rsidR="008071C4">
        <w:trPr>
          <w:trHeight w:hRule="exact" w:val="23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8071C4">
            <w:pPr>
              <w:framePr w:w="9595" w:h="4637" w:wrap="none" w:vAnchor="page" w:hAnchor="page" w:x="1075" w:y="1018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8071C4">
            <w:pPr>
              <w:framePr w:w="9595" w:h="4637" w:wrap="none" w:vAnchor="page" w:hAnchor="page" w:x="1075" w:y="10185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Кліндаміцин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гентаміцин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1</w:t>
            </w:r>
          </w:p>
        </w:tc>
      </w:tr>
      <w:tr w:rsidR="008071C4">
        <w:trPr>
          <w:trHeight w:hRule="exact" w:val="22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8071C4">
            <w:pPr>
              <w:framePr w:w="9595" w:h="4637" w:wrap="none" w:vAnchor="page" w:hAnchor="page" w:x="1075" w:y="1018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8071C4">
            <w:pPr>
              <w:framePr w:w="9595" w:h="4637" w:wrap="none" w:vAnchor="page" w:hAnchor="page" w:x="1075" w:y="10185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Цефтазидим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1</w:t>
            </w:r>
          </w:p>
        </w:tc>
      </w:tr>
      <w:tr w:rsidR="008071C4">
        <w:trPr>
          <w:trHeight w:hRule="exact" w:val="226"/>
        </w:trPr>
        <w:tc>
          <w:tcPr>
            <w:tcW w:w="959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r>
              <w:rPr>
                <w:rStyle w:val="1185pt"/>
              </w:rPr>
              <w:t>МОНОТЕРАПІЯ</w:t>
            </w:r>
          </w:p>
        </w:tc>
      </w:tr>
      <w:tr w:rsidR="008071C4">
        <w:trPr>
          <w:trHeight w:hRule="exact" w:val="22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Ципрофлоксацин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Іміпенем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тієнам</w:t>
            </w:r>
            <w:proofErr w:type="spellEnd"/>
            <w:r>
              <w:rPr>
                <w:rStyle w:val="1185pt"/>
              </w:rPr>
              <w:t xml:space="preserve">, </w:t>
            </w:r>
            <w:proofErr w:type="spellStart"/>
            <w:r>
              <w:rPr>
                <w:rStyle w:val="1185pt"/>
              </w:rPr>
              <w:t>меронем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</w:tr>
      <w:tr w:rsidR="008071C4">
        <w:trPr>
          <w:trHeight w:hRule="exact" w:val="23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Кліндаміцин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Сульперазон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</w:tr>
      <w:tr w:rsidR="008071C4">
        <w:trPr>
          <w:trHeight w:hRule="exact" w:val="442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Ампіцилін</w:t>
            </w:r>
            <w:proofErr w:type="spellEnd"/>
            <w:r>
              <w:rPr>
                <w:rStyle w:val="1185pt"/>
              </w:rPr>
              <w:t>/</w:t>
            </w:r>
            <w:proofErr w:type="spellStart"/>
            <w:r>
              <w:rPr>
                <w:rStyle w:val="1185pt"/>
              </w:rPr>
              <w:t>сульбактам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216" w:lineRule="exact"/>
              <w:ind w:left="260"/>
            </w:pPr>
            <w:proofErr w:type="spellStart"/>
            <w:r>
              <w:rPr>
                <w:rStyle w:val="1185pt"/>
              </w:rPr>
              <w:t>Фторхінолони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левофлоксацин</w:t>
            </w:r>
            <w:proofErr w:type="spellEnd"/>
            <w:r>
              <w:rPr>
                <w:rStyle w:val="1185pt"/>
              </w:rPr>
              <w:t xml:space="preserve">, </w:t>
            </w:r>
            <w:proofErr w:type="spellStart"/>
            <w:r>
              <w:rPr>
                <w:rStyle w:val="1185pt"/>
              </w:rPr>
              <w:t>моксифлоксацин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</w:tr>
      <w:tr w:rsidR="008071C4">
        <w:trPr>
          <w:trHeight w:hRule="exact" w:val="221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Левофлоксацин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Цефалоспорини</w:t>
            </w:r>
            <w:proofErr w:type="spellEnd"/>
            <w:r>
              <w:rPr>
                <w:rStyle w:val="1185pt"/>
              </w:rPr>
              <w:t xml:space="preserve"> </w:t>
            </w:r>
            <w:r>
              <w:rPr>
                <w:rStyle w:val="1185pt"/>
                <w:lang w:val="en-US" w:eastAsia="en-US" w:bidi="en-US"/>
              </w:rPr>
              <w:t xml:space="preserve">III </w:t>
            </w:r>
            <w:r>
              <w:rPr>
                <w:rStyle w:val="1185pt1"/>
              </w:rPr>
              <w:t xml:space="preserve">- </w:t>
            </w:r>
            <w:r>
              <w:rPr>
                <w:rStyle w:val="1185pt"/>
              </w:rPr>
              <w:t>IV покоління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</w:tr>
      <w:tr w:rsidR="008071C4">
        <w:trPr>
          <w:trHeight w:hRule="exact" w:val="283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140"/>
            </w:pPr>
            <w:proofErr w:type="spellStart"/>
            <w:r>
              <w:rPr>
                <w:rStyle w:val="1185pt"/>
              </w:rPr>
              <w:t>Моксифлоксацин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ind w:left="260"/>
            </w:pPr>
            <w:proofErr w:type="spellStart"/>
            <w:r>
              <w:rPr>
                <w:rStyle w:val="1185pt"/>
              </w:rPr>
              <w:t>Глікопептиди</w:t>
            </w:r>
            <w:proofErr w:type="spellEnd"/>
            <w:r>
              <w:rPr>
                <w:rStyle w:val="1185pt"/>
              </w:rPr>
              <w:t xml:space="preserve">, </w:t>
            </w:r>
            <w:proofErr w:type="spellStart"/>
            <w:r>
              <w:rPr>
                <w:rStyle w:val="1185pt"/>
              </w:rPr>
              <w:t>оксазолідинони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9595" w:h="4637" w:wrap="none" w:vAnchor="page" w:hAnchor="page" w:x="1075" w:y="10185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2</w:t>
            </w:r>
          </w:p>
        </w:tc>
      </w:tr>
    </w:tbl>
    <w:p w:rsidR="008071C4" w:rsidRDefault="008071C4">
      <w:pPr>
        <w:framePr w:wrap="none" w:vAnchor="page" w:hAnchor="page" w:x="11697" w:y="1212"/>
      </w:pPr>
    </w:p>
    <w:p w:rsidR="008071C4" w:rsidRDefault="008071C4">
      <w:pPr>
        <w:framePr w:wrap="none" w:vAnchor="page" w:hAnchor="page" w:x="28" w:y="16394"/>
      </w:pPr>
    </w:p>
    <w:p w:rsidR="008071C4" w:rsidRDefault="008071C4">
      <w:pPr>
        <w:rPr>
          <w:sz w:val="2"/>
          <w:szCs w:val="2"/>
        </w:rPr>
        <w:sectPr w:rsidR="008071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1C4" w:rsidRDefault="008071C4">
      <w:pPr>
        <w:framePr w:wrap="none" w:vAnchor="page" w:hAnchor="page" w:x="79" w:y="1395"/>
      </w:pPr>
    </w:p>
    <w:p w:rsidR="008071C4" w:rsidRDefault="00734788">
      <w:pPr>
        <w:pStyle w:val="a8"/>
        <w:framePr w:wrap="none" w:vAnchor="page" w:hAnchor="page" w:x="6847" w:y="1127"/>
        <w:shd w:val="clear" w:color="auto" w:fill="auto"/>
        <w:spacing w:line="150" w:lineRule="exact"/>
      </w:pPr>
      <w:r>
        <w:t xml:space="preserve">Клінічна хірургія. — 201 1. </w:t>
      </w:r>
      <w:r>
        <w:rPr>
          <w:rStyle w:val="ac"/>
          <w:b/>
          <w:bCs/>
        </w:rPr>
        <w:t xml:space="preserve">— </w:t>
      </w:r>
      <w:r>
        <w:t>№ 1</w:t>
      </w:r>
    </w:p>
    <w:p w:rsidR="008071C4" w:rsidRDefault="00987B29">
      <w:pPr>
        <w:framePr w:wrap="none" w:vAnchor="page" w:hAnchor="page" w:x="10073" w:y="97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19175" cy="276225"/>
            <wp:effectExtent l="0" t="0" r="0" b="0"/>
            <wp:docPr id="8" name="Рисунок 8" descr="C:\Users\555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55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4" w:rsidRDefault="00734788">
      <w:pPr>
        <w:pStyle w:val="110"/>
        <w:framePr w:w="4834" w:h="13240" w:hRule="exact" w:wrap="none" w:vAnchor="page" w:hAnchor="page" w:x="1049" w:y="2000"/>
        <w:shd w:val="clear" w:color="auto" w:fill="auto"/>
        <w:spacing w:after="0" w:line="235" w:lineRule="exact"/>
        <w:jc w:val="both"/>
      </w:pPr>
      <w:proofErr w:type="spellStart"/>
      <w:r>
        <w:t>тацію</w:t>
      </w:r>
      <w:proofErr w:type="spellEnd"/>
      <w:r>
        <w:t xml:space="preserve"> пальців з резекцією голівок плеснових кісток з обов'язковим видаленням сухожиль </w:t>
      </w:r>
      <w:proofErr w:type="spellStart"/>
      <w:r>
        <w:t>якнайпрокси-</w:t>
      </w:r>
      <w:proofErr w:type="spellEnd"/>
      <w:r>
        <w:t xml:space="preserve"> </w:t>
      </w:r>
      <w:proofErr w:type="spellStart"/>
      <w:r>
        <w:t>мальніше</w:t>
      </w:r>
      <w:proofErr w:type="spellEnd"/>
      <w:r>
        <w:t>. При флегмоні стопи і гомілки негайно роз</w:t>
      </w:r>
      <w:r>
        <w:softHyphen/>
        <w:t xml:space="preserve">кривали гнійник, у подальшому проводили </w:t>
      </w:r>
      <w:proofErr w:type="spellStart"/>
      <w:r>
        <w:t>неоюпозу-</w:t>
      </w:r>
      <w:proofErr w:type="spellEnd"/>
      <w:r>
        <w:t xml:space="preserve"> </w:t>
      </w:r>
      <w:proofErr w:type="spellStart"/>
      <w:r>
        <w:t>ючі</w:t>
      </w:r>
      <w:proofErr w:type="spellEnd"/>
      <w:r>
        <w:t xml:space="preserve"> перев'язки. Розвантаження пошкодженої кінцівки за допомогою милиць та знімної гіпсової лонгети за</w:t>
      </w:r>
      <w:r>
        <w:softHyphen/>
        <w:t>стосовували до повного очищення ран від некрозу.</w:t>
      </w:r>
    </w:p>
    <w:p w:rsidR="008071C4" w:rsidRDefault="00734788">
      <w:pPr>
        <w:pStyle w:val="110"/>
        <w:framePr w:w="4834" w:h="13240" w:hRule="exact" w:wrap="none" w:vAnchor="page" w:hAnchor="page" w:x="1049" w:y="2000"/>
        <w:shd w:val="clear" w:color="auto" w:fill="auto"/>
        <w:spacing w:after="180" w:line="235" w:lineRule="exact"/>
        <w:ind w:firstLine="400"/>
        <w:jc w:val="both"/>
      </w:pPr>
      <w:r>
        <w:t>Мікробіологічне дослідження проводили за за</w:t>
      </w:r>
      <w:r>
        <w:softHyphen/>
        <w:t>гальноприйнятими методами. Чутливість мікроор</w:t>
      </w:r>
      <w:r>
        <w:softHyphen/>
        <w:t xml:space="preserve">ганізмів до антибіотиків визначали методом дифузії в агар з використанням дисків, що містять 5 мг того чи іншого препарату. Мінімальну </w:t>
      </w:r>
      <w:proofErr w:type="spellStart"/>
      <w:r>
        <w:t>пригнічувальну</w:t>
      </w:r>
      <w:proofErr w:type="spellEnd"/>
      <w:r>
        <w:t xml:space="preserve"> кон</w:t>
      </w:r>
      <w:r>
        <w:softHyphen/>
        <w:t>центрацію антибіотиків щодо патогенних штамів мікроорганізмів визначали методом серійних розве</w:t>
      </w:r>
      <w:r>
        <w:softHyphen/>
        <w:t>день.</w:t>
      </w:r>
    </w:p>
    <w:p w:rsidR="008071C4" w:rsidRDefault="00734788">
      <w:pPr>
        <w:pStyle w:val="321"/>
        <w:framePr w:w="4834" w:h="13240" w:hRule="exact" w:wrap="none" w:vAnchor="page" w:hAnchor="page" w:x="1049" w:y="2000"/>
        <w:shd w:val="clear" w:color="auto" w:fill="auto"/>
        <w:spacing w:before="0"/>
      </w:pPr>
      <w:bookmarkStart w:id="10" w:name="bookmark9"/>
      <w:r>
        <w:t>РЕЗУЛЬТАТИ ТА ЇХ ОБГОВОРЕННЯ</w:t>
      </w:r>
      <w:bookmarkEnd w:id="10"/>
    </w:p>
    <w:p w:rsidR="008071C4" w:rsidRDefault="00734788">
      <w:pPr>
        <w:pStyle w:val="110"/>
        <w:framePr w:w="4834" w:h="13240" w:hRule="exact" w:wrap="none" w:vAnchor="page" w:hAnchor="page" w:x="1049" w:y="2000"/>
        <w:shd w:val="clear" w:color="auto" w:fill="auto"/>
        <w:spacing w:after="0" w:line="235" w:lineRule="exact"/>
        <w:ind w:firstLine="400"/>
        <w:jc w:val="both"/>
      </w:pPr>
      <w:r>
        <w:t>Ефективність проведеної терапії оцінювали за клінічними даними і результатами даних мікробіоло</w:t>
      </w:r>
      <w:r>
        <w:softHyphen/>
        <w:t>гічного дослідження.</w:t>
      </w:r>
    </w:p>
    <w:p w:rsidR="008071C4" w:rsidRDefault="00734788">
      <w:pPr>
        <w:pStyle w:val="110"/>
        <w:framePr w:w="4834" w:h="13240" w:hRule="exact" w:wrap="none" w:vAnchor="page" w:hAnchor="page" w:x="1049" w:y="2000"/>
        <w:shd w:val="clear" w:color="auto" w:fill="auto"/>
        <w:spacing w:after="0" w:line="235" w:lineRule="exact"/>
        <w:ind w:firstLine="400"/>
        <w:jc w:val="both"/>
      </w:pPr>
      <w:r>
        <w:t>Клінічну ефективність визначали за динамікою як загальних (покращання загального стану хворого, зниження або нормалізація температури тіла, змен</w:t>
      </w:r>
      <w:r>
        <w:softHyphen/>
        <w:t xml:space="preserve">шення кількості лейкоцитів, </w:t>
      </w:r>
      <w:proofErr w:type="spellStart"/>
      <w:r>
        <w:t>вираженості</w:t>
      </w:r>
      <w:proofErr w:type="spellEnd"/>
      <w:r>
        <w:t xml:space="preserve"> </w:t>
      </w:r>
      <w:proofErr w:type="spellStart"/>
      <w:r>
        <w:t>паличко-</w:t>
      </w:r>
      <w:proofErr w:type="spellEnd"/>
      <w:r>
        <w:t xml:space="preserve"> ядерного зсуву лейкоцитарної формули), так і локаль</w:t>
      </w:r>
      <w:r>
        <w:softHyphen/>
        <w:t xml:space="preserve">них (зменшення або усунення </w:t>
      </w:r>
      <w:proofErr w:type="spellStart"/>
      <w:r>
        <w:t>перифокального</w:t>
      </w:r>
      <w:proofErr w:type="spellEnd"/>
      <w:r>
        <w:t xml:space="preserve"> запа</w:t>
      </w:r>
      <w:r>
        <w:softHyphen/>
        <w:t>лення, відмежування вогнищ некрозу, тенденція до очищення ран, зменшення їх розмірів) проявів інфекційного процесу. Мікробне забруднення рани зменшувалось у середньому до 10</w:t>
      </w:r>
      <w:r>
        <w:rPr>
          <w:vertAlign w:val="superscript"/>
        </w:rPr>
        <w:t>2</w:t>
      </w:r>
      <w:r>
        <w:t xml:space="preserve"> мікробних тіл в 1 г тканини, до початку лікування - становило 10</w:t>
      </w:r>
      <w:r>
        <w:rPr>
          <w:vertAlign w:val="superscript"/>
        </w:rPr>
        <w:t>5</w:t>
      </w:r>
      <w:r>
        <w:t xml:space="preserve"> і більше. До початку</w:t>
      </w:r>
      <w:r>
        <w:rPr>
          <w:vertAlign w:val="superscript"/>
        </w:rPr>
        <w:t>7</w:t>
      </w:r>
      <w:r>
        <w:t xml:space="preserve"> лікування у більшості (майже 80%) хворих тип </w:t>
      </w:r>
      <w:proofErr w:type="spellStart"/>
      <w:r>
        <w:t>цитограми</w:t>
      </w:r>
      <w:proofErr w:type="spellEnd"/>
      <w:r>
        <w:t xml:space="preserve"> був гнійно-запальний або гнійно-некротичний, з переважанням у відбитках відповідно </w:t>
      </w:r>
      <w:proofErr w:type="spellStart"/>
      <w:r>
        <w:t>нейтрофільних</w:t>
      </w:r>
      <w:proofErr w:type="spellEnd"/>
      <w:r>
        <w:t xml:space="preserve"> гранулоцитів у стадії роз</w:t>
      </w:r>
      <w:r>
        <w:softHyphen/>
        <w:t xml:space="preserve">паду, а також в стані дегенерації і деструкції. В усіх хворих в </w:t>
      </w:r>
      <w:proofErr w:type="spellStart"/>
      <w:r>
        <w:t>цитограмах</w:t>
      </w:r>
      <w:proofErr w:type="spellEnd"/>
      <w:r>
        <w:t xml:space="preserve"> виявлені макрофаги з незавер</w:t>
      </w:r>
      <w:r>
        <w:softHyphen/>
        <w:t>шеним фагоцитозом. На 9 - 10—ту добу завдяки пра</w:t>
      </w:r>
      <w:r>
        <w:softHyphen/>
        <w:t xml:space="preserve">вильно підібраній антибактеріальній терапії тип </w:t>
      </w:r>
      <w:proofErr w:type="spellStart"/>
      <w:r>
        <w:t>ци</w:t>
      </w:r>
      <w:r>
        <w:softHyphen/>
        <w:t>тограми</w:t>
      </w:r>
      <w:proofErr w:type="spellEnd"/>
      <w:r>
        <w:t xml:space="preserve"> змінювався переважно на запальний (у 32,67% хворих) і запально-регенераторний (у 46,53%), що характеризувалось домінуванням </w:t>
      </w:r>
      <w:proofErr w:type="spellStart"/>
      <w:r>
        <w:t>нейт-</w:t>
      </w:r>
      <w:proofErr w:type="spellEnd"/>
      <w:r>
        <w:t xml:space="preserve"> </w:t>
      </w:r>
      <w:proofErr w:type="spellStart"/>
      <w:r>
        <w:t>рофільної</w:t>
      </w:r>
      <w:proofErr w:type="spellEnd"/>
      <w:r>
        <w:t xml:space="preserve"> реакції, значною кількістю макрофагів з активним фагоцитозом, появою у відбитках фіброб</w:t>
      </w:r>
      <w:r>
        <w:softHyphen/>
        <w:t>ластів.</w:t>
      </w:r>
    </w:p>
    <w:p w:rsidR="008071C4" w:rsidRDefault="00734788">
      <w:pPr>
        <w:pStyle w:val="110"/>
        <w:framePr w:w="4834" w:h="13240" w:hRule="exact" w:wrap="none" w:vAnchor="page" w:hAnchor="page" w:x="1049" w:y="2000"/>
        <w:shd w:val="clear" w:color="auto" w:fill="auto"/>
        <w:spacing w:after="0" w:line="235" w:lineRule="exact"/>
        <w:ind w:firstLine="400"/>
        <w:jc w:val="both"/>
      </w:pPr>
      <w:r>
        <w:t xml:space="preserve">Доведено високу ефективність (85 - 100%) </w:t>
      </w:r>
      <w:proofErr w:type="spellStart"/>
      <w:r>
        <w:t>ван-</w:t>
      </w:r>
      <w:proofErr w:type="spellEnd"/>
      <w:r>
        <w:t xml:space="preserve"> </w:t>
      </w:r>
      <w:proofErr w:type="spellStart"/>
      <w:r>
        <w:t>коміцину</w:t>
      </w:r>
      <w:proofErr w:type="spellEnd"/>
      <w:r>
        <w:t xml:space="preserve">, </w:t>
      </w:r>
      <w:proofErr w:type="spellStart"/>
      <w:r>
        <w:t>оксациліну</w:t>
      </w:r>
      <w:proofErr w:type="spellEnd"/>
      <w:r>
        <w:t xml:space="preserve">. </w:t>
      </w:r>
      <w:proofErr w:type="spellStart"/>
      <w:r>
        <w:t>ципрофлоксацину</w:t>
      </w:r>
      <w:proofErr w:type="spellEnd"/>
      <w:r>
        <w:t xml:space="preserve">, </w:t>
      </w:r>
      <w:proofErr w:type="spellStart"/>
      <w:r>
        <w:t>офлоксаци-</w:t>
      </w:r>
      <w:proofErr w:type="spellEnd"/>
      <w:r>
        <w:t xml:space="preserve"> ну, </w:t>
      </w:r>
      <w:proofErr w:type="spellStart"/>
      <w:r>
        <w:t>левофлоксацину</w:t>
      </w:r>
      <w:proofErr w:type="spellEnd"/>
      <w:r>
        <w:t xml:space="preserve"> - при переважанні у джерелі інфекції </w:t>
      </w:r>
      <w:r>
        <w:rPr>
          <w:lang w:val="en-US" w:eastAsia="en-US" w:bidi="en-US"/>
        </w:rPr>
        <w:t>Staphylococcus</w:t>
      </w:r>
      <w:r w:rsidRPr="00987B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aureus</w:t>
      </w:r>
      <w:proofErr w:type="spellEnd"/>
      <w:r w:rsidRPr="00987B29">
        <w:rPr>
          <w:lang w:eastAsia="en-US" w:bidi="en-US"/>
        </w:rPr>
        <w:t xml:space="preserve">; </w:t>
      </w:r>
      <w:proofErr w:type="spellStart"/>
      <w:r>
        <w:t>ванкоміцину</w:t>
      </w:r>
      <w:proofErr w:type="spellEnd"/>
      <w:r>
        <w:t xml:space="preserve">, </w:t>
      </w:r>
      <w:proofErr w:type="spellStart"/>
      <w:r>
        <w:t>лине-</w:t>
      </w:r>
      <w:proofErr w:type="spellEnd"/>
      <w:r>
        <w:t xml:space="preserve"> </w:t>
      </w:r>
      <w:proofErr w:type="spellStart"/>
      <w:r>
        <w:t>золіду</w:t>
      </w:r>
      <w:proofErr w:type="spellEnd"/>
      <w:r>
        <w:t xml:space="preserve"> - за наявності </w:t>
      </w:r>
      <w:proofErr w:type="spellStart"/>
      <w:r>
        <w:t>метицилінрезистентного</w:t>
      </w:r>
      <w:proofErr w:type="spellEnd"/>
      <w:r>
        <w:t xml:space="preserve"> золо</w:t>
      </w:r>
      <w:r>
        <w:softHyphen/>
        <w:t xml:space="preserve">тистого стафілококу </w:t>
      </w:r>
      <w:r w:rsidRPr="00987B29">
        <w:rPr>
          <w:lang w:eastAsia="en-US" w:bidi="en-US"/>
        </w:rPr>
        <w:t>(</w:t>
      </w:r>
      <w:r>
        <w:rPr>
          <w:lang w:val="en-US" w:eastAsia="en-US" w:bidi="en-US"/>
        </w:rPr>
        <w:t>MRSA</w:t>
      </w:r>
      <w:r w:rsidRPr="00987B29">
        <w:rPr>
          <w:lang w:eastAsia="en-US" w:bidi="en-US"/>
        </w:rPr>
        <w:t xml:space="preserve">). </w:t>
      </w:r>
      <w:r>
        <w:t>При інфекції, зумов</w:t>
      </w:r>
      <w:r>
        <w:softHyphen/>
        <w:t xml:space="preserve">леній </w:t>
      </w:r>
      <w:r>
        <w:rPr>
          <w:lang w:val="en-US" w:eastAsia="en-US" w:bidi="en-US"/>
        </w:rPr>
        <w:t>Escherichia</w:t>
      </w:r>
      <w:r w:rsidRPr="00987B29">
        <w:rPr>
          <w:lang w:eastAsia="en-US" w:bidi="en-US"/>
        </w:rPr>
        <w:t xml:space="preserve"> </w:t>
      </w:r>
      <w:r>
        <w:rPr>
          <w:lang w:val="en-US" w:eastAsia="en-US" w:bidi="en-US"/>
        </w:rPr>
        <w:t>coli</w:t>
      </w:r>
      <w:r w:rsidRPr="00987B29">
        <w:rPr>
          <w:lang w:eastAsia="en-US" w:bidi="en-US"/>
        </w:rPr>
        <w:t xml:space="preserve">. </w:t>
      </w:r>
      <w:r>
        <w:t xml:space="preserve">високоефективні (80 - 100%) </w:t>
      </w:r>
      <w:proofErr w:type="spellStart"/>
      <w:r>
        <w:t>гентаміцин</w:t>
      </w:r>
      <w:proofErr w:type="spellEnd"/>
      <w:r>
        <w:t xml:space="preserve">, </w:t>
      </w:r>
      <w:proofErr w:type="spellStart"/>
      <w:r>
        <w:t>амікацин</w:t>
      </w:r>
      <w:proofErr w:type="spellEnd"/>
      <w:r>
        <w:t xml:space="preserve">. </w:t>
      </w:r>
      <w:proofErr w:type="spellStart"/>
      <w:r>
        <w:t>цефтазидим</w:t>
      </w:r>
      <w:proofErr w:type="spellEnd"/>
      <w:r>
        <w:t xml:space="preserve">, </w:t>
      </w:r>
      <w:proofErr w:type="spellStart"/>
      <w:r>
        <w:t>цефепім</w:t>
      </w:r>
      <w:proofErr w:type="spellEnd"/>
      <w:r>
        <w:t xml:space="preserve">, </w:t>
      </w:r>
      <w:proofErr w:type="spellStart"/>
      <w:r>
        <w:t>іміпе-</w:t>
      </w:r>
      <w:proofErr w:type="spellEnd"/>
      <w:r>
        <w:t xml:space="preserve"> </w:t>
      </w:r>
      <w:proofErr w:type="spellStart"/>
      <w:r>
        <w:t>нем</w:t>
      </w:r>
      <w:proofErr w:type="spellEnd"/>
      <w:r>
        <w:t xml:space="preserve">, </w:t>
      </w:r>
      <w:proofErr w:type="spellStart"/>
      <w:r>
        <w:t>меронем</w:t>
      </w:r>
      <w:proofErr w:type="spellEnd"/>
      <w:r>
        <w:t xml:space="preserve">. Виявлена ефективність </w:t>
      </w:r>
      <w:proofErr w:type="spellStart"/>
      <w:r>
        <w:t>амікацину</w:t>
      </w:r>
      <w:proofErr w:type="spellEnd"/>
      <w:r>
        <w:t xml:space="preserve">, </w:t>
      </w:r>
      <w:proofErr w:type="spellStart"/>
      <w:r>
        <w:t>це-</w:t>
      </w:r>
      <w:proofErr w:type="spellEnd"/>
      <w:r>
        <w:t xml:space="preserve"> </w:t>
      </w:r>
      <w:proofErr w:type="spellStart"/>
      <w:r>
        <w:t>фепіму</w:t>
      </w:r>
      <w:proofErr w:type="spellEnd"/>
      <w:r>
        <w:t xml:space="preserve"> (80 - 100%) щодо </w:t>
      </w:r>
      <w:r>
        <w:rPr>
          <w:lang w:val="en-US" w:eastAsia="en-US" w:bidi="en-US"/>
        </w:rPr>
        <w:t>Pseudomonas</w:t>
      </w:r>
      <w:r w:rsidRPr="00987B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aeruginosa</w:t>
      </w:r>
      <w:proofErr w:type="spellEnd"/>
      <w:r w:rsidRPr="00987B29">
        <w:rPr>
          <w:lang w:eastAsia="en-US" w:bidi="en-US"/>
        </w:rPr>
        <w:t>;</w:t>
      </w:r>
    </w:p>
    <w:p w:rsidR="008071C4" w:rsidRDefault="00734788">
      <w:pPr>
        <w:pStyle w:val="44"/>
        <w:framePr w:wrap="none" w:vAnchor="page" w:hAnchor="page" w:x="6281" w:y="1998"/>
        <w:shd w:val="clear" w:color="auto" w:fill="auto"/>
        <w:spacing w:line="220" w:lineRule="exact"/>
      </w:pPr>
      <w:r>
        <w:rPr>
          <w:rStyle w:val="495pt0pt"/>
        </w:rPr>
        <w:t xml:space="preserve">Таблиця 3. </w:t>
      </w:r>
      <w:proofErr w:type="spellStart"/>
      <w:r>
        <w:t>Етіотропна</w:t>
      </w:r>
      <w:proofErr w:type="spellEnd"/>
      <w:r>
        <w:t xml:space="preserve"> терапія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6"/>
        <w:gridCol w:w="1229"/>
      </w:tblGrid>
      <w:tr w:rsidR="008071C4">
        <w:trPr>
          <w:trHeight w:hRule="exact" w:val="446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jc w:val="center"/>
            </w:pPr>
            <w:r>
              <w:rPr>
                <w:rStyle w:val="1185pt"/>
              </w:rPr>
              <w:t>Схеми застосування антибіотиків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line="160" w:lineRule="exact"/>
              <w:jc w:val="center"/>
            </w:pPr>
            <w:r>
              <w:rPr>
                <w:rStyle w:val="118pt0pt"/>
              </w:rPr>
              <w:t>Кількість</w:t>
            </w:r>
          </w:p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1185pt"/>
              </w:rPr>
              <w:t>хворих</w:t>
            </w:r>
          </w:p>
        </w:tc>
      </w:tr>
      <w:tr w:rsidR="008071C4">
        <w:trPr>
          <w:trHeight w:hRule="exact" w:val="254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Ко-амр</w:t>
            </w:r>
            <w:proofErr w:type="spellEnd"/>
            <w:r>
              <w:rPr>
                <w:rStyle w:val="1185pt"/>
              </w:rPr>
              <w:t xml:space="preserve"> конклав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4</w:t>
            </w:r>
          </w:p>
        </w:tc>
      </w:tr>
      <w:tr w:rsidR="008071C4">
        <w:trPr>
          <w:trHeight w:hRule="exact" w:val="230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Кліндаміцин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4</w:t>
            </w:r>
          </w:p>
        </w:tc>
      </w:tr>
      <w:tr w:rsidR="008071C4">
        <w:trPr>
          <w:trHeight w:hRule="exact" w:val="235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Ципрофлоксацин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40" w:lineRule="exact"/>
              <w:jc w:val="center"/>
            </w:pPr>
            <w:r>
              <w:rPr>
                <w:rStyle w:val="11TimesNewRoman7pt"/>
                <w:rFonts w:eastAsia="Cambria"/>
              </w:rPr>
              <w:t>г</w:t>
            </w:r>
          </w:p>
        </w:tc>
      </w:tr>
      <w:tr w:rsidR="008071C4">
        <w:trPr>
          <w:trHeight w:hRule="exact" w:val="211"/>
        </w:trPr>
        <w:tc>
          <w:tcPr>
            <w:tcW w:w="3446" w:type="dxa"/>
            <w:shd w:val="clear" w:color="auto" w:fill="FFFFFF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r>
              <w:rPr>
                <w:rStyle w:val="1185pt"/>
              </w:rPr>
              <w:t>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229" w:type="dxa"/>
            <w:shd w:val="clear" w:color="auto" w:fill="FFFFFF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40" w:lineRule="exact"/>
              <w:jc w:val="center"/>
            </w:pPr>
            <w:r>
              <w:rPr>
                <w:rStyle w:val="11TimesNewRoman7pt0"/>
                <w:rFonts w:eastAsia="Cambria"/>
              </w:rPr>
              <w:t>j</w:t>
            </w:r>
          </w:p>
        </w:tc>
      </w:tr>
      <w:tr w:rsidR="008071C4">
        <w:trPr>
          <w:trHeight w:hRule="exact" w:val="221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Цефтріаксон</w:t>
            </w:r>
            <w:proofErr w:type="spellEnd"/>
            <w:r>
              <w:rPr>
                <w:rStyle w:val="1185pt"/>
              </w:rPr>
              <w:t xml:space="preserve"> +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3</w:t>
            </w:r>
          </w:p>
        </w:tc>
      </w:tr>
      <w:tr w:rsidR="008071C4">
        <w:trPr>
          <w:trHeight w:hRule="exact" w:val="226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Цефтазидим+</w:t>
            </w:r>
            <w:proofErr w:type="spellEnd"/>
            <w:r>
              <w:rPr>
                <w:rStyle w:val="1185pt"/>
              </w:rPr>
              <w:t xml:space="preserve"> </w:t>
            </w:r>
            <w:proofErr w:type="spellStart"/>
            <w:r>
              <w:rPr>
                <w:rStyle w:val="1185pt"/>
              </w:rPr>
              <w:t>мератин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орнідазол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4</w:t>
            </w:r>
          </w:p>
        </w:tc>
      </w:tr>
      <w:tr w:rsidR="008071C4">
        <w:trPr>
          <w:trHeight w:hRule="exact" w:val="226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Цефепім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4</w:t>
            </w:r>
          </w:p>
        </w:tc>
      </w:tr>
      <w:tr w:rsidR="008071C4">
        <w:trPr>
          <w:trHeight w:hRule="exact" w:val="230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Левофлоксацин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3</w:t>
            </w:r>
          </w:p>
        </w:tc>
      </w:tr>
      <w:tr w:rsidR="008071C4">
        <w:trPr>
          <w:trHeight w:hRule="exact" w:val="221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Моксифлоксацин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3</w:t>
            </w:r>
          </w:p>
        </w:tc>
      </w:tr>
      <w:tr w:rsidR="008071C4">
        <w:trPr>
          <w:trHeight w:hRule="exact" w:val="226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Ванкоміцин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3</w:t>
            </w:r>
          </w:p>
        </w:tc>
      </w:tr>
      <w:tr w:rsidR="008071C4">
        <w:trPr>
          <w:trHeight w:hRule="exact" w:val="269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70" w:lineRule="exact"/>
              <w:ind w:left="160"/>
            </w:pPr>
            <w:proofErr w:type="spellStart"/>
            <w:r>
              <w:rPr>
                <w:rStyle w:val="1185pt"/>
              </w:rPr>
              <w:t>Зивокс</w:t>
            </w:r>
            <w:proofErr w:type="spellEnd"/>
            <w:r>
              <w:rPr>
                <w:rStyle w:val="1185pt"/>
              </w:rPr>
              <w:t xml:space="preserve"> (</w:t>
            </w:r>
            <w:proofErr w:type="spellStart"/>
            <w:r>
              <w:rPr>
                <w:rStyle w:val="1185pt"/>
              </w:rPr>
              <w:t>лінезолід</w:t>
            </w:r>
            <w:proofErr w:type="spellEnd"/>
            <w:r>
              <w:rPr>
                <w:rStyle w:val="1185pt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71C4" w:rsidRDefault="00734788">
            <w:pPr>
              <w:pStyle w:val="110"/>
              <w:framePr w:w="4675" w:h="2995" w:wrap="none" w:vAnchor="page" w:hAnchor="page" w:x="6147" w:y="2351"/>
              <w:shd w:val="clear" w:color="auto" w:fill="auto"/>
              <w:spacing w:after="0" w:line="160" w:lineRule="exact"/>
              <w:jc w:val="center"/>
            </w:pPr>
            <w:r>
              <w:rPr>
                <w:rStyle w:val="118pt0pt"/>
              </w:rPr>
              <w:t>4</w:t>
            </w:r>
          </w:p>
        </w:tc>
      </w:tr>
    </w:tbl>
    <w:p w:rsidR="008071C4" w:rsidRDefault="00734788">
      <w:pPr>
        <w:pStyle w:val="110"/>
        <w:framePr w:w="4781" w:h="9835" w:hRule="exact" w:wrap="none" w:vAnchor="page" w:hAnchor="page" w:x="6041" w:y="5422"/>
        <w:shd w:val="clear" w:color="auto" w:fill="auto"/>
        <w:spacing w:after="0" w:line="235" w:lineRule="exact"/>
        <w:jc w:val="both"/>
      </w:pPr>
      <w:proofErr w:type="spellStart"/>
      <w:r>
        <w:t>ко-амоксиклаву</w:t>
      </w:r>
      <w:proofErr w:type="spellEnd"/>
      <w:r>
        <w:t xml:space="preserve">, </w:t>
      </w:r>
      <w:proofErr w:type="spellStart"/>
      <w:r>
        <w:t>ципрофлоксацину</w:t>
      </w:r>
      <w:proofErr w:type="spellEnd"/>
      <w:r>
        <w:t xml:space="preserve">, </w:t>
      </w:r>
      <w:proofErr w:type="spellStart"/>
      <w:r>
        <w:t>левофлоксаци</w:t>
      </w:r>
      <w:r>
        <w:softHyphen/>
        <w:t>ну</w:t>
      </w:r>
      <w:proofErr w:type="spellEnd"/>
      <w:r>
        <w:t xml:space="preserve">, </w:t>
      </w:r>
      <w:proofErr w:type="spellStart"/>
      <w:r>
        <w:t>моксифлоксацину</w:t>
      </w:r>
      <w:proofErr w:type="spellEnd"/>
      <w:r>
        <w:t xml:space="preserve">, </w:t>
      </w:r>
      <w:proofErr w:type="spellStart"/>
      <w:r>
        <w:t>іміпенему</w:t>
      </w:r>
      <w:proofErr w:type="spellEnd"/>
      <w:r>
        <w:t xml:space="preserve"> (80 - 100%) щодо </w:t>
      </w:r>
      <w:proofErr w:type="spellStart"/>
      <w:r>
        <w:rPr>
          <w:lang w:val="en-US" w:eastAsia="en-US" w:bidi="en-US"/>
        </w:rPr>
        <w:t>Enterococcus</w:t>
      </w:r>
      <w:proofErr w:type="spellEnd"/>
      <w:r w:rsidRPr="00987B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spp</w:t>
      </w:r>
      <w:proofErr w:type="spellEnd"/>
      <w:r w:rsidRPr="00987B29">
        <w:rPr>
          <w:lang w:eastAsia="en-US" w:bidi="en-US"/>
        </w:rPr>
        <w:t xml:space="preserve">., </w:t>
      </w:r>
      <w:proofErr w:type="spellStart"/>
      <w:proofErr w:type="gramStart"/>
      <w:r>
        <w:rPr>
          <w:lang w:val="en-US" w:eastAsia="en-US" w:bidi="en-US"/>
        </w:rPr>
        <w:t>Bacteroides</w:t>
      </w:r>
      <w:proofErr w:type="spellEnd"/>
      <w:r w:rsidRPr="00987B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fragilis</w:t>
      </w:r>
      <w:proofErr w:type="spellEnd"/>
      <w:r w:rsidRPr="00987B29">
        <w:rPr>
          <w:lang w:eastAsia="en-US" w:bidi="en-US"/>
        </w:rPr>
        <w:t>.</w:t>
      </w:r>
      <w:proofErr w:type="gramEnd"/>
    </w:p>
    <w:p w:rsidR="008071C4" w:rsidRDefault="00734788">
      <w:pPr>
        <w:pStyle w:val="110"/>
        <w:framePr w:w="4781" w:h="9835" w:hRule="exact" w:wrap="none" w:vAnchor="page" w:hAnchor="page" w:x="6041" w:y="5422"/>
        <w:shd w:val="clear" w:color="auto" w:fill="auto"/>
        <w:spacing w:after="0" w:line="235" w:lineRule="exact"/>
        <w:ind w:firstLine="340"/>
        <w:jc w:val="both"/>
      </w:pPr>
      <w:r>
        <w:t>В усіх хворих з метою впливу на анаеробну мікро</w:t>
      </w:r>
      <w:r>
        <w:softHyphen/>
        <w:t xml:space="preserve">флору з високою ефективністю застосовували </w:t>
      </w:r>
      <w:proofErr w:type="spellStart"/>
      <w:r>
        <w:t>мера-</w:t>
      </w:r>
      <w:proofErr w:type="spellEnd"/>
      <w:r>
        <w:t xml:space="preserve"> тин (</w:t>
      </w:r>
      <w:proofErr w:type="spellStart"/>
      <w:r>
        <w:t>орнідазол</w:t>
      </w:r>
      <w:proofErr w:type="spellEnd"/>
      <w:r>
        <w:t>).</w:t>
      </w:r>
    </w:p>
    <w:p w:rsidR="008071C4" w:rsidRDefault="00734788">
      <w:pPr>
        <w:pStyle w:val="110"/>
        <w:framePr w:w="4781" w:h="9835" w:hRule="exact" w:wrap="none" w:vAnchor="page" w:hAnchor="page" w:x="6041" w:y="5422"/>
        <w:shd w:val="clear" w:color="auto" w:fill="auto"/>
        <w:spacing w:after="120" w:line="235" w:lineRule="exact"/>
        <w:ind w:firstLine="340"/>
        <w:jc w:val="both"/>
      </w:pPr>
      <w:r>
        <w:t xml:space="preserve">На нашу думку, незадовільні результати лікування пацієнтів з СДС зумовлені: 1) пригніченням імунітету, про що свідчить </w:t>
      </w:r>
      <w:proofErr w:type="spellStart"/>
      <w:r>
        <w:t>лімфопенія</w:t>
      </w:r>
      <w:proofErr w:type="spellEnd"/>
      <w:r>
        <w:t xml:space="preserve">, дисбаланс </w:t>
      </w:r>
      <w:proofErr w:type="spellStart"/>
      <w:r>
        <w:t>субпопуляцій</w:t>
      </w:r>
      <w:proofErr w:type="spellEnd"/>
      <w:r>
        <w:t xml:space="preserve"> Т-лімфоцитів, накопиченням в крові циркулюючих імунних комплексів, пригніченням фагоцитарної ак</w:t>
      </w:r>
      <w:r>
        <w:softHyphen/>
        <w:t xml:space="preserve">тивності </w:t>
      </w:r>
      <w:proofErr w:type="spellStart"/>
      <w:r>
        <w:t>нейтрофільних</w:t>
      </w:r>
      <w:proofErr w:type="spellEnd"/>
      <w:r>
        <w:t xml:space="preserve"> гранулоцитів і макрофагів; 2) порушенням тканинного кровообігу, спричиненим ураженням дрібних судин, до якого приєднується ате</w:t>
      </w:r>
      <w:r>
        <w:softHyphen/>
        <w:t>росклеротична оклюзія магістральних судин; 3) поєднанням гнійної інфекції з глибокими порушен</w:t>
      </w:r>
      <w:r>
        <w:softHyphen/>
        <w:t>нями всіх видів обміну в організмі, що спричиняє по</w:t>
      </w:r>
      <w:r>
        <w:softHyphen/>
        <w:t>яву ацидозу, гіпоксії, метаболічної інтоксикації; 4) на</w:t>
      </w:r>
      <w:r>
        <w:softHyphen/>
        <w:t>явністю асоціацій анаеробних та аеробних мікроор</w:t>
      </w:r>
      <w:r>
        <w:softHyphen/>
        <w:t>ганізмів.</w:t>
      </w:r>
    </w:p>
    <w:p w:rsidR="008071C4" w:rsidRDefault="00734788">
      <w:pPr>
        <w:pStyle w:val="321"/>
        <w:framePr w:w="4781" w:h="9835" w:hRule="exact" w:wrap="none" w:vAnchor="page" w:hAnchor="page" w:x="6041" w:y="5422"/>
        <w:shd w:val="clear" w:color="auto" w:fill="auto"/>
        <w:spacing w:before="0"/>
      </w:pPr>
      <w:bookmarkStart w:id="11" w:name="bookmark10"/>
      <w:r>
        <w:t>ВИСНОВКИ</w:t>
      </w:r>
      <w:bookmarkEnd w:id="11"/>
    </w:p>
    <w:p w:rsidR="008071C4" w:rsidRDefault="00734788">
      <w:pPr>
        <w:pStyle w:val="110"/>
        <w:framePr w:w="4781" w:h="9835" w:hRule="exact" w:wrap="none" w:vAnchor="page" w:hAnchor="page" w:x="6041" w:y="542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35" w:lineRule="exact"/>
        <w:ind w:firstLine="340"/>
        <w:jc w:val="both"/>
      </w:pPr>
      <w:r>
        <w:t>Препаратами вибору під час емпіричної терапії у хворих з інфекційними ускладненнями СДС є захи</w:t>
      </w:r>
      <w:r>
        <w:softHyphen/>
        <w:t xml:space="preserve">щені </w:t>
      </w:r>
      <w:proofErr w:type="spellStart"/>
      <w:r>
        <w:t>пеніциліни</w:t>
      </w:r>
      <w:proofErr w:type="spellEnd"/>
      <w:r>
        <w:t xml:space="preserve">, </w:t>
      </w:r>
      <w:proofErr w:type="spellStart"/>
      <w:r>
        <w:t>цефалоспорини</w:t>
      </w:r>
      <w:proofErr w:type="spellEnd"/>
      <w:r>
        <w:t xml:space="preserve"> II—III покоління, </w:t>
      </w:r>
      <w:proofErr w:type="spellStart"/>
      <w:r>
        <w:t>лінкозаміни</w:t>
      </w:r>
      <w:proofErr w:type="spellEnd"/>
      <w:r>
        <w:t xml:space="preserve">, </w:t>
      </w:r>
      <w:proofErr w:type="spellStart"/>
      <w:r>
        <w:t>фторхінолони</w:t>
      </w:r>
      <w:proofErr w:type="spellEnd"/>
      <w:r>
        <w:t xml:space="preserve"> II - IV покоління, </w:t>
      </w:r>
      <w:proofErr w:type="spellStart"/>
      <w:r>
        <w:t>аміно-</w:t>
      </w:r>
      <w:proofErr w:type="spellEnd"/>
      <w:r>
        <w:t xml:space="preserve"> </w:t>
      </w:r>
      <w:proofErr w:type="spellStart"/>
      <w:r>
        <w:t>глікозиди</w:t>
      </w:r>
      <w:proofErr w:type="spellEnd"/>
      <w:r>
        <w:t xml:space="preserve">. За поверхневих інфекційних ускладнень виявляють </w:t>
      </w:r>
      <w:proofErr w:type="spellStart"/>
      <w:r>
        <w:t>грампозитивну</w:t>
      </w:r>
      <w:proofErr w:type="spellEnd"/>
      <w:r>
        <w:t xml:space="preserve"> мікрофлору, при цьому найбільш ефективні захищені </w:t>
      </w:r>
      <w:proofErr w:type="spellStart"/>
      <w:r>
        <w:t>пеніциліни</w:t>
      </w:r>
      <w:proofErr w:type="spellEnd"/>
      <w:r>
        <w:t xml:space="preserve">, </w:t>
      </w:r>
      <w:proofErr w:type="spellStart"/>
      <w:r>
        <w:t>лінко</w:t>
      </w:r>
      <w:r>
        <w:softHyphen/>
        <w:t>заміни</w:t>
      </w:r>
      <w:proofErr w:type="spellEnd"/>
      <w:r>
        <w:t xml:space="preserve">; </w:t>
      </w:r>
      <w:proofErr w:type="spellStart"/>
      <w:r>
        <w:t>оксазолідинони</w:t>
      </w:r>
      <w:proofErr w:type="spellEnd"/>
      <w:r>
        <w:t xml:space="preserve">, </w:t>
      </w:r>
      <w:proofErr w:type="spellStart"/>
      <w:r>
        <w:t>глікопептиди</w:t>
      </w:r>
      <w:proofErr w:type="spellEnd"/>
      <w:r>
        <w:t xml:space="preserve"> - щодо </w:t>
      </w:r>
      <w:r>
        <w:rPr>
          <w:lang w:val="en-US" w:eastAsia="en-US" w:bidi="en-US"/>
        </w:rPr>
        <w:t>MRSA</w:t>
      </w:r>
      <w:r w:rsidRPr="00987B29">
        <w:rPr>
          <w:lang w:eastAsia="en-US" w:bidi="en-US"/>
        </w:rPr>
        <w:t xml:space="preserve"> </w:t>
      </w:r>
      <w:r>
        <w:t xml:space="preserve">золотистого стафілококу. Для поширених і глибоких гнійно-некротичних процесів більш характерні асоціації анаеробних та аеробних збудників, до яких активні </w:t>
      </w:r>
      <w:proofErr w:type="spellStart"/>
      <w:r>
        <w:t>фторхінолони</w:t>
      </w:r>
      <w:proofErr w:type="spellEnd"/>
      <w:r>
        <w:t xml:space="preserve"> і бета-лактами у поєднанні з </w:t>
      </w:r>
      <w:proofErr w:type="spellStart"/>
      <w:r>
        <w:t>мератином</w:t>
      </w:r>
      <w:proofErr w:type="spellEnd"/>
      <w:r>
        <w:t xml:space="preserve"> (</w:t>
      </w:r>
      <w:proofErr w:type="spellStart"/>
      <w:r>
        <w:t>орнідазол</w:t>
      </w:r>
      <w:proofErr w:type="spellEnd"/>
      <w:r>
        <w:t xml:space="preserve">), </w:t>
      </w:r>
      <w:proofErr w:type="spellStart"/>
      <w:r>
        <w:t>лінкозамінами</w:t>
      </w:r>
      <w:proofErr w:type="spellEnd"/>
      <w:r>
        <w:t>, також висо</w:t>
      </w:r>
      <w:r>
        <w:softHyphen/>
        <w:t xml:space="preserve">коактивні </w:t>
      </w:r>
      <w:proofErr w:type="spellStart"/>
      <w:r>
        <w:t>аміноглікозиди</w:t>
      </w:r>
      <w:proofErr w:type="spellEnd"/>
      <w:r>
        <w:t xml:space="preserve"> в поєднанні з </w:t>
      </w:r>
      <w:proofErr w:type="spellStart"/>
      <w:r>
        <w:t>кліндаміци-</w:t>
      </w:r>
      <w:proofErr w:type="spellEnd"/>
      <w:r>
        <w:t xml:space="preserve"> </w:t>
      </w:r>
      <w:proofErr w:type="spellStart"/>
      <w:r>
        <w:t>ном</w:t>
      </w:r>
      <w:proofErr w:type="spellEnd"/>
      <w:r>
        <w:t>.</w:t>
      </w:r>
    </w:p>
    <w:p w:rsidR="008071C4" w:rsidRDefault="00734788">
      <w:pPr>
        <w:pStyle w:val="110"/>
        <w:framePr w:w="4781" w:h="9835" w:hRule="exact" w:wrap="none" w:vAnchor="page" w:hAnchor="page" w:x="6041" w:y="5422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35" w:lineRule="exact"/>
        <w:ind w:firstLine="340"/>
        <w:jc w:val="both"/>
      </w:pPr>
      <w:r>
        <w:t>Препаратами вибору для цілеспрямованої те</w:t>
      </w:r>
      <w:r>
        <w:softHyphen/>
        <w:t xml:space="preserve">рапії є </w:t>
      </w:r>
      <w:proofErr w:type="spellStart"/>
      <w:r>
        <w:t>фторхінолони</w:t>
      </w:r>
      <w:proofErr w:type="spellEnd"/>
      <w:r>
        <w:t xml:space="preserve"> </w:t>
      </w:r>
      <w:r>
        <w:rPr>
          <w:lang w:val="en-US" w:eastAsia="en-US" w:bidi="en-US"/>
        </w:rPr>
        <w:t>III</w:t>
      </w:r>
      <w:r w:rsidRPr="00987B29">
        <w:rPr>
          <w:lang w:eastAsia="en-US" w:bidi="en-US"/>
        </w:rPr>
        <w:t xml:space="preserve"> </w:t>
      </w:r>
      <w:r>
        <w:t xml:space="preserve">- IV покоління, </w:t>
      </w:r>
      <w:proofErr w:type="spellStart"/>
      <w:r>
        <w:t>цефалоспо</w:t>
      </w:r>
      <w:r>
        <w:softHyphen/>
        <w:t>рини</w:t>
      </w:r>
      <w:proofErr w:type="spellEnd"/>
      <w:r>
        <w:t xml:space="preserve"> </w:t>
      </w:r>
      <w:r>
        <w:rPr>
          <w:lang w:val="en-US" w:eastAsia="en-US" w:bidi="en-US"/>
        </w:rPr>
        <w:t>III</w:t>
      </w:r>
      <w:r w:rsidRPr="00987B29">
        <w:rPr>
          <w:lang w:eastAsia="en-US" w:bidi="en-US"/>
        </w:rPr>
        <w:t xml:space="preserve"> </w:t>
      </w:r>
      <w:r>
        <w:t xml:space="preserve">- IV покоління, </w:t>
      </w:r>
      <w:proofErr w:type="spellStart"/>
      <w:r>
        <w:t>глікопептиди</w:t>
      </w:r>
      <w:proofErr w:type="spellEnd"/>
      <w:r>
        <w:t xml:space="preserve"> і </w:t>
      </w:r>
      <w:proofErr w:type="spellStart"/>
      <w:r>
        <w:t>оксазолідино</w:t>
      </w:r>
      <w:r>
        <w:softHyphen/>
        <w:t>ни</w:t>
      </w:r>
      <w:proofErr w:type="spellEnd"/>
      <w:r>
        <w:t>.</w:t>
      </w:r>
    </w:p>
    <w:p w:rsidR="008071C4" w:rsidRDefault="008071C4">
      <w:pPr>
        <w:rPr>
          <w:sz w:val="2"/>
          <w:szCs w:val="2"/>
        </w:rPr>
        <w:sectPr w:rsidR="008071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4872"/>
        <w:gridCol w:w="5275"/>
      </w:tblGrid>
      <w:tr w:rsidR="008071C4">
        <w:trPr>
          <w:trHeight w:hRule="exact" w:val="370"/>
        </w:trPr>
        <w:tc>
          <w:tcPr>
            <w:tcW w:w="518" w:type="dxa"/>
            <w:shd w:val="clear" w:color="auto" w:fill="FFFFFF"/>
          </w:tcPr>
          <w:p w:rsidR="008071C4" w:rsidRDefault="008071C4">
            <w:pPr>
              <w:framePr w:w="10666" w:h="1229" w:wrap="none" w:vAnchor="page" w:hAnchor="page" w:x="197" w:y="667"/>
              <w:rPr>
                <w:sz w:val="10"/>
                <w:szCs w:val="10"/>
              </w:rPr>
            </w:pPr>
          </w:p>
        </w:tc>
        <w:tc>
          <w:tcPr>
            <w:tcW w:w="4872" w:type="dxa"/>
            <w:shd w:val="clear" w:color="auto" w:fill="FFFFFF"/>
            <w:vAlign w:val="bottom"/>
          </w:tcPr>
          <w:p w:rsidR="008071C4" w:rsidRDefault="00734788">
            <w:pPr>
              <w:pStyle w:val="110"/>
              <w:framePr w:w="10666" w:h="1229" w:wrap="none" w:vAnchor="page" w:hAnchor="page" w:x="197" w:y="667"/>
              <w:shd w:val="clear" w:color="auto" w:fill="auto"/>
              <w:spacing w:after="0" w:line="150" w:lineRule="exact"/>
              <w:jc w:val="center"/>
            </w:pPr>
            <w:r w:rsidRPr="00987B29">
              <w:rPr>
                <w:rStyle w:val="11SegoeUI75pt-1pt"/>
                <w:lang w:val="uk-UA"/>
              </w:rPr>
              <w:t>ЯВЦУ-Д</w:t>
            </w:r>
            <w:r w:rsidRPr="00987B29">
              <w:rPr>
                <w:rStyle w:val="11SegoeUI75pt"/>
                <w:lang w:eastAsia="ru-RU" w:bidi="ru-RU"/>
              </w:rPr>
              <w:t xml:space="preserve"> </w:t>
            </w:r>
            <w:r>
              <w:rPr>
                <w:rStyle w:val="11SegoeUI75pt"/>
              </w:rPr>
              <w:t xml:space="preserve">Клінічна хірургія. </w:t>
            </w:r>
            <w:r w:rsidRPr="00987B29">
              <w:rPr>
                <w:rStyle w:val="11SegoeUI75pt"/>
                <w:lang w:eastAsia="ru-RU" w:bidi="ru-RU"/>
              </w:rPr>
              <w:t>— 201 1. — РФ 1</w:t>
            </w:r>
          </w:p>
        </w:tc>
        <w:tc>
          <w:tcPr>
            <w:tcW w:w="5275" w:type="dxa"/>
            <w:shd w:val="clear" w:color="auto" w:fill="FFFFFF"/>
          </w:tcPr>
          <w:p w:rsidR="008071C4" w:rsidRDefault="008071C4">
            <w:pPr>
              <w:framePr w:w="10666" w:h="1229" w:wrap="none" w:vAnchor="page" w:hAnchor="page" w:x="197" w:y="667"/>
              <w:rPr>
                <w:sz w:val="10"/>
                <w:szCs w:val="10"/>
              </w:rPr>
            </w:pPr>
          </w:p>
        </w:tc>
      </w:tr>
      <w:tr w:rsidR="008071C4">
        <w:trPr>
          <w:trHeight w:hRule="exact" w:val="859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071C4" w:rsidRDefault="008071C4">
            <w:pPr>
              <w:framePr w:w="10666" w:h="1229" w:wrap="none" w:vAnchor="page" w:hAnchor="page" w:x="197" w:y="667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10666" w:h="1229" w:wrap="none" w:vAnchor="page" w:hAnchor="page" w:x="197" w:y="667"/>
              <w:shd w:val="clear" w:color="auto" w:fill="auto"/>
              <w:spacing w:after="0" w:line="240" w:lineRule="exact"/>
              <w:ind w:left="460"/>
            </w:pPr>
            <w:r>
              <w:rPr>
                <w:rStyle w:val="11FranklinGothicDemi12pt"/>
              </w:rPr>
              <w:t>ЛІТЕРАТУРА</w:t>
            </w: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71C4" w:rsidRDefault="00734788">
            <w:pPr>
              <w:pStyle w:val="110"/>
              <w:framePr w:w="10666" w:h="1229" w:wrap="none" w:vAnchor="page" w:hAnchor="page" w:x="197" w:y="667"/>
              <w:shd w:val="clear" w:color="auto" w:fill="auto"/>
              <w:spacing w:after="0" w:line="140" w:lineRule="exact"/>
              <w:jc w:val="right"/>
            </w:pPr>
            <w:r>
              <w:rPr>
                <w:rStyle w:val="117pt"/>
              </w:rPr>
              <w:t>6. Шляпников С. А. Антибактериальная терапия сепсиса / С. А.</w:t>
            </w:r>
          </w:p>
        </w:tc>
      </w:tr>
    </w:tbl>
    <w:p w:rsidR="008071C4" w:rsidRDefault="00734788">
      <w:pPr>
        <w:pStyle w:val="20"/>
        <w:framePr w:w="4858" w:h="2563" w:hRule="exact" w:wrap="none" w:vAnchor="page" w:hAnchor="page" w:x="1095" w:y="1868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178" w:lineRule="exact"/>
        <w:ind w:left="300" w:hanging="300"/>
        <w:jc w:val="both"/>
      </w:pPr>
      <w:r>
        <w:rPr>
          <w:rStyle w:val="28"/>
        </w:rPr>
        <w:t>Хирургическое лечение трофических язв и гангрены у больных</w:t>
      </w:r>
    </w:p>
    <w:p w:rsidR="008071C4" w:rsidRDefault="00734788">
      <w:pPr>
        <w:pStyle w:val="20"/>
        <w:framePr w:w="4858" w:h="2563" w:hRule="exact" w:wrap="none" w:vAnchor="page" w:hAnchor="page" w:x="1095" w:y="1868"/>
        <w:shd w:val="clear" w:color="auto" w:fill="auto"/>
        <w:spacing w:before="0" w:line="178" w:lineRule="exact"/>
        <w:ind w:left="300" w:firstLine="0"/>
        <w:jc w:val="both"/>
      </w:pPr>
      <w:r>
        <w:rPr>
          <w:rStyle w:val="28"/>
        </w:rPr>
        <w:t xml:space="preserve">сахарным диабетом / Н. В. </w:t>
      </w:r>
      <w:proofErr w:type="spellStart"/>
      <w:r>
        <w:rPr>
          <w:rStyle w:val="28"/>
        </w:rPr>
        <w:t>Гладун</w:t>
      </w:r>
      <w:proofErr w:type="spellEnd"/>
      <w:r>
        <w:rPr>
          <w:rStyle w:val="28"/>
        </w:rPr>
        <w:t xml:space="preserve">, С. Е. </w:t>
      </w:r>
      <w:proofErr w:type="spellStart"/>
      <w:r>
        <w:rPr>
          <w:rStyle w:val="28"/>
        </w:rPr>
        <w:t>Кирияк</w:t>
      </w:r>
      <w:proofErr w:type="spellEnd"/>
      <w:r>
        <w:rPr>
          <w:rStyle w:val="28"/>
        </w:rPr>
        <w:t xml:space="preserve">, А.Т. </w:t>
      </w:r>
      <w:proofErr w:type="spellStart"/>
      <w:r>
        <w:rPr>
          <w:rStyle w:val="28"/>
        </w:rPr>
        <w:t>Васкан</w:t>
      </w:r>
      <w:proofErr w:type="spellEnd"/>
      <w:r>
        <w:rPr>
          <w:rStyle w:val="28"/>
        </w:rPr>
        <w:t xml:space="preserve"> [и др.]. - М.: Наука, 2000. - 214 </w:t>
      </w:r>
      <w:proofErr w:type="gramStart"/>
      <w:r>
        <w:rPr>
          <w:rStyle w:val="28"/>
        </w:rPr>
        <w:t>с</w:t>
      </w:r>
      <w:proofErr w:type="gramEnd"/>
      <w:r>
        <w:rPr>
          <w:rStyle w:val="28"/>
        </w:rPr>
        <w:t>.</w:t>
      </w:r>
    </w:p>
    <w:p w:rsidR="008071C4" w:rsidRDefault="00734788">
      <w:pPr>
        <w:pStyle w:val="20"/>
        <w:framePr w:w="4858" w:h="2563" w:hRule="exact" w:wrap="none" w:vAnchor="page" w:hAnchor="page" w:x="1095" w:y="1868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178" w:lineRule="exact"/>
        <w:ind w:left="300" w:hanging="300"/>
        <w:jc w:val="both"/>
      </w:pPr>
      <w:r>
        <w:rPr>
          <w:rStyle w:val="28"/>
        </w:rPr>
        <w:t xml:space="preserve">Гурьева И. В. Профилактика, лечение, медико-социальная </w:t>
      </w:r>
      <w:proofErr w:type="spellStart"/>
      <w:r>
        <w:rPr>
          <w:rStyle w:val="28"/>
        </w:rPr>
        <w:t>реа</w:t>
      </w:r>
      <w:proofErr w:type="spellEnd"/>
      <w:r>
        <w:rPr>
          <w:rStyle w:val="28"/>
        </w:rPr>
        <w:softHyphen/>
      </w:r>
    </w:p>
    <w:p w:rsidR="008071C4" w:rsidRDefault="00734788">
      <w:pPr>
        <w:pStyle w:val="20"/>
        <w:framePr w:w="4858" w:h="2563" w:hRule="exact" w:wrap="none" w:vAnchor="page" w:hAnchor="page" w:x="1095" w:y="1868"/>
        <w:shd w:val="clear" w:color="auto" w:fill="auto"/>
        <w:spacing w:before="0" w:line="178" w:lineRule="exact"/>
        <w:ind w:left="300" w:firstLine="0"/>
        <w:jc w:val="both"/>
      </w:pPr>
      <w:proofErr w:type="spellStart"/>
      <w:r>
        <w:rPr>
          <w:rStyle w:val="28"/>
        </w:rPr>
        <w:t>билитация</w:t>
      </w:r>
      <w:proofErr w:type="spellEnd"/>
      <w:r>
        <w:rPr>
          <w:rStyle w:val="28"/>
        </w:rPr>
        <w:t xml:space="preserve"> и организация междисциплинарной помощи боль</w:t>
      </w:r>
      <w:r>
        <w:rPr>
          <w:rStyle w:val="28"/>
        </w:rPr>
        <w:softHyphen/>
        <w:t xml:space="preserve">ным с синдромом диабетической стопы : </w:t>
      </w:r>
      <w:proofErr w:type="spellStart"/>
      <w:r>
        <w:rPr>
          <w:rStyle w:val="28"/>
        </w:rPr>
        <w:t>автореф</w:t>
      </w:r>
      <w:proofErr w:type="spellEnd"/>
      <w:r>
        <w:rPr>
          <w:rStyle w:val="28"/>
        </w:rPr>
        <w:t>. дне.... д-ра мед</w:t>
      </w:r>
      <w:proofErr w:type="gramStart"/>
      <w:r>
        <w:rPr>
          <w:rStyle w:val="28"/>
        </w:rPr>
        <w:t>.</w:t>
      </w:r>
      <w:proofErr w:type="gramEnd"/>
      <w:r>
        <w:rPr>
          <w:rStyle w:val="28"/>
        </w:rPr>
        <w:t xml:space="preserve"> </w:t>
      </w:r>
      <w:proofErr w:type="gramStart"/>
      <w:r>
        <w:rPr>
          <w:rStyle w:val="28"/>
        </w:rPr>
        <w:t>н</w:t>
      </w:r>
      <w:proofErr w:type="gramEnd"/>
      <w:r>
        <w:rPr>
          <w:rStyle w:val="28"/>
        </w:rPr>
        <w:t>аук/ И. В. Гурьева. - М., 2001. - 32 с.</w:t>
      </w:r>
    </w:p>
    <w:p w:rsidR="008071C4" w:rsidRDefault="00734788">
      <w:pPr>
        <w:pStyle w:val="20"/>
        <w:framePr w:w="4858" w:h="2563" w:hRule="exact" w:wrap="none" w:vAnchor="page" w:hAnchor="page" w:x="1095" w:y="1868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178" w:lineRule="exact"/>
        <w:ind w:left="300" w:hanging="300"/>
        <w:jc w:val="both"/>
      </w:pPr>
      <w:r>
        <w:rPr>
          <w:rStyle w:val="28"/>
          <w:lang w:val="en-US" w:eastAsia="en-US" w:bidi="en-US"/>
        </w:rPr>
        <w:t xml:space="preserve">Diagnosis and treatment of diabetic foot infections </w:t>
      </w:r>
      <w:r w:rsidRPr="00987B29">
        <w:rPr>
          <w:rStyle w:val="28"/>
          <w:lang w:val="en-US"/>
        </w:rPr>
        <w:t xml:space="preserve">/ </w:t>
      </w:r>
      <w:r>
        <w:rPr>
          <w:rStyle w:val="28"/>
          <w:lang w:val="en-US" w:eastAsia="en-US" w:bidi="en-US"/>
        </w:rPr>
        <w:t xml:space="preserve">B. A. </w:t>
      </w:r>
      <w:proofErr w:type="spellStart"/>
      <w:r>
        <w:rPr>
          <w:rStyle w:val="28"/>
          <w:lang w:val="en-US" w:eastAsia="en-US" w:bidi="en-US"/>
        </w:rPr>
        <w:t>Lipsky</w:t>
      </w:r>
      <w:proofErr w:type="spellEnd"/>
      <w:r>
        <w:rPr>
          <w:rStyle w:val="28"/>
          <w:lang w:val="en-US" w:eastAsia="en-US" w:bidi="en-US"/>
        </w:rPr>
        <w:t xml:space="preserve">, </w:t>
      </w:r>
      <w:r>
        <w:rPr>
          <w:rStyle w:val="28"/>
          <w:lang w:val="fr-FR" w:eastAsia="fr-FR" w:bidi="fr-FR"/>
        </w:rPr>
        <w:t xml:space="preserve">A. R. </w:t>
      </w:r>
      <w:proofErr w:type="spellStart"/>
      <w:r>
        <w:rPr>
          <w:rStyle w:val="28"/>
          <w:lang w:val="en-US" w:eastAsia="en-US" w:bidi="en-US"/>
        </w:rPr>
        <w:t>Berendt</w:t>
      </w:r>
      <w:proofErr w:type="spellEnd"/>
      <w:r>
        <w:rPr>
          <w:rStyle w:val="28"/>
          <w:lang w:val="en-US" w:eastAsia="en-US" w:bidi="en-US"/>
        </w:rPr>
        <w:t xml:space="preserve">, </w:t>
      </w:r>
      <w:r>
        <w:rPr>
          <w:rStyle w:val="28"/>
          <w:lang w:val="fr-FR" w:eastAsia="fr-FR" w:bidi="fr-FR"/>
        </w:rPr>
        <w:t xml:space="preserve">H. G. </w:t>
      </w:r>
      <w:proofErr w:type="spellStart"/>
      <w:r>
        <w:rPr>
          <w:rStyle w:val="28"/>
          <w:lang w:val="en-US" w:eastAsia="en-US" w:bidi="en-US"/>
        </w:rPr>
        <w:t>Deery</w:t>
      </w:r>
      <w:proofErr w:type="spellEnd"/>
      <w:r>
        <w:rPr>
          <w:rStyle w:val="28"/>
          <w:lang w:val="en-US" w:eastAsia="en-US" w:bidi="en-US"/>
        </w:rPr>
        <w:t xml:space="preserve"> </w:t>
      </w:r>
      <w:r>
        <w:rPr>
          <w:rStyle w:val="28"/>
          <w:lang w:val="fr-FR" w:eastAsia="fr-FR" w:bidi="fr-FR"/>
        </w:rPr>
        <w:t xml:space="preserve">[et al.] </w:t>
      </w:r>
      <w:r w:rsidRPr="00987B29">
        <w:rPr>
          <w:rStyle w:val="28"/>
          <w:lang w:val="en-US"/>
        </w:rPr>
        <w:t xml:space="preserve">// </w:t>
      </w:r>
      <w:proofErr w:type="spellStart"/>
      <w:r>
        <w:rPr>
          <w:rStyle w:val="28"/>
          <w:lang w:val="en-US" w:eastAsia="en-US" w:bidi="en-US"/>
        </w:rPr>
        <w:t>Clin</w:t>
      </w:r>
      <w:proofErr w:type="spellEnd"/>
      <w:r>
        <w:rPr>
          <w:rStyle w:val="28"/>
          <w:lang w:val="en-US" w:eastAsia="en-US" w:bidi="en-US"/>
        </w:rPr>
        <w:t xml:space="preserve">. Inf. </w:t>
      </w:r>
      <w:r>
        <w:rPr>
          <w:rStyle w:val="28"/>
          <w:lang w:val="fr-FR" w:eastAsia="fr-FR" w:bidi="fr-FR"/>
        </w:rPr>
        <w:t xml:space="preserve">Dis. </w:t>
      </w:r>
      <w:r>
        <w:rPr>
          <w:rStyle w:val="28"/>
          <w:lang w:val="en-US" w:eastAsia="en-US" w:bidi="en-US"/>
        </w:rPr>
        <w:t xml:space="preserve">- 2004. </w:t>
      </w:r>
      <w:r>
        <w:rPr>
          <w:rStyle w:val="29"/>
          <w:lang w:val="en-US" w:eastAsia="en-US" w:bidi="en-US"/>
        </w:rPr>
        <w:t xml:space="preserve">- </w:t>
      </w:r>
      <w:r>
        <w:rPr>
          <w:rStyle w:val="28"/>
          <w:lang w:val="fr-FR" w:eastAsia="fr-FR" w:bidi="fr-FR"/>
        </w:rPr>
        <w:t xml:space="preserve">Vol. 39- </w:t>
      </w:r>
      <w:r>
        <w:rPr>
          <w:rStyle w:val="2SegoeUI75pt"/>
        </w:rPr>
        <w:t xml:space="preserve">- P. </w:t>
      </w:r>
      <w:r>
        <w:rPr>
          <w:rStyle w:val="28"/>
          <w:lang w:val="fr-FR" w:eastAsia="fr-FR" w:bidi="fr-FR"/>
        </w:rPr>
        <w:t xml:space="preserve">885 - </w:t>
      </w:r>
      <w:r w:rsidRPr="00987B29">
        <w:rPr>
          <w:rStyle w:val="28"/>
          <w:lang w:val="en-US"/>
        </w:rPr>
        <w:t>9</w:t>
      </w:r>
      <w:r>
        <w:rPr>
          <w:rStyle w:val="28"/>
        </w:rPr>
        <w:t>Ю</w:t>
      </w:r>
      <w:r w:rsidRPr="00987B29">
        <w:rPr>
          <w:rStyle w:val="28"/>
          <w:lang w:val="en-US"/>
        </w:rPr>
        <w:t>.</w:t>
      </w:r>
    </w:p>
    <w:p w:rsidR="008071C4" w:rsidRDefault="00734788">
      <w:pPr>
        <w:pStyle w:val="20"/>
        <w:framePr w:w="4858" w:h="2563" w:hRule="exact" w:wrap="none" w:vAnchor="page" w:hAnchor="page" w:x="1095" w:y="1868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178" w:lineRule="exact"/>
        <w:ind w:left="300" w:hanging="300"/>
        <w:jc w:val="both"/>
      </w:pPr>
      <w:r>
        <w:rPr>
          <w:rStyle w:val="28"/>
        </w:rPr>
        <w:t xml:space="preserve">Опыт лечения больных с осложненными формами синдрома </w:t>
      </w:r>
      <w:proofErr w:type="spellStart"/>
      <w:r>
        <w:rPr>
          <w:rStyle w:val="28"/>
        </w:rPr>
        <w:t>ди</w:t>
      </w:r>
      <w:proofErr w:type="spellEnd"/>
      <w:r>
        <w:rPr>
          <w:rStyle w:val="28"/>
        </w:rPr>
        <w:softHyphen/>
      </w:r>
    </w:p>
    <w:p w:rsidR="008071C4" w:rsidRDefault="00734788">
      <w:pPr>
        <w:pStyle w:val="20"/>
        <w:framePr w:w="4858" w:h="2563" w:hRule="exact" w:wrap="none" w:vAnchor="page" w:hAnchor="page" w:x="1095" w:y="1868"/>
        <w:shd w:val="clear" w:color="auto" w:fill="auto"/>
        <w:spacing w:before="0" w:line="178" w:lineRule="exact"/>
        <w:ind w:left="300" w:firstLine="0"/>
        <w:jc w:val="both"/>
      </w:pPr>
      <w:proofErr w:type="spellStart"/>
      <w:r>
        <w:rPr>
          <w:rStyle w:val="28"/>
        </w:rPr>
        <w:t>абетической</w:t>
      </w:r>
      <w:proofErr w:type="spellEnd"/>
      <w:r>
        <w:rPr>
          <w:rStyle w:val="28"/>
        </w:rPr>
        <w:t xml:space="preserve"> стопы / Г. Д. </w:t>
      </w:r>
      <w:proofErr w:type="spellStart"/>
      <w:r>
        <w:rPr>
          <w:rStyle w:val="28"/>
        </w:rPr>
        <w:t>Бабенков</w:t>
      </w:r>
      <w:proofErr w:type="spellEnd"/>
      <w:r>
        <w:rPr>
          <w:rStyle w:val="28"/>
        </w:rPr>
        <w:t xml:space="preserve">, Ф. Т. </w:t>
      </w:r>
      <w:proofErr w:type="spellStart"/>
      <w:r>
        <w:rPr>
          <w:rStyle w:val="28"/>
        </w:rPr>
        <w:t>Соляник</w:t>
      </w:r>
      <w:proofErr w:type="spellEnd"/>
      <w:r>
        <w:rPr>
          <w:rStyle w:val="28"/>
        </w:rPr>
        <w:t>, П. В. Миро</w:t>
      </w:r>
      <w:r>
        <w:rPr>
          <w:rStyle w:val="28"/>
        </w:rPr>
        <w:softHyphen/>
        <w:t xml:space="preserve">шниченко [и др.] // </w:t>
      </w:r>
      <w:proofErr w:type="spellStart"/>
      <w:r>
        <w:rPr>
          <w:rStyle w:val="28"/>
        </w:rPr>
        <w:t>Укр</w:t>
      </w:r>
      <w:proofErr w:type="spellEnd"/>
      <w:r>
        <w:rPr>
          <w:rStyle w:val="28"/>
        </w:rPr>
        <w:t>. мед</w:t>
      </w:r>
      <w:proofErr w:type="gramStart"/>
      <w:r>
        <w:rPr>
          <w:rStyle w:val="28"/>
        </w:rPr>
        <w:t>.</w:t>
      </w:r>
      <w:proofErr w:type="gramEnd"/>
      <w:r>
        <w:rPr>
          <w:rStyle w:val="28"/>
        </w:rPr>
        <w:t xml:space="preserve"> </w:t>
      </w:r>
      <w:proofErr w:type="gramStart"/>
      <w:r>
        <w:rPr>
          <w:rStyle w:val="28"/>
        </w:rPr>
        <w:t>а</w:t>
      </w:r>
      <w:proofErr w:type="gramEnd"/>
      <w:r>
        <w:rPr>
          <w:rStyle w:val="28"/>
        </w:rPr>
        <w:t xml:space="preserve">льманах. - 2006. - № 1. </w:t>
      </w:r>
      <w:r>
        <w:rPr>
          <w:rStyle w:val="29"/>
        </w:rPr>
        <w:t xml:space="preserve">- </w:t>
      </w:r>
      <w:r>
        <w:rPr>
          <w:rStyle w:val="295pt0pt"/>
        </w:rPr>
        <w:t xml:space="preserve">С. </w:t>
      </w:r>
      <w:r>
        <w:rPr>
          <w:rStyle w:val="28"/>
        </w:rPr>
        <w:t xml:space="preserve">53 </w:t>
      </w:r>
      <w:r>
        <w:rPr>
          <w:rStyle w:val="29"/>
        </w:rPr>
        <w:t xml:space="preserve">- </w:t>
      </w:r>
      <w:r>
        <w:rPr>
          <w:rStyle w:val="28"/>
        </w:rPr>
        <w:t>54</w:t>
      </w:r>
    </w:p>
    <w:p w:rsidR="008071C4" w:rsidRDefault="00734788">
      <w:pPr>
        <w:pStyle w:val="40"/>
        <w:framePr w:w="4848" w:h="2556" w:hRule="exact" w:wrap="none" w:vAnchor="page" w:hAnchor="page" w:x="6048" w:y="1850"/>
        <w:shd w:val="clear" w:color="auto" w:fill="auto"/>
        <w:spacing w:line="178" w:lineRule="exact"/>
        <w:ind w:left="300"/>
        <w:jc w:val="both"/>
      </w:pPr>
      <w:r>
        <w:rPr>
          <w:rStyle w:val="42"/>
        </w:rPr>
        <w:t xml:space="preserve">Шляпников. - М.: Наука, 2002. - 214 </w:t>
      </w:r>
      <w:proofErr w:type="gramStart"/>
      <w:r>
        <w:rPr>
          <w:rStyle w:val="42"/>
        </w:rPr>
        <w:t>с</w:t>
      </w:r>
      <w:proofErr w:type="gramEnd"/>
      <w:r>
        <w:rPr>
          <w:rStyle w:val="42"/>
        </w:rPr>
        <w:t>.</w:t>
      </w:r>
    </w:p>
    <w:p w:rsidR="008071C4" w:rsidRDefault="00734788">
      <w:pPr>
        <w:pStyle w:val="40"/>
        <w:framePr w:w="4848" w:h="2556" w:hRule="exact" w:wrap="none" w:vAnchor="page" w:hAnchor="page" w:x="6048" w:y="1850"/>
        <w:numPr>
          <w:ilvl w:val="0"/>
          <w:numId w:val="3"/>
        </w:numPr>
        <w:shd w:val="clear" w:color="auto" w:fill="auto"/>
        <w:tabs>
          <w:tab w:val="left" w:pos="241"/>
        </w:tabs>
        <w:spacing w:line="178" w:lineRule="exact"/>
        <w:ind w:left="300" w:hanging="300"/>
        <w:jc w:val="both"/>
      </w:pPr>
      <w:r>
        <w:rPr>
          <w:rStyle w:val="42"/>
        </w:rPr>
        <w:t xml:space="preserve">Григорьева Ю.Ф. Актуальные вопросы преемственности </w:t>
      </w:r>
      <w:proofErr w:type="spellStart"/>
      <w:r>
        <w:rPr>
          <w:rStyle w:val="42"/>
        </w:rPr>
        <w:t>диагно</w:t>
      </w:r>
      <w:proofErr w:type="spellEnd"/>
      <w:r>
        <w:rPr>
          <w:rStyle w:val="42"/>
        </w:rPr>
        <w:softHyphen/>
      </w:r>
    </w:p>
    <w:p w:rsidR="008071C4" w:rsidRDefault="00734788">
      <w:pPr>
        <w:pStyle w:val="40"/>
        <w:framePr w:w="4848" w:h="2556" w:hRule="exact" w:wrap="none" w:vAnchor="page" w:hAnchor="page" w:x="6048" w:y="1850"/>
        <w:shd w:val="clear" w:color="auto" w:fill="auto"/>
        <w:spacing w:line="178" w:lineRule="exact"/>
        <w:ind w:left="300"/>
        <w:jc w:val="both"/>
      </w:pPr>
      <w:proofErr w:type="spellStart"/>
      <w:r>
        <w:rPr>
          <w:rStyle w:val="42"/>
        </w:rPr>
        <w:t>стики</w:t>
      </w:r>
      <w:proofErr w:type="spellEnd"/>
      <w:r>
        <w:rPr>
          <w:rStyle w:val="42"/>
        </w:rPr>
        <w:t xml:space="preserve"> и комплексного лечения больных с синдромом диабети</w:t>
      </w:r>
      <w:r>
        <w:rPr>
          <w:rStyle w:val="42"/>
        </w:rPr>
        <w:softHyphen/>
        <w:t xml:space="preserve">ческой стопы / Ю.Ф. Григорьева, О. А. </w:t>
      </w:r>
      <w:proofErr w:type="spellStart"/>
      <w:r>
        <w:rPr>
          <w:rStyle w:val="42"/>
        </w:rPr>
        <w:t>Балтрушевич</w:t>
      </w:r>
      <w:proofErr w:type="spellEnd"/>
      <w:r>
        <w:rPr>
          <w:rStyle w:val="42"/>
        </w:rPr>
        <w:t>. - М.: Раду</w:t>
      </w:r>
      <w:r>
        <w:rPr>
          <w:rStyle w:val="42"/>
        </w:rPr>
        <w:softHyphen/>
        <w:t xml:space="preserve">га, 2000. - 187 </w:t>
      </w:r>
      <w:proofErr w:type="gramStart"/>
      <w:r>
        <w:rPr>
          <w:rStyle w:val="42"/>
        </w:rPr>
        <w:t>с</w:t>
      </w:r>
      <w:proofErr w:type="gramEnd"/>
      <w:r>
        <w:rPr>
          <w:rStyle w:val="42"/>
        </w:rPr>
        <w:t>.</w:t>
      </w:r>
    </w:p>
    <w:p w:rsidR="008071C4" w:rsidRDefault="00734788">
      <w:pPr>
        <w:pStyle w:val="40"/>
        <w:framePr w:w="4848" w:h="2556" w:hRule="exact" w:wrap="none" w:vAnchor="page" w:hAnchor="page" w:x="6048" w:y="1850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  <w:ind w:left="300" w:hanging="300"/>
        <w:jc w:val="both"/>
      </w:pPr>
      <w:r>
        <w:rPr>
          <w:rStyle w:val="42"/>
          <w:lang w:val="en-US" w:eastAsia="en-US" w:bidi="en-US"/>
        </w:rPr>
        <w:t xml:space="preserve">International Consensus on the Diabetic Foot (by the International Working Group on the Diabetic Foot). - Amsterdam, 1999. </w:t>
      </w:r>
      <w:r>
        <w:rPr>
          <w:rStyle w:val="45"/>
        </w:rPr>
        <w:t xml:space="preserve">- </w:t>
      </w:r>
      <w:r>
        <w:rPr>
          <w:rStyle w:val="42"/>
          <w:lang w:val="en-US" w:eastAsia="en-US" w:bidi="en-US"/>
        </w:rPr>
        <w:t>193 P-</w:t>
      </w:r>
    </w:p>
    <w:p w:rsidR="008071C4" w:rsidRDefault="00734788">
      <w:pPr>
        <w:pStyle w:val="40"/>
        <w:framePr w:w="4848" w:h="2556" w:hRule="exact" w:wrap="none" w:vAnchor="page" w:hAnchor="page" w:x="6048" w:y="1850"/>
        <w:numPr>
          <w:ilvl w:val="0"/>
          <w:numId w:val="3"/>
        </w:numPr>
        <w:shd w:val="clear" w:color="auto" w:fill="auto"/>
        <w:tabs>
          <w:tab w:val="left" w:pos="241"/>
        </w:tabs>
        <w:spacing w:line="178" w:lineRule="exact"/>
        <w:ind w:left="300" w:hanging="300"/>
        <w:jc w:val="both"/>
      </w:pPr>
      <w:r>
        <w:rPr>
          <w:rStyle w:val="42"/>
          <w:lang w:val="uk-UA" w:eastAsia="uk-UA" w:bidi="uk-UA"/>
        </w:rPr>
        <w:t xml:space="preserve">Заремба В. </w:t>
      </w:r>
      <w:r>
        <w:rPr>
          <w:rStyle w:val="42"/>
          <w:lang w:val="en-US" w:eastAsia="en-US" w:bidi="en-US"/>
        </w:rPr>
        <w:t>C</w:t>
      </w:r>
      <w:r w:rsidRPr="00987B29">
        <w:rPr>
          <w:rStyle w:val="42"/>
          <w:lang w:eastAsia="en-US" w:bidi="en-US"/>
        </w:rPr>
        <w:t xml:space="preserve">. </w:t>
      </w:r>
      <w:r>
        <w:rPr>
          <w:rStyle w:val="42"/>
          <w:lang w:val="uk-UA" w:eastAsia="uk-UA" w:bidi="uk-UA"/>
        </w:rPr>
        <w:t>Комплексне лікування гнійних ран нижніх кінцівок</w:t>
      </w:r>
    </w:p>
    <w:p w:rsidR="008071C4" w:rsidRDefault="00734788">
      <w:pPr>
        <w:pStyle w:val="40"/>
        <w:framePr w:w="4848" w:h="2556" w:hRule="exact" w:wrap="none" w:vAnchor="page" w:hAnchor="page" w:x="6048" w:y="1850"/>
        <w:shd w:val="clear" w:color="auto" w:fill="auto"/>
        <w:spacing w:line="178" w:lineRule="exact"/>
        <w:ind w:left="300"/>
        <w:jc w:val="both"/>
      </w:pPr>
      <w:r>
        <w:rPr>
          <w:rStyle w:val="42"/>
          <w:lang w:val="uk-UA" w:eastAsia="uk-UA" w:bidi="uk-UA"/>
        </w:rPr>
        <w:t xml:space="preserve">у хворих з синдромом діабетичної стопи / В. С. Заремба // </w:t>
      </w:r>
      <w:proofErr w:type="spellStart"/>
      <w:r>
        <w:rPr>
          <w:rStyle w:val="42"/>
          <w:lang w:val="uk-UA" w:eastAsia="uk-UA" w:bidi="uk-UA"/>
        </w:rPr>
        <w:t>Клін</w:t>
      </w:r>
      <w:proofErr w:type="spellEnd"/>
      <w:r>
        <w:rPr>
          <w:rStyle w:val="42"/>
          <w:lang w:val="uk-UA" w:eastAsia="uk-UA" w:bidi="uk-UA"/>
        </w:rPr>
        <w:t>. хірургія. - 2008. - № 11-12. - С. 13-14.</w:t>
      </w:r>
    </w:p>
    <w:p w:rsidR="008071C4" w:rsidRDefault="00734788">
      <w:pPr>
        <w:pStyle w:val="40"/>
        <w:framePr w:w="4848" w:h="2556" w:hRule="exact" w:wrap="none" w:vAnchor="page" w:hAnchor="page" w:x="6048" w:y="1850"/>
        <w:numPr>
          <w:ilvl w:val="0"/>
          <w:numId w:val="3"/>
        </w:numPr>
        <w:shd w:val="clear" w:color="auto" w:fill="auto"/>
        <w:tabs>
          <w:tab w:val="left" w:pos="313"/>
        </w:tabs>
        <w:spacing w:line="178" w:lineRule="exact"/>
        <w:ind w:left="300" w:hanging="300"/>
        <w:jc w:val="both"/>
      </w:pPr>
      <w:r>
        <w:rPr>
          <w:rStyle w:val="42"/>
          <w:lang w:val="uk-UA" w:eastAsia="uk-UA" w:bidi="uk-UA"/>
        </w:rPr>
        <w:t xml:space="preserve">Яремин Б. </w:t>
      </w:r>
      <w:r>
        <w:rPr>
          <w:rStyle w:val="42"/>
        </w:rPr>
        <w:t xml:space="preserve">И. Стандарты диагностики и обследования больных с синдромом диабетической стопы из групп риска / Б. И. </w:t>
      </w:r>
      <w:proofErr w:type="spellStart"/>
      <w:r>
        <w:rPr>
          <w:rStyle w:val="42"/>
        </w:rPr>
        <w:t>Яре</w:t>
      </w:r>
      <w:r>
        <w:rPr>
          <w:rStyle w:val="42"/>
        </w:rPr>
        <w:softHyphen/>
        <w:t>мин</w:t>
      </w:r>
      <w:proofErr w:type="spellEnd"/>
      <w:r>
        <w:rPr>
          <w:rStyle w:val="42"/>
        </w:rPr>
        <w:t xml:space="preserve">. </w:t>
      </w:r>
      <w:r>
        <w:rPr>
          <w:rStyle w:val="45"/>
          <w:lang w:val="ru-RU" w:eastAsia="ru-RU" w:bidi="ru-RU"/>
        </w:rPr>
        <w:t xml:space="preserve">- </w:t>
      </w:r>
      <w:r>
        <w:rPr>
          <w:rStyle w:val="42"/>
        </w:rPr>
        <w:t xml:space="preserve">Самара, 2006. - 53 </w:t>
      </w:r>
      <w:proofErr w:type="gramStart"/>
      <w:r>
        <w:rPr>
          <w:rStyle w:val="42"/>
        </w:rPr>
        <w:t>с</w:t>
      </w:r>
      <w:proofErr w:type="gramEnd"/>
      <w:r>
        <w:rPr>
          <w:rStyle w:val="42"/>
        </w:rPr>
        <w:t>.</w:t>
      </w:r>
    </w:p>
    <w:p w:rsidR="008071C4" w:rsidRDefault="00734788">
      <w:pPr>
        <w:pStyle w:val="40"/>
        <w:framePr w:w="4858" w:h="580" w:hRule="exact" w:wrap="none" w:vAnchor="page" w:hAnchor="page" w:x="1095" w:y="4389"/>
        <w:numPr>
          <w:ilvl w:val="0"/>
          <w:numId w:val="2"/>
        </w:numPr>
        <w:shd w:val="clear" w:color="auto" w:fill="auto"/>
        <w:tabs>
          <w:tab w:val="left" w:pos="236"/>
        </w:tabs>
        <w:spacing w:line="178" w:lineRule="exact"/>
        <w:ind w:left="300" w:hanging="300"/>
        <w:jc w:val="both"/>
      </w:pPr>
      <w:r>
        <w:rPr>
          <w:rStyle w:val="42"/>
        </w:rPr>
        <w:t xml:space="preserve">Синдром диабетической стопы / И. И. Дедов, М. Б. Анциферов, Г. Р. </w:t>
      </w:r>
      <w:proofErr w:type="spellStart"/>
      <w:r>
        <w:rPr>
          <w:rStyle w:val="42"/>
        </w:rPr>
        <w:t>Галстян</w:t>
      </w:r>
      <w:proofErr w:type="spellEnd"/>
      <w:r>
        <w:rPr>
          <w:rStyle w:val="42"/>
        </w:rPr>
        <w:t xml:space="preserve">, А. Ю. </w:t>
      </w:r>
      <w:proofErr w:type="spellStart"/>
      <w:r>
        <w:rPr>
          <w:rStyle w:val="42"/>
        </w:rPr>
        <w:t>Токмакова</w:t>
      </w:r>
      <w:proofErr w:type="spellEnd"/>
      <w:r>
        <w:rPr>
          <w:rStyle w:val="42"/>
        </w:rPr>
        <w:t xml:space="preserve">. - М.: Федерал, </w:t>
      </w:r>
      <w:proofErr w:type="spellStart"/>
      <w:r>
        <w:rPr>
          <w:rStyle w:val="42"/>
        </w:rPr>
        <w:t>диабетол</w:t>
      </w:r>
      <w:proofErr w:type="spellEnd"/>
      <w:r>
        <w:rPr>
          <w:rStyle w:val="42"/>
        </w:rPr>
        <w:t xml:space="preserve">. центр М3 РФ, 1998. </w:t>
      </w:r>
      <w:r>
        <w:rPr>
          <w:rStyle w:val="46"/>
        </w:rPr>
        <w:t xml:space="preserve">- </w:t>
      </w:r>
      <w:r>
        <w:rPr>
          <w:rStyle w:val="42"/>
        </w:rPr>
        <w:t xml:space="preserve">42 </w:t>
      </w:r>
      <w:proofErr w:type="gramStart"/>
      <w:r>
        <w:rPr>
          <w:rStyle w:val="42"/>
        </w:rPr>
        <w:t>с</w:t>
      </w:r>
      <w:proofErr w:type="gramEnd"/>
      <w:r>
        <w:rPr>
          <w:rStyle w:val="42"/>
        </w:rPr>
        <w:t>.</w:t>
      </w:r>
    </w:p>
    <w:p w:rsidR="008071C4" w:rsidRDefault="00734788">
      <w:pPr>
        <w:pStyle w:val="ae"/>
        <w:framePr w:wrap="none" w:vAnchor="page" w:hAnchor="page" w:x="5919" w:y="8945"/>
        <w:shd w:val="clear" w:color="auto" w:fill="auto"/>
        <w:spacing w:line="110" w:lineRule="exact"/>
      </w:pPr>
      <w:r>
        <w:t>А</w:t>
      </w:r>
    </w:p>
    <w:p w:rsidR="008071C4" w:rsidRDefault="008071C4">
      <w:pPr>
        <w:rPr>
          <w:sz w:val="2"/>
          <w:szCs w:val="2"/>
        </w:rPr>
      </w:pPr>
    </w:p>
    <w:sectPr w:rsidR="008071C4" w:rsidSect="009A02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61" w:rsidRDefault="00377C61">
      <w:r>
        <w:separator/>
      </w:r>
    </w:p>
  </w:endnote>
  <w:endnote w:type="continuationSeparator" w:id="0">
    <w:p w:rsidR="00377C61" w:rsidRDefault="0037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61" w:rsidRDefault="00377C61"/>
  </w:footnote>
  <w:footnote w:type="continuationSeparator" w:id="0">
    <w:p w:rsidR="00377C61" w:rsidRDefault="00377C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EA"/>
    <w:multiLevelType w:val="multilevel"/>
    <w:tmpl w:val="A2E4A61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577C2"/>
    <w:multiLevelType w:val="multilevel"/>
    <w:tmpl w:val="20D28DE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33CA0"/>
    <w:multiLevelType w:val="multilevel"/>
    <w:tmpl w:val="1FDE1276"/>
    <w:lvl w:ilvl="0">
      <w:start w:val="7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71C4"/>
    <w:rsid w:val="00332CCD"/>
    <w:rsid w:val="00377C61"/>
    <w:rsid w:val="006115CE"/>
    <w:rsid w:val="00734788"/>
    <w:rsid w:val="008071C4"/>
    <w:rsid w:val="00987B29"/>
    <w:rsid w:val="009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2C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11pt0pt">
    <w:name w:val="Основной текст (2) + 11 pt;Полужирный;Интервал 0 pt"/>
    <w:basedOn w:val="2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9A02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2SegoeUI12pt">
    <w:name w:val="Основной текст (2) + Segoe UI;12 pt"/>
    <w:basedOn w:val="2"/>
    <w:rsid w:val="009A02C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rial13pt">
    <w:name w:val="Основной текст (2) + Arial;13 pt"/>
    <w:basedOn w:val="2"/>
    <w:rsid w:val="009A0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2pt40">
    <w:name w:val="Основной текст (2) + 22 pt;Полужирный;Масштаб 40%"/>
    <w:basedOn w:val="2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40"/>
      <w:position w:val="0"/>
      <w:sz w:val="44"/>
      <w:szCs w:val="44"/>
      <w:u w:val="none"/>
      <w:lang w:val="uk-UA" w:eastAsia="uk-UA" w:bidi="uk-UA"/>
    </w:rPr>
  </w:style>
  <w:style w:type="character" w:customStyle="1" w:styleId="2BookmanOldStyle55pt">
    <w:name w:val="Основной текст (2) + Bookman Old Style;5;5 pt"/>
    <w:basedOn w:val="2"/>
    <w:rsid w:val="009A02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9A02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60"/>
      <w:sz w:val="10"/>
      <w:szCs w:val="10"/>
      <w:u w:val="none"/>
    </w:rPr>
  </w:style>
  <w:style w:type="character" w:customStyle="1" w:styleId="a6">
    <w:name w:val="Подпись к таблице"/>
    <w:basedOn w:val="a4"/>
    <w:rsid w:val="009A02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"/>
      <w:szCs w:val="10"/>
      <w:u w:val="none"/>
      <w:lang w:val="uk-UA" w:eastAsia="uk-UA" w:bidi="uk-UA"/>
    </w:rPr>
  </w:style>
  <w:style w:type="character" w:customStyle="1" w:styleId="ArialNarrow75pt100">
    <w:name w:val="Подпись к таблице + Arial Narrow;7;5 pt;Полужирный;Курсив;Масштаб 100%"/>
    <w:basedOn w:val="a4"/>
    <w:rsid w:val="009A02C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sid w:val="009A0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">
    <w:name w:val="Подпись к таблице (2)"/>
    <w:basedOn w:val="21"/>
    <w:rsid w:val="009A02CD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Подпись к таблице (2)"/>
    <w:basedOn w:val="21"/>
    <w:rsid w:val="009A0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8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картинке"/>
    <w:basedOn w:val="a7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5">
    <w:name w:val="Заголовок №2_"/>
    <w:basedOn w:val="a0"/>
    <w:link w:val="26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Заголовок №2"/>
    <w:basedOn w:val="25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02">
    <w:name w:val="Основной текст (10)"/>
    <w:basedOn w:val="100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9A0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12">
    <w:name w:val="Основной текст (12)_"/>
    <w:basedOn w:val="a0"/>
    <w:link w:val="120"/>
    <w:rsid w:val="009A02CD"/>
    <w:rPr>
      <w:rFonts w:ascii="Cambria" w:eastAsia="Cambria" w:hAnsi="Cambria" w:cs="Cambr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8pt0pt">
    <w:name w:val="Основной текст (12) + 8 pt;Не курсив;Интервал 0 pt"/>
    <w:basedOn w:val="12"/>
    <w:rsid w:val="009A02CD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9A02CD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611pt">
    <w:name w:val="Основной текст (16) + 11 pt;Полужирный;Не курсив"/>
    <w:basedOn w:val="16"/>
    <w:rsid w:val="009A02CD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2">
    <w:name w:val="Заголовок №2 (2)"/>
    <w:basedOn w:val="220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8pt0">
    <w:name w:val="Основной текст (2) + 8 pt;Полужирный;Курсив"/>
    <w:basedOn w:val="2"/>
    <w:rsid w:val="009A02C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2">
    <w:name w:val="Основной текст (4)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85pt">
    <w:name w:val="Основной текст (4) + 8;5 pt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9A02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9A02C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115pt">
    <w:name w:val="Основной текст (11) + 11;5 pt;Полужирный;Курсив"/>
    <w:basedOn w:val="11"/>
    <w:rsid w:val="009A02C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9A02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Constantia6pt">
    <w:name w:val="Подпись к картинке + Constantia;6 pt;Не полужирный"/>
    <w:basedOn w:val="a7"/>
    <w:rsid w:val="009A02C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3">
    <w:name w:val="Подпись к таблице (3)_"/>
    <w:basedOn w:val="a0"/>
    <w:link w:val="34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95pt">
    <w:name w:val="Подпись к таблице (3) + 9;5 pt;Не полужирный"/>
    <w:basedOn w:val="33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7pt0pt">
    <w:name w:val="Основной текст (11) + 7 pt;Интервал 0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11">
    <w:name w:val="Основной текст (11) + Полужирный;Курсив"/>
    <w:basedOn w:val="11"/>
    <w:rsid w:val="009A02C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85pt">
    <w:name w:val="Основной текст (11) + 8;5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12pt">
    <w:name w:val="Основной текст (11) + Интервал 2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85pt0">
    <w:name w:val="Основной текст (11) + 8;5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185pt1">
    <w:name w:val="Основной текст (11) + 8;5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a">
    <w:name w:val="Другое_"/>
    <w:basedOn w:val="a0"/>
    <w:link w:val="ab"/>
    <w:rsid w:val="009A0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7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9A02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95pt0pt">
    <w:name w:val="Подпись к таблице (4) + 9;5 pt;Не полужирный;Интервал 0 pt"/>
    <w:basedOn w:val="43"/>
    <w:rsid w:val="009A02C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8pt0pt">
    <w:name w:val="Основной текст (11) + 8 pt;Интервал 0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1TimesNewRoman7pt">
    <w:name w:val="Основной текст (11) + Times New Roman;7 pt;Курсив"/>
    <w:basedOn w:val="11"/>
    <w:rsid w:val="009A0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1TimesNewRoman7pt0">
    <w:name w:val="Основной текст (11) + Times New Roman;7 pt;Курсив;Малые прописные"/>
    <w:basedOn w:val="11"/>
    <w:rsid w:val="009A02C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SegoeUI75pt-1pt">
    <w:name w:val="Основной текст (11) + Segoe UI;7;5 pt;Полужирный;Интервал -1 pt"/>
    <w:basedOn w:val="11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SegoeUI75pt">
    <w:name w:val="Основной текст (11) + Segoe UI;7;5 pt;Полужирный"/>
    <w:basedOn w:val="11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FranklinGothicDemi12pt">
    <w:name w:val="Основной текст (11) + Franklin Gothic Demi;12 pt"/>
    <w:basedOn w:val="11"/>
    <w:rsid w:val="009A02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7pt">
    <w:name w:val="Основной текст (11) + 7 pt"/>
    <w:basedOn w:val="11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75pt">
    <w:name w:val="Основной текст (2) + Segoe UI;7;5 pt;Полужирный"/>
    <w:basedOn w:val="2"/>
    <w:rsid w:val="009A02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295pt0pt">
    <w:name w:val="Основной текст (2) + 9;5 pt;Интервал 0 pt"/>
    <w:basedOn w:val="2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6">
    <w:name w:val="Основной текст (4)"/>
    <w:basedOn w:val="4"/>
    <w:rsid w:val="009A02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d">
    <w:name w:val="Колонтитул_"/>
    <w:basedOn w:val="a0"/>
    <w:link w:val="ae"/>
    <w:rsid w:val="009A02C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02CD"/>
    <w:pPr>
      <w:shd w:val="clear" w:color="auto" w:fill="FFFFFF"/>
      <w:spacing w:after="300" w:line="192" w:lineRule="exact"/>
      <w:jc w:val="center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9A02CD"/>
    <w:pPr>
      <w:shd w:val="clear" w:color="auto" w:fill="FFFFFF"/>
      <w:spacing w:before="300" w:after="60" w:line="0" w:lineRule="atLeast"/>
      <w:jc w:val="center"/>
      <w:outlineLvl w:val="0"/>
    </w:pPr>
    <w:rPr>
      <w:rFonts w:ascii="Cambria" w:eastAsia="Cambria" w:hAnsi="Cambria" w:cs="Cambria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9A02CD"/>
    <w:pPr>
      <w:shd w:val="clear" w:color="auto" w:fill="FFFFFF"/>
      <w:spacing w:before="60" w:line="216" w:lineRule="exact"/>
      <w:ind w:hanging="600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32">
    <w:name w:val="Заголовок №3"/>
    <w:basedOn w:val="a"/>
    <w:link w:val="31"/>
    <w:rsid w:val="009A02CD"/>
    <w:pPr>
      <w:shd w:val="clear" w:color="auto" w:fill="FFFFFF"/>
      <w:spacing w:before="60" w:line="216" w:lineRule="exact"/>
      <w:jc w:val="center"/>
      <w:outlineLvl w:val="2"/>
    </w:pPr>
    <w:rPr>
      <w:rFonts w:ascii="Cambria" w:eastAsia="Cambria" w:hAnsi="Cambria" w:cs="Cambria"/>
      <w:sz w:val="17"/>
      <w:szCs w:val="17"/>
    </w:rPr>
  </w:style>
  <w:style w:type="paragraph" w:customStyle="1" w:styleId="40">
    <w:name w:val="Основной текст (4)"/>
    <w:basedOn w:val="a"/>
    <w:link w:val="4"/>
    <w:rsid w:val="009A02CD"/>
    <w:pPr>
      <w:shd w:val="clear" w:color="auto" w:fill="FFFFFF"/>
      <w:spacing w:line="168" w:lineRule="exac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50">
    <w:name w:val="Основной текст (5)"/>
    <w:basedOn w:val="a"/>
    <w:link w:val="5"/>
    <w:rsid w:val="009A02CD"/>
    <w:pPr>
      <w:shd w:val="clear" w:color="auto" w:fill="FFFFFF"/>
      <w:spacing w:before="60" w:after="600" w:line="0" w:lineRule="atLeast"/>
    </w:pPr>
    <w:rPr>
      <w:rFonts w:ascii="Bookman Old Style" w:eastAsia="Bookman Old Style" w:hAnsi="Bookman Old Style" w:cs="Bookman Old Style"/>
      <w:spacing w:val="20"/>
      <w:sz w:val="14"/>
      <w:szCs w:val="14"/>
    </w:rPr>
  </w:style>
  <w:style w:type="paragraph" w:customStyle="1" w:styleId="60">
    <w:name w:val="Основной текст (6)"/>
    <w:basedOn w:val="a"/>
    <w:link w:val="6"/>
    <w:rsid w:val="009A02CD"/>
    <w:pPr>
      <w:shd w:val="clear" w:color="auto" w:fill="FFFFFF"/>
      <w:spacing w:line="0" w:lineRule="atLeast"/>
    </w:pPr>
    <w:rPr>
      <w:rFonts w:ascii="Cambria" w:eastAsia="Cambria" w:hAnsi="Cambria" w:cs="Cambria"/>
      <w:sz w:val="42"/>
      <w:szCs w:val="42"/>
    </w:rPr>
  </w:style>
  <w:style w:type="paragraph" w:customStyle="1" w:styleId="70">
    <w:name w:val="Основной текст (7)"/>
    <w:basedOn w:val="a"/>
    <w:link w:val="7"/>
    <w:rsid w:val="009A02CD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58"/>
      <w:szCs w:val="58"/>
    </w:rPr>
  </w:style>
  <w:style w:type="paragraph" w:customStyle="1" w:styleId="a5">
    <w:name w:val="Подпись к таблице"/>
    <w:basedOn w:val="a"/>
    <w:link w:val="a4"/>
    <w:rsid w:val="009A02CD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w w:val="60"/>
      <w:sz w:val="10"/>
      <w:szCs w:val="10"/>
    </w:rPr>
  </w:style>
  <w:style w:type="paragraph" w:customStyle="1" w:styleId="22">
    <w:name w:val="Подпись к таблице (2)"/>
    <w:basedOn w:val="a"/>
    <w:link w:val="21"/>
    <w:rsid w:val="009A02C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9A02CD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26">
    <w:name w:val="Заголовок №2"/>
    <w:basedOn w:val="a"/>
    <w:link w:val="25"/>
    <w:rsid w:val="009A02CD"/>
    <w:pPr>
      <w:shd w:val="clear" w:color="auto" w:fill="FFFFFF"/>
      <w:spacing w:before="960" w:after="60" w:line="0" w:lineRule="atLeast"/>
      <w:ind w:hanging="600"/>
      <w:outlineLvl w:val="1"/>
    </w:pPr>
    <w:rPr>
      <w:rFonts w:ascii="Cambria" w:eastAsia="Cambria" w:hAnsi="Cambria" w:cs="Cambria"/>
      <w:b/>
      <w:bCs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rsid w:val="009A02CD"/>
    <w:pPr>
      <w:shd w:val="clear" w:color="auto" w:fill="FFFFFF"/>
      <w:spacing w:before="60" w:line="187" w:lineRule="exact"/>
      <w:ind w:hanging="600"/>
    </w:pPr>
    <w:rPr>
      <w:rFonts w:ascii="Cambria" w:eastAsia="Cambria" w:hAnsi="Cambria" w:cs="Cambria"/>
      <w:b/>
      <w:bCs/>
      <w:sz w:val="16"/>
      <w:szCs w:val="16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A02CD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rsid w:val="009A02CD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9A02CD"/>
    <w:pPr>
      <w:shd w:val="clear" w:color="auto" w:fill="FFFFFF"/>
      <w:spacing w:after="60"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221">
    <w:name w:val="Заголовок №2 (2)"/>
    <w:basedOn w:val="a"/>
    <w:link w:val="220"/>
    <w:rsid w:val="009A02CD"/>
    <w:pPr>
      <w:shd w:val="clear" w:color="auto" w:fill="FFFFFF"/>
      <w:spacing w:before="60" w:line="346" w:lineRule="exact"/>
      <w:outlineLvl w:val="1"/>
    </w:pPr>
    <w:rPr>
      <w:rFonts w:ascii="Cambria" w:eastAsia="Cambria" w:hAnsi="Cambria" w:cs="Cambria"/>
      <w:b/>
      <w:bCs/>
      <w:spacing w:val="-20"/>
      <w:sz w:val="34"/>
      <w:szCs w:val="34"/>
    </w:rPr>
  </w:style>
  <w:style w:type="paragraph" w:customStyle="1" w:styleId="120">
    <w:name w:val="Основной текст (12)"/>
    <w:basedOn w:val="a"/>
    <w:link w:val="12"/>
    <w:rsid w:val="009A02CD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i/>
      <w:iCs/>
      <w:sz w:val="19"/>
      <w:szCs w:val="19"/>
    </w:rPr>
  </w:style>
  <w:style w:type="paragraph" w:customStyle="1" w:styleId="160">
    <w:name w:val="Основной текст (16)"/>
    <w:basedOn w:val="a"/>
    <w:link w:val="16"/>
    <w:rsid w:val="009A02CD"/>
    <w:pPr>
      <w:shd w:val="clear" w:color="auto" w:fill="FFFFFF"/>
      <w:spacing w:before="60" w:line="202" w:lineRule="exact"/>
    </w:pPr>
    <w:rPr>
      <w:rFonts w:ascii="Cambria" w:eastAsia="Cambria" w:hAnsi="Cambria" w:cs="Cambria"/>
      <w:i/>
      <w:i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rsid w:val="009A02CD"/>
    <w:pPr>
      <w:shd w:val="clear" w:color="auto" w:fill="FFFFFF"/>
      <w:spacing w:line="187" w:lineRule="exact"/>
    </w:pPr>
    <w:rPr>
      <w:rFonts w:ascii="Century Schoolbook" w:eastAsia="Century Schoolbook" w:hAnsi="Century Schoolbook" w:cs="Century Schoolbook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9A02CD"/>
    <w:pPr>
      <w:shd w:val="clear" w:color="auto" w:fill="FFFFFF"/>
      <w:spacing w:before="600" w:line="0" w:lineRule="atLeast"/>
    </w:pPr>
    <w:rPr>
      <w:rFonts w:ascii="Century Schoolbook" w:eastAsia="Century Schoolbook" w:hAnsi="Century Schoolbook" w:cs="Century Schoolbook"/>
      <w:b/>
      <w:bCs/>
      <w:sz w:val="50"/>
      <w:szCs w:val="50"/>
    </w:rPr>
  </w:style>
  <w:style w:type="paragraph" w:customStyle="1" w:styleId="150">
    <w:name w:val="Основной текст (15)"/>
    <w:basedOn w:val="a"/>
    <w:link w:val="15"/>
    <w:rsid w:val="009A02CD"/>
    <w:pPr>
      <w:shd w:val="clear" w:color="auto" w:fill="FFFFFF"/>
      <w:spacing w:before="180" w:line="240" w:lineRule="exact"/>
    </w:pPr>
    <w:rPr>
      <w:rFonts w:ascii="Franklin Gothic Demi" w:eastAsia="Franklin Gothic Demi" w:hAnsi="Franklin Gothic Demi" w:cs="Franklin Gothic Demi"/>
    </w:rPr>
  </w:style>
  <w:style w:type="paragraph" w:customStyle="1" w:styleId="34">
    <w:name w:val="Подпись к таблице (3)"/>
    <w:basedOn w:val="a"/>
    <w:link w:val="33"/>
    <w:rsid w:val="009A02CD"/>
    <w:pPr>
      <w:shd w:val="clear" w:color="auto" w:fill="FFFFFF"/>
      <w:spacing w:line="245" w:lineRule="exact"/>
      <w:jc w:val="righ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b">
    <w:name w:val="Другое"/>
    <w:basedOn w:val="a"/>
    <w:link w:val="aa"/>
    <w:rsid w:val="009A02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9A02CD"/>
    <w:pPr>
      <w:shd w:val="clear" w:color="auto" w:fill="FFFFFF"/>
      <w:spacing w:before="180" w:line="235" w:lineRule="exact"/>
      <w:jc w:val="both"/>
      <w:outlineLvl w:val="2"/>
    </w:pPr>
    <w:rPr>
      <w:rFonts w:ascii="Franklin Gothic Demi" w:eastAsia="Franklin Gothic Demi" w:hAnsi="Franklin Gothic Demi" w:cs="Franklin Gothic Demi"/>
    </w:rPr>
  </w:style>
  <w:style w:type="paragraph" w:customStyle="1" w:styleId="44">
    <w:name w:val="Подпись к таблице (4)"/>
    <w:basedOn w:val="a"/>
    <w:link w:val="43"/>
    <w:rsid w:val="009A02CD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-10"/>
      <w:sz w:val="22"/>
      <w:szCs w:val="22"/>
    </w:rPr>
  </w:style>
  <w:style w:type="paragraph" w:customStyle="1" w:styleId="ae">
    <w:name w:val="Колонтитул"/>
    <w:basedOn w:val="a"/>
    <w:link w:val="ad"/>
    <w:rsid w:val="009A02C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115CE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15C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rgiya.com.ua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jcs@fm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himrgiya.com.u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Олег</cp:lastModifiedBy>
  <cp:revision>3</cp:revision>
  <dcterms:created xsi:type="dcterms:W3CDTF">2017-11-01T07:26:00Z</dcterms:created>
  <dcterms:modified xsi:type="dcterms:W3CDTF">2023-05-19T10:44:00Z</dcterms:modified>
</cp:coreProperties>
</file>