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F2797" w14:textId="77777777" w:rsidR="00282CA7" w:rsidRPr="00282CA7" w:rsidRDefault="00282CA7" w:rsidP="00282CA7">
      <w:pPr>
        <w:spacing w:before="375" w:after="330" w:line="240" w:lineRule="auto"/>
        <w:outlineLvl w:val="0"/>
        <w:rPr>
          <w:rFonts w:ascii="Verdana" w:eastAsia="Times New Roman" w:hAnsi="Verdana" w:cs="Times New Roman"/>
          <w:b/>
          <w:bCs/>
          <w:color w:val="000000"/>
          <w:kern w:val="36"/>
          <w:sz w:val="24"/>
          <w:szCs w:val="24"/>
          <w:lang/>
        </w:rPr>
      </w:pPr>
      <w:r w:rsidRPr="00282CA7">
        <w:rPr>
          <w:rFonts w:ascii="Verdana" w:eastAsia="Times New Roman" w:hAnsi="Verdana" w:cs="Times New Roman"/>
          <w:b/>
          <w:bCs/>
          <w:color w:val="000000"/>
          <w:kern w:val="36"/>
          <w:sz w:val="24"/>
          <w:szCs w:val="24"/>
          <w:lang/>
        </w:rPr>
        <w:t>Журнал «Медицина неотложных состояний» Том 16, №3, 2020</w:t>
      </w:r>
    </w:p>
    <w:p w14:paraId="59DEC53D" w14:textId="77777777" w:rsidR="00282CA7" w:rsidRPr="00282CA7" w:rsidRDefault="00282CA7" w:rsidP="00282CA7">
      <w:pPr>
        <w:spacing w:before="375" w:after="330" w:line="240" w:lineRule="auto"/>
        <w:outlineLvl w:val="0"/>
        <w:rPr>
          <w:rFonts w:ascii="Verdana" w:eastAsia="Times New Roman" w:hAnsi="Verdana" w:cs="Times New Roman"/>
          <w:b/>
          <w:bCs/>
          <w:color w:val="000000"/>
          <w:kern w:val="36"/>
          <w:sz w:val="24"/>
          <w:szCs w:val="24"/>
          <w:lang/>
        </w:rPr>
      </w:pPr>
      <w:r w:rsidRPr="00282CA7">
        <w:rPr>
          <w:rFonts w:ascii="Verdana" w:eastAsia="Times New Roman" w:hAnsi="Verdana" w:cs="Times New Roman"/>
          <w:b/>
          <w:bCs/>
          <w:color w:val="000000"/>
          <w:kern w:val="36"/>
          <w:sz w:val="24"/>
          <w:szCs w:val="24"/>
          <w:lang/>
        </w:rPr>
        <w:t>Особенности лечения боли у детей с паллиативным статусом. Прорывная боль</w:t>
      </w:r>
    </w:p>
    <w:p w14:paraId="524198E4" w14:textId="77777777" w:rsidR="00282CA7" w:rsidRPr="00282CA7" w:rsidRDefault="00282CA7" w:rsidP="00282CA7">
      <w:pPr>
        <w:spacing w:after="0" w:line="240" w:lineRule="auto"/>
        <w:rPr>
          <w:rFonts w:ascii="Times New Roman" w:eastAsia="Times New Roman" w:hAnsi="Times New Roman" w:cs="Times New Roman"/>
          <w:sz w:val="24"/>
          <w:szCs w:val="24"/>
          <w:lang/>
        </w:rPr>
      </w:pPr>
      <w:r w:rsidRPr="00282CA7">
        <w:rPr>
          <w:rFonts w:ascii="Verdana" w:eastAsia="Times New Roman" w:hAnsi="Verdana" w:cs="Times New Roman"/>
          <w:b/>
          <w:bCs/>
          <w:color w:val="000000"/>
          <w:sz w:val="17"/>
          <w:szCs w:val="17"/>
          <w:lang/>
        </w:rPr>
        <w:t>Авторы:</w:t>
      </w:r>
      <w:r w:rsidRPr="00282CA7">
        <w:rPr>
          <w:rFonts w:ascii="Verdana" w:eastAsia="Times New Roman" w:hAnsi="Verdana" w:cs="Times New Roman"/>
          <w:color w:val="000000"/>
          <w:sz w:val="17"/>
          <w:szCs w:val="17"/>
          <w:lang/>
        </w:rPr>
        <w:t> Ярославская С.Н., Довбня Ю.В., Варивода М.П., Балацкая Н.И., Трофимов И.П., Карпенко Н.П., Аноприенко Е.В.</w:t>
      </w:r>
      <w:r w:rsidRPr="00282CA7">
        <w:rPr>
          <w:rFonts w:ascii="Verdana" w:eastAsia="Times New Roman" w:hAnsi="Verdana" w:cs="Times New Roman"/>
          <w:color w:val="000000"/>
          <w:sz w:val="17"/>
          <w:szCs w:val="17"/>
          <w:lang/>
        </w:rPr>
        <w:br/>
        <w:t>Национальный медицинский университет им. А.А. Богомольца, г. Киев, Украина</w:t>
      </w:r>
      <w:r w:rsidRPr="00282CA7">
        <w:rPr>
          <w:rFonts w:ascii="Verdana" w:eastAsia="Times New Roman" w:hAnsi="Verdana" w:cs="Times New Roman"/>
          <w:color w:val="000000"/>
          <w:sz w:val="17"/>
          <w:szCs w:val="17"/>
          <w:lang/>
        </w:rPr>
        <w:br/>
        <w:t>Национальная детская специализированная больница «Охматдет», г. Киев, Украина</w:t>
      </w:r>
      <w:r w:rsidRPr="00282CA7">
        <w:rPr>
          <w:rFonts w:ascii="Verdana" w:eastAsia="Times New Roman" w:hAnsi="Verdana" w:cs="Times New Roman"/>
          <w:color w:val="000000"/>
          <w:sz w:val="17"/>
          <w:szCs w:val="17"/>
          <w:lang/>
        </w:rPr>
        <w:br/>
      </w:r>
      <w:r w:rsidRPr="00282CA7">
        <w:rPr>
          <w:rFonts w:ascii="Verdana" w:eastAsia="Times New Roman" w:hAnsi="Verdana" w:cs="Times New Roman"/>
          <w:b/>
          <w:bCs/>
          <w:color w:val="000000"/>
          <w:sz w:val="17"/>
          <w:szCs w:val="17"/>
          <w:lang/>
        </w:rPr>
        <w:t>Рубрики:</w:t>
      </w:r>
      <w:r w:rsidRPr="00282CA7">
        <w:rPr>
          <w:rFonts w:ascii="Verdana" w:eastAsia="Times New Roman" w:hAnsi="Verdana" w:cs="Times New Roman"/>
          <w:color w:val="000000"/>
          <w:sz w:val="17"/>
          <w:szCs w:val="17"/>
          <w:lang/>
        </w:rPr>
        <w:t> Медицина неотложных состояний</w:t>
      </w:r>
      <w:r w:rsidRPr="00282CA7">
        <w:rPr>
          <w:rFonts w:ascii="Verdana" w:eastAsia="Times New Roman" w:hAnsi="Verdana" w:cs="Times New Roman"/>
          <w:color w:val="000000"/>
          <w:sz w:val="17"/>
          <w:szCs w:val="17"/>
          <w:lang/>
        </w:rPr>
        <w:br/>
      </w:r>
      <w:r w:rsidRPr="00282CA7">
        <w:rPr>
          <w:rFonts w:ascii="Verdana" w:eastAsia="Times New Roman" w:hAnsi="Verdana" w:cs="Times New Roman"/>
          <w:b/>
          <w:bCs/>
          <w:color w:val="000000"/>
          <w:sz w:val="17"/>
          <w:szCs w:val="17"/>
          <w:lang/>
        </w:rPr>
        <w:t>Разделы:</w:t>
      </w:r>
      <w:r w:rsidRPr="00282CA7">
        <w:rPr>
          <w:rFonts w:ascii="Verdana" w:eastAsia="Times New Roman" w:hAnsi="Verdana" w:cs="Times New Roman"/>
          <w:color w:val="000000"/>
          <w:sz w:val="17"/>
          <w:szCs w:val="17"/>
          <w:lang/>
        </w:rPr>
        <w:t> Медицинские форумы</w:t>
      </w:r>
      <w:r w:rsidRPr="00282CA7">
        <w:rPr>
          <w:rFonts w:ascii="Verdana" w:eastAsia="Times New Roman" w:hAnsi="Verdana" w:cs="Times New Roman"/>
          <w:color w:val="000000"/>
          <w:sz w:val="17"/>
          <w:szCs w:val="17"/>
          <w:lang/>
        </w:rPr>
        <w:br/>
      </w:r>
    </w:p>
    <w:p w14:paraId="3993339A" w14:textId="77777777" w:rsidR="00282CA7" w:rsidRPr="00282CA7" w:rsidRDefault="00282CA7" w:rsidP="00282CA7">
      <w:pPr>
        <w:spacing w:after="0" w:line="240" w:lineRule="auto"/>
        <w:jc w:val="both"/>
        <w:rPr>
          <w:rFonts w:ascii="Verdana" w:eastAsia="Times New Roman" w:hAnsi="Verdana" w:cs="Times New Roman"/>
          <w:color w:val="000000"/>
          <w:sz w:val="18"/>
          <w:szCs w:val="18"/>
          <w:lang/>
        </w:rPr>
      </w:pPr>
      <w:r w:rsidRPr="00282CA7">
        <w:rPr>
          <w:rFonts w:ascii="Verdana" w:eastAsia="Times New Roman" w:hAnsi="Verdana" w:cs="Times New Roman"/>
          <w:b/>
          <w:bCs/>
          <w:color w:val="000000"/>
          <w:sz w:val="18"/>
          <w:szCs w:val="18"/>
          <w:lang/>
        </w:rPr>
        <w:t>Введение.</w:t>
      </w:r>
      <w:r w:rsidRPr="00282CA7">
        <w:rPr>
          <w:rFonts w:ascii="Verdana" w:eastAsia="Times New Roman" w:hAnsi="Verdana" w:cs="Times New Roman"/>
          <w:color w:val="000000"/>
          <w:sz w:val="18"/>
          <w:szCs w:val="18"/>
          <w:lang/>
        </w:rPr>
        <w:t> Одним из основных и окончательно не решенных вопросов при оказании паллиативной помощи детям в стационаре, амбулаторных условиях, дома является обезболивание. По данным экспертов Международной системы детской паллиативной помощи (ICPCN), доступ к паллиативной помощи, включая вопросы лечения симптомов боли, получения обезболивающих препаратов, особенно в домашних условиях, остается открытым [1, 2]. По рекомендациям ВООЗ у детей используется 2-ступенчатый вариант назначения обезболивающих [3].</w:t>
      </w:r>
    </w:p>
    <w:p w14:paraId="5F2F6D71" w14:textId="77777777" w:rsidR="00282CA7" w:rsidRPr="00282CA7" w:rsidRDefault="00282CA7" w:rsidP="00282CA7">
      <w:pPr>
        <w:spacing w:after="0" w:line="240" w:lineRule="auto"/>
        <w:jc w:val="both"/>
        <w:rPr>
          <w:rFonts w:ascii="Verdana" w:eastAsia="Times New Roman" w:hAnsi="Verdana" w:cs="Times New Roman"/>
          <w:color w:val="000000"/>
          <w:sz w:val="18"/>
          <w:szCs w:val="18"/>
          <w:lang/>
        </w:rPr>
      </w:pPr>
      <w:r w:rsidRPr="00282CA7">
        <w:rPr>
          <w:rFonts w:ascii="Verdana" w:eastAsia="Times New Roman" w:hAnsi="Verdana" w:cs="Times New Roman"/>
          <w:b/>
          <w:bCs/>
          <w:color w:val="000000"/>
          <w:sz w:val="18"/>
          <w:szCs w:val="18"/>
          <w:lang/>
        </w:rPr>
        <w:t>Материалы и методы. </w:t>
      </w:r>
      <w:r w:rsidRPr="00282CA7">
        <w:rPr>
          <w:rFonts w:ascii="Verdana" w:eastAsia="Times New Roman" w:hAnsi="Verdana" w:cs="Times New Roman"/>
          <w:color w:val="000000"/>
          <w:sz w:val="18"/>
          <w:szCs w:val="18"/>
          <w:lang/>
        </w:rPr>
        <w:t>Проблема обезболивания одинаково остро стоит у паллиативных пациентов как с различной онкопатологией (онкогематология, опухоли различной локализации и происхождения брюшной полости), так и с неонкопатологией (булезный эпидермолиз, различные орфанные заболевания, ВИЧ-инфекция, тяжелые поражения центральной нервной системы, врожденные пороки развития органов брюшной полости). В 2011–2019 гг. на лечении находились 85 пациентов в возрасте от периода новорожденности до 17 лет, которым на этапах лечения наобходимо было обезболивание, связанное с оперативным вмешательством, проведением лечебно-диагностических процедур, а особенности процессов метаболизма у этих пациентов провоцировали или поддерживали болевой синдром различной интенсивности. Для оценки интенсивности боли использовали у детей грудного возраста поведенческую шкалу боли (Neonatal infant pain scale), у детей с 5 до 17 лет — лицевую и визуально-аналаговую шкалу.</w:t>
      </w:r>
    </w:p>
    <w:p w14:paraId="3986615E" w14:textId="77777777" w:rsidR="00282CA7" w:rsidRPr="00282CA7" w:rsidRDefault="00282CA7" w:rsidP="00282CA7">
      <w:pPr>
        <w:spacing w:after="0" w:line="240" w:lineRule="auto"/>
        <w:jc w:val="both"/>
        <w:rPr>
          <w:rFonts w:ascii="Verdana" w:eastAsia="Times New Roman" w:hAnsi="Verdana" w:cs="Times New Roman"/>
          <w:color w:val="000000"/>
          <w:sz w:val="18"/>
          <w:szCs w:val="18"/>
          <w:lang/>
        </w:rPr>
      </w:pPr>
      <w:r w:rsidRPr="00282CA7">
        <w:rPr>
          <w:rFonts w:ascii="Verdana" w:eastAsia="Times New Roman" w:hAnsi="Verdana" w:cs="Times New Roman"/>
          <w:b/>
          <w:bCs/>
          <w:color w:val="000000"/>
          <w:sz w:val="18"/>
          <w:szCs w:val="18"/>
          <w:lang/>
        </w:rPr>
        <w:t>Результаты. </w:t>
      </w:r>
      <w:r w:rsidRPr="00282CA7">
        <w:rPr>
          <w:rFonts w:ascii="Verdana" w:eastAsia="Times New Roman" w:hAnsi="Verdana" w:cs="Times New Roman"/>
          <w:color w:val="000000"/>
          <w:sz w:val="18"/>
          <w:szCs w:val="18"/>
          <w:lang/>
        </w:rPr>
        <w:t>Прорывная боль (ПБ) — это боль, которая возникает внезапно, сильна и нестерпима по интенсивности, появляется в промежутке между часами планового введения обезболивающих. Боль не предсказуема, могла возникнуть без видимой определенной причины или спровоцирована манипуляциями (перевязка послеоперационной раны, обработка пролежней, области гастростомы), изменением психоэмоционального состояния. Опиоиды назначались при показатели на визуально-аналаговой шкале ≥ 5 баллов. Учитывалось также то, при какой ситуации возникала боль. ПБ появилась у 35 пациентов (15 из них получали морфин, и 7 из них потребовался перерасчет морфина в последующие дни). Доза перерасчитывалась, если ПБ возникала в течение суток ≥ 2 раз. Суммировалась доза планового введения плюс общая доза ПБ и делилась на кратность введения морфина по часам. Также возникла необходимость в коррекции дозы габапентина при нейропатической боли. У 47 % пациентов были многократные наркозы, связанные с оперативными вмешательствами и манипуляциями под наркозом, что также вносило свои коррективы в обезболивание. Очень важны психотерапевтические программы лечения боли, разработанные психологами, помогающие вместе с копинг-стратегией (поддержание температурного режима, питания, варианты арт-терапии, музыкотерапия, посещение сенсорной комнаты) скорректировать когнитивно-поведенческие реакции, направленные по возможности на уменьшение фармакологической зависимости при терапии боли. При этом уменьшается риск возникновения побочных эффектов анальгетиков.</w:t>
      </w:r>
    </w:p>
    <w:p w14:paraId="73521A67" w14:textId="77777777" w:rsidR="00282CA7" w:rsidRPr="00282CA7" w:rsidRDefault="00282CA7" w:rsidP="00282CA7">
      <w:pPr>
        <w:spacing w:line="240" w:lineRule="auto"/>
        <w:jc w:val="both"/>
        <w:rPr>
          <w:rFonts w:ascii="Verdana" w:eastAsia="Times New Roman" w:hAnsi="Verdana" w:cs="Times New Roman"/>
          <w:color w:val="000000"/>
          <w:sz w:val="18"/>
          <w:szCs w:val="18"/>
          <w:lang/>
        </w:rPr>
      </w:pPr>
      <w:r w:rsidRPr="00282CA7">
        <w:rPr>
          <w:rFonts w:ascii="Verdana" w:eastAsia="Times New Roman" w:hAnsi="Verdana" w:cs="Times New Roman"/>
          <w:b/>
          <w:bCs/>
          <w:color w:val="000000"/>
          <w:sz w:val="18"/>
          <w:szCs w:val="18"/>
          <w:lang/>
        </w:rPr>
        <w:t>Выводы. </w:t>
      </w:r>
      <w:r w:rsidRPr="00282CA7">
        <w:rPr>
          <w:rFonts w:ascii="Verdana" w:eastAsia="Times New Roman" w:hAnsi="Verdana" w:cs="Times New Roman"/>
          <w:color w:val="000000"/>
          <w:sz w:val="18"/>
          <w:szCs w:val="18"/>
          <w:lang/>
        </w:rPr>
        <w:t>Мультидисциплинарный подход к определению и лечению болевого синдрома с учетом паллиативного статуса пациента (патологического процесса), возраста, характера и вида боли способствует поддержанию качества жизни ребенка в каждом конкретном случае, поддержанию также психоэмоционального микроклимата в семье.</w:t>
      </w:r>
    </w:p>
    <w:p w14:paraId="2FCBD7A8" w14:textId="77777777" w:rsidR="00282CA7" w:rsidRPr="00282CA7" w:rsidRDefault="00282CA7" w:rsidP="00282CA7">
      <w:pPr>
        <w:spacing w:after="0" w:line="240" w:lineRule="auto"/>
        <w:rPr>
          <w:rFonts w:ascii="Times New Roman" w:eastAsia="Times New Roman" w:hAnsi="Times New Roman" w:cs="Times New Roman"/>
          <w:sz w:val="24"/>
          <w:szCs w:val="24"/>
          <w:lang/>
        </w:rPr>
      </w:pPr>
    </w:p>
    <w:p w14:paraId="3A1D13C9" w14:textId="77777777" w:rsidR="00282CA7" w:rsidRPr="00282CA7" w:rsidRDefault="00282CA7" w:rsidP="00282CA7">
      <w:pPr>
        <w:spacing w:after="240" w:line="240" w:lineRule="auto"/>
        <w:rPr>
          <w:rFonts w:ascii="Verdana" w:eastAsia="Times New Roman" w:hAnsi="Verdana" w:cs="Times New Roman"/>
          <w:color w:val="000000"/>
          <w:sz w:val="17"/>
          <w:szCs w:val="17"/>
          <w:lang/>
        </w:rPr>
      </w:pPr>
      <w:r w:rsidRPr="00282CA7">
        <w:rPr>
          <w:rFonts w:ascii="Verdana" w:eastAsia="Times New Roman" w:hAnsi="Verdana" w:cs="Times New Roman"/>
          <w:b/>
          <w:bCs/>
          <w:color w:val="000000"/>
          <w:sz w:val="17"/>
          <w:szCs w:val="17"/>
          <w:lang/>
        </w:rPr>
        <w:t>Список литературы</w:t>
      </w:r>
    </w:p>
    <w:p w14:paraId="088CD200" w14:textId="77777777" w:rsidR="00282CA7" w:rsidRPr="00282CA7" w:rsidRDefault="00282CA7" w:rsidP="00282CA7">
      <w:pPr>
        <w:numPr>
          <w:ilvl w:val="0"/>
          <w:numId w:val="1"/>
        </w:numPr>
        <w:spacing w:before="240" w:after="240" w:line="240" w:lineRule="auto"/>
        <w:ind w:left="1065"/>
        <w:jc w:val="both"/>
        <w:rPr>
          <w:rFonts w:ascii="Verdana" w:eastAsia="Times New Roman" w:hAnsi="Verdana" w:cs="Times New Roman"/>
          <w:color w:val="000000"/>
          <w:sz w:val="17"/>
          <w:szCs w:val="17"/>
          <w:lang/>
        </w:rPr>
      </w:pPr>
      <w:r w:rsidRPr="00282CA7">
        <w:rPr>
          <w:rFonts w:ascii="Verdana" w:eastAsia="Times New Roman" w:hAnsi="Verdana" w:cs="Times New Roman"/>
          <w:color w:val="000000"/>
          <w:sz w:val="17"/>
          <w:szCs w:val="17"/>
          <w:lang/>
        </w:rPr>
        <w:t>Гончар М.О., Ріга О.О., Пеньков А.Ю. Принципи надання паліативної допомоги дітям. Харків: ХНМУ, 2016. 112 с.</w:t>
      </w:r>
    </w:p>
    <w:p w14:paraId="1D610485" w14:textId="77777777" w:rsidR="00282CA7" w:rsidRPr="00282CA7" w:rsidRDefault="00282CA7" w:rsidP="00282CA7">
      <w:pPr>
        <w:numPr>
          <w:ilvl w:val="0"/>
          <w:numId w:val="1"/>
        </w:numPr>
        <w:spacing w:before="240" w:after="240" w:line="240" w:lineRule="auto"/>
        <w:ind w:left="1065"/>
        <w:jc w:val="both"/>
        <w:rPr>
          <w:rFonts w:ascii="Verdana" w:eastAsia="Times New Roman" w:hAnsi="Verdana" w:cs="Times New Roman"/>
          <w:color w:val="000000"/>
          <w:sz w:val="17"/>
          <w:szCs w:val="17"/>
          <w:lang/>
        </w:rPr>
      </w:pPr>
      <w:r w:rsidRPr="00282CA7">
        <w:rPr>
          <w:rFonts w:ascii="Verdana" w:eastAsia="Times New Roman" w:hAnsi="Verdana" w:cs="Times New Roman"/>
          <w:color w:val="000000"/>
          <w:sz w:val="17"/>
          <w:szCs w:val="17"/>
          <w:lang/>
        </w:rPr>
        <w:t>Настанови ВООЗ щодо фармакологічного лікування стійкого болю в дітей із медичними захворюваннями. За заг. ред. Л. Андріїшина, О. Брацюнь; пер. з англ. С. Дьоми. Київ: ТОВ «Видавничий дім «Калита», 2016. 168 с.</w:t>
      </w:r>
    </w:p>
    <w:p w14:paraId="2DF736D6" w14:textId="77777777" w:rsidR="00282CA7" w:rsidRPr="00282CA7" w:rsidRDefault="00282CA7" w:rsidP="00282CA7">
      <w:pPr>
        <w:numPr>
          <w:ilvl w:val="0"/>
          <w:numId w:val="1"/>
        </w:numPr>
        <w:spacing w:before="240" w:line="240" w:lineRule="auto"/>
        <w:ind w:left="1065"/>
        <w:jc w:val="both"/>
        <w:rPr>
          <w:rFonts w:ascii="Verdana" w:eastAsia="Times New Roman" w:hAnsi="Verdana" w:cs="Times New Roman"/>
          <w:color w:val="000000"/>
          <w:sz w:val="17"/>
          <w:szCs w:val="17"/>
          <w:lang/>
        </w:rPr>
      </w:pPr>
      <w:r w:rsidRPr="00282CA7">
        <w:rPr>
          <w:rFonts w:ascii="Verdana" w:eastAsia="Times New Roman" w:hAnsi="Verdana" w:cs="Times New Roman"/>
          <w:color w:val="000000"/>
          <w:sz w:val="17"/>
          <w:szCs w:val="17"/>
          <w:lang/>
        </w:rPr>
        <w:t>WHO model formulary for children. Geneva World Health Organization, 2010.</w:t>
      </w:r>
    </w:p>
    <w:p w14:paraId="37DB0634" w14:textId="77777777" w:rsidR="00A06316" w:rsidRDefault="00282CA7"/>
    <w:sectPr w:rsidR="00A06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C7998"/>
    <w:multiLevelType w:val="multilevel"/>
    <w:tmpl w:val="26A27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A7"/>
    <w:rsid w:val="001B6419"/>
    <w:rsid w:val="00282CA7"/>
    <w:rsid w:val="00470DA1"/>
    <w:rsid w:val="00B76643"/>
    <w:rsid w:val="00DE11B5"/>
    <w:rsid w:val="00FF415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26C8"/>
  <w15:chartTrackingRefBased/>
  <w15:docId w15:val="{6D56ACFD-3D66-45B2-B19B-F6B63A54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82CA7"/>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CA7"/>
    <w:rPr>
      <w:rFonts w:ascii="Times New Roman" w:eastAsia="Times New Roman" w:hAnsi="Times New Roman" w:cs="Times New Roman"/>
      <w:b/>
      <w:bCs/>
      <w:kern w:val="36"/>
      <w:sz w:val="48"/>
      <w:szCs w:val="48"/>
      <w:lang/>
    </w:rPr>
  </w:style>
  <w:style w:type="character" w:styleId="a3">
    <w:name w:val="Strong"/>
    <w:basedOn w:val="a0"/>
    <w:uiPriority w:val="22"/>
    <w:qFormat/>
    <w:rsid w:val="00282C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493096">
      <w:bodyDiv w:val="1"/>
      <w:marLeft w:val="0"/>
      <w:marRight w:val="0"/>
      <w:marTop w:val="0"/>
      <w:marBottom w:val="0"/>
      <w:divBdr>
        <w:top w:val="none" w:sz="0" w:space="0" w:color="auto"/>
        <w:left w:val="none" w:sz="0" w:space="0" w:color="auto"/>
        <w:bottom w:val="none" w:sz="0" w:space="0" w:color="auto"/>
        <w:right w:val="none" w:sz="0" w:space="0" w:color="auto"/>
      </w:divBdr>
      <w:divsChild>
        <w:div w:id="543179221">
          <w:marLeft w:val="0"/>
          <w:marRight w:val="0"/>
          <w:marTop w:val="0"/>
          <w:marBottom w:val="270"/>
          <w:divBdr>
            <w:top w:val="none" w:sz="0" w:space="0" w:color="auto"/>
            <w:left w:val="none" w:sz="0" w:space="0" w:color="auto"/>
            <w:bottom w:val="single" w:sz="6" w:space="8" w:color="000000"/>
            <w:right w:val="none" w:sz="0" w:space="0" w:color="auto"/>
          </w:divBdr>
        </w:div>
        <w:div w:id="77216091">
          <w:marLeft w:val="0"/>
          <w:marRight w:val="0"/>
          <w:marTop w:val="0"/>
          <w:marBottom w:val="270"/>
          <w:divBdr>
            <w:top w:val="none" w:sz="0" w:space="0" w:color="auto"/>
            <w:left w:val="none" w:sz="0" w:space="0" w:color="auto"/>
            <w:bottom w:val="single" w:sz="6" w:space="8"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Stupin</dc:creator>
  <cp:keywords/>
  <dc:description/>
  <cp:lastModifiedBy>Anton Stupin</cp:lastModifiedBy>
  <cp:revision>1</cp:revision>
  <dcterms:created xsi:type="dcterms:W3CDTF">2023-02-07T11:11:00Z</dcterms:created>
  <dcterms:modified xsi:type="dcterms:W3CDTF">2023-02-07T11:12:00Z</dcterms:modified>
</cp:coreProperties>
</file>