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08" w:rsidRDefault="006E548F">
      <w:pPr>
        <w:pStyle w:val="20"/>
        <w:framePr w:w="9422" w:h="540" w:hRule="exact" w:wrap="none" w:vAnchor="page" w:hAnchor="page" w:x="1105" w:y="1390"/>
        <w:shd w:val="clear" w:color="auto" w:fill="auto"/>
        <w:spacing w:after="0"/>
        <w:ind w:left="40"/>
      </w:pPr>
      <w:r>
        <w:t>НТК «Інститут електрозварювання ім. Є.О. Патона» НАН України</w:t>
      </w:r>
      <w:r>
        <w:br/>
      </w:r>
      <w:r>
        <w:rPr>
          <w:lang w:val="en-US" w:eastAsia="en-US" w:bidi="en-US"/>
        </w:rPr>
        <w:t xml:space="preserve">STC </w:t>
      </w:r>
      <w:r>
        <w:t xml:space="preserve">«Е.О. </w:t>
      </w:r>
      <w:r>
        <w:rPr>
          <w:lang w:val="en-US" w:eastAsia="en-US" w:bidi="en-US"/>
        </w:rPr>
        <w:t>Paton Electric Welding Institute» NAS of Ukraine</w:t>
      </w:r>
    </w:p>
    <w:p w:rsidR="00AF1D08" w:rsidRDefault="006E548F">
      <w:pPr>
        <w:pStyle w:val="20"/>
        <w:framePr w:w="9422" w:h="1010" w:hRule="exact" w:wrap="none" w:vAnchor="page" w:hAnchor="page" w:x="1105" w:y="2114"/>
        <w:shd w:val="clear" w:color="auto" w:fill="auto"/>
        <w:spacing w:after="0" w:line="238" w:lineRule="exact"/>
        <w:ind w:left="40"/>
      </w:pPr>
      <w:r>
        <w:t>Центр електрозварювальної хірургії та новітніх хірургічних технологій</w:t>
      </w:r>
      <w:r>
        <w:br/>
        <w:t>Київської міської клінічної лікарні № 1</w:t>
      </w:r>
      <w:r>
        <w:br/>
      </w:r>
      <w:r>
        <w:rPr>
          <w:lang w:val="en-US" w:eastAsia="en-US" w:bidi="en-US"/>
        </w:rPr>
        <w:t>Center</w:t>
      </w:r>
      <w:r w:rsidRPr="00AE22D3">
        <w:rPr>
          <w:lang w:eastAsia="en-US" w:bidi="en-US"/>
        </w:rPr>
        <w:t xml:space="preserve"> </w:t>
      </w:r>
      <w:r>
        <w:rPr>
          <w:lang w:val="en-US" w:eastAsia="en-US" w:bidi="en-US"/>
        </w:rPr>
        <w:t>for</w:t>
      </w:r>
      <w:r w:rsidRPr="00AE22D3">
        <w:rPr>
          <w:lang w:eastAsia="en-US" w:bidi="en-US"/>
        </w:rPr>
        <w:t xml:space="preserve"> </w:t>
      </w:r>
      <w:r>
        <w:rPr>
          <w:lang w:val="en-US" w:eastAsia="en-US" w:bidi="en-US"/>
        </w:rPr>
        <w:t>Electric</w:t>
      </w:r>
      <w:r w:rsidRPr="00AE22D3">
        <w:rPr>
          <w:lang w:eastAsia="en-US" w:bidi="en-US"/>
        </w:rPr>
        <w:t xml:space="preserve"> </w:t>
      </w:r>
      <w:r>
        <w:rPr>
          <w:lang w:val="en-US" w:eastAsia="en-US" w:bidi="en-US"/>
        </w:rPr>
        <w:t>Welding</w:t>
      </w:r>
      <w:r w:rsidRPr="00AE22D3">
        <w:rPr>
          <w:lang w:eastAsia="en-US" w:bidi="en-US"/>
        </w:rPr>
        <w:t xml:space="preserve"> </w:t>
      </w:r>
      <w:r>
        <w:rPr>
          <w:lang w:val="en-US" w:eastAsia="en-US" w:bidi="en-US"/>
        </w:rPr>
        <w:t>Surgery</w:t>
      </w:r>
      <w:r w:rsidRPr="00AE22D3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AE22D3">
        <w:rPr>
          <w:lang w:eastAsia="en-US" w:bidi="en-US"/>
        </w:rPr>
        <w:t xml:space="preserve"> </w:t>
      </w:r>
      <w:r>
        <w:rPr>
          <w:lang w:val="en-US" w:eastAsia="en-US" w:bidi="en-US"/>
        </w:rPr>
        <w:t>Modem</w:t>
      </w:r>
      <w:r w:rsidRPr="00AE22D3">
        <w:rPr>
          <w:lang w:eastAsia="en-US" w:bidi="en-US"/>
        </w:rPr>
        <w:t xml:space="preserve"> </w:t>
      </w:r>
      <w:r>
        <w:rPr>
          <w:lang w:val="en-US" w:eastAsia="en-US" w:bidi="en-US"/>
        </w:rPr>
        <w:t>Surgical</w:t>
      </w:r>
      <w:r w:rsidRPr="00AE22D3">
        <w:rPr>
          <w:lang w:eastAsia="en-US" w:bidi="en-US"/>
        </w:rPr>
        <w:t xml:space="preserve"> </w:t>
      </w:r>
      <w:r>
        <w:rPr>
          <w:lang w:val="en-US" w:eastAsia="en-US" w:bidi="en-US"/>
        </w:rPr>
        <w:t>Technologies</w:t>
      </w:r>
      <w:r w:rsidRPr="00AE22D3">
        <w:rPr>
          <w:lang w:eastAsia="en-US" w:bidi="en-US"/>
        </w:rPr>
        <w:br/>
      </w:r>
      <w:r>
        <w:rPr>
          <w:lang w:val="en-US" w:eastAsia="en-US" w:bidi="en-US"/>
        </w:rPr>
        <w:t>at</w:t>
      </w:r>
      <w:r w:rsidRPr="00AE22D3">
        <w:rPr>
          <w:lang w:eastAsia="en-US" w:bidi="en-US"/>
        </w:rPr>
        <w:t xml:space="preserve"> </w:t>
      </w:r>
      <w:r>
        <w:rPr>
          <w:lang w:val="en-US" w:eastAsia="en-US" w:bidi="en-US"/>
        </w:rPr>
        <w:t>Kyiv</w:t>
      </w:r>
      <w:r w:rsidRPr="00AE22D3">
        <w:rPr>
          <w:lang w:eastAsia="en-US" w:bidi="en-US"/>
        </w:rPr>
        <w:t xml:space="preserve"> </w:t>
      </w:r>
      <w:r>
        <w:rPr>
          <w:lang w:val="en-US" w:eastAsia="en-US" w:bidi="en-US"/>
        </w:rPr>
        <w:t>Municipal</w:t>
      </w:r>
      <w:r w:rsidRPr="00AE22D3">
        <w:rPr>
          <w:lang w:eastAsia="en-US" w:bidi="en-US"/>
        </w:rPr>
        <w:t xml:space="preserve"> </w:t>
      </w:r>
      <w:r>
        <w:rPr>
          <w:lang w:val="en-US" w:eastAsia="en-US" w:bidi="en-US"/>
        </w:rPr>
        <w:t>Clinic</w:t>
      </w:r>
      <w:r w:rsidRPr="00AE22D3">
        <w:rPr>
          <w:lang w:eastAsia="en-US" w:bidi="en-US"/>
        </w:rPr>
        <w:t xml:space="preserve"> </w:t>
      </w:r>
      <w:r>
        <w:rPr>
          <w:lang w:val="en-US" w:eastAsia="en-US" w:bidi="en-US"/>
        </w:rPr>
        <w:t>Hospital</w:t>
      </w:r>
      <w:r w:rsidRPr="00AE22D3">
        <w:rPr>
          <w:lang w:eastAsia="en-US" w:bidi="en-US"/>
        </w:rPr>
        <w:t xml:space="preserve"> № 1</w:t>
      </w:r>
    </w:p>
    <w:p w:rsidR="00AF1D08" w:rsidRDefault="006E548F">
      <w:pPr>
        <w:pStyle w:val="100"/>
        <w:framePr w:w="9422" w:h="3280" w:hRule="exact" w:wrap="none" w:vAnchor="page" w:hAnchor="page" w:x="1105" w:y="5405"/>
        <w:shd w:val="clear" w:color="auto" w:fill="auto"/>
        <w:spacing w:before="0" w:after="366"/>
        <w:ind w:left="40"/>
      </w:pPr>
      <w:r>
        <w:t>XIII Науково-практична конференція</w:t>
      </w:r>
      <w:r>
        <w:br/>
        <w:t xml:space="preserve">XIII </w:t>
      </w:r>
      <w:r>
        <w:rPr>
          <w:lang w:val="en-US" w:eastAsia="en-US" w:bidi="en-US"/>
        </w:rPr>
        <w:t>Scientific-Practical Conference</w:t>
      </w:r>
    </w:p>
    <w:p w:rsidR="00AF1D08" w:rsidRDefault="006E548F">
      <w:pPr>
        <w:pStyle w:val="100"/>
        <w:framePr w:w="9422" w:h="3280" w:hRule="exact" w:wrap="none" w:vAnchor="page" w:hAnchor="page" w:x="1105" w:y="5405"/>
        <w:shd w:val="clear" w:color="auto" w:fill="auto"/>
        <w:spacing w:before="0" w:after="320" w:line="377" w:lineRule="exact"/>
        <w:ind w:left="40"/>
      </w:pPr>
      <w:r>
        <w:t>ЗВАРЮВАННЯ ТА ТЕРМІЧНА ОБРОБКА ЖИВИХ ТКАНИН.</w:t>
      </w:r>
      <w:r>
        <w:br/>
        <w:t>ТЕОРІЯ. ПРАКТИКА. ПЕРСПЕКТИВИ</w:t>
      </w:r>
    </w:p>
    <w:p w:rsidR="00AF1D08" w:rsidRDefault="006E548F">
      <w:pPr>
        <w:pStyle w:val="100"/>
        <w:framePr w:w="9422" w:h="3280" w:hRule="exact" w:wrap="none" w:vAnchor="page" w:hAnchor="page" w:x="1105" w:y="5405"/>
        <w:shd w:val="clear" w:color="auto" w:fill="auto"/>
        <w:spacing w:before="0" w:after="0" w:line="427" w:lineRule="exact"/>
        <w:ind w:left="40"/>
      </w:pPr>
      <w:proofErr w:type="gramStart"/>
      <w:r>
        <w:rPr>
          <w:lang w:val="en-US" w:eastAsia="en-US" w:bidi="en-US"/>
        </w:rPr>
        <w:t>WELDING AND HEAT TREATMENT OF LIVE TISSUES.</w:t>
      </w:r>
      <w:proofErr w:type="gramEnd"/>
      <w:r>
        <w:rPr>
          <w:lang w:val="en-US" w:eastAsia="en-US" w:bidi="en-US"/>
        </w:rPr>
        <w:br/>
      </w:r>
      <w:proofErr w:type="gramStart"/>
      <w:r>
        <w:rPr>
          <w:lang w:val="en-US" w:eastAsia="en-US" w:bidi="en-US"/>
        </w:rPr>
        <w:t>THEORY.</w:t>
      </w:r>
      <w:proofErr w:type="gramEnd"/>
      <w:r>
        <w:rPr>
          <w:lang w:val="en-US" w:eastAsia="en-US" w:bidi="en-US"/>
        </w:rPr>
        <w:t xml:space="preserve"> </w:t>
      </w:r>
      <w:proofErr w:type="gramStart"/>
      <w:r>
        <w:rPr>
          <w:lang w:val="en-US" w:eastAsia="en-US" w:bidi="en-US"/>
        </w:rPr>
        <w:t>PRACTICE.</w:t>
      </w:r>
      <w:proofErr w:type="gramEnd"/>
      <w:r>
        <w:rPr>
          <w:lang w:val="en-US" w:eastAsia="en-US" w:bidi="en-US"/>
        </w:rPr>
        <w:t xml:space="preserve"> FUTURE PROSPECTS</w:t>
      </w:r>
    </w:p>
    <w:p w:rsidR="00AF1D08" w:rsidRDefault="006E548F">
      <w:pPr>
        <w:pStyle w:val="11"/>
        <w:framePr w:w="9422" w:h="855" w:hRule="exact" w:wrap="none" w:vAnchor="page" w:hAnchor="page" w:x="1105" w:y="10841"/>
        <w:shd w:val="clear" w:color="auto" w:fill="auto"/>
        <w:spacing w:before="0" w:after="0" w:line="398" w:lineRule="exact"/>
        <w:ind w:left="40"/>
      </w:pPr>
      <w:r>
        <w:t>Матеріали конференції</w:t>
      </w:r>
      <w:r>
        <w:br/>
      </w:r>
      <w:r>
        <w:rPr>
          <w:lang w:val="en-US" w:eastAsia="en-US" w:bidi="en-US"/>
        </w:rPr>
        <w:t>Conference Proceedings</w:t>
      </w:r>
    </w:p>
    <w:p w:rsidR="00AF1D08" w:rsidRDefault="006E548F">
      <w:pPr>
        <w:pStyle w:val="120"/>
        <w:framePr w:w="9422" w:h="1451" w:hRule="exact" w:wrap="none" w:vAnchor="page" w:hAnchor="page" w:x="1105" w:y="12225"/>
        <w:shd w:val="clear" w:color="auto" w:fill="auto"/>
        <w:spacing w:before="0" w:after="10" w:line="220" w:lineRule="exact"/>
        <w:ind w:left="40"/>
      </w:pPr>
      <w:bookmarkStart w:id="0" w:name="bookmark0"/>
      <w:r>
        <w:t xml:space="preserve">ЗО листопада </w:t>
      </w:r>
      <w:r>
        <w:rPr>
          <w:lang w:val="en-US" w:eastAsia="en-US" w:bidi="en-US"/>
        </w:rPr>
        <w:t xml:space="preserve">- 1 </w:t>
      </w:r>
      <w:r>
        <w:t xml:space="preserve">грудня </w:t>
      </w:r>
      <w:r>
        <w:rPr>
          <w:lang w:val="en-US" w:eastAsia="en-US" w:bidi="en-US"/>
        </w:rPr>
        <w:t>2018 p.</w:t>
      </w:r>
      <w:bookmarkEnd w:id="0"/>
    </w:p>
    <w:p w:rsidR="00AF1D08" w:rsidRDefault="006E548F">
      <w:pPr>
        <w:pStyle w:val="130"/>
        <w:framePr w:w="9422" w:h="1451" w:hRule="exact" w:wrap="none" w:vAnchor="page" w:hAnchor="page" w:x="1105" w:y="12225"/>
        <w:shd w:val="clear" w:color="auto" w:fill="auto"/>
        <w:spacing w:before="0" w:after="256" w:line="220" w:lineRule="exact"/>
        <w:ind w:left="40"/>
      </w:pPr>
      <w:bookmarkStart w:id="1" w:name="bookmark1"/>
      <w:r>
        <w:t>November 30 - December 1, 2018</w:t>
      </w:r>
      <w:bookmarkEnd w:id="1"/>
    </w:p>
    <w:p w:rsidR="00AF1D08" w:rsidRDefault="006E548F">
      <w:pPr>
        <w:pStyle w:val="20"/>
        <w:framePr w:w="9422" w:h="1451" w:hRule="exact" w:wrap="none" w:vAnchor="page" w:hAnchor="page" w:x="1105" w:y="12225"/>
        <w:shd w:val="clear" w:color="auto" w:fill="auto"/>
        <w:spacing w:after="0" w:line="264" w:lineRule="exact"/>
        <w:ind w:left="40"/>
      </w:pPr>
      <w:proofErr w:type="gramStart"/>
      <w:r>
        <w:rPr>
          <w:rStyle w:val="2Corbel10pt"/>
        </w:rPr>
        <w:t>m</w:t>
      </w:r>
      <w:r w:rsidRPr="00AE22D3">
        <w:rPr>
          <w:rStyle w:val="2Corbel10pt"/>
          <w:lang w:val="ru-RU"/>
        </w:rPr>
        <w:t xml:space="preserve">. </w:t>
      </w:r>
      <w:r>
        <w:t>Київ, Інститут електрозварювання ім.</w:t>
      </w:r>
      <w:proofErr w:type="gramEnd"/>
      <w:r>
        <w:t xml:space="preserve"> Є.О. Патона НАН України</w:t>
      </w:r>
      <w:r>
        <w:br/>
      </w:r>
      <w:r>
        <w:rPr>
          <w:lang w:val="en-US" w:eastAsia="en-US" w:bidi="en-US"/>
        </w:rPr>
        <w:t xml:space="preserve">Kyiv, </w:t>
      </w:r>
      <w:r>
        <w:t xml:space="preserve">Е.О. </w:t>
      </w:r>
      <w:r>
        <w:rPr>
          <w:lang w:val="en-US" w:eastAsia="en-US" w:bidi="en-US"/>
        </w:rPr>
        <w:t>Paton Electric Welding Institute, NAS of Ukraine</w:t>
      </w:r>
    </w:p>
    <w:p w:rsidR="00AF1D08" w:rsidRDefault="006E548F">
      <w:pPr>
        <w:pStyle w:val="20"/>
        <w:framePr w:w="9422" w:h="593" w:hRule="exact" w:wrap="none" w:vAnchor="page" w:hAnchor="page" w:x="1105" w:y="14988"/>
        <w:shd w:val="clear" w:color="auto" w:fill="auto"/>
        <w:spacing w:after="0" w:line="266" w:lineRule="exact"/>
        <w:ind w:left="40"/>
      </w:pPr>
      <w:r>
        <w:t xml:space="preserve">Київ </w:t>
      </w:r>
      <w:r>
        <w:rPr>
          <w:lang w:val="en-US" w:eastAsia="en-US" w:bidi="en-US"/>
        </w:rPr>
        <w:t>♦ Kyiv</w:t>
      </w:r>
      <w:r>
        <w:rPr>
          <w:lang w:val="en-US" w:eastAsia="en-US" w:bidi="en-US"/>
        </w:rPr>
        <w:br/>
      </w:r>
      <w:r>
        <w:rPr>
          <w:rStyle w:val="211pt"/>
        </w:rPr>
        <w:t>2018</w:t>
      </w:r>
    </w:p>
    <w:p w:rsidR="00AF1D08" w:rsidRDefault="00AE22D3">
      <w:pPr>
        <w:framePr w:wrap="none" w:vAnchor="page" w:hAnchor="page" w:x="1131" w:y="8606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72175" cy="1095375"/>
            <wp:effectExtent l="0" t="0" r="0" b="0"/>
            <wp:docPr id="1" name="Рисунок 1" descr="C:\Users\555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08" w:rsidRDefault="00AF1D08">
      <w:pPr>
        <w:rPr>
          <w:sz w:val="2"/>
          <w:szCs w:val="2"/>
        </w:rPr>
        <w:sectPr w:rsidR="00AF1D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1D08" w:rsidRDefault="00F45B28">
      <w:pPr>
        <w:rPr>
          <w:sz w:val="2"/>
          <w:szCs w:val="2"/>
        </w:rPr>
      </w:pPr>
      <w:r w:rsidRPr="00F45B28">
        <w:rPr>
          <w:noProof/>
          <w:lang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00.2pt;margin-top:217pt;width:402.25pt;height:0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" filled="t" strokeweight=".7pt">
            <v:stroke dashstyle="1 1" endcap="round"/>
            <v:path arrowok="f"/>
            <o:lock v:ext="edit" shapetype="f"/>
            <w10:wrap anchorx="page" anchory="page"/>
          </v:shape>
        </w:pict>
      </w:r>
    </w:p>
    <w:p w:rsidR="00AF1D08" w:rsidRDefault="006E548F">
      <w:pPr>
        <w:pStyle w:val="a5"/>
        <w:framePr w:wrap="none" w:vAnchor="page" w:hAnchor="page" w:x="9858" w:y="968"/>
        <w:shd w:val="clear" w:color="auto" w:fill="auto"/>
        <w:spacing w:line="210" w:lineRule="exact"/>
      </w:pPr>
      <w:r>
        <w:t>ЗМІСТ</w:t>
      </w:r>
    </w:p>
    <w:p w:rsidR="00AF1D08" w:rsidRDefault="006E548F">
      <w:pPr>
        <w:pStyle w:val="60"/>
        <w:framePr w:wrap="none" w:vAnchor="page" w:hAnchor="page" w:x="824" w:y="1478"/>
        <w:shd w:val="clear" w:color="auto" w:fill="auto"/>
        <w:spacing w:before="0" w:line="200" w:lineRule="exact"/>
        <w:jc w:val="left"/>
      </w:pPr>
      <w:r>
        <w:t xml:space="preserve">Татарчук Т.Ф., </w:t>
      </w:r>
      <w:proofErr w:type="spellStart"/>
      <w:r w:rsidRPr="00AE22D3">
        <w:rPr>
          <w:lang w:eastAsia="ru-RU" w:bidi="ru-RU"/>
        </w:rPr>
        <w:t>Косей</w:t>
      </w:r>
      <w:proofErr w:type="spellEnd"/>
      <w:r w:rsidRPr="00AE22D3">
        <w:rPr>
          <w:lang w:eastAsia="ru-RU" w:bidi="ru-RU"/>
        </w:rPr>
        <w:t xml:space="preserve"> </w:t>
      </w:r>
      <w:r>
        <w:t xml:space="preserve">Н.В., Резеда С.І., </w:t>
      </w:r>
      <w:proofErr w:type="spellStart"/>
      <w:r w:rsidRPr="00AE22D3">
        <w:rPr>
          <w:lang w:eastAsia="ru-RU" w:bidi="ru-RU"/>
        </w:rPr>
        <w:t>Захаренко</w:t>
      </w:r>
      <w:proofErr w:type="spellEnd"/>
      <w:r w:rsidRPr="00AE22D3">
        <w:rPr>
          <w:lang w:eastAsia="ru-RU" w:bidi="ru-RU"/>
        </w:rPr>
        <w:t xml:space="preserve"> </w:t>
      </w:r>
      <w:r>
        <w:t xml:space="preserve">Н.Ф., </w:t>
      </w:r>
      <w:proofErr w:type="spellStart"/>
      <w:r>
        <w:t>Ганжий</w:t>
      </w:r>
      <w:proofErr w:type="spellEnd"/>
      <w:r>
        <w:t xml:space="preserve"> І.Ю., </w:t>
      </w:r>
      <w:r w:rsidRPr="00AE22D3">
        <w:rPr>
          <w:lang w:eastAsia="ru-RU" w:bidi="ru-RU"/>
        </w:rPr>
        <w:t>Васильченко Л.</w:t>
      </w:r>
      <w:r>
        <w:t>А., Коваленко Н.В.</w:t>
      </w:r>
    </w:p>
    <w:p w:rsidR="00AF1D08" w:rsidRDefault="006E548F">
      <w:pPr>
        <w:pStyle w:val="20"/>
        <w:framePr w:w="9672" w:h="4605" w:hRule="exact" w:wrap="none" w:vAnchor="page" w:hAnchor="page" w:x="805" w:y="1742"/>
        <w:shd w:val="clear" w:color="auto" w:fill="auto"/>
        <w:tabs>
          <w:tab w:val="left" w:leader="dot" w:pos="9187"/>
        </w:tabs>
        <w:spacing w:after="88" w:line="190" w:lineRule="exact"/>
        <w:jc w:val="both"/>
      </w:pPr>
      <w:r>
        <w:t xml:space="preserve">Досвід використання високочастотного </w:t>
      </w:r>
      <w:proofErr w:type="spellStart"/>
      <w:r>
        <w:t>електрохірургічного</w:t>
      </w:r>
      <w:proofErr w:type="spellEnd"/>
      <w:r>
        <w:t xml:space="preserve"> зварювання тканин в гінекології</w:t>
      </w:r>
      <w:r>
        <w:tab/>
        <w:t xml:space="preserve"> 100</w:t>
      </w:r>
    </w:p>
    <w:p w:rsidR="00AF1D08" w:rsidRDefault="006E548F">
      <w:pPr>
        <w:pStyle w:val="20"/>
        <w:framePr w:w="9672" w:h="4605" w:hRule="exact" w:wrap="none" w:vAnchor="page" w:hAnchor="page" w:x="805" w:y="1742"/>
        <w:shd w:val="clear" w:color="auto" w:fill="auto"/>
        <w:tabs>
          <w:tab w:val="left" w:leader="dot" w:pos="9187"/>
        </w:tabs>
        <w:spacing w:after="56" w:line="250" w:lineRule="exact"/>
        <w:jc w:val="left"/>
      </w:pPr>
      <w:r>
        <w:rPr>
          <w:rStyle w:val="210pt"/>
        </w:rPr>
        <w:t xml:space="preserve">Фомін П.Д., </w:t>
      </w:r>
      <w:proofErr w:type="spellStart"/>
      <w:r>
        <w:rPr>
          <w:rStyle w:val="210pt"/>
        </w:rPr>
        <w:t>Іванчов</w:t>
      </w:r>
      <w:proofErr w:type="spellEnd"/>
      <w:r>
        <w:rPr>
          <w:rStyle w:val="210pt"/>
        </w:rPr>
        <w:t xml:space="preserve"> П.В</w:t>
      </w:r>
      <w:r>
        <w:t xml:space="preserve">., </w:t>
      </w:r>
      <w:proofErr w:type="spellStart"/>
      <w:r>
        <w:rPr>
          <w:rStyle w:val="210pt"/>
        </w:rPr>
        <w:t>Заплавський</w:t>
      </w:r>
      <w:proofErr w:type="spellEnd"/>
      <w:r>
        <w:rPr>
          <w:rStyle w:val="210pt"/>
        </w:rPr>
        <w:t xml:space="preserve"> О.В., </w:t>
      </w:r>
      <w:proofErr w:type="spellStart"/>
      <w:r>
        <w:rPr>
          <w:rStyle w:val="210pt"/>
        </w:rPr>
        <w:t>Пруднікова</w:t>
      </w:r>
      <w:proofErr w:type="spellEnd"/>
      <w:r>
        <w:rPr>
          <w:rStyle w:val="210pt"/>
        </w:rPr>
        <w:t xml:space="preserve"> </w:t>
      </w:r>
      <w:r w:rsidRPr="00AE22D3">
        <w:rPr>
          <w:rStyle w:val="210pt"/>
          <w:lang w:eastAsia="ru-RU" w:bidi="ru-RU"/>
        </w:rPr>
        <w:t>О.</w:t>
      </w:r>
      <w:r>
        <w:rPr>
          <w:rStyle w:val="210pt"/>
        </w:rPr>
        <w:t xml:space="preserve">Б., </w:t>
      </w:r>
      <w:proofErr w:type="spellStart"/>
      <w:r w:rsidRPr="00AE22D3">
        <w:rPr>
          <w:rStyle w:val="210pt"/>
          <w:lang w:eastAsia="ru-RU" w:bidi="ru-RU"/>
        </w:rPr>
        <w:t>Лобанов</w:t>
      </w:r>
      <w:proofErr w:type="spellEnd"/>
      <w:r w:rsidRPr="00AE22D3">
        <w:rPr>
          <w:rStyle w:val="210pt"/>
          <w:lang w:eastAsia="ru-RU" w:bidi="ru-RU"/>
        </w:rPr>
        <w:t xml:space="preserve"> </w:t>
      </w:r>
      <w:r>
        <w:rPr>
          <w:rStyle w:val="210pt"/>
        </w:rPr>
        <w:t>С.М</w:t>
      </w:r>
      <w:r>
        <w:t xml:space="preserve">., </w:t>
      </w:r>
      <w:r>
        <w:rPr>
          <w:rStyle w:val="210pt"/>
        </w:rPr>
        <w:t>Столярчук С.М.</w:t>
      </w:r>
      <w:r>
        <w:t xml:space="preserve"> Аспекти хірургічного лікування </w:t>
      </w:r>
      <w:proofErr w:type="spellStart"/>
      <w:r>
        <w:t>гострокровоточивого</w:t>
      </w:r>
      <w:proofErr w:type="spellEnd"/>
      <w:r>
        <w:t xml:space="preserve"> раку дистального відділу шлунка </w:t>
      </w:r>
      <w:r>
        <w:tab/>
        <w:t xml:space="preserve"> 104</w:t>
      </w:r>
    </w:p>
    <w:p w:rsidR="00AF1D08" w:rsidRDefault="006E548F">
      <w:pPr>
        <w:pStyle w:val="20"/>
        <w:framePr w:w="9672" w:h="4605" w:hRule="exact" w:wrap="none" w:vAnchor="page" w:hAnchor="page" w:x="805" w:y="1742"/>
        <w:shd w:val="clear" w:color="auto" w:fill="auto"/>
        <w:tabs>
          <w:tab w:val="right" w:leader="dot" w:pos="9574"/>
        </w:tabs>
        <w:spacing w:after="64" w:line="254" w:lineRule="exact"/>
        <w:jc w:val="left"/>
      </w:pPr>
      <w:r>
        <w:rPr>
          <w:rStyle w:val="210pt"/>
        </w:rPr>
        <w:t xml:space="preserve">Фомін П.Д., Опарін С.О., </w:t>
      </w:r>
      <w:proofErr w:type="spellStart"/>
      <w:r>
        <w:rPr>
          <w:rStyle w:val="210pt"/>
        </w:rPr>
        <w:t>Фелшитинський</w:t>
      </w:r>
      <w:proofErr w:type="spellEnd"/>
      <w:r>
        <w:rPr>
          <w:rStyle w:val="210pt"/>
        </w:rPr>
        <w:t xml:space="preserve"> Я.П., Сорокін Б.В., </w:t>
      </w:r>
      <w:proofErr w:type="spellStart"/>
      <w:r>
        <w:rPr>
          <w:rStyle w:val="210pt"/>
        </w:rPr>
        <w:t>Дядик</w:t>
      </w:r>
      <w:proofErr w:type="spellEnd"/>
      <w:r>
        <w:rPr>
          <w:rStyle w:val="210pt"/>
        </w:rPr>
        <w:t xml:space="preserve"> </w:t>
      </w:r>
      <w:r w:rsidRPr="00AE22D3">
        <w:rPr>
          <w:rStyle w:val="210pt"/>
          <w:lang w:eastAsia="ru-RU" w:bidi="ru-RU"/>
        </w:rPr>
        <w:t>О.</w:t>
      </w:r>
      <w:r>
        <w:rPr>
          <w:rStyle w:val="210pt"/>
        </w:rPr>
        <w:t xml:space="preserve">А., </w:t>
      </w:r>
      <w:proofErr w:type="spellStart"/>
      <w:r>
        <w:rPr>
          <w:rStyle w:val="210pt"/>
        </w:rPr>
        <w:t>Плем</w:t>
      </w:r>
      <w:proofErr w:type="spellEnd"/>
      <w:r>
        <w:rPr>
          <w:rStyle w:val="210pt"/>
        </w:rPr>
        <w:t xml:space="preserve"> </w:t>
      </w:r>
      <w:proofErr w:type="spellStart"/>
      <w:r>
        <w:rPr>
          <w:rStyle w:val="210pt"/>
        </w:rPr>
        <w:t>’яник</w:t>
      </w:r>
      <w:proofErr w:type="spellEnd"/>
      <w:r>
        <w:rPr>
          <w:rStyle w:val="210pt"/>
        </w:rPr>
        <w:t xml:space="preserve"> С.В., </w:t>
      </w:r>
      <w:r w:rsidRPr="00AE22D3">
        <w:rPr>
          <w:rStyle w:val="210pt"/>
          <w:lang w:eastAsia="ru-RU" w:bidi="ru-RU"/>
        </w:rPr>
        <w:t xml:space="preserve">Луценко </w:t>
      </w:r>
      <w:r>
        <w:rPr>
          <w:rStyle w:val="210pt"/>
        </w:rPr>
        <w:t xml:space="preserve">Д.В. </w:t>
      </w:r>
      <w:r>
        <w:t xml:space="preserve">Експериментальне обґрунтування та перший клінічний досвід </w:t>
      </w:r>
      <w:proofErr w:type="spellStart"/>
      <w:r>
        <w:t>дз</w:t>
      </w:r>
      <w:proofErr w:type="spellEnd"/>
      <w:r>
        <w:t xml:space="preserve"> застосуванням зварювальних технологій для ендоскопічної зупинки шлунково-кишкових кровотеч</w:t>
      </w:r>
      <w:r>
        <w:tab/>
        <w:t xml:space="preserve">  107</w:t>
      </w:r>
    </w:p>
    <w:p w:rsidR="00AF1D08" w:rsidRDefault="006E548F">
      <w:pPr>
        <w:pStyle w:val="60"/>
        <w:framePr w:w="9672" w:h="4605" w:hRule="exact" w:wrap="none" w:vAnchor="page" w:hAnchor="page" w:x="805" w:y="1742"/>
        <w:shd w:val="clear" w:color="auto" w:fill="auto"/>
        <w:spacing w:before="0"/>
      </w:pPr>
      <w:proofErr w:type="spellStart"/>
      <w:r w:rsidRPr="00AE22D3">
        <w:rPr>
          <w:lang w:eastAsia="ru-RU" w:bidi="ru-RU"/>
        </w:rPr>
        <w:t>Худецькый</w:t>
      </w:r>
      <w:proofErr w:type="spellEnd"/>
      <w:r w:rsidRPr="00AE22D3">
        <w:rPr>
          <w:lang w:eastAsia="ru-RU" w:bidi="ru-RU"/>
        </w:rPr>
        <w:t xml:space="preserve"> </w:t>
      </w:r>
      <w:r>
        <w:t xml:space="preserve">І.Ю., </w:t>
      </w:r>
      <w:proofErr w:type="spellStart"/>
      <w:r>
        <w:t>Крівцун</w:t>
      </w:r>
      <w:proofErr w:type="spellEnd"/>
      <w:r>
        <w:t xml:space="preserve"> І.В., </w:t>
      </w:r>
      <w:proofErr w:type="spellStart"/>
      <w:r>
        <w:t>Корпан</w:t>
      </w:r>
      <w:proofErr w:type="spellEnd"/>
      <w:r>
        <w:rPr>
          <w:rStyle w:val="695pt"/>
          <w:lang w:val="uk-UA" w:eastAsia="uk-UA" w:bidi="uk-UA"/>
        </w:rPr>
        <w:t xml:space="preserve"> </w:t>
      </w:r>
      <w:r w:rsidRPr="00AE22D3">
        <w:rPr>
          <w:rStyle w:val="695pt"/>
          <w:lang w:val="uk-UA"/>
        </w:rPr>
        <w:t xml:space="preserve">ММ, </w:t>
      </w:r>
      <w:r w:rsidRPr="00AE22D3">
        <w:rPr>
          <w:lang w:eastAsia="ru-RU" w:bidi="ru-RU"/>
        </w:rPr>
        <w:t xml:space="preserve">Литвиненко </w:t>
      </w:r>
      <w:r>
        <w:t>О.О., Сушко В.</w:t>
      </w:r>
      <w:r w:rsidRPr="00AE22D3">
        <w:rPr>
          <w:lang w:eastAsia="ru-RU" w:bidi="ru-RU"/>
        </w:rPr>
        <w:t xml:space="preserve">О., Лещенко </w:t>
      </w:r>
      <w:r>
        <w:t>В.М.,</w:t>
      </w:r>
    </w:p>
    <w:p w:rsidR="00AF1D08" w:rsidRDefault="006E548F">
      <w:pPr>
        <w:pStyle w:val="a7"/>
        <w:framePr w:w="9672" w:h="4605" w:hRule="exact" w:wrap="none" w:vAnchor="page" w:hAnchor="page" w:x="805" w:y="1742"/>
        <w:shd w:val="clear" w:color="auto" w:fill="auto"/>
        <w:tabs>
          <w:tab w:val="right" w:leader="dot" w:pos="9574"/>
        </w:tabs>
        <w:spacing w:after="100"/>
      </w:pPr>
      <w:r>
        <w:rPr>
          <w:rStyle w:val="10pt"/>
        </w:rPr>
        <w:t>Шевченко</w:t>
      </w:r>
      <w:r>
        <w:t xml:space="preserve"> М.М, </w:t>
      </w:r>
      <w:proofErr w:type="spellStart"/>
      <w:r>
        <w:rPr>
          <w:rStyle w:val="10pt"/>
        </w:rPr>
        <w:t>Антонова-Рафі</w:t>
      </w:r>
      <w:proofErr w:type="spellEnd"/>
      <w:r>
        <w:rPr>
          <w:rStyle w:val="10pt"/>
        </w:rPr>
        <w:t xml:space="preserve"> Ю.В., </w:t>
      </w:r>
      <w:proofErr w:type="spellStart"/>
      <w:r>
        <w:rPr>
          <w:rStyle w:val="10pt"/>
        </w:rPr>
        <w:t>Сухін</w:t>
      </w:r>
      <w:proofErr w:type="spellEnd"/>
      <w:r>
        <w:rPr>
          <w:rStyle w:val="10pt"/>
        </w:rPr>
        <w:t xml:space="preserve"> </w:t>
      </w:r>
      <w:r>
        <w:rPr>
          <w:rStyle w:val="10pt"/>
          <w:lang w:val="ru-RU" w:eastAsia="ru-RU" w:bidi="ru-RU"/>
        </w:rPr>
        <w:t>ТВ.</w:t>
      </w:r>
      <w:r>
        <w:rPr>
          <w:lang w:val="ru-RU" w:eastAsia="ru-RU" w:bidi="ru-RU"/>
        </w:rPr>
        <w:t xml:space="preserve"> </w:t>
      </w:r>
      <w:r>
        <w:t xml:space="preserve">Комплексні </w:t>
      </w:r>
      <w:proofErr w:type="spellStart"/>
      <w:r>
        <w:t>електротермокріотехнології</w:t>
      </w:r>
      <w:proofErr w:type="spellEnd"/>
      <w:r>
        <w:t xml:space="preserve"> в </w:t>
      </w:r>
      <w:proofErr w:type="spellStart"/>
      <w:r>
        <w:t>онкохірургії</w:t>
      </w:r>
      <w:proofErr w:type="spellEnd"/>
      <w:r>
        <w:tab/>
        <w:t xml:space="preserve">   111</w:t>
      </w:r>
    </w:p>
    <w:p w:rsidR="00AF1D08" w:rsidRDefault="006E548F">
      <w:pPr>
        <w:pStyle w:val="22"/>
        <w:framePr w:w="9672" w:h="4605" w:hRule="exact" w:wrap="none" w:vAnchor="page" w:hAnchor="page" w:x="805" w:y="1742"/>
        <w:shd w:val="clear" w:color="auto" w:fill="auto"/>
        <w:spacing w:before="0" w:after="0" w:line="200" w:lineRule="exact"/>
      </w:pPr>
      <w:r>
        <w:rPr>
          <w:lang w:val="ru-RU" w:eastAsia="ru-RU" w:bidi="ru-RU"/>
        </w:rPr>
        <w:t xml:space="preserve">Черняк </w:t>
      </w:r>
      <w:r>
        <w:t xml:space="preserve">В.А., Хворостяна Т.Т, </w:t>
      </w:r>
      <w:r>
        <w:rPr>
          <w:lang w:val="ru-RU" w:eastAsia="ru-RU" w:bidi="ru-RU"/>
        </w:rPr>
        <w:t xml:space="preserve">Пархоменко </w:t>
      </w:r>
      <w:r>
        <w:t xml:space="preserve">М.В., </w:t>
      </w:r>
      <w:r>
        <w:rPr>
          <w:lang w:val="ru-RU" w:eastAsia="ru-RU" w:bidi="ru-RU"/>
        </w:rPr>
        <w:t>Левон</w:t>
      </w:r>
      <w:r>
        <w:rPr>
          <w:rStyle w:val="295pt"/>
        </w:rPr>
        <w:t xml:space="preserve"> ММ, </w:t>
      </w:r>
      <w:proofErr w:type="spellStart"/>
      <w:r>
        <w:t>Гуменчук</w:t>
      </w:r>
      <w:proofErr w:type="spellEnd"/>
      <w:r>
        <w:t xml:space="preserve"> О.Ю., </w:t>
      </w:r>
      <w:r>
        <w:rPr>
          <w:lang w:val="ru-RU" w:eastAsia="ru-RU" w:bidi="ru-RU"/>
        </w:rPr>
        <w:t xml:space="preserve">Карпенко </w:t>
      </w:r>
      <w:r>
        <w:t>КК</w:t>
      </w:r>
      <w:proofErr w:type="gramStart"/>
      <w:r>
        <w:t>.,</w:t>
      </w:r>
      <w:proofErr w:type="gramEnd"/>
    </w:p>
    <w:p w:rsidR="00AF1D08" w:rsidRDefault="006E548F">
      <w:pPr>
        <w:pStyle w:val="a7"/>
        <w:framePr w:w="9672" w:h="4605" w:hRule="exact" w:wrap="none" w:vAnchor="page" w:hAnchor="page" w:x="805" w:y="1742"/>
        <w:shd w:val="clear" w:color="auto" w:fill="auto"/>
        <w:tabs>
          <w:tab w:val="right" w:leader="dot" w:pos="9574"/>
        </w:tabs>
        <w:spacing w:after="56"/>
      </w:pPr>
      <w:proofErr w:type="spellStart"/>
      <w:r>
        <w:rPr>
          <w:rStyle w:val="10pt"/>
        </w:rPr>
        <w:t>Дубенко</w:t>
      </w:r>
      <w:proofErr w:type="spellEnd"/>
      <w:r>
        <w:rPr>
          <w:rStyle w:val="10pt"/>
        </w:rPr>
        <w:t xml:space="preserve"> Д.С.</w:t>
      </w:r>
      <w:r>
        <w:t xml:space="preserve"> </w:t>
      </w:r>
      <w:proofErr w:type="spellStart"/>
      <w:r>
        <w:t>Ендовенозне</w:t>
      </w:r>
      <w:proofErr w:type="spellEnd"/>
      <w:r>
        <w:t xml:space="preserve"> електрозварювання — новий метод в лікуванні варикозної хвороби вен нижніх кінцівок </w:t>
      </w:r>
      <w:r>
        <w:tab/>
        <w:t xml:space="preserve">  116</w:t>
      </w:r>
    </w:p>
    <w:p w:rsidR="00AF1D08" w:rsidRDefault="00E83297">
      <w:pPr>
        <w:pStyle w:val="a7"/>
        <w:framePr w:w="9672" w:h="4605" w:hRule="exact" w:wrap="none" w:vAnchor="page" w:hAnchor="page" w:x="805" w:y="1742"/>
        <w:shd w:val="clear" w:color="auto" w:fill="auto"/>
        <w:tabs>
          <w:tab w:val="right" w:leader="dot" w:pos="9574"/>
        </w:tabs>
        <w:spacing w:after="112" w:line="254" w:lineRule="exact"/>
      </w:pPr>
      <w:proofErr w:type="spellStart"/>
      <w:r>
        <w:rPr>
          <w:rStyle w:val="10pt"/>
        </w:rPr>
        <w:t>Шуляренко</w:t>
      </w:r>
      <w:proofErr w:type="spellEnd"/>
      <w:r>
        <w:rPr>
          <w:rStyle w:val="10pt"/>
        </w:rPr>
        <w:t xml:space="preserve"> О.В., Іг</w:t>
      </w:r>
      <w:r w:rsidR="006E548F">
        <w:rPr>
          <w:rStyle w:val="10pt"/>
        </w:rPr>
        <w:t>натов І.М.</w:t>
      </w:r>
      <w:r w:rsidR="006E548F">
        <w:t xml:space="preserve"> Зварювання м’яких живих тканин при тотальній </w:t>
      </w:r>
      <w:proofErr w:type="spellStart"/>
      <w:r w:rsidR="006E548F">
        <w:t>екстраперитонеальній</w:t>
      </w:r>
      <w:proofErr w:type="spellEnd"/>
      <w:r w:rsidR="006E548F">
        <w:t xml:space="preserve"> пластиці пахвинної грижі</w:t>
      </w:r>
      <w:r w:rsidR="006E548F">
        <w:tab/>
        <w:t xml:space="preserve"> 117</w:t>
      </w:r>
    </w:p>
    <w:p w:rsidR="00AF1D08" w:rsidRDefault="006E548F">
      <w:pPr>
        <w:pStyle w:val="a7"/>
        <w:framePr w:w="9672" w:h="4605" w:hRule="exact" w:wrap="none" w:vAnchor="page" w:hAnchor="page" w:x="805" w:y="1742"/>
        <w:shd w:val="clear" w:color="auto" w:fill="auto"/>
        <w:tabs>
          <w:tab w:val="left" w:leader="dot" w:pos="1914"/>
          <w:tab w:val="right" w:leader="dot" w:pos="9574"/>
        </w:tabs>
        <w:spacing w:after="0" w:line="190" w:lineRule="exact"/>
        <w:jc w:val="both"/>
      </w:pPr>
      <w:r>
        <w:t xml:space="preserve">Іменний покажчик </w:t>
      </w:r>
      <w:r>
        <w:tab/>
      </w:r>
      <w:r>
        <w:tab/>
        <w:t xml:space="preserve">   119</w:t>
      </w:r>
    </w:p>
    <w:p w:rsidR="00AF1D08" w:rsidRDefault="00AF1D08">
      <w:pPr>
        <w:rPr>
          <w:sz w:val="2"/>
          <w:szCs w:val="2"/>
        </w:rPr>
        <w:sectPr w:rsidR="00AF1D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1D08" w:rsidRDefault="006E548F">
      <w:pPr>
        <w:pStyle w:val="24"/>
        <w:framePr w:wrap="none" w:vAnchor="page" w:hAnchor="page" w:x="5400" w:y="867"/>
        <w:shd w:val="clear" w:color="auto" w:fill="auto"/>
        <w:spacing w:line="210" w:lineRule="exact"/>
      </w:pPr>
      <w:r>
        <w:lastRenderedPageBreak/>
        <w:t>ЗВАРЮВАННЯ ТА ТЕРМІЧНА ОБРОБКА ЖИВИХ ТКАНИН</w:t>
      </w:r>
    </w:p>
    <w:p w:rsidR="00AF1D08" w:rsidRDefault="006E548F">
      <w:pPr>
        <w:pStyle w:val="50"/>
        <w:framePr w:w="9662" w:h="2066" w:hRule="exact" w:wrap="none" w:vAnchor="page" w:hAnchor="page" w:x="878" w:y="1625"/>
        <w:shd w:val="clear" w:color="auto" w:fill="auto"/>
        <w:spacing w:before="0" w:after="0" w:line="310" w:lineRule="exact"/>
        <w:ind w:left="60"/>
      </w:pPr>
      <w:r>
        <w:t>ЗВАРЮВАННЯ М’ЯКИХ ЖИВИХ ТКАНИН</w:t>
      </w:r>
      <w:r>
        <w:br/>
        <w:t>ПРИ ТОТАЛЬНІЙ ЕКСТРАПЕРИТОНЕАЛЬНІЙ ПЛАСТИЦІ</w:t>
      </w:r>
    </w:p>
    <w:p w:rsidR="00AF1D08" w:rsidRDefault="006E548F">
      <w:pPr>
        <w:pStyle w:val="50"/>
        <w:framePr w:w="9662" w:h="2066" w:hRule="exact" w:wrap="none" w:vAnchor="page" w:hAnchor="page" w:x="878" w:y="1625"/>
        <w:shd w:val="clear" w:color="auto" w:fill="auto"/>
        <w:spacing w:before="0" w:after="252" w:line="310" w:lineRule="exact"/>
        <w:ind w:left="60"/>
      </w:pPr>
      <w:r>
        <w:t>ПАХВИННОЇ ГРИЖІ</w:t>
      </w:r>
    </w:p>
    <w:p w:rsidR="00AF1D08" w:rsidRDefault="006E548F">
      <w:pPr>
        <w:pStyle w:val="50"/>
        <w:framePr w:w="9662" w:h="2066" w:hRule="exact" w:wrap="none" w:vAnchor="page" w:hAnchor="page" w:x="878" w:y="1625"/>
        <w:shd w:val="clear" w:color="auto" w:fill="auto"/>
        <w:spacing w:before="0" w:after="151" w:line="220" w:lineRule="exact"/>
        <w:ind w:left="60"/>
      </w:pPr>
      <w:proofErr w:type="spellStart"/>
      <w:r>
        <w:t>Шуляренко</w:t>
      </w:r>
      <w:proofErr w:type="spellEnd"/>
      <w:r>
        <w:t xml:space="preserve"> О.В.</w:t>
      </w:r>
      <w:r>
        <w:rPr>
          <w:vertAlign w:val="superscript"/>
        </w:rPr>
        <w:t>1</w:t>
      </w:r>
      <w:r w:rsidR="00AE22D3">
        <w:t>, Ігнатов</w:t>
      </w:r>
      <w:r>
        <w:t xml:space="preserve"> І.М.</w:t>
      </w:r>
      <w:r>
        <w:rPr>
          <w:vertAlign w:val="superscript"/>
        </w:rPr>
        <w:t>2</w:t>
      </w:r>
    </w:p>
    <w:p w:rsidR="00AF1D08" w:rsidRDefault="006E548F">
      <w:pPr>
        <w:pStyle w:val="60"/>
        <w:framePr w:w="9662" w:h="2066" w:hRule="exact" w:wrap="none" w:vAnchor="page" w:hAnchor="page" w:x="878" w:y="1625"/>
        <w:shd w:val="clear" w:color="auto" w:fill="auto"/>
        <w:spacing w:before="0" w:after="28" w:line="200" w:lineRule="exact"/>
        <w:ind w:left="60"/>
        <w:jc w:val="center"/>
      </w:pPr>
      <w:r>
        <w:rPr>
          <w:vertAlign w:val="superscript"/>
        </w:rPr>
        <w:t>х</w:t>
      </w:r>
      <w:r>
        <w:t xml:space="preserve"> Національна медична академія післядипломної освіти ім. П.Л. Щупика МОЗ України, м. Київ</w:t>
      </w:r>
    </w:p>
    <w:p w:rsidR="00AF1D08" w:rsidRDefault="006E548F">
      <w:pPr>
        <w:pStyle w:val="60"/>
        <w:framePr w:w="9662" w:h="2066" w:hRule="exact" w:wrap="none" w:vAnchor="page" w:hAnchor="page" w:x="878" w:y="1625"/>
        <w:shd w:val="clear" w:color="auto" w:fill="auto"/>
        <w:spacing w:before="0" w:line="200" w:lineRule="exact"/>
        <w:ind w:left="60"/>
        <w:jc w:val="center"/>
      </w:pPr>
      <w:r>
        <w:rPr>
          <w:vertAlign w:val="superscript"/>
        </w:rPr>
        <w:t>2</w:t>
      </w:r>
      <w:r>
        <w:t>Клініка «</w:t>
      </w:r>
      <w:proofErr w:type="spellStart"/>
      <w:r>
        <w:t>Медіком</w:t>
      </w:r>
      <w:proofErr w:type="spellEnd"/>
      <w:r>
        <w:t>». м. Київ</w:t>
      </w:r>
    </w:p>
    <w:p w:rsidR="00AF1D08" w:rsidRDefault="006E548F">
      <w:pPr>
        <w:pStyle w:val="20"/>
        <w:framePr w:w="4742" w:h="6561" w:hRule="exact" w:wrap="none" w:vAnchor="page" w:hAnchor="page" w:x="878" w:y="4116"/>
        <w:shd w:val="clear" w:color="auto" w:fill="auto"/>
        <w:spacing w:after="0" w:line="259" w:lineRule="exact"/>
        <w:jc w:val="both"/>
      </w:pPr>
      <w:r>
        <w:rPr>
          <w:rStyle w:val="2105pt"/>
        </w:rPr>
        <w:t xml:space="preserve">Метою </w:t>
      </w:r>
      <w:r>
        <w:t xml:space="preserve">роботи було вивчення безпечності та ефективності зварювання м’яких живих тканин при тотальній </w:t>
      </w:r>
      <w:proofErr w:type="spellStart"/>
      <w:r>
        <w:t>екстраперитонеальній</w:t>
      </w:r>
      <w:proofErr w:type="spellEnd"/>
      <w:r>
        <w:t xml:space="preserve"> пластиці пахвинної грижі.</w:t>
      </w:r>
    </w:p>
    <w:p w:rsidR="00AF1D08" w:rsidRDefault="006E548F">
      <w:pPr>
        <w:pStyle w:val="20"/>
        <w:framePr w:w="4742" w:h="6561" w:hRule="exact" w:wrap="none" w:vAnchor="page" w:hAnchor="page" w:x="878" w:y="4116"/>
        <w:shd w:val="clear" w:color="auto" w:fill="auto"/>
        <w:spacing w:after="0" w:line="259" w:lineRule="exact"/>
        <w:ind w:firstLine="300"/>
        <w:jc w:val="both"/>
      </w:pPr>
      <w:r>
        <w:rPr>
          <w:rStyle w:val="2105pt"/>
        </w:rPr>
        <w:t xml:space="preserve">Матеріали і методи. </w:t>
      </w:r>
      <w:r>
        <w:t>У дослідження, проведе</w:t>
      </w:r>
      <w:r>
        <w:softHyphen/>
        <w:t>не з 2014 по 2017 роки, залучено 47 хворих (44 (93,6 %) чоловіків та 3 (6,4 %) жінок) віком від 20 до 57 років (середній вік 38,9±2,2 роки (</w:t>
      </w:r>
      <w:proofErr w:type="spellStart"/>
      <w:r>
        <w:t>М±т</w:t>
      </w:r>
      <w:proofErr w:type="spellEnd"/>
      <w:r>
        <w:t xml:space="preserve">) з </w:t>
      </w:r>
      <w:proofErr w:type="spellStart"/>
      <w:r>
        <w:t>унілатеральною</w:t>
      </w:r>
      <w:proofErr w:type="spellEnd"/>
      <w:r>
        <w:t xml:space="preserve"> неускладненою пахвинною гри</w:t>
      </w:r>
      <w:r>
        <w:softHyphen/>
        <w:t xml:space="preserve">жею, із них </w:t>
      </w:r>
      <w:r>
        <w:rPr>
          <w:lang w:val="de-DE" w:eastAsia="de-DE" w:bidi="de-DE"/>
        </w:rPr>
        <w:t xml:space="preserve">LP </w:t>
      </w:r>
      <w:r>
        <w:t xml:space="preserve">1 — у 4 (8,5 %) хворих, </w:t>
      </w:r>
      <w:r>
        <w:rPr>
          <w:lang w:val="fr-FR" w:eastAsia="fr-FR" w:bidi="fr-FR"/>
        </w:rPr>
        <w:t xml:space="preserve">LP2 </w:t>
      </w:r>
      <w:r>
        <w:t xml:space="preserve">— у 39 (83 %), </w:t>
      </w:r>
      <w:r>
        <w:rPr>
          <w:lang w:val="fr-FR" w:eastAsia="fr-FR" w:bidi="fr-FR"/>
        </w:rPr>
        <w:t xml:space="preserve">MPI </w:t>
      </w:r>
      <w:r>
        <w:t xml:space="preserve">— у 1 (2,1 %), МР2 — у 3 (6,4 %) за класифікацією Європейської спілки </w:t>
      </w:r>
      <w:proofErr w:type="spellStart"/>
      <w:r>
        <w:t>герніологів</w:t>
      </w:r>
      <w:proofErr w:type="spellEnd"/>
      <w:r>
        <w:t xml:space="preserve">. Всім пацієнтами виконано тотальну </w:t>
      </w:r>
      <w:proofErr w:type="spellStart"/>
      <w:r>
        <w:t>екстрапери-</w:t>
      </w:r>
      <w:proofErr w:type="spellEnd"/>
      <w:r>
        <w:t xml:space="preserve"> </w:t>
      </w:r>
      <w:proofErr w:type="spellStart"/>
      <w:r>
        <w:t>тонеальну</w:t>
      </w:r>
      <w:proofErr w:type="spellEnd"/>
      <w:r>
        <w:t xml:space="preserve"> пластику пахвинної грижі за розробле</w:t>
      </w:r>
      <w:r>
        <w:softHyphen/>
        <w:t xml:space="preserve">ним нами способом (патент України № 102998), де була застосована </w:t>
      </w:r>
      <w:proofErr w:type="spellStart"/>
      <w:r>
        <w:t>самофіксуюча</w:t>
      </w:r>
      <w:proofErr w:type="spellEnd"/>
      <w:r>
        <w:t xml:space="preserve"> гачками </w:t>
      </w:r>
      <w:proofErr w:type="spellStart"/>
      <w:r>
        <w:t>напів-</w:t>
      </w:r>
      <w:proofErr w:type="spellEnd"/>
      <w:r>
        <w:t xml:space="preserve"> </w:t>
      </w:r>
      <w:proofErr w:type="spellStart"/>
      <w:r>
        <w:t>розмоктуюча</w:t>
      </w:r>
      <w:proofErr w:type="spellEnd"/>
      <w:r>
        <w:t xml:space="preserve"> легка сітка із поліпропіленової </w:t>
      </w:r>
      <w:proofErr w:type="spellStart"/>
      <w:r>
        <w:t>мо-</w:t>
      </w:r>
      <w:proofErr w:type="spellEnd"/>
      <w:r>
        <w:t xml:space="preserve"> </w:t>
      </w:r>
      <w:proofErr w:type="spellStart"/>
      <w:r>
        <w:t>нонитки</w:t>
      </w:r>
      <w:proofErr w:type="spellEnd"/>
      <w:r>
        <w:t xml:space="preserve">. </w:t>
      </w:r>
      <w:proofErr w:type="spellStart"/>
      <w:r>
        <w:t>Інтраопераційний</w:t>
      </w:r>
      <w:proofErr w:type="spellEnd"/>
      <w:r>
        <w:t xml:space="preserve"> гемостаз у всіх хворих а також </w:t>
      </w:r>
      <w:proofErr w:type="spellStart"/>
      <w:r>
        <w:t>інтраопераційне</w:t>
      </w:r>
      <w:proofErr w:type="spellEnd"/>
      <w:r>
        <w:t xml:space="preserve"> зварювання очеревини у 4 (8,5 %) хворих (із них у 1 (2,1 %) хворого із-за порушення її цілісності під час встановлення </w:t>
      </w:r>
      <w:proofErr w:type="spellStart"/>
      <w:r>
        <w:t>тро-</w:t>
      </w:r>
      <w:proofErr w:type="spellEnd"/>
      <w:r>
        <w:t xml:space="preserve"> </w:t>
      </w:r>
      <w:proofErr w:type="spellStart"/>
      <w:r>
        <w:t>акарів</w:t>
      </w:r>
      <w:proofErr w:type="spellEnd"/>
      <w:r>
        <w:t xml:space="preserve">, у 3 (6,4 %) — при відділенні очеревини від м’язів) було виконане </w:t>
      </w:r>
      <w:proofErr w:type="spellStart"/>
      <w:r>
        <w:t>ендозатискачем</w:t>
      </w:r>
      <w:proofErr w:type="spellEnd"/>
      <w:r>
        <w:t xml:space="preserve">, </w:t>
      </w:r>
      <w:proofErr w:type="spellStart"/>
      <w:r>
        <w:t>під’єдна</w:t>
      </w:r>
      <w:r>
        <w:softHyphen/>
        <w:t>ним</w:t>
      </w:r>
      <w:proofErr w:type="spellEnd"/>
      <w:r>
        <w:t xml:space="preserve"> до біполярного електрозварювального апара</w:t>
      </w:r>
      <w:r>
        <w:softHyphen/>
        <w:t>ту «</w:t>
      </w:r>
      <w:proofErr w:type="spellStart"/>
      <w:r>
        <w:t>Патонмед</w:t>
      </w:r>
      <w:proofErr w:type="spellEnd"/>
      <w:r>
        <w:t>».</w:t>
      </w:r>
    </w:p>
    <w:p w:rsidR="00AF1D08" w:rsidRDefault="006E548F">
      <w:pPr>
        <w:pStyle w:val="20"/>
        <w:framePr w:w="4757" w:h="6607" w:hRule="exact" w:wrap="none" w:vAnchor="page" w:hAnchor="page" w:x="5784" w:y="4123"/>
        <w:shd w:val="clear" w:color="auto" w:fill="auto"/>
        <w:spacing w:after="113" w:line="276" w:lineRule="exact"/>
        <w:ind w:firstLine="320"/>
        <w:jc w:val="both"/>
      </w:pPr>
      <w:r>
        <w:rPr>
          <w:rStyle w:val="2105pt"/>
        </w:rPr>
        <w:t xml:space="preserve">Результати та їх обговорення. </w:t>
      </w:r>
      <w:r>
        <w:t>Середня три</w:t>
      </w:r>
      <w:r>
        <w:softHyphen/>
        <w:t xml:space="preserve">валість оперативного втручання склала 38,8±0,02 </w:t>
      </w:r>
      <w:r>
        <w:rPr>
          <w:lang w:val="de-DE" w:eastAsia="de-DE" w:bidi="de-DE"/>
        </w:rPr>
        <w:t>(</w:t>
      </w:r>
      <w:proofErr w:type="spellStart"/>
      <w:r>
        <w:rPr>
          <w:lang w:val="de-DE" w:eastAsia="de-DE" w:bidi="de-DE"/>
        </w:rPr>
        <w:t>M±tn</w:t>
      </w:r>
      <w:proofErr w:type="spellEnd"/>
      <w:r>
        <w:rPr>
          <w:lang w:val="de-DE" w:eastAsia="de-DE" w:bidi="de-DE"/>
        </w:rPr>
        <w:t xml:space="preserve">) </w:t>
      </w:r>
      <w:r>
        <w:t xml:space="preserve">хв. </w:t>
      </w:r>
      <w:proofErr w:type="spellStart"/>
      <w:r>
        <w:t>Вираженість</w:t>
      </w:r>
      <w:proofErr w:type="spellEnd"/>
      <w:r>
        <w:t xml:space="preserve"> больового синдрому за 10-бальною візуальною аналоговою шкалою склала в середньому 2,01 ±0,09 (</w:t>
      </w:r>
      <w:proofErr w:type="spellStart"/>
      <w:r>
        <w:t>М±т</w:t>
      </w:r>
      <w:proofErr w:type="spellEnd"/>
      <w:r>
        <w:t>) бали. Три</w:t>
      </w:r>
      <w:r>
        <w:softHyphen/>
        <w:t>валість перебування в стаціонарі в середньому була 23,5±0,45 (</w:t>
      </w:r>
      <w:proofErr w:type="spellStart"/>
      <w:r>
        <w:t>М±т</w:t>
      </w:r>
      <w:proofErr w:type="spellEnd"/>
      <w:r>
        <w:t>) год. У жодного пацієнта, ко</w:t>
      </w:r>
      <w:r>
        <w:softHyphen/>
        <w:t xml:space="preserve">трому було виконано </w:t>
      </w:r>
      <w:proofErr w:type="spellStart"/>
      <w:r>
        <w:t>інтраопераційне</w:t>
      </w:r>
      <w:proofErr w:type="spellEnd"/>
      <w:r>
        <w:t xml:space="preserve"> зварюван</w:t>
      </w:r>
      <w:r>
        <w:softHyphen/>
        <w:t>ня очеревини, ускладнень раннього або пізнього (до 1 року) післяопераційного періоду не було. У 4 (8,5 %) хворих було виявлено і ефективно кон</w:t>
      </w:r>
      <w:r>
        <w:softHyphen/>
        <w:t>сервативно проліковано ускладнення раннього (до 6 діб) післяопераційного періоду: у 2 (4,3 %) — за</w:t>
      </w:r>
      <w:r>
        <w:softHyphen/>
        <w:t xml:space="preserve">тримка сечі, обумовлена хронічним простатитом, у 1 (2,1 %) — </w:t>
      </w:r>
      <w:proofErr w:type="spellStart"/>
      <w:r>
        <w:t>закреп</w:t>
      </w:r>
      <w:proofErr w:type="spellEnd"/>
      <w:r>
        <w:t xml:space="preserve">, у 1 (2,1 %) — </w:t>
      </w:r>
      <w:proofErr w:type="spellStart"/>
      <w:r>
        <w:t>серома</w:t>
      </w:r>
      <w:proofErr w:type="spellEnd"/>
      <w:r>
        <w:t xml:space="preserve"> в ділян</w:t>
      </w:r>
      <w:r>
        <w:softHyphen/>
        <w:t>ці встановлення троакару. Всі пацієнти були об</w:t>
      </w:r>
      <w:r>
        <w:softHyphen/>
        <w:t>стежені в пізньому (до 1 року) післяопераційному періоді, яких-небудь ускладнень виявлено не було.</w:t>
      </w:r>
    </w:p>
    <w:p w:rsidR="00AF1D08" w:rsidRDefault="006E548F">
      <w:pPr>
        <w:pStyle w:val="80"/>
        <w:framePr w:w="4757" w:h="6607" w:hRule="exact" w:wrap="none" w:vAnchor="page" w:hAnchor="page" w:x="5784" w:y="4123"/>
        <w:shd w:val="clear" w:color="auto" w:fill="auto"/>
        <w:spacing w:before="0" w:after="63" w:line="210" w:lineRule="exact"/>
      </w:pPr>
      <w:r>
        <w:t>Висновки</w:t>
      </w:r>
    </w:p>
    <w:p w:rsidR="00AF1D08" w:rsidRDefault="006E548F">
      <w:pPr>
        <w:pStyle w:val="20"/>
        <w:framePr w:w="4757" w:h="6607" w:hRule="exact" w:wrap="none" w:vAnchor="page" w:hAnchor="page" w:x="5784" w:y="4123"/>
        <w:shd w:val="clear" w:color="auto" w:fill="auto"/>
        <w:spacing w:after="0" w:line="274" w:lineRule="exact"/>
        <w:jc w:val="both"/>
      </w:pPr>
      <w:r>
        <w:t xml:space="preserve">Тотальна </w:t>
      </w:r>
      <w:proofErr w:type="spellStart"/>
      <w:r>
        <w:t>екстраперитонеальна</w:t>
      </w:r>
      <w:proofErr w:type="spellEnd"/>
      <w:r>
        <w:t xml:space="preserve"> пластика пахвин</w:t>
      </w:r>
      <w:r>
        <w:softHyphen/>
        <w:t>ної грижі із з</w:t>
      </w:r>
      <w:r w:rsidR="00AE22D3">
        <w:t xml:space="preserve">астосуванням </w:t>
      </w:r>
      <w:proofErr w:type="spellStart"/>
      <w:r w:rsidR="00AE22D3">
        <w:t>самофіксуючої</w:t>
      </w:r>
      <w:proofErr w:type="spellEnd"/>
      <w:r w:rsidR="00AE22D3">
        <w:t xml:space="preserve"> полі</w:t>
      </w:r>
      <w:r>
        <w:t>пропіленової сітки та електрозварюванням м’яких живих тканин є безпечною і ефективною.</w:t>
      </w:r>
    </w:p>
    <w:p w:rsidR="00AF1D08" w:rsidRDefault="006E548F">
      <w:pPr>
        <w:pStyle w:val="90"/>
        <w:framePr w:wrap="none" w:vAnchor="page" w:hAnchor="page" w:x="878" w:y="15286"/>
        <w:shd w:val="clear" w:color="auto" w:fill="auto"/>
        <w:spacing w:line="150" w:lineRule="exact"/>
      </w:pPr>
      <w:r>
        <w:t>© ШУЛЯРЕНКО О</w:t>
      </w:r>
      <w:r w:rsidR="00AE22D3">
        <w:rPr>
          <w:lang w:val="fr-FR" w:eastAsia="fr-FR" w:bidi="fr-FR"/>
        </w:rPr>
        <w:t>.</w:t>
      </w:r>
      <w:r>
        <w:rPr>
          <w:lang w:val="fr-FR" w:eastAsia="fr-FR" w:bidi="fr-FR"/>
        </w:rPr>
        <w:t>B</w:t>
      </w:r>
      <w:r w:rsidR="00AE22D3">
        <w:rPr>
          <w:lang w:eastAsia="fr-FR" w:bidi="fr-FR"/>
        </w:rPr>
        <w:t>., ІГНАТОВ</w:t>
      </w:r>
      <w:r>
        <w:rPr>
          <w:lang w:val="fr-FR" w:eastAsia="fr-FR" w:bidi="fr-FR"/>
        </w:rPr>
        <w:t xml:space="preserve"> </w:t>
      </w:r>
      <w:r>
        <w:t>1-М.. 2018</w:t>
      </w:r>
    </w:p>
    <w:p w:rsidR="00AF1D08" w:rsidRDefault="00AE22D3">
      <w:pPr>
        <w:framePr w:wrap="none" w:vAnchor="page" w:hAnchor="page" w:x="643" w:y="15500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438900" cy="647700"/>
            <wp:effectExtent l="0" t="0" r="0" b="0"/>
            <wp:docPr id="2" name="Рисунок 2" descr="C:\Users\555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08" w:rsidRDefault="00AF1D08">
      <w:pPr>
        <w:rPr>
          <w:sz w:val="2"/>
          <w:szCs w:val="2"/>
        </w:rPr>
      </w:pPr>
    </w:p>
    <w:sectPr w:rsidR="00AF1D08" w:rsidSect="00F45B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0F" w:rsidRDefault="001D490F">
      <w:r>
        <w:separator/>
      </w:r>
    </w:p>
  </w:endnote>
  <w:endnote w:type="continuationSeparator" w:id="0">
    <w:p w:rsidR="001D490F" w:rsidRDefault="001D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0F" w:rsidRDefault="001D490F"/>
  </w:footnote>
  <w:footnote w:type="continuationSeparator" w:id="0">
    <w:p w:rsidR="001D490F" w:rsidRDefault="001D49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F1D08"/>
    <w:rsid w:val="001D490F"/>
    <w:rsid w:val="006E548F"/>
    <w:rsid w:val="00AE22D3"/>
    <w:rsid w:val="00AF1D08"/>
    <w:rsid w:val="00E83297"/>
    <w:rsid w:val="00F4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B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5B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45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F45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1"/>
    <w:rsid w:val="00F45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Заголовок №1 (2)_"/>
    <w:basedOn w:val="a0"/>
    <w:link w:val="120"/>
    <w:rsid w:val="00F45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 (3)_"/>
    <w:basedOn w:val="a0"/>
    <w:link w:val="130"/>
    <w:rsid w:val="00F45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Corbel10pt">
    <w:name w:val="Основной текст (2) + Corbel;10 pt;Малые прописные"/>
    <w:basedOn w:val="2"/>
    <w:rsid w:val="00F45B28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1pt">
    <w:name w:val="Основной текст (2) + 11 pt"/>
    <w:basedOn w:val="2"/>
    <w:rsid w:val="00F45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F45B2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F45B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Курсив"/>
    <w:basedOn w:val="2"/>
    <w:rsid w:val="00F45B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95pt">
    <w:name w:val="Основной текст (6) + 9;5 pt;Не курсив"/>
    <w:basedOn w:val="6"/>
    <w:rsid w:val="00F45B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sid w:val="00F45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pt">
    <w:name w:val="Оглавление + 10 pt;Курсив"/>
    <w:basedOn w:val="a6"/>
    <w:rsid w:val="00F45B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">
    <w:name w:val="Оглавление (2)_"/>
    <w:basedOn w:val="a0"/>
    <w:link w:val="22"/>
    <w:rsid w:val="00F45B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95pt">
    <w:name w:val="Оглавление (2) + 9;5 pt;Не курсив"/>
    <w:basedOn w:val="21"/>
    <w:rsid w:val="00F45B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F45B2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F45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Полужирный"/>
    <w:basedOn w:val="2"/>
    <w:rsid w:val="00F45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F45B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F45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F45B28"/>
    <w:pPr>
      <w:shd w:val="clear" w:color="auto" w:fill="FFFFFF"/>
      <w:spacing w:after="18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rsid w:val="00F45B28"/>
    <w:pPr>
      <w:shd w:val="clear" w:color="auto" w:fill="FFFFFF"/>
      <w:spacing w:before="2400" w:after="360" w:line="384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"/>
    <w:rsid w:val="00F45B28"/>
    <w:pPr>
      <w:shd w:val="clear" w:color="auto" w:fill="FFFFFF"/>
      <w:spacing w:before="2400" w:after="360" w:line="384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0">
    <w:name w:val="Заголовок №1 (2)"/>
    <w:basedOn w:val="a"/>
    <w:link w:val="12"/>
    <w:rsid w:val="00F45B28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Заголовок №1 (3)"/>
    <w:basedOn w:val="a"/>
    <w:link w:val="13"/>
    <w:rsid w:val="00F45B28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a5">
    <w:name w:val="Колонтитул"/>
    <w:basedOn w:val="a"/>
    <w:link w:val="a4"/>
    <w:rsid w:val="00F45B2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F45B28"/>
    <w:pPr>
      <w:shd w:val="clear" w:color="auto" w:fill="FFFFFF"/>
      <w:spacing w:before="60"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Оглавление"/>
    <w:basedOn w:val="a"/>
    <w:link w:val="a6"/>
    <w:rsid w:val="00F45B28"/>
    <w:pPr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главление (2)"/>
    <w:basedOn w:val="a"/>
    <w:link w:val="21"/>
    <w:rsid w:val="00F45B28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4">
    <w:name w:val="Колонтитул (2)"/>
    <w:basedOn w:val="a"/>
    <w:link w:val="23"/>
    <w:rsid w:val="00F45B2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F45B28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F45B28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F45B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E8329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297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Олег</cp:lastModifiedBy>
  <cp:revision>2</cp:revision>
  <dcterms:created xsi:type="dcterms:W3CDTF">2018-12-05T08:45:00Z</dcterms:created>
  <dcterms:modified xsi:type="dcterms:W3CDTF">2021-05-15T06:59:00Z</dcterms:modified>
</cp:coreProperties>
</file>