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FF" w:rsidRPr="00541AF9" w:rsidRDefault="00D273FF" w:rsidP="00D273F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1AF9">
        <w:rPr>
          <w:rFonts w:ascii="Times New Roman" w:hAnsi="Times New Roman" w:cs="Times New Roman"/>
          <w:sz w:val="24"/>
          <w:szCs w:val="24"/>
          <w:lang w:val="uk-UA"/>
        </w:rPr>
        <w:t>УДК</w:t>
      </w:r>
      <w:r w:rsidR="00672EAB" w:rsidRPr="00541AF9">
        <w:rPr>
          <w:rFonts w:ascii="Times New Roman" w:hAnsi="Times New Roman" w:cs="Times New Roman"/>
          <w:sz w:val="24"/>
          <w:szCs w:val="24"/>
          <w:lang w:val="uk-UA"/>
        </w:rPr>
        <w:t xml:space="preserve"> 340. 624. 6: 548</w:t>
      </w:r>
    </w:p>
    <w:p w:rsidR="00D273FF" w:rsidRPr="00F54367" w:rsidRDefault="00D273FF" w:rsidP="00D273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67A0">
        <w:rPr>
          <w:rFonts w:ascii="Times New Roman" w:hAnsi="Times New Roman" w:cs="Times New Roman"/>
          <w:sz w:val="24"/>
          <w:szCs w:val="24"/>
          <w:lang w:val="uk-UA"/>
        </w:rPr>
        <w:t>Михайличенко Б.В</w:t>
      </w:r>
      <w:r w:rsidR="00F54367" w:rsidRPr="00F5436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667A0">
        <w:rPr>
          <w:rFonts w:ascii="Times New Roman" w:hAnsi="Times New Roman" w:cs="Times New Roman"/>
          <w:sz w:val="24"/>
          <w:szCs w:val="24"/>
          <w:lang w:val="uk-UA"/>
        </w:rPr>
        <w:t>., Федорова Е.А</w:t>
      </w:r>
      <w:r w:rsidR="00F54367" w:rsidRPr="00F54367">
        <w:rPr>
          <w:rFonts w:ascii="Times New Roman" w:hAnsi="Times New Roman" w:cs="Times New Roman"/>
          <w:sz w:val="24"/>
          <w:szCs w:val="24"/>
        </w:rPr>
        <w:t>.</w:t>
      </w:r>
      <w:r w:rsidR="00F54367" w:rsidRPr="00F5436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9304B" w:rsidRDefault="00FA7134" w:rsidP="00D273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67A0">
        <w:rPr>
          <w:rFonts w:ascii="Times New Roman" w:hAnsi="Times New Roman" w:cs="Times New Roman"/>
          <w:sz w:val="24"/>
          <w:szCs w:val="24"/>
        </w:rPr>
        <w:t>Кафедра судебной медицины</w:t>
      </w:r>
      <w:r w:rsidR="0039304B" w:rsidRPr="0039304B">
        <w:rPr>
          <w:rFonts w:ascii="Times New Roman" w:hAnsi="Times New Roman" w:cs="Times New Roman"/>
          <w:sz w:val="24"/>
          <w:szCs w:val="24"/>
        </w:rPr>
        <w:t xml:space="preserve"> </w:t>
      </w:r>
      <w:r w:rsidR="0039304B">
        <w:rPr>
          <w:rFonts w:ascii="Times New Roman" w:hAnsi="Times New Roman" w:cs="Times New Roman"/>
          <w:sz w:val="24"/>
          <w:szCs w:val="24"/>
        </w:rPr>
        <w:t>и медицинского права</w:t>
      </w:r>
    </w:p>
    <w:p w:rsidR="00D273FF" w:rsidRPr="00F667A0" w:rsidRDefault="00D273FF" w:rsidP="00D273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67A0">
        <w:rPr>
          <w:rFonts w:ascii="Times New Roman" w:hAnsi="Times New Roman" w:cs="Times New Roman"/>
          <w:sz w:val="24"/>
          <w:szCs w:val="24"/>
          <w:lang w:val="uk-UA"/>
        </w:rPr>
        <w:t>Нацио</w:t>
      </w:r>
      <w:r w:rsidRPr="00F667A0">
        <w:rPr>
          <w:rFonts w:ascii="Times New Roman" w:hAnsi="Times New Roman" w:cs="Times New Roman"/>
          <w:sz w:val="24"/>
          <w:szCs w:val="24"/>
        </w:rPr>
        <w:t>нальный медицинский университет им. А.А. Богомольца</w:t>
      </w:r>
      <w:r w:rsidR="00FA7134" w:rsidRPr="00F667A0">
        <w:rPr>
          <w:rFonts w:ascii="Times New Roman" w:hAnsi="Times New Roman" w:cs="Times New Roman"/>
          <w:sz w:val="24"/>
          <w:szCs w:val="24"/>
        </w:rPr>
        <w:t>,</w:t>
      </w:r>
    </w:p>
    <w:p w:rsidR="00D273FF" w:rsidRDefault="00D273FF" w:rsidP="00D273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67A0">
        <w:rPr>
          <w:rFonts w:ascii="Times New Roman" w:hAnsi="Times New Roman" w:cs="Times New Roman"/>
          <w:sz w:val="24"/>
          <w:szCs w:val="24"/>
        </w:rPr>
        <w:t>Киев, Украина</w:t>
      </w:r>
    </w:p>
    <w:p w:rsidR="00F54367" w:rsidRPr="00F667A0" w:rsidRDefault="00F54367" w:rsidP="00D273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73FF" w:rsidRPr="00D66E14" w:rsidRDefault="00A11A93" w:rsidP="00D273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9304B">
        <w:rPr>
          <w:rFonts w:ascii="Times New Roman" w:hAnsi="Times New Roman" w:cs="Times New Roman"/>
          <w:sz w:val="24"/>
          <w:szCs w:val="24"/>
          <w:lang w:val="en-US"/>
        </w:rPr>
        <w:t>ykhailychenko</w:t>
      </w:r>
      <w:r w:rsidR="00F54367" w:rsidRPr="00D66E14">
        <w:rPr>
          <w:rFonts w:ascii="Times New Roman" w:hAnsi="Times New Roman" w:cs="Times New Roman"/>
          <w:sz w:val="24"/>
          <w:szCs w:val="24"/>
        </w:rPr>
        <w:t xml:space="preserve"> </w:t>
      </w:r>
      <w:r w:rsidR="00F5436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54367" w:rsidRPr="00D66E14">
        <w:rPr>
          <w:rFonts w:ascii="Times New Roman" w:hAnsi="Times New Roman" w:cs="Times New Roman"/>
          <w:sz w:val="24"/>
          <w:szCs w:val="24"/>
        </w:rPr>
        <w:t>.</w:t>
      </w:r>
      <w:r w:rsidR="006F706A" w:rsidRPr="00D66E14">
        <w:rPr>
          <w:rFonts w:ascii="Times New Roman" w:hAnsi="Times New Roman" w:cs="Times New Roman"/>
          <w:sz w:val="24"/>
          <w:szCs w:val="24"/>
        </w:rPr>
        <w:t xml:space="preserve"> </w:t>
      </w:r>
      <w:r w:rsidR="006F70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F706A" w:rsidRPr="00D66E14">
        <w:rPr>
          <w:rFonts w:ascii="Times New Roman" w:hAnsi="Times New Roman" w:cs="Times New Roman"/>
          <w:sz w:val="24"/>
          <w:szCs w:val="24"/>
        </w:rPr>
        <w:t>.</w:t>
      </w:r>
      <w:r w:rsidR="00F54367" w:rsidRPr="00D66E1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273FF" w:rsidRPr="00D66E14">
        <w:rPr>
          <w:rFonts w:ascii="Times New Roman" w:hAnsi="Times New Roman" w:cs="Times New Roman"/>
          <w:sz w:val="24"/>
          <w:szCs w:val="24"/>
        </w:rPr>
        <w:t xml:space="preserve">, </w:t>
      </w:r>
      <w:r w:rsidR="00D273FF" w:rsidRPr="00F54367">
        <w:rPr>
          <w:rFonts w:ascii="Times New Roman" w:hAnsi="Times New Roman" w:cs="Times New Roman"/>
          <w:sz w:val="24"/>
          <w:szCs w:val="24"/>
          <w:lang w:val="en-US"/>
        </w:rPr>
        <w:t>Fedorova</w:t>
      </w:r>
      <w:r w:rsidR="00D273FF" w:rsidRPr="00D66E14">
        <w:rPr>
          <w:rFonts w:ascii="Times New Roman" w:hAnsi="Times New Roman" w:cs="Times New Roman"/>
          <w:sz w:val="24"/>
          <w:szCs w:val="24"/>
        </w:rPr>
        <w:t xml:space="preserve"> </w:t>
      </w:r>
      <w:r w:rsidR="00D273FF" w:rsidRPr="00F543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54367" w:rsidRPr="00D66E14">
        <w:rPr>
          <w:rFonts w:ascii="Times New Roman" w:hAnsi="Times New Roman" w:cs="Times New Roman"/>
          <w:sz w:val="24"/>
          <w:szCs w:val="24"/>
        </w:rPr>
        <w:t>.</w:t>
      </w:r>
      <w:r w:rsidR="006F706A" w:rsidRPr="00D66E14">
        <w:rPr>
          <w:rFonts w:ascii="Times New Roman" w:hAnsi="Times New Roman" w:cs="Times New Roman"/>
          <w:sz w:val="24"/>
          <w:szCs w:val="24"/>
        </w:rPr>
        <w:t xml:space="preserve"> </w:t>
      </w:r>
      <w:r w:rsidR="006F706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F706A" w:rsidRPr="00D66E14">
        <w:rPr>
          <w:rFonts w:ascii="Times New Roman" w:hAnsi="Times New Roman" w:cs="Times New Roman"/>
          <w:sz w:val="24"/>
          <w:szCs w:val="24"/>
        </w:rPr>
        <w:t>.</w:t>
      </w:r>
      <w:r w:rsidR="00F54367" w:rsidRPr="00D66E1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273FF" w:rsidRPr="00F667A0" w:rsidRDefault="00D273FF" w:rsidP="00D273F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7A0">
        <w:rPr>
          <w:rFonts w:ascii="Times New Roman" w:hAnsi="Times New Roman" w:cs="Times New Roman"/>
          <w:sz w:val="24"/>
          <w:szCs w:val="24"/>
          <w:lang w:val="en-US"/>
        </w:rPr>
        <w:t xml:space="preserve">Departmen of </w:t>
      </w:r>
      <w:r w:rsidR="003F05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67A0">
        <w:rPr>
          <w:rFonts w:ascii="Times New Roman" w:hAnsi="Times New Roman" w:cs="Times New Roman"/>
          <w:sz w:val="24"/>
          <w:szCs w:val="24"/>
          <w:lang w:val="en-US"/>
        </w:rPr>
        <w:t>Forensic Medicine</w:t>
      </w:r>
      <w:r w:rsidR="0039304B">
        <w:rPr>
          <w:rFonts w:ascii="Times New Roman" w:hAnsi="Times New Roman" w:cs="Times New Roman"/>
          <w:sz w:val="24"/>
          <w:szCs w:val="24"/>
          <w:lang w:val="en-US"/>
        </w:rPr>
        <w:t xml:space="preserve"> and Medical Low </w:t>
      </w:r>
    </w:p>
    <w:p w:rsidR="00D273FF" w:rsidRPr="00F667A0" w:rsidRDefault="00D273FF" w:rsidP="00D273F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7A0">
        <w:rPr>
          <w:rFonts w:ascii="Times New Roman" w:hAnsi="Times New Roman" w:cs="Times New Roman"/>
          <w:sz w:val="24"/>
          <w:szCs w:val="24"/>
          <w:lang w:val="en-US"/>
        </w:rPr>
        <w:t>National O.O. Bogomolets Medical University</w:t>
      </w:r>
    </w:p>
    <w:p w:rsidR="00FA7134" w:rsidRPr="00D4481A" w:rsidRDefault="00FA7134" w:rsidP="00D273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67A0">
        <w:rPr>
          <w:rFonts w:ascii="Times New Roman" w:hAnsi="Times New Roman" w:cs="Times New Roman"/>
          <w:sz w:val="24"/>
          <w:szCs w:val="24"/>
          <w:lang w:val="en-US"/>
        </w:rPr>
        <w:t>Kyiv</w:t>
      </w:r>
      <w:r w:rsidRPr="00D4481A">
        <w:rPr>
          <w:rFonts w:ascii="Times New Roman" w:hAnsi="Times New Roman" w:cs="Times New Roman"/>
          <w:sz w:val="24"/>
          <w:szCs w:val="24"/>
        </w:rPr>
        <w:t xml:space="preserve">, </w:t>
      </w:r>
      <w:r w:rsidRPr="00F667A0">
        <w:rPr>
          <w:rFonts w:ascii="Times New Roman" w:hAnsi="Times New Roman" w:cs="Times New Roman"/>
          <w:sz w:val="24"/>
          <w:szCs w:val="24"/>
          <w:lang w:val="en-US"/>
        </w:rPr>
        <w:t>Ukraine</w:t>
      </w:r>
    </w:p>
    <w:p w:rsidR="00FA7134" w:rsidRPr="00D4481A" w:rsidRDefault="00FA7134" w:rsidP="00D273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67A0" w:rsidRPr="008A293C" w:rsidRDefault="00F667A0" w:rsidP="008A29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93C">
        <w:rPr>
          <w:rFonts w:ascii="Times New Roman" w:hAnsi="Times New Roman" w:cs="Times New Roman"/>
          <w:b/>
          <w:sz w:val="24"/>
          <w:szCs w:val="24"/>
          <w:lang w:val="uk-UA"/>
        </w:rPr>
        <w:t>ДИАГНОСТИКА</w:t>
      </w:r>
      <w:r w:rsidR="008A29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ДАВНОСТИ НАСТУПЛЕНИЯ СМЕРТИ ПО</w:t>
      </w:r>
      <w:r w:rsidR="008A293C" w:rsidRPr="008A2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87E">
        <w:rPr>
          <w:rFonts w:ascii="Times New Roman" w:hAnsi="Times New Roman" w:cs="Times New Roman"/>
          <w:b/>
          <w:sz w:val="24"/>
          <w:szCs w:val="24"/>
        </w:rPr>
        <w:t xml:space="preserve">МЕТОДИКЕ </w:t>
      </w:r>
      <w:r w:rsidRPr="008A293C">
        <w:rPr>
          <w:rFonts w:ascii="Times New Roman" w:hAnsi="Times New Roman" w:cs="Times New Roman"/>
          <w:b/>
          <w:sz w:val="24"/>
          <w:szCs w:val="24"/>
          <w:lang w:val="uk-UA"/>
        </w:rPr>
        <w:t>КРИСТАЛЛОГРАФИИ ЭКСТРАКТОВ ИЗ ТКАНЕЙ ВНУТРЕННИХ</w:t>
      </w:r>
      <w:r w:rsidR="00D273FF" w:rsidRPr="008A29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A29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ОРГАНОВ И КРОВИ ТРУПА </w:t>
      </w:r>
    </w:p>
    <w:p w:rsidR="00031E7D" w:rsidRPr="008A293C" w:rsidRDefault="00031E7D" w:rsidP="00031E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4638" w:rsidRPr="008A293C" w:rsidRDefault="000D4638" w:rsidP="00031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/>
        </w:rPr>
      </w:pPr>
      <w:r w:rsidRPr="008A293C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/>
        </w:rPr>
        <w:t>ESTIMATION OF TIMIN</w:t>
      </w:r>
      <w:r w:rsidR="00D66E14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/>
        </w:rPr>
        <w:t>G OF DEATH USING CRYSTALLOGRAPHIC METHOD</w:t>
      </w:r>
      <w:r w:rsidRPr="008A293C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/>
        </w:rPr>
        <w:t xml:space="preserve"> OF CADAVERIC TISSUES </w:t>
      </w:r>
      <w:r w:rsidR="00DB47F8" w:rsidRPr="008A293C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/>
        </w:rPr>
        <w:t xml:space="preserve">AND BLOOD </w:t>
      </w:r>
      <w:r w:rsidRPr="008A293C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/>
        </w:rPr>
        <w:t>DURING</w:t>
      </w:r>
      <w:r w:rsidR="00EC432E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/>
        </w:rPr>
        <w:t xml:space="preserve"> </w:t>
      </w:r>
      <w:r w:rsidRPr="008A293C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/>
        </w:rPr>
        <w:t xml:space="preserve"> IT</w:t>
      </w:r>
      <w:r w:rsidR="00EC432E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/>
        </w:rPr>
        <w:t xml:space="preserve"> </w:t>
      </w:r>
      <w:r w:rsidRPr="008A293C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/>
        </w:rPr>
        <w:t xml:space="preserve"> PUTREFACTION CHANGES</w:t>
      </w:r>
    </w:p>
    <w:p w:rsidR="00F667A0" w:rsidRPr="00CC0A4C" w:rsidRDefault="00F667A0" w:rsidP="000D463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67A0" w:rsidRDefault="00F667A0" w:rsidP="00D273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Резюме</w:t>
      </w:r>
    </w:p>
    <w:p w:rsidR="00F5425E" w:rsidRDefault="00F5425E" w:rsidP="00DE20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25E">
        <w:rPr>
          <w:rFonts w:ascii="Times New Roman" w:hAnsi="Times New Roman" w:cs="Times New Roman"/>
          <w:sz w:val="24"/>
          <w:szCs w:val="24"/>
          <w:lang w:val="uk-UA"/>
        </w:rPr>
        <w:t xml:space="preserve">В статье приводится информация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диагностических возможностях установления давности наступления смерти во время гнилостной трансформации трупа </w:t>
      </w:r>
      <w:r w:rsidR="00502DAC">
        <w:rPr>
          <w:rFonts w:ascii="Times New Roman" w:hAnsi="Times New Roman" w:cs="Times New Roman"/>
          <w:sz w:val="24"/>
          <w:szCs w:val="24"/>
          <w:lang w:val="uk-UA"/>
        </w:rPr>
        <w:t>методом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5085">
        <w:rPr>
          <w:rFonts w:ascii="Times New Roman" w:hAnsi="Times New Roman" w:cs="Times New Roman"/>
          <w:sz w:val="24"/>
          <w:szCs w:val="24"/>
          <w:lang w:val="uk-UA"/>
        </w:rPr>
        <w:t>кристаллографии экстрактов из крови и тканей внутренних органов.</w:t>
      </w:r>
      <w:r w:rsidR="005C4C69">
        <w:rPr>
          <w:rFonts w:ascii="Times New Roman" w:hAnsi="Times New Roman" w:cs="Times New Roman"/>
          <w:sz w:val="24"/>
          <w:szCs w:val="24"/>
          <w:lang w:val="uk-UA"/>
        </w:rPr>
        <w:t xml:space="preserve"> Кристаллографический (тезиграфический) метод исследования широко применяется в общеклинической практике</w:t>
      </w:r>
      <w:r w:rsidR="000C727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2DAC">
        <w:rPr>
          <w:rFonts w:ascii="Times New Roman" w:hAnsi="Times New Roman" w:cs="Times New Roman"/>
          <w:sz w:val="24"/>
          <w:szCs w:val="24"/>
          <w:lang w:val="uk-UA"/>
        </w:rPr>
        <w:t xml:space="preserve">Но для судебно-медицинской экспертизы этот метод является совершенно новым. </w:t>
      </w:r>
      <w:r w:rsidR="000C7270">
        <w:rPr>
          <w:rFonts w:ascii="Times New Roman" w:hAnsi="Times New Roman" w:cs="Times New Roman"/>
          <w:sz w:val="24"/>
          <w:szCs w:val="24"/>
          <w:lang w:val="uk-UA"/>
        </w:rPr>
        <w:t>Полученные результаты позволяют его рекомендовать для судебно-медицинского определения  ДНС при гнилостном разложении трупа.</w:t>
      </w:r>
    </w:p>
    <w:p w:rsidR="005F5085" w:rsidRDefault="005F5085" w:rsidP="005F508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085">
        <w:rPr>
          <w:rFonts w:ascii="Times New Roman" w:hAnsi="Times New Roman" w:cs="Times New Roman"/>
          <w:b/>
          <w:sz w:val="24"/>
          <w:szCs w:val="24"/>
          <w:lang w:val="uk-UA"/>
        </w:rPr>
        <w:t>Ключевые слова</w:t>
      </w:r>
      <w:r>
        <w:rPr>
          <w:rFonts w:ascii="Times New Roman" w:hAnsi="Times New Roman" w:cs="Times New Roman"/>
          <w:sz w:val="24"/>
          <w:szCs w:val="24"/>
          <w:lang w:val="uk-UA"/>
        </w:rPr>
        <w:t>: давность наступления смерти, гнилостная трансформация трупа, кристаллография.</w:t>
      </w:r>
    </w:p>
    <w:p w:rsidR="005F5085" w:rsidRPr="000D4638" w:rsidRDefault="005F5085" w:rsidP="005F5085">
      <w:pPr>
        <w:spacing w:line="360" w:lineRule="auto"/>
        <w:ind w:left="3397" w:firstLine="85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5085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5F5085" w:rsidRPr="00731B27" w:rsidRDefault="00EF09D4" w:rsidP="00731B2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0D463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This article provides information about diagnostic possibilities of establishing the time of death during the transformation of the putrid corpse on </w:t>
      </w:r>
      <w:r w:rsidR="00AC7352">
        <w:rPr>
          <w:rFonts w:ascii="Times New Roman" w:hAnsi="Times New Roman" w:cs="Times New Roman"/>
          <w:color w:val="212121"/>
          <w:sz w:val="24"/>
          <w:szCs w:val="24"/>
          <w:lang w:val="en-US"/>
        </w:rPr>
        <w:t>using crystallographic</w:t>
      </w:r>
      <w:r w:rsidRPr="000D463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="00AC735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method of </w:t>
      </w:r>
      <w:r w:rsidRPr="000D4638">
        <w:rPr>
          <w:rFonts w:ascii="Times New Roman" w:hAnsi="Times New Roman" w:cs="Times New Roman"/>
          <w:color w:val="212121"/>
          <w:sz w:val="24"/>
          <w:szCs w:val="24"/>
          <w:lang w:val="en-US"/>
        </w:rPr>
        <w:t>extracts from the blood</w:t>
      </w:r>
      <w:r w:rsidR="000D463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and tissues of internal organs</w:t>
      </w:r>
      <w:r w:rsidRPr="000D4638">
        <w:rPr>
          <w:rFonts w:ascii="Times New Roman" w:hAnsi="Times New Roman" w:cs="Times New Roman"/>
          <w:color w:val="212121"/>
          <w:sz w:val="24"/>
          <w:szCs w:val="24"/>
          <w:lang w:val="en-US"/>
        </w:rPr>
        <w:t>.</w:t>
      </w:r>
      <w:r w:rsidR="00731B27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="000D4638" w:rsidRPr="000D4638">
        <w:rPr>
          <w:rFonts w:ascii="Times New Roman" w:hAnsi="Times New Roman" w:cs="Times New Roman"/>
          <w:color w:val="212121"/>
          <w:sz w:val="24"/>
          <w:szCs w:val="24"/>
          <w:lang w:val="en-US"/>
        </w:rPr>
        <w:t>Under our proposed guidelines conducted objectification forensic DNS setting an optional method crystallographic studies. Usi</w:t>
      </w:r>
      <w:r w:rsidR="005C4C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ng the diagnostic line </w:t>
      </w:r>
      <w:r w:rsidR="005C4C69">
        <w:rPr>
          <w:rFonts w:ascii="Times New Roman" w:hAnsi="Times New Roman" w:cs="Times New Roman"/>
          <w:color w:val="212121"/>
          <w:sz w:val="24"/>
          <w:szCs w:val="24"/>
          <w:lang w:val="en-US"/>
        </w:rPr>
        <w:lastRenderedPageBreak/>
        <w:t>options c</w:t>
      </w:r>
      <w:r w:rsidR="000D4638" w:rsidRPr="000D4638">
        <w:rPr>
          <w:rFonts w:ascii="Times New Roman" w:hAnsi="Times New Roman" w:cs="Times New Roman"/>
          <w:color w:val="212121"/>
          <w:sz w:val="24"/>
          <w:szCs w:val="24"/>
          <w:lang w:val="en-US"/>
        </w:rPr>
        <w:t>rystal</w:t>
      </w:r>
      <w:r w:rsidR="005C4C69">
        <w:rPr>
          <w:rFonts w:ascii="Times New Roman" w:hAnsi="Times New Roman" w:cs="Times New Roman"/>
          <w:color w:val="212121"/>
          <w:sz w:val="24"/>
          <w:szCs w:val="24"/>
          <w:lang w:val="en-US"/>
        </w:rPr>
        <w:t>log</w:t>
      </w:r>
      <w:r w:rsidR="000D4638" w:rsidRPr="000D4638">
        <w:rPr>
          <w:rFonts w:ascii="Times New Roman" w:hAnsi="Times New Roman" w:cs="Times New Roman"/>
          <w:color w:val="212121"/>
          <w:sz w:val="24"/>
          <w:szCs w:val="24"/>
          <w:lang w:val="en-US"/>
        </w:rPr>
        <w:t>ram and formation</w:t>
      </w:r>
      <w:r w:rsidR="000D463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of their c</w:t>
      </w:r>
      <w:r w:rsidR="000D4638" w:rsidRPr="000D4638">
        <w:rPr>
          <w:rFonts w:ascii="Times New Roman" w:hAnsi="Times New Roman" w:cs="Times New Roman"/>
          <w:color w:val="212121"/>
          <w:sz w:val="24"/>
          <w:szCs w:val="24"/>
          <w:lang w:val="en-US"/>
        </w:rPr>
        <w:t>rystal</w:t>
      </w:r>
      <w:r w:rsidR="000D4638">
        <w:rPr>
          <w:rFonts w:ascii="Times New Roman" w:hAnsi="Times New Roman" w:cs="Times New Roman"/>
          <w:color w:val="212121"/>
          <w:sz w:val="24"/>
          <w:szCs w:val="24"/>
          <w:lang w:val="en-US"/>
        </w:rPr>
        <w:t>lomor</w:t>
      </w:r>
      <w:r w:rsidR="00731B27">
        <w:rPr>
          <w:rFonts w:ascii="Times New Roman" w:hAnsi="Times New Roman" w:cs="Times New Roman"/>
          <w:color w:val="212121"/>
          <w:sz w:val="24"/>
          <w:szCs w:val="24"/>
          <w:lang w:val="en-US"/>
        </w:rPr>
        <w:t>ph</w:t>
      </w:r>
      <w:r w:rsidR="000D4638">
        <w:rPr>
          <w:rFonts w:ascii="Times New Roman" w:hAnsi="Times New Roman" w:cs="Times New Roman"/>
          <w:color w:val="212121"/>
          <w:sz w:val="24"/>
          <w:szCs w:val="24"/>
          <w:lang w:val="en-US"/>
        </w:rPr>
        <w:t>ological</w:t>
      </w:r>
      <w:r w:rsidR="000D4638" w:rsidRPr="000D463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description provides a more accurate determination of during the flowering stage of tissue decomposition of the corpse.</w:t>
      </w:r>
      <w:r w:rsidR="00731B27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="000D4638" w:rsidRPr="000D4638">
        <w:rPr>
          <w:rFonts w:ascii="Times New Roman" w:hAnsi="Times New Roman" w:cs="Times New Roman"/>
          <w:color w:val="212121"/>
          <w:sz w:val="24"/>
          <w:szCs w:val="24"/>
          <w:lang w:val="en-US"/>
        </w:rPr>
        <w:t>The proposed guidelines will improve the diagnostic capabilities to install DNS and improve the quality of forensic examinations in cases of putrefactive transformation corpse.</w:t>
      </w:r>
    </w:p>
    <w:p w:rsidR="005F5085" w:rsidRPr="00731B27" w:rsidRDefault="005F5085" w:rsidP="00731B27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EF09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F09D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F09D4" w:rsidRPr="000D4638">
        <w:rPr>
          <w:rFonts w:ascii="inherit" w:hAnsi="inherit"/>
          <w:color w:val="212121"/>
          <w:lang w:val="en-US"/>
        </w:rPr>
        <w:t xml:space="preserve"> </w:t>
      </w:r>
      <w:r w:rsidR="00EF09D4" w:rsidRPr="00731B27">
        <w:rPr>
          <w:rFonts w:ascii="Times New Roman" w:hAnsi="Times New Roman" w:cs="Times New Roman"/>
          <w:color w:val="212121"/>
          <w:sz w:val="24"/>
          <w:szCs w:val="24"/>
          <w:lang w:val="en-US"/>
        </w:rPr>
        <w:t>time of death , putrid corpse transformation , crystallography.</w:t>
      </w:r>
    </w:p>
    <w:p w:rsidR="00731B27" w:rsidRDefault="00731B27" w:rsidP="005F508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05007B" w:rsidRPr="00162D42" w:rsidRDefault="005F5085" w:rsidP="00731B27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2D42">
        <w:rPr>
          <w:rFonts w:ascii="Times New Roman" w:hAnsi="Times New Roman" w:cs="Times New Roman"/>
          <w:b/>
          <w:sz w:val="24"/>
          <w:szCs w:val="24"/>
          <w:lang w:val="uk-UA"/>
        </w:rPr>
        <w:t>ВВЕДЕНИЕ</w:t>
      </w:r>
    </w:p>
    <w:p w:rsidR="005F5085" w:rsidRPr="005F5085" w:rsidRDefault="005F5085" w:rsidP="00731B2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085">
        <w:rPr>
          <w:rFonts w:ascii="Times New Roman" w:hAnsi="Times New Roman" w:cs="Times New Roman"/>
          <w:sz w:val="24"/>
          <w:szCs w:val="24"/>
          <w:lang w:val="uk-UA"/>
        </w:rPr>
        <w:t>Актуальность темы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обусловлена тем, что вопрос о давности наступления смерти (ДНС)</w:t>
      </w:r>
      <w:r w:rsidR="00FB49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B4935" w:rsidRPr="00A66AC1">
        <w:rPr>
          <w:rFonts w:ascii="Times New Roman" w:hAnsi="Times New Roman" w:cs="Times New Roman"/>
          <w:sz w:val="24"/>
          <w:szCs w:val="24"/>
          <w:lang w:val="uk-UA"/>
        </w:rPr>
        <w:t>особенно во время гнилостной трансформации трупа,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судебно-медицинской практике до сих пор не решен однозначно. </w:t>
      </w:r>
    </w:p>
    <w:p w:rsidR="005F5085" w:rsidRDefault="004E7B70" w:rsidP="00731B2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помощь </w:t>
      </w:r>
      <w:r w:rsidR="00AC7352">
        <w:rPr>
          <w:rFonts w:ascii="Times New Roman" w:hAnsi="Times New Roman" w:cs="Times New Roman"/>
          <w:sz w:val="24"/>
          <w:szCs w:val="24"/>
        </w:rPr>
        <w:t>експертам, особенно</w:t>
      </w:r>
      <w:r w:rsidR="0053305F">
        <w:rPr>
          <w:rFonts w:ascii="Times New Roman" w:hAnsi="Times New Roman" w:cs="Times New Roman"/>
          <w:sz w:val="24"/>
          <w:szCs w:val="24"/>
        </w:rPr>
        <w:t xml:space="preserve"> в свежих случаях,</w:t>
      </w:r>
      <w:r w:rsidR="005F5085">
        <w:rPr>
          <w:rFonts w:ascii="Times New Roman" w:hAnsi="Times New Roman" w:cs="Times New Roman"/>
          <w:sz w:val="24"/>
          <w:szCs w:val="24"/>
          <w:lang w:val="uk-UA"/>
        </w:rPr>
        <w:t xml:space="preserve"> существует целый ряд методов, которые</w:t>
      </w:r>
      <w:r w:rsidR="00ED0E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5085">
        <w:rPr>
          <w:rFonts w:ascii="Times New Roman" w:hAnsi="Times New Roman" w:cs="Times New Roman"/>
          <w:sz w:val="24"/>
          <w:szCs w:val="24"/>
          <w:lang w:val="uk-UA"/>
        </w:rPr>
        <w:t xml:space="preserve">основываются </w:t>
      </w:r>
      <w:r w:rsidR="00FB4935">
        <w:rPr>
          <w:rFonts w:ascii="Times New Roman" w:hAnsi="Times New Roman" w:cs="Times New Roman"/>
          <w:sz w:val="24"/>
          <w:szCs w:val="24"/>
          <w:lang w:val="uk-UA"/>
        </w:rPr>
        <w:t>на исследовании динамики трупны</w:t>
      </w:r>
      <w:r w:rsidR="00ED0E4E">
        <w:rPr>
          <w:rFonts w:ascii="Times New Roman" w:hAnsi="Times New Roman" w:cs="Times New Roman"/>
          <w:sz w:val="24"/>
          <w:szCs w:val="24"/>
          <w:lang w:val="uk-UA"/>
        </w:rPr>
        <w:t>х явлений</w:t>
      </w:r>
      <w:r w:rsidR="00EC5C8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D0E4E">
        <w:rPr>
          <w:rFonts w:ascii="Times New Roman" w:hAnsi="Times New Roman" w:cs="Times New Roman"/>
          <w:sz w:val="24"/>
          <w:szCs w:val="24"/>
          <w:lang w:val="uk-UA"/>
        </w:rPr>
        <w:t xml:space="preserve">Кроме того, известны </w:t>
      </w:r>
      <w:r w:rsidR="00225EFC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ED0E4E">
        <w:rPr>
          <w:rFonts w:ascii="Times New Roman" w:hAnsi="Times New Roman" w:cs="Times New Roman"/>
          <w:sz w:val="24"/>
          <w:szCs w:val="24"/>
          <w:lang w:val="uk-UA"/>
        </w:rPr>
        <w:t xml:space="preserve">другие </w:t>
      </w:r>
      <w:r w:rsidR="005C4C69" w:rsidRPr="005C4C69">
        <w:rPr>
          <w:rFonts w:ascii="Times New Roman" w:hAnsi="Times New Roman" w:cs="Times New Roman"/>
          <w:sz w:val="24"/>
          <w:szCs w:val="24"/>
        </w:rPr>
        <w:t xml:space="preserve">- </w:t>
      </w:r>
      <w:r w:rsidR="00ED0E4E">
        <w:rPr>
          <w:rFonts w:ascii="Times New Roman" w:hAnsi="Times New Roman" w:cs="Times New Roman"/>
          <w:sz w:val="24"/>
          <w:szCs w:val="24"/>
          <w:lang w:val="uk-UA"/>
        </w:rPr>
        <w:t>морфологические, биохимические, иммунологические и спектральн</w:t>
      </w:r>
      <w:r w:rsidR="00225EFC">
        <w:rPr>
          <w:rFonts w:ascii="Times New Roman" w:hAnsi="Times New Roman" w:cs="Times New Roman"/>
          <w:sz w:val="24"/>
          <w:szCs w:val="24"/>
          <w:lang w:val="uk-UA"/>
        </w:rPr>
        <w:t>ы</w:t>
      </w:r>
      <w:r w:rsidR="00ED0E4E">
        <w:rPr>
          <w:rFonts w:ascii="Times New Roman" w:hAnsi="Times New Roman" w:cs="Times New Roman"/>
          <w:sz w:val="24"/>
          <w:szCs w:val="24"/>
          <w:lang w:val="uk-UA"/>
        </w:rPr>
        <w:t>е.</w:t>
      </w:r>
    </w:p>
    <w:p w:rsidR="005F5085" w:rsidRDefault="00ED0E4E" w:rsidP="00F5436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Но </w:t>
      </w:r>
      <w:r w:rsidR="0053305F">
        <w:rPr>
          <w:rFonts w:ascii="Times New Roman" w:hAnsi="Times New Roman" w:cs="Times New Roman"/>
          <w:sz w:val="24"/>
          <w:szCs w:val="24"/>
          <w:lang w:val="uk-UA"/>
        </w:rPr>
        <w:t>применение этих методов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5EFC">
        <w:rPr>
          <w:rFonts w:ascii="Times New Roman" w:hAnsi="Times New Roman" w:cs="Times New Roman"/>
          <w:sz w:val="24"/>
          <w:szCs w:val="24"/>
          <w:lang w:val="uk-UA"/>
        </w:rPr>
        <w:t xml:space="preserve">органичивается сроком </w:t>
      </w:r>
      <w:r w:rsidR="005C4C69">
        <w:rPr>
          <w:rFonts w:ascii="Times New Roman" w:hAnsi="Times New Roman" w:cs="Times New Roman"/>
          <w:sz w:val="24"/>
          <w:szCs w:val="24"/>
          <w:lang w:val="uk-UA"/>
        </w:rPr>
        <w:t>до 30-48 часов посмертного пери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ода (ПСП). В </w:t>
      </w:r>
      <w:r w:rsidR="005120BA">
        <w:rPr>
          <w:rFonts w:ascii="Times New Roman" w:hAnsi="Times New Roman" w:cs="Times New Roman"/>
          <w:sz w:val="24"/>
          <w:szCs w:val="24"/>
          <w:lang w:val="uk-UA"/>
        </w:rPr>
        <w:t>боле</w:t>
      </w:r>
      <w:r w:rsidR="00445A8E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20BA">
        <w:rPr>
          <w:rFonts w:ascii="Times New Roman" w:hAnsi="Times New Roman" w:cs="Times New Roman"/>
          <w:sz w:val="24"/>
          <w:szCs w:val="24"/>
          <w:lang w:val="uk-UA"/>
        </w:rPr>
        <w:t xml:space="preserve">поздние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сроки </w:t>
      </w:r>
      <w:r w:rsidR="009824FC">
        <w:rPr>
          <w:rFonts w:ascii="Times New Roman" w:hAnsi="Times New Roman" w:cs="Times New Roman"/>
          <w:sz w:val="24"/>
          <w:szCs w:val="24"/>
          <w:lang w:val="uk-UA"/>
        </w:rPr>
        <w:t xml:space="preserve">ПСП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использование большинства этих методов является </w:t>
      </w:r>
      <w:r w:rsidR="009824FC">
        <w:rPr>
          <w:rFonts w:ascii="Times New Roman" w:hAnsi="Times New Roman" w:cs="Times New Roman"/>
          <w:sz w:val="24"/>
          <w:szCs w:val="24"/>
          <w:lang w:val="uk-UA"/>
        </w:rPr>
        <w:t>ограниченным</w:t>
      </w:r>
      <w:r w:rsidR="00502DAC">
        <w:rPr>
          <w:rFonts w:ascii="Times New Roman" w:hAnsi="Times New Roman" w:cs="Times New Roman"/>
          <w:sz w:val="24"/>
          <w:szCs w:val="24"/>
          <w:lang w:val="uk-UA"/>
        </w:rPr>
        <w:t xml:space="preserve"> или бесполезным</w:t>
      </w:r>
      <w:r w:rsidR="009824F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543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53C1">
        <w:rPr>
          <w:rFonts w:ascii="Times New Roman" w:hAnsi="Times New Roman" w:cs="Times New Roman"/>
          <w:sz w:val="24"/>
          <w:szCs w:val="24"/>
          <w:lang w:val="uk-UA"/>
        </w:rPr>
        <w:t xml:space="preserve">В методических рекомендациях «Определение давности наступления смерти в судебно-медицинской экспертизе» </w:t>
      </w:r>
      <w:r w:rsidR="009153C1" w:rsidRPr="009153C1">
        <w:rPr>
          <w:rFonts w:ascii="Times New Roman" w:hAnsi="Times New Roman" w:cs="Times New Roman"/>
          <w:sz w:val="24"/>
          <w:szCs w:val="24"/>
          <w:lang w:val="uk-UA"/>
        </w:rPr>
        <w:t>(2014р.) для</w:t>
      </w:r>
      <w:r w:rsidR="009153C1">
        <w:rPr>
          <w:rFonts w:ascii="Times New Roman" w:hAnsi="Times New Roman" w:cs="Times New Roman"/>
          <w:sz w:val="24"/>
          <w:szCs w:val="24"/>
          <w:lang w:val="uk-UA"/>
        </w:rPr>
        <w:t xml:space="preserve"> установления ДНС в случае гнилостной трансформации трупа </w:t>
      </w:r>
      <w:r w:rsidR="005120BA">
        <w:rPr>
          <w:rFonts w:ascii="Times New Roman" w:hAnsi="Times New Roman" w:cs="Times New Roman"/>
          <w:sz w:val="24"/>
          <w:szCs w:val="24"/>
          <w:lang w:val="uk-UA"/>
        </w:rPr>
        <w:t xml:space="preserve">рекомендовано использовать </w:t>
      </w:r>
      <w:r w:rsidR="009153C1">
        <w:rPr>
          <w:rFonts w:ascii="Times New Roman" w:hAnsi="Times New Roman" w:cs="Times New Roman"/>
          <w:sz w:val="24"/>
          <w:szCs w:val="24"/>
          <w:lang w:val="uk-UA"/>
        </w:rPr>
        <w:t xml:space="preserve"> лишь наружные проявления процесса гниения</w:t>
      </w:r>
      <w:r w:rsidR="00073A70" w:rsidRPr="00073A70">
        <w:rPr>
          <w:rFonts w:ascii="Times New Roman" w:hAnsi="Times New Roman" w:cs="Times New Roman"/>
          <w:sz w:val="24"/>
          <w:szCs w:val="24"/>
        </w:rPr>
        <w:t xml:space="preserve"> </w:t>
      </w:r>
      <w:r w:rsidR="00073A70">
        <w:rPr>
          <w:rFonts w:ascii="Times New Roman" w:hAnsi="Times New Roman" w:cs="Times New Roman"/>
          <w:sz w:val="24"/>
          <w:szCs w:val="24"/>
        </w:rPr>
        <w:t>[</w:t>
      </w:r>
      <w:r w:rsidR="00073A70" w:rsidRPr="00073A70">
        <w:rPr>
          <w:rFonts w:ascii="Times New Roman" w:hAnsi="Times New Roman" w:cs="Times New Roman"/>
          <w:sz w:val="24"/>
          <w:szCs w:val="24"/>
        </w:rPr>
        <w:t>1]</w:t>
      </w:r>
      <w:r w:rsidR="009153C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2D42" w:rsidRPr="00F54367" w:rsidRDefault="00351F73" w:rsidP="00F543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Использование кристаллографического метода  исследования экстрактов тканей внутренних органов и крови трупа</w:t>
      </w:r>
      <w:r w:rsidR="00CE1D92">
        <w:rPr>
          <w:rFonts w:ascii="Times New Roman" w:hAnsi="Times New Roman" w:cs="Times New Roman"/>
          <w:sz w:val="24"/>
          <w:szCs w:val="24"/>
          <w:lang w:val="uk-UA"/>
        </w:rPr>
        <w:t xml:space="preserve"> расширяет возможности установления ДНС при гнилостной трансформации трупа</w:t>
      </w:r>
      <w:r w:rsidR="00073A70" w:rsidRPr="00073A70">
        <w:rPr>
          <w:rFonts w:ascii="Times New Roman" w:hAnsi="Times New Roman" w:cs="Times New Roman"/>
          <w:sz w:val="24"/>
          <w:szCs w:val="24"/>
        </w:rPr>
        <w:t xml:space="preserve"> </w:t>
      </w:r>
      <w:r w:rsidR="00073A70">
        <w:rPr>
          <w:rFonts w:ascii="Times New Roman" w:hAnsi="Times New Roman" w:cs="Times New Roman"/>
          <w:sz w:val="24"/>
          <w:szCs w:val="24"/>
        </w:rPr>
        <w:t>[</w:t>
      </w:r>
      <w:r w:rsidR="00073A70" w:rsidRPr="00073A70">
        <w:rPr>
          <w:rFonts w:ascii="Times New Roman" w:hAnsi="Times New Roman" w:cs="Times New Roman"/>
          <w:sz w:val="24"/>
          <w:szCs w:val="24"/>
        </w:rPr>
        <w:t>2]</w:t>
      </w:r>
      <w:r w:rsidR="00073A7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2D42" w:rsidRDefault="00162D42" w:rsidP="00731B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2D42" w:rsidRDefault="00162D42" w:rsidP="00731B2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2D42">
        <w:rPr>
          <w:rFonts w:ascii="Times New Roman" w:hAnsi="Times New Roman" w:cs="Times New Roman"/>
          <w:b/>
          <w:sz w:val="24"/>
          <w:szCs w:val="24"/>
          <w:lang w:val="uk-UA"/>
        </w:rPr>
        <w:t>ЦЕЛЬ</w:t>
      </w:r>
    </w:p>
    <w:p w:rsidR="00162D42" w:rsidRPr="00162D42" w:rsidRDefault="00162D42" w:rsidP="00731B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D42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азработать </w:t>
      </w:r>
      <w:r w:rsidR="00C95DC3">
        <w:rPr>
          <w:rFonts w:ascii="Times New Roman" w:hAnsi="Times New Roman" w:cs="Times New Roman"/>
          <w:sz w:val="24"/>
          <w:szCs w:val="24"/>
          <w:lang w:val="uk-UA"/>
        </w:rPr>
        <w:t xml:space="preserve">объективные </w:t>
      </w:r>
      <w:r>
        <w:rPr>
          <w:rFonts w:ascii="Times New Roman" w:hAnsi="Times New Roman" w:cs="Times New Roman"/>
          <w:sz w:val="24"/>
          <w:szCs w:val="24"/>
          <w:lang w:val="uk-UA"/>
        </w:rPr>
        <w:t>диагностические критерии для судебно-медицинского определения ДНС</w:t>
      </w:r>
      <w:r w:rsidRPr="00162D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во время гнилостной трансформации трупа</w:t>
      </w:r>
      <w:r w:rsidR="009824F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5DC3" w:rsidRDefault="00C95DC3" w:rsidP="00731B2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5DC3" w:rsidRDefault="00C95DC3" w:rsidP="00731B2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5DC3">
        <w:rPr>
          <w:rFonts w:ascii="Times New Roman" w:hAnsi="Times New Roman" w:cs="Times New Roman"/>
          <w:b/>
          <w:sz w:val="24"/>
          <w:szCs w:val="24"/>
          <w:lang w:val="uk-UA"/>
        </w:rPr>
        <w:t>МАТЕРИАЛЫ И МЕТОДЫ</w:t>
      </w:r>
    </w:p>
    <w:p w:rsidR="00C95DC3" w:rsidRPr="00B953CA" w:rsidRDefault="00C95DC3" w:rsidP="005C4C69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Биологическим материалом</w:t>
      </w:r>
      <w:r w:rsidR="005C4C69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исследования явились </w:t>
      </w:r>
      <w:r w:rsidR="00351F73">
        <w:rPr>
          <w:rFonts w:ascii="Times New Roman" w:hAnsi="Times New Roman" w:cs="Times New Roman"/>
          <w:sz w:val="24"/>
          <w:szCs w:val="24"/>
          <w:lang w:val="uk-UA"/>
        </w:rPr>
        <w:t xml:space="preserve">экстракты </w:t>
      </w:r>
      <w:r>
        <w:rPr>
          <w:rFonts w:ascii="Times New Roman" w:hAnsi="Times New Roman" w:cs="Times New Roman"/>
          <w:sz w:val="24"/>
          <w:szCs w:val="24"/>
          <w:lang w:val="uk-UA"/>
        </w:rPr>
        <w:t>тка</w:t>
      </w:r>
      <w:r w:rsidR="00351F73">
        <w:rPr>
          <w:rFonts w:ascii="Times New Roman" w:hAnsi="Times New Roman" w:cs="Times New Roman"/>
          <w:sz w:val="24"/>
          <w:szCs w:val="24"/>
          <w:lang w:val="uk-UA"/>
        </w:rPr>
        <w:t>ней</w:t>
      </w:r>
      <w:r w:rsidR="00A66AC1">
        <w:rPr>
          <w:rFonts w:ascii="Times New Roman" w:hAnsi="Times New Roman" w:cs="Times New Roman"/>
          <w:sz w:val="24"/>
          <w:szCs w:val="24"/>
          <w:lang w:val="uk-UA"/>
        </w:rPr>
        <w:t xml:space="preserve"> внутренних органов – головного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мозг</w:t>
      </w:r>
      <w:r w:rsidR="00A66AC1">
        <w:rPr>
          <w:rFonts w:ascii="Times New Roman" w:hAnsi="Times New Roman" w:cs="Times New Roman"/>
          <w:sz w:val="24"/>
          <w:szCs w:val="24"/>
          <w:lang w:val="uk-UA"/>
        </w:rPr>
        <w:t>а, сердца, легких, печени</w:t>
      </w:r>
      <w:r>
        <w:rPr>
          <w:rFonts w:ascii="Times New Roman" w:hAnsi="Times New Roman" w:cs="Times New Roman"/>
          <w:sz w:val="24"/>
          <w:szCs w:val="24"/>
          <w:lang w:val="uk-UA"/>
        </w:rPr>
        <w:t>, поч</w:t>
      </w:r>
      <w:r w:rsidR="00A66AC1">
        <w:rPr>
          <w:rFonts w:ascii="Times New Roman" w:hAnsi="Times New Roman" w:cs="Times New Roman"/>
          <w:sz w:val="24"/>
          <w:szCs w:val="24"/>
          <w:lang w:val="uk-UA"/>
        </w:rPr>
        <w:t>ек, селезенки и крови</w:t>
      </w:r>
      <w:r>
        <w:rPr>
          <w:rFonts w:ascii="Times New Roman" w:hAnsi="Times New Roman" w:cs="Times New Roman"/>
          <w:sz w:val="24"/>
          <w:szCs w:val="24"/>
          <w:lang w:val="uk-UA"/>
        </w:rPr>
        <w:t>, изъятые с соблюдением этических норм, от 30</w:t>
      </w:r>
      <w:r w:rsidRPr="00C95D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трупов лиц в возрасте 21-92 года, умерших от различных причин смерти</w:t>
      </w:r>
      <w:r w:rsidR="00FB493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953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4935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r w:rsidR="00351F73">
        <w:rPr>
          <w:rFonts w:ascii="Times New Roman" w:hAnsi="Times New Roman" w:cs="Times New Roman"/>
          <w:sz w:val="24"/>
          <w:szCs w:val="24"/>
          <w:lang w:val="uk-UA"/>
        </w:rPr>
        <w:t>учетом експериментального моделирования гнилостных процессов в пределах</w:t>
      </w:r>
      <w:r w:rsidR="00FB49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1F7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B4935">
        <w:rPr>
          <w:rFonts w:ascii="Times New Roman" w:hAnsi="Times New Roman" w:cs="Times New Roman"/>
          <w:sz w:val="24"/>
          <w:szCs w:val="24"/>
          <w:lang w:val="uk-UA"/>
        </w:rPr>
        <w:t xml:space="preserve"> суток</w:t>
      </w:r>
      <w:r w:rsidR="00351F73">
        <w:rPr>
          <w:rFonts w:ascii="Times New Roman" w:hAnsi="Times New Roman" w:cs="Times New Roman"/>
          <w:sz w:val="24"/>
          <w:szCs w:val="24"/>
          <w:lang w:val="uk-UA"/>
        </w:rPr>
        <w:t xml:space="preserve"> ПСП</w:t>
      </w:r>
      <w:r w:rsidR="00073A70">
        <w:rPr>
          <w:rFonts w:ascii="Times New Roman" w:hAnsi="Times New Roman" w:cs="Times New Roman"/>
          <w:sz w:val="28"/>
          <w:szCs w:val="28"/>
        </w:rPr>
        <w:t>[</w:t>
      </w:r>
      <w:r w:rsidR="00073A70" w:rsidRPr="00073A70">
        <w:rPr>
          <w:rFonts w:ascii="Times New Roman" w:hAnsi="Times New Roman" w:cs="Times New Roman"/>
          <w:sz w:val="24"/>
          <w:szCs w:val="24"/>
        </w:rPr>
        <w:t>3</w:t>
      </w:r>
      <w:r w:rsidR="00B953CA" w:rsidRPr="00B953CA">
        <w:rPr>
          <w:rFonts w:ascii="Times New Roman" w:hAnsi="Times New Roman" w:cs="Times New Roman"/>
          <w:sz w:val="28"/>
          <w:szCs w:val="28"/>
        </w:rPr>
        <w:t>].</w:t>
      </w:r>
    </w:p>
    <w:p w:rsidR="002C01C1" w:rsidRDefault="002C01C1" w:rsidP="00731B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01C1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 исследованиях были использованы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методы: визуальной и инструментальной оценки трупных изменений</w:t>
      </w:r>
      <w:r w:rsidR="005C4C69">
        <w:rPr>
          <w:rFonts w:ascii="Times New Roman" w:hAnsi="Times New Roman" w:cs="Times New Roman"/>
          <w:sz w:val="24"/>
          <w:szCs w:val="24"/>
          <w:lang w:val="uk-UA"/>
        </w:rPr>
        <w:t>, кристаллографического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(тезиграфическо</w:t>
      </w:r>
      <w:r w:rsidR="00205A73">
        <w:rPr>
          <w:rFonts w:ascii="Times New Roman" w:hAnsi="Times New Roman" w:cs="Times New Roman"/>
          <w:sz w:val="24"/>
          <w:szCs w:val="24"/>
          <w:lang w:val="uk-UA"/>
        </w:rPr>
        <w:t>го) ис</w:t>
      </w:r>
      <w:r w:rsidR="005C4C69">
        <w:rPr>
          <w:rFonts w:ascii="Times New Roman" w:hAnsi="Times New Roman" w:cs="Times New Roman"/>
          <w:sz w:val="24"/>
          <w:szCs w:val="24"/>
          <w:lang w:val="uk-UA"/>
        </w:rPr>
        <w:t>следования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полученных экстрактов</w:t>
      </w:r>
      <w:r w:rsidR="005C4C69">
        <w:rPr>
          <w:rFonts w:ascii="Times New Roman" w:hAnsi="Times New Roman" w:cs="Times New Roman"/>
          <w:sz w:val="24"/>
          <w:szCs w:val="24"/>
          <w:lang w:val="uk-UA"/>
        </w:rPr>
        <w:t>, кристалломорфологического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анализ</w:t>
      </w:r>
      <w:r w:rsidR="005C4C6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824FC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uk-UA"/>
        </w:rPr>
        <w:t>ристаллограмм</w:t>
      </w:r>
      <w:r w:rsidR="005C4C69">
        <w:rPr>
          <w:rFonts w:ascii="Times New Roman" w:hAnsi="Times New Roman" w:cs="Times New Roman"/>
          <w:sz w:val="24"/>
          <w:szCs w:val="24"/>
          <w:lang w:val="uk-UA"/>
        </w:rPr>
        <w:t>, сравнительного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анализ</w:t>
      </w:r>
      <w:r w:rsidR="005C4C69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визуальных изменений</w:t>
      </w:r>
      <w:r w:rsidR="005C4C69">
        <w:rPr>
          <w:rFonts w:ascii="Times New Roman" w:hAnsi="Times New Roman" w:cs="Times New Roman"/>
          <w:sz w:val="24"/>
          <w:szCs w:val="24"/>
          <w:lang w:val="uk-UA"/>
        </w:rPr>
        <w:t xml:space="preserve"> кристаллограм</w:t>
      </w:r>
      <w:r w:rsidR="009824FC">
        <w:rPr>
          <w:rFonts w:ascii="Times New Roman" w:hAnsi="Times New Roman" w:cs="Times New Roman"/>
          <w:sz w:val="24"/>
          <w:szCs w:val="24"/>
          <w:lang w:val="uk-UA"/>
        </w:rPr>
        <w:t>м.</w:t>
      </w:r>
    </w:p>
    <w:p w:rsidR="00541AF9" w:rsidRPr="00CE1D92" w:rsidRDefault="00CE1D92" w:rsidP="00CE1D9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проведении статистического анализа использовали непараметический критерий U</w:t>
      </w:r>
      <w:r w:rsidR="00A91FC0">
        <w:rPr>
          <w:rFonts w:ascii="Times New Roman" w:hAnsi="Times New Roman" w:cs="Times New Roman"/>
          <w:sz w:val="24"/>
          <w:szCs w:val="24"/>
          <w:lang w:val="uk-UA"/>
        </w:rPr>
        <w:t>(Вилкоксона – Манна – Уитни)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5DC3" w:rsidRPr="00C95DC3" w:rsidRDefault="00C95DC3" w:rsidP="00731B2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5DC3">
        <w:rPr>
          <w:rFonts w:ascii="Times New Roman" w:hAnsi="Times New Roman" w:cs="Times New Roman"/>
          <w:b/>
          <w:sz w:val="24"/>
          <w:szCs w:val="24"/>
          <w:lang w:val="uk-UA"/>
        </w:rPr>
        <w:t>РЕЗУЛЬТАТЫ И ОБСУЖДЕНИЕ</w:t>
      </w:r>
    </w:p>
    <w:p w:rsidR="001F5B93" w:rsidRDefault="00CA4285" w:rsidP="001F5B9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BC6">
        <w:rPr>
          <w:rFonts w:ascii="Times New Roman" w:hAnsi="Times New Roman" w:cs="Times New Roman"/>
          <w:sz w:val="24"/>
          <w:szCs w:val="24"/>
          <w:lang w:val="uk-UA"/>
        </w:rPr>
        <w:t xml:space="preserve">В ПСП происходят динамические изменения </w:t>
      </w:r>
      <w:r w:rsidR="0004333B" w:rsidRPr="00F37BC6">
        <w:rPr>
          <w:rFonts w:ascii="Times New Roman" w:hAnsi="Times New Roman" w:cs="Times New Roman"/>
          <w:sz w:val="24"/>
          <w:szCs w:val="24"/>
          <w:lang w:val="uk-UA"/>
        </w:rPr>
        <w:t>ра</w:t>
      </w:r>
      <w:r w:rsidRPr="00F37BC6">
        <w:rPr>
          <w:rFonts w:ascii="Times New Roman" w:hAnsi="Times New Roman" w:cs="Times New Roman"/>
          <w:sz w:val="24"/>
          <w:szCs w:val="24"/>
          <w:lang w:val="uk-UA"/>
        </w:rPr>
        <w:t>зновидностей кристалломорфологических показателей в кристал</w:t>
      </w:r>
      <w:r w:rsidR="003A4A69" w:rsidRPr="00F37BC6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F37BC6">
        <w:rPr>
          <w:rFonts w:ascii="Times New Roman" w:hAnsi="Times New Roman" w:cs="Times New Roman"/>
          <w:sz w:val="24"/>
          <w:szCs w:val="24"/>
          <w:lang w:val="uk-UA"/>
        </w:rPr>
        <w:t>ах,</w:t>
      </w:r>
      <w:r w:rsidR="00F3507F" w:rsidRPr="00F37BC6">
        <w:rPr>
          <w:rFonts w:ascii="Times New Roman" w:hAnsi="Times New Roman" w:cs="Times New Roman"/>
          <w:sz w:val="24"/>
          <w:szCs w:val="24"/>
          <w:lang w:val="uk-UA"/>
        </w:rPr>
        <w:t xml:space="preserve"> что проявляет</w:t>
      </w:r>
      <w:r w:rsidRPr="00F37BC6">
        <w:rPr>
          <w:rFonts w:ascii="Times New Roman" w:hAnsi="Times New Roman" w:cs="Times New Roman"/>
          <w:sz w:val="24"/>
          <w:szCs w:val="24"/>
          <w:lang w:val="uk-UA"/>
        </w:rPr>
        <w:t xml:space="preserve">ся </w:t>
      </w:r>
      <w:r w:rsidR="008B7962">
        <w:rPr>
          <w:rFonts w:ascii="Times New Roman" w:hAnsi="Times New Roman" w:cs="Times New Roman"/>
          <w:sz w:val="24"/>
          <w:szCs w:val="24"/>
          <w:lang w:val="uk-UA"/>
        </w:rPr>
        <w:t>колеба</w:t>
      </w:r>
      <w:r w:rsidRPr="00F37BC6">
        <w:rPr>
          <w:rFonts w:ascii="Times New Roman" w:hAnsi="Times New Roman" w:cs="Times New Roman"/>
          <w:sz w:val="24"/>
          <w:szCs w:val="24"/>
          <w:lang w:val="uk-UA"/>
        </w:rPr>
        <w:t>ниями в</w:t>
      </w:r>
      <w:r w:rsidR="00205A7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F37BC6">
        <w:rPr>
          <w:rFonts w:ascii="Times New Roman" w:hAnsi="Times New Roman" w:cs="Times New Roman"/>
          <w:sz w:val="24"/>
          <w:szCs w:val="24"/>
          <w:lang w:val="uk-UA"/>
        </w:rPr>
        <w:t xml:space="preserve"> количестве центров кристаллизации, </w:t>
      </w:r>
      <w:r w:rsidR="00205A73">
        <w:rPr>
          <w:rFonts w:ascii="Times New Roman" w:hAnsi="Times New Roman" w:cs="Times New Roman"/>
          <w:sz w:val="24"/>
          <w:szCs w:val="24"/>
          <w:lang w:val="uk-UA"/>
        </w:rPr>
        <w:t xml:space="preserve">размерах и </w:t>
      </w:r>
      <w:r w:rsidR="003A4A69" w:rsidRPr="00F37BC6">
        <w:rPr>
          <w:rFonts w:ascii="Times New Roman" w:hAnsi="Times New Roman" w:cs="Times New Roman"/>
          <w:sz w:val="24"/>
          <w:szCs w:val="24"/>
          <w:lang w:val="uk-UA"/>
        </w:rPr>
        <w:t>росте кристаллов в разных плоскостях,</w:t>
      </w:r>
      <w:r w:rsidR="00205A73">
        <w:rPr>
          <w:rFonts w:ascii="Times New Roman" w:hAnsi="Times New Roman" w:cs="Times New Roman"/>
          <w:sz w:val="24"/>
          <w:szCs w:val="24"/>
          <w:lang w:val="uk-UA"/>
        </w:rPr>
        <w:t xml:space="preserve"> появлением </w:t>
      </w:r>
      <w:r w:rsidR="003A4A69" w:rsidRPr="00F37B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A73">
        <w:rPr>
          <w:rFonts w:ascii="Times New Roman" w:hAnsi="Times New Roman" w:cs="Times New Roman"/>
          <w:sz w:val="24"/>
          <w:szCs w:val="24"/>
          <w:lang w:val="uk-UA"/>
        </w:rPr>
        <w:t>повторной кристаллизации, деформаци</w:t>
      </w:r>
      <w:r w:rsidRPr="00F37BC6">
        <w:rPr>
          <w:rFonts w:ascii="Times New Roman" w:hAnsi="Times New Roman" w:cs="Times New Roman"/>
          <w:sz w:val="24"/>
          <w:szCs w:val="24"/>
          <w:lang w:val="uk-UA"/>
        </w:rPr>
        <w:t xml:space="preserve">й </w:t>
      </w:r>
      <w:r w:rsidR="003A4A69" w:rsidRPr="00F37BC6">
        <w:rPr>
          <w:rFonts w:ascii="Times New Roman" w:hAnsi="Times New Roman" w:cs="Times New Roman"/>
          <w:sz w:val="24"/>
          <w:szCs w:val="24"/>
          <w:lang w:val="uk-UA"/>
        </w:rPr>
        <w:t xml:space="preserve">и повреждений </w:t>
      </w:r>
      <w:r w:rsidRPr="00F37BC6">
        <w:rPr>
          <w:rFonts w:ascii="Times New Roman" w:hAnsi="Times New Roman" w:cs="Times New Roman"/>
          <w:sz w:val="24"/>
          <w:szCs w:val="24"/>
          <w:lang w:val="uk-UA"/>
        </w:rPr>
        <w:t xml:space="preserve">кристаллов, </w:t>
      </w:r>
      <w:r w:rsidR="00205A73">
        <w:rPr>
          <w:rFonts w:ascii="Times New Roman" w:hAnsi="Times New Roman" w:cs="Times New Roman"/>
          <w:sz w:val="24"/>
          <w:szCs w:val="24"/>
          <w:lang w:val="uk-UA"/>
        </w:rPr>
        <w:t>изменениями</w:t>
      </w:r>
      <w:r w:rsidRPr="00F37B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333B" w:rsidRPr="00F37BC6">
        <w:rPr>
          <w:rFonts w:ascii="Times New Roman" w:hAnsi="Times New Roman" w:cs="Times New Roman"/>
          <w:sz w:val="24"/>
          <w:szCs w:val="24"/>
          <w:lang w:val="uk-UA"/>
        </w:rPr>
        <w:t>свобо</w:t>
      </w:r>
      <w:r w:rsidRPr="00F37BC6">
        <w:rPr>
          <w:rFonts w:ascii="Times New Roman" w:hAnsi="Times New Roman" w:cs="Times New Roman"/>
          <w:sz w:val="24"/>
          <w:szCs w:val="24"/>
          <w:lang w:val="uk-UA"/>
        </w:rPr>
        <w:t>дного пространства меж</w:t>
      </w:r>
      <w:r w:rsidR="00205A73">
        <w:rPr>
          <w:rFonts w:ascii="Times New Roman" w:hAnsi="Times New Roman" w:cs="Times New Roman"/>
          <w:sz w:val="24"/>
          <w:szCs w:val="24"/>
          <w:lang w:val="uk-UA"/>
        </w:rPr>
        <w:t>ду ними, образованием пигмента</w:t>
      </w:r>
      <w:r w:rsidR="003610D2">
        <w:rPr>
          <w:rFonts w:ascii="Times New Roman" w:hAnsi="Times New Roman" w:cs="Times New Roman"/>
          <w:sz w:val="24"/>
          <w:szCs w:val="24"/>
          <w:lang w:val="uk-UA"/>
        </w:rPr>
        <w:t xml:space="preserve"> и других признаках.</w:t>
      </w:r>
      <w:r w:rsidRPr="00F37B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A73">
        <w:rPr>
          <w:rFonts w:ascii="Times New Roman" w:hAnsi="Times New Roman" w:cs="Times New Roman"/>
          <w:sz w:val="24"/>
          <w:szCs w:val="24"/>
          <w:lang w:val="uk-UA"/>
        </w:rPr>
        <w:t>Кроме того,  появл</w:t>
      </w:r>
      <w:r w:rsidR="00A05A64">
        <w:rPr>
          <w:rFonts w:ascii="Times New Roman" w:hAnsi="Times New Roman" w:cs="Times New Roman"/>
          <w:sz w:val="24"/>
          <w:szCs w:val="24"/>
          <w:lang w:val="uk-UA"/>
        </w:rPr>
        <w:t>яются новые разновидности</w:t>
      </w:r>
      <w:r w:rsidR="00205A73">
        <w:rPr>
          <w:rFonts w:ascii="Times New Roman" w:hAnsi="Times New Roman" w:cs="Times New Roman"/>
          <w:sz w:val="24"/>
          <w:szCs w:val="24"/>
          <w:lang w:val="uk-UA"/>
        </w:rPr>
        <w:t xml:space="preserve"> признаков</w:t>
      </w:r>
      <w:r w:rsidR="003610D2">
        <w:rPr>
          <w:rFonts w:ascii="Times New Roman" w:hAnsi="Times New Roman" w:cs="Times New Roman"/>
          <w:sz w:val="24"/>
          <w:szCs w:val="24"/>
          <w:lang w:val="uk-UA"/>
        </w:rPr>
        <w:t xml:space="preserve"> кристаллов или исчез</w:t>
      </w:r>
      <w:r w:rsidR="00A05A64">
        <w:rPr>
          <w:rFonts w:ascii="Times New Roman" w:hAnsi="Times New Roman" w:cs="Times New Roman"/>
          <w:sz w:val="24"/>
          <w:szCs w:val="24"/>
          <w:lang w:val="uk-UA"/>
        </w:rPr>
        <w:t>ают</w:t>
      </w:r>
      <w:r w:rsidR="003610D2">
        <w:rPr>
          <w:rFonts w:ascii="Times New Roman" w:hAnsi="Times New Roman" w:cs="Times New Roman"/>
          <w:sz w:val="24"/>
          <w:szCs w:val="24"/>
          <w:lang w:val="uk-UA"/>
        </w:rPr>
        <w:t xml:space="preserve"> по сравнению с предыдущими</w:t>
      </w:r>
      <w:r w:rsidR="00A05A64">
        <w:rPr>
          <w:rFonts w:ascii="Times New Roman" w:hAnsi="Times New Roman" w:cs="Times New Roman"/>
          <w:sz w:val="24"/>
          <w:szCs w:val="24"/>
          <w:lang w:val="uk-UA"/>
        </w:rPr>
        <w:t>, что показано на примере экстрактов крови</w:t>
      </w:r>
      <w:r w:rsidR="003610D2">
        <w:rPr>
          <w:rFonts w:ascii="Times New Roman" w:hAnsi="Times New Roman" w:cs="Times New Roman"/>
          <w:sz w:val="24"/>
          <w:szCs w:val="24"/>
          <w:lang w:val="uk-UA"/>
        </w:rPr>
        <w:t xml:space="preserve"> (Рис.1).</w:t>
      </w:r>
      <w:r w:rsidR="00205A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02DAC" w:rsidRDefault="00330C26" w:rsidP="00330C26">
      <w:pPr>
        <w:spacing w:after="0" w:line="360" w:lineRule="auto"/>
        <w:ind w:right="-1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502DAC" w:rsidRPr="009D48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9247" cy="116525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161" cy="117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502D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547" cy="1168038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31" cy="1178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502D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6989" cy="1162914"/>
            <wp:effectExtent l="19050" t="0" r="0" b="0"/>
            <wp:docPr id="7" name="Рисунок 6" descr="C:\Users\Elena\Desktop\всі препарати\препараты-3916-4030\DSCN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ena\Desktop\всі препарати\препараты-3916-4030\DSCN39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523" cy="116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DAC" w:rsidRPr="00811CC9" w:rsidRDefault="00ED4DB7" w:rsidP="00ED4DB7">
      <w:pPr>
        <w:spacing w:after="0" w:line="360" w:lineRule="auto"/>
        <w:ind w:left="1416"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502DAC" w:rsidRPr="00811CC9">
        <w:rPr>
          <w:rFonts w:ascii="Times New Roman" w:hAnsi="Times New Roman" w:cs="Times New Roman"/>
          <w:sz w:val="24"/>
          <w:szCs w:val="24"/>
          <w:lang w:val="uk-UA"/>
        </w:rPr>
        <w:t xml:space="preserve">А     </w:t>
      </w:r>
      <w:r w:rsidR="009C1AE1" w:rsidRPr="00811C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Б</w:t>
      </w:r>
      <w:r w:rsidR="00502DAC" w:rsidRPr="00811C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В</w:t>
      </w:r>
      <w:r w:rsidR="00502DAC" w:rsidRPr="00811CC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9C1AE1" w:rsidRPr="00811C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</w:p>
    <w:p w:rsidR="00502DAC" w:rsidRDefault="00330C26" w:rsidP="009C1AE1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02D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2713" cy="1116309"/>
            <wp:effectExtent l="19050" t="0" r="337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944" cy="1115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90A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502DAC" w:rsidRPr="009D48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9766" cy="1116701"/>
            <wp:effectExtent l="19050" t="0" r="1384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67" cy="112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90A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502DAC" w:rsidRPr="009D48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7452" cy="1115197"/>
            <wp:effectExtent l="19050" t="0" r="2748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27" cy="111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DAC" w:rsidRPr="00811CC9" w:rsidRDefault="00ED4DB7" w:rsidP="00ED4DB7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891E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1E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1E9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0C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9C1AE1" w:rsidRPr="00811CC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C03B2" w:rsidRPr="00811CC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502DAC" w:rsidRPr="00811CC9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3C03B2" w:rsidRPr="00811CC9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B87E63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</w:p>
    <w:p w:rsidR="00502DAC" w:rsidRDefault="00E118A2" w:rsidP="00E118A2">
      <w:pPr>
        <w:tabs>
          <w:tab w:val="left" w:pos="9356"/>
        </w:tabs>
        <w:spacing w:line="240" w:lineRule="auto"/>
        <w:ind w:right="-1" w:firstLine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330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7909" cy="1098345"/>
            <wp:effectExtent l="19050" t="0" r="9441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90" cy="110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D92" w:rsidRDefault="00ED4DB7" w:rsidP="00CE1D92">
      <w:pPr>
        <w:tabs>
          <w:tab w:val="left" w:pos="9356"/>
        </w:tabs>
        <w:spacing w:after="0"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</w:t>
      </w:r>
    </w:p>
    <w:p w:rsidR="005F4525" w:rsidRPr="00344D69" w:rsidRDefault="00CE1D92" w:rsidP="00344D69">
      <w:pPr>
        <w:tabs>
          <w:tab w:val="left" w:pos="9356"/>
        </w:tabs>
        <w:spacing w:before="240" w:line="36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2E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Рис.1. Кристалограммы экстрактов крови в динамике ПСП: </w:t>
      </w:r>
      <w:r w:rsidR="00ED4DB7">
        <w:rPr>
          <w:rFonts w:ascii="Times New Roman" w:hAnsi="Times New Roman" w:cs="Times New Roman"/>
          <w:b/>
          <w:sz w:val="24"/>
          <w:szCs w:val="24"/>
          <w:lang w:val="uk-UA"/>
        </w:rPr>
        <w:t>А – в 1, Б – во 2, 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 в 3; 8х0,20;</w:t>
      </w:r>
      <w:r w:rsidR="00ED4D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 – в 4,  Д – в 5, Е</w:t>
      </w:r>
      <w:r w:rsidRPr="00552E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D4DB7">
        <w:rPr>
          <w:rFonts w:ascii="Times New Roman" w:hAnsi="Times New Roman" w:cs="Times New Roman"/>
          <w:b/>
          <w:sz w:val="24"/>
          <w:szCs w:val="24"/>
          <w:lang w:val="uk-UA"/>
        </w:rPr>
        <w:t>– у 6, Ж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в 7 сутки;х5</w:t>
      </w:r>
    </w:p>
    <w:p w:rsidR="007269DB" w:rsidRPr="007269DB" w:rsidRDefault="007269DB" w:rsidP="00DE207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28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Судебно-медицинское определение ДНС по кристаллографии экстрактов из</w:t>
      </w:r>
      <w:r w:rsidRPr="007269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крови и тканей внутренних органов</w:t>
      </w:r>
    </w:p>
    <w:p w:rsidR="007269DB" w:rsidRPr="00660ED3" w:rsidRDefault="007269DB" w:rsidP="00731B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9DB">
        <w:rPr>
          <w:rFonts w:ascii="Times New Roman" w:hAnsi="Times New Roman" w:cs="Times New Roman"/>
          <w:sz w:val="24"/>
          <w:szCs w:val="24"/>
          <w:lang w:val="uk-UA"/>
        </w:rPr>
        <w:t xml:space="preserve">С целью объективизации </w:t>
      </w:r>
      <w:r>
        <w:rPr>
          <w:rFonts w:ascii="Times New Roman" w:hAnsi="Times New Roman" w:cs="Times New Roman"/>
          <w:sz w:val="24"/>
          <w:szCs w:val="24"/>
          <w:lang w:val="uk-UA"/>
        </w:rPr>
        <w:t>судебно-медицинского определения ДНС может применяться тезиграфическое исследование. Суть этого метода состоит в том, что при добавлении к раствору вещества, которое может образовывать кристаллы, другого биологического вещества,</w:t>
      </w:r>
      <w:r w:rsidR="000553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меняется обычное нормальное образование </w:t>
      </w:r>
      <w:r w:rsidR="00660ED3">
        <w:rPr>
          <w:rFonts w:ascii="Times New Roman" w:hAnsi="Times New Roman" w:cs="Times New Roman"/>
          <w:sz w:val="24"/>
          <w:szCs w:val="24"/>
          <w:lang w:val="uk-UA"/>
        </w:rPr>
        <w:t>кристаллов</w:t>
      </w:r>
      <w:r w:rsidR="00660ED3" w:rsidRPr="00660ED3">
        <w:rPr>
          <w:rFonts w:ascii="Times New Roman" w:hAnsi="Times New Roman" w:cs="Times New Roman"/>
          <w:sz w:val="24"/>
          <w:szCs w:val="24"/>
        </w:rPr>
        <w:t>.</w:t>
      </w:r>
    </w:p>
    <w:p w:rsidR="003F24A8" w:rsidRDefault="00660ED3" w:rsidP="000104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Предыдущими </w:t>
      </w:r>
      <w:r w:rsidR="000F64B8" w:rsidRPr="000F64B8">
        <w:rPr>
          <w:rFonts w:ascii="Times New Roman" w:hAnsi="Times New Roman" w:cs="Times New Roman"/>
          <w:sz w:val="24"/>
          <w:szCs w:val="24"/>
        </w:rPr>
        <w:t>исследовани</w:t>
      </w:r>
      <w:r w:rsidR="000F64B8">
        <w:rPr>
          <w:rFonts w:ascii="Times New Roman" w:hAnsi="Times New Roman" w:cs="Times New Roman"/>
          <w:sz w:val="24"/>
          <w:szCs w:val="24"/>
        </w:rPr>
        <w:t>я</w:t>
      </w:r>
      <w:r w:rsidR="000F64B8" w:rsidRPr="000F64B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и б</w:t>
      </w:r>
      <w:r w:rsidR="007269DB">
        <w:rPr>
          <w:rFonts w:ascii="Times New Roman" w:hAnsi="Times New Roman" w:cs="Times New Roman"/>
          <w:sz w:val="24"/>
          <w:szCs w:val="24"/>
          <w:lang w:val="uk-UA"/>
        </w:rPr>
        <w:t>ыло установлено, что самым чувствительным веществом, которое реагирует с биологическим субстратом, является хлорид меди. Поэтому метод назван тезиграфическим</w:t>
      </w:r>
      <w:r w:rsidR="00073A70" w:rsidRPr="00073A70">
        <w:rPr>
          <w:rFonts w:ascii="Times New Roman" w:hAnsi="Times New Roman" w:cs="Times New Roman"/>
          <w:sz w:val="24"/>
          <w:szCs w:val="24"/>
        </w:rPr>
        <w:t xml:space="preserve"> </w:t>
      </w:r>
      <w:r w:rsidR="00073A70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073A70" w:rsidRPr="00073A70">
        <w:rPr>
          <w:rFonts w:ascii="Times New Roman" w:hAnsi="Times New Roman" w:cs="Times New Roman"/>
          <w:sz w:val="24"/>
          <w:szCs w:val="24"/>
        </w:rPr>
        <w:t>4</w:t>
      </w:r>
      <w:r w:rsidR="00073A70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7269D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8370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269DB">
        <w:rPr>
          <w:rFonts w:ascii="Times New Roman" w:hAnsi="Times New Roman" w:cs="Times New Roman"/>
          <w:sz w:val="24"/>
          <w:szCs w:val="24"/>
          <w:lang w:val="uk-UA"/>
        </w:rPr>
        <w:t xml:space="preserve">собенности </w:t>
      </w:r>
      <w:r w:rsidR="00225EFC">
        <w:rPr>
          <w:rFonts w:ascii="Times New Roman" w:hAnsi="Times New Roman" w:cs="Times New Roman"/>
          <w:sz w:val="24"/>
          <w:szCs w:val="24"/>
          <w:lang w:val="uk-UA"/>
        </w:rPr>
        <w:t>процесса кристаллизации находят</w:t>
      </w:r>
      <w:r w:rsidR="007269DB">
        <w:rPr>
          <w:rFonts w:ascii="Times New Roman" w:hAnsi="Times New Roman" w:cs="Times New Roman"/>
          <w:sz w:val="24"/>
          <w:szCs w:val="24"/>
          <w:lang w:val="uk-UA"/>
        </w:rPr>
        <w:t xml:space="preserve">ся в прямой зависимости от </w:t>
      </w:r>
      <w:r w:rsidR="00042F13">
        <w:rPr>
          <w:rFonts w:ascii="Times New Roman" w:hAnsi="Times New Roman" w:cs="Times New Roman"/>
          <w:sz w:val="24"/>
          <w:szCs w:val="24"/>
          <w:lang w:val="uk-UA"/>
        </w:rPr>
        <w:t>химических свойств биологического субстрата</w:t>
      </w:r>
      <w:r w:rsidRPr="00660ED3">
        <w:rPr>
          <w:rFonts w:ascii="Times New Roman" w:hAnsi="Times New Roman" w:cs="Times New Roman"/>
          <w:sz w:val="24"/>
          <w:szCs w:val="24"/>
        </w:rPr>
        <w:t xml:space="preserve"> </w:t>
      </w:r>
      <w:r w:rsidR="00073A70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073A70" w:rsidRPr="00073A70">
        <w:rPr>
          <w:rFonts w:ascii="Times New Roman" w:hAnsi="Times New Roman" w:cs="Times New Roman"/>
          <w:sz w:val="24"/>
          <w:szCs w:val="24"/>
        </w:rPr>
        <w:t>5</w:t>
      </w:r>
      <w:r w:rsidR="00073A70">
        <w:rPr>
          <w:rFonts w:ascii="Times New Roman" w:hAnsi="Times New Roman" w:cs="Times New Roman"/>
          <w:sz w:val="24"/>
          <w:szCs w:val="24"/>
          <w:lang w:val="uk-UA"/>
        </w:rPr>
        <w:t>].</w:t>
      </w:r>
      <w:r w:rsidR="000104D0" w:rsidRPr="000104D0">
        <w:rPr>
          <w:rFonts w:ascii="Times New Roman" w:hAnsi="Times New Roman" w:cs="Times New Roman"/>
          <w:sz w:val="24"/>
          <w:szCs w:val="24"/>
        </w:rPr>
        <w:t xml:space="preserve"> </w:t>
      </w:r>
      <w:r w:rsidR="00042F13">
        <w:rPr>
          <w:rFonts w:ascii="Times New Roman" w:hAnsi="Times New Roman" w:cs="Times New Roman"/>
          <w:sz w:val="24"/>
          <w:szCs w:val="24"/>
          <w:lang w:val="uk-UA"/>
        </w:rPr>
        <w:t xml:space="preserve">Тезиграфия позволяет </w:t>
      </w:r>
      <w:r w:rsidR="009824FC">
        <w:rPr>
          <w:rFonts w:ascii="Times New Roman" w:hAnsi="Times New Roman" w:cs="Times New Roman"/>
          <w:sz w:val="24"/>
          <w:szCs w:val="24"/>
          <w:lang w:val="uk-UA"/>
        </w:rPr>
        <w:t xml:space="preserve">интегрально </w:t>
      </w:r>
      <w:r w:rsidR="00042F13">
        <w:rPr>
          <w:rFonts w:ascii="Times New Roman" w:hAnsi="Times New Roman" w:cs="Times New Roman"/>
          <w:sz w:val="24"/>
          <w:szCs w:val="24"/>
          <w:lang w:val="uk-UA"/>
        </w:rPr>
        <w:t xml:space="preserve">регистрировать изменения </w:t>
      </w:r>
      <w:r w:rsidR="00731B27">
        <w:rPr>
          <w:rFonts w:ascii="Times New Roman" w:hAnsi="Times New Roman" w:cs="Times New Roman"/>
          <w:sz w:val="24"/>
          <w:szCs w:val="24"/>
          <w:lang w:val="uk-UA"/>
        </w:rPr>
        <w:t xml:space="preserve">химического состава в тканях и </w:t>
      </w:r>
      <w:r w:rsidR="00731B27" w:rsidRPr="00731B27">
        <w:rPr>
          <w:rFonts w:ascii="Times New Roman" w:hAnsi="Times New Roman" w:cs="Times New Roman"/>
          <w:sz w:val="24"/>
          <w:szCs w:val="24"/>
        </w:rPr>
        <w:t>ж</w:t>
      </w:r>
      <w:r w:rsidR="00042F13">
        <w:rPr>
          <w:rFonts w:ascii="Times New Roman" w:hAnsi="Times New Roman" w:cs="Times New Roman"/>
          <w:sz w:val="24"/>
          <w:szCs w:val="24"/>
          <w:lang w:val="uk-UA"/>
        </w:rPr>
        <w:t>идкостях организма в посмертном периоде в виде кристаллов, которые образуются между экстрактом биологического объекта и инициатором крист</w:t>
      </w:r>
      <w:r w:rsidR="0061020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42F13">
        <w:rPr>
          <w:rFonts w:ascii="Times New Roman" w:hAnsi="Times New Roman" w:cs="Times New Roman"/>
          <w:sz w:val="24"/>
          <w:szCs w:val="24"/>
          <w:lang w:val="uk-UA"/>
        </w:rPr>
        <w:t>ллогенеза. Поэтому</w:t>
      </w:r>
      <w:r w:rsidR="001930E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42F13">
        <w:rPr>
          <w:rFonts w:ascii="Times New Roman" w:hAnsi="Times New Roman" w:cs="Times New Roman"/>
          <w:sz w:val="24"/>
          <w:szCs w:val="24"/>
          <w:lang w:val="uk-UA"/>
        </w:rPr>
        <w:t xml:space="preserve"> этот метод является перспективным для обоснования ДНС</w:t>
      </w:r>
      <w:r w:rsidR="00467113">
        <w:rPr>
          <w:rFonts w:ascii="Times New Roman" w:hAnsi="Times New Roman" w:cs="Times New Roman"/>
          <w:sz w:val="24"/>
          <w:szCs w:val="24"/>
          <w:lang w:val="uk-UA"/>
        </w:rPr>
        <w:t xml:space="preserve"> во время стадии цветущего разложения тканей</w:t>
      </w:r>
      <w:r w:rsidR="00042F1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303F7" w:rsidRDefault="009D2B63" w:rsidP="00F303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первом этапе во время проведения судебно-медици</w:t>
      </w:r>
      <w:r w:rsidR="00610203">
        <w:rPr>
          <w:rFonts w:ascii="Times New Roman" w:hAnsi="Times New Roman" w:cs="Times New Roman"/>
          <w:sz w:val="24"/>
          <w:szCs w:val="24"/>
          <w:lang w:val="uk-UA"/>
        </w:rPr>
        <w:t>нской экспертизы трупа проводят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изучение динамики трупных явлений в соответствии с «Правилами проведения</w:t>
      </w:r>
      <w:r w:rsidR="009232C6">
        <w:rPr>
          <w:rFonts w:ascii="Times New Roman" w:hAnsi="Times New Roman" w:cs="Times New Roman"/>
          <w:sz w:val="24"/>
          <w:szCs w:val="24"/>
          <w:lang w:val="uk-UA"/>
        </w:rPr>
        <w:t xml:space="preserve"> судебно-медицинской экспертизы (исследований) трупов в бюро </w:t>
      </w:r>
      <w:r w:rsidR="00B953CA">
        <w:rPr>
          <w:rFonts w:ascii="Times New Roman" w:hAnsi="Times New Roman" w:cs="Times New Roman"/>
          <w:sz w:val="24"/>
          <w:szCs w:val="24"/>
          <w:lang w:val="uk-UA"/>
        </w:rPr>
        <w:t>судебно-медицинской экспертизы»</w:t>
      </w:r>
      <w:r w:rsidR="00B953CA">
        <w:rPr>
          <w:rFonts w:ascii="Times New Roman" w:hAnsi="Times New Roman" w:cs="Times New Roman"/>
          <w:sz w:val="24"/>
          <w:szCs w:val="24"/>
        </w:rPr>
        <w:t xml:space="preserve">, </w:t>
      </w:r>
      <w:r w:rsidR="009232C6">
        <w:rPr>
          <w:rFonts w:ascii="Times New Roman" w:hAnsi="Times New Roman" w:cs="Times New Roman"/>
          <w:sz w:val="24"/>
          <w:szCs w:val="24"/>
          <w:lang w:val="uk-UA"/>
        </w:rPr>
        <w:t xml:space="preserve">определяя </w:t>
      </w:r>
      <w:r w:rsidR="00811022">
        <w:rPr>
          <w:rFonts w:ascii="Times New Roman" w:hAnsi="Times New Roman" w:cs="Times New Roman"/>
          <w:sz w:val="24"/>
          <w:szCs w:val="24"/>
          <w:lang w:val="uk-UA"/>
        </w:rPr>
        <w:t>свойства</w:t>
      </w:r>
      <w:r w:rsidR="00FD7C54">
        <w:rPr>
          <w:rFonts w:ascii="Times New Roman" w:hAnsi="Times New Roman" w:cs="Times New Roman"/>
          <w:sz w:val="24"/>
          <w:szCs w:val="24"/>
          <w:lang w:val="uk-UA"/>
        </w:rPr>
        <w:t xml:space="preserve"> трупны</w:t>
      </w:r>
      <w:r w:rsidR="00225EFC">
        <w:rPr>
          <w:rFonts w:ascii="Times New Roman" w:hAnsi="Times New Roman" w:cs="Times New Roman"/>
          <w:sz w:val="24"/>
          <w:szCs w:val="24"/>
          <w:lang w:val="uk-UA"/>
        </w:rPr>
        <w:t xml:space="preserve">х пятен, </w:t>
      </w:r>
      <w:r w:rsidR="00B953CA">
        <w:rPr>
          <w:rFonts w:ascii="Times New Roman" w:hAnsi="Times New Roman" w:cs="Times New Roman"/>
          <w:sz w:val="24"/>
          <w:szCs w:val="24"/>
          <w:lang w:val="uk-UA"/>
        </w:rPr>
        <w:t>наличие и проявление</w:t>
      </w:r>
      <w:r w:rsidR="009232C6">
        <w:rPr>
          <w:rFonts w:ascii="Times New Roman" w:hAnsi="Times New Roman" w:cs="Times New Roman"/>
          <w:sz w:val="24"/>
          <w:szCs w:val="24"/>
          <w:lang w:val="uk-UA"/>
        </w:rPr>
        <w:t xml:space="preserve"> гнилостных изменений</w:t>
      </w:r>
      <w:r w:rsidR="00B953CA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="00073A70" w:rsidRPr="00073A70">
        <w:rPr>
          <w:rFonts w:ascii="Times New Roman" w:hAnsi="Times New Roman" w:cs="Times New Roman"/>
          <w:sz w:val="24"/>
          <w:szCs w:val="24"/>
        </w:rPr>
        <w:t>6</w:t>
      </w:r>
      <w:r w:rsidR="00B953CA">
        <w:rPr>
          <w:rFonts w:ascii="Times New Roman" w:hAnsi="Times New Roman" w:cs="Times New Roman"/>
          <w:sz w:val="24"/>
          <w:szCs w:val="24"/>
          <w:lang w:val="uk-UA"/>
        </w:rPr>
        <w:t>].</w:t>
      </w:r>
      <w:r w:rsidR="00E92D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303F7" w:rsidRDefault="006E3CEA" w:rsidP="00F303F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Далее, </w:t>
      </w:r>
      <w:r w:rsidR="00811022">
        <w:rPr>
          <w:rFonts w:ascii="Times New Roman" w:hAnsi="Times New Roman" w:cs="Times New Roman"/>
          <w:color w:val="212121"/>
          <w:sz w:val="24"/>
          <w:szCs w:val="24"/>
        </w:rPr>
        <w:t>п</w:t>
      </w:r>
      <w:r w:rsidR="00733F8E" w:rsidRPr="00733F8E">
        <w:rPr>
          <w:rFonts w:ascii="Times New Roman" w:hAnsi="Times New Roman" w:cs="Times New Roman"/>
          <w:color w:val="212121"/>
          <w:sz w:val="24"/>
          <w:szCs w:val="24"/>
        </w:rPr>
        <w:t>р</w:t>
      </w:r>
      <w:r w:rsidR="00225EFC">
        <w:rPr>
          <w:rFonts w:ascii="Times New Roman" w:hAnsi="Times New Roman" w:cs="Times New Roman"/>
          <w:color w:val="212121"/>
          <w:sz w:val="24"/>
          <w:szCs w:val="24"/>
        </w:rPr>
        <w:t>и судебно-медицинском вскрытии</w:t>
      </w:r>
      <w:r w:rsidR="00733F8E" w:rsidRPr="00733F8E">
        <w:rPr>
          <w:rFonts w:ascii="Times New Roman" w:hAnsi="Times New Roman" w:cs="Times New Roman"/>
          <w:color w:val="212121"/>
          <w:sz w:val="24"/>
          <w:szCs w:val="24"/>
        </w:rPr>
        <w:t xml:space="preserve"> изымают кусочки внутренних органов, которые </w:t>
      </w:r>
      <w:r w:rsidR="00AA0C35">
        <w:rPr>
          <w:rFonts w:ascii="Times New Roman" w:hAnsi="Times New Roman" w:cs="Times New Roman"/>
          <w:color w:val="212121"/>
          <w:sz w:val="24"/>
          <w:szCs w:val="24"/>
        </w:rPr>
        <w:t>со</w:t>
      </w:r>
      <w:r w:rsidR="00733F8E" w:rsidRPr="00733F8E">
        <w:rPr>
          <w:rFonts w:ascii="Times New Roman" w:hAnsi="Times New Roman" w:cs="Times New Roman"/>
          <w:color w:val="212121"/>
          <w:sz w:val="24"/>
          <w:szCs w:val="24"/>
        </w:rPr>
        <w:t>храня</w:t>
      </w:r>
      <w:r w:rsidR="00AA0C35">
        <w:rPr>
          <w:rFonts w:ascii="Times New Roman" w:hAnsi="Times New Roman" w:cs="Times New Roman"/>
          <w:color w:val="212121"/>
          <w:sz w:val="24"/>
          <w:szCs w:val="24"/>
        </w:rPr>
        <w:t>ю</w:t>
      </w:r>
      <w:r w:rsidR="00733F8E" w:rsidRPr="00733F8E">
        <w:rPr>
          <w:rFonts w:ascii="Times New Roman" w:hAnsi="Times New Roman" w:cs="Times New Roman"/>
          <w:color w:val="212121"/>
          <w:sz w:val="24"/>
          <w:szCs w:val="24"/>
        </w:rPr>
        <w:t xml:space="preserve">т </w:t>
      </w:r>
      <w:r w:rsidR="00AA0C35">
        <w:rPr>
          <w:rFonts w:ascii="Times New Roman" w:hAnsi="Times New Roman" w:cs="Times New Roman"/>
          <w:color w:val="212121"/>
          <w:sz w:val="24"/>
          <w:szCs w:val="24"/>
        </w:rPr>
        <w:t xml:space="preserve">свою </w:t>
      </w:r>
      <w:r w:rsidR="00733F8E" w:rsidRPr="00733F8E">
        <w:rPr>
          <w:rFonts w:ascii="Times New Roman" w:hAnsi="Times New Roman" w:cs="Times New Roman"/>
          <w:color w:val="212121"/>
          <w:sz w:val="24"/>
          <w:szCs w:val="24"/>
        </w:rPr>
        <w:t>органную принадлежность, а именно: головного мозга, сердца, легких, печени, почки, селезенки и 2 мл крови из синусов ТМО</w:t>
      </w:r>
      <w:r w:rsidR="00811022">
        <w:rPr>
          <w:rFonts w:ascii="Times New Roman" w:hAnsi="Times New Roman" w:cs="Times New Roman"/>
          <w:color w:val="212121"/>
          <w:sz w:val="24"/>
          <w:szCs w:val="24"/>
        </w:rPr>
        <w:t>, что составляет одну исследовательскую серию.</w:t>
      </w:r>
      <w:r w:rsidR="00AA0C3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CF66D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FF5FA6" w:rsidRDefault="00CF66DB" w:rsidP="00FF5FA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Из изъятых</w:t>
      </w:r>
      <w:r w:rsidRPr="00733F8E">
        <w:rPr>
          <w:rFonts w:ascii="Times New Roman" w:hAnsi="Times New Roman" w:cs="Times New Roman"/>
          <w:color w:val="212121"/>
          <w:sz w:val="24"/>
          <w:szCs w:val="24"/>
        </w:rPr>
        <w:t xml:space="preserve"> об</w:t>
      </w:r>
      <w:r>
        <w:rPr>
          <w:rFonts w:ascii="Times New Roman" w:hAnsi="Times New Roman" w:cs="Times New Roman"/>
          <w:color w:val="212121"/>
          <w:sz w:val="24"/>
          <w:szCs w:val="24"/>
        </w:rPr>
        <w:t>ъектов готовят экстракты</w:t>
      </w:r>
      <w:r w:rsidR="00A91FC0">
        <w:rPr>
          <w:rFonts w:ascii="Times New Roman" w:hAnsi="Times New Roman" w:cs="Times New Roman"/>
          <w:color w:val="212121"/>
          <w:sz w:val="24"/>
          <w:szCs w:val="24"/>
        </w:rPr>
        <w:t>, из которых выращивают кристаллы с помощью тезиграфического метода</w:t>
      </w:r>
      <w:r w:rsidRPr="0093216E">
        <w:rPr>
          <w:rFonts w:ascii="Times New Roman" w:hAnsi="Times New Roman" w:cs="Times New Roman"/>
          <w:color w:val="212121"/>
          <w:sz w:val="24"/>
          <w:szCs w:val="24"/>
        </w:rPr>
        <w:t>[7]</w:t>
      </w:r>
      <w:r>
        <w:rPr>
          <w:rFonts w:ascii="Times New Roman" w:hAnsi="Times New Roman" w:cs="Times New Roman"/>
          <w:color w:val="212121"/>
          <w:sz w:val="24"/>
          <w:szCs w:val="24"/>
        </w:rPr>
        <w:t>. Сформированные кристаллограммы</w:t>
      </w:r>
      <w:r w:rsidRPr="00733F8E">
        <w:rPr>
          <w:rFonts w:ascii="Times New Roman" w:hAnsi="Times New Roman" w:cs="Times New Roman"/>
          <w:color w:val="212121"/>
          <w:sz w:val="24"/>
          <w:szCs w:val="24"/>
        </w:rPr>
        <w:t xml:space="preserve"> изучают визуально.</w:t>
      </w:r>
      <w:r w:rsidR="006E3A7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CF66DB" w:rsidRDefault="00F303F7" w:rsidP="00F303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Исследования показали, что в </w:t>
      </w:r>
      <w:r w:rsidR="00CF66DB">
        <w:rPr>
          <w:rFonts w:ascii="Times New Roman" w:hAnsi="Times New Roman" w:cs="Times New Roman"/>
          <w:color w:val="212121"/>
          <w:sz w:val="24"/>
          <w:szCs w:val="24"/>
        </w:rPr>
        <w:t xml:space="preserve"> течение 7 дней ПСП</w:t>
      </w:r>
      <w:r w:rsidR="00CF66DB" w:rsidRPr="002A3798">
        <w:rPr>
          <w:rFonts w:ascii="Times New Roman" w:hAnsi="Times New Roman" w:cs="Times New Roman"/>
          <w:color w:val="212121"/>
          <w:sz w:val="24"/>
          <w:szCs w:val="24"/>
        </w:rPr>
        <w:t xml:space="preserve"> происходит постепенная </w:t>
      </w:r>
      <w:r w:rsidR="00CF66DB">
        <w:rPr>
          <w:rFonts w:ascii="Times New Roman" w:hAnsi="Times New Roman" w:cs="Times New Roman"/>
          <w:color w:val="212121"/>
          <w:sz w:val="24"/>
          <w:szCs w:val="24"/>
        </w:rPr>
        <w:t>утрата</w:t>
      </w:r>
      <w:r w:rsidR="00CF66DB" w:rsidRPr="002A3798">
        <w:rPr>
          <w:rFonts w:ascii="Times New Roman" w:hAnsi="Times New Roman" w:cs="Times New Roman"/>
          <w:color w:val="212121"/>
          <w:sz w:val="24"/>
          <w:szCs w:val="24"/>
        </w:rPr>
        <w:t xml:space="preserve"> способности экстрактов тканей внутренних органов и кро</w:t>
      </w:r>
      <w:r w:rsidR="00CF66DB">
        <w:rPr>
          <w:rFonts w:ascii="Times New Roman" w:hAnsi="Times New Roman" w:cs="Times New Roman"/>
          <w:color w:val="212121"/>
          <w:sz w:val="24"/>
          <w:szCs w:val="24"/>
        </w:rPr>
        <w:t>ви трупа к кристаллообразованию, которая обусловлена тем</w:t>
      </w:r>
      <w:r w:rsidR="00CF66DB" w:rsidRPr="002A3798">
        <w:rPr>
          <w:rFonts w:ascii="Times New Roman" w:hAnsi="Times New Roman" w:cs="Times New Roman"/>
          <w:color w:val="212121"/>
          <w:sz w:val="24"/>
          <w:szCs w:val="24"/>
        </w:rPr>
        <w:t xml:space="preserve">, что происходит </w:t>
      </w:r>
      <w:r w:rsidR="00CF66DB">
        <w:rPr>
          <w:rFonts w:ascii="Times New Roman" w:hAnsi="Times New Roman" w:cs="Times New Roman"/>
          <w:color w:val="212121"/>
          <w:sz w:val="24"/>
          <w:szCs w:val="24"/>
        </w:rPr>
        <w:t>разрушение органических веществ</w:t>
      </w:r>
      <w:r w:rsidR="00CF66DB" w:rsidRPr="002A3798">
        <w:rPr>
          <w:rFonts w:ascii="Times New Roman" w:hAnsi="Times New Roman" w:cs="Times New Roman"/>
          <w:color w:val="212121"/>
          <w:sz w:val="24"/>
          <w:szCs w:val="24"/>
        </w:rPr>
        <w:t>, с которыми со</w:t>
      </w:r>
      <w:r w:rsidR="00CF66DB">
        <w:rPr>
          <w:rFonts w:ascii="Times New Roman" w:hAnsi="Times New Roman" w:cs="Times New Roman"/>
          <w:color w:val="212121"/>
          <w:sz w:val="24"/>
          <w:szCs w:val="24"/>
        </w:rPr>
        <w:t>единяется инициатор кристаллогенеза</w:t>
      </w:r>
      <w:r w:rsidR="00CF66DB" w:rsidRPr="002A3798">
        <w:rPr>
          <w:rFonts w:ascii="Times New Roman" w:hAnsi="Times New Roman" w:cs="Times New Roman"/>
          <w:color w:val="212121"/>
          <w:sz w:val="24"/>
          <w:szCs w:val="24"/>
        </w:rPr>
        <w:t xml:space="preserve"> - 2% спиртовой раствор CuCl2 х 2 Н2О</w:t>
      </w:r>
      <w:r w:rsidR="00CF66D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CF66DB" w:rsidRPr="005C4C69">
        <w:rPr>
          <w:rFonts w:ascii="Times New Roman" w:hAnsi="Times New Roman" w:cs="Times New Roman"/>
          <w:color w:val="212121"/>
          <w:sz w:val="24"/>
          <w:szCs w:val="24"/>
        </w:rPr>
        <w:t>[</w:t>
      </w:r>
      <w:r w:rsidR="00CF66DB">
        <w:rPr>
          <w:rFonts w:ascii="Times New Roman" w:hAnsi="Times New Roman" w:cs="Times New Roman"/>
          <w:color w:val="212121"/>
          <w:sz w:val="24"/>
          <w:szCs w:val="24"/>
        </w:rPr>
        <w:t>8</w:t>
      </w:r>
      <w:r w:rsidR="00CF66DB">
        <w:rPr>
          <w:rFonts w:ascii="Times New Roman" w:hAnsi="Times New Roman" w:cs="Times New Roman"/>
          <w:color w:val="212121"/>
          <w:sz w:val="24"/>
          <w:szCs w:val="24"/>
          <w:lang w:val="uk-UA"/>
        </w:rPr>
        <w:t>,</w:t>
      </w:r>
      <w:r w:rsidR="00CF66DB" w:rsidRPr="006F706A">
        <w:rPr>
          <w:rFonts w:ascii="Times New Roman" w:hAnsi="Times New Roman" w:cs="Times New Roman"/>
          <w:color w:val="212121"/>
          <w:sz w:val="24"/>
          <w:szCs w:val="24"/>
        </w:rPr>
        <w:t xml:space="preserve"> 9</w:t>
      </w:r>
      <w:r w:rsidR="00CF66DB">
        <w:rPr>
          <w:rFonts w:ascii="Times New Roman" w:hAnsi="Times New Roman" w:cs="Times New Roman"/>
          <w:color w:val="212121"/>
          <w:sz w:val="24"/>
          <w:szCs w:val="24"/>
        </w:rPr>
        <w:t>]</w:t>
      </w:r>
      <w:r w:rsidR="00CF66D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="00CF66DB">
        <w:rPr>
          <w:rFonts w:ascii="Times New Roman" w:hAnsi="Times New Roman" w:cs="Times New Roman"/>
          <w:sz w:val="24"/>
          <w:szCs w:val="24"/>
          <w:lang w:val="uk-UA"/>
        </w:rPr>
        <w:t>(Табл.1).</w:t>
      </w:r>
    </w:p>
    <w:p w:rsidR="00777B16" w:rsidRPr="00777B16" w:rsidRDefault="00777B16" w:rsidP="00777B16">
      <w:pPr>
        <w:pStyle w:val="HTML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П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>роведенные нами ис</w:t>
      </w:r>
      <w:r>
        <w:rPr>
          <w:rFonts w:ascii="Times New Roman" w:hAnsi="Times New Roman" w:cs="Times New Roman"/>
          <w:color w:val="212121"/>
          <w:sz w:val="24"/>
          <w:szCs w:val="24"/>
        </w:rPr>
        <w:t>следования позволили установить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, что способность экстрактов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из 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>тканей внутренни</w:t>
      </w:r>
      <w:r>
        <w:rPr>
          <w:rFonts w:ascii="Times New Roman" w:hAnsi="Times New Roman" w:cs="Times New Roman"/>
          <w:color w:val="212121"/>
          <w:sz w:val="24"/>
          <w:szCs w:val="24"/>
        </w:rPr>
        <w:t>х органов к кристаллообразованию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 не зависит от причины смерти</w:t>
      </w:r>
      <w:r w:rsidR="00A5016A">
        <w:rPr>
          <w:rFonts w:ascii="Times New Roman" w:hAnsi="Times New Roman" w:cs="Times New Roman"/>
          <w:color w:val="212121"/>
          <w:sz w:val="24"/>
          <w:szCs w:val="24"/>
        </w:rPr>
        <w:t>, а обусловлено ДНС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5C4C69">
        <w:rPr>
          <w:rFonts w:ascii="Times New Roman" w:hAnsi="Times New Roman" w:cs="Times New Roman"/>
          <w:color w:val="212121"/>
          <w:sz w:val="24"/>
          <w:szCs w:val="24"/>
        </w:rPr>
        <w:t>[</w:t>
      </w:r>
      <w:r>
        <w:rPr>
          <w:rFonts w:ascii="Times New Roman" w:hAnsi="Times New Roman" w:cs="Times New Roman"/>
          <w:color w:val="212121"/>
          <w:sz w:val="24"/>
          <w:szCs w:val="24"/>
        </w:rPr>
        <w:t>10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, 11</w:t>
      </w:r>
      <w:r>
        <w:rPr>
          <w:rFonts w:ascii="Times New Roman" w:hAnsi="Times New Roman" w:cs="Times New Roman"/>
          <w:color w:val="212121"/>
          <w:sz w:val="24"/>
          <w:szCs w:val="24"/>
        </w:rPr>
        <w:t>].</w:t>
      </w:r>
    </w:p>
    <w:p w:rsidR="00F303F7" w:rsidRPr="00552E75" w:rsidRDefault="00F303F7" w:rsidP="00F303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2E7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Таблица 1</w:t>
      </w:r>
    </w:p>
    <w:p w:rsidR="00F303F7" w:rsidRPr="00552E75" w:rsidRDefault="00F303F7" w:rsidP="00F303F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2E75">
        <w:rPr>
          <w:rFonts w:ascii="Times New Roman" w:hAnsi="Times New Roman" w:cs="Times New Roman"/>
          <w:b/>
          <w:sz w:val="24"/>
          <w:szCs w:val="24"/>
          <w:lang w:val="uk-UA"/>
        </w:rPr>
        <w:t>Динамика способности биообъектов к кристаллообразованию в ПСП</w:t>
      </w:r>
    </w:p>
    <w:tbl>
      <w:tblPr>
        <w:tblStyle w:val="a8"/>
        <w:tblW w:w="9463" w:type="dxa"/>
        <w:tblBorders>
          <w:bottom w:val="single" w:sz="4" w:space="0" w:color="auto"/>
        </w:tblBorders>
        <w:tblLayout w:type="fixed"/>
        <w:tblLook w:val="0000"/>
      </w:tblPr>
      <w:tblGrid>
        <w:gridCol w:w="566"/>
        <w:gridCol w:w="1134"/>
        <w:gridCol w:w="554"/>
        <w:gridCol w:w="554"/>
        <w:gridCol w:w="554"/>
        <w:gridCol w:w="555"/>
        <w:gridCol w:w="554"/>
        <w:gridCol w:w="555"/>
        <w:gridCol w:w="555"/>
        <w:gridCol w:w="555"/>
        <w:gridCol w:w="554"/>
        <w:gridCol w:w="555"/>
        <w:gridCol w:w="554"/>
        <w:gridCol w:w="555"/>
        <w:gridCol w:w="554"/>
        <w:gridCol w:w="555"/>
      </w:tblGrid>
      <w:tr w:rsidR="00F303F7" w:rsidRPr="0018024F" w:rsidTr="004D4738">
        <w:trPr>
          <w:trHeight w:val="280"/>
        </w:trPr>
        <w:tc>
          <w:tcPr>
            <w:tcW w:w="567" w:type="dxa"/>
            <w:vMerge w:val="restart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1134" w:type="dxa"/>
            <w:vMerge w:val="restart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</w:t>
            </w:r>
            <w:r w:rsidRPr="00FF5FA6">
              <w:rPr>
                <w:rFonts w:ascii="Times New Roman" w:hAnsi="Times New Roman" w:cs="Times New Roman"/>
                <w:sz w:val="20"/>
                <w:szCs w:val="20"/>
              </w:rPr>
              <w:t>ъе</w:t>
            </w: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кты</w:t>
            </w:r>
          </w:p>
        </w:tc>
        <w:tc>
          <w:tcPr>
            <w:tcW w:w="7762" w:type="dxa"/>
            <w:gridSpan w:val="14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 w:rsidRPr="00FF5FA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FF5F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кристал</w:t>
            </w:r>
            <w:r w:rsidRPr="00FF5F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F5F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ограм</w:t>
            </w:r>
            <w:r w:rsidRPr="00FF5F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F303F7" w:rsidRPr="0018024F" w:rsidTr="004D4738">
        <w:trPr>
          <w:trHeight w:val="343"/>
        </w:trPr>
        <w:tc>
          <w:tcPr>
            <w:tcW w:w="567" w:type="dxa"/>
            <w:vMerge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7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 ненасильственной смерти (в сутках)</w:t>
            </w:r>
          </w:p>
        </w:tc>
        <w:tc>
          <w:tcPr>
            <w:tcW w:w="3881" w:type="dxa"/>
            <w:gridSpan w:val="7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 насильственной смерти (в сутках)</w:t>
            </w:r>
          </w:p>
        </w:tc>
      </w:tr>
      <w:tr w:rsidR="00F303F7" w:rsidRPr="0018024F" w:rsidTr="004D4738">
        <w:trPr>
          <w:trHeight w:val="240"/>
        </w:trPr>
        <w:tc>
          <w:tcPr>
            <w:tcW w:w="567" w:type="dxa"/>
            <w:vMerge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</w:tr>
      <w:tr w:rsidR="00F303F7" w:rsidRPr="0018024F" w:rsidTr="004D4738">
        <w:trPr>
          <w:trHeight w:val="253"/>
        </w:trPr>
        <w:tc>
          <w:tcPr>
            <w:tcW w:w="567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F303F7" w:rsidRPr="00FF5FA6" w:rsidRDefault="00F303F7" w:rsidP="004D47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Кровь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F303F7" w:rsidRPr="0018024F" w:rsidTr="004D4738">
        <w:trPr>
          <w:trHeight w:val="244"/>
        </w:trPr>
        <w:tc>
          <w:tcPr>
            <w:tcW w:w="567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:rsidR="00F303F7" w:rsidRPr="00FF5FA6" w:rsidRDefault="00F303F7" w:rsidP="004D47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Гол. </w:t>
            </w:r>
            <w:r w:rsidRPr="00FF5F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</w:t>
            </w: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озг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F303F7" w:rsidRPr="0018024F" w:rsidTr="004D4738">
        <w:trPr>
          <w:trHeight w:val="247"/>
        </w:trPr>
        <w:tc>
          <w:tcPr>
            <w:tcW w:w="567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</w:tcPr>
          <w:p w:rsidR="00F303F7" w:rsidRPr="00FF5FA6" w:rsidRDefault="00F303F7" w:rsidP="004D47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Сердце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F303F7" w:rsidRPr="0018024F" w:rsidTr="004D4738">
        <w:trPr>
          <w:trHeight w:val="238"/>
        </w:trPr>
        <w:tc>
          <w:tcPr>
            <w:tcW w:w="567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</w:tcPr>
          <w:p w:rsidR="00F303F7" w:rsidRPr="00FF5FA6" w:rsidRDefault="00F303F7" w:rsidP="004D47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Легкое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F303F7" w:rsidRPr="0018024F" w:rsidTr="004D4738">
        <w:trPr>
          <w:trHeight w:val="241"/>
        </w:trPr>
        <w:tc>
          <w:tcPr>
            <w:tcW w:w="567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F303F7" w:rsidRPr="00FF5FA6" w:rsidRDefault="00F303F7" w:rsidP="004D47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Печень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F303F7" w:rsidRPr="0018024F" w:rsidTr="004D4738">
        <w:trPr>
          <w:trHeight w:val="232"/>
        </w:trPr>
        <w:tc>
          <w:tcPr>
            <w:tcW w:w="567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F303F7" w:rsidRPr="00FF5FA6" w:rsidRDefault="00F303F7" w:rsidP="004D47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Почка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F303F7" w:rsidRPr="0018024F" w:rsidTr="004D4738">
        <w:trPr>
          <w:trHeight w:val="235"/>
        </w:trPr>
        <w:tc>
          <w:tcPr>
            <w:tcW w:w="567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</w:tcPr>
          <w:p w:rsidR="00F303F7" w:rsidRPr="00FF5FA6" w:rsidRDefault="00F303F7" w:rsidP="004D47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Селезенка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54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55" w:type="dxa"/>
          </w:tcPr>
          <w:p w:rsidR="00F303F7" w:rsidRPr="00FF5FA6" w:rsidRDefault="00F303F7" w:rsidP="004D4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5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</w:tbl>
    <w:p w:rsidR="00F303F7" w:rsidRPr="006E3A71" w:rsidRDefault="00F303F7" w:rsidP="00F3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03F7" w:rsidRPr="00777B16" w:rsidRDefault="00777B16" w:rsidP="00F92E4B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статистическом анализе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установлено, чт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 кристал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>огра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мах </w:t>
      </w:r>
      <w:r>
        <w:rPr>
          <w:rFonts w:ascii="Times New Roman" w:hAnsi="Times New Roman" w:cs="Times New Roman"/>
          <w:sz w:val="24"/>
          <w:szCs w:val="24"/>
          <w:lang w:val="uk-UA"/>
        </w:rPr>
        <w:t>из: экстрактов крови достоверность отличий показателей была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 мен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>ш</w:t>
      </w:r>
      <w:r>
        <w:rPr>
          <w:rFonts w:ascii="Times New Roman" w:hAnsi="Times New Roman" w:cs="Times New Roman"/>
          <w:sz w:val="24"/>
          <w:szCs w:val="24"/>
          <w:lang w:val="uk-UA"/>
        </w:rPr>
        <w:t>е р = 0,001 и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отличия были 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>статистич</w:t>
      </w:r>
      <w:r>
        <w:rPr>
          <w:rFonts w:ascii="Times New Roman" w:hAnsi="Times New Roman" w:cs="Times New Roman"/>
          <w:sz w:val="24"/>
          <w:szCs w:val="24"/>
          <w:lang w:val="uk-UA"/>
        </w:rPr>
        <w:t>ески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 знач</w:t>
      </w:r>
      <w:r>
        <w:rPr>
          <w:rFonts w:ascii="Times New Roman" w:hAnsi="Times New Roman" w:cs="Times New Roman"/>
          <w:sz w:val="24"/>
          <w:szCs w:val="24"/>
          <w:lang w:val="uk-UA"/>
        </w:rPr>
        <w:t>имыми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uk-UA"/>
        </w:rPr>
        <w:t>пределах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 1-5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и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 6-7 </w:t>
      </w:r>
      <w:r>
        <w:rPr>
          <w:rFonts w:ascii="Times New Roman" w:hAnsi="Times New Roman" w:cs="Times New Roman"/>
          <w:sz w:val="24"/>
          <w:szCs w:val="24"/>
          <w:lang w:val="uk-UA"/>
        </w:rPr>
        <w:t>суток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 криста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>лограм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ах </w:t>
      </w:r>
      <w:r>
        <w:rPr>
          <w:rFonts w:ascii="Times New Roman" w:hAnsi="Times New Roman" w:cs="Times New Roman"/>
          <w:sz w:val="24"/>
          <w:szCs w:val="24"/>
          <w:lang w:val="uk-UA"/>
        </w:rPr>
        <w:t>из экстракто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>в ткани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головного мозга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 – в </w:t>
      </w:r>
      <w:r>
        <w:rPr>
          <w:rFonts w:ascii="Times New Roman" w:hAnsi="Times New Roman" w:cs="Times New Roman"/>
          <w:sz w:val="24"/>
          <w:szCs w:val="24"/>
          <w:lang w:val="uk-UA"/>
        </w:rPr>
        <w:t>пределах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 1-6 </w:t>
      </w:r>
      <w:r>
        <w:rPr>
          <w:rFonts w:ascii="Times New Roman" w:hAnsi="Times New Roman" w:cs="Times New Roman"/>
          <w:sz w:val="24"/>
          <w:szCs w:val="24"/>
          <w:lang w:val="uk-UA"/>
        </w:rPr>
        <w:t>суток; в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 препаратах </w:t>
      </w:r>
      <w:r>
        <w:rPr>
          <w:rFonts w:ascii="Times New Roman" w:hAnsi="Times New Roman" w:cs="Times New Roman"/>
          <w:sz w:val="24"/>
          <w:szCs w:val="24"/>
          <w:lang w:val="uk-UA"/>
        </w:rPr>
        <w:t>из экстрактов ткани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 сер</w:t>
      </w:r>
      <w:r>
        <w:rPr>
          <w:rFonts w:ascii="Times New Roman" w:hAnsi="Times New Roman" w:cs="Times New Roman"/>
          <w:sz w:val="24"/>
          <w:szCs w:val="24"/>
          <w:lang w:val="uk-UA"/>
        </w:rPr>
        <w:t>дца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 – в </w:t>
      </w:r>
      <w:r>
        <w:rPr>
          <w:rFonts w:ascii="Times New Roman" w:hAnsi="Times New Roman" w:cs="Times New Roman"/>
          <w:sz w:val="24"/>
          <w:szCs w:val="24"/>
          <w:lang w:val="uk-UA"/>
        </w:rPr>
        <w:t>пределах 1-3 и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 4-6 </w:t>
      </w:r>
      <w:r>
        <w:rPr>
          <w:rFonts w:ascii="Times New Roman" w:hAnsi="Times New Roman" w:cs="Times New Roman"/>
          <w:sz w:val="24"/>
          <w:szCs w:val="24"/>
          <w:lang w:val="uk-UA"/>
        </w:rPr>
        <w:t>суток; в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 кристал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>ограм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ах </w:t>
      </w:r>
      <w:r>
        <w:rPr>
          <w:rFonts w:ascii="Times New Roman" w:hAnsi="Times New Roman" w:cs="Times New Roman"/>
          <w:sz w:val="24"/>
          <w:szCs w:val="24"/>
          <w:lang w:val="uk-UA"/>
        </w:rPr>
        <w:t>из экстрактов ткани печен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пределах 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2-6 </w:t>
      </w:r>
      <w:r>
        <w:rPr>
          <w:rFonts w:ascii="Times New Roman" w:hAnsi="Times New Roman" w:cs="Times New Roman"/>
          <w:sz w:val="24"/>
          <w:szCs w:val="24"/>
          <w:lang w:val="uk-UA"/>
        </w:rPr>
        <w:t>суток; в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 препаратах </w:t>
      </w:r>
      <w:r>
        <w:rPr>
          <w:rFonts w:ascii="Times New Roman" w:hAnsi="Times New Roman" w:cs="Times New Roman"/>
          <w:sz w:val="24"/>
          <w:szCs w:val="24"/>
          <w:lang w:val="uk-UA"/>
        </w:rPr>
        <w:t>из экстрактов ткани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поче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uk-UA"/>
        </w:rPr>
        <w:t>были идентичны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 таким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печени, в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 кристал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>ограм</w:t>
      </w:r>
      <w:r>
        <w:rPr>
          <w:rFonts w:ascii="Times New Roman" w:hAnsi="Times New Roman" w:cs="Times New Roman"/>
          <w:sz w:val="24"/>
          <w:szCs w:val="24"/>
          <w:lang w:val="uk-UA"/>
        </w:rPr>
        <w:t>мах селезенки были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 пределах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 1-5 </w:t>
      </w:r>
      <w:r>
        <w:rPr>
          <w:rFonts w:ascii="Times New Roman" w:hAnsi="Times New Roman" w:cs="Times New Roman"/>
          <w:sz w:val="24"/>
          <w:szCs w:val="24"/>
          <w:lang w:val="uk-UA"/>
        </w:rPr>
        <w:t>суток; в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 кристал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>ограм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ах </w:t>
      </w:r>
      <w:r>
        <w:rPr>
          <w:rFonts w:ascii="Times New Roman" w:hAnsi="Times New Roman" w:cs="Times New Roman"/>
          <w:sz w:val="24"/>
          <w:szCs w:val="24"/>
          <w:lang w:val="uk-UA"/>
        </w:rPr>
        <w:t>из экстрактов ткани легких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достоверность была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меньше 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>р=0,01</w:t>
      </w:r>
      <w:r>
        <w:rPr>
          <w:rFonts w:ascii="Times New Roman" w:hAnsi="Times New Roman" w:cs="Times New Roman"/>
          <w:sz w:val="24"/>
          <w:szCs w:val="24"/>
          <w:lang w:val="uk-UA"/>
        </w:rPr>
        <w:t>, а статистические значимые отличия показателей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были 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/>
        </w:rPr>
        <w:t>предел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ах 2-3 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 xml:space="preserve"> 4-5 </w:t>
      </w:r>
      <w:r>
        <w:rPr>
          <w:rFonts w:ascii="Times New Roman" w:hAnsi="Times New Roman" w:cs="Times New Roman"/>
          <w:sz w:val="24"/>
          <w:szCs w:val="24"/>
          <w:lang w:val="uk-UA"/>
        </w:rPr>
        <w:t>суток</w:t>
      </w:r>
      <w:r w:rsidRPr="006019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104D0" w:rsidRPr="00773AC0" w:rsidRDefault="00CC16FA" w:rsidP="00CC16FA">
      <w:pPr>
        <w:pStyle w:val="HTML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Для установления ДНС по </w:t>
      </w:r>
      <w:r w:rsidR="005F63FB">
        <w:rPr>
          <w:rFonts w:ascii="Times New Roman" w:hAnsi="Times New Roman" w:cs="Times New Roman"/>
          <w:color w:val="212121"/>
          <w:sz w:val="24"/>
          <w:szCs w:val="24"/>
        </w:rPr>
        <w:t>резул</w:t>
      </w:r>
      <w:r w:rsidR="00DB4D3E">
        <w:rPr>
          <w:rFonts w:ascii="Times New Roman" w:hAnsi="Times New Roman" w:cs="Times New Roman"/>
          <w:color w:val="212121"/>
          <w:sz w:val="24"/>
          <w:szCs w:val="24"/>
        </w:rPr>
        <w:t>ьта</w:t>
      </w:r>
      <w:r w:rsidR="005F63FB">
        <w:rPr>
          <w:rFonts w:ascii="Times New Roman" w:hAnsi="Times New Roman" w:cs="Times New Roman"/>
          <w:color w:val="212121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color w:val="212121"/>
          <w:sz w:val="24"/>
          <w:szCs w:val="24"/>
        </w:rPr>
        <w:t>кристаллографии</w:t>
      </w:r>
      <w:r w:rsidR="002A3798"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 мы предлагаем испо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льзовать </w:t>
      </w:r>
      <w:r w:rsidR="005F63FB">
        <w:rPr>
          <w:rFonts w:ascii="Times New Roman" w:hAnsi="Times New Roman" w:cs="Times New Roman"/>
          <w:color w:val="212121"/>
          <w:sz w:val="24"/>
          <w:szCs w:val="24"/>
        </w:rPr>
        <w:t xml:space="preserve">в виде диагностического показателя </w:t>
      </w:r>
      <w:r w:rsidR="002A3798" w:rsidRPr="000D4638">
        <w:rPr>
          <w:rFonts w:ascii="Times New Roman" w:hAnsi="Times New Roman" w:cs="Times New Roman"/>
          <w:color w:val="212121"/>
          <w:sz w:val="24"/>
          <w:szCs w:val="24"/>
        </w:rPr>
        <w:t>возможность образования кристал</w:t>
      </w:r>
      <w:r>
        <w:rPr>
          <w:rFonts w:ascii="Times New Roman" w:hAnsi="Times New Roman" w:cs="Times New Roman"/>
          <w:color w:val="212121"/>
          <w:sz w:val="24"/>
          <w:szCs w:val="24"/>
        </w:rPr>
        <w:t>л</w:t>
      </w:r>
      <w:r w:rsidR="00403462">
        <w:rPr>
          <w:rFonts w:ascii="Times New Roman" w:hAnsi="Times New Roman" w:cs="Times New Roman"/>
          <w:color w:val="212121"/>
          <w:sz w:val="24"/>
          <w:szCs w:val="24"/>
        </w:rPr>
        <w:t>ограмм</w:t>
      </w:r>
      <w:r w:rsidR="002A3798"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 из тканевого экстракта и крови трупа</w:t>
      </w:r>
      <w:r w:rsidR="005F63FB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2A3798"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DB4D3E" w:rsidRDefault="005B515F" w:rsidP="003A617E">
      <w:pPr>
        <w:pStyle w:val="HTML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03462">
        <w:rPr>
          <w:rFonts w:ascii="Times New Roman" w:hAnsi="Times New Roman" w:cs="Times New Roman"/>
          <w:b/>
          <w:color w:val="212121"/>
          <w:sz w:val="24"/>
          <w:szCs w:val="24"/>
        </w:rPr>
        <w:t>Установление ДНС по факту морфологического образования</w:t>
      </w:r>
      <w:r w:rsidR="00403462" w:rsidRPr="00403462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Pr="00403462">
        <w:rPr>
          <w:rFonts w:ascii="Times New Roman" w:hAnsi="Times New Roman" w:cs="Times New Roman"/>
          <w:b/>
          <w:color w:val="212121"/>
          <w:sz w:val="24"/>
          <w:szCs w:val="24"/>
        </w:rPr>
        <w:t>кристал</w:t>
      </w:r>
      <w:r w:rsidR="00403462">
        <w:rPr>
          <w:rFonts w:ascii="Times New Roman" w:hAnsi="Times New Roman" w:cs="Times New Roman"/>
          <w:b/>
          <w:color w:val="212121"/>
          <w:sz w:val="24"/>
          <w:szCs w:val="24"/>
        </w:rPr>
        <w:t>л</w:t>
      </w:r>
      <w:r w:rsidRPr="00403462">
        <w:rPr>
          <w:rFonts w:ascii="Times New Roman" w:hAnsi="Times New Roman" w:cs="Times New Roman"/>
          <w:b/>
          <w:color w:val="212121"/>
          <w:sz w:val="24"/>
          <w:szCs w:val="24"/>
        </w:rPr>
        <w:t>ограм</w:t>
      </w:r>
      <w:r w:rsidR="00403462">
        <w:rPr>
          <w:rFonts w:ascii="Times New Roman" w:hAnsi="Times New Roman" w:cs="Times New Roman"/>
          <w:b/>
          <w:color w:val="212121"/>
          <w:sz w:val="24"/>
          <w:szCs w:val="24"/>
        </w:rPr>
        <w:t>м</w:t>
      </w:r>
      <w:r w:rsidRPr="00403462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из экстрактов внутренних органов и крови</w:t>
      </w:r>
      <w:r w:rsidR="005F63FB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. </w:t>
      </w:r>
    </w:p>
    <w:p w:rsidR="000104D0" w:rsidRDefault="005B515F" w:rsidP="0075577D">
      <w:pPr>
        <w:pStyle w:val="HTML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D4638">
        <w:rPr>
          <w:rFonts w:ascii="Times New Roman" w:hAnsi="Times New Roman" w:cs="Times New Roman"/>
          <w:color w:val="212121"/>
          <w:sz w:val="24"/>
          <w:szCs w:val="24"/>
        </w:rPr>
        <w:t>Для установления ДНС по факту морфологического образования кристал</w:t>
      </w:r>
      <w:r w:rsidR="00403462">
        <w:rPr>
          <w:rFonts w:ascii="Times New Roman" w:hAnsi="Times New Roman" w:cs="Times New Roman"/>
          <w:color w:val="212121"/>
          <w:sz w:val="24"/>
          <w:szCs w:val="24"/>
        </w:rPr>
        <w:t>л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>ограм</w:t>
      </w:r>
      <w:r w:rsidR="00403462">
        <w:rPr>
          <w:rFonts w:ascii="Times New Roman" w:hAnsi="Times New Roman" w:cs="Times New Roman"/>
          <w:color w:val="212121"/>
          <w:sz w:val="24"/>
          <w:szCs w:val="24"/>
        </w:rPr>
        <w:t>м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 из экстрактов внутренних органов и крови оценивают всю исследовательскую серию</w:t>
      </w:r>
      <w:r w:rsidR="0075577D">
        <w:rPr>
          <w:rFonts w:ascii="Times New Roman" w:hAnsi="Times New Roman" w:cs="Times New Roman"/>
          <w:color w:val="212121"/>
          <w:sz w:val="24"/>
          <w:szCs w:val="24"/>
        </w:rPr>
        <w:t xml:space="preserve"> объектов по</w:t>
      </w:r>
      <w:r w:rsidR="000104D0"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 кристал</w:t>
      </w:r>
      <w:r w:rsidR="000104D0">
        <w:rPr>
          <w:rFonts w:ascii="Times New Roman" w:hAnsi="Times New Roman" w:cs="Times New Roman"/>
          <w:color w:val="212121"/>
          <w:sz w:val="24"/>
          <w:szCs w:val="24"/>
        </w:rPr>
        <w:t>л</w:t>
      </w:r>
      <w:r w:rsidR="000104D0" w:rsidRPr="000D4638">
        <w:rPr>
          <w:rFonts w:ascii="Times New Roman" w:hAnsi="Times New Roman" w:cs="Times New Roman"/>
          <w:color w:val="212121"/>
          <w:sz w:val="24"/>
          <w:szCs w:val="24"/>
        </w:rPr>
        <w:t>ограм</w:t>
      </w:r>
      <w:r w:rsidR="000104D0">
        <w:rPr>
          <w:rFonts w:ascii="Times New Roman" w:hAnsi="Times New Roman" w:cs="Times New Roman"/>
          <w:color w:val="212121"/>
          <w:sz w:val="24"/>
          <w:szCs w:val="24"/>
        </w:rPr>
        <w:t>м</w:t>
      </w:r>
      <w:r w:rsidR="0075577D">
        <w:rPr>
          <w:rFonts w:ascii="Times New Roman" w:hAnsi="Times New Roman" w:cs="Times New Roman"/>
          <w:color w:val="212121"/>
          <w:sz w:val="24"/>
          <w:szCs w:val="24"/>
        </w:rPr>
        <w:t>ам</w:t>
      </w:r>
      <w:r w:rsidR="000104D0"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0104D0">
        <w:rPr>
          <w:rFonts w:ascii="Times New Roman" w:hAnsi="Times New Roman" w:cs="Times New Roman"/>
          <w:color w:val="212121"/>
          <w:sz w:val="24"/>
          <w:szCs w:val="24"/>
        </w:rPr>
        <w:t>тканевых экстрактов тех органов, которые образовались</w:t>
      </w:r>
      <w:r w:rsidR="000104D0"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 или в полной серии</w:t>
      </w:r>
      <w:r w:rsidR="000104D0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="000104D0"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0104D0">
        <w:rPr>
          <w:rFonts w:ascii="Times New Roman" w:hAnsi="Times New Roman" w:cs="Times New Roman"/>
          <w:color w:val="212121"/>
          <w:sz w:val="24"/>
          <w:szCs w:val="24"/>
        </w:rPr>
        <w:t>или в отдельных ее составляющих</w:t>
      </w:r>
      <w:r w:rsidR="000104D0" w:rsidRPr="000D4638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="000104D0">
        <w:rPr>
          <w:rFonts w:ascii="Times New Roman" w:hAnsi="Times New Roman" w:cs="Times New Roman"/>
          <w:color w:val="212121"/>
          <w:sz w:val="24"/>
          <w:szCs w:val="24"/>
        </w:rPr>
        <w:t xml:space="preserve"> и</w:t>
      </w:r>
      <w:r w:rsidR="000104D0"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 определяют </w:t>
      </w:r>
      <w:r w:rsidR="000104D0">
        <w:rPr>
          <w:rFonts w:ascii="Times New Roman" w:hAnsi="Times New Roman" w:cs="Times New Roman"/>
          <w:color w:val="212121"/>
          <w:sz w:val="24"/>
          <w:szCs w:val="24"/>
        </w:rPr>
        <w:t>ДНС</w:t>
      </w:r>
      <w:r w:rsidR="005F63FB"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 в соответствии с </w:t>
      </w:r>
      <w:r w:rsidR="005F63FB">
        <w:rPr>
          <w:rFonts w:ascii="Times New Roman" w:hAnsi="Times New Roman" w:cs="Times New Roman"/>
          <w:color w:val="212121"/>
          <w:sz w:val="24"/>
          <w:szCs w:val="24"/>
        </w:rPr>
        <w:t xml:space="preserve">разработанной </w:t>
      </w:r>
      <w:r w:rsidR="005F63FB" w:rsidRPr="003A617E">
        <w:rPr>
          <w:rFonts w:ascii="Times New Roman" w:hAnsi="Times New Roman" w:cs="Times New Roman"/>
          <w:color w:val="212121"/>
          <w:sz w:val="24"/>
          <w:szCs w:val="24"/>
        </w:rPr>
        <w:t xml:space="preserve">нами </w:t>
      </w:r>
      <w:r w:rsidR="0075577D">
        <w:rPr>
          <w:rFonts w:ascii="Times New Roman" w:hAnsi="Times New Roman" w:cs="Times New Roman"/>
          <w:color w:val="212121"/>
          <w:sz w:val="24"/>
          <w:szCs w:val="24"/>
        </w:rPr>
        <w:t>диагностической линейкой (рис.2</w:t>
      </w:r>
      <w:r w:rsidR="005F63FB">
        <w:rPr>
          <w:rFonts w:ascii="Times New Roman" w:hAnsi="Times New Roman" w:cs="Times New Roman"/>
          <w:color w:val="212121"/>
          <w:sz w:val="24"/>
          <w:szCs w:val="24"/>
        </w:rPr>
        <w:t>).</w:t>
      </w:r>
    </w:p>
    <w:p w:rsidR="000104D0" w:rsidRPr="00403462" w:rsidRDefault="000104D0" w:rsidP="000104D0">
      <w:pPr>
        <w:pStyle w:val="HTML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Диагностическая линейка для установления </w:t>
      </w:r>
      <w:r w:rsidR="005F63FB">
        <w:rPr>
          <w:rFonts w:ascii="Times New Roman" w:hAnsi="Times New Roman" w:cs="Times New Roman"/>
          <w:color w:val="212121"/>
          <w:sz w:val="24"/>
          <w:szCs w:val="24"/>
        </w:rPr>
        <w:t>ДНС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 по возможным вариантам образования кристал</w:t>
      </w:r>
      <w:r>
        <w:rPr>
          <w:rFonts w:ascii="Times New Roman" w:hAnsi="Times New Roman" w:cs="Times New Roman"/>
          <w:color w:val="212121"/>
          <w:sz w:val="24"/>
          <w:szCs w:val="24"/>
        </w:rPr>
        <w:t>л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>ограм</w:t>
      </w:r>
      <w:r>
        <w:rPr>
          <w:rFonts w:ascii="Times New Roman" w:hAnsi="Times New Roman" w:cs="Times New Roman"/>
          <w:color w:val="212121"/>
          <w:sz w:val="24"/>
          <w:szCs w:val="24"/>
        </w:rPr>
        <w:t>м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 построен</w:t>
      </w:r>
      <w:r>
        <w:rPr>
          <w:rFonts w:ascii="Times New Roman" w:hAnsi="Times New Roman" w:cs="Times New Roman"/>
          <w:color w:val="212121"/>
          <w:sz w:val="24"/>
          <w:szCs w:val="24"/>
        </w:rPr>
        <w:t>а в виде секторальной диаграммы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>, отдельные сектора которой соответствуют выявлению факта образования криста</w:t>
      </w:r>
      <w:r>
        <w:rPr>
          <w:rFonts w:ascii="Times New Roman" w:hAnsi="Times New Roman" w:cs="Times New Roman"/>
          <w:color w:val="212121"/>
          <w:sz w:val="24"/>
          <w:szCs w:val="24"/>
        </w:rPr>
        <w:t>л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>лограм</w:t>
      </w:r>
      <w:r>
        <w:rPr>
          <w:rFonts w:ascii="Times New Roman" w:hAnsi="Times New Roman" w:cs="Times New Roman"/>
          <w:color w:val="212121"/>
          <w:sz w:val="24"/>
          <w:szCs w:val="24"/>
        </w:rPr>
        <w:t>м из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 тканевых экстр</w:t>
      </w:r>
      <w:r>
        <w:rPr>
          <w:rFonts w:ascii="Times New Roman" w:hAnsi="Times New Roman" w:cs="Times New Roman"/>
          <w:color w:val="212121"/>
          <w:sz w:val="24"/>
          <w:szCs w:val="24"/>
        </w:rPr>
        <w:t>актов и крови, и взятые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>, начиная с цифры «12» условного циферблата часов в порядке слева направо и в перечне кровь - мозг - сердце - легк</w:t>
      </w:r>
      <w:r>
        <w:rPr>
          <w:rFonts w:ascii="Times New Roman" w:hAnsi="Times New Roman" w:cs="Times New Roman"/>
          <w:color w:val="212121"/>
          <w:sz w:val="24"/>
          <w:szCs w:val="24"/>
        </w:rPr>
        <w:t>ое - печень - почка – селезенка.</w:t>
      </w:r>
    </w:p>
    <w:p w:rsidR="000104D0" w:rsidRDefault="00A11A93" w:rsidP="000104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11A9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5208984"/>
            <wp:effectExtent l="0" t="0" r="0" b="0"/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33916" cy="5904656"/>
                      <a:chOff x="2230572" y="404664"/>
                      <a:chExt cx="6733916" cy="5904656"/>
                    </a:xfrm>
                  </a:grpSpPr>
                  <a:grpSp>
                    <a:nvGrpSpPr>
                      <a:cNvPr id="84" name="Группа 83"/>
                      <a:cNvGrpSpPr/>
                    </a:nvGrpSpPr>
                    <a:grpSpPr>
                      <a:xfrm>
                        <a:off x="2230572" y="404664"/>
                        <a:ext cx="6733916" cy="5904656"/>
                        <a:chOff x="2230572" y="404664"/>
                        <a:chExt cx="6733916" cy="5904656"/>
                      </a:xfrm>
                    </a:grpSpPr>
                    <a:pic>
                      <a:nvPicPr>
                        <a:cNvPr id="1031" name="Picture 7"/>
                        <a:cNvPicPr>
                          <a:picLocks noChangeAspect="1" noChangeArrowheads="1"/>
                        </a:cNvPicPr>
                      </a:nvPicPr>
                      <a:blipFill>
                        <a:blip r:embed="rId15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653104" y="5191100"/>
                          <a:ext cx="11239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102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6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771800" y="5180052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cxnSp>
                      <a:nvCxnSpPr>
                        <a:cNvPr id="9" name="Прямая со стрелкой 8"/>
                        <a:cNvCxnSpPr/>
                      </a:nvCxnSpPr>
                      <a:spPr>
                        <a:xfrm flipV="1">
                          <a:off x="2699792" y="404664"/>
                          <a:ext cx="0" cy="590465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Прямая со стрелкой 9"/>
                        <a:cNvCxnSpPr/>
                      </a:nvCxnSpPr>
                      <a:spPr>
                        <a:xfrm>
                          <a:off x="2699792" y="6309320"/>
                          <a:ext cx="6264696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" name="Прямая соединительная линия 10"/>
                        <a:cNvCxnSpPr/>
                      </a:nvCxnSpPr>
                      <a:spPr>
                        <a:xfrm>
                          <a:off x="2699792" y="6309320"/>
                          <a:ext cx="1224136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3399"/>
                          </a:solidFill>
                          <a:miter lim="800000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" name="Прямая соединительная линия 11"/>
                        <a:cNvCxnSpPr/>
                      </a:nvCxnSpPr>
                      <a:spPr>
                        <a:xfrm>
                          <a:off x="3923928" y="6309320"/>
                          <a:ext cx="1224136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6600">
                              <a:alpha val="90000"/>
                            </a:srgbClr>
                          </a:solidFill>
                          <a:miter lim="800000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" name="Прямая соединительная линия 12"/>
                        <a:cNvCxnSpPr/>
                      </a:nvCxnSpPr>
                      <a:spPr>
                        <a:xfrm>
                          <a:off x="5148064" y="6309320"/>
                          <a:ext cx="1224136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miter lim="800000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" name="Прямая соединительная линия 13"/>
                        <a:cNvCxnSpPr/>
                      </a:nvCxnSpPr>
                      <a:spPr>
                        <a:xfrm>
                          <a:off x="6372200" y="6309320"/>
                          <a:ext cx="1224136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70C0"/>
                          </a:solidFill>
                          <a:miter lim="800000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" name="Прямая соединительная линия 14"/>
                        <a:cNvCxnSpPr/>
                      </a:nvCxnSpPr>
                      <a:spPr>
                        <a:xfrm>
                          <a:off x="7596336" y="6309320"/>
                          <a:ext cx="1224136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7030A0"/>
                          </a:solidFill>
                          <a:miter lim="800000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8" name="Текст 6"/>
                        <a:cNvSpPr txBox="1">
                          <a:spLocks/>
                        </a:cNvSpPr>
                      </a:nvSpPr>
                      <a:spPr>
                        <a:xfrm>
                          <a:off x="2230572" y="1484784"/>
                          <a:ext cx="360040" cy="432048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vert="vert270" lIns="91440" tIns="45720" rIns="91440" bIns="45720" rtlCol="0" anchor="b">
                            <a:no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ct val="2000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 typeface="Arial" pitchFamily="34" charset="0"/>
                              <a:buNone/>
                              <a:tabLst/>
                              <a:defRPr/>
                            </a:pPr>
                            <a:r>
                              <a:rPr lang="uk-UA" sz="1600" dirty="0" err="1" smtClean="0">
                                <a:solidFill>
                                  <a:srgbClr val="FF3300"/>
                                </a:solidFill>
                              </a:rPr>
                              <a:t>Варианты</a:t>
                            </a:r>
                            <a:r>
                              <a:rPr lang="uk-UA" sz="1600" dirty="0" smtClean="0">
                                <a:solidFill>
                                  <a:srgbClr val="FF3300"/>
                                </a:solidFill>
                              </a:rPr>
                              <a:t> </a:t>
                            </a:r>
                            <a:r>
                              <a:rPr lang="uk-UA" sz="1600" dirty="0" err="1" smtClean="0">
                                <a:solidFill>
                                  <a:srgbClr val="FF3300"/>
                                </a:solidFill>
                              </a:rPr>
                              <a:t>профиля</a:t>
                            </a:r>
                            <a:r>
                              <a:rPr lang="uk-UA" sz="1600" dirty="0" smtClean="0">
                                <a:solidFill>
                                  <a:srgbClr val="FF3300"/>
                                </a:solidFill>
                              </a:rPr>
                              <a:t> </a:t>
                            </a:r>
                            <a:r>
                              <a:rPr lang="uk-UA" sz="1600" dirty="0" err="1" smtClean="0">
                                <a:solidFill>
                                  <a:srgbClr val="FF3300"/>
                                </a:solidFill>
                              </a:rPr>
                              <a:t>полученных</a:t>
                            </a:r>
                            <a:r>
                              <a:rPr lang="uk-UA" sz="1600" dirty="0" smtClean="0">
                                <a:solidFill>
                                  <a:srgbClr val="FF3300"/>
                                </a:solidFill>
                              </a:rPr>
                              <a:t> </a:t>
                            </a:r>
                            <a:r>
                              <a:rPr lang="uk-UA" sz="1600" dirty="0" err="1" smtClean="0">
                                <a:solidFill>
                                  <a:srgbClr val="FF3300"/>
                                </a:solidFill>
                              </a:rPr>
                              <a:t>кристаллограмм</a:t>
                            </a:r>
                            <a:endParaRPr kumimoji="0" lang="ru-RU" sz="1600" i="0" u="none" strike="noStrike" kern="1200" cap="none" spc="0" normalizeH="0" baseline="0" noProof="0" dirty="0">
                              <a:ln>
                                <a:noFill/>
                              </a:ln>
                              <a:solidFill>
                                <a:srgbClr val="FF3300"/>
                              </a:solidFill>
                              <a:effectLst/>
                              <a:uLnTx/>
                              <a:uFillTx/>
                              <a:latin typeface="+mn-lt"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9" name="Прямая соединительная линия 38"/>
                        <a:cNvCxnSpPr/>
                      </a:nvCxnSpPr>
                      <a:spPr>
                        <a:xfrm>
                          <a:off x="2627784" y="5157192"/>
                          <a:ext cx="14401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0" name="Прямая соединительная линия 39"/>
                        <a:cNvCxnSpPr/>
                      </a:nvCxnSpPr>
                      <a:spPr>
                        <a:xfrm>
                          <a:off x="2627784" y="4005064"/>
                          <a:ext cx="14401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1" name="Прямая соединительная линия 40"/>
                        <a:cNvCxnSpPr/>
                      </a:nvCxnSpPr>
                      <a:spPr>
                        <a:xfrm>
                          <a:off x="2627784" y="2852936"/>
                          <a:ext cx="14401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2" name="Прямая соединительная линия 41"/>
                        <a:cNvCxnSpPr/>
                      </a:nvCxnSpPr>
                      <a:spPr>
                        <a:xfrm>
                          <a:off x="2627784" y="1700808"/>
                          <a:ext cx="14401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3" name="Текст 6"/>
                        <a:cNvSpPr txBox="1">
                          <a:spLocks/>
                        </a:cNvSpPr>
                      </a:nvSpPr>
                      <a:spPr>
                        <a:xfrm>
                          <a:off x="2476148" y="4437112"/>
                          <a:ext cx="288032" cy="28803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vert="horz" lIns="91440" tIns="45720" rIns="91440" bIns="45720" rtlCol="0" anchor="b">
                            <a:norm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ct val="2000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 typeface="Arial" pitchFamily="34" charset="0"/>
                              <a:buNone/>
                              <a:tabLst/>
                              <a:defRPr/>
                            </a:pPr>
                            <a:r>
                              <a:rPr kumimoji="0" lang="en-US" sz="1200" b="1" i="0" u="none" strike="noStrike" kern="120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+mn-lt"/>
                                <a:ea typeface="+mn-ea"/>
                                <a:cs typeface="+mn-cs"/>
                              </a:rPr>
                              <a:t>II</a:t>
                            </a:r>
                            <a:endParaRPr kumimoji="0" lang="ru-RU" sz="1200" b="1" i="0" u="none" strike="noStrike" kern="1200" cap="none" spc="0" normalizeH="0" baseline="0" noProof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n-lt"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4" name="Текст 6"/>
                        <a:cNvSpPr txBox="1">
                          <a:spLocks/>
                        </a:cNvSpPr>
                      </a:nvSpPr>
                      <a:spPr>
                        <a:xfrm>
                          <a:off x="2506628" y="5589240"/>
                          <a:ext cx="216024" cy="28803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vert="horz" lIns="91440" tIns="45720" rIns="91440" bIns="45720" rtlCol="0" anchor="b">
                            <a:norm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ct val="2000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 typeface="Arial" pitchFamily="34" charset="0"/>
                              <a:buNone/>
                              <a:tabLst/>
                              <a:defRPr/>
                            </a:pPr>
                            <a:r>
                              <a:rPr kumimoji="0" lang="en-US" sz="1200" b="1" i="0" u="none" strike="noStrike" kern="120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+mn-lt"/>
                                <a:ea typeface="+mn-ea"/>
                                <a:cs typeface="+mn-cs"/>
                              </a:rPr>
                              <a:t>I</a:t>
                            </a:r>
                            <a:endParaRPr kumimoji="0" lang="ru-RU" sz="1200" b="1" i="0" u="none" strike="noStrike" kern="1200" cap="none" spc="0" normalizeH="0" baseline="0" noProof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n-lt"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5" name="Текст 6"/>
                        <a:cNvSpPr txBox="1">
                          <a:spLocks/>
                        </a:cNvSpPr>
                      </a:nvSpPr>
                      <a:spPr>
                        <a:xfrm>
                          <a:off x="2436959" y="1916832"/>
                          <a:ext cx="360040" cy="432048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vert="horz" lIns="91440" tIns="45720" rIns="91440" bIns="45720" rtlCol="0" anchor="b">
                            <a:norm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ct val="2000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 typeface="Arial" pitchFamily="34" charset="0"/>
                              <a:buNone/>
                              <a:tabLst/>
                              <a:defRPr/>
                            </a:pPr>
                            <a:r>
                              <a:rPr kumimoji="0" lang="en-US" sz="1200" b="1" i="0" u="none" strike="noStrike" kern="120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+mn-lt"/>
                                <a:ea typeface="+mn-ea"/>
                                <a:cs typeface="+mn-cs"/>
                              </a:rPr>
                              <a:t>IV</a:t>
                            </a:r>
                            <a:endParaRPr kumimoji="0" lang="ru-RU" sz="1200" b="1" i="0" u="none" strike="noStrike" kern="1200" cap="none" spc="0" normalizeH="0" baseline="0" noProof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n-lt"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6" name="Текст 6"/>
                        <a:cNvSpPr txBox="1">
                          <a:spLocks/>
                        </a:cNvSpPr>
                      </a:nvSpPr>
                      <a:spPr>
                        <a:xfrm>
                          <a:off x="2474243" y="908720"/>
                          <a:ext cx="288032" cy="28803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vert="horz" lIns="91440" tIns="45720" rIns="91440" bIns="45720" rtlCol="0" anchor="b">
                            <a:norm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ct val="2000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 typeface="Arial" pitchFamily="34" charset="0"/>
                              <a:buNone/>
                              <a:tabLst/>
                              <a:defRPr/>
                            </a:pPr>
                            <a:r>
                              <a:rPr kumimoji="0" lang="en-US" sz="1200" b="1" i="0" u="none" strike="noStrike" kern="120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+mn-lt"/>
                                <a:ea typeface="+mn-ea"/>
                                <a:cs typeface="+mn-cs"/>
                              </a:rPr>
                              <a:t>V</a:t>
                            </a:r>
                            <a:endParaRPr kumimoji="0" lang="ru-RU" sz="1200" b="1" i="0" u="none" strike="noStrike" kern="1200" cap="none" spc="0" normalizeH="0" baseline="0" noProof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n-lt"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7" name="Текст 6"/>
                        <a:cNvSpPr txBox="1">
                          <a:spLocks/>
                        </a:cNvSpPr>
                      </a:nvSpPr>
                      <a:spPr>
                        <a:xfrm>
                          <a:off x="2435870" y="3212976"/>
                          <a:ext cx="390520" cy="36004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vert="horz" lIns="91440" tIns="45720" rIns="91440" bIns="45720" rtlCol="0" anchor="b">
                            <a:norm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ct val="2000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 typeface="Arial" pitchFamily="34" charset="0"/>
                              <a:buNone/>
                              <a:tabLst/>
                              <a:defRPr/>
                            </a:pPr>
                            <a:r>
                              <a:rPr kumimoji="0" lang="en-US" sz="1200" b="1" i="0" u="none" strike="noStrike" kern="120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+mn-lt"/>
                                <a:ea typeface="+mn-ea"/>
                                <a:cs typeface="+mn-cs"/>
                              </a:rPr>
                              <a:t>III</a:t>
                            </a:r>
                            <a:endParaRPr kumimoji="0" lang="ru-RU" sz="1200" b="1" i="0" u="none" strike="noStrike" kern="1200" cap="none" spc="0" normalizeH="0" baseline="0" noProof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n-lt"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50" name="Прямая соединительная линия 49"/>
                        <a:cNvCxnSpPr/>
                      </a:nvCxnSpPr>
                      <a:spPr>
                        <a:xfrm>
                          <a:off x="2843808" y="1700808"/>
                          <a:ext cx="60486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lg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1" name="Прямая соединительная линия 50"/>
                        <a:cNvCxnSpPr/>
                      </a:nvCxnSpPr>
                      <a:spPr>
                        <a:xfrm>
                          <a:off x="2843808" y="2852936"/>
                          <a:ext cx="60486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lg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2" name="Прямая соединительная линия 51"/>
                        <a:cNvCxnSpPr/>
                      </a:nvCxnSpPr>
                      <a:spPr>
                        <a:xfrm>
                          <a:off x="2843808" y="4005064"/>
                          <a:ext cx="60486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lg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5" name="Прямая соединительная линия 54"/>
                        <a:cNvCxnSpPr/>
                      </a:nvCxnSpPr>
                      <a:spPr>
                        <a:xfrm>
                          <a:off x="2843808" y="5157192"/>
                          <a:ext cx="60486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lg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pic>
                      <a:nvPicPr>
                        <a:cNvPr id="1028" name="Picture 4"/>
                        <a:cNvPicPr>
                          <a:picLocks noChangeAspect="1" noChangeArrowheads="1"/>
                        </a:cNvPicPr>
                      </a:nvPicPr>
                      <a:blipFill>
                        <a:blip r:embed="rId17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969648" y="5175860"/>
                          <a:ext cx="11430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1029" name="Picture 5"/>
                        <a:cNvPicPr>
                          <a:picLocks noChangeAspect="1" noChangeArrowheads="1"/>
                        </a:cNvPicPr>
                      </a:nvPicPr>
                      <a:blipFill>
                        <a:blip r:embed="rId18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980696" y="4020304"/>
                          <a:ext cx="11334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1030" name="Picture 6"/>
                        <a:cNvPicPr>
                          <a:picLocks noChangeAspect="1" noChangeArrowheads="1"/>
                        </a:cNvPicPr>
                      </a:nvPicPr>
                      <a:blipFill>
                        <a:blip r:embed="rId19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982403" y="2864168"/>
                          <a:ext cx="11334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1032" name="Picture 8"/>
                        <a:cNvPicPr>
                          <a:picLocks noChangeAspect="1" noChangeArrowheads="1"/>
                        </a:cNvPicPr>
                      </a:nvPicPr>
                      <a:blipFill>
                        <a:blip r:embed="rId20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204832" y="563920"/>
                          <a:ext cx="11334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1033" name="Picture 9"/>
                        <a:cNvPicPr>
                          <a:picLocks noChangeAspect="1" noChangeArrowheads="1"/>
                        </a:cNvPicPr>
                      </a:nvPicPr>
                      <a:blipFill>
                        <a:blip r:embed="rId21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193784" y="1716048"/>
                          <a:ext cx="11430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1034" name="Picture 10"/>
                        <a:cNvPicPr>
                          <a:picLocks noChangeAspect="1" noChangeArrowheads="1"/>
                        </a:cNvPicPr>
                      </a:nvPicPr>
                      <a:blipFill>
                        <a:blip r:embed="rId22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193784" y="2868176"/>
                          <a:ext cx="11430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1035" name="Picture 11"/>
                        <a:cNvPicPr>
                          <a:picLocks noChangeAspect="1" noChangeArrowheads="1"/>
                        </a:cNvPicPr>
                      </a:nvPicPr>
                      <a:blipFill>
                        <a:blip r:embed="rId23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197212" y="4027924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1036" name="Picture 12"/>
                        <a:cNvPicPr>
                          <a:picLocks noChangeAspect="1" noChangeArrowheads="1"/>
                        </a:cNvPicPr>
                      </a:nvPicPr>
                      <a:blipFill>
                        <a:blip r:embed="rId24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185400" y="5172035"/>
                          <a:ext cx="11430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1037" name="Picture 13"/>
                        <a:cNvPicPr>
                          <a:picLocks noChangeAspect="1" noChangeArrowheads="1"/>
                        </a:cNvPicPr>
                      </a:nvPicPr>
                      <a:blipFill>
                        <a:blip r:embed="rId25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444208" y="1716048"/>
                          <a:ext cx="11334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1038" name="Picture 14"/>
                        <a:cNvPicPr>
                          <a:picLocks noChangeAspect="1" noChangeArrowheads="1"/>
                        </a:cNvPicPr>
                      </a:nvPicPr>
                      <a:blipFill>
                        <a:blip r:embed="rId26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436588" y="2868176"/>
                          <a:ext cx="11430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1039" name="Picture 15"/>
                        <a:cNvPicPr>
                          <a:picLocks noChangeAspect="1" noChangeArrowheads="1"/>
                        </a:cNvPicPr>
                      </a:nvPicPr>
                      <a:blipFill>
                        <a:blip r:embed="rId27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436588" y="4020304"/>
                          <a:ext cx="11430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1040" name="Picture 16"/>
                        <a:cNvPicPr>
                          <a:picLocks noChangeAspect="1" noChangeArrowheads="1"/>
                        </a:cNvPicPr>
                      </a:nvPicPr>
                      <a:blipFill>
                        <a:blip r:embed="rId28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444208" y="5172432"/>
                          <a:ext cx="11239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0104D0" w:rsidRDefault="00777168" w:rsidP="007771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-3894</wp:posOffset>
            </wp:positionH>
            <wp:positionV relativeFrom="paragraph">
              <wp:posOffset>69294</wp:posOffset>
            </wp:positionV>
            <wp:extent cx="1391830" cy="258945"/>
            <wp:effectExtent l="0" t="0" r="0" b="0"/>
            <wp:wrapNone/>
            <wp:docPr id="11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28192" cy="360040"/>
                      <a:chOff x="323528" y="359487"/>
                      <a:chExt cx="1728192" cy="360040"/>
                    </a:xfrm>
                  </a:grpSpPr>
                  <a:sp>
                    <a:nvSpPr>
                      <a:cNvPr id="48" name="Текст 6"/>
                      <a:cNvSpPr txBox="1">
                        <a:spLocks/>
                      </a:cNvSpPr>
                    </a:nvSpPr>
                    <a:spPr>
                      <a:xfrm>
                        <a:off x="323528" y="359487"/>
                        <a:ext cx="1728192" cy="36004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marR="0" lvl="0" indent="-342900" algn="ctr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tabLst/>
                            <a:defRPr/>
                          </a:pPr>
                          <a:r>
                            <a:rPr kumimoji="0" lang="uk-UA" b="1" i="0" u="none" strike="noStrike" kern="1200" cap="none" spc="0" normalizeH="0" baseline="0" noProof="0" dirty="0" err="1" smtClean="0">
                              <a:ln>
                                <a:noFill/>
                              </a:ln>
                              <a:solidFill>
                                <a:srgbClr val="800080"/>
                              </a:solidFill>
                              <a:effectLst/>
                              <a:uLnTx/>
                              <a:uFillTx/>
                              <a:latin typeface="Arial" pitchFamily="34" charset="0"/>
                              <a:cs typeface="Arial" pitchFamily="34" charset="0"/>
                            </a:rPr>
                            <a:t>Примечания</a:t>
                          </a:r>
                          <a:r>
                            <a:rPr kumimoji="0" lang="uk-UA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rgbClr val="800080"/>
                              </a:solidFill>
                              <a:effectLst/>
                              <a:uLnTx/>
                              <a:uFillTx/>
                              <a:latin typeface="Arial" pitchFamily="34" charset="0"/>
                              <a:cs typeface="Arial" pitchFamily="34" charset="0"/>
                            </a:rPr>
                            <a:t>:</a:t>
                          </a:r>
                          <a:endParaRPr kumimoji="0" lang="ru-RU" b="1" i="0" u="none" strike="noStrike" kern="1200" cap="none" spc="0" normalizeH="0" baseline="0" noProof="0" dirty="0">
                            <a:ln>
                              <a:noFill/>
                            </a:ln>
                            <a:solidFill>
                              <a:srgbClr val="800080"/>
                            </a:solidFill>
                            <a:effectLst/>
                            <a:uLnTx/>
                            <a:uFillTx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4098768</wp:posOffset>
            </wp:positionH>
            <wp:positionV relativeFrom="paragraph">
              <wp:posOffset>222126</wp:posOffset>
            </wp:positionV>
            <wp:extent cx="1780247" cy="1521303"/>
            <wp:effectExtent l="0" t="0" r="0" b="0"/>
            <wp:wrapNone/>
            <wp:docPr id="9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68949" cy="1926798"/>
                      <a:chOff x="98795" y="4454530"/>
                      <a:chExt cx="2168949" cy="1926798"/>
                    </a:xfrm>
                  </a:grpSpPr>
                  <a:grpSp>
                    <a:nvGrpSpPr>
                      <a:cNvPr id="87" name="Группа 86"/>
                      <a:cNvGrpSpPr/>
                    </a:nvGrpSpPr>
                    <a:grpSpPr>
                      <a:xfrm>
                        <a:off x="98795" y="4454530"/>
                        <a:ext cx="2168949" cy="1926798"/>
                        <a:chOff x="98795" y="4454530"/>
                        <a:chExt cx="2168949" cy="1926798"/>
                      </a:xfrm>
                    </a:grpSpPr>
                    <a:sp>
                      <a:nvSpPr>
                        <a:cNvPr id="27" name="Текст 6"/>
                        <a:cNvSpPr txBox="1">
                          <a:spLocks/>
                        </a:cNvSpPr>
                      </a:nvSpPr>
                      <a:spPr>
                        <a:xfrm>
                          <a:off x="755576" y="5517232"/>
                          <a:ext cx="1512168" cy="28803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vert="horz" lIns="91440" tIns="45720" rIns="91440" bIns="45720" rtlCol="0">
                            <a:no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lvl="0" indent="-342900">
                              <a:spcBef>
                                <a:spcPct val="20000"/>
                              </a:spcBef>
                              <a:defRPr/>
                            </a:pPr>
                            <a:r>
                              <a:rPr lang="uk-UA" sz="1300" dirty="0" smtClean="0"/>
                              <a:t>–  5 сутки</a:t>
                            </a:r>
                            <a:endParaRPr lang="ru-RU" sz="13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8" name="Текст 6"/>
                        <a:cNvSpPr txBox="1">
                          <a:spLocks/>
                        </a:cNvSpPr>
                      </a:nvSpPr>
                      <a:spPr>
                        <a:xfrm>
                          <a:off x="755576" y="5805264"/>
                          <a:ext cx="1512168" cy="28803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vert="horz" lIns="91440" tIns="45720" rIns="91440" bIns="45720" rtlCol="0">
                            <a:no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lvl="0" indent="-342900">
                              <a:spcBef>
                                <a:spcPct val="20000"/>
                              </a:spcBef>
                              <a:defRPr/>
                            </a:pPr>
                            <a:r>
                              <a:rPr lang="uk-UA" sz="1300" dirty="0" smtClean="0"/>
                              <a:t>–  6 сутки</a:t>
                            </a:r>
                            <a:endParaRPr lang="ru-RU" sz="13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9" name="Прямоугольник 28"/>
                        <a:cNvSpPr/>
                      </a:nvSpPr>
                      <a:spPr>
                        <a:xfrm>
                          <a:off x="395536" y="4987049"/>
                          <a:ext cx="360040" cy="216024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0" name="Прямоугольник 29"/>
                        <a:cNvSpPr/>
                      </a:nvSpPr>
                      <a:spPr>
                        <a:xfrm>
                          <a:off x="395536" y="5275081"/>
                          <a:ext cx="360040" cy="216024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1" name="Прямоугольник 30"/>
                        <a:cNvSpPr/>
                      </a:nvSpPr>
                      <a:spPr>
                        <a:xfrm>
                          <a:off x="395536" y="5563113"/>
                          <a:ext cx="360040" cy="21602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2" name="Прямоугольник 31"/>
                        <a:cNvSpPr/>
                      </a:nvSpPr>
                      <a:spPr>
                        <a:xfrm>
                          <a:off x="395536" y="5851145"/>
                          <a:ext cx="360040" cy="21602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3" name="Прямоугольник 32"/>
                        <a:cNvSpPr/>
                      </a:nvSpPr>
                      <a:spPr>
                        <a:xfrm>
                          <a:off x="395536" y="6139177"/>
                          <a:ext cx="360040" cy="21602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4" name="Текст 6"/>
                        <a:cNvSpPr txBox="1">
                          <a:spLocks/>
                        </a:cNvSpPr>
                      </a:nvSpPr>
                      <a:spPr>
                        <a:xfrm>
                          <a:off x="755576" y="5229200"/>
                          <a:ext cx="1512168" cy="28803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vert="horz" lIns="91440" tIns="45720" rIns="91440" bIns="45720" rtlCol="0">
                            <a:no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lvl="0" indent="-342900">
                              <a:spcBef>
                                <a:spcPct val="20000"/>
                              </a:spcBef>
                              <a:defRPr/>
                            </a:pPr>
                            <a:r>
                              <a:rPr lang="uk-UA" sz="1300" dirty="0" smtClean="0"/>
                              <a:t>–  4 сутки</a:t>
                            </a:r>
                            <a:endParaRPr lang="ru-RU" sz="13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5" name="Текст 6"/>
                        <a:cNvSpPr txBox="1">
                          <a:spLocks/>
                        </a:cNvSpPr>
                      </a:nvSpPr>
                      <a:spPr>
                        <a:xfrm>
                          <a:off x="755576" y="4941168"/>
                          <a:ext cx="1512168" cy="28803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vert="horz" lIns="91440" tIns="45720" rIns="91440" bIns="45720" rtlCol="0">
                            <a:no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marR="0" lvl="0" indent="-342900" defTabSz="914400" rtl="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ct val="2000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tabLst/>
                              <a:defRPr/>
                            </a:pPr>
                            <a:r>
                              <a:rPr kumimoji="0" lang="uk-UA" sz="1300" b="0" i="0" u="none" strike="noStrike" kern="120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ea typeface="+mn-ea"/>
                                <a:cs typeface="+mn-cs"/>
                              </a:rPr>
                              <a:t>–  1-3 суток</a:t>
                            </a:r>
                            <a:endParaRPr kumimoji="0" lang="ru-RU" sz="1300" b="0" i="0" u="none" strike="noStrike" kern="1200" cap="none" spc="0" normalizeH="0" baseline="0" noProof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6" name="Текст 6"/>
                        <a:cNvSpPr txBox="1">
                          <a:spLocks/>
                        </a:cNvSpPr>
                      </a:nvSpPr>
                      <a:spPr>
                        <a:xfrm>
                          <a:off x="755576" y="6093296"/>
                          <a:ext cx="1512168" cy="28803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vert="horz" lIns="91440" tIns="45720" rIns="91440" bIns="45720" rtlCol="0">
                            <a:no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lvl="0" indent="-342900">
                              <a:spcBef>
                                <a:spcPct val="20000"/>
                              </a:spcBef>
                              <a:defRPr/>
                            </a:pPr>
                            <a:r>
                              <a:rPr lang="uk-UA" sz="1300" dirty="0" smtClean="0"/>
                              <a:t>–  7 сутки</a:t>
                            </a:r>
                            <a:endParaRPr lang="ru-RU" sz="13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7" name="Текст 6"/>
                        <a:cNvSpPr txBox="1">
                          <a:spLocks/>
                        </a:cNvSpPr>
                      </a:nvSpPr>
                      <a:spPr>
                        <a:xfrm>
                          <a:off x="98795" y="4454530"/>
                          <a:ext cx="2160240" cy="504056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vert="horz" lIns="91440" tIns="45720" rIns="91440" bIns="45720" rtlCol="0">
                            <a:no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marR="0" lvl="0" indent="-342900" defTabSz="914400" rtl="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ct val="2000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tabLst/>
                              <a:defRPr/>
                            </a:pPr>
                            <a:r>
                              <a:rPr kumimoji="0" lang="uk-UA" sz="1200" b="1" i="1" u="none" strike="noStrike" kern="1200" cap="none" normalizeH="0" noProof="0" dirty="0" err="1" smtClean="0">
                                <a:ln>
                                  <a:noFill/>
                                </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cs typeface="Arial" pitchFamily="34" charset="0"/>
                              </a:rPr>
                              <a:t>Возможность</a:t>
                            </a:r>
                            <a:r>
                              <a:rPr kumimoji="0" lang="uk-UA" sz="1200" b="1" i="1" u="none" strike="noStrike" kern="1200" cap="none" normalizeH="0" noProof="0" dirty="0" smtClean="0">
                                <a:ln>
                                  <a:noFill/>
                                </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kumimoji="0" lang="uk-UA" sz="1200" b="1" i="1" u="none" strike="noStrike" kern="1200" cap="none" normalizeH="0" noProof="0" dirty="0" err="1" smtClean="0">
                                <a:ln>
                                  <a:noFill/>
                                </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cs typeface="Arial" pitchFamily="34" charset="0"/>
                              </a:rPr>
                              <a:t>получения</a:t>
                            </a:r>
                            <a:endParaRPr kumimoji="0" lang="uk-UA" sz="1200" b="1" i="1" u="none" strike="noStrike" kern="1200" cap="none" normalizeH="0" noProof="0" dirty="0" smtClean="0">
                              <a:ln>
                                <a:noFill/>
                              </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effectLst/>
                              <a:uLnTx/>
                              <a:uFillTx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342900" marR="0" lvl="0" indent="-342900" defTabSz="914400" rtl="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ct val="2000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tabLst/>
                              <a:defRPr/>
                            </a:pPr>
                            <a:r>
                              <a:rPr kumimoji="0" lang="uk-UA" sz="1200" b="1" i="1" u="none" strike="noStrike" kern="1200" cap="none" normalizeH="0" noProof="0" dirty="0" smtClean="0">
                                <a:ln>
                                  <a:noFill/>
                                </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cs typeface="Arial" pitchFamily="34" charset="0"/>
                              </a:rPr>
                              <a:t>в </a:t>
                            </a:r>
                            <a:r>
                              <a:rPr kumimoji="0" lang="uk-UA" sz="1200" b="1" i="1" u="none" strike="noStrike" kern="1200" cap="none" normalizeH="0" noProof="0" dirty="0" err="1" smtClean="0">
                                <a:ln>
                                  <a:noFill/>
                                </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cs typeface="Arial" pitchFamily="34" charset="0"/>
                              </a:rPr>
                              <a:t>зависимости</a:t>
                            </a:r>
                            <a:r>
                              <a:rPr kumimoji="0" lang="uk-UA" sz="1200" b="1" i="1" u="none" strike="noStrike" kern="1200" cap="none" normalizeH="0" noProof="0" dirty="0" smtClean="0">
                                <a:ln>
                                  <a:noFill/>
                                </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cs typeface="Arial" pitchFamily="34" charset="0"/>
                              </a:rPr>
                              <a:t> от </a:t>
                            </a:r>
                            <a:r>
                              <a:rPr kumimoji="0" lang="uk-UA" sz="1200" b="1" i="1" u="none" strike="noStrike" kern="1200" cap="none" normalizeH="0" noProof="0" dirty="0" err="1" smtClean="0">
                                <a:ln>
                                  <a:noFill/>
                                </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cs typeface="Arial" pitchFamily="34" charset="0"/>
                              </a:rPr>
                              <a:t>ДНС</a:t>
                            </a:r>
                            <a:r>
                              <a:rPr kumimoji="0" lang="uk-UA" sz="1200" b="1" i="1" u="none" strike="noStrike" kern="1200" cap="none" normalizeH="0" noProof="0" dirty="0" smtClean="0">
                                <a:ln>
                                  <a:noFill/>
                                </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cs typeface="Arial" pitchFamily="34" charset="0"/>
                              </a:rPr>
                              <a:t>:</a:t>
                            </a:r>
                            <a:endParaRPr kumimoji="0" lang="ru-RU" sz="1200" b="1" i="1" u="none" strike="noStrike" kern="1200" cap="none" normalizeH="0" noProof="0" dirty="0">
                              <a:ln>
                                <a:noFill/>
                              </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effectLst/>
                              <a:uLnTx/>
                              <a:uFillTx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2164771</wp:posOffset>
            </wp:positionH>
            <wp:positionV relativeFrom="paragraph">
              <wp:posOffset>214034</wp:posOffset>
            </wp:positionV>
            <wp:extent cx="1917812" cy="1488935"/>
            <wp:effectExtent l="0" t="0" r="0" b="0"/>
            <wp:wrapNone/>
            <wp:docPr id="8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04256" cy="1800200"/>
                      <a:chOff x="107504" y="2538777"/>
                      <a:chExt cx="2304256" cy="1800200"/>
                    </a:xfrm>
                  </a:grpSpPr>
                  <a:grpSp>
                    <a:nvGrpSpPr>
                      <a:cNvPr id="86" name="Группа 85"/>
                      <a:cNvGrpSpPr/>
                    </a:nvGrpSpPr>
                    <a:grpSpPr>
                      <a:xfrm>
                        <a:off x="107504" y="2538777"/>
                        <a:ext cx="2304256" cy="1800200"/>
                        <a:chOff x="107504" y="2538777"/>
                        <a:chExt cx="2304256" cy="1800200"/>
                      </a:xfrm>
                    </a:grpSpPr>
                    <a:sp>
                      <a:nvSpPr>
                        <a:cNvPr id="19" name="Текст 6"/>
                        <a:cNvSpPr txBox="1">
                          <a:spLocks/>
                        </a:cNvSpPr>
                      </a:nvSpPr>
                      <a:spPr>
                        <a:xfrm>
                          <a:off x="107504" y="2538777"/>
                          <a:ext cx="2304256" cy="28803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vert="horz" lIns="91440" tIns="45720" rIns="91440" bIns="45720" rtlCol="0">
                            <a:no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marR="0" lvl="0" indent="-342900" defTabSz="914400" rtl="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ct val="2000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tabLst/>
                              <a:defRPr/>
                            </a:pPr>
                            <a:r>
                              <a:rPr kumimoji="0" lang="uk-UA" sz="1300" b="1" i="1" u="none" strike="noStrike" kern="1200" cap="none" spc="0" normalizeH="0" baseline="0" noProof="0" dirty="0" err="1" smtClean="0">
                                <a:ln>
                                  <a:noFill/>
                                </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cs typeface="Arial" pitchFamily="34" charset="0"/>
                              </a:rPr>
                              <a:t>Условные</a:t>
                            </a:r>
                            <a:r>
                              <a:rPr kumimoji="0" lang="uk-UA" sz="1300" b="1" i="1" u="none" strike="noStrike" kern="120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kumimoji="0" lang="uk-UA" sz="1300" b="1" i="1" u="none" strike="noStrike" kern="1200" cap="none" spc="0" normalizeH="0" baseline="0" noProof="0" dirty="0" err="1" smtClean="0">
                                <a:ln>
                                  <a:noFill/>
                                </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cs typeface="Arial" pitchFamily="34" charset="0"/>
                              </a:rPr>
                              <a:t>обозначения</a:t>
                            </a:r>
                            <a:r>
                              <a:rPr kumimoji="0" lang="uk-UA" sz="1300" b="1" i="1" u="none" strike="noStrike" kern="120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cs typeface="Arial" pitchFamily="34" charset="0"/>
                              </a:rPr>
                              <a:t>:</a:t>
                            </a:r>
                            <a:endParaRPr kumimoji="0" lang="ru-RU" sz="1300" b="1" i="1" u="none" strike="noStrike" kern="1200" cap="none" spc="0" normalizeH="0" baseline="0" noProof="0" dirty="0">
                              <a:ln>
                                <a:noFill/>
                              </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effectLst/>
                              <a:uLnTx/>
                              <a:uFillTx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Текст 6"/>
                        <a:cNvSpPr txBox="1">
                          <a:spLocks/>
                        </a:cNvSpPr>
                      </a:nvSpPr>
                      <a:spPr>
                        <a:xfrm>
                          <a:off x="323528" y="2826809"/>
                          <a:ext cx="1728192" cy="21602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vert="horz" lIns="91440" tIns="45720" rIns="91440" bIns="45720" rtlCol="0">
                            <a:no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marR="0" lvl="0" indent="-342900" defTabSz="914400" rtl="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ct val="2000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tabLst/>
                              <a:defRPr/>
                            </a:pPr>
                            <a:r>
                              <a:rPr kumimoji="0" lang="uk-UA" sz="1300" b="1" i="0" u="none" strike="noStrike" kern="1200" cap="none" spc="0" normalizeH="0" baseline="0" noProof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ea typeface="+mn-ea"/>
                                <a:cs typeface="+mn-cs"/>
                              </a:rPr>
                              <a:t>ГМ</a:t>
                            </a:r>
                            <a:r>
                              <a:rPr kumimoji="0" lang="uk-UA" sz="1300" b="0" i="0" u="none" strike="noStrike" kern="120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ea typeface="+mn-ea"/>
                                <a:cs typeface="+mn-cs"/>
                              </a:rPr>
                              <a:t> – </a:t>
                            </a:r>
                            <a:r>
                              <a:rPr kumimoji="0" lang="uk-UA" sz="1300" b="0" i="0" u="none" strike="noStrike" kern="1200" cap="none" spc="0" normalizeH="0" baseline="0" noProof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ea typeface="+mn-ea"/>
                                <a:cs typeface="+mn-cs"/>
                              </a:rPr>
                              <a:t>Головной</a:t>
                            </a:r>
                            <a:r>
                              <a:rPr kumimoji="0" lang="uk-UA" sz="1300" b="0" i="0" u="none" strike="noStrike" kern="120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ea typeface="+mn-ea"/>
                                <a:cs typeface="+mn-cs"/>
                              </a:rPr>
                              <a:t> </a:t>
                            </a:r>
                            <a:r>
                              <a:rPr kumimoji="0" lang="uk-UA" sz="1300" b="0" i="0" u="none" strike="noStrike" kern="1200" cap="none" spc="0" normalizeH="0" baseline="0" noProof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ea typeface="+mn-ea"/>
                                <a:cs typeface="+mn-cs"/>
                              </a:rPr>
                              <a:t>мозг</a:t>
                            </a:r>
                            <a:endParaRPr kumimoji="0" lang="ru-RU" sz="1300" b="0" i="0" u="none" strike="noStrike" kern="1200" cap="none" spc="0" normalizeH="0" baseline="0" noProof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Текст 6"/>
                        <a:cNvSpPr txBox="1">
                          <a:spLocks/>
                        </a:cNvSpPr>
                      </a:nvSpPr>
                      <a:spPr>
                        <a:xfrm>
                          <a:off x="323528" y="3042833"/>
                          <a:ext cx="1728192" cy="21602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vert="horz" lIns="91440" tIns="45720" rIns="91440" bIns="45720" rtlCol="0">
                            <a:no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lvl="0" indent="-342900">
                              <a:spcBef>
                                <a:spcPct val="20000"/>
                              </a:spcBef>
                            </a:pPr>
                            <a:r>
                              <a:rPr lang="uk-UA" sz="1300" b="1" dirty="0" smtClean="0"/>
                              <a:t>К</a:t>
                            </a:r>
                            <a:r>
                              <a:rPr lang="uk-UA" sz="1300" dirty="0" smtClean="0"/>
                              <a:t> – </a:t>
                            </a:r>
                            <a:r>
                              <a:rPr lang="uk-UA" sz="1300" dirty="0" err="1" smtClean="0"/>
                              <a:t>Кровь</a:t>
                            </a:r>
                            <a:endParaRPr kumimoji="0" lang="ru-RU" sz="1300" b="0" i="0" u="none" strike="noStrike" kern="1200" cap="none" spc="0" normalizeH="0" baseline="0" noProof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Текст 6"/>
                        <a:cNvSpPr txBox="1">
                          <a:spLocks/>
                        </a:cNvSpPr>
                      </a:nvSpPr>
                      <a:spPr>
                        <a:xfrm>
                          <a:off x="323528" y="3258857"/>
                          <a:ext cx="1728192" cy="21602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vert="horz" lIns="91440" tIns="45720" rIns="91440" bIns="45720" rtlCol="0">
                            <a:no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lvl="0" indent="-342900">
                              <a:spcBef>
                                <a:spcPct val="20000"/>
                              </a:spcBef>
                            </a:pPr>
                            <a:r>
                              <a:rPr lang="uk-UA" sz="1300" b="1" dirty="0" smtClean="0"/>
                              <a:t>Л</a:t>
                            </a:r>
                            <a:r>
                              <a:rPr lang="uk-UA" sz="1300" dirty="0" smtClean="0"/>
                              <a:t> – </a:t>
                            </a:r>
                            <a:r>
                              <a:rPr lang="uk-UA" sz="1300" dirty="0" err="1" smtClean="0"/>
                              <a:t>Легкое</a:t>
                            </a:r>
                            <a:r>
                              <a:rPr lang="uk-UA" sz="1300" dirty="0" smtClean="0"/>
                              <a:t> </a:t>
                            </a:r>
                            <a:endParaRPr kumimoji="0" lang="ru-RU" sz="1300" b="0" i="0" u="none" strike="noStrike" kern="1200" cap="none" spc="0" normalizeH="0" baseline="0" noProof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Текст 6"/>
                        <a:cNvSpPr txBox="1">
                          <a:spLocks/>
                        </a:cNvSpPr>
                      </a:nvSpPr>
                      <a:spPr>
                        <a:xfrm>
                          <a:off x="323528" y="3474881"/>
                          <a:ext cx="1728192" cy="21602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vert="horz" lIns="91440" tIns="45720" rIns="91440" bIns="45720" rtlCol="0">
                            <a:no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lvl="0" indent="-342900">
                              <a:spcBef>
                                <a:spcPct val="20000"/>
                              </a:spcBef>
                            </a:pPr>
                            <a:r>
                              <a:rPr lang="uk-UA" sz="1300" b="1" dirty="0" smtClean="0"/>
                              <a:t>П</a:t>
                            </a:r>
                            <a:r>
                              <a:rPr lang="uk-UA" sz="1300" dirty="0" smtClean="0"/>
                              <a:t> – </a:t>
                            </a:r>
                            <a:r>
                              <a:rPr lang="uk-UA" sz="1300" dirty="0" err="1" smtClean="0"/>
                              <a:t>Почка</a:t>
                            </a:r>
                            <a:endParaRPr kumimoji="0" lang="ru-RU" sz="1300" b="0" i="0" u="none" strike="noStrike" kern="1200" cap="none" spc="0" normalizeH="0" baseline="0" noProof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Текст 6"/>
                        <a:cNvSpPr txBox="1">
                          <a:spLocks/>
                        </a:cNvSpPr>
                      </a:nvSpPr>
                      <a:spPr>
                        <a:xfrm>
                          <a:off x="323528" y="3690905"/>
                          <a:ext cx="1728192" cy="21602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vert="horz" lIns="91440" tIns="45720" rIns="91440" bIns="45720" rtlCol="0">
                            <a:no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lvl="0" indent="-342900">
                              <a:spcBef>
                                <a:spcPct val="20000"/>
                              </a:spcBef>
                            </a:pPr>
                            <a:r>
                              <a:rPr lang="uk-UA" sz="1300" b="1" dirty="0" err="1" smtClean="0"/>
                              <a:t>Пе</a:t>
                            </a:r>
                            <a:r>
                              <a:rPr lang="uk-UA" sz="1300" dirty="0" smtClean="0"/>
                              <a:t> – Печень</a:t>
                            </a:r>
                            <a:endParaRPr kumimoji="0" lang="ru-RU" sz="1300" b="0" i="0" u="none" strike="noStrike" kern="1200" cap="none" spc="0" normalizeH="0" baseline="0" noProof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Текст 6"/>
                        <a:cNvSpPr txBox="1">
                          <a:spLocks/>
                        </a:cNvSpPr>
                      </a:nvSpPr>
                      <a:spPr>
                        <a:xfrm>
                          <a:off x="323528" y="3906929"/>
                          <a:ext cx="1728192" cy="21602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vert="horz" lIns="91440" tIns="45720" rIns="91440" bIns="45720" rtlCol="0">
                            <a:no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lvl="0" indent="-342900">
                              <a:spcBef>
                                <a:spcPct val="20000"/>
                              </a:spcBef>
                            </a:pPr>
                            <a:r>
                              <a:rPr lang="uk-UA" sz="1300" b="1" dirty="0" smtClean="0"/>
                              <a:t>Сел.</a:t>
                            </a:r>
                            <a:r>
                              <a:rPr lang="uk-UA" sz="1300" dirty="0" smtClean="0"/>
                              <a:t> – </a:t>
                            </a:r>
                            <a:r>
                              <a:rPr lang="uk-UA" sz="1300" dirty="0" err="1" smtClean="0"/>
                              <a:t>Селезенка</a:t>
                            </a:r>
                            <a:endParaRPr kumimoji="0" lang="ru-RU" sz="1300" b="0" i="0" u="none" strike="noStrike" kern="1200" cap="none" spc="0" normalizeH="0" baseline="0" noProof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" name="Текст 6"/>
                        <a:cNvSpPr txBox="1">
                          <a:spLocks/>
                        </a:cNvSpPr>
                      </a:nvSpPr>
                      <a:spPr>
                        <a:xfrm>
                          <a:off x="323528" y="4122953"/>
                          <a:ext cx="1728192" cy="21602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vert="horz" lIns="91440" tIns="45720" rIns="91440" bIns="45720" rtlCol="0">
                            <a:no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lvl="0" indent="-342900">
                              <a:spcBef>
                                <a:spcPct val="20000"/>
                              </a:spcBef>
                            </a:pPr>
                            <a:r>
                              <a:rPr lang="uk-UA" sz="1300" b="1" dirty="0" smtClean="0"/>
                              <a:t>Сер.</a:t>
                            </a:r>
                            <a:r>
                              <a:rPr lang="uk-UA" sz="1300" dirty="0" smtClean="0"/>
                              <a:t> – </a:t>
                            </a:r>
                            <a:r>
                              <a:rPr lang="uk-UA" sz="1300" dirty="0" err="1" smtClean="0"/>
                              <a:t>Сердце</a:t>
                            </a:r>
                            <a:endParaRPr kumimoji="0" lang="ru-RU" sz="1300" b="0" i="0" u="none" strike="noStrike" kern="1200" cap="none" spc="0" normalizeH="0" baseline="0" noProof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ea typeface="+mn-ea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0104D0" w:rsidRPr="00020325" w:rsidRDefault="006B6D30" w:rsidP="007771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96076</wp:posOffset>
            </wp:positionH>
            <wp:positionV relativeFrom="paragraph">
              <wp:posOffset>100746</wp:posOffset>
            </wp:positionV>
            <wp:extent cx="1266786" cy="1294726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786" cy="129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4D0" w:rsidRPr="00020325" w:rsidRDefault="000104D0" w:rsidP="007771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04D0" w:rsidRPr="00020325" w:rsidRDefault="000104D0" w:rsidP="007771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04D0" w:rsidRPr="00020325" w:rsidRDefault="000104D0" w:rsidP="007771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04D0" w:rsidRPr="00020325" w:rsidRDefault="000104D0" w:rsidP="007771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04D0" w:rsidRPr="00020325" w:rsidRDefault="000104D0" w:rsidP="007771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04D0" w:rsidRPr="00020325" w:rsidRDefault="00777168" w:rsidP="007771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-68631</wp:posOffset>
            </wp:positionH>
            <wp:positionV relativeFrom="paragraph">
              <wp:posOffset>41781</wp:posOffset>
            </wp:positionV>
            <wp:extent cx="2233402" cy="242761"/>
            <wp:effectExtent l="0" t="0" r="0" b="0"/>
            <wp:wrapNone/>
            <wp:docPr id="14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32248" cy="242152"/>
                      <a:chOff x="107504" y="2106729"/>
                      <a:chExt cx="2232248" cy="242152"/>
                    </a:xfrm>
                  </a:grpSpPr>
                  <a:sp>
                    <a:nvSpPr>
                      <a:cNvPr id="16" name="Текст 6"/>
                      <a:cNvSpPr txBox="1">
                        <a:spLocks/>
                      </a:cNvSpPr>
                    </a:nvSpPr>
                    <a:spPr>
                      <a:xfrm>
                        <a:off x="107504" y="2106729"/>
                        <a:ext cx="2232248" cy="24215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spcBef>
                              <a:spcPct val="20000"/>
                            </a:spcBef>
                            <a:defRPr/>
                          </a:pPr>
                          <a:r>
                            <a:rPr kumimoji="0" lang="uk-UA" sz="1000" b="1" i="1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effectLst/>
                              <a:uLnTx/>
                              <a:uFillTx/>
                              <a:latin typeface="Arial" pitchFamily="34" charset="0"/>
                              <a:cs typeface="Arial" pitchFamily="34" charset="0"/>
                            </a:rPr>
                            <a:t>Шаблон </a:t>
                          </a:r>
                          <a:r>
                            <a:rPr kumimoji="0" lang="uk-UA" sz="1000" b="1" i="1" u="none" strike="noStrike" kern="1200" cap="none" spc="0" normalizeH="0" baseline="0" noProof="0" dirty="0" err="1" smtClean="0">
                              <a:ln>
                                <a:noFill/>
                              </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effectLst/>
                              <a:uLnTx/>
                              <a:uFillTx/>
                              <a:latin typeface="Arial" pitchFamily="34" charset="0"/>
                              <a:cs typeface="Arial" pitchFamily="34" charset="0"/>
                            </a:rPr>
                            <a:t>построения</a:t>
                          </a:r>
                          <a:r>
                            <a:rPr kumimoji="0" lang="uk-UA" sz="1000" b="1" i="1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effectLst/>
                              <a:uLnTx/>
                              <a:uFillTx/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kumimoji="0" lang="uk-UA" sz="1000" b="1" i="1" u="none" strike="noStrike" kern="1200" cap="none" spc="0" normalizeH="0" baseline="0" noProof="0" dirty="0" err="1" smtClean="0">
                              <a:ln>
                                <a:noFill/>
                              </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effectLst/>
                              <a:uLnTx/>
                              <a:uFillTx/>
                              <a:latin typeface="Arial" pitchFamily="34" charset="0"/>
                              <a:cs typeface="Arial" pitchFamily="34" charset="0"/>
                            </a:rPr>
                            <a:t>профиля</a:t>
                          </a:r>
                          <a:endParaRPr kumimoji="0" lang="ru-RU" sz="1000" b="1" i="1" u="none" strike="noStrike" kern="1200" cap="none" spc="0" normalizeH="0" baseline="0" noProof="0" dirty="0">
                            <a:ln>
                              <a:noFill/>
                            </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effectLst/>
                            <a:uLnTx/>
                            <a:uFillTx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0104D0" w:rsidRPr="00020325" w:rsidRDefault="000104D0" w:rsidP="007771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B4B63" w:rsidRDefault="000104D0" w:rsidP="005B37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4B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Рис. </w:t>
      </w:r>
      <w:r w:rsidR="0075577D">
        <w:rPr>
          <w:rFonts w:ascii="Times New Roman" w:hAnsi="Times New Roman" w:cs="Times New Roman"/>
          <w:b/>
          <w:sz w:val="24"/>
          <w:szCs w:val="24"/>
        </w:rPr>
        <w:t>2</w:t>
      </w:r>
      <w:r w:rsidRPr="004B4B63">
        <w:rPr>
          <w:rFonts w:ascii="Times New Roman" w:hAnsi="Times New Roman" w:cs="Times New Roman"/>
          <w:b/>
          <w:sz w:val="24"/>
          <w:szCs w:val="24"/>
          <w:lang w:val="uk-UA"/>
        </w:rPr>
        <w:t>. Д</w:t>
      </w:r>
      <w:r w:rsidRPr="004B4B63">
        <w:rPr>
          <w:rFonts w:ascii="Times New Roman" w:hAnsi="Times New Roman" w:cs="Times New Roman"/>
          <w:b/>
          <w:sz w:val="24"/>
          <w:szCs w:val="24"/>
        </w:rPr>
        <w:t>и</w:t>
      </w:r>
      <w:r w:rsidRPr="004B4B63">
        <w:rPr>
          <w:rFonts w:ascii="Times New Roman" w:hAnsi="Times New Roman" w:cs="Times New Roman"/>
          <w:b/>
          <w:sz w:val="24"/>
          <w:szCs w:val="24"/>
          <w:lang w:val="uk-UA"/>
        </w:rPr>
        <w:t>агностическая линейка для определения ДНС по возможным вариантам сформированных кристаллограмм</w:t>
      </w:r>
      <w:r w:rsidR="005B3753" w:rsidRPr="004B4B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B63" w:rsidRDefault="004B4B63" w:rsidP="005B37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577D" w:rsidRDefault="0075577D" w:rsidP="0075577D">
      <w:pPr>
        <w:pStyle w:val="HTML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О</w:t>
      </w:r>
      <w:r w:rsidRPr="00DE2070">
        <w:rPr>
          <w:rFonts w:ascii="Times New Roman" w:hAnsi="Times New Roman" w:cs="Times New Roman"/>
          <w:color w:val="212121"/>
          <w:sz w:val="24"/>
          <w:szCs w:val="24"/>
        </w:rPr>
        <w:t>предел</w:t>
      </w:r>
      <w:r>
        <w:rPr>
          <w:rFonts w:ascii="Times New Roman" w:hAnsi="Times New Roman" w:cs="Times New Roman"/>
          <w:color w:val="212121"/>
          <w:sz w:val="24"/>
          <w:szCs w:val="24"/>
        </w:rPr>
        <w:t>ение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ДНС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 пределах 1-3 суток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ПСП проводят 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>по факту образования крист</w:t>
      </w:r>
      <w:r>
        <w:rPr>
          <w:rFonts w:ascii="Times New Roman" w:hAnsi="Times New Roman" w:cs="Times New Roman"/>
          <w:color w:val="212121"/>
          <w:sz w:val="24"/>
          <w:szCs w:val="24"/>
        </w:rPr>
        <w:t>аллограмм в полной серии образцов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При этом дополнительно учитывают динамику изменения трупных пятен, что позволяет уточнить срок ДНС.</w:t>
      </w:r>
    </w:p>
    <w:p w:rsidR="0075577D" w:rsidRPr="000D4638" w:rsidRDefault="0075577D" w:rsidP="0075577D">
      <w:pPr>
        <w:pStyle w:val="HTML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Установление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ДНС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 в 4 суток определяют при условии, если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кристаллограммы</w:t>
      </w:r>
    </w:p>
    <w:p w:rsidR="0075577D" w:rsidRPr="004B4B63" w:rsidRDefault="0075577D" w:rsidP="0075577D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D4638">
        <w:rPr>
          <w:rFonts w:ascii="Times New Roman" w:hAnsi="Times New Roman" w:cs="Times New Roman"/>
          <w:color w:val="212121"/>
          <w:sz w:val="24"/>
          <w:szCs w:val="24"/>
        </w:rPr>
        <w:lastRenderedPageBreak/>
        <w:t>образовались из экстрактов т</w:t>
      </w:r>
      <w:r>
        <w:rPr>
          <w:rFonts w:ascii="Times New Roman" w:hAnsi="Times New Roman" w:cs="Times New Roman"/>
          <w:color w:val="212121"/>
          <w:sz w:val="24"/>
          <w:szCs w:val="24"/>
        </w:rPr>
        <w:t>аких органов, как головной мозг, сердце, легкие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>, селезенка.</w:t>
      </w:r>
    </w:p>
    <w:p w:rsidR="004B4B63" w:rsidRDefault="004B4B63" w:rsidP="004B4B63">
      <w:pPr>
        <w:pStyle w:val="HTML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Установление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ДНС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 в 5 суток ПСП определяют при условии, если кристал</w:t>
      </w:r>
      <w:r>
        <w:rPr>
          <w:rFonts w:ascii="Times New Roman" w:hAnsi="Times New Roman" w:cs="Times New Roman"/>
          <w:color w:val="212121"/>
          <w:sz w:val="24"/>
          <w:szCs w:val="24"/>
        </w:rPr>
        <w:t>л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>огра</w:t>
      </w:r>
      <w:r>
        <w:rPr>
          <w:rFonts w:ascii="Times New Roman" w:hAnsi="Times New Roman" w:cs="Times New Roman"/>
          <w:color w:val="212121"/>
          <w:sz w:val="24"/>
          <w:szCs w:val="24"/>
        </w:rPr>
        <w:t>м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>мы образовались и</w:t>
      </w:r>
      <w:r>
        <w:rPr>
          <w:rFonts w:ascii="Times New Roman" w:hAnsi="Times New Roman" w:cs="Times New Roman"/>
          <w:color w:val="212121"/>
          <w:sz w:val="24"/>
          <w:szCs w:val="24"/>
        </w:rPr>
        <w:t>з экстрактов внутренних органов, кроме сердца, или сердца и селезенки, или почки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>, или печени в различных комбинациях.</w:t>
      </w:r>
    </w:p>
    <w:p w:rsidR="004B4B63" w:rsidRDefault="004B4B63" w:rsidP="004B4B63">
      <w:pPr>
        <w:pStyle w:val="HTML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Установление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ДНС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 в 5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-6 суток определяют при условии, </w:t>
      </w:r>
      <w:r w:rsidRPr="000D463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что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0D463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кристал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л</w:t>
      </w:r>
      <w:r w:rsidRPr="000D463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ограм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</w:t>
      </w:r>
      <w:r w:rsidRPr="000D463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ы </w:t>
      </w:r>
    </w:p>
    <w:p w:rsidR="004B4B63" w:rsidRPr="000D4638" w:rsidRDefault="004B4B63" w:rsidP="004B4B6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D463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образова</w:t>
      </w:r>
      <w:r w:rsidR="00E50CD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лись только из экстрактов легких</w:t>
      </w:r>
      <w:r w:rsidRPr="000D463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и крови.</w:t>
      </w:r>
    </w:p>
    <w:p w:rsidR="004B4B63" w:rsidRDefault="004B4B63" w:rsidP="004B4B63">
      <w:pPr>
        <w:pStyle w:val="HTML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Установление</w:t>
      </w:r>
      <w:r w:rsidRPr="000D463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ДНС</w:t>
      </w:r>
      <w:r w:rsidRPr="000D463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в 6 суток ПСП определяют при условии, если кристал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л</w:t>
      </w:r>
      <w:r w:rsidRPr="000D463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огра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</w:t>
      </w:r>
      <w:r w:rsidRPr="000D463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мы образова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лись из экстрактов всех органов</w:t>
      </w:r>
      <w:r w:rsidRPr="000D463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кроме головного мозга и селезенки или почки и печени. </w:t>
      </w:r>
    </w:p>
    <w:p w:rsidR="00583706" w:rsidRDefault="004B4B63" w:rsidP="00583706">
      <w:pPr>
        <w:pStyle w:val="HTML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Установление</w:t>
      </w:r>
      <w:r w:rsidRPr="000D463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ДНС</w:t>
      </w:r>
      <w:r w:rsidRPr="000D463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в 7 суток определяют при условии, если образовалась только кристал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л</w:t>
      </w:r>
      <w:r w:rsidRPr="000D463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огра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</w:t>
      </w:r>
      <w:r w:rsidR="00E50CD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ма из экстракта крови, а ДНС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больше 7 суток определяют при условии, </w:t>
      </w:r>
      <w:r w:rsidR="00E50CD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если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кристаллограммы не образовались </w:t>
      </w:r>
      <w:r w:rsidRPr="000D463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во всей исследовательской серии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A943DB" w:rsidRPr="00583706" w:rsidRDefault="00A1315B" w:rsidP="00583706">
      <w:pPr>
        <w:pStyle w:val="HTML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Для иллюстрации установления ДНС </w:t>
      </w:r>
      <w:r w:rsidR="00B5357C">
        <w:rPr>
          <w:rFonts w:ascii="Times New Roman" w:hAnsi="Times New Roman" w:cs="Times New Roman"/>
          <w:color w:val="212121"/>
          <w:sz w:val="24"/>
          <w:szCs w:val="24"/>
        </w:rPr>
        <w:t>приводим п</w:t>
      </w:r>
      <w:r w:rsidR="006963F3">
        <w:rPr>
          <w:rFonts w:ascii="Times New Roman" w:hAnsi="Times New Roman" w:cs="Times New Roman"/>
          <w:color w:val="212121"/>
          <w:sz w:val="24"/>
          <w:szCs w:val="24"/>
        </w:rPr>
        <w:t>ример</w:t>
      </w:r>
      <w:r w:rsidR="00EA0170">
        <w:rPr>
          <w:rFonts w:ascii="Times New Roman" w:hAnsi="Times New Roman" w:cs="Times New Roman"/>
          <w:color w:val="212121"/>
          <w:sz w:val="24"/>
          <w:szCs w:val="24"/>
          <w:lang w:val="uk-UA"/>
        </w:rPr>
        <w:t>.</w:t>
      </w:r>
    </w:p>
    <w:p w:rsidR="00A943DB" w:rsidRPr="000D4638" w:rsidRDefault="00A943DB" w:rsidP="006963F3">
      <w:pPr>
        <w:pStyle w:val="HTML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D4638">
        <w:rPr>
          <w:rFonts w:ascii="Times New Roman" w:hAnsi="Times New Roman" w:cs="Times New Roman"/>
          <w:color w:val="212121"/>
          <w:sz w:val="24"/>
          <w:szCs w:val="24"/>
        </w:rPr>
        <w:t>На судебно-медицинскую экспертизу доставлен труп гр-</w:t>
      </w:r>
      <w:r w:rsidR="00CE5879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 А., 60 лет, тело которого было найдено дома в</w:t>
      </w:r>
      <w:r w:rsidR="006963F3">
        <w:rPr>
          <w:rFonts w:ascii="Times New Roman" w:hAnsi="Times New Roman" w:cs="Times New Roman"/>
          <w:color w:val="212121"/>
          <w:sz w:val="24"/>
          <w:szCs w:val="24"/>
        </w:rPr>
        <w:t xml:space="preserve"> состоянии гнилостных изменений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>, а смерть наступила при неясны</w:t>
      </w:r>
      <w:r w:rsidR="00CE5879">
        <w:rPr>
          <w:rFonts w:ascii="Times New Roman" w:hAnsi="Times New Roman" w:cs="Times New Roman"/>
          <w:color w:val="212121"/>
          <w:sz w:val="24"/>
          <w:szCs w:val="24"/>
        </w:rPr>
        <w:t>х обстоятельствах</w:t>
      </w:r>
      <w:r w:rsidR="00177A06">
        <w:rPr>
          <w:rFonts w:ascii="Times New Roman" w:hAnsi="Times New Roman" w:cs="Times New Roman"/>
          <w:color w:val="212121"/>
          <w:sz w:val="24"/>
          <w:szCs w:val="24"/>
        </w:rPr>
        <w:t>. Следователем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 был поставлен вопрос о давности наступления смерти.</w:t>
      </w:r>
    </w:p>
    <w:p w:rsidR="00A943DB" w:rsidRPr="000D4638" w:rsidRDefault="00A943DB" w:rsidP="00CE5879">
      <w:pPr>
        <w:pStyle w:val="HTML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Во время </w:t>
      </w:r>
      <w:r w:rsidR="00B5357C">
        <w:rPr>
          <w:rFonts w:ascii="Times New Roman" w:hAnsi="Times New Roman" w:cs="Times New Roman"/>
          <w:color w:val="212121"/>
          <w:sz w:val="24"/>
          <w:szCs w:val="24"/>
        </w:rPr>
        <w:t xml:space="preserve">наружного 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>исследования трупа тело было охлаж</w:t>
      </w:r>
      <w:r w:rsidR="00CE5879">
        <w:rPr>
          <w:rFonts w:ascii="Times New Roman" w:hAnsi="Times New Roman" w:cs="Times New Roman"/>
          <w:color w:val="212121"/>
          <w:sz w:val="24"/>
          <w:szCs w:val="24"/>
        </w:rPr>
        <w:t>дено</w:t>
      </w:r>
      <w:r w:rsidR="00177A06">
        <w:rPr>
          <w:rFonts w:ascii="Times New Roman" w:hAnsi="Times New Roman" w:cs="Times New Roman"/>
          <w:color w:val="212121"/>
          <w:sz w:val="24"/>
          <w:szCs w:val="24"/>
        </w:rPr>
        <w:t xml:space="preserve"> до комнатной температуры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>, трупные пятна были</w:t>
      </w:r>
      <w:r w:rsidR="00177A06">
        <w:rPr>
          <w:rFonts w:ascii="Times New Roman" w:hAnsi="Times New Roman" w:cs="Times New Roman"/>
          <w:color w:val="212121"/>
          <w:sz w:val="24"/>
          <w:szCs w:val="24"/>
        </w:rPr>
        <w:t xml:space="preserve"> интенсивно - фиолетового цвета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>, при стандартном нажатии бледнели и восстанавлив</w:t>
      </w:r>
      <w:r w:rsidR="00177A06">
        <w:rPr>
          <w:rFonts w:ascii="Times New Roman" w:hAnsi="Times New Roman" w:cs="Times New Roman"/>
          <w:color w:val="212121"/>
          <w:sz w:val="24"/>
          <w:szCs w:val="24"/>
        </w:rPr>
        <w:t>али свою окраску через 50 минут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, трупное окоченение было </w:t>
      </w:r>
      <w:r w:rsidR="00CE5879">
        <w:rPr>
          <w:rFonts w:ascii="Times New Roman" w:hAnsi="Times New Roman" w:cs="Times New Roman"/>
          <w:color w:val="212121"/>
          <w:sz w:val="24"/>
          <w:szCs w:val="24"/>
        </w:rPr>
        <w:t xml:space="preserve">слабо выражено 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177A06">
        <w:rPr>
          <w:rFonts w:ascii="Times New Roman" w:hAnsi="Times New Roman" w:cs="Times New Roman"/>
          <w:color w:val="212121"/>
          <w:sz w:val="24"/>
          <w:szCs w:val="24"/>
        </w:rPr>
        <w:t>о всех исследуемых группах мышц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>, к</w:t>
      </w:r>
      <w:r w:rsidR="00CE5879">
        <w:rPr>
          <w:rFonts w:ascii="Times New Roman" w:hAnsi="Times New Roman" w:cs="Times New Roman"/>
          <w:color w:val="212121"/>
          <w:sz w:val="24"/>
          <w:szCs w:val="24"/>
        </w:rPr>
        <w:t>расная кайма губ была буроватая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>, пергаментной плотности. По передней поверхности живота, больше</w:t>
      </w:r>
      <w:r w:rsidR="00177A06">
        <w:rPr>
          <w:rFonts w:ascii="Times New Roman" w:hAnsi="Times New Roman" w:cs="Times New Roman"/>
          <w:color w:val="212121"/>
          <w:sz w:val="24"/>
          <w:szCs w:val="24"/>
        </w:rPr>
        <w:t xml:space="preserve"> - в правой подвздошной области</w:t>
      </w:r>
      <w:r w:rsidR="006F706A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B5357C">
        <w:rPr>
          <w:rFonts w:ascii="Times New Roman" w:hAnsi="Times New Roman" w:cs="Times New Roman"/>
          <w:color w:val="212121"/>
          <w:sz w:val="24"/>
          <w:szCs w:val="24"/>
        </w:rPr>
        <w:t xml:space="preserve">имелись </w:t>
      </w:r>
      <w:r w:rsidR="00177A06">
        <w:rPr>
          <w:rFonts w:ascii="Times New Roman" w:hAnsi="Times New Roman" w:cs="Times New Roman"/>
          <w:color w:val="212121"/>
          <w:sz w:val="24"/>
          <w:szCs w:val="24"/>
        </w:rPr>
        <w:t>гнилостные изменения - зеленая окраска кожи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, гнилостная венозная сетка в </w:t>
      </w:r>
      <w:r w:rsidR="00CE5879">
        <w:rPr>
          <w:rFonts w:ascii="Times New Roman" w:hAnsi="Times New Roman" w:cs="Times New Roman"/>
          <w:color w:val="212121"/>
          <w:sz w:val="24"/>
          <w:szCs w:val="24"/>
        </w:rPr>
        <w:t>области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 правого бедр</w:t>
      </w:r>
      <w:r w:rsidR="00177A06">
        <w:rPr>
          <w:rFonts w:ascii="Times New Roman" w:hAnsi="Times New Roman" w:cs="Times New Roman"/>
          <w:color w:val="212121"/>
          <w:sz w:val="24"/>
          <w:szCs w:val="24"/>
        </w:rPr>
        <w:t>а. Внутренние органы были дрябло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>вато</w:t>
      </w:r>
      <w:r w:rsidR="00177A06">
        <w:rPr>
          <w:rFonts w:ascii="Times New Roman" w:hAnsi="Times New Roman" w:cs="Times New Roman"/>
          <w:color w:val="212121"/>
          <w:sz w:val="24"/>
          <w:szCs w:val="24"/>
        </w:rPr>
        <w:t>й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 консистенции.</w:t>
      </w:r>
    </w:p>
    <w:p w:rsidR="00A943DB" w:rsidRDefault="00A943DB" w:rsidP="006F706A">
      <w:pPr>
        <w:pStyle w:val="HTML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638">
        <w:rPr>
          <w:rFonts w:ascii="Times New Roman" w:hAnsi="Times New Roman" w:cs="Times New Roman"/>
          <w:color w:val="212121"/>
          <w:sz w:val="24"/>
          <w:szCs w:val="24"/>
        </w:rPr>
        <w:t>В результате кристал</w:t>
      </w:r>
      <w:r w:rsidR="00F27739">
        <w:rPr>
          <w:rFonts w:ascii="Times New Roman" w:hAnsi="Times New Roman" w:cs="Times New Roman"/>
          <w:color w:val="212121"/>
          <w:sz w:val="24"/>
          <w:szCs w:val="24"/>
        </w:rPr>
        <w:t>л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>о</w:t>
      </w:r>
      <w:r w:rsidR="00177A06">
        <w:rPr>
          <w:rFonts w:ascii="Times New Roman" w:hAnsi="Times New Roman" w:cs="Times New Roman"/>
          <w:color w:val="212121"/>
          <w:sz w:val="24"/>
          <w:szCs w:val="24"/>
        </w:rPr>
        <w:t>мо</w:t>
      </w:r>
      <w:r w:rsidR="00F27739">
        <w:rPr>
          <w:rFonts w:ascii="Times New Roman" w:hAnsi="Times New Roman" w:cs="Times New Roman"/>
          <w:color w:val="212121"/>
          <w:sz w:val="24"/>
          <w:szCs w:val="24"/>
        </w:rPr>
        <w:t>р</w:t>
      </w:r>
      <w:r w:rsidR="00177A06">
        <w:rPr>
          <w:rFonts w:ascii="Times New Roman" w:hAnsi="Times New Roman" w:cs="Times New Roman"/>
          <w:color w:val="212121"/>
          <w:sz w:val="24"/>
          <w:szCs w:val="24"/>
        </w:rPr>
        <w:t>фологич</w:t>
      </w:r>
      <w:r w:rsidR="0083787E" w:rsidRPr="0083787E">
        <w:rPr>
          <w:rFonts w:ascii="Times New Roman" w:hAnsi="Times New Roman" w:cs="Times New Roman"/>
          <w:color w:val="212121"/>
          <w:sz w:val="24"/>
          <w:szCs w:val="24"/>
        </w:rPr>
        <w:t>ес</w:t>
      </w:r>
      <w:r w:rsidR="0083787E">
        <w:rPr>
          <w:rFonts w:ascii="Times New Roman" w:hAnsi="Times New Roman" w:cs="Times New Roman"/>
          <w:color w:val="212121"/>
          <w:sz w:val="24"/>
          <w:szCs w:val="24"/>
        </w:rPr>
        <w:t>к</w:t>
      </w:r>
      <w:r w:rsidR="00177A06">
        <w:rPr>
          <w:rFonts w:ascii="Times New Roman" w:hAnsi="Times New Roman" w:cs="Times New Roman"/>
          <w:color w:val="212121"/>
          <w:sz w:val="24"/>
          <w:szCs w:val="24"/>
        </w:rPr>
        <w:t xml:space="preserve">ого анализа </w:t>
      </w:r>
      <w:r w:rsidR="00F27739">
        <w:rPr>
          <w:rFonts w:ascii="Times New Roman" w:hAnsi="Times New Roman" w:cs="Times New Roman"/>
          <w:color w:val="212121"/>
          <w:sz w:val="24"/>
          <w:szCs w:val="24"/>
        </w:rPr>
        <w:t>экстрактов</w:t>
      </w:r>
      <w:r w:rsidR="00F27739" w:rsidRPr="00F277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27739">
        <w:rPr>
          <w:rFonts w:ascii="Times New Roman" w:hAnsi="Times New Roman" w:cs="Times New Roman"/>
          <w:color w:val="212121"/>
          <w:sz w:val="24"/>
          <w:szCs w:val="24"/>
        </w:rPr>
        <w:t>головного мозга, сердца, легких, печени, почек</w:t>
      </w:r>
      <w:r w:rsidR="00F27739" w:rsidRPr="000D4638">
        <w:rPr>
          <w:rFonts w:ascii="Times New Roman" w:hAnsi="Times New Roman" w:cs="Times New Roman"/>
          <w:color w:val="212121"/>
          <w:sz w:val="24"/>
          <w:szCs w:val="24"/>
        </w:rPr>
        <w:t>, селезенк</w:t>
      </w:r>
      <w:r w:rsidR="00F27739">
        <w:rPr>
          <w:rFonts w:ascii="Times New Roman" w:hAnsi="Times New Roman" w:cs="Times New Roman"/>
          <w:color w:val="212121"/>
          <w:sz w:val="24"/>
          <w:szCs w:val="24"/>
        </w:rPr>
        <w:t xml:space="preserve">и и крови из синусов ТМО </w:t>
      </w:r>
      <w:r w:rsidR="00177A06">
        <w:rPr>
          <w:rFonts w:ascii="Times New Roman" w:hAnsi="Times New Roman" w:cs="Times New Roman"/>
          <w:color w:val="212121"/>
          <w:sz w:val="24"/>
          <w:szCs w:val="24"/>
        </w:rPr>
        <w:t>оказалось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>, что образовались кристал</w:t>
      </w:r>
      <w:r w:rsidR="00CE5879">
        <w:rPr>
          <w:rFonts w:ascii="Times New Roman" w:hAnsi="Times New Roman" w:cs="Times New Roman"/>
          <w:color w:val="212121"/>
          <w:sz w:val="24"/>
          <w:szCs w:val="24"/>
        </w:rPr>
        <w:t>л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>огра</w:t>
      </w:r>
      <w:r w:rsidR="00CE5879">
        <w:rPr>
          <w:rFonts w:ascii="Times New Roman" w:hAnsi="Times New Roman" w:cs="Times New Roman"/>
          <w:color w:val="212121"/>
          <w:sz w:val="24"/>
          <w:szCs w:val="24"/>
        </w:rPr>
        <w:t>м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>мы всех тканевых экстрактов и крови.</w:t>
      </w:r>
      <w:r w:rsidR="006F706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177A06">
        <w:rPr>
          <w:rFonts w:ascii="Times New Roman" w:hAnsi="Times New Roman" w:cs="Times New Roman"/>
          <w:sz w:val="24"/>
          <w:szCs w:val="24"/>
          <w:lang w:val="uk-UA"/>
        </w:rPr>
        <w:t>Учитывая, что по динамике трупных</w:t>
      </w:r>
      <w:r w:rsidRPr="000D46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7A06">
        <w:rPr>
          <w:rFonts w:ascii="Times New Roman" w:hAnsi="Times New Roman" w:cs="Times New Roman"/>
          <w:sz w:val="24"/>
          <w:szCs w:val="24"/>
          <w:lang w:val="uk-UA"/>
        </w:rPr>
        <w:t>пятен</w:t>
      </w:r>
      <w:r w:rsidRPr="000D4638">
        <w:rPr>
          <w:rFonts w:ascii="Times New Roman" w:hAnsi="Times New Roman" w:cs="Times New Roman"/>
          <w:sz w:val="24"/>
          <w:szCs w:val="24"/>
          <w:lang w:val="uk-UA"/>
        </w:rPr>
        <w:t xml:space="preserve"> ДНС </w:t>
      </w:r>
      <w:r w:rsidR="00177A06">
        <w:rPr>
          <w:rFonts w:ascii="Times New Roman" w:hAnsi="Times New Roman" w:cs="Times New Roman"/>
          <w:sz w:val="24"/>
          <w:szCs w:val="24"/>
          <w:lang w:val="uk-UA"/>
        </w:rPr>
        <w:t>составляла больше</w:t>
      </w:r>
      <w:r w:rsidRPr="000D46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7A06">
        <w:rPr>
          <w:rFonts w:ascii="Times New Roman" w:hAnsi="Times New Roman" w:cs="Times New Roman"/>
          <w:sz w:val="24"/>
          <w:szCs w:val="24"/>
          <w:lang w:val="uk-UA"/>
        </w:rPr>
        <w:t>2-х суток</w:t>
      </w:r>
      <w:r w:rsidR="006F706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D46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706A">
        <w:rPr>
          <w:rFonts w:ascii="Times New Roman" w:hAnsi="Times New Roman" w:cs="Times New Roman"/>
          <w:sz w:val="24"/>
          <w:szCs w:val="24"/>
          <w:lang w:val="uk-UA"/>
        </w:rPr>
        <w:t>по совокупным результатам</w:t>
      </w:r>
      <w:r w:rsidR="006F706A" w:rsidRPr="006F70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706A">
        <w:rPr>
          <w:rFonts w:ascii="Times New Roman" w:hAnsi="Times New Roman" w:cs="Times New Roman"/>
          <w:sz w:val="24"/>
          <w:szCs w:val="24"/>
          <w:lang w:val="uk-UA"/>
        </w:rPr>
        <w:t xml:space="preserve">вместе с </w:t>
      </w:r>
      <w:r w:rsidR="006F706A" w:rsidRPr="000D4638">
        <w:rPr>
          <w:rFonts w:ascii="Times New Roman" w:hAnsi="Times New Roman" w:cs="Times New Roman"/>
          <w:sz w:val="24"/>
          <w:szCs w:val="24"/>
          <w:lang w:val="uk-UA"/>
        </w:rPr>
        <w:t>дан</w:t>
      </w:r>
      <w:r w:rsidR="006F706A">
        <w:rPr>
          <w:rFonts w:ascii="Times New Roman" w:hAnsi="Times New Roman" w:cs="Times New Roman"/>
          <w:sz w:val="24"/>
          <w:szCs w:val="24"/>
          <w:lang w:val="uk-UA"/>
        </w:rPr>
        <w:t>ны</w:t>
      </w:r>
      <w:r w:rsidR="006F706A" w:rsidRPr="000D4638">
        <w:rPr>
          <w:rFonts w:ascii="Times New Roman" w:hAnsi="Times New Roman" w:cs="Times New Roman"/>
          <w:sz w:val="24"/>
          <w:szCs w:val="24"/>
          <w:lang w:val="uk-UA"/>
        </w:rPr>
        <w:t>ми кристал</w:t>
      </w:r>
      <w:r w:rsidR="006F706A">
        <w:rPr>
          <w:rFonts w:ascii="Times New Roman" w:hAnsi="Times New Roman" w:cs="Times New Roman"/>
          <w:sz w:val="24"/>
          <w:szCs w:val="24"/>
          <w:lang w:val="uk-UA"/>
        </w:rPr>
        <w:t xml:space="preserve">лографии, </w:t>
      </w:r>
      <w:r w:rsidR="00CE5879" w:rsidRPr="000D4638">
        <w:rPr>
          <w:rFonts w:ascii="Times New Roman" w:hAnsi="Times New Roman" w:cs="Times New Roman"/>
          <w:sz w:val="24"/>
          <w:szCs w:val="24"/>
          <w:lang w:val="uk-UA"/>
        </w:rPr>
        <w:t>ДНС</w:t>
      </w:r>
      <w:r w:rsidR="00CE58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7A06">
        <w:rPr>
          <w:rFonts w:ascii="Times New Roman" w:hAnsi="Times New Roman" w:cs="Times New Roman"/>
          <w:sz w:val="24"/>
          <w:szCs w:val="24"/>
          <w:lang w:val="uk-UA"/>
        </w:rPr>
        <w:t>составляет 3</w:t>
      </w:r>
      <w:r w:rsidRPr="000D46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7A06">
        <w:rPr>
          <w:rFonts w:ascii="Times New Roman" w:hAnsi="Times New Roman" w:cs="Times New Roman"/>
          <w:sz w:val="24"/>
          <w:szCs w:val="24"/>
          <w:lang w:val="uk-UA"/>
        </w:rPr>
        <w:t>дня ПСП</w:t>
      </w:r>
      <w:r w:rsidRPr="000D463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1472" w:rsidRDefault="00C01472" w:rsidP="00B06E26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C01472" w:rsidRPr="00C01472" w:rsidRDefault="00C01472" w:rsidP="00C01472">
      <w:pPr>
        <w:spacing w:after="0"/>
        <w:ind w:firstLine="851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C01472">
        <w:rPr>
          <w:rFonts w:ascii="Times New Roman" w:hAnsi="Times New Roman" w:cs="Times New Roman"/>
          <w:b/>
          <w:color w:val="212121"/>
          <w:sz w:val="24"/>
          <w:szCs w:val="24"/>
        </w:rPr>
        <w:t>ЗАКЛЮЧЕНИЕ</w:t>
      </w:r>
    </w:p>
    <w:p w:rsidR="003F48BF" w:rsidRPr="00B06E26" w:rsidRDefault="00162D42" w:rsidP="003F48BF">
      <w:pPr>
        <w:pStyle w:val="HTML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Предложенны</w:t>
      </w:r>
      <w:r w:rsidR="003F48BF">
        <w:rPr>
          <w:rFonts w:ascii="Times New Roman" w:hAnsi="Times New Roman" w:cs="Times New Roman"/>
          <w:color w:val="212121"/>
          <w:sz w:val="24"/>
          <w:szCs w:val="24"/>
          <w:lang w:val="uk-UA"/>
        </w:rPr>
        <w:t>й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нами </w:t>
      </w:r>
      <w:r w:rsidR="003F48BF">
        <w:rPr>
          <w:rFonts w:ascii="Times New Roman" w:hAnsi="Times New Roman" w:cs="Times New Roman"/>
          <w:color w:val="212121"/>
          <w:sz w:val="24"/>
          <w:szCs w:val="24"/>
        </w:rPr>
        <w:t xml:space="preserve">подход к определению ДНС </w:t>
      </w:r>
      <w:r w:rsidR="00C01472" w:rsidRPr="000D4638">
        <w:rPr>
          <w:rFonts w:ascii="Times New Roman" w:hAnsi="Times New Roman" w:cs="Times New Roman"/>
          <w:color w:val="212121"/>
          <w:sz w:val="24"/>
          <w:szCs w:val="24"/>
        </w:rPr>
        <w:t>с помощью  кристаллографическо</w:t>
      </w:r>
      <w:r w:rsidR="00C01472">
        <w:rPr>
          <w:rFonts w:ascii="Times New Roman" w:hAnsi="Times New Roman" w:cs="Times New Roman"/>
          <w:color w:val="212121"/>
          <w:sz w:val="24"/>
          <w:szCs w:val="24"/>
        </w:rPr>
        <w:t>го</w:t>
      </w:r>
      <w:r w:rsidR="00C01472"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 метода исследований</w:t>
      </w:r>
      <w:r w:rsidR="003F48B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3F48BF" w:rsidRPr="000D4638">
        <w:rPr>
          <w:rFonts w:ascii="Times New Roman" w:hAnsi="Times New Roman" w:cs="Times New Roman"/>
          <w:color w:val="212121"/>
          <w:sz w:val="24"/>
          <w:szCs w:val="24"/>
        </w:rPr>
        <w:t>позволя</w:t>
      </w:r>
      <w:r w:rsidR="003F48BF">
        <w:rPr>
          <w:rFonts w:ascii="Times New Roman" w:hAnsi="Times New Roman" w:cs="Times New Roman"/>
          <w:color w:val="212121"/>
          <w:sz w:val="24"/>
          <w:szCs w:val="24"/>
        </w:rPr>
        <w:t>е</w:t>
      </w:r>
      <w:r w:rsidR="003F48BF"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т повысить диагностические </w:t>
      </w:r>
      <w:r w:rsidR="003F48BF" w:rsidRPr="000D4638">
        <w:rPr>
          <w:rFonts w:ascii="Times New Roman" w:hAnsi="Times New Roman" w:cs="Times New Roman"/>
          <w:color w:val="212121"/>
          <w:sz w:val="24"/>
          <w:szCs w:val="24"/>
        </w:rPr>
        <w:lastRenderedPageBreak/>
        <w:t xml:space="preserve">возможности </w:t>
      </w:r>
      <w:r w:rsidR="003F48BF">
        <w:rPr>
          <w:rFonts w:ascii="Times New Roman" w:hAnsi="Times New Roman" w:cs="Times New Roman"/>
          <w:color w:val="212121"/>
          <w:sz w:val="24"/>
          <w:szCs w:val="24"/>
        </w:rPr>
        <w:t>опреде</w:t>
      </w:r>
      <w:r w:rsidR="003F48BF" w:rsidRPr="000D4638">
        <w:rPr>
          <w:rFonts w:ascii="Times New Roman" w:hAnsi="Times New Roman" w:cs="Times New Roman"/>
          <w:color w:val="212121"/>
          <w:sz w:val="24"/>
          <w:szCs w:val="24"/>
        </w:rPr>
        <w:t>ления ДНС и улучшить качество судебно-медицинских экспертиз в случаях гнилостной трансформации трупа.</w:t>
      </w:r>
    </w:p>
    <w:p w:rsidR="00C01472" w:rsidRDefault="00C01472" w:rsidP="003F48BF">
      <w:pPr>
        <w:pStyle w:val="HTML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Использование </w:t>
      </w:r>
      <w:r w:rsidR="00C00B87">
        <w:rPr>
          <w:rFonts w:ascii="Times New Roman" w:hAnsi="Times New Roman" w:cs="Times New Roman"/>
          <w:color w:val="212121"/>
          <w:sz w:val="24"/>
          <w:szCs w:val="24"/>
        </w:rPr>
        <w:t xml:space="preserve">разработанной 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>диагностической линейки возможных вариантов образования кристал</w:t>
      </w:r>
      <w:r>
        <w:rPr>
          <w:rFonts w:ascii="Times New Roman" w:hAnsi="Times New Roman" w:cs="Times New Roman"/>
          <w:color w:val="212121"/>
          <w:sz w:val="24"/>
          <w:szCs w:val="24"/>
        </w:rPr>
        <w:t>л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>ограм</w:t>
      </w:r>
      <w:r>
        <w:rPr>
          <w:rFonts w:ascii="Times New Roman" w:hAnsi="Times New Roman" w:cs="Times New Roman"/>
          <w:color w:val="212121"/>
          <w:sz w:val="24"/>
          <w:szCs w:val="24"/>
        </w:rPr>
        <w:t>м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позволяет определять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 xml:space="preserve"> ДНС при стадии цветущего ра</w:t>
      </w:r>
      <w:r>
        <w:rPr>
          <w:rFonts w:ascii="Times New Roman" w:hAnsi="Times New Roman" w:cs="Times New Roman"/>
          <w:color w:val="212121"/>
          <w:sz w:val="24"/>
          <w:szCs w:val="24"/>
        </w:rPr>
        <w:t>зложе</w:t>
      </w:r>
      <w:r w:rsidRPr="000D4638">
        <w:rPr>
          <w:rFonts w:ascii="Times New Roman" w:hAnsi="Times New Roman" w:cs="Times New Roman"/>
          <w:color w:val="212121"/>
          <w:sz w:val="24"/>
          <w:szCs w:val="24"/>
        </w:rPr>
        <w:t>ния тканей трупа.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="00DD60B4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Кроме того, диагностическая линейка  учитывает также  неравномерность </w:t>
      </w:r>
      <w:r w:rsidR="006E0EB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развития </w:t>
      </w:r>
      <w:r w:rsidR="00DD60B4">
        <w:rPr>
          <w:rFonts w:ascii="Times New Roman" w:hAnsi="Times New Roman" w:cs="Times New Roman"/>
          <w:color w:val="212121"/>
          <w:sz w:val="24"/>
          <w:szCs w:val="24"/>
          <w:lang w:val="uk-UA"/>
        </w:rPr>
        <w:t>гнилостн</w:t>
      </w:r>
      <w:r w:rsidR="006E0EBB">
        <w:rPr>
          <w:rFonts w:ascii="Times New Roman" w:hAnsi="Times New Roman" w:cs="Times New Roman"/>
          <w:color w:val="212121"/>
          <w:sz w:val="24"/>
          <w:szCs w:val="24"/>
          <w:lang w:val="uk-UA"/>
        </w:rPr>
        <w:t>ого процесса</w:t>
      </w:r>
      <w:r w:rsidR="00DD60B4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внутренних орган</w:t>
      </w:r>
      <w:r w:rsidR="006E0EBB">
        <w:rPr>
          <w:rFonts w:ascii="Times New Roman" w:hAnsi="Times New Roman" w:cs="Times New Roman"/>
          <w:color w:val="212121"/>
          <w:sz w:val="24"/>
          <w:szCs w:val="24"/>
          <w:lang w:val="uk-UA"/>
        </w:rPr>
        <w:t>ах</w:t>
      </w:r>
      <w:r w:rsidR="00DD60B4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в процессе  гнилостной трансформации трупа. </w:t>
      </w:r>
    </w:p>
    <w:p w:rsidR="00DE7711" w:rsidRPr="00B06E26" w:rsidRDefault="00DE7711" w:rsidP="003F48BF">
      <w:pPr>
        <w:pStyle w:val="HTML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515F" w:rsidRPr="008E0C3F" w:rsidRDefault="00162D42" w:rsidP="00DE7711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D4481A">
        <w:rPr>
          <w:rFonts w:ascii="Times New Roman" w:hAnsi="Times New Roman" w:cs="Times New Roman"/>
          <w:b/>
          <w:sz w:val="24"/>
          <w:szCs w:val="24"/>
          <w:lang w:val="uk-UA"/>
        </w:rPr>
        <w:t>ЛИТЕРАТУРА</w:t>
      </w:r>
    </w:p>
    <w:p w:rsidR="00906F0C" w:rsidRPr="00355131" w:rsidRDefault="00DE7711" w:rsidP="00DE7711">
      <w:pPr>
        <w:pStyle w:val="HTML"/>
        <w:shd w:val="clear" w:color="auto" w:fill="FFFFFF"/>
        <w:spacing w:line="360" w:lineRule="auto"/>
        <w:ind w:left="851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DE7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5DB8" w:rsidRPr="00906F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D5DB8" w:rsidRPr="00D448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D5DB8" w:rsidRPr="00906F0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D5DB8" w:rsidRPr="00D4481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D5DB8" w:rsidRPr="00906F0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D5DB8" w:rsidRPr="00D4481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D5DB8" w:rsidRPr="00906F0C">
        <w:rPr>
          <w:rFonts w:ascii="Times New Roman" w:hAnsi="Times New Roman" w:cs="Times New Roman"/>
          <w:sz w:val="24"/>
          <w:szCs w:val="24"/>
          <w:lang w:val="en-US"/>
        </w:rPr>
        <w:t>shalov</w:t>
      </w:r>
      <w:r w:rsidR="003D5DB8" w:rsidRPr="00D4481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D5DB8" w:rsidRPr="00906F0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D5DB8" w:rsidRPr="00D448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D5DB8" w:rsidRPr="00906F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D5DB8" w:rsidRPr="00D4481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C2A66">
        <w:rPr>
          <w:rFonts w:ascii="Times New Roman" w:hAnsi="Times New Roman" w:cs="Times New Roman"/>
          <w:sz w:val="24"/>
          <w:szCs w:val="24"/>
          <w:lang w:val="en-US"/>
        </w:rPr>
        <w:t>Mykhailychenko</w:t>
      </w:r>
      <w:r w:rsidR="001C2A6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D5DB8" w:rsidRPr="00D448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5DB8" w:rsidRPr="00906F0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D5DB8" w:rsidRPr="00D448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D5DB8" w:rsidRPr="00906F0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D5DB8" w:rsidRPr="00D4481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D5DB8" w:rsidRPr="00906F0C">
        <w:rPr>
          <w:rFonts w:ascii="Times New Roman" w:hAnsi="Times New Roman" w:cs="Times New Roman"/>
          <w:sz w:val="24"/>
          <w:szCs w:val="24"/>
          <w:lang w:val="en-US"/>
        </w:rPr>
        <w:t>Zaval</w:t>
      </w:r>
      <w:r w:rsidR="003D5DB8" w:rsidRPr="00D4481A">
        <w:rPr>
          <w:rFonts w:ascii="Times New Roman" w:hAnsi="Times New Roman" w:cs="Times New Roman"/>
          <w:sz w:val="24"/>
          <w:szCs w:val="24"/>
          <w:lang w:val="uk-UA"/>
        </w:rPr>
        <w:t>'</w:t>
      </w:r>
      <w:r w:rsidR="003D5DB8" w:rsidRPr="00906F0C">
        <w:rPr>
          <w:rFonts w:ascii="Times New Roman" w:hAnsi="Times New Roman" w:cs="Times New Roman"/>
          <w:sz w:val="24"/>
          <w:szCs w:val="24"/>
          <w:lang w:val="en-US"/>
        </w:rPr>
        <w:t>nyuk</w:t>
      </w:r>
      <w:r w:rsidR="003D5DB8" w:rsidRPr="00D448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5DB8" w:rsidRPr="00906F0C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="003D5DB8" w:rsidRPr="00D4481A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3D5DB8" w:rsidRPr="00906F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D5D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D5DB8" w:rsidRPr="003D5DB8">
        <w:rPr>
          <w:rFonts w:ascii="Times New Roman" w:hAnsi="Times New Roman" w:cs="Times New Roman"/>
          <w:sz w:val="24"/>
          <w:szCs w:val="24"/>
          <w:lang w:val="uk-UA"/>
        </w:rPr>
        <w:t xml:space="preserve"> (2014)</w:t>
      </w:r>
      <w:r w:rsidR="003D5DB8" w:rsidRPr="00D448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Viznachennya</w:t>
      </w:r>
      <w:r w:rsidR="00906F0C" w:rsidRPr="00D448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davnost</w:t>
      </w:r>
      <w:r w:rsidR="00906F0C" w:rsidRPr="00D4481A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nastannya</w:t>
      </w:r>
      <w:r w:rsidR="00906F0C" w:rsidRPr="00D448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smert</w:t>
      </w:r>
      <w:r w:rsidR="00906F0C" w:rsidRPr="00D4481A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906F0C" w:rsidRPr="00D448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sudovo</w:t>
      </w:r>
      <w:r w:rsidR="00906F0C" w:rsidRPr="00D4481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medichn</w:t>
      </w:r>
      <w:r w:rsidR="00906F0C" w:rsidRPr="00D4481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906F0C" w:rsidRPr="00D448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ekspertiz</w:t>
      </w:r>
      <w:r w:rsidR="00906F0C" w:rsidRPr="00D4481A">
        <w:rPr>
          <w:rFonts w:ascii="Times New Roman" w:hAnsi="Times New Roman" w:cs="Times New Roman"/>
          <w:sz w:val="24"/>
          <w:szCs w:val="24"/>
          <w:lang w:val="uk-UA"/>
        </w:rPr>
        <w:t xml:space="preserve">і: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metodichn</w:t>
      </w:r>
      <w:r w:rsidR="00906F0C" w:rsidRPr="00D4481A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rekomendac</w:t>
      </w:r>
      <w:r w:rsidR="003D5DB8">
        <w:rPr>
          <w:rFonts w:ascii="Times New Roman" w:hAnsi="Times New Roman" w:cs="Times New Roman"/>
          <w:sz w:val="24"/>
          <w:szCs w:val="24"/>
          <w:lang w:val="uk-UA"/>
        </w:rPr>
        <w:t>ії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="00523232" w:rsidRPr="00355131">
        <w:rPr>
          <w:rFonts w:ascii="Times New Roman" w:hAnsi="Times New Roman" w:cs="Times New Roman"/>
          <w:color w:val="212121"/>
          <w:sz w:val="24"/>
          <w:szCs w:val="24"/>
          <w:lang w:val="en-US"/>
        </w:rPr>
        <w:t>Determining</w:t>
      </w:r>
      <w:r w:rsidR="00523232" w:rsidRPr="00DE7711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="00523232" w:rsidRPr="00355131">
        <w:rPr>
          <w:rFonts w:ascii="Times New Roman" w:hAnsi="Times New Roman" w:cs="Times New Roman"/>
          <w:color w:val="212121"/>
          <w:sz w:val="24"/>
          <w:szCs w:val="24"/>
          <w:lang w:val="en-US"/>
        </w:rPr>
        <w:t>the</w:t>
      </w:r>
      <w:r w:rsidR="00523232" w:rsidRPr="00DE7711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="00523232" w:rsidRPr="00355131">
        <w:rPr>
          <w:rFonts w:ascii="Times New Roman" w:hAnsi="Times New Roman" w:cs="Times New Roman"/>
          <w:color w:val="212121"/>
          <w:sz w:val="24"/>
          <w:szCs w:val="24"/>
          <w:lang w:val="en-US"/>
        </w:rPr>
        <w:t>limitation of death : guidelines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].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D5DB8">
        <w:rPr>
          <w:rFonts w:ascii="Times New Roman" w:hAnsi="Times New Roman" w:cs="Times New Roman"/>
          <w:sz w:val="24"/>
          <w:szCs w:val="24"/>
          <w:lang w:val="uk-UA"/>
        </w:rPr>
        <w:t>., 47</w:t>
      </w:r>
      <w:r w:rsidR="003D5DB8" w:rsidRPr="003D5D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5DB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06F0C" w:rsidRPr="00D448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14FB8"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14FB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14FB8"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FB8">
        <w:rPr>
          <w:rFonts w:ascii="Times New Roman" w:hAnsi="Times New Roman" w:cs="Times New Roman"/>
          <w:sz w:val="24"/>
          <w:szCs w:val="24"/>
          <w:lang w:val="en-US"/>
        </w:rPr>
        <w:t>Ukraine</w:t>
      </w:r>
      <w:r w:rsidR="00D14FB8" w:rsidRPr="0035513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06F0C" w:rsidRPr="0039304B" w:rsidRDefault="00DE7711" w:rsidP="00DE7711">
      <w:pPr>
        <w:pStyle w:val="HTML"/>
        <w:shd w:val="clear" w:color="auto" w:fill="FFFFFF"/>
        <w:spacing w:line="360" w:lineRule="auto"/>
        <w:ind w:left="851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A06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06F0C">
        <w:rPr>
          <w:rFonts w:ascii="Times New Roman" w:hAnsi="Times New Roman" w:cs="Times New Roman"/>
          <w:sz w:val="24"/>
          <w:szCs w:val="24"/>
          <w:lang w:val="uk-UA"/>
        </w:rPr>
        <w:t>h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evchenko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 І.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D5DB8" w:rsidRPr="003D5DB8">
        <w:rPr>
          <w:rFonts w:ascii="Times New Roman" w:hAnsi="Times New Roman" w:cs="Times New Roman"/>
          <w:sz w:val="24"/>
          <w:szCs w:val="24"/>
          <w:lang w:val="uk-UA"/>
        </w:rPr>
        <w:t xml:space="preserve"> (1999)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Ekspertn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kr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ter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ії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vstanovlennya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davnost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smert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>'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omu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posmertnomu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3D5DB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D5DB8" w:rsidRPr="003D5DB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D5DB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vtoreferat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zdob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naukovogo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stup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kandidata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medichnih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nauk</w:t>
      </w:r>
      <w:r w:rsidR="00155C3B" w:rsidRPr="00155C3B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="00523232" w:rsidRPr="00355131">
        <w:rPr>
          <w:rFonts w:ascii="Times New Roman" w:hAnsi="Times New Roman" w:cs="Times New Roman"/>
          <w:color w:val="212121"/>
          <w:sz w:val="24"/>
          <w:szCs w:val="24"/>
          <w:lang w:val="en-US"/>
        </w:rPr>
        <w:t>Expert criteria for prescription of death in late post-mortem period</w:t>
      </w:r>
      <w:r w:rsidR="00155C3B" w:rsidRPr="00155C3B">
        <w:rPr>
          <w:rFonts w:ascii="Times New Roman" w:hAnsi="Times New Roman" w:cs="Times New Roman"/>
          <w:sz w:val="24"/>
          <w:szCs w:val="24"/>
          <w:lang w:val="uk-UA"/>
        </w:rPr>
        <w:t>].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67F9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D5D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5DB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. 28. 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14FB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FB8">
        <w:rPr>
          <w:rFonts w:ascii="Times New Roman" w:hAnsi="Times New Roman" w:cs="Times New Roman"/>
          <w:sz w:val="24"/>
          <w:szCs w:val="24"/>
          <w:lang w:val="en-US"/>
        </w:rPr>
        <w:t>Ukraine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06F0C" w:rsidRPr="00355131" w:rsidRDefault="00DE7711" w:rsidP="001807FD">
      <w:pPr>
        <w:pStyle w:val="HTML"/>
        <w:shd w:val="clear" w:color="auto" w:fill="FFFFFF"/>
        <w:spacing w:line="360" w:lineRule="auto"/>
        <w:ind w:left="851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DE7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5DB8" w:rsidRPr="00906F0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D5DB8" w:rsidRPr="00E5713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D5DB8" w:rsidRPr="00906F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D5DB8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D5DB8" w:rsidRPr="00906F0C">
        <w:rPr>
          <w:rFonts w:ascii="Times New Roman" w:hAnsi="Times New Roman" w:cs="Times New Roman"/>
          <w:sz w:val="24"/>
          <w:szCs w:val="24"/>
          <w:lang w:val="en-US"/>
        </w:rPr>
        <w:t>Banchuk</w:t>
      </w:r>
      <w:r w:rsidR="003D5DB8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D5DB8" w:rsidRPr="00906F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D5DB8" w:rsidRPr="00E5713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D5DB8" w:rsidRPr="00906F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D5DB8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D5DB8">
        <w:rPr>
          <w:rFonts w:ascii="Times New Roman" w:hAnsi="Times New Roman" w:cs="Times New Roman"/>
          <w:sz w:val="24"/>
          <w:szCs w:val="24"/>
          <w:lang w:val="en-US"/>
        </w:rPr>
        <w:t>Vojchenko</w:t>
      </w:r>
      <w:r w:rsidR="003D5DB8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D5DB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D5DB8" w:rsidRPr="00E5713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D5DB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D5DB8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D5DB8">
        <w:rPr>
          <w:rFonts w:ascii="Times New Roman" w:hAnsi="Times New Roman" w:cs="Times New Roman"/>
          <w:sz w:val="24"/>
          <w:szCs w:val="24"/>
          <w:lang w:val="en-US"/>
        </w:rPr>
        <w:t>Zaric</w:t>
      </w:r>
      <w:r w:rsidR="003D5DB8" w:rsidRPr="00E5713C">
        <w:rPr>
          <w:rFonts w:ascii="Times New Roman" w:hAnsi="Times New Roman" w:cs="Times New Roman"/>
          <w:sz w:val="24"/>
          <w:szCs w:val="24"/>
          <w:lang w:val="uk-UA"/>
        </w:rPr>
        <w:t>'</w:t>
      </w:r>
      <w:r w:rsidR="003D5DB8">
        <w:rPr>
          <w:rFonts w:ascii="Times New Roman" w:hAnsi="Times New Roman" w:cs="Times New Roman"/>
          <w:sz w:val="24"/>
          <w:szCs w:val="24"/>
          <w:lang w:val="en-US"/>
        </w:rPr>
        <w:t>kij</w:t>
      </w:r>
      <w:r w:rsidR="003D5DB8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D5DB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D5DB8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D5DB8">
        <w:rPr>
          <w:rFonts w:ascii="Times New Roman" w:hAnsi="Times New Roman" w:cs="Times New Roman"/>
          <w:sz w:val="24"/>
          <w:szCs w:val="24"/>
          <w:lang w:val="en-US"/>
        </w:rPr>
        <w:t>Yu</w:t>
      </w:r>
      <w:r w:rsidR="003D5DB8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D5DB8" w:rsidRPr="00906F0C">
        <w:rPr>
          <w:rFonts w:ascii="Times New Roman" w:hAnsi="Times New Roman" w:cs="Times New Roman"/>
          <w:sz w:val="24"/>
          <w:szCs w:val="24"/>
          <w:lang w:val="en-US"/>
        </w:rPr>
        <w:t>Pet</w:t>
      </w:r>
      <w:r w:rsidR="003D5DB8">
        <w:rPr>
          <w:rFonts w:ascii="Times New Roman" w:hAnsi="Times New Roman" w:cs="Times New Roman"/>
          <w:sz w:val="24"/>
          <w:szCs w:val="24"/>
          <w:lang w:val="en-US"/>
        </w:rPr>
        <w:t>roshak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D5DB8" w:rsidRPr="003D5D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5DB8">
        <w:rPr>
          <w:rFonts w:ascii="Times New Roman" w:hAnsi="Times New Roman" w:cs="Times New Roman"/>
          <w:sz w:val="24"/>
          <w:szCs w:val="24"/>
          <w:lang w:val="en-US"/>
        </w:rPr>
        <w:t>za</w:t>
      </w:r>
      <w:r w:rsidR="003D5DB8" w:rsidRPr="003D5D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5DB8">
        <w:rPr>
          <w:rFonts w:ascii="Times New Roman" w:hAnsi="Times New Roman" w:cs="Times New Roman"/>
          <w:sz w:val="24"/>
          <w:szCs w:val="24"/>
          <w:lang w:val="en-US"/>
        </w:rPr>
        <w:t>zagal</w:t>
      </w:r>
      <w:r w:rsidR="003D5DB8" w:rsidRPr="003D5DB8">
        <w:rPr>
          <w:rFonts w:ascii="Times New Roman" w:hAnsi="Times New Roman" w:cs="Times New Roman"/>
          <w:sz w:val="24"/>
          <w:szCs w:val="24"/>
          <w:lang w:val="uk-UA"/>
        </w:rPr>
        <w:t>'</w:t>
      </w:r>
      <w:r w:rsidR="003D5DB8">
        <w:rPr>
          <w:rFonts w:ascii="Times New Roman" w:hAnsi="Times New Roman" w:cs="Times New Roman"/>
          <w:sz w:val="24"/>
          <w:szCs w:val="24"/>
          <w:lang w:val="en-US"/>
        </w:rPr>
        <w:t>noyu</w:t>
      </w:r>
      <w:r w:rsidR="003D5DB8" w:rsidRPr="003D5D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5DB8">
        <w:rPr>
          <w:rFonts w:ascii="Times New Roman" w:hAnsi="Times New Roman" w:cs="Times New Roman"/>
          <w:sz w:val="24"/>
          <w:szCs w:val="24"/>
          <w:lang w:val="en-US"/>
        </w:rPr>
        <w:t>redakc</w:t>
      </w:r>
      <w:r w:rsidR="003D5DB8" w:rsidRPr="003D5DB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D5DB8">
        <w:rPr>
          <w:rFonts w:ascii="Times New Roman" w:hAnsi="Times New Roman" w:cs="Times New Roman"/>
          <w:sz w:val="24"/>
          <w:szCs w:val="24"/>
          <w:lang w:val="en-US"/>
        </w:rPr>
        <w:t>ye</w:t>
      </w:r>
      <w:r w:rsidR="003D5DB8" w:rsidRPr="00906F0C">
        <w:rPr>
          <w:rFonts w:ascii="Times New Roman" w:hAnsi="Times New Roman" w:cs="Times New Roman"/>
          <w:sz w:val="24"/>
          <w:szCs w:val="24"/>
          <w:lang w:val="en-US"/>
        </w:rPr>
        <w:t>yu</w:t>
      </w:r>
      <w:r w:rsidR="003D5DB8" w:rsidRPr="003D5D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5DB8" w:rsidRPr="00906F0C">
        <w:rPr>
          <w:rFonts w:ascii="Times New Roman" w:hAnsi="Times New Roman" w:cs="Times New Roman"/>
          <w:sz w:val="24"/>
          <w:szCs w:val="24"/>
          <w:lang w:val="en-US"/>
        </w:rPr>
        <w:t>prof</w:t>
      </w:r>
      <w:r w:rsidR="003D5DB8" w:rsidRPr="003D5DB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D5DB8" w:rsidRPr="00906F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D5DB8" w:rsidRPr="003D5D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D5DB8" w:rsidRPr="00906F0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D5DB8" w:rsidRPr="003D5DB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D5DB8" w:rsidRPr="00906F0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D5DB8" w:rsidRPr="003D5DB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D5DB8" w:rsidRPr="00906F0C">
        <w:rPr>
          <w:rFonts w:ascii="Times New Roman" w:hAnsi="Times New Roman" w:cs="Times New Roman"/>
          <w:sz w:val="24"/>
          <w:szCs w:val="24"/>
          <w:lang w:val="en-US"/>
        </w:rPr>
        <w:t>shalova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14FB8">
        <w:rPr>
          <w:rFonts w:ascii="Times New Roman" w:hAnsi="Times New Roman" w:cs="Times New Roman"/>
          <w:sz w:val="24"/>
          <w:szCs w:val="24"/>
          <w:lang w:val="uk-UA"/>
        </w:rPr>
        <w:t>2011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Procesual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>'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і,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organ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zac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jn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etichn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osnovi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sudovo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medichno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ekspertizi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Ukra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5C3B">
        <w:rPr>
          <w:rFonts w:ascii="Times New Roman" w:hAnsi="Times New Roman" w:cs="Times New Roman"/>
          <w:sz w:val="24"/>
          <w:szCs w:val="24"/>
          <w:lang w:val="uk-UA"/>
        </w:rPr>
        <w:t>[</w:t>
      </w:r>
      <w:r w:rsidRPr="00DE7711">
        <w:rPr>
          <w:rFonts w:ascii="Times New Roman" w:hAnsi="Times New Roman" w:cs="Times New Roman"/>
          <w:color w:val="212121"/>
          <w:sz w:val="24"/>
          <w:szCs w:val="24"/>
          <w:lang w:val="en-US"/>
        </w:rPr>
        <w:t>Procedural</w:t>
      </w:r>
      <w:r w:rsidRPr="00355131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, </w:t>
      </w:r>
      <w:r w:rsidRPr="00DE7711">
        <w:rPr>
          <w:rFonts w:ascii="Times New Roman" w:hAnsi="Times New Roman" w:cs="Times New Roman"/>
          <w:color w:val="212121"/>
          <w:sz w:val="24"/>
          <w:szCs w:val="24"/>
          <w:lang w:val="en-US"/>
        </w:rPr>
        <w:t>organizational</w:t>
      </w:r>
      <w:r w:rsidRPr="00355131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DE7711">
        <w:rPr>
          <w:rFonts w:ascii="Times New Roman" w:hAnsi="Times New Roman" w:cs="Times New Roman"/>
          <w:color w:val="212121"/>
          <w:sz w:val="24"/>
          <w:szCs w:val="24"/>
          <w:lang w:val="en-US"/>
        </w:rPr>
        <w:t>and</w:t>
      </w:r>
      <w:r w:rsidRPr="00355131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DE7711">
        <w:rPr>
          <w:rFonts w:ascii="Times New Roman" w:hAnsi="Times New Roman" w:cs="Times New Roman"/>
          <w:color w:val="212121"/>
          <w:sz w:val="24"/>
          <w:szCs w:val="24"/>
          <w:lang w:val="en-US"/>
        </w:rPr>
        <w:t>ethical</w:t>
      </w:r>
      <w:r w:rsidRPr="00355131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DE7711">
        <w:rPr>
          <w:rFonts w:ascii="Times New Roman" w:hAnsi="Times New Roman" w:cs="Times New Roman"/>
          <w:color w:val="212121"/>
          <w:sz w:val="24"/>
          <w:szCs w:val="24"/>
          <w:lang w:val="en-US"/>
        </w:rPr>
        <w:t>foundations</w:t>
      </w:r>
      <w:r w:rsidRPr="00355131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DE7711">
        <w:rPr>
          <w:rFonts w:ascii="Times New Roman" w:hAnsi="Times New Roman" w:cs="Times New Roman"/>
          <w:color w:val="212121"/>
          <w:sz w:val="24"/>
          <w:szCs w:val="24"/>
          <w:lang w:val="en-US"/>
        </w:rPr>
        <w:t>of</w:t>
      </w:r>
      <w:r w:rsidRPr="00355131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DE7711">
        <w:rPr>
          <w:rFonts w:ascii="Times New Roman" w:hAnsi="Times New Roman" w:cs="Times New Roman"/>
          <w:color w:val="212121"/>
          <w:sz w:val="24"/>
          <w:szCs w:val="24"/>
          <w:lang w:val="en-US"/>
        </w:rPr>
        <w:t>forensic</w:t>
      </w:r>
      <w:r w:rsidRPr="00355131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DE7711">
        <w:rPr>
          <w:rFonts w:ascii="Times New Roman" w:hAnsi="Times New Roman" w:cs="Times New Roman"/>
          <w:color w:val="212121"/>
          <w:sz w:val="24"/>
          <w:szCs w:val="24"/>
          <w:lang w:val="en-US"/>
        </w:rPr>
        <w:t>examination</w:t>
      </w:r>
      <w:r w:rsidRPr="00355131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DE7711">
        <w:rPr>
          <w:rFonts w:ascii="Times New Roman" w:hAnsi="Times New Roman" w:cs="Times New Roman"/>
          <w:color w:val="212121"/>
          <w:sz w:val="24"/>
          <w:szCs w:val="24"/>
          <w:lang w:val="en-US"/>
        </w:rPr>
        <w:t>in</w:t>
      </w:r>
      <w:r w:rsidRPr="00355131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DE7711">
        <w:rPr>
          <w:rFonts w:ascii="Times New Roman" w:hAnsi="Times New Roman" w:cs="Times New Roman"/>
          <w:color w:val="212121"/>
          <w:sz w:val="24"/>
          <w:szCs w:val="24"/>
          <w:lang w:val="en-US"/>
        </w:rPr>
        <w:t>Ukraine</w:t>
      </w:r>
      <w:r w:rsidRPr="00355131">
        <w:rPr>
          <w:rFonts w:ascii="Times New Roman" w:hAnsi="Times New Roman" w:cs="Times New Roman"/>
          <w:color w:val="212121"/>
          <w:sz w:val="24"/>
          <w:szCs w:val="24"/>
          <w:lang w:val="uk-UA"/>
        </w:rPr>
        <w:t>]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.</w:t>
      </w:r>
      <w:r w:rsidR="0035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avchal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>'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metodichnij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="00906F0C" w:rsidRPr="00E5713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bnik</w:t>
      </w:r>
      <w:r w:rsidR="00155C3B" w:rsidRPr="00155C3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14FB8">
        <w:rPr>
          <w:rFonts w:ascii="Times New Roman" w:hAnsi="Times New Roman" w:cs="Times New Roman"/>
          <w:sz w:val="24"/>
          <w:szCs w:val="24"/>
          <w:lang w:val="uk-UA"/>
        </w:rPr>
        <w:t>.,</w:t>
      </w:r>
      <w:r w:rsidR="00906F0C" w:rsidRPr="003D5DB8">
        <w:rPr>
          <w:rFonts w:ascii="Times New Roman" w:hAnsi="Times New Roman" w:cs="Times New Roman"/>
          <w:sz w:val="24"/>
          <w:szCs w:val="24"/>
          <w:lang w:val="uk-UA"/>
        </w:rPr>
        <w:t xml:space="preserve"> 29 </w:t>
      </w:r>
      <w:r w:rsidR="00D14FB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06F0C" w:rsidRPr="003D5D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14FB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FB8">
        <w:rPr>
          <w:rFonts w:ascii="Times New Roman" w:hAnsi="Times New Roman" w:cs="Times New Roman"/>
          <w:sz w:val="24"/>
          <w:szCs w:val="24"/>
          <w:lang w:val="en-US"/>
        </w:rPr>
        <w:t>Ukraine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55131" w:rsidRDefault="00DE7711" w:rsidP="00DE7711">
      <w:pPr>
        <w:pStyle w:val="a3"/>
        <w:tabs>
          <w:tab w:val="left" w:pos="91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Daems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Crystallography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Chem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Courant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, 1964,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. 63. – 1970. -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>. 17–19.</w:t>
      </w:r>
    </w:p>
    <w:p w:rsidR="00906F0C" w:rsidRPr="009832F3" w:rsidRDefault="00DE7711" w:rsidP="001807FD">
      <w:pPr>
        <w:pStyle w:val="a3"/>
        <w:tabs>
          <w:tab w:val="left" w:pos="916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4FB8" w:rsidRPr="00906F0C">
        <w:rPr>
          <w:rFonts w:ascii="Times New Roman" w:hAnsi="Times New Roman" w:cs="Times New Roman"/>
          <w:sz w:val="24"/>
          <w:szCs w:val="24"/>
          <w:lang w:val="en-US"/>
        </w:rPr>
        <w:t>Martusevich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FB8" w:rsidRPr="00906F0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14FB8" w:rsidRPr="00906F0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="00D14FB8" w:rsidRPr="00906F0C">
        <w:rPr>
          <w:rFonts w:ascii="Times New Roman" w:hAnsi="Times New Roman" w:cs="Times New Roman"/>
          <w:sz w:val="24"/>
          <w:szCs w:val="24"/>
          <w:lang w:val="en-US"/>
        </w:rPr>
        <w:t>Vorob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>'</w:t>
      </w:r>
      <w:r w:rsidR="00D14FB8" w:rsidRPr="00906F0C">
        <w:rPr>
          <w:rFonts w:ascii="Times New Roman" w:hAnsi="Times New Roman" w:cs="Times New Roman"/>
          <w:sz w:val="24"/>
          <w:szCs w:val="24"/>
          <w:lang w:val="en-US"/>
        </w:rPr>
        <w:t>ev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FB8" w:rsidRPr="00906F0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14FB8" w:rsidRPr="00906F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="00D14FB8" w:rsidRPr="00906F0C">
        <w:rPr>
          <w:rFonts w:ascii="Times New Roman" w:hAnsi="Times New Roman" w:cs="Times New Roman"/>
          <w:sz w:val="24"/>
          <w:szCs w:val="24"/>
          <w:lang w:val="en-US"/>
        </w:rPr>
        <w:t>Kamakin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FB8" w:rsidRPr="00906F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14FB8" w:rsidRPr="00906F0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="00D14FB8" w:rsidRPr="00906F0C">
        <w:rPr>
          <w:rFonts w:ascii="Times New Roman" w:hAnsi="Times New Roman" w:cs="Times New Roman"/>
          <w:sz w:val="24"/>
          <w:szCs w:val="24"/>
          <w:lang w:val="en-US"/>
        </w:rPr>
        <w:t>Zimin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FB8" w:rsidRPr="00906F0C">
        <w:rPr>
          <w:rFonts w:ascii="Times New Roman" w:hAnsi="Times New Roman" w:cs="Times New Roman"/>
          <w:sz w:val="24"/>
          <w:szCs w:val="24"/>
          <w:lang w:val="en-US"/>
        </w:rPr>
        <w:t>YU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14FB8" w:rsidRPr="00906F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14F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 (2009)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Metod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hromokristalloskopii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svete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sovremennoj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biokristallomiki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sushchnost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',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rol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',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perspektivy</w:t>
      </w:r>
      <w:r w:rsidR="00155C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5C3B" w:rsidRPr="00155C3B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hromokristalloskopii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method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in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the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light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of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svoremennoy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biokristallomiki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: 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en-US"/>
        </w:rPr>
        <w:t>nature , role and prospects</w:t>
      </w:r>
      <w:r w:rsidR="00155C3B" w:rsidRPr="00155C3B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35513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14F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5131" w:rsidRPr="00906F0C">
        <w:rPr>
          <w:rFonts w:ascii="Times New Roman" w:hAnsi="Times New Roman" w:cs="Times New Roman"/>
          <w:sz w:val="24"/>
          <w:szCs w:val="24"/>
          <w:lang w:val="en-US"/>
        </w:rPr>
        <w:t>Vestnik</w:t>
      </w:r>
      <w:r w:rsidR="00355131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5131" w:rsidRPr="00906F0C">
        <w:rPr>
          <w:rFonts w:ascii="Times New Roman" w:hAnsi="Times New Roman" w:cs="Times New Roman"/>
          <w:sz w:val="24"/>
          <w:szCs w:val="24"/>
          <w:lang w:val="en-US"/>
        </w:rPr>
        <w:t>Nizhegorodsko</w:t>
      </w:r>
      <w:r w:rsidR="00355131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355131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5131">
        <w:rPr>
          <w:rFonts w:ascii="Times New Roman" w:hAnsi="Times New Roman" w:cs="Times New Roman"/>
          <w:sz w:val="24"/>
          <w:szCs w:val="24"/>
          <w:lang w:val="en-US"/>
        </w:rPr>
        <w:t>universiteta</w:t>
      </w:r>
      <w:r w:rsidR="00355131" w:rsidRPr="0039304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14FB8">
        <w:rPr>
          <w:rFonts w:ascii="Times New Roman" w:hAnsi="Times New Roman" w:cs="Times New Roman"/>
          <w:sz w:val="24"/>
          <w:szCs w:val="24"/>
          <w:lang w:val="uk-UA"/>
        </w:rPr>
        <w:t xml:space="preserve">№1. </w:t>
      </w:r>
      <w:r w:rsidR="00D14FB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14FB8">
        <w:rPr>
          <w:rFonts w:ascii="Times New Roman" w:hAnsi="Times New Roman" w:cs="Times New Roman"/>
          <w:sz w:val="24"/>
          <w:szCs w:val="24"/>
          <w:lang w:val="uk-UA"/>
        </w:rPr>
        <w:t>. 78-83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>. (</w:t>
      </w:r>
      <w:r w:rsidR="00D14FB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FB8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06F0C" w:rsidRPr="00355131" w:rsidRDefault="00DE7711" w:rsidP="001807FD">
      <w:pPr>
        <w:pStyle w:val="HTML"/>
        <w:shd w:val="clear" w:color="auto" w:fill="FFFFFF"/>
        <w:spacing w:line="360" w:lineRule="auto"/>
        <w:ind w:left="851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9832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Nakaz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sterstva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ohoroni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zdorov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ya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Ukra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 17.01.1995 № 6 «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9832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rozvitok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vdoskonalennya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sudovo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medichno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sluz</w:t>
      </w:r>
      <w:r w:rsidR="00D14FB8">
        <w:rPr>
          <w:rFonts w:ascii="Times New Roman" w:hAnsi="Times New Roman" w:cs="Times New Roman"/>
          <w:sz w:val="24"/>
          <w:szCs w:val="24"/>
          <w:lang w:val="en-US"/>
        </w:rPr>
        <w:t>hbi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FB8">
        <w:rPr>
          <w:rFonts w:ascii="Times New Roman" w:hAnsi="Times New Roman" w:cs="Times New Roman"/>
          <w:sz w:val="24"/>
          <w:szCs w:val="24"/>
          <w:lang w:val="en-US"/>
        </w:rPr>
        <w:t>Ukra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D14FB8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D14FB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14FB8">
        <w:rPr>
          <w:rFonts w:ascii="Times New Roman" w:hAnsi="Times New Roman" w:cs="Times New Roman"/>
          <w:sz w:val="24"/>
          <w:szCs w:val="24"/>
          <w:lang w:val="en-US"/>
        </w:rPr>
        <w:t>MOZ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FB8">
        <w:rPr>
          <w:rFonts w:ascii="Times New Roman" w:hAnsi="Times New Roman" w:cs="Times New Roman"/>
          <w:sz w:val="24"/>
          <w:szCs w:val="24"/>
          <w:lang w:val="en-US"/>
        </w:rPr>
        <w:t>Ukra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D14FB8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D14FB8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14FB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06F0C" w:rsidRPr="00D14FB8">
        <w:rPr>
          <w:rFonts w:ascii="Times New Roman" w:hAnsi="Times New Roman" w:cs="Times New Roman"/>
          <w:sz w:val="24"/>
          <w:szCs w:val="24"/>
          <w:lang w:val="uk-UA"/>
        </w:rPr>
        <w:t>. 220</w:t>
      </w:r>
      <w:r w:rsidR="00906F0C" w:rsidRPr="0035513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</w:p>
    <w:p w:rsidR="003C579A" w:rsidRPr="00355131" w:rsidRDefault="00DE7711" w:rsidP="003C579A">
      <w:pPr>
        <w:pStyle w:val="HTML"/>
        <w:shd w:val="clear" w:color="auto" w:fill="FFFFFF"/>
        <w:spacing w:line="360" w:lineRule="auto"/>
        <w:ind w:left="851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3C579A" w:rsidRPr="00906F0C">
        <w:rPr>
          <w:rFonts w:ascii="Times New Roman" w:hAnsi="Times New Roman" w:cs="Times New Roman"/>
          <w:sz w:val="24"/>
          <w:szCs w:val="24"/>
          <w:lang w:val="en-US"/>
        </w:rPr>
        <w:t xml:space="preserve">Fedorova </w:t>
      </w:r>
      <w:r w:rsidR="003C579A" w:rsidRPr="00355131">
        <w:rPr>
          <w:rFonts w:ascii="Times New Roman" w:hAnsi="Times New Roman" w:cs="Times New Roman"/>
          <w:sz w:val="24"/>
          <w:szCs w:val="24"/>
          <w:lang w:val="en-US"/>
        </w:rPr>
        <w:t>O. A. (2013) Osoblivostі kristalografіchnih zmіn tkanin trupa pіd chas jogo gnil'noї transformacії [</w:t>
      </w:r>
      <w:r w:rsidR="003C579A" w:rsidRPr="00355131">
        <w:rPr>
          <w:rFonts w:ascii="Times New Roman" w:hAnsi="Times New Roman" w:cs="Times New Roman"/>
          <w:color w:val="212121"/>
          <w:sz w:val="24"/>
          <w:szCs w:val="24"/>
          <w:lang w:val="en-US"/>
        </w:rPr>
        <w:t>Features crystallographic tissue changes during his corpse putrefactive transformation</w:t>
      </w:r>
      <w:r w:rsidR="003C579A" w:rsidRPr="0035513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3C579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C57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579A" w:rsidRPr="00355131">
        <w:rPr>
          <w:rFonts w:ascii="Times New Roman" w:hAnsi="Times New Roman" w:cs="Times New Roman"/>
          <w:sz w:val="24"/>
          <w:szCs w:val="24"/>
          <w:lang w:val="en-US"/>
        </w:rPr>
        <w:t>Morphologia</w:t>
      </w:r>
      <w:r w:rsidR="003C579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C579A">
        <w:rPr>
          <w:rFonts w:ascii="Times New Roman" w:hAnsi="Times New Roman" w:cs="Times New Roman"/>
          <w:sz w:val="24"/>
          <w:szCs w:val="24"/>
          <w:lang w:val="en-US"/>
        </w:rPr>
        <w:t>T. 7</w:t>
      </w:r>
      <w:r w:rsidR="003C579A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="003C579A">
        <w:rPr>
          <w:rFonts w:ascii="Times New Roman" w:hAnsi="Times New Roman" w:cs="Times New Roman"/>
          <w:sz w:val="24"/>
          <w:szCs w:val="24"/>
          <w:lang w:val="en-US"/>
        </w:rPr>
        <w:t>№ 4</w:t>
      </w:r>
      <w:r w:rsidR="003C57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579A" w:rsidRPr="00355131">
        <w:rPr>
          <w:rFonts w:ascii="Times New Roman" w:hAnsi="Times New Roman" w:cs="Times New Roman"/>
          <w:sz w:val="24"/>
          <w:szCs w:val="24"/>
          <w:lang w:val="en-US"/>
        </w:rPr>
        <w:t xml:space="preserve">Dnіpropetrovs'k, </w:t>
      </w:r>
      <w:r w:rsidR="003C579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C579A" w:rsidRPr="00355131">
        <w:rPr>
          <w:rFonts w:ascii="Times New Roman" w:hAnsi="Times New Roman" w:cs="Times New Roman"/>
          <w:sz w:val="24"/>
          <w:szCs w:val="24"/>
          <w:lang w:val="en-US"/>
        </w:rPr>
        <w:t>. 73-77. (in Ukraine)</w:t>
      </w:r>
    </w:p>
    <w:p w:rsidR="00DE7711" w:rsidRDefault="003C579A" w:rsidP="001807FD">
      <w:pPr>
        <w:pStyle w:val="HTML"/>
        <w:shd w:val="clear" w:color="auto" w:fill="FFFFFF"/>
        <w:spacing w:line="360" w:lineRule="auto"/>
        <w:ind w:left="851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D14FB8">
        <w:rPr>
          <w:rFonts w:ascii="Times New Roman" w:hAnsi="Times New Roman" w:cs="Times New Roman"/>
          <w:sz w:val="24"/>
          <w:szCs w:val="24"/>
          <w:lang w:val="en-US"/>
        </w:rPr>
        <w:t>V.D. Ch</w:t>
      </w:r>
      <w:r w:rsidR="00D14FB8" w:rsidRPr="00906F0C">
        <w:rPr>
          <w:rFonts w:ascii="Times New Roman" w:hAnsi="Times New Roman" w:cs="Times New Roman"/>
          <w:sz w:val="24"/>
          <w:szCs w:val="24"/>
          <w:lang w:val="en-US"/>
        </w:rPr>
        <w:t xml:space="preserve">ebotareva, V.G. Majdannik, V.N. Paderno [i dr.] </w:t>
      </w:r>
      <w:r w:rsidR="00D14FB8">
        <w:rPr>
          <w:rFonts w:ascii="Times New Roman" w:hAnsi="Times New Roman" w:cs="Times New Roman"/>
          <w:sz w:val="24"/>
          <w:szCs w:val="24"/>
          <w:lang w:val="en-US"/>
        </w:rPr>
        <w:t xml:space="preserve">(1990)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Diagnostiche</w:t>
      </w:r>
      <w:r w:rsidR="00906F0C">
        <w:rPr>
          <w:rFonts w:ascii="Times New Roman" w:hAnsi="Times New Roman" w:cs="Times New Roman"/>
          <w:sz w:val="24"/>
          <w:szCs w:val="24"/>
          <w:lang w:val="en-US"/>
        </w:rPr>
        <w:t>skie vozmozhnosti kristalloopti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cheskogo metoda pri p</w:t>
      </w:r>
      <w:r w:rsidR="00155C3B">
        <w:rPr>
          <w:rFonts w:ascii="Times New Roman" w:hAnsi="Times New Roman" w:cs="Times New Roman"/>
          <w:sz w:val="24"/>
          <w:szCs w:val="24"/>
          <w:lang w:val="en-US"/>
        </w:rPr>
        <w:t>ielonefrite u detej,</w:t>
      </w:r>
      <w:r w:rsidR="0090467B" w:rsidRPr="0090467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diagnostic 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en-US"/>
        </w:rPr>
        <w:lastRenderedPageBreak/>
        <w:t>capabilities crystal optic method for pyelonephritis in children</w:t>
      </w:r>
      <w:r w:rsidR="00355131">
        <w:rPr>
          <w:rFonts w:ascii="Times New Roman" w:hAnsi="Times New Roman" w:cs="Times New Roman"/>
          <w:color w:val="212121"/>
          <w:sz w:val="24"/>
          <w:szCs w:val="24"/>
          <w:lang w:val="en-US"/>
        </w:rPr>
        <w:t>]</w:t>
      </w:r>
      <w:r w:rsidR="00355131">
        <w:rPr>
          <w:rFonts w:ascii="Times New Roman" w:hAnsi="Times New Roman" w:cs="Times New Roman"/>
          <w:color w:val="212121"/>
          <w:sz w:val="24"/>
          <w:szCs w:val="24"/>
          <w:lang w:val="uk-UA"/>
        </w:rPr>
        <w:t>.</w:t>
      </w:r>
      <w:r w:rsidR="00355131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="00155C3B">
        <w:rPr>
          <w:rFonts w:ascii="Times New Roman" w:hAnsi="Times New Roman" w:cs="Times New Roman"/>
          <w:sz w:val="24"/>
          <w:szCs w:val="24"/>
          <w:lang w:val="en-US"/>
        </w:rPr>
        <w:t xml:space="preserve">Pediatriya, № 5, M. 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 xml:space="preserve">: «Medicina», </w:t>
      </w:r>
      <w:r w:rsidR="00155C3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06F0C" w:rsidRPr="00906F0C">
        <w:rPr>
          <w:rFonts w:ascii="Times New Roman" w:hAnsi="Times New Roman" w:cs="Times New Roman"/>
          <w:sz w:val="24"/>
          <w:szCs w:val="24"/>
          <w:lang w:val="en-US"/>
        </w:rPr>
        <w:t>. 46–50.</w:t>
      </w:r>
      <w:r w:rsidR="00D14FB8">
        <w:rPr>
          <w:rFonts w:ascii="Times New Roman" w:hAnsi="Times New Roman" w:cs="Times New Roman"/>
          <w:sz w:val="24"/>
          <w:szCs w:val="24"/>
          <w:lang w:val="en-US"/>
        </w:rPr>
        <w:t xml:space="preserve"> (in Ukraine)</w:t>
      </w:r>
    </w:p>
    <w:p w:rsidR="00906F0C" w:rsidRPr="00355131" w:rsidRDefault="00906F0C" w:rsidP="001807FD">
      <w:pPr>
        <w:pStyle w:val="HTML"/>
        <w:shd w:val="clear" w:color="auto" w:fill="FFFFFF"/>
        <w:spacing w:line="360" w:lineRule="auto"/>
        <w:ind w:left="851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6F0C">
        <w:rPr>
          <w:rFonts w:ascii="Times New Roman" w:hAnsi="Times New Roman" w:cs="Times New Roman"/>
          <w:sz w:val="24"/>
          <w:szCs w:val="24"/>
          <w:lang w:val="en-US"/>
        </w:rPr>
        <w:t xml:space="preserve"> 9.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 xml:space="preserve">Fedorova O. A. </w:t>
      </w:r>
      <w:r w:rsidR="00155C3B" w:rsidRPr="00355131">
        <w:rPr>
          <w:rFonts w:ascii="Times New Roman" w:hAnsi="Times New Roman" w:cs="Times New Roman"/>
          <w:sz w:val="24"/>
          <w:szCs w:val="24"/>
          <w:lang w:val="en-US"/>
        </w:rPr>
        <w:t xml:space="preserve">(2012)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 xml:space="preserve">Dinamіka zmіn kristalogram tkaninnih ekstraktіv vnutrіshnіh organіv trupіv v pіslyasmertnomu perіodі </w:t>
      </w:r>
      <w:r w:rsidR="00155C3B" w:rsidRPr="0035513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en-US"/>
        </w:rPr>
        <w:t>Dynamics crystallographic internal tissue extracts otrhaniv corpse in the period pislyasmernomu</w:t>
      </w:r>
      <w:r w:rsidR="00155C3B" w:rsidRPr="0035513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35513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55C3B" w:rsidRPr="003551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Materіali Vseukraїns'koї konferencії «Aktual'nі pitannya sudovo-medichnoї nauki, osvіti і pr</w:t>
      </w:r>
      <w:r w:rsidR="00155C3B" w:rsidRPr="00355131">
        <w:rPr>
          <w:rFonts w:ascii="Times New Roman" w:hAnsi="Times New Roman" w:cs="Times New Roman"/>
          <w:sz w:val="24"/>
          <w:szCs w:val="24"/>
          <w:lang w:val="en-US"/>
        </w:rPr>
        <w:t>aktiki» Alushta,</w:t>
      </w:r>
      <w:r w:rsidR="00D14FB8" w:rsidRPr="00355131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. 108.</w:t>
      </w:r>
      <w:r w:rsidR="00D14FB8"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FB8" w:rsidRPr="00355131">
        <w:rPr>
          <w:rFonts w:ascii="Times New Roman" w:hAnsi="Times New Roman" w:cs="Times New Roman"/>
          <w:sz w:val="24"/>
          <w:szCs w:val="24"/>
          <w:lang w:val="en-US"/>
        </w:rPr>
        <w:t>(in Ukraine)</w:t>
      </w:r>
    </w:p>
    <w:p w:rsidR="00906F0C" w:rsidRPr="00355131" w:rsidRDefault="00906F0C" w:rsidP="001807FD">
      <w:pPr>
        <w:pStyle w:val="HTML"/>
        <w:shd w:val="clear" w:color="auto" w:fill="FFFFFF"/>
        <w:spacing w:line="360" w:lineRule="auto"/>
        <w:ind w:left="851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6F0C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 xml:space="preserve">Fedorova O. A. </w:t>
      </w:r>
      <w:r w:rsidR="00155C3B" w:rsidRPr="00355131">
        <w:rPr>
          <w:rFonts w:ascii="Times New Roman" w:hAnsi="Times New Roman" w:cs="Times New Roman"/>
          <w:sz w:val="24"/>
          <w:szCs w:val="24"/>
          <w:lang w:val="en-US"/>
        </w:rPr>
        <w:t xml:space="preserve">(2013)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 xml:space="preserve">Vpliv rіznih vidіv nenasil'nic'koї smertі na kristalogrami tkaninnih ekstraktіv vnutrіshnіh organіv trupіv» </w:t>
      </w:r>
      <w:r w:rsidR="00155C3B" w:rsidRPr="0035513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en-US"/>
        </w:rPr>
        <w:t>The impact of different types of non-violent death in tissue extracts krystalohramy internal organs of the corpse</w:t>
      </w:r>
      <w:r w:rsidR="00155C3B" w:rsidRPr="0035513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35513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55C3B" w:rsidRPr="00355131">
        <w:rPr>
          <w:rFonts w:ascii="Times New Roman" w:hAnsi="Times New Roman" w:cs="Times New Roman"/>
          <w:sz w:val="24"/>
          <w:szCs w:val="24"/>
          <w:lang w:val="en-US"/>
        </w:rPr>
        <w:t xml:space="preserve"> Sudovo-medichna ekspertiza, №1. – Ky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 xml:space="preserve">їv, </w:t>
      </w:r>
      <w:r w:rsidR="00155C3B" w:rsidRPr="0035513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.29-31.</w:t>
      </w:r>
      <w:r w:rsidR="00D14FB8"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14FB8" w:rsidRPr="0035513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14FB8"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FB8" w:rsidRPr="00355131">
        <w:rPr>
          <w:rFonts w:ascii="Times New Roman" w:hAnsi="Times New Roman" w:cs="Times New Roman"/>
          <w:sz w:val="24"/>
          <w:szCs w:val="24"/>
          <w:lang w:val="en-US"/>
        </w:rPr>
        <w:t>Ukraine</w:t>
      </w:r>
      <w:r w:rsidR="00D14FB8" w:rsidRPr="0035513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06F0C" w:rsidRPr="00355131" w:rsidRDefault="00906F0C" w:rsidP="001807FD">
      <w:pPr>
        <w:pStyle w:val="HTML"/>
        <w:shd w:val="clear" w:color="auto" w:fill="FFFFFF"/>
        <w:spacing w:line="360" w:lineRule="auto"/>
        <w:ind w:left="851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Fedorova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51051"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51051" w:rsidRPr="00355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51051" w:rsidRPr="0035513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51051" w:rsidRPr="0035513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51051"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51051" w:rsidRPr="00355131">
        <w:rPr>
          <w:rFonts w:ascii="Times New Roman" w:hAnsi="Times New Roman" w:cs="Times New Roman"/>
          <w:sz w:val="24"/>
          <w:szCs w:val="24"/>
          <w:lang w:val="en-US"/>
        </w:rPr>
        <w:t>ZHuk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5C3B"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(2013)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Vpliv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znih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nasil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>'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nic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>'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ko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smert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kristalogrami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tkaninnih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ekstrakt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vnutr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shn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organ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trup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zalezhnost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dinam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slyasmertnogo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procesu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1051" w:rsidRPr="00355131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en-US"/>
        </w:rPr>
        <w:t>The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en-US"/>
        </w:rPr>
        <w:t>impact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en-US"/>
        </w:rPr>
        <w:t>of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en-US"/>
        </w:rPr>
        <w:t>different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en-US"/>
        </w:rPr>
        <w:t>types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en-US"/>
        </w:rPr>
        <w:t>of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en-US"/>
        </w:rPr>
        <w:t>violent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en-US"/>
        </w:rPr>
        <w:t>death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en-US"/>
        </w:rPr>
        <w:t>on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en-US"/>
        </w:rPr>
        <w:t>internal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en-US"/>
        </w:rPr>
        <w:t>krystalohramy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en-US"/>
        </w:rPr>
        <w:t>tissue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en-US"/>
        </w:rPr>
        <w:t>extracts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en-US"/>
        </w:rPr>
        <w:t>of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="0090467B" w:rsidRPr="00355131">
        <w:rPr>
          <w:rFonts w:ascii="Times New Roman" w:hAnsi="Times New Roman" w:cs="Times New Roman"/>
          <w:color w:val="212121"/>
          <w:sz w:val="24"/>
          <w:szCs w:val="24"/>
          <w:lang w:val="en-US"/>
        </w:rPr>
        <w:t>corpse</w:t>
      </w:r>
      <w:r w:rsidR="00D51051" w:rsidRPr="00355131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35513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Zb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rnik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mater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zhnarodno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naukovo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praktichno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konferenc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>ії: «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oriteti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suchasno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medicini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teor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ya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praktika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51051" w:rsidRPr="0035513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51051" w:rsidRPr="00355131">
        <w:rPr>
          <w:rFonts w:ascii="Times New Roman" w:hAnsi="Times New Roman" w:cs="Times New Roman"/>
          <w:sz w:val="24"/>
          <w:szCs w:val="24"/>
          <w:lang w:val="en-US"/>
        </w:rPr>
        <w:t>Ky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>'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kij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medichnij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naukovij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5131">
        <w:rPr>
          <w:rFonts w:ascii="Times New Roman" w:hAnsi="Times New Roman" w:cs="Times New Roman"/>
          <w:sz w:val="24"/>
          <w:szCs w:val="24"/>
          <w:lang w:val="en-US"/>
        </w:rPr>
        <w:t>centr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51051" w:rsidRPr="0035513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55131">
        <w:rPr>
          <w:rFonts w:ascii="Times New Roman" w:hAnsi="Times New Roman" w:cs="Times New Roman"/>
          <w:sz w:val="24"/>
          <w:szCs w:val="24"/>
          <w:lang w:val="uk-UA"/>
        </w:rPr>
        <w:t>. 77-80.</w:t>
      </w:r>
      <w:r w:rsidR="00D14FB8"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14FB8" w:rsidRPr="0035513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14FB8" w:rsidRPr="0035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FB8" w:rsidRPr="00355131">
        <w:rPr>
          <w:rFonts w:ascii="Times New Roman" w:hAnsi="Times New Roman" w:cs="Times New Roman"/>
          <w:sz w:val="24"/>
          <w:szCs w:val="24"/>
          <w:lang w:val="en-US"/>
        </w:rPr>
        <w:t>Ukraine</w:t>
      </w:r>
      <w:r w:rsidR="00D14FB8" w:rsidRPr="0035513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06F0C" w:rsidRPr="00D14FB8" w:rsidRDefault="00152514" w:rsidP="00906F0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2352" cy="1231392"/>
            <wp:effectExtent l="19050" t="0" r="3048" b="0"/>
            <wp:docPr id="4" name="Рисунок 3" descr="подпись 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я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352" cy="123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4440" cy="1517904"/>
            <wp:effectExtent l="19050" t="0" r="3810" b="0"/>
            <wp:docPr id="5" name="Рисунок 4" descr="федо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дорова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51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F0C" w:rsidRPr="00D14FB8" w:rsidRDefault="00906F0C" w:rsidP="00906F0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6F0C" w:rsidRPr="00D14FB8" w:rsidRDefault="00906F0C" w:rsidP="00906F0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FB8">
        <w:rPr>
          <w:rFonts w:ascii="Times New Roman" w:hAnsi="Times New Roman" w:cs="Times New Roman"/>
          <w:sz w:val="24"/>
          <w:szCs w:val="24"/>
          <w:lang w:val="uk-UA"/>
        </w:rPr>
        <w:t>Ведомости об авторах:</w:t>
      </w:r>
      <w:r w:rsidR="00D4481A" w:rsidRPr="00D14F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73AC0" w:rsidRDefault="00773AC0" w:rsidP="00E63D9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Михайличенко Борис Валентинович, зав. кафедрой судебной медицин</w:t>
      </w:r>
      <w:r w:rsidRPr="00D14FB8">
        <w:rPr>
          <w:rFonts w:ascii="Times New Roman" w:hAnsi="Times New Roman" w:cs="Times New Roman"/>
          <w:sz w:val="24"/>
          <w:szCs w:val="24"/>
          <w:lang w:val="uk-UA"/>
        </w:rPr>
        <w:t>ы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и медицинского права НМУ </w:t>
      </w:r>
      <w:r w:rsidR="00152514">
        <w:rPr>
          <w:rFonts w:ascii="Times New Roman" w:hAnsi="Times New Roman" w:cs="Times New Roman"/>
          <w:sz w:val="24"/>
          <w:szCs w:val="24"/>
          <w:lang w:val="uk-UA"/>
        </w:rPr>
        <w:t xml:space="preserve">имени </w:t>
      </w:r>
      <w:r>
        <w:rPr>
          <w:rFonts w:ascii="Times New Roman" w:hAnsi="Times New Roman" w:cs="Times New Roman"/>
          <w:sz w:val="24"/>
          <w:szCs w:val="24"/>
          <w:lang w:val="uk-UA"/>
        </w:rPr>
        <w:t>А.А. Богомольца,</w:t>
      </w:r>
      <w:r w:rsidR="001525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д.м.н., професор, г. Киев, Украина</w:t>
      </w:r>
    </w:p>
    <w:p w:rsidR="004C5014" w:rsidRPr="00D4481A" w:rsidRDefault="00D4481A" w:rsidP="004C501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  <w:r w:rsidR="004C5014" w:rsidRPr="004C5014">
        <w:rPr>
          <w:rFonts w:ascii="Times New Roman" w:hAnsi="Times New Roman" w:cs="Times New Roman"/>
          <w:sz w:val="24"/>
          <w:szCs w:val="24"/>
        </w:rPr>
        <w:t xml:space="preserve"> </w:t>
      </w:r>
      <w:r w:rsidR="004C5014">
        <w:rPr>
          <w:rFonts w:ascii="Times New Roman" w:hAnsi="Times New Roman" w:cs="Times New Roman"/>
          <w:sz w:val="24"/>
          <w:szCs w:val="24"/>
        </w:rPr>
        <w:t>(0</w:t>
      </w:r>
      <w:r w:rsidR="00152514">
        <w:rPr>
          <w:rFonts w:ascii="Times New Roman" w:hAnsi="Times New Roman" w:cs="Times New Roman"/>
          <w:sz w:val="24"/>
          <w:szCs w:val="24"/>
        </w:rPr>
        <w:t>50) 448-35-20</w:t>
      </w:r>
    </w:p>
    <w:p w:rsidR="00773AC0" w:rsidRPr="00A06AE7" w:rsidRDefault="00773AC0" w:rsidP="00A06AE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AC0" w:rsidRDefault="00773AC0" w:rsidP="00773AC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Федорова Елена Анатолиевна, ас</w:t>
      </w:r>
      <w:r w:rsidR="00A06AE7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uk-UA"/>
        </w:rPr>
        <w:t>истент кафедры судебной медицин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и медицинского права НМУ им. </w:t>
      </w:r>
      <w:r w:rsidR="00A06AE7">
        <w:rPr>
          <w:rFonts w:ascii="Times New Roman" w:hAnsi="Times New Roman" w:cs="Times New Roman"/>
          <w:sz w:val="24"/>
          <w:szCs w:val="24"/>
          <w:lang w:val="uk-UA"/>
        </w:rPr>
        <w:t>А.А. Богомольца</w:t>
      </w:r>
      <w:r>
        <w:rPr>
          <w:rFonts w:ascii="Times New Roman" w:hAnsi="Times New Roman" w:cs="Times New Roman"/>
          <w:sz w:val="24"/>
          <w:szCs w:val="24"/>
          <w:lang w:val="uk-UA"/>
        </w:rPr>
        <w:t>, г. Киев, Украина</w:t>
      </w:r>
    </w:p>
    <w:p w:rsidR="004C5014" w:rsidRPr="00AE4898" w:rsidRDefault="00583706" w:rsidP="004C501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Контакты: (</w:t>
      </w:r>
      <w:r w:rsidR="004C5014">
        <w:rPr>
          <w:rFonts w:ascii="Times New Roman" w:hAnsi="Times New Roman" w:cs="Times New Roman"/>
          <w:sz w:val="24"/>
          <w:szCs w:val="24"/>
        </w:rPr>
        <w:t>063</w:t>
      </w:r>
      <w:r w:rsidR="00152514">
        <w:rPr>
          <w:rFonts w:ascii="Times New Roman" w:hAnsi="Times New Roman" w:cs="Times New Roman"/>
          <w:sz w:val="24"/>
          <w:szCs w:val="24"/>
        </w:rPr>
        <w:t xml:space="preserve">) </w:t>
      </w:r>
      <w:r w:rsidR="004C5014">
        <w:rPr>
          <w:rFonts w:ascii="Times New Roman" w:hAnsi="Times New Roman" w:cs="Times New Roman"/>
          <w:sz w:val="24"/>
          <w:szCs w:val="24"/>
        </w:rPr>
        <w:t>719</w:t>
      </w:r>
      <w:r w:rsidR="00152514">
        <w:rPr>
          <w:rFonts w:ascii="Times New Roman" w:hAnsi="Times New Roman" w:cs="Times New Roman"/>
          <w:sz w:val="24"/>
          <w:szCs w:val="24"/>
        </w:rPr>
        <w:t>-</w:t>
      </w:r>
      <w:r w:rsidR="004C5014">
        <w:rPr>
          <w:rFonts w:ascii="Times New Roman" w:hAnsi="Times New Roman" w:cs="Times New Roman"/>
          <w:sz w:val="24"/>
          <w:szCs w:val="24"/>
        </w:rPr>
        <w:t>24</w:t>
      </w:r>
      <w:r w:rsidR="00152514">
        <w:rPr>
          <w:rFonts w:ascii="Times New Roman" w:hAnsi="Times New Roman" w:cs="Times New Roman"/>
          <w:sz w:val="24"/>
          <w:szCs w:val="24"/>
        </w:rPr>
        <w:t>-</w:t>
      </w:r>
      <w:r w:rsidR="004C5014">
        <w:rPr>
          <w:rFonts w:ascii="Times New Roman" w:hAnsi="Times New Roman" w:cs="Times New Roman"/>
          <w:sz w:val="24"/>
          <w:szCs w:val="24"/>
        </w:rPr>
        <w:t>12</w:t>
      </w:r>
      <w:r w:rsidR="00AE4898" w:rsidRPr="00A06AE7">
        <w:rPr>
          <w:rFonts w:ascii="Times New Roman" w:hAnsi="Times New Roman" w:cs="Times New Roman"/>
          <w:sz w:val="24"/>
          <w:szCs w:val="24"/>
        </w:rPr>
        <w:t>, (093) 311-95-42</w:t>
      </w:r>
    </w:p>
    <w:p w:rsidR="00773AC0" w:rsidRPr="00D725DD" w:rsidRDefault="00D725DD" w:rsidP="00E63D9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25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25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edorova</w:t>
      </w:r>
      <w:r w:rsidRPr="00D725DD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D725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773AC0" w:rsidRPr="00D725DD" w:rsidSect="007C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ECD" w:rsidRDefault="00FF5ECD" w:rsidP="008E0C3F">
      <w:pPr>
        <w:pStyle w:val="a3"/>
      </w:pPr>
      <w:r>
        <w:separator/>
      </w:r>
    </w:p>
  </w:endnote>
  <w:endnote w:type="continuationSeparator" w:id="1">
    <w:p w:rsidR="00FF5ECD" w:rsidRDefault="00FF5ECD" w:rsidP="008E0C3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ECD" w:rsidRDefault="00FF5ECD" w:rsidP="008E0C3F">
      <w:pPr>
        <w:pStyle w:val="a3"/>
      </w:pPr>
      <w:r>
        <w:separator/>
      </w:r>
    </w:p>
  </w:footnote>
  <w:footnote w:type="continuationSeparator" w:id="1">
    <w:p w:rsidR="00FF5ECD" w:rsidRDefault="00FF5ECD" w:rsidP="008E0C3F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E90"/>
    <w:multiLevelType w:val="hybridMultilevel"/>
    <w:tmpl w:val="AE80DACE"/>
    <w:lvl w:ilvl="0" w:tplc="6CC2E9FA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677C3F"/>
    <w:multiLevelType w:val="hybridMultilevel"/>
    <w:tmpl w:val="8DFA54A2"/>
    <w:lvl w:ilvl="0" w:tplc="B3F65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BA6DEC"/>
    <w:multiLevelType w:val="hybridMultilevel"/>
    <w:tmpl w:val="10D29A58"/>
    <w:lvl w:ilvl="0" w:tplc="413CF2E0">
      <w:start w:val="1"/>
      <w:numFmt w:val="decimal"/>
      <w:lvlText w:val="%1."/>
      <w:lvlJc w:val="left"/>
      <w:pPr>
        <w:ind w:left="215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9E77034"/>
    <w:multiLevelType w:val="hybridMultilevel"/>
    <w:tmpl w:val="6CB6EB74"/>
    <w:lvl w:ilvl="0" w:tplc="0C9408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73FF"/>
    <w:rsid w:val="00001668"/>
    <w:rsid w:val="0000690A"/>
    <w:rsid w:val="000104D0"/>
    <w:rsid w:val="00031E7D"/>
    <w:rsid w:val="00042F13"/>
    <w:rsid w:val="0004333B"/>
    <w:rsid w:val="0005007B"/>
    <w:rsid w:val="00051CB2"/>
    <w:rsid w:val="00055351"/>
    <w:rsid w:val="00072F30"/>
    <w:rsid w:val="00073A70"/>
    <w:rsid w:val="000857E7"/>
    <w:rsid w:val="000A0C91"/>
    <w:rsid w:val="000C7270"/>
    <w:rsid w:val="000D4638"/>
    <w:rsid w:val="000D6B0F"/>
    <w:rsid w:val="000F64B8"/>
    <w:rsid w:val="000F67D7"/>
    <w:rsid w:val="00113C73"/>
    <w:rsid w:val="00152514"/>
    <w:rsid w:val="00155C3B"/>
    <w:rsid w:val="00160593"/>
    <w:rsid w:val="00162D42"/>
    <w:rsid w:val="00171E8F"/>
    <w:rsid w:val="00177A06"/>
    <w:rsid w:val="001807FD"/>
    <w:rsid w:val="00180A57"/>
    <w:rsid w:val="001930EA"/>
    <w:rsid w:val="001C2A66"/>
    <w:rsid w:val="001F5B93"/>
    <w:rsid w:val="0020112F"/>
    <w:rsid w:val="00205A73"/>
    <w:rsid w:val="00225EFC"/>
    <w:rsid w:val="00231CFF"/>
    <w:rsid w:val="00243099"/>
    <w:rsid w:val="00293E7E"/>
    <w:rsid w:val="002A3798"/>
    <w:rsid w:val="002A495B"/>
    <w:rsid w:val="002B4DA6"/>
    <w:rsid w:val="002C01C1"/>
    <w:rsid w:val="002F53E4"/>
    <w:rsid w:val="00330C26"/>
    <w:rsid w:val="00344D69"/>
    <w:rsid w:val="00351F73"/>
    <w:rsid w:val="00355131"/>
    <w:rsid w:val="003610D2"/>
    <w:rsid w:val="00364BDC"/>
    <w:rsid w:val="00392FB0"/>
    <w:rsid w:val="0039304B"/>
    <w:rsid w:val="003A4A69"/>
    <w:rsid w:val="003A617E"/>
    <w:rsid w:val="003C03B2"/>
    <w:rsid w:val="003C579A"/>
    <w:rsid w:val="003D5DB8"/>
    <w:rsid w:val="003F0514"/>
    <w:rsid w:val="003F24A8"/>
    <w:rsid w:val="003F48BF"/>
    <w:rsid w:val="00403462"/>
    <w:rsid w:val="00433A3C"/>
    <w:rsid w:val="00445A8E"/>
    <w:rsid w:val="0046190B"/>
    <w:rsid w:val="00467113"/>
    <w:rsid w:val="00474691"/>
    <w:rsid w:val="00476CAE"/>
    <w:rsid w:val="00481CDF"/>
    <w:rsid w:val="004B4B63"/>
    <w:rsid w:val="004C5014"/>
    <w:rsid w:val="004E7B70"/>
    <w:rsid w:val="00502DAC"/>
    <w:rsid w:val="0050365F"/>
    <w:rsid w:val="005120BA"/>
    <w:rsid w:val="00512ABE"/>
    <w:rsid w:val="00514D92"/>
    <w:rsid w:val="00523232"/>
    <w:rsid w:val="005255C8"/>
    <w:rsid w:val="00530291"/>
    <w:rsid w:val="0053305F"/>
    <w:rsid w:val="00541AF9"/>
    <w:rsid w:val="0054619D"/>
    <w:rsid w:val="00550C05"/>
    <w:rsid w:val="00552E75"/>
    <w:rsid w:val="00557B60"/>
    <w:rsid w:val="0057047B"/>
    <w:rsid w:val="00583706"/>
    <w:rsid w:val="005B3753"/>
    <w:rsid w:val="005B515F"/>
    <w:rsid w:val="005C4C69"/>
    <w:rsid w:val="005D62BB"/>
    <w:rsid w:val="005F4525"/>
    <w:rsid w:val="005F5085"/>
    <w:rsid w:val="005F63FB"/>
    <w:rsid w:val="006019DC"/>
    <w:rsid w:val="00610203"/>
    <w:rsid w:val="00632940"/>
    <w:rsid w:val="00660ED3"/>
    <w:rsid w:val="00672EAB"/>
    <w:rsid w:val="00676A6E"/>
    <w:rsid w:val="006849CC"/>
    <w:rsid w:val="006963F3"/>
    <w:rsid w:val="006B6D30"/>
    <w:rsid w:val="006C5BC0"/>
    <w:rsid w:val="006D22B2"/>
    <w:rsid w:val="006E0EBB"/>
    <w:rsid w:val="006E3A71"/>
    <w:rsid w:val="006E3CEA"/>
    <w:rsid w:val="006F706A"/>
    <w:rsid w:val="00701568"/>
    <w:rsid w:val="007269DB"/>
    <w:rsid w:val="00731B27"/>
    <w:rsid w:val="00733F8E"/>
    <w:rsid w:val="00737854"/>
    <w:rsid w:val="0075577D"/>
    <w:rsid w:val="00767F9C"/>
    <w:rsid w:val="00773AC0"/>
    <w:rsid w:val="00777168"/>
    <w:rsid w:val="00777B16"/>
    <w:rsid w:val="007C40AA"/>
    <w:rsid w:val="007E0507"/>
    <w:rsid w:val="00802888"/>
    <w:rsid w:val="00811022"/>
    <w:rsid w:val="00811CC9"/>
    <w:rsid w:val="0083787E"/>
    <w:rsid w:val="00865F93"/>
    <w:rsid w:val="00874955"/>
    <w:rsid w:val="00891E9E"/>
    <w:rsid w:val="00894A8E"/>
    <w:rsid w:val="008A13DB"/>
    <w:rsid w:val="008A293C"/>
    <w:rsid w:val="008B7962"/>
    <w:rsid w:val="008C5ED9"/>
    <w:rsid w:val="008E0C3F"/>
    <w:rsid w:val="009005B8"/>
    <w:rsid w:val="0090467B"/>
    <w:rsid w:val="00906F0C"/>
    <w:rsid w:val="009153C1"/>
    <w:rsid w:val="009232C6"/>
    <w:rsid w:val="0093216E"/>
    <w:rsid w:val="009824FC"/>
    <w:rsid w:val="009832F3"/>
    <w:rsid w:val="009857CF"/>
    <w:rsid w:val="00986DD4"/>
    <w:rsid w:val="009B0460"/>
    <w:rsid w:val="009C1AE1"/>
    <w:rsid w:val="009D20C1"/>
    <w:rsid w:val="009D2B63"/>
    <w:rsid w:val="00A05A64"/>
    <w:rsid w:val="00A06AE7"/>
    <w:rsid w:val="00A11A93"/>
    <w:rsid w:val="00A1315B"/>
    <w:rsid w:val="00A13509"/>
    <w:rsid w:val="00A135BC"/>
    <w:rsid w:val="00A43A6C"/>
    <w:rsid w:val="00A5016A"/>
    <w:rsid w:val="00A66AC1"/>
    <w:rsid w:val="00A91FC0"/>
    <w:rsid w:val="00A943DB"/>
    <w:rsid w:val="00AA0C35"/>
    <w:rsid w:val="00AC7352"/>
    <w:rsid w:val="00AE4898"/>
    <w:rsid w:val="00B0015B"/>
    <w:rsid w:val="00B06E26"/>
    <w:rsid w:val="00B26E39"/>
    <w:rsid w:val="00B5357C"/>
    <w:rsid w:val="00B64F1D"/>
    <w:rsid w:val="00B8385C"/>
    <w:rsid w:val="00B86787"/>
    <w:rsid w:val="00B87E63"/>
    <w:rsid w:val="00B953CA"/>
    <w:rsid w:val="00B977EB"/>
    <w:rsid w:val="00BA5751"/>
    <w:rsid w:val="00BF73D4"/>
    <w:rsid w:val="00C00B87"/>
    <w:rsid w:val="00C01472"/>
    <w:rsid w:val="00C028B2"/>
    <w:rsid w:val="00C427EE"/>
    <w:rsid w:val="00C95DC3"/>
    <w:rsid w:val="00CA4285"/>
    <w:rsid w:val="00CB449F"/>
    <w:rsid w:val="00CC0A4C"/>
    <w:rsid w:val="00CC16FA"/>
    <w:rsid w:val="00CC3A9F"/>
    <w:rsid w:val="00CE1D92"/>
    <w:rsid w:val="00CE5879"/>
    <w:rsid w:val="00CF66DB"/>
    <w:rsid w:val="00D14FB8"/>
    <w:rsid w:val="00D273FF"/>
    <w:rsid w:val="00D4481A"/>
    <w:rsid w:val="00D51051"/>
    <w:rsid w:val="00D66643"/>
    <w:rsid w:val="00D66E14"/>
    <w:rsid w:val="00D725DD"/>
    <w:rsid w:val="00DA11D0"/>
    <w:rsid w:val="00DB47F8"/>
    <w:rsid w:val="00DB4D3E"/>
    <w:rsid w:val="00DD60B4"/>
    <w:rsid w:val="00DE0237"/>
    <w:rsid w:val="00DE2070"/>
    <w:rsid w:val="00DE6738"/>
    <w:rsid w:val="00DE7711"/>
    <w:rsid w:val="00E118A2"/>
    <w:rsid w:val="00E159DE"/>
    <w:rsid w:val="00E20656"/>
    <w:rsid w:val="00E22785"/>
    <w:rsid w:val="00E50CD8"/>
    <w:rsid w:val="00E53144"/>
    <w:rsid w:val="00E54442"/>
    <w:rsid w:val="00E5713C"/>
    <w:rsid w:val="00E6120C"/>
    <w:rsid w:val="00E63D91"/>
    <w:rsid w:val="00E92D99"/>
    <w:rsid w:val="00EA0170"/>
    <w:rsid w:val="00EC432E"/>
    <w:rsid w:val="00EC5C8D"/>
    <w:rsid w:val="00ED0E4E"/>
    <w:rsid w:val="00ED4DB7"/>
    <w:rsid w:val="00EF09D4"/>
    <w:rsid w:val="00F27739"/>
    <w:rsid w:val="00F303F7"/>
    <w:rsid w:val="00F3507F"/>
    <w:rsid w:val="00F37BC6"/>
    <w:rsid w:val="00F40AE5"/>
    <w:rsid w:val="00F51161"/>
    <w:rsid w:val="00F5425E"/>
    <w:rsid w:val="00F54367"/>
    <w:rsid w:val="00F667A0"/>
    <w:rsid w:val="00F92E4B"/>
    <w:rsid w:val="00F952D5"/>
    <w:rsid w:val="00FA7134"/>
    <w:rsid w:val="00FB4935"/>
    <w:rsid w:val="00FD2589"/>
    <w:rsid w:val="00FD7C54"/>
    <w:rsid w:val="00FF5ECD"/>
    <w:rsid w:val="00FF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508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F5085"/>
  </w:style>
  <w:style w:type="paragraph" w:styleId="HTML">
    <w:name w:val="HTML Preformatted"/>
    <w:basedOn w:val="a"/>
    <w:link w:val="HTML0"/>
    <w:uiPriority w:val="99"/>
    <w:unhideWhenUsed/>
    <w:rsid w:val="00CC0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0A4C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09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3D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06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E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0C3F"/>
  </w:style>
  <w:style w:type="paragraph" w:styleId="ab">
    <w:name w:val="footer"/>
    <w:basedOn w:val="a"/>
    <w:link w:val="ac"/>
    <w:uiPriority w:val="99"/>
    <w:unhideWhenUsed/>
    <w:rsid w:val="008E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0C3F"/>
  </w:style>
  <w:style w:type="table" w:styleId="ad">
    <w:name w:val="Light Shading"/>
    <w:basedOn w:val="a1"/>
    <w:uiPriority w:val="60"/>
    <w:rsid w:val="002011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01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8F6F-B968-4F82-9BF3-CBC51FBE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9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89</cp:revision>
  <cp:lastPrinted>2016-06-22T06:47:00Z</cp:lastPrinted>
  <dcterms:created xsi:type="dcterms:W3CDTF">2016-06-16T09:44:00Z</dcterms:created>
  <dcterms:modified xsi:type="dcterms:W3CDTF">2016-08-30T15:58:00Z</dcterms:modified>
</cp:coreProperties>
</file>