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C8B35" w14:textId="77777777" w:rsidR="00D35270" w:rsidRDefault="00D35270" w:rsidP="00D35270">
      <w:pPr>
        <w:jc w:val="center"/>
        <w:rPr>
          <w:sz w:val="24"/>
          <w:szCs w:val="24"/>
        </w:rPr>
      </w:pPr>
      <w:r>
        <w:rPr>
          <w:sz w:val="24"/>
          <w:szCs w:val="24"/>
        </w:rPr>
        <w:t>СИЛАБУС НАВЧАЛЬНОЇ ДИСЦИПЛІНИ</w:t>
      </w:r>
    </w:p>
    <w:p w14:paraId="6EC5205B" w14:textId="41323407" w:rsidR="00D35270" w:rsidRDefault="00D35270" w:rsidP="00D35270">
      <w:pPr>
        <w:pStyle w:val="a5"/>
        <w:tabs>
          <w:tab w:val="clear" w:pos="4677"/>
        </w:tabs>
        <w:spacing w:line="288" w:lineRule="auto"/>
        <w:ind w:left="1530" w:hanging="1530"/>
        <w:jc w:val="center"/>
        <w:rPr>
          <w:szCs w:val="24"/>
          <w:lang w:val="uk-UA"/>
        </w:rPr>
      </w:pPr>
      <w:r>
        <w:rPr>
          <w:szCs w:val="24"/>
          <w:lang w:val="uk-UA"/>
        </w:rPr>
        <w:t>«</w:t>
      </w:r>
      <w:r>
        <w:rPr>
          <w:color w:val="000000"/>
          <w:szCs w:val="24"/>
          <w:lang w:val="uk-UA"/>
        </w:rPr>
        <w:t>Основні клінічні стани та профілактика захворювань у дітей</w:t>
      </w:r>
      <w:r>
        <w:rPr>
          <w:szCs w:val="24"/>
          <w:lang w:val="uk-UA"/>
        </w:rPr>
        <w:t>»</w:t>
      </w:r>
    </w:p>
    <w:p w14:paraId="1B77346D" w14:textId="77777777" w:rsidR="00D35270" w:rsidRDefault="00D35270" w:rsidP="00D35270">
      <w:pPr>
        <w:spacing w:line="240" w:lineRule="exact"/>
        <w:ind w:left="-284"/>
        <w:jc w:val="center"/>
        <w:rPr>
          <w:sz w:val="24"/>
          <w:szCs w:val="24"/>
        </w:rPr>
      </w:pPr>
    </w:p>
    <w:p w14:paraId="47230CB1" w14:textId="77777777" w:rsidR="00D35270" w:rsidRDefault="00D35270" w:rsidP="00D35270">
      <w:pPr>
        <w:spacing w:after="0" w:line="240" w:lineRule="auto"/>
        <w:jc w:val="center"/>
        <w:rPr>
          <w:sz w:val="24"/>
          <w:szCs w:val="24"/>
        </w:rPr>
      </w:pPr>
      <w:r>
        <w:rPr>
          <w:color w:val="auto"/>
          <w:sz w:val="24"/>
          <w:szCs w:val="24"/>
          <w:lang w:val="uk-UA"/>
        </w:rPr>
        <w:t xml:space="preserve">Рівень вищої освіти - </w:t>
      </w:r>
      <w:r>
        <w:rPr>
          <w:sz w:val="24"/>
          <w:szCs w:val="24"/>
        </w:rPr>
        <w:t>другий (магістерський)</w:t>
      </w:r>
    </w:p>
    <w:p w14:paraId="26AACD00" w14:textId="77777777" w:rsidR="00D35270" w:rsidRDefault="00D35270" w:rsidP="00D35270">
      <w:pPr>
        <w:spacing w:after="0" w:line="240" w:lineRule="auto"/>
        <w:jc w:val="center"/>
        <w:rPr>
          <w:color w:val="auto"/>
          <w:sz w:val="24"/>
          <w:szCs w:val="24"/>
          <w:lang w:val="uk-UA"/>
        </w:rPr>
      </w:pPr>
    </w:p>
    <w:p w14:paraId="018745A8" w14:textId="77777777" w:rsidR="00D35270" w:rsidRDefault="00D35270" w:rsidP="00D35270">
      <w:pPr>
        <w:spacing w:after="0" w:line="240" w:lineRule="auto"/>
        <w:jc w:val="center"/>
        <w:rPr>
          <w:sz w:val="24"/>
          <w:szCs w:val="24"/>
        </w:rPr>
      </w:pPr>
      <w:r>
        <w:rPr>
          <w:color w:val="auto"/>
          <w:sz w:val="24"/>
          <w:szCs w:val="24"/>
          <w:lang w:val="uk-UA"/>
        </w:rPr>
        <w:t xml:space="preserve">Освітня програма - </w:t>
      </w:r>
      <w:r>
        <w:rPr>
          <w:sz w:val="24"/>
          <w:szCs w:val="24"/>
          <w:lang w:val="uk-UA"/>
        </w:rPr>
        <w:t xml:space="preserve">ОПП </w:t>
      </w:r>
      <w:r>
        <w:rPr>
          <w:sz w:val="24"/>
          <w:szCs w:val="24"/>
        </w:rPr>
        <w:t>«Медицина»</w:t>
      </w:r>
    </w:p>
    <w:p w14:paraId="3D87EA8A" w14:textId="77777777" w:rsidR="00D35270" w:rsidRDefault="00D35270" w:rsidP="00D35270">
      <w:pPr>
        <w:jc w:val="center"/>
        <w:rPr>
          <w:sz w:val="24"/>
          <w:szCs w:val="24"/>
          <w:lang w:val="uk-UA"/>
        </w:rPr>
      </w:pPr>
    </w:p>
    <w:p w14:paraId="223D85EE" w14:textId="77777777" w:rsidR="00D35270" w:rsidRDefault="00D35270" w:rsidP="00D35270">
      <w:pPr>
        <w:jc w:val="center"/>
        <w:rPr>
          <w:sz w:val="24"/>
          <w:szCs w:val="24"/>
          <w:lang w:val="uk-UA"/>
        </w:rPr>
      </w:pPr>
    </w:p>
    <w:p w14:paraId="2D47B994" w14:textId="77777777" w:rsidR="00D35270" w:rsidRDefault="00D35270" w:rsidP="00D35270">
      <w:pPr>
        <w:pStyle w:val="aa"/>
        <w:numPr>
          <w:ilvl w:val="0"/>
          <w:numId w:val="1"/>
        </w:numPr>
        <w:tabs>
          <w:tab w:val="left" w:pos="426"/>
          <w:tab w:val="left" w:pos="5554"/>
        </w:tabs>
        <w:spacing w:after="0" w:line="240" w:lineRule="auto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Анотація курсу:</w:t>
      </w:r>
    </w:p>
    <w:p w14:paraId="33A72C7F" w14:textId="0E59C969" w:rsidR="00D35270" w:rsidRDefault="00D35270" w:rsidP="00D35270">
      <w:pPr>
        <w:spacing w:after="0" w:line="240" w:lineRule="auto"/>
        <w:ind w:hanging="10"/>
        <w:jc w:val="both"/>
        <w:rPr>
          <w:sz w:val="24"/>
          <w:szCs w:val="24"/>
        </w:rPr>
      </w:pPr>
      <w:r>
        <w:rPr>
          <w:sz w:val="24"/>
          <w:szCs w:val="24"/>
        </w:rPr>
        <w:t>Семестри: VI - VII </w:t>
      </w:r>
    </w:p>
    <w:p w14:paraId="2F62D3C9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</w:p>
    <w:p w14:paraId="7D63A314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Обсяг вибіркової дисципліни:</w:t>
      </w:r>
      <w:r>
        <w:rPr>
          <w:sz w:val="24"/>
          <w:szCs w:val="24"/>
          <w:lang w:val="uk-UA"/>
        </w:rPr>
        <w:t xml:space="preserve"> </w:t>
      </w:r>
    </w:p>
    <w:p w14:paraId="72742708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загальна кількість годин –</w:t>
      </w:r>
      <w:r>
        <w:rPr>
          <w:sz w:val="24"/>
          <w:szCs w:val="24"/>
          <w:lang w:val="uk-UA"/>
        </w:rPr>
        <w:t xml:space="preserve"> 90,</w:t>
      </w:r>
      <w:r>
        <w:rPr>
          <w:sz w:val="24"/>
          <w:szCs w:val="24"/>
        </w:rPr>
        <w:t xml:space="preserve"> з них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</w:rPr>
        <w:tab/>
      </w:r>
    </w:p>
    <w:p w14:paraId="26164FEB" w14:textId="77777777" w:rsidR="00C1073C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практичних</w:t>
      </w:r>
      <w:r>
        <w:rPr>
          <w:sz w:val="24"/>
          <w:szCs w:val="24"/>
        </w:rPr>
        <w:t>–</w:t>
      </w:r>
      <w:r>
        <w:rPr>
          <w:sz w:val="24"/>
          <w:szCs w:val="24"/>
          <w:lang w:val="uk-UA"/>
        </w:rPr>
        <w:t xml:space="preserve"> </w:t>
      </w:r>
      <w:r w:rsidR="00C1073C">
        <w:rPr>
          <w:sz w:val="24"/>
          <w:szCs w:val="24"/>
          <w:lang w:val="uk-UA"/>
        </w:rPr>
        <w:t>26</w:t>
      </w:r>
      <w:r>
        <w:rPr>
          <w:sz w:val="24"/>
          <w:szCs w:val="24"/>
        </w:rPr>
        <w:t xml:space="preserve"> год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>,</w:t>
      </w:r>
    </w:p>
    <w:p w14:paraId="6D0A45FB" w14:textId="0E7EBD11" w:rsidR="00D35270" w:rsidRDefault="00C1073C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лекцій – 4 год.,</w:t>
      </w:r>
      <w:r w:rsidR="00D35270">
        <w:rPr>
          <w:sz w:val="24"/>
          <w:szCs w:val="24"/>
        </w:rPr>
        <w:t xml:space="preserve"> </w:t>
      </w:r>
    </w:p>
    <w:p w14:paraId="3E2B9390" w14:textId="53118F05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самост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йна робота -</w:t>
      </w:r>
      <w:r>
        <w:rPr>
          <w:sz w:val="24"/>
          <w:szCs w:val="24"/>
          <w:lang w:val="uk-UA"/>
        </w:rPr>
        <w:t>60 год.</w:t>
      </w:r>
    </w:p>
    <w:p w14:paraId="28C8CC03" w14:textId="77777777" w:rsidR="00D35270" w:rsidRPr="00587B92" w:rsidRDefault="00D35270" w:rsidP="00D35270">
      <w:pPr>
        <w:spacing w:after="0" w:line="240" w:lineRule="auto"/>
        <w:jc w:val="both"/>
        <w:rPr>
          <w:sz w:val="24"/>
          <w:szCs w:val="24"/>
          <w:lang w:val="uk-UA"/>
        </w:rPr>
      </w:pPr>
      <w:r w:rsidRPr="00587B92">
        <w:rPr>
          <w:sz w:val="24"/>
          <w:szCs w:val="24"/>
          <w:lang w:val="uk-UA"/>
        </w:rPr>
        <w:t>кількість кредитів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ECTS</w:t>
      </w:r>
      <w:r w:rsidRPr="00587B92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3</w:t>
      </w:r>
      <w:r w:rsidRPr="00587B92">
        <w:rPr>
          <w:sz w:val="24"/>
          <w:szCs w:val="24"/>
          <w:lang w:val="uk-UA"/>
        </w:rPr>
        <w:t>.0</w:t>
      </w:r>
    </w:p>
    <w:p w14:paraId="3A475A9E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</w:p>
    <w:p w14:paraId="5E6C3CD5" w14:textId="29D32E76" w:rsidR="00D35270" w:rsidRPr="00587B92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Мета </w:t>
      </w:r>
      <w:r>
        <w:rPr>
          <w:b/>
          <w:bCs/>
          <w:iCs/>
          <w:sz w:val="24"/>
          <w:szCs w:val="24"/>
          <w:lang w:val="uk-UA"/>
        </w:rPr>
        <w:t>викладання вибіркової дисципліни</w:t>
      </w:r>
      <w:r>
        <w:rPr>
          <w:iCs/>
          <w:sz w:val="24"/>
          <w:szCs w:val="24"/>
          <w:lang w:val="uk-UA"/>
        </w:rPr>
        <w:t xml:space="preserve"> </w:t>
      </w:r>
      <w:bookmarkStart w:id="0" w:name="_Hlk160007570"/>
      <w:r>
        <w:rPr>
          <w:sz w:val="24"/>
          <w:szCs w:val="24"/>
          <w:lang w:val="uk-UA"/>
        </w:rPr>
        <w:t>«Осн</w:t>
      </w:r>
      <w:r w:rsidR="004F2BAA">
        <w:rPr>
          <w:sz w:val="24"/>
          <w:szCs w:val="24"/>
          <w:lang w:val="uk-UA"/>
        </w:rPr>
        <w:t>овні клінічні стани та профілактика захворювань у дітей</w:t>
      </w:r>
      <w:r>
        <w:rPr>
          <w:sz w:val="24"/>
          <w:szCs w:val="24"/>
          <w:lang w:val="uk-UA"/>
        </w:rPr>
        <w:t xml:space="preserve">» </w:t>
      </w:r>
      <w:r>
        <w:rPr>
          <w:rFonts w:eastAsia="Microsoft Sans Serif"/>
          <w:sz w:val="24"/>
          <w:szCs w:val="24"/>
          <w:lang w:val="uk-UA"/>
        </w:rPr>
        <w:t xml:space="preserve">є </w:t>
      </w:r>
      <w:r>
        <w:rPr>
          <w:rFonts w:eastAsia="Microsoft Sans Serif"/>
          <w:sz w:val="24"/>
          <w:szCs w:val="24"/>
          <w:lang w:val="uk-UA" w:eastAsia="uk-UA" w:bidi="uk-UA"/>
        </w:rPr>
        <w:t>набуття студентами знань та оволодіння загальних та фахових компетентностями з</w:t>
      </w:r>
      <w:r w:rsidR="004F2BAA">
        <w:rPr>
          <w:rFonts w:eastAsia="Microsoft Sans Serif"/>
          <w:sz w:val="24"/>
          <w:szCs w:val="24"/>
          <w:lang w:val="uk-UA" w:eastAsia="uk-UA" w:bidi="uk-UA"/>
        </w:rPr>
        <w:t xml:space="preserve"> профілактики найбільш поширених клінічних станів у дітей різного віку</w:t>
      </w:r>
      <w:r>
        <w:rPr>
          <w:rFonts w:eastAsia="Microsoft Sans Serif"/>
          <w:sz w:val="24"/>
          <w:szCs w:val="24"/>
          <w:lang w:val="uk-UA"/>
        </w:rPr>
        <w:t xml:space="preserve"> </w:t>
      </w:r>
      <w:r w:rsidRPr="00587B92">
        <w:rPr>
          <w:sz w:val="24"/>
          <w:szCs w:val="24"/>
          <w:lang w:val="uk-UA"/>
        </w:rPr>
        <w:t xml:space="preserve"> для досягнення</w:t>
      </w:r>
      <w:r w:rsidR="004F2BAA">
        <w:rPr>
          <w:sz w:val="24"/>
          <w:szCs w:val="24"/>
          <w:lang w:val="uk-UA"/>
        </w:rPr>
        <w:t xml:space="preserve"> їх гармонійного розвитку</w:t>
      </w:r>
      <w:r w:rsidRPr="00587B92">
        <w:rPr>
          <w:sz w:val="24"/>
          <w:szCs w:val="24"/>
          <w:lang w:val="uk-UA"/>
        </w:rPr>
        <w:t xml:space="preserve"> на основі знань вікових анатомо-фізіологічних особливостей дитячого організму,</w:t>
      </w:r>
      <w:r>
        <w:rPr>
          <w:sz w:val="24"/>
          <w:szCs w:val="24"/>
        </w:rPr>
        <w:t> </w:t>
      </w:r>
      <w:r w:rsidRPr="00587B92">
        <w:rPr>
          <w:sz w:val="24"/>
          <w:szCs w:val="24"/>
          <w:lang w:val="uk-UA"/>
        </w:rPr>
        <w:t xml:space="preserve"> анатомії людини, нормальної фізіології, гістології, цитології та ембріології, біологічної та біоорганічної хімії, мікробіології, вірусології та імунології, патоморфології, патофізіології,</w:t>
      </w:r>
      <w:r>
        <w:rPr>
          <w:sz w:val="24"/>
          <w:szCs w:val="24"/>
        </w:rPr>
        <w:t> </w:t>
      </w:r>
      <w:r w:rsidRPr="00587B92">
        <w:rPr>
          <w:sz w:val="24"/>
          <w:szCs w:val="24"/>
          <w:lang w:val="uk-UA"/>
        </w:rPr>
        <w:t xml:space="preserve"> фармакології, радіології.</w:t>
      </w:r>
      <w:r>
        <w:rPr>
          <w:sz w:val="24"/>
          <w:szCs w:val="24"/>
        </w:rPr>
        <w:t> </w:t>
      </w:r>
    </w:p>
    <w:p w14:paraId="7966A49F" w14:textId="441AA9BD" w:rsidR="00D35270" w:rsidRPr="00587B92" w:rsidRDefault="00D35270" w:rsidP="00D35270">
      <w:pPr>
        <w:spacing w:after="0" w:line="240" w:lineRule="auto"/>
        <w:ind w:firstLine="284"/>
        <w:jc w:val="both"/>
        <w:rPr>
          <w:sz w:val="24"/>
          <w:szCs w:val="24"/>
          <w:lang w:val="uk-UA"/>
        </w:rPr>
      </w:pPr>
      <w:r w:rsidRPr="00587B92">
        <w:rPr>
          <w:sz w:val="24"/>
          <w:szCs w:val="24"/>
          <w:lang w:val="uk-UA"/>
        </w:rPr>
        <w:t xml:space="preserve">Формування здатності застосовувати набуті знання, уміння, навички та розуміння для вирішення типових задач діяльності лікаря в галузі охорони здоров’я, сфера застосування яких передбачена визначеними переліками синдромів та симптомів, що потребують особливої тактики ведення </w:t>
      </w:r>
      <w:r w:rsidR="004F2BAA">
        <w:rPr>
          <w:sz w:val="24"/>
          <w:szCs w:val="24"/>
          <w:lang w:val="uk-UA"/>
        </w:rPr>
        <w:t>дітей різного віку</w:t>
      </w:r>
      <w:r w:rsidRPr="00587B92"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> </w:t>
      </w:r>
    </w:p>
    <w:bookmarkEnd w:id="0"/>
    <w:p w14:paraId="71C66184" w14:textId="77777777" w:rsidR="00D35270" w:rsidRPr="00587B92" w:rsidRDefault="00D35270" w:rsidP="00D35270">
      <w:pPr>
        <w:spacing w:after="0" w:line="240" w:lineRule="auto"/>
        <w:ind w:left="-142" w:firstLine="568"/>
        <w:jc w:val="both"/>
        <w:rPr>
          <w:bCs/>
          <w:sz w:val="24"/>
          <w:szCs w:val="24"/>
          <w:lang w:val="uk-UA"/>
        </w:rPr>
      </w:pPr>
    </w:p>
    <w:p w14:paraId="62980B99" w14:textId="77777777" w:rsidR="00D35270" w:rsidRDefault="00D35270" w:rsidP="00D35270">
      <w:pPr>
        <w:spacing w:after="0" w:line="240" w:lineRule="auto"/>
        <w:ind w:left="-142" w:firstLine="568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Згідно з вимогами ОПП дисципліна забезпечує набуття студентами </w:t>
      </w:r>
      <w:r>
        <w:rPr>
          <w:b/>
          <w:bCs/>
          <w:i/>
          <w:iCs/>
          <w:sz w:val="24"/>
          <w:szCs w:val="24"/>
        </w:rPr>
        <w:t>компетентностей:</w:t>
      </w:r>
    </w:p>
    <w:p w14:paraId="7E01D627" w14:textId="77777777" w:rsidR="00D35270" w:rsidRDefault="00D35270" w:rsidP="00D35270">
      <w:pPr>
        <w:numPr>
          <w:ilvl w:val="0"/>
          <w:numId w:val="2"/>
        </w:numPr>
        <w:spacing w:after="0" w:line="240" w:lineRule="auto"/>
        <w:ind w:left="1069"/>
        <w:jc w:val="both"/>
        <w:textAlignment w:val="baseline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інтегральні:</w:t>
      </w:r>
    </w:p>
    <w:p w14:paraId="278193C0" w14:textId="77777777" w:rsidR="00D35270" w:rsidRDefault="00D35270" w:rsidP="00D35270">
      <w:pPr>
        <w:spacing w:after="0" w:line="240" w:lineRule="auto"/>
        <w:jc w:val="both"/>
        <w:textAlignment w:val="baseline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Здатність розв’язувати складні задачі, у тому числі дослідницького та інноваційного характеру у сфері медицини. Здатність продовжувати навчання з високим ступенем автономії.</w:t>
      </w:r>
    </w:p>
    <w:p w14:paraId="310DF0B6" w14:textId="77777777" w:rsidR="00D35270" w:rsidRDefault="00D35270" w:rsidP="00D35270">
      <w:pPr>
        <w:numPr>
          <w:ilvl w:val="0"/>
          <w:numId w:val="3"/>
        </w:numPr>
        <w:spacing w:after="0" w:line="240" w:lineRule="auto"/>
        <w:ind w:left="1069"/>
        <w:jc w:val="both"/>
        <w:textAlignment w:val="baseline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загальні:</w:t>
      </w:r>
    </w:p>
    <w:p w14:paraId="7ED84649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ЗК1. Здатність до абстрактного мислення, аналізу та синтезу. </w:t>
      </w:r>
    </w:p>
    <w:p w14:paraId="4A0D6C5C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ЗК2. Здатність вчитися і оволодівати </w:t>
      </w:r>
      <w:proofErr w:type="gramStart"/>
      <w:r>
        <w:rPr>
          <w:sz w:val="24"/>
          <w:szCs w:val="24"/>
        </w:rPr>
        <w:t>сучасними  знаннями</w:t>
      </w:r>
      <w:proofErr w:type="gramEnd"/>
      <w:r>
        <w:rPr>
          <w:sz w:val="24"/>
          <w:szCs w:val="24"/>
        </w:rPr>
        <w:t>. </w:t>
      </w:r>
    </w:p>
    <w:p w14:paraId="0002D96C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ЗК3. Здатність застосовувати знання у практичних ситуаціях.</w:t>
      </w:r>
    </w:p>
    <w:p w14:paraId="085BA91A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ЗК4. Знання та розуміння предметної області та розуміння професійної діяльності.</w:t>
      </w:r>
    </w:p>
    <w:p w14:paraId="3F730C02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ЗК5. Здатність до адаптації та дії в новій ситуації.</w:t>
      </w:r>
    </w:p>
    <w:p w14:paraId="3BA08DED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ЗК6. Здатність приймати обґрунтовані рішення.</w:t>
      </w:r>
    </w:p>
    <w:p w14:paraId="19719EBB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ЗК7. Здатність працювати в команді.</w:t>
      </w:r>
    </w:p>
    <w:p w14:paraId="36E33969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ЗК8. Здатність до міжособистісної взаємодії.</w:t>
      </w:r>
    </w:p>
    <w:p w14:paraId="461E43F1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ЗК9. Здатність спілкуватись іноземною мовою.</w:t>
      </w:r>
    </w:p>
    <w:p w14:paraId="12214361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ЗК10. Здатність використовувати інформаційні і комунікаційні технології.</w:t>
      </w:r>
    </w:p>
    <w:p w14:paraId="21229703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ЗК11.Здатність до пошуку, опрацювання та аналізу інформації з різних джерел. </w:t>
      </w:r>
    </w:p>
    <w:p w14:paraId="47081F76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ЗК12.Визначеність і наполегливість щодо поставлених завдань і взятих обов’язків.</w:t>
      </w:r>
    </w:p>
    <w:p w14:paraId="1DABD5C0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ЗК13.Усвідомлення рівних можливостей та гендерних проблем. </w:t>
      </w:r>
    </w:p>
    <w:p w14:paraId="6433DF18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ЗК14.Здатність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35028C56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ЗК15.Здатність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3DCE994E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39DC2BEA" w14:textId="77777777" w:rsidR="00D35270" w:rsidRDefault="00D35270" w:rsidP="00D35270">
      <w:pPr>
        <w:numPr>
          <w:ilvl w:val="0"/>
          <w:numId w:val="4"/>
        </w:numPr>
        <w:spacing w:after="0" w:line="240" w:lineRule="auto"/>
        <w:ind w:left="1069"/>
        <w:jc w:val="both"/>
        <w:textAlignment w:val="baseline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спеціальні (фахові, предметні):</w:t>
      </w:r>
    </w:p>
    <w:p w14:paraId="4E8D7D09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bookmarkStart w:id="1" w:name="_Hlk160008119"/>
      <w:r>
        <w:rPr>
          <w:sz w:val="24"/>
          <w:szCs w:val="24"/>
        </w:rPr>
        <w:t xml:space="preserve">ФК1. Здатність збирати медичну інформацію про пацієнта і аналізувати клінічні дані. </w:t>
      </w:r>
    </w:p>
    <w:p w14:paraId="2502919F" w14:textId="13AF3BB3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ФК2. Здатність до визначення необхідного переліку</w:t>
      </w:r>
      <w:r w:rsidR="004A096A">
        <w:rPr>
          <w:sz w:val="24"/>
          <w:szCs w:val="24"/>
          <w:lang w:val="uk-UA"/>
        </w:rPr>
        <w:t xml:space="preserve"> об՚єктивних методів обстеження</w:t>
      </w:r>
      <w:r>
        <w:rPr>
          <w:sz w:val="24"/>
          <w:szCs w:val="24"/>
        </w:rPr>
        <w:t xml:space="preserve">. </w:t>
      </w:r>
    </w:p>
    <w:p w14:paraId="6E9941F2" w14:textId="6397FC7B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ФК3. Здатність до встановлення</w:t>
      </w:r>
      <w:r w:rsidR="00171E55">
        <w:rPr>
          <w:sz w:val="24"/>
          <w:szCs w:val="24"/>
          <w:lang w:val="uk-UA"/>
        </w:rPr>
        <w:t xml:space="preserve"> основних клінічних станів</w:t>
      </w:r>
      <w:r>
        <w:rPr>
          <w:sz w:val="24"/>
          <w:szCs w:val="24"/>
        </w:rPr>
        <w:t xml:space="preserve">. </w:t>
      </w:r>
    </w:p>
    <w:p w14:paraId="0883E22B" w14:textId="729339DA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ФК4. Здатність до визначення необхідного режиму праці та відпочинку </w:t>
      </w:r>
      <w:proofErr w:type="gramStart"/>
      <w:r>
        <w:rPr>
          <w:sz w:val="24"/>
          <w:szCs w:val="24"/>
        </w:rPr>
        <w:t>пр</w:t>
      </w:r>
      <w:r w:rsidR="00171E55">
        <w:rPr>
          <w:sz w:val="24"/>
          <w:szCs w:val="24"/>
          <w:lang w:val="uk-UA"/>
        </w:rPr>
        <w:t xml:space="preserve">и </w:t>
      </w:r>
      <w:r>
        <w:rPr>
          <w:sz w:val="24"/>
          <w:szCs w:val="24"/>
        </w:rPr>
        <w:t xml:space="preserve"> профілактиці</w:t>
      </w:r>
      <w:proofErr w:type="gramEnd"/>
      <w:r>
        <w:rPr>
          <w:sz w:val="24"/>
          <w:szCs w:val="24"/>
        </w:rPr>
        <w:t xml:space="preserve"> захворювань. </w:t>
      </w:r>
    </w:p>
    <w:p w14:paraId="46884BD6" w14:textId="53E8C7AC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ФК5. Здатність до визначення характеру харчування</w:t>
      </w:r>
      <w:r w:rsidR="00171E55">
        <w:rPr>
          <w:sz w:val="24"/>
          <w:szCs w:val="24"/>
          <w:lang w:val="uk-UA"/>
        </w:rPr>
        <w:t xml:space="preserve"> при</w:t>
      </w:r>
      <w:r>
        <w:rPr>
          <w:sz w:val="24"/>
          <w:szCs w:val="24"/>
        </w:rPr>
        <w:t xml:space="preserve"> профілактиці захворювань. </w:t>
      </w:r>
    </w:p>
    <w:p w14:paraId="75D21DC4" w14:textId="02CEC7F4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ФК6. Здатність до </w:t>
      </w:r>
      <w:bookmarkStart w:id="2" w:name="_Hlk159831235"/>
      <w:r>
        <w:rPr>
          <w:sz w:val="24"/>
          <w:szCs w:val="24"/>
        </w:rPr>
        <w:t>визначення</w:t>
      </w:r>
      <w:r w:rsidR="00171E55">
        <w:rPr>
          <w:sz w:val="24"/>
          <w:szCs w:val="24"/>
          <w:lang w:val="uk-UA"/>
        </w:rPr>
        <w:t xml:space="preserve"> загальних</w:t>
      </w:r>
      <w:r>
        <w:rPr>
          <w:sz w:val="24"/>
          <w:szCs w:val="24"/>
        </w:rPr>
        <w:t xml:space="preserve"> принципів профілактики захворювань</w:t>
      </w:r>
      <w:bookmarkEnd w:id="2"/>
      <w:r>
        <w:rPr>
          <w:sz w:val="24"/>
          <w:szCs w:val="24"/>
        </w:rPr>
        <w:t xml:space="preserve">. </w:t>
      </w:r>
    </w:p>
    <w:p w14:paraId="18CCDDEB" w14:textId="654D71D5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ФК7. Здатність до діагностування </w:t>
      </w:r>
      <w:r w:rsidR="00171E55">
        <w:rPr>
          <w:sz w:val="24"/>
          <w:szCs w:val="24"/>
          <w:lang w:val="uk-UA"/>
        </w:rPr>
        <w:t>основних синдромів</w:t>
      </w:r>
      <w:r>
        <w:rPr>
          <w:sz w:val="24"/>
          <w:szCs w:val="24"/>
        </w:rPr>
        <w:t xml:space="preserve">. </w:t>
      </w:r>
    </w:p>
    <w:p w14:paraId="066A41A3" w14:textId="1C894D18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ФК8. Здатність до визначення тактики</w:t>
      </w:r>
      <w:r w:rsidR="004A096A">
        <w:rPr>
          <w:sz w:val="24"/>
          <w:szCs w:val="24"/>
          <w:lang w:val="uk-UA"/>
        </w:rPr>
        <w:t xml:space="preserve"> ведення</w:t>
      </w:r>
      <w:r w:rsidR="00030391">
        <w:rPr>
          <w:sz w:val="24"/>
          <w:szCs w:val="24"/>
          <w:lang w:val="uk-UA"/>
        </w:rPr>
        <w:t xml:space="preserve"> пацієнтів</w:t>
      </w:r>
      <w:r>
        <w:rPr>
          <w:sz w:val="24"/>
          <w:szCs w:val="24"/>
        </w:rPr>
        <w:t xml:space="preserve"> </w:t>
      </w:r>
    </w:p>
    <w:p w14:paraId="3564C5B5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ФК10. Здатність до виконання медичних маніпуляцій.</w:t>
      </w:r>
    </w:p>
    <w:p w14:paraId="76019322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ФК13. Здатність до проведення санітарно-гігієнічних та профілактичних заходів. </w:t>
      </w:r>
    </w:p>
    <w:p w14:paraId="35766C26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 </w:t>
      </w:r>
      <w:proofErr w:type="gramStart"/>
      <w:r>
        <w:rPr>
          <w:sz w:val="24"/>
          <w:szCs w:val="24"/>
        </w:rPr>
        <w:t>16.Здатність</w:t>
      </w:r>
      <w:proofErr w:type="gramEnd"/>
      <w:r>
        <w:rPr>
          <w:sz w:val="24"/>
          <w:szCs w:val="24"/>
        </w:rPr>
        <w:t xml:space="preserve"> до ведення медичної документації. </w:t>
      </w:r>
    </w:p>
    <w:p w14:paraId="1B1FBDC1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ФК17.Здатність до оцінювання впливу навколишнього середовища, соціально-економічних та біологічних детермінант на стан здоров’я індивідуума, сім’ї, популяції. </w:t>
      </w:r>
    </w:p>
    <w:p w14:paraId="2BBF67B0" w14:textId="77777777" w:rsidR="00D35270" w:rsidRDefault="00D35270" w:rsidP="00D35270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 </w:t>
      </w:r>
      <w:proofErr w:type="gramStart"/>
      <w:r>
        <w:rPr>
          <w:sz w:val="24"/>
          <w:szCs w:val="24"/>
        </w:rPr>
        <w:t>21.Зрозуміло</w:t>
      </w:r>
      <w:proofErr w:type="gramEnd"/>
      <w:r>
        <w:rPr>
          <w:sz w:val="24"/>
          <w:szCs w:val="24"/>
        </w:rPr>
        <w:t xml:space="preserve"> і неоднозначно доносити власні знання, висновки та аргументацію з проблем охорони здоров’я та дотичних питань до фахівців і нефахівців, зокрема до осіб, які навчаються. </w:t>
      </w:r>
    </w:p>
    <w:p w14:paraId="68F984DB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 </w:t>
      </w:r>
      <w:proofErr w:type="gramStart"/>
      <w:r>
        <w:rPr>
          <w:sz w:val="24"/>
          <w:szCs w:val="24"/>
        </w:rPr>
        <w:t>24.Дотримання</w:t>
      </w:r>
      <w:proofErr w:type="gramEnd"/>
      <w:r>
        <w:rPr>
          <w:sz w:val="24"/>
          <w:szCs w:val="24"/>
        </w:rPr>
        <w:t xml:space="preserve"> етичних принципів при роботі з пацієнтами. </w:t>
      </w:r>
    </w:p>
    <w:p w14:paraId="476AAF0F" w14:textId="77777777" w:rsidR="00D35270" w:rsidRDefault="00D35270" w:rsidP="00D35270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 </w:t>
      </w:r>
      <w:proofErr w:type="gramStart"/>
      <w:r>
        <w:rPr>
          <w:sz w:val="24"/>
          <w:szCs w:val="24"/>
        </w:rPr>
        <w:t>25.Дотримання</w:t>
      </w:r>
      <w:proofErr w:type="gramEnd"/>
      <w:r>
        <w:rPr>
          <w:sz w:val="24"/>
          <w:szCs w:val="24"/>
        </w:rPr>
        <w:t xml:space="preserve"> професійної та академічної доброчесності</w:t>
      </w:r>
      <w:bookmarkEnd w:id="1"/>
    </w:p>
    <w:p w14:paraId="62CAA2B2" w14:textId="77777777" w:rsidR="00D35270" w:rsidRDefault="00D35270" w:rsidP="00D35270">
      <w:pPr>
        <w:spacing w:after="0" w:line="240" w:lineRule="auto"/>
        <w:ind w:firstLine="264"/>
        <w:jc w:val="both"/>
        <w:rPr>
          <w:sz w:val="24"/>
          <w:szCs w:val="24"/>
        </w:rPr>
      </w:pPr>
    </w:p>
    <w:p w14:paraId="12D0751D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Результати вивчення дисципліни:</w:t>
      </w:r>
    </w:p>
    <w:p w14:paraId="622982F8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i/>
          <w:sz w:val="24"/>
          <w:szCs w:val="24"/>
          <w:lang w:val="uk-UA"/>
        </w:rPr>
      </w:pPr>
    </w:p>
    <w:p w14:paraId="6D924F17" w14:textId="77777777" w:rsidR="00D35270" w:rsidRDefault="00D35270" w:rsidP="00D35270">
      <w:pPr>
        <w:pStyle w:val="a3"/>
        <w:ind w:left="-284"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Студент повинен знати</w:t>
      </w:r>
      <w:r>
        <w:rPr>
          <w:sz w:val="24"/>
          <w:szCs w:val="24"/>
          <w:lang w:val="uk-UA"/>
        </w:rPr>
        <w:t xml:space="preserve">:  </w:t>
      </w:r>
    </w:p>
    <w:p w14:paraId="757CF73C" w14:textId="41940CA9" w:rsidR="0092448B" w:rsidRPr="00FC1313" w:rsidRDefault="0092448B" w:rsidP="0092448B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92448B">
        <w:rPr>
          <w:sz w:val="24"/>
          <w:szCs w:val="24"/>
          <w:lang w:val="uk-UA"/>
        </w:rPr>
        <w:t>рекомендації для пари на етапі планування вагітності</w:t>
      </w:r>
      <w:r w:rsidRPr="00FC1313">
        <w:rPr>
          <w:sz w:val="24"/>
          <w:szCs w:val="24"/>
          <w:lang w:val="uk-UA"/>
        </w:rPr>
        <w:t>,</w:t>
      </w:r>
      <w:r w:rsidR="00F56E2E" w:rsidRPr="00FC1313">
        <w:rPr>
          <w:sz w:val="24"/>
          <w:szCs w:val="24"/>
          <w:lang w:val="uk-UA"/>
        </w:rPr>
        <w:t xml:space="preserve"> види тератогенних факторів,</w:t>
      </w:r>
      <w:r w:rsidRPr="0092448B">
        <w:rPr>
          <w:sz w:val="24"/>
          <w:szCs w:val="24"/>
          <w:lang w:val="uk-UA"/>
        </w:rPr>
        <w:t xml:space="preserve"> наслідки впливу негативних факторів на плід та заходи безпеки для вагітної з метою профілактики формування патології в дитини</w:t>
      </w:r>
      <w:r w:rsidRPr="00FC1313">
        <w:rPr>
          <w:sz w:val="24"/>
          <w:szCs w:val="24"/>
          <w:lang w:val="uk-UA"/>
        </w:rPr>
        <w:t>;</w:t>
      </w:r>
    </w:p>
    <w:p w14:paraId="5125619C" w14:textId="2631FE56" w:rsidR="0092448B" w:rsidRPr="00FC1313" w:rsidRDefault="0092448B" w:rsidP="0092448B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92448B">
        <w:rPr>
          <w:sz w:val="24"/>
          <w:szCs w:val="24"/>
          <w:lang w:val="uk-UA"/>
        </w:rPr>
        <w:t>основні аспекти ведення малюка в грудному періоді, як етапу дозрівання нервової системи та найінтенсивнішого</w:t>
      </w:r>
      <w:r w:rsidRPr="00FC1313">
        <w:rPr>
          <w:sz w:val="24"/>
          <w:szCs w:val="24"/>
          <w:lang w:val="uk-UA"/>
        </w:rPr>
        <w:t>, м</w:t>
      </w:r>
      <w:r w:rsidRPr="0092448B">
        <w:rPr>
          <w:sz w:val="24"/>
          <w:szCs w:val="24"/>
          <w:lang w:val="uk-UA"/>
        </w:rPr>
        <w:t>ожливі клінічні стани, загрозливі симптоми в даному періоді</w:t>
      </w:r>
      <w:r w:rsidR="00FC1313">
        <w:rPr>
          <w:sz w:val="24"/>
          <w:szCs w:val="24"/>
          <w:lang w:val="uk-UA"/>
        </w:rPr>
        <w:t>;</w:t>
      </w:r>
    </w:p>
    <w:p w14:paraId="35486042" w14:textId="66F6DD77" w:rsidR="0092448B" w:rsidRPr="00FC1313" w:rsidRDefault="0092448B" w:rsidP="0092448B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FC1313">
        <w:rPr>
          <w:sz w:val="24"/>
          <w:szCs w:val="24"/>
          <w:lang w:val="uk-UA"/>
        </w:rPr>
        <w:t>особливост</w:t>
      </w:r>
      <w:r w:rsidR="00F56E2E" w:rsidRPr="00FC1313">
        <w:rPr>
          <w:sz w:val="24"/>
          <w:szCs w:val="24"/>
          <w:lang w:val="uk-UA"/>
        </w:rPr>
        <w:t>і</w:t>
      </w:r>
      <w:r w:rsidRPr="00FC1313">
        <w:rPr>
          <w:sz w:val="24"/>
          <w:szCs w:val="24"/>
          <w:lang w:val="uk-UA"/>
        </w:rPr>
        <w:t xml:space="preserve"> м</w:t>
      </w:r>
      <w:r w:rsidRPr="0092448B">
        <w:rPr>
          <w:sz w:val="24"/>
          <w:szCs w:val="24"/>
          <w:lang w:val="uk-UA"/>
        </w:rPr>
        <w:t>енеджмент</w:t>
      </w:r>
      <w:r w:rsidRPr="00FC1313">
        <w:rPr>
          <w:sz w:val="24"/>
          <w:szCs w:val="24"/>
          <w:lang w:val="uk-UA"/>
        </w:rPr>
        <w:t>у</w:t>
      </w:r>
      <w:r w:rsidRPr="0092448B">
        <w:rPr>
          <w:sz w:val="24"/>
          <w:szCs w:val="24"/>
          <w:lang w:val="uk-UA"/>
        </w:rPr>
        <w:t xml:space="preserve"> дитини від грудного віку до шкільного періоду, як етапів найбільшого пізнання дитиною навколишнього середовищ</w:t>
      </w:r>
      <w:r w:rsidR="00FC1313">
        <w:rPr>
          <w:sz w:val="24"/>
          <w:szCs w:val="24"/>
          <w:lang w:val="uk-UA"/>
        </w:rPr>
        <w:t>а</w:t>
      </w:r>
      <w:r w:rsidRPr="00FC1313">
        <w:rPr>
          <w:sz w:val="24"/>
          <w:szCs w:val="24"/>
          <w:lang w:val="uk-UA"/>
        </w:rPr>
        <w:t>,</w:t>
      </w:r>
      <w:r w:rsidRPr="0092448B">
        <w:rPr>
          <w:sz w:val="24"/>
          <w:szCs w:val="24"/>
          <w:lang w:val="uk-UA"/>
        </w:rPr>
        <w:t xml:space="preserve"> </w:t>
      </w:r>
      <w:r w:rsidRPr="00FC1313">
        <w:rPr>
          <w:sz w:val="24"/>
          <w:szCs w:val="24"/>
          <w:lang w:val="uk-UA"/>
        </w:rPr>
        <w:t>і</w:t>
      </w:r>
      <w:r w:rsidRPr="0092448B">
        <w:rPr>
          <w:sz w:val="24"/>
          <w:szCs w:val="24"/>
          <w:lang w:val="uk-UA"/>
        </w:rPr>
        <w:t>мовірні фактори ризику, клінічні стани, можливість розвитку певних захворювань та патологій, заходи профілактики</w:t>
      </w:r>
      <w:r w:rsidRPr="00FC1313">
        <w:rPr>
          <w:sz w:val="24"/>
          <w:szCs w:val="24"/>
          <w:lang w:val="uk-UA"/>
        </w:rPr>
        <w:t>;</w:t>
      </w:r>
    </w:p>
    <w:p w14:paraId="586A34BC" w14:textId="1384F331" w:rsidR="00F56E2E" w:rsidRPr="00FC1313" w:rsidRDefault="00F56E2E" w:rsidP="00F56E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FC1313">
        <w:rPr>
          <w:sz w:val="24"/>
          <w:szCs w:val="24"/>
          <w:lang w:val="uk-UA"/>
        </w:rPr>
        <w:t>особливості в</w:t>
      </w:r>
      <w:r w:rsidR="0092448B" w:rsidRPr="0092448B">
        <w:rPr>
          <w:sz w:val="24"/>
          <w:szCs w:val="24"/>
          <w:lang w:val="uk-UA"/>
        </w:rPr>
        <w:t>едення дітей молодшого шкільного віку</w:t>
      </w:r>
      <w:r w:rsidRPr="00FC1313">
        <w:rPr>
          <w:sz w:val="24"/>
          <w:szCs w:val="24"/>
          <w:lang w:val="uk-UA"/>
        </w:rPr>
        <w:t xml:space="preserve">, </w:t>
      </w:r>
      <w:r w:rsidR="0092448B" w:rsidRPr="0092448B">
        <w:rPr>
          <w:sz w:val="24"/>
          <w:szCs w:val="24"/>
          <w:lang w:val="uk-UA"/>
        </w:rPr>
        <w:t>як періоду дозрівання багатьох органів і систем та першого ростового стрибка</w:t>
      </w:r>
      <w:r w:rsidRPr="00FC1313">
        <w:rPr>
          <w:sz w:val="24"/>
          <w:szCs w:val="24"/>
          <w:lang w:val="uk-UA"/>
        </w:rPr>
        <w:t>, м</w:t>
      </w:r>
      <w:r w:rsidR="0092448B" w:rsidRPr="0092448B">
        <w:rPr>
          <w:sz w:val="24"/>
          <w:szCs w:val="24"/>
          <w:lang w:val="uk-UA"/>
        </w:rPr>
        <w:t>ожливі ризики, клінічні стани, заходи попередження патології для дітей даного віку</w:t>
      </w:r>
      <w:r w:rsidR="00F401F0">
        <w:rPr>
          <w:sz w:val="24"/>
          <w:szCs w:val="24"/>
          <w:lang w:val="uk-UA"/>
        </w:rPr>
        <w:t>;</w:t>
      </w:r>
    </w:p>
    <w:p w14:paraId="29A50793" w14:textId="3529C42E" w:rsidR="00F56E2E" w:rsidRPr="00FC1313" w:rsidRDefault="00F56E2E" w:rsidP="00F56E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FC1313">
        <w:rPr>
          <w:sz w:val="24"/>
          <w:szCs w:val="24"/>
          <w:lang w:val="uk-UA"/>
        </w:rPr>
        <w:t>особливості с</w:t>
      </w:r>
      <w:r w:rsidR="0092448B" w:rsidRPr="0092448B">
        <w:rPr>
          <w:sz w:val="24"/>
          <w:szCs w:val="24"/>
          <w:lang w:val="uk-UA"/>
        </w:rPr>
        <w:t>постереження за дітьми в підлітковому віці, як періоду перебудови ендокринної та нервової систем, появи шкідливих звичок та найбільш імовірного формування хронічної патології</w:t>
      </w:r>
      <w:r w:rsidRPr="00FC1313">
        <w:rPr>
          <w:sz w:val="24"/>
          <w:szCs w:val="24"/>
          <w:lang w:val="uk-UA"/>
        </w:rPr>
        <w:t>, к</w:t>
      </w:r>
      <w:r w:rsidR="0092448B" w:rsidRPr="0092448B">
        <w:rPr>
          <w:sz w:val="24"/>
          <w:szCs w:val="24"/>
          <w:lang w:val="uk-UA"/>
        </w:rPr>
        <w:t>лінічні стани в даному періоді</w:t>
      </w:r>
      <w:r w:rsidRPr="00FC1313">
        <w:rPr>
          <w:sz w:val="24"/>
          <w:szCs w:val="24"/>
          <w:lang w:val="uk-UA"/>
        </w:rPr>
        <w:t>,</w:t>
      </w:r>
      <w:r w:rsidR="0092448B" w:rsidRPr="0092448B">
        <w:rPr>
          <w:sz w:val="24"/>
          <w:szCs w:val="24"/>
          <w:lang w:val="uk-UA"/>
        </w:rPr>
        <w:t xml:space="preserve"> </w:t>
      </w:r>
      <w:r w:rsidRPr="00FC1313">
        <w:rPr>
          <w:sz w:val="24"/>
          <w:szCs w:val="24"/>
          <w:lang w:val="uk-UA"/>
        </w:rPr>
        <w:t>з</w:t>
      </w:r>
      <w:r w:rsidR="0092448B" w:rsidRPr="0092448B">
        <w:rPr>
          <w:sz w:val="24"/>
          <w:szCs w:val="24"/>
          <w:lang w:val="uk-UA"/>
        </w:rPr>
        <w:t>аходи профілактики</w:t>
      </w:r>
      <w:r w:rsidR="00F401F0">
        <w:rPr>
          <w:sz w:val="24"/>
          <w:szCs w:val="24"/>
          <w:lang w:val="uk-UA"/>
        </w:rPr>
        <w:t>;</w:t>
      </w:r>
    </w:p>
    <w:p w14:paraId="0E787F59" w14:textId="43FBF869" w:rsidR="00F56E2E" w:rsidRPr="00FC1313" w:rsidRDefault="00F56E2E" w:rsidP="00F56E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FC1313">
        <w:rPr>
          <w:sz w:val="24"/>
          <w:szCs w:val="24"/>
          <w:lang w:val="uk-UA"/>
        </w:rPr>
        <w:t>поняття</w:t>
      </w:r>
      <w:r w:rsidR="0092448B" w:rsidRPr="0092448B">
        <w:rPr>
          <w:sz w:val="24"/>
          <w:szCs w:val="24"/>
          <w:lang w:val="uk-UA"/>
        </w:rPr>
        <w:t xml:space="preserve"> рідкісних захворювань</w:t>
      </w:r>
      <w:r w:rsidRPr="00FC1313">
        <w:rPr>
          <w:sz w:val="24"/>
          <w:szCs w:val="24"/>
          <w:lang w:val="uk-UA"/>
        </w:rPr>
        <w:t xml:space="preserve"> в педіатрії,</w:t>
      </w:r>
      <w:r w:rsidR="00FC1313">
        <w:rPr>
          <w:sz w:val="24"/>
          <w:szCs w:val="24"/>
          <w:lang w:val="uk-UA"/>
        </w:rPr>
        <w:t xml:space="preserve"> прояви ди</w:t>
      </w:r>
      <w:r w:rsidR="00F401F0">
        <w:rPr>
          <w:sz w:val="24"/>
          <w:szCs w:val="24"/>
          <w:lang w:val="uk-UA"/>
        </w:rPr>
        <w:t>с</w:t>
      </w:r>
      <w:r w:rsidR="00FC1313">
        <w:rPr>
          <w:sz w:val="24"/>
          <w:szCs w:val="24"/>
          <w:lang w:val="uk-UA"/>
        </w:rPr>
        <w:t>морфізму у дітей з орфанною патологією, можливі симптоми та синдроми в даної категорії пацієнтів,</w:t>
      </w:r>
      <w:r w:rsidRPr="00FC1313">
        <w:rPr>
          <w:sz w:val="24"/>
          <w:szCs w:val="24"/>
          <w:lang w:val="uk-UA"/>
        </w:rPr>
        <w:t xml:space="preserve"> </w:t>
      </w:r>
      <w:r w:rsidR="00F401F0">
        <w:rPr>
          <w:sz w:val="24"/>
          <w:szCs w:val="24"/>
          <w:lang w:val="uk-UA"/>
        </w:rPr>
        <w:t xml:space="preserve">поняття неонатального скринінгу </w:t>
      </w:r>
      <w:r w:rsidR="00FC1313">
        <w:rPr>
          <w:sz w:val="24"/>
          <w:szCs w:val="24"/>
          <w:lang w:val="uk-UA"/>
        </w:rPr>
        <w:t>орфанних</w:t>
      </w:r>
      <w:r w:rsidR="0092448B" w:rsidRPr="0092448B">
        <w:rPr>
          <w:sz w:val="24"/>
          <w:szCs w:val="24"/>
          <w:lang w:val="uk-UA"/>
        </w:rPr>
        <w:t xml:space="preserve"> захворювань в дитячому віці для покращення якості життя в подальшому, зниження рівня інвалідизації та смертності </w:t>
      </w:r>
      <w:r w:rsidR="00FC1313">
        <w:rPr>
          <w:sz w:val="24"/>
          <w:szCs w:val="24"/>
          <w:lang w:val="uk-UA"/>
        </w:rPr>
        <w:t>пацієнтів</w:t>
      </w:r>
      <w:r w:rsidR="00F401F0">
        <w:rPr>
          <w:sz w:val="24"/>
          <w:szCs w:val="24"/>
          <w:lang w:val="uk-UA"/>
        </w:rPr>
        <w:t>;</w:t>
      </w:r>
    </w:p>
    <w:p w14:paraId="2C5E1F48" w14:textId="2374F924" w:rsidR="00F56E2E" w:rsidRPr="00FC1313" w:rsidRDefault="0092448B" w:rsidP="00F56E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92448B">
        <w:rPr>
          <w:sz w:val="24"/>
          <w:szCs w:val="24"/>
          <w:lang w:val="uk-UA"/>
        </w:rPr>
        <w:t>історі</w:t>
      </w:r>
      <w:r w:rsidR="00F56E2E" w:rsidRPr="00FC1313">
        <w:rPr>
          <w:sz w:val="24"/>
          <w:szCs w:val="24"/>
          <w:lang w:val="uk-UA"/>
        </w:rPr>
        <w:t>ю</w:t>
      </w:r>
      <w:r w:rsidRPr="0092448B">
        <w:rPr>
          <w:sz w:val="24"/>
          <w:szCs w:val="24"/>
          <w:lang w:val="uk-UA"/>
        </w:rPr>
        <w:t xml:space="preserve"> вакцинації, профілактику епідемічно небезпечних інфекційних захворювань, яку необхідно планово проводити дітям в різному віці,</w:t>
      </w:r>
      <w:r w:rsidR="00F56E2E" w:rsidRPr="00FC1313">
        <w:rPr>
          <w:sz w:val="24"/>
          <w:szCs w:val="24"/>
          <w:lang w:val="uk-UA"/>
        </w:rPr>
        <w:t xml:space="preserve"> поняття про</w:t>
      </w:r>
      <w:r w:rsidRPr="0092448B">
        <w:rPr>
          <w:sz w:val="24"/>
          <w:szCs w:val="24"/>
          <w:lang w:val="uk-UA"/>
        </w:rPr>
        <w:t xml:space="preserve"> антивакцинальні рухи та їх загроза</w:t>
      </w:r>
      <w:r w:rsidR="00F401F0">
        <w:rPr>
          <w:sz w:val="24"/>
          <w:szCs w:val="24"/>
          <w:lang w:val="uk-UA"/>
        </w:rPr>
        <w:t>;</w:t>
      </w:r>
    </w:p>
    <w:p w14:paraId="789D3B96" w14:textId="1CB19293" w:rsidR="0092448B" w:rsidRPr="0092448B" w:rsidRDefault="00F56E2E" w:rsidP="00F56E2E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  <w:lang w:val="uk-UA"/>
        </w:rPr>
      </w:pPr>
      <w:r w:rsidRPr="00FC1313">
        <w:rPr>
          <w:sz w:val="24"/>
          <w:szCs w:val="24"/>
          <w:lang w:val="uk-UA"/>
        </w:rPr>
        <w:t xml:space="preserve">поняття </w:t>
      </w:r>
      <w:r w:rsidR="0092448B" w:rsidRPr="0092448B">
        <w:rPr>
          <w:sz w:val="24"/>
          <w:szCs w:val="24"/>
          <w:lang w:val="uk-UA"/>
        </w:rPr>
        <w:t>формування харчової поведінки дитини</w:t>
      </w:r>
      <w:r w:rsidRPr="00FC1313">
        <w:rPr>
          <w:sz w:val="24"/>
          <w:szCs w:val="24"/>
          <w:lang w:val="uk-UA"/>
        </w:rPr>
        <w:t>,</w:t>
      </w:r>
      <w:r w:rsidR="0092448B" w:rsidRPr="0092448B">
        <w:rPr>
          <w:sz w:val="24"/>
          <w:szCs w:val="24"/>
          <w:lang w:val="uk-UA"/>
        </w:rPr>
        <w:t xml:space="preserve"> основ</w:t>
      </w:r>
      <w:r w:rsidRPr="00FC1313">
        <w:rPr>
          <w:sz w:val="24"/>
          <w:szCs w:val="24"/>
          <w:lang w:val="uk-UA"/>
        </w:rPr>
        <w:t>и</w:t>
      </w:r>
      <w:r w:rsidR="0092448B" w:rsidRPr="0092448B">
        <w:rPr>
          <w:sz w:val="24"/>
          <w:szCs w:val="24"/>
          <w:lang w:val="uk-UA"/>
        </w:rPr>
        <w:t xml:space="preserve"> здорового харчування дітей та формування здорових харчових звичок в дітей різного віку, як один із  важливих </w:t>
      </w:r>
      <w:r w:rsidR="0092448B" w:rsidRPr="0092448B">
        <w:rPr>
          <w:sz w:val="24"/>
          <w:szCs w:val="24"/>
          <w:lang w:val="uk-UA"/>
        </w:rPr>
        <w:lastRenderedPageBreak/>
        <w:t>профілактичних  заходів у розвитку соматичної патології</w:t>
      </w:r>
      <w:r w:rsidRPr="00FC1313">
        <w:rPr>
          <w:sz w:val="24"/>
          <w:szCs w:val="24"/>
          <w:lang w:val="uk-UA"/>
        </w:rPr>
        <w:t>, поняття</w:t>
      </w:r>
      <w:r w:rsidR="0092448B" w:rsidRPr="0092448B">
        <w:rPr>
          <w:sz w:val="24"/>
          <w:szCs w:val="24"/>
          <w:lang w:val="uk-UA"/>
        </w:rPr>
        <w:t xml:space="preserve"> нутритивного статусу дитини</w:t>
      </w:r>
      <w:r w:rsidR="00F401F0">
        <w:rPr>
          <w:sz w:val="24"/>
          <w:szCs w:val="24"/>
          <w:lang w:val="uk-UA"/>
        </w:rPr>
        <w:t>;</w:t>
      </w:r>
      <w:r w:rsidR="0092448B" w:rsidRPr="0092448B">
        <w:rPr>
          <w:sz w:val="24"/>
          <w:szCs w:val="24"/>
          <w:lang w:val="uk-UA"/>
        </w:rPr>
        <w:t xml:space="preserve"> </w:t>
      </w:r>
    </w:p>
    <w:p w14:paraId="1D48C004" w14:textId="77777777" w:rsidR="00D35270" w:rsidRPr="00FC1313" w:rsidRDefault="00D35270" w:rsidP="00D3527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FC1313">
        <w:rPr>
          <w:sz w:val="24"/>
          <w:szCs w:val="24"/>
        </w:rPr>
        <w:t>основні принципи медичної етики та деонтології при професійному спілкуванні з хворою дитиною та особами, які здійснюють догляд за дитиною;</w:t>
      </w:r>
    </w:p>
    <w:p w14:paraId="0AFB2E20" w14:textId="77777777" w:rsidR="00D35270" w:rsidRPr="00FC1313" w:rsidRDefault="00D35270" w:rsidP="00D35270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sz w:val="24"/>
          <w:szCs w:val="24"/>
        </w:rPr>
      </w:pPr>
      <w:r w:rsidRPr="00FC1313">
        <w:rPr>
          <w:sz w:val="24"/>
          <w:szCs w:val="24"/>
        </w:rPr>
        <w:t>основні принципи фахової субординації в педіатрії.</w:t>
      </w:r>
    </w:p>
    <w:p w14:paraId="61253ED7" w14:textId="77777777" w:rsidR="00D35270" w:rsidRPr="00FC1313" w:rsidRDefault="00D35270" w:rsidP="00D35270">
      <w:pPr>
        <w:tabs>
          <w:tab w:val="left" w:pos="426"/>
          <w:tab w:val="left" w:pos="5554"/>
        </w:tabs>
        <w:spacing w:after="0" w:line="240" w:lineRule="auto"/>
        <w:jc w:val="both"/>
        <w:rPr>
          <w:i/>
          <w:sz w:val="24"/>
          <w:szCs w:val="24"/>
          <w:lang w:val="uk-UA"/>
        </w:rPr>
      </w:pPr>
    </w:p>
    <w:p w14:paraId="6CE8A74D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jc w:val="both"/>
        <w:rPr>
          <w:iCs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Студент повинен вміти:</w:t>
      </w:r>
    </w:p>
    <w:p w14:paraId="34673613" w14:textId="77777777" w:rsidR="00D35270" w:rsidRDefault="00D35270" w:rsidP="00D35270">
      <w:pPr>
        <w:spacing w:after="0" w:line="240" w:lineRule="auto"/>
        <w:ind w:left="-207" w:right="-102"/>
        <w:jc w:val="both"/>
        <w:textAlignment w:val="baseline"/>
        <w:rPr>
          <w:sz w:val="24"/>
          <w:szCs w:val="24"/>
        </w:rPr>
      </w:pPr>
      <w:bookmarkStart w:id="3" w:name="_Hlk34679324"/>
      <w:r>
        <w:rPr>
          <w:i/>
          <w:sz w:val="24"/>
          <w:szCs w:val="24"/>
        </w:rPr>
        <w:t>вміти:</w:t>
      </w:r>
    </w:p>
    <w:p w14:paraId="76924F8A" w14:textId="5C40E4BB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bookmarkStart w:id="4" w:name="_Hlk159831532"/>
      <w:r>
        <w:rPr>
          <w:sz w:val="24"/>
          <w:szCs w:val="24"/>
        </w:rPr>
        <w:t>Збирати скарги,</w:t>
      </w:r>
      <w:r w:rsidR="00F401F0">
        <w:rPr>
          <w:sz w:val="24"/>
          <w:szCs w:val="24"/>
          <w:lang w:val="uk-UA"/>
        </w:rPr>
        <w:t xml:space="preserve"> анамнез захворювання,</w:t>
      </w:r>
      <w:r>
        <w:rPr>
          <w:sz w:val="24"/>
          <w:szCs w:val="24"/>
        </w:rPr>
        <w:t xml:space="preserve"> анамнез життя, оцінювати психомоторний та фізичний розвиток пацієнта, стан органів та систем організму</w:t>
      </w:r>
      <w:r w:rsidR="00F401F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на підставі</w:t>
      </w:r>
      <w:r w:rsidR="00F401F0">
        <w:rPr>
          <w:sz w:val="24"/>
          <w:szCs w:val="24"/>
          <w:lang w:val="uk-UA"/>
        </w:rPr>
        <w:t xml:space="preserve"> об՚єктивних методів обстеження у пацієнтів різного віку</w:t>
      </w:r>
      <w:r>
        <w:rPr>
          <w:sz w:val="24"/>
          <w:szCs w:val="24"/>
        </w:rPr>
        <w:t xml:space="preserve"> </w:t>
      </w:r>
      <w:bookmarkEnd w:id="4"/>
      <w:r>
        <w:rPr>
          <w:sz w:val="24"/>
          <w:szCs w:val="24"/>
        </w:rPr>
        <w:t>(ПРН1)</w:t>
      </w:r>
    </w:p>
    <w:p w14:paraId="762E18BE" w14:textId="77777777" w:rsidR="00E76187" w:rsidRDefault="00D35270" w:rsidP="00E76187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bookmarkStart w:id="5" w:name="_Hlk159831691"/>
      <w:r>
        <w:rPr>
          <w:sz w:val="24"/>
          <w:szCs w:val="24"/>
        </w:rPr>
        <w:t>Виділяти та ідентифікувати провідні клінічні симптоми та синдроми за стандартними методиками, використовуючи попередні дані анамнезу хворого, дані огляду хворого, знання про людину, її органи та системи (ПРН2)</w:t>
      </w:r>
    </w:p>
    <w:p w14:paraId="03AD99F5" w14:textId="7E32C63F" w:rsidR="00D35270" w:rsidRPr="00E76187" w:rsidRDefault="00E76187" w:rsidP="00E76187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bookmarkStart w:id="6" w:name="_Hlk159831744"/>
      <w:bookmarkEnd w:id="5"/>
      <w:r>
        <w:rPr>
          <w:sz w:val="24"/>
          <w:szCs w:val="24"/>
          <w:lang w:val="uk-UA"/>
        </w:rPr>
        <w:t>А</w:t>
      </w:r>
      <w:r w:rsidR="00D35270" w:rsidRPr="00E76187">
        <w:rPr>
          <w:sz w:val="24"/>
          <w:szCs w:val="24"/>
        </w:rPr>
        <w:t>налізувати</w:t>
      </w:r>
      <w:r>
        <w:rPr>
          <w:sz w:val="24"/>
          <w:szCs w:val="24"/>
          <w:lang w:val="uk-UA"/>
        </w:rPr>
        <w:t xml:space="preserve"> можливі загрозливі стани для пацієнтів різного віку, в ході спостереження за пацієнтом виявляти стани, які вимагають подальшого медичного спостереження або надання медичної допомоги на вищому рівні</w:t>
      </w:r>
      <w:r w:rsidR="00D35270" w:rsidRPr="00E76187">
        <w:rPr>
          <w:sz w:val="24"/>
          <w:szCs w:val="24"/>
        </w:rPr>
        <w:t xml:space="preserve"> (ПРН3)</w:t>
      </w:r>
    </w:p>
    <w:bookmarkEnd w:id="6"/>
    <w:p w14:paraId="35F7FBCF" w14:textId="571BFFAA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7" w:name="_Hlk159831948"/>
      <w:r>
        <w:rPr>
          <w:sz w:val="24"/>
          <w:szCs w:val="24"/>
        </w:rPr>
        <w:t>Визначати необхідний режим праці, відпочинку та харчування на підставі</w:t>
      </w:r>
      <w:r w:rsidR="00E76187">
        <w:rPr>
          <w:sz w:val="24"/>
          <w:szCs w:val="24"/>
          <w:lang w:val="uk-UA"/>
        </w:rPr>
        <w:t xml:space="preserve"> знань про особливості певної вікової групи пацієнтів</w:t>
      </w:r>
      <w:r>
        <w:rPr>
          <w:sz w:val="24"/>
          <w:szCs w:val="24"/>
        </w:rPr>
        <w:t>, дотримуючись відповідних етичних та юридичних норм, шляхом прийняття обґрунтованого рішення за існуючими алгоритмами та стандартними схемами (ПРН4)</w:t>
      </w:r>
    </w:p>
    <w:p w14:paraId="058409B2" w14:textId="5CFB687D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Визначати характер та принципи </w:t>
      </w:r>
      <w:r w:rsidR="00E76187">
        <w:rPr>
          <w:sz w:val="24"/>
          <w:szCs w:val="24"/>
          <w:lang w:val="uk-UA"/>
        </w:rPr>
        <w:t>профілактичних заходів</w:t>
      </w:r>
      <w:r w:rsidR="00E450B1">
        <w:rPr>
          <w:sz w:val="24"/>
          <w:szCs w:val="24"/>
          <w:lang w:val="uk-UA"/>
        </w:rPr>
        <w:t xml:space="preserve"> різних захворювань та патологічних станів</w:t>
      </w:r>
      <w:r>
        <w:rPr>
          <w:sz w:val="24"/>
          <w:szCs w:val="24"/>
        </w:rPr>
        <w:t xml:space="preserve">, враховуючи вік пацієнта, </w:t>
      </w:r>
      <w:bookmarkStart w:id="8" w:name="_Hlk159499709"/>
      <w:r>
        <w:rPr>
          <w:sz w:val="24"/>
          <w:szCs w:val="24"/>
        </w:rPr>
        <w:t>дотримуючись відповідних етичних та юридичних норм, шляхом прийняття обґрунтованого рішення за існуючими алгоритмами та стандартними схемами</w:t>
      </w:r>
      <w:bookmarkEnd w:id="8"/>
      <w:r>
        <w:rPr>
          <w:sz w:val="24"/>
          <w:szCs w:val="24"/>
        </w:rPr>
        <w:t xml:space="preserve"> (ПРН5)</w:t>
      </w:r>
    </w:p>
    <w:p w14:paraId="3574AECE" w14:textId="6B540171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bookmarkStart w:id="9" w:name="_Hlk159831844"/>
      <w:bookmarkEnd w:id="7"/>
      <w:r>
        <w:rPr>
          <w:sz w:val="24"/>
          <w:szCs w:val="24"/>
        </w:rPr>
        <w:t>Визначати тактику</w:t>
      </w:r>
      <w:r w:rsidR="00171E55">
        <w:rPr>
          <w:sz w:val="24"/>
          <w:szCs w:val="24"/>
          <w:lang w:val="uk-UA"/>
        </w:rPr>
        <w:t xml:space="preserve"> ведення пацієнтів різного віку з метою попередження патологій та розвитку захворювань в подальшому, </w:t>
      </w:r>
      <w:r w:rsidR="00171E55">
        <w:rPr>
          <w:sz w:val="24"/>
          <w:szCs w:val="24"/>
        </w:rPr>
        <w:t>дотримуючись відповідних етичних та юридичних норм, шляхом прийняття обґрунтованого рішення за існуючими алгоритмами та стандартними схемами</w:t>
      </w:r>
      <w:r>
        <w:rPr>
          <w:sz w:val="24"/>
          <w:szCs w:val="24"/>
        </w:rPr>
        <w:t xml:space="preserve"> (ПРН6)</w:t>
      </w:r>
    </w:p>
    <w:bookmarkEnd w:id="9"/>
    <w:p w14:paraId="5862F711" w14:textId="77777777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Виконувати медичні маніпуляції в умовах лікувального закладу, вдома на підставі попереднього клінічного діагнозу та/або показників стану пацієнта шляхом прийняття обґрунтованого рішення, дотримуючись відповідних етичних та юридичних норм (ПРН7)</w:t>
      </w:r>
    </w:p>
    <w:p w14:paraId="67AD2608" w14:textId="77777777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Відшуковувати необхідну інформацію у професійній літературі та базах даних інших джерелах, аналізувати, оцінювати та застосовувати цю інформацію (ПРН8)</w:t>
      </w:r>
    </w:p>
    <w:p w14:paraId="7898FF75" w14:textId="77777777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Організовувати необхідний рівень індивідуальної безпеки (власної та осіб, про яких піклується) у разі виникнення типових небезпечних ситуацій в індивідуальному полі діяльності (ПРН9)</w:t>
      </w:r>
    </w:p>
    <w:p w14:paraId="208D23B1" w14:textId="77777777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Приймати ефективні рішення з проблем охорони здоров’я, оцінювати потрібні ресурси, враховувати соціальні, економічні та етичні наслідки (ПРН10)</w:t>
      </w:r>
    </w:p>
    <w:p w14:paraId="619EFE43" w14:textId="77777777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Зрозуміло і однозначно доносити власні знання, висновки та аргументацію з проблем охорони здоров’я та дотичних питань до фахівців і нефахівців (ПРН11)</w:t>
      </w:r>
    </w:p>
    <w:p w14:paraId="2B8D3CB0" w14:textId="77777777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Зрозуміло і однозначно доносити власні знання, висновки та аргументацію з проблем охорони здоров’я та дотичних питань до фахівців і нефахівців (ПРН12)</w:t>
      </w:r>
    </w:p>
    <w:p w14:paraId="645DF870" w14:textId="77777777" w:rsidR="00D35270" w:rsidRDefault="00D35270" w:rsidP="00D35270">
      <w:pPr>
        <w:numPr>
          <w:ilvl w:val="0"/>
          <w:numId w:val="6"/>
        </w:numPr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Вільно спілкуватися державною та англійською мовою, як усно так і письмово для обговорення професійної діяльності, досліджень та проектів (ПРН13)</w:t>
      </w:r>
    </w:p>
    <w:p w14:paraId="0410CBFD" w14:textId="77777777" w:rsidR="00D35270" w:rsidRDefault="00D35270" w:rsidP="00D35270">
      <w:pPr>
        <w:spacing w:after="0" w:line="240" w:lineRule="auto"/>
        <w:ind w:left="-207"/>
        <w:jc w:val="both"/>
        <w:textAlignment w:val="baseline"/>
        <w:rPr>
          <w:i/>
          <w:sz w:val="24"/>
          <w:szCs w:val="24"/>
        </w:rPr>
      </w:pPr>
    </w:p>
    <w:p w14:paraId="136E6096" w14:textId="77777777" w:rsidR="00D35270" w:rsidRDefault="00D35270" w:rsidP="00D35270">
      <w:pPr>
        <w:spacing w:after="0" w:line="240" w:lineRule="auto"/>
        <w:ind w:left="-207"/>
        <w:jc w:val="both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Здатен продемонструвати: </w:t>
      </w:r>
    </w:p>
    <w:p w14:paraId="0C7C0C66" w14:textId="77777777" w:rsidR="00D35270" w:rsidRDefault="00D35270" w:rsidP="00D35270">
      <w:pPr>
        <w:spacing w:after="0" w:line="240" w:lineRule="auto"/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- Здатність до абстрактного мислення, аналізу та синтезу (ЗК1). </w:t>
      </w:r>
    </w:p>
    <w:p w14:paraId="0DF4577C" w14:textId="77777777" w:rsidR="00D35270" w:rsidRDefault="00D35270" w:rsidP="00D35270">
      <w:pPr>
        <w:spacing w:after="0" w:line="240" w:lineRule="auto"/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 xml:space="preserve">-Здатність вчитися і оволодівати </w:t>
      </w:r>
      <w:proofErr w:type="gramStart"/>
      <w:r>
        <w:rPr>
          <w:sz w:val="24"/>
          <w:szCs w:val="24"/>
        </w:rPr>
        <w:t>сучасними  знаннями</w:t>
      </w:r>
      <w:proofErr w:type="gramEnd"/>
      <w:r>
        <w:rPr>
          <w:sz w:val="24"/>
          <w:szCs w:val="24"/>
        </w:rPr>
        <w:t xml:space="preserve"> (ЗК2).</w:t>
      </w:r>
    </w:p>
    <w:p w14:paraId="71CCECE3" w14:textId="77777777" w:rsidR="00D35270" w:rsidRDefault="00D35270" w:rsidP="00D35270">
      <w:pPr>
        <w:spacing w:after="0" w:line="240" w:lineRule="auto"/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-Здатність застосовувати знання у практичних ситуаціях (ЗК3).</w:t>
      </w:r>
    </w:p>
    <w:p w14:paraId="5DA8AD2F" w14:textId="77777777" w:rsidR="00D35270" w:rsidRDefault="00D35270" w:rsidP="00D35270">
      <w:pPr>
        <w:spacing w:after="0" w:line="240" w:lineRule="auto"/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>-Знання та розуміння предметної області та розуміння професійної діяльності (ЗК4).</w:t>
      </w:r>
    </w:p>
    <w:p w14:paraId="2B08D37F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Здатність до адаптації та дії в новій ситуації (ЗК5)</w:t>
      </w:r>
    </w:p>
    <w:p w14:paraId="0CA66670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приймати обґрунтовані рішення (ЗК6)</w:t>
      </w:r>
    </w:p>
    <w:p w14:paraId="66B48C1C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Здатність працювати в команді (ЗК7)</w:t>
      </w:r>
    </w:p>
    <w:p w14:paraId="376FFB91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Здатність до міжособистісної взаємодії (ЗК8)</w:t>
      </w:r>
    </w:p>
    <w:p w14:paraId="5E12CB02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-Здатність спілкуватись іноземною мовою (ЗК9)</w:t>
      </w:r>
    </w:p>
    <w:p w14:paraId="1202E3B2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використовувати інформаційні і комунікаційні технології (ЗК10)</w:t>
      </w:r>
    </w:p>
    <w:p w14:paraId="13E5E095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до пошуку, опрацювання та аналізу інформації з різних джерел(ЗК11)</w:t>
      </w:r>
    </w:p>
    <w:p w14:paraId="74E58174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-Визначеність і наполегливість щодо поставлених завдань і взятих обов’язків (ЗК12)</w:t>
      </w:r>
    </w:p>
    <w:p w14:paraId="23A42A5D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-Усвідомлення рівних можливостей та гендерних проблем (ЗК13)</w:t>
      </w:r>
    </w:p>
    <w:p w14:paraId="6BFA08ED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(ЗК14)</w:t>
      </w:r>
    </w:p>
    <w:p w14:paraId="72354F73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(ЗК15)</w:t>
      </w:r>
    </w:p>
    <w:p w14:paraId="0235E997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збирати медичну інформацію про пацієнта і аналізувати клінічні дані (ФК1)</w:t>
      </w:r>
    </w:p>
    <w:p w14:paraId="694EEE3D" w14:textId="44D51BA1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-Здатність до визначення необхідного </w:t>
      </w:r>
      <w:r w:rsidRPr="00573C2E">
        <w:rPr>
          <w:sz w:val="24"/>
          <w:szCs w:val="24"/>
        </w:rPr>
        <w:t>пе</w:t>
      </w:r>
      <w:r>
        <w:rPr>
          <w:sz w:val="24"/>
          <w:szCs w:val="24"/>
        </w:rPr>
        <w:t>реліку</w:t>
      </w:r>
      <w:r w:rsidR="004A096A">
        <w:rPr>
          <w:sz w:val="24"/>
          <w:szCs w:val="24"/>
          <w:lang w:val="uk-UA"/>
        </w:rPr>
        <w:t xml:space="preserve"> об՚єктивних методів обстеження</w:t>
      </w:r>
      <w:r w:rsidR="00573C2E">
        <w:rPr>
          <w:sz w:val="24"/>
          <w:szCs w:val="24"/>
          <w:lang w:val="uk-UA"/>
        </w:rPr>
        <w:t xml:space="preserve"> та оцінки їх результатів</w:t>
      </w:r>
      <w:r>
        <w:rPr>
          <w:sz w:val="24"/>
          <w:szCs w:val="24"/>
        </w:rPr>
        <w:t xml:space="preserve"> (ФК2). </w:t>
      </w:r>
    </w:p>
    <w:p w14:paraId="141696B2" w14:textId="21957CDE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30391">
        <w:rPr>
          <w:sz w:val="24"/>
          <w:szCs w:val="24"/>
        </w:rPr>
        <w:t>Здат</w:t>
      </w:r>
      <w:r>
        <w:rPr>
          <w:sz w:val="24"/>
          <w:szCs w:val="24"/>
        </w:rPr>
        <w:t>ність до встановлення</w:t>
      </w:r>
      <w:r w:rsidR="00030391">
        <w:rPr>
          <w:sz w:val="24"/>
          <w:szCs w:val="24"/>
          <w:lang w:val="uk-UA"/>
        </w:rPr>
        <w:t xml:space="preserve"> основних клінічних станів</w:t>
      </w:r>
      <w:r>
        <w:rPr>
          <w:sz w:val="24"/>
          <w:szCs w:val="24"/>
        </w:rPr>
        <w:t xml:space="preserve"> (ФК3) </w:t>
      </w:r>
    </w:p>
    <w:p w14:paraId="419FF0CC" w14:textId="01F37A94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-Здатність до визначення необхідного режиму праці та відпочинку при профілактиці захворювань (ФК4) </w:t>
      </w:r>
    </w:p>
    <w:p w14:paraId="2FE59C8D" w14:textId="4A9F3F9C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до визначення характеру харчування при профілактиці захворювань (ФК5)</w:t>
      </w:r>
    </w:p>
    <w:p w14:paraId="16B389EB" w14:textId="4070613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до визначення</w:t>
      </w:r>
      <w:r w:rsidR="00030391">
        <w:rPr>
          <w:sz w:val="24"/>
          <w:szCs w:val="24"/>
          <w:lang w:val="uk-UA"/>
        </w:rPr>
        <w:t xml:space="preserve"> загальних</w:t>
      </w:r>
      <w:r w:rsidR="00030391">
        <w:rPr>
          <w:sz w:val="24"/>
          <w:szCs w:val="24"/>
        </w:rPr>
        <w:t xml:space="preserve"> принципів профілактики захворювань</w:t>
      </w:r>
      <w:r>
        <w:rPr>
          <w:sz w:val="24"/>
          <w:szCs w:val="24"/>
        </w:rPr>
        <w:t xml:space="preserve"> (ФК6)</w:t>
      </w:r>
    </w:p>
    <w:p w14:paraId="00BEB4CC" w14:textId="3D106F9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Здатність до діагностування </w:t>
      </w:r>
      <w:r w:rsidR="00030391">
        <w:rPr>
          <w:sz w:val="24"/>
          <w:szCs w:val="24"/>
          <w:lang w:val="uk-UA"/>
        </w:rPr>
        <w:t>основних синдромів</w:t>
      </w:r>
      <w:r>
        <w:rPr>
          <w:sz w:val="24"/>
          <w:szCs w:val="24"/>
        </w:rPr>
        <w:t xml:space="preserve"> (ФК7)</w:t>
      </w:r>
    </w:p>
    <w:p w14:paraId="2F2AA0F8" w14:textId="4D7F4B9E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-Здатність до визначення тактики </w:t>
      </w:r>
      <w:r w:rsidR="00030391">
        <w:rPr>
          <w:sz w:val="24"/>
          <w:szCs w:val="24"/>
          <w:lang w:val="uk-UA"/>
        </w:rPr>
        <w:t>ведення пацієнтів</w:t>
      </w:r>
      <w:r>
        <w:rPr>
          <w:sz w:val="24"/>
          <w:szCs w:val="24"/>
        </w:rPr>
        <w:t xml:space="preserve"> (ФК8)</w:t>
      </w:r>
    </w:p>
    <w:p w14:paraId="116E200A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до виконання медичних маніпуляцій (ФК10)</w:t>
      </w:r>
    </w:p>
    <w:p w14:paraId="48CFEBB9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до проведення санітарно-гігієнічних та профілактичних заходів (ФК13)</w:t>
      </w:r>
    </w:p>
    <w:p w14:paraId="6B92F05C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до ведення медичної документації (ФК16)</w:t>
      </w:r>
    </w:p>
    <w:p w14:paraId="7F1BDAFA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-Здатність до оцінювання впливу навколишнього середовища, соціально-економічних та біологічних детермінант на стан здоров’я індивідуума, сім’ї, популяції (ФК17)</w:t>
      </w:r>
    </w:p>
    <w:p w14:paraId="6AAC95D7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-Зрозуміло і неоднозначно доносити власні знання, висновки та аргументацію з проблем охорони здоров’я та дотичних питань до фахівців і нефахівців, зокрема до осіб, які навчаються (ФК21)</w:t>
      </w:r>
    </w:p>
    <w:p w14:paraId="79FD3E08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-Дотримання етичних принципів при роботі з пацієнтами (ФК24)</w:t>
      </w:r>
    </w:p>
    <w:p w14:paraId="0341AC73" w14:textId="77777777" w:rsidR="00D35270" w:rsidRDefault="00D35270" w:rsidP="00D352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-Дотримання професійної та академічної доброчесності (ФК25)</w:t>
      </w:r>
    </w:p>
    <w:p w14:paraId="09816EDA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i/>
          <w:sz w:val="24"/>
          <w:szCs w:val="24"/>
        </w:rPr>
      </w:pPr>
    </w:p>
    <w:bookmarkEnd w:id="3"/>
    <w:p w14:paraId="45866814" w14:textId="77777777" w:rsidR="00D35270" w:rsidRDefault="00D35270" w:rsidP="00D35270">
      <w:pPr>
        <w:spacing w:after="0" w:line="240" w:lineRule="auto"/>
        <w:ind w:left="360"/>
        <w:jc w:val="both"/>
        <w:textAlignment w:val="baseline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Володіти навичками:</w:t>
      </w:r>
    </w:p>
    <w:p w14:paraId="5053B1A7" w14:textId="2154355E" w:rsidR="00D35270" w:rsidRDefault="00030391" w:rsidP="0081020B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30391">
        <w:rPr>
          <w:sz w:val="24"/>
          <w:szCs w:val="24"/>
          <w:lang w:val="uk-UA"/>
        </w:rPr>
        <w:t>Збирати скарги,</w:t>
      </w:r>
      <w:r>
        <w:rPr>
          <w:sz w:val="24"/>
          <w:szCs w:val="24"/>
          <w:lang w:val="uk-UA"/>
        </w:rPr>
        <w:t xml:space="preserve"> анамнез захворювання,</w:t>
      </w:r>
      <w:r w:rsidRPr="00030391">
        <w:rPr>
          <w:sz w:val="24"/>
          <w:szCs w:val="24"/>
          <w:lang w:val="uk-UA"/>
        </w:rPr>
        <w:t xml:space="preserve"> анамнез життя, оцінювати психомоторний та фізичний розвиток пацієнта, стан органів та систем організму</w:t>
      </w:r>
      <w:r>
        <w:rPr>
          <w:sz w:val="24"/>
          <w:szCs w:val="24"/>
          <w:lang w:val="uk-UA"/>
        </w:rPr>
        <w:t xml:space="preserve"> </w:t>
      </w:r>
      <w:r w:rsidRPr="00030391">
        <w:rPr>
          <w:sz w:val="24"/>
          <w:szCs w:val="24"/>
          <w:lang w:val="uk-UA"/>
        </w:rPr>
        <w:t>на підставі</w:t>
      </w:r>
      <w:r>
        <w:rPr>
          <w:sz w:val="24"/>
          <w:szCs w:val="24"/>
          <w:lang w:val="uk-UA"/>
        </w:rPr>
        <w:t xml:space="preserve"> об՚єктивних методів обстеження у пацієнтів різного віку</w:t>
      </w:r>
      <w:r w:rsidR="0081020B">
        <w:rPr>
          <w:sz w:val="24"/>
          <w:szCs w:val="24"/>
          <w:lang w:val="uk-UA"/>
        </w:rPr>
        <w:t xml:space="preserve"> </w:t>
      </w:r>
      <w:r w:rsidR="00D35270">
        <w:rPr>
          <w:sz w:val="24"/>
          <w:szCs w:val="24"/>
          <w:lang w:val="uk-UA"/>
        </w:rPr>
        <w:t>(ПРН 1)</w:t>
      </w:r>
    </w:p>
    <w:p w14:paraId="65EFCC14" w14:textId="3B7507FD" w:rsidR="0081020B" w:rsidRDefault="0081020B" w:rsidP="0081020B">
      <w:pPr>
        <w:tabs>
          <w:tab w:val="left" w:pos="720"/>
        </w:tabs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>Виділяти та ідентифікувати провідні клінічні симптоми та синдроми за стандартними методиками, використовуючи попередні дані анамнезу хворого, дані огляду хворого, знання про людину, її органи та системи (ПРН2)</w:t>
      </w:r>
    </w:p>
    <w:p w14:paraId="3D635F21" w14:textId="28454E01" w:rsidR="0081020B" w:rsidRPr="00E76187" w:rsidRDefault="0081020B" w:rsidP="0081020B">
      <w:pPr>
        <w:tabs>
          <w:tab w:val="left" w:pos="720"/>
        </w:tabs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  <w:lang w:val="uk-UA"/>
        </w:rPr>
        <w:tab/>
        <w:t>А</w:t>
      </w:r>
      <w:r w:rsidRPr="00E76187">
        <w:rPr>
          <w:sz w:val="24"/>
          <w:szCs w:val="24"/>
        </w:rPr>
        <w:t>налізувати</w:t>
      </w:r>
      <w:r>
        <w:rPr>
          <w:sz w:val="24"/>
          <w:szCs w:val="24"/>
          <w:lang w:val="uk-UA"/>
        </w:rPr>
        <w:t xml:space="preserve"> можливі загрозливі стани для пацієнтів різного віку, в ході спостереження за пацієнтом виявляти стани, які вимагають подальшого медичного спостереження або надання медичної допомоги на вищому рівні</w:t>
      </w:r>
      <w:r w:rsidRPr="00E76187">
        <w:rPr>
          <w:sz w:val="24"/>
          <w:szCs w:val="24"/>
        </w:rPr>
        <w:t xml:space="preserve"> (ПРН3)</w:t>
      </w:r>
    </w:p>
    <w:p w14:paraId="3A29D3CC" w14:textId="77777777" w:rsidR="0081020B" w:rsidRDefault="0081020B" w:rsidP="0081020B">
      <w:pPr>
        <w:tabs>
          <w:tab w:val="left" w:pos="720"/>
        </w:tabs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>Визначати тактику</w:t>
      </w:r>
      <w:r>
        <w:rPr>
          <w:sz w:val="24"/>
          <w:szCs w:val="24"/>
          <w:lang w:val="uk-UA"/>
        </w:rPr>
        <w:t xml:space="preserve"> ведення пацієнтів різного віку з метою попередження патологій та розвитку захворювань в подальшому, </w:t>
      </w:r>
      <w:r>
        <w:rPr>
          <w:sz w:val="24"/>
          <w:szCs w:val="24"/>
        </w:rPr>
        <w:t>дотримуючись відповідних етичних та юридичних норм, шляхом прийняття обґрунтованого рішення за існуючими алгоритмами та стандартними схемами (ПРН6)</w:t>
      </w:r>
    </w:p>
    <w:p w14:paraId="7A15E64A" w14:textId="71AF1378" w:rsidR="00D35270" w:rsidRDefault="0081020B" w:rsidP="0081020B">
      <w:pPr>
        <w:tabs>
          <w:tab w:val="left" w:pos="720"/>
        </w:tabs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D35270">
        <w:rPr>
          <w:sz w:val="24"/>
          <w:szCs w:val="24"/>
        </w:rPr>
        <w:t>Виконувати медичні маніпуляції в умовах лікувального закладу, вдома на підставі попереднього клінічного діагнозу та/або показників стану пацієнта шляхом прийняття обґрунтованого рішення, дотримуючись відповідних етичних та юридичних норм (ПРН 7)</w:t>
      </w:r>
    </w:p>
    <w:p w14:paraId="35309833" w14:textId="77777777" w:rsidR="00D35270" w:rsidRDefault="00D35270" w:rsidP="00D352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Відшуковувати необхідну інформацію у професійній літературі та базах даних інших джерелах, аналізувати, оцінювати та застосовувати цю інформацію (ПРН 8)</w:t>
      </w:r>
    </w:p>
    <w:p w14:paraId="244BA4FC" w14:textId="77777777" w:rsidR="00D35270" w:rsidRDefault="00D35270" w:rsidP="00D352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Організовувати необхідний рівень індивідуальної безпеки (власної та осіб, про яких піклується) у разі виникнення типових небезпечних ситуацій в індивідуальному полі діяльності (ПРН 9).</w:t>
      </w:r>
    </w:p>
    <w:p w14:paraId="050523D4" w14:textId="77777777" w:rsidR="00D35270" w:rsidRDefault="00D35270" w:rsidP="00D352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Приймати ефективні рішення з проблем охорони здоров’я, оцінювати потрібні ресурси, враховувати соціальні, економічні та етичні наслідки (ПРН 10)</w:t>
      </w:r>
    </w:p>
    <w:p w14:paraId="313C2C0C" w14:textId="77777777" w:rsidR="00D35270" w:rsidRDefault="00D35270" w:rsidP="00D352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Зрозуміло і однозначно доносити власні знання, висновки та аргументацію з проблем охорони здоров’я та дотичних питань до фахівців і нефахівців (ПРН 11)</w:t>
      </w:r>
    </w:p>
    <w:p w14:paraId="6C728C64" w14:textId="77777777" w:rsidR="00D35270" w:rsidRDefault="00D35270" w:rsidP="00D352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Зрозуміло і однозначно доносити власні знання, висновки та аргументацію з проблем охорони здоров’я та дотичних питань до фахівців і нефахівців (ПРН 12)</w:t>
      </w:r>
    </w:p>
    <w:p w14:paraId="0180D5D6" w14:textId="77777777" w:rsidR="00D35270" w:rsidRDefault="00D35270" w:rsidP="00D3527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Вільно спілкуватися державною та англійською мовою, як усно так і письмово для обговорення професійної діяльності, досліджень та проектів (ПРН 13)</w:t>
      </w:r>
    </w:p>
    <w:p w14:paraId="46982FCF" w14:textId="77777777" w:rsidR="00D35270" w:rsidRDefault="00D35270" w:rsidP="00D35270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76EF376" w14:textId="77777777" w:rsidR="00D35270" w:rsidRDefault="00D35270" w:rsidP="00D35270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Самостійно вирішувати: </w:t>
      </w:r>
    </w:p>
    <w:p w14:paraId="14B6A1EA" w14:textId="23449C86" w:rsidR="0081020B" w:rsidRDefault="0081020B" w:rsidP="0081020B">
      <w:pPr>
        <w:tabs>
          <w:tab w:val="left" w:pos="720"/>
        </w:tabs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</w:rPr>
        <w:t>еобхідний режим праці, відпочинку та харчування на підставі</w:t>
      </w:r>
      <w:r>
        <w:rPr>
          <w:sz w:val="24"/>
          <w:szCs w:val="24"/>
          <w:lang w:val="uk-UA"/>
        </w:rPr>
        <w:t xml:space="preserve"> знань про особливості певної вікової групи пацієнтів</w:t>
      </w:r>
      <w:r>
        <w:rPr>
          <w:sz w:val="24"/>
          <w:szCs w:val="24"/>
        </w:rPr>
        <w:t>, дотримуючись відповідних етичних та юридичних норм, шляхом прийняття обґрунтованого рішення за існуючими алгоритмами та стандартними схемами (ПРН4)</w:t>
      </w:r>
    </w:p>
    <w:p w14:paraId="3D6E5BEF" w14:textId="06D85BF8" w:rsidR="0081020B" w:rsidRDefault="0081020B" w:rsidP="0081020B">
      <w:pPr>
        <w:tabs>
          <w:tab w:val="left" w:pos="720"/>
        </w:tabs>
        <w:spacing w:after="0" w:line="240" w:lineRule="auto"/>
        <w:ind w:left="-20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>Х</w:t>
      </w:r>
      <w:r>
        <w:rPr>
          <w:sz w:val="24"/>
          <w:szCs w:val="24"/>
        </w:rPr>
        <w:t xml:space="preserve">арактер та принципи </w:t>
      </w:r>
      <w:r>
        <w:rPr>
          <w:sz w:val="24"/>
          <w:szCs w:val="24"/>
          <w:lang w:val="uk-UA"/>
        </w:rPr>
        <w:t>профілактичних заходів різних захворювань та патологічних станів</w:t>
      </w:r>
      <w:r>
        <w:rPr>
          <w:sz w:val="24"/>
          <w:szCs w:val="24"/>
        </w:rPr>
        <w:t>, враховуючи вік пацієнта, дотримуючись відповідних етичних та юридичних норм, шляхом прийняття обґрунтованого рішення за існуючими алгоритмами та стандартними схемами (ПРН5)</w:t>
      </w:r>
    </w:p>
    <w:p w14:paraId="556D02EB" w14:textId="77777777" w:rsidR="00D35270" w:rsidRDefault="00D35270" w:rsidP="00D35270">
      <w:pPr>
        <w:spacing w:after="0" w:line="240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Примітка:</w:t>
      </w:r>
    </w:p>
    <w:p w14:paraId="5215D9E5" w14:textId="77777777" w:rsidR="00D35270" w:rsidRDefault="00D35270" w:rsidP="00D3527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ЗК – загальні компетентності</w:t>
      </w:r>
    </w:p>
    <w:p w14:paraId="2B550EF1" w14:textId="77777777" w:rsidR="00D35270" w:rsidRDefault="00D35270" w:rsidP="00D3527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ФК – фахові компетентності спеціальності</w:t>
      </w:r>
    </w:p>
    <w:p w14:paraId="792B0AD7" w14:textId="77777777" w:rsidR="00D35270" w:rsidRDefault="00D35270" w:rsidP="00D3527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ПРН – програмні результати навчання</w:t>
      </w:r>
    </w:p>
    <w:p w14:paraId="034BCB67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</w:p>
    <w:p w14:paraId="0DC6D41C" w14:textId="51970BBD" w:rsidR="00D35270" w:rsidRDefault="00D35270" w:rsidP="00D35270">
      <w:pPr>
        <w:spacing w:after="0" w:line="276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Основними завданнями вивчення вибіркової дисципліни </w:t>
      </w:r>
      <w:r>
        <w:rPr>
          <w:iCs/>
          <w:sz w:val="24"/>
          <w:szCs w:val="24"/>
          <w:lang w:val="uk-UA"/>
        </w:rPr>
        <w:t>«Основ</w:t>
      </w:r>
      <w:r w:rsidR="0081020B">
        <w:rPr>
          <w:iCs/>
          <w:sz w:val="24"/>
          <w:szCs w:val="24"/>
          <w:lang w:val="uk-UA"/>
        </w:rPr>
        <w:t>ні клінічні стани та профілактика захворювань у дітей</w:t>
      </w:r>
      <w:r>
        <w:rPr>
          <w:iCs/>
          <w:sz w:val="24"/>
          <w:szCs w:val="24"/>
          <w:lang w:val="uk-UA"/>
        </w:rPr>
        <w:t>» є:</w:t>
      </w:r>
    </w:p>
    <w:p w14:paraId="1FC3F7AA" w14:textId="4AC7E7F8" w:rsidR="00D35270" w:rsidRDefault="00D35270" w:rsidP="00D35270">
      <w:pPr>
        <w:spacing w:after="0"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iCs/>
          <w:sz w:val="24"/>
          <w:szCs w:val="24"/>
          <w:lang w:val="uk-UA"/>
        </w:rPr>
        <w:t>Засвоєння основних теоретичних знань з</w:t>
      </w:r>
      <w:r w:rsidR="00DA58B9">
        <w:rPr>
          <w:iCs/>
          <w:sz w:val="24"/>
          <w:szCs w:val="24"/>
          <w:lang w:val="uk-UA"/>
        </w:rPr>
        <w:t xml:space="preserve"> особливостей дитячого організму в різні періоди життя, можливих ризиків, патологічних впливів для дітей різного віку, тактики ведення дітей різного віку для попередження розвитку захворювань всіх органів та систем</w:t>
      </w:r>
      <w:r>
        <w:rPr>
          <w:iCs/>
          <w:sz w:val="24"/>
          <w:szCs w:val="24"/>
          <w:lang w:val="uk-UA"/>
        </w:rPr>
        <w:t xml:space="preserve">. </w:t>
      </w:r>
    </w:p>
    <w:p w14:paraId="3C00F5CC" w14:textId="48FDA68E" w:rsidR="00D35270" w:rsidRDefault="00D35270" w:rsidP="00D35270">
      <w:pPr>
        <w:spacing w:after="0" w:line="276" w:lineRule="auto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 xml:space="preserve">-Оволодіння основними практичними навичками та вміннями </w:t>
      </w:r>
      <w:r w:rsidR="00DA58B9">
        <w:rPr>
          <w:iCs/>
          <w:sz w:val="24"/>
          <w:szCs w:val="24"/>
          <w:lang w:val="uk-UA"/>
        </w:rPr>
        <w:t>виділяти основні клінічні стани, основні клінічні синдроми, симптоми небезпеки у дітей різного віку.</w:t>
      </w:r>
      <w:r>
        <w:rPr>
          <w:iCs/>
          <w:sz w:val="24"/>
          <w:szCs w:val="24"/>
          <w:lang w:val="uk-UA"/>
        </w:rPr>
        <w:t xml:space="preserve"> </w:t>
      </w:r>
    </w:p>
    <w:p w14:paraId="0BE26010" w14:textId="77777777" w:rsidR="00D35270" w:rsidRDefault="00D35270" w:rsidP="00D35270">
      <w:pPr>
        <w:spacing w:after="0" w:line="276" w:lineRule="auto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>-Формування у студентів  морально-етичних та деонтологічних якостей при професійному спілкуванні з батьками дітей різного віку.</w:t>
      </w:r>
    </w:p>
    <w:p w14:paraId="068C0E32" w14:textId="77777777" w:rsidR="00D35270" w:rsidRDefault="00D35270" w:rsidP="00D35270">
      <w:pPr>
        <w:spacing w:after="0" w:line="276" w:lineRule="auto"/>
        <w:jc w:val="both"/>
        <w:rPr>
          <w:iCs/>
          <w:sz w:val="24"/>
          <w:szCs w:val="24"/>
        </w:rPr>
      </w:pPr>
    </w:p>
    <w:p w14:paraId="46095979" w14:textId="77777777" w:rsidR="00D35270" w:rsidRDefault="00D35270" w:rsidP="00D35270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Необхідні навчальні компоненти</w:t>
      </w:r>
    </w:p>
    <w:p w14:paraId="6FBA5178" w14:textId="77777777" w:rsidR="00D35270" w:rsidRDefault="00D35270" w:rsidP="00D35270">
      <w:pPr>
        <w:tabs>
          <w:tab w:val="left" w:pos="426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Пререквізити</w:t>
      </w:r>
      <w:r>
        <w:rPr>
          <w:sz w:val="24"/>
          <w:szCs w:val="24"/>
          <w:lang w:val="uk-UA"/>
        </w:rPr>
        <w:t>:</w:t>
      </w:r>
    </w:p>
    <w:p w14:paraId="59D4529E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латинська мова та медична термінологія,</w:t>
      </w:r>
    </w:p>
    <w:p w14:paraId="41725223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медична біологія,</w:t>
      </w:r>
    </w:p>
    <w:p w14:paraId="59C5E147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медична інформатика,</w:t>
      </w:r>
    </w:p>
    <w:p w14:paraId="17605576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анатомія людини,</w:t>
      </w:r>
    </w:p>
    <w:p w14:paraId="65BB3C39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фізіологія, </w:t>
      </w:r>
    </w:p>
    <w:p w14:paraId="5B0244ED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гістологія, цитологія та ембріологія,</w:t>
      </w:r>
    </w:p>
    <w:p w14:paraId="011B195C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біологічна та біоорганічна хімія, </w:t>
      </w:r>
    </w:p>
    <w:p w14:paraId="07A8890F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мікробіологія, вірусологія та імунологія, </w:t>
      </w:r>
    </w:p>
    <w:p w14:paraId="679EC57C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патоморфологія, </w:t>
      </w:r>
    </w:p>
    <w:p w14:paraId="510B24DD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патофізіологія,  </w:t>
      </w:r>
    </w:p>
    <w:p w14:paraId="3392095A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фармакологія, </w:t>
      </w:r>
    </w:p>
    <w:p w14:paraId="047D9E16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bookmarkStart w:id="10" w:name="_Hlk34675463"/>
      <w:r>
        <w:rPr>
          <w:sz w:val="24"/>
          <w:szCs w:val="24"/>
          <w:lang w:val="uk-UA"/>
        </w:rPr>
        <w:t>гігієна та екологія</w:t>
      </w:r>
      <w:bookmarkEnd w:id="10"/>
      <w:r>
        <w:rPr>
          <w:sz w:val="24"/>
          <w:szCs w:val="24"/>
          <w:lang w:val="uk-UA"/>
        </w:rPr>
        <w:t>,</w:t>
      </w:r>
    </w:p>
    <w:p w14:paraId="6226640B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пропедевтика педіатрії, </w:t>
      </w:r>
    </w:p>
    <w:p w14:paraId="75D8E0B8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сестринська практика,</w:t>
      </w:r>
    </w:p>
    <w:p w14:paraId="1C31F42C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радіологія,</w:t>
      </w:r>
    </w:p>
    <w:p w14:paraId="4371033E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педіатрія.</w:t>
      </w:r>
    </w:p>
    <w:p w14:paraId="61963165" w14:textId="77777777" w:rsidR="00D35270" w:rsidRDefault="00D35270" w:rsidP="00D35270">
      <w:pPr>
        <w:tabs>
          <w:tab w:val="left" w:pos="426"/>
        </w:tabs>
        <w:spacing w:after="0" w:line="240" w:lineRule="auto"/>
        <w:ind w:hanging="10"/>
        <w:contextualSpacing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lastRenderedPageBreak/>
        <w:t>Кореквізити:</w:t>
      </w:r>
    </w:p>
    <w:p w14:paraId="59F1E1A8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внутрішня медицина,</w:t>
      </w:r>
    </w:p>
    <w:p w14:paraId="2F7E6173" w14:textId="0D4FF7B1" w:rsidR="00D35270" w:rsidRPr="00204E79" w:rsidRDefault="00D35270" w:rsidP="00204E79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хірургія,</w:t>
      </w:r>
    </w:p>
    <w:p w14:paraId="1E6D4C8D" w14:textId="77777777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соціальна медицина, громадське здоров’я та економіка охорони здоров’я.</w:t>
      </w:r>
    </w:p>
    <w:p w14:paraId="621E738B" w14:textId="77777777" w:rsidR="00D35270" w:rsidRDefault="00D35270" w:rsidP="00D35270">
      <w:pPr>
        <w:tabs>
          <w:tab w:val="left" w:pos="426"/>
        </w:tabs>
        <w:spacing w:after="0" w:line="240" w:lineRule="auto"/>
        <w:contextualSpacing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Постреквізити:</w:t>
      </w:r>
    </w:p>
    <w:p w14:paraId="45438FC9" w14:textId="7FF04F89" w:rsidR="00D35270" w:rsidRDefault="00D35270" w:rsidP="00D35270">
      <w:pPr>
        <w:pStyle w:val="aa"/>
        <w:numPr>
          <w:ilvl w:val="0"/>
          <w:numId w:val="7"/>
        </w:numPr>
        <w:tabs>
          <w:tab w:val="left" w:pos="426"/>
        </w:tabs>
        <w:spacing w:after="0" w:line="240" w:lineRule="auto"/>
        <w:ind w:left="0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педіатрі</w:t>
      </w:r>
      <w:r w:rsidR="00204E79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>.</w:t>
      </w:r>
    </w:p>
    <w:p w14:paraId="4BEFE843" w14:textId="77777777" w:rsidR="00D35270" w:rsidRDefault="00D35270" w:rsidP="00D35270">
      <w:pPr>
        <w:pStyle w:val="aa"/>
        <w:spacing w:after="0" w:line="240" w:lineRule="auto"/>
        <w:ind w:left="0"/>
        <w:rPr>
          <w:sz w:val="24"/>
          <w:szCs w:val="24"/>
          <w:lang w:val="uk-UA"/>
        </w:rPr>
      </w:pPr>
    </w:p>
    <w:p w14:paraId="4DAE2ECD" w14:textId="77777777" w:rsidR="00D35270" w:rsidRDefault="00D35270" w:rsidP="00D35270">
      <w:pPr>
        <w:pStyle w:val="a7"/>
        <w:ind w:left="0" w:firstLine="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Зміст дисципліни</w:t>
      </w:r>
    </w:p>
    <w:p w14:paraId="2E464DDC" w14:textId="77777777" w:rsidR="00D35270" w:rsidRDefault="00D35270" w:rsidP="00D35270">
      <w:pPr>
        <w:pStyle w:val="a7"/>
        <w:ind w:left="0" w:firstLine="0"/>
        <w:jc w:val="both"/>
        <w:rPr>
          <w:sz w:val="24"/>
          <w:szCs w:val="24"/>
          <w:lang w:val="uk-UA"/>
        </w:rPr>
      </w:pPr>
    </w:p>
    <w:p w14:paraId="5A25AD2A" w14:textId="6F208FFF" w:rsidR="00D35270" w:rsidRDefault="00D35270" w:rsidP="00D35270">
      <w:pPr>
        <w:pStyle w:val="a7"/>
        <w:ind w:left="0" w:firstLine="0"/>
        <w:jc w:val="both"/>
        <w:rPr>
          <w:rFonts w:eastAsia="MS Mincho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Компонента 1. </w:t>
      </w:r>
      <w:r>
        <w:rPr>
          <w:sz w:val="24"/>
          <w:szCs w:val="24"/>
          <w:lang w:val="uk-UA"/>
        </w:rPr>
        <w:tab/>
      </w:r>
      <w:r w:rsidR="00064A56">
        <w:rPr>
          <w:rFonts w:eastAsia="MS Mincho"/>
          <w:sz w:val="24"/>
          <w:szCs w:val="24"/>
          <w:lang w:val="uk-UA"/>
        </w:rPr>
        <w:t>СПОСТЕРЕЖЕННЯ ЗА ДІТЬМИ</w:t>
      </w:r>
      <w:r w:rsidR="00204E79">
        <w:rPr>
          <w:rFonts w:eastAsia="MS Mincho"/>
          <w:sz w:val="24"/>
          <w:szCs w:val="24"/>
          <w:lang w:val="uk-UA"/>
        </w:rPr>
        <w:t xml:space="preserve"> РІЗНОГО ВІКУ</w:t>
      </w:r>
    </w:p>
    <w:p w14:paraId="4A2518DA" w14:textId="77777777" w:rsidR="003326EF" w:rsidRDefault="00DE23B5" w:rsidP="003326EF">
      <w:pPr>
        <w:pStyle w:val="ab"/>
        <w:spacing w:before="0" w:beforeAutospacing="0" w:after="160" w:afterAutospacing="0" w:line="256" w:lineRule="auto"/>
        <w:jc w:val="both"/>
      </w:pPr>
      <w:r w:rsidRPr="00DE23B5">
        <w:rPr>
          <w:color w:val="000000" w:themeColor="text1"/>
          <w:kern w:val="24"/>
        </w:rPr>
        <w:t>Тема 1.</w:t>
      </w:r>
      <w:r w:rsidR="004A791E" w:rsidRPr="004A791E">
        <w:rPr>
          <w:rFonts w:ascii="Comic Sans MS" w:eastAsia="Calibri" w:hAnsi="Comic Sans MS"/>
          <w:b/>
          <w:bCs/>
          <w:color w:val="000000" w:themeColor="text1"/>
          <w:kern w:val="2"/>
          <w:sz w:val="32"/>
          <w:szCs w:val="32"/>
        </w:rPr>
        <w:t xml:space="preserve"> </w:t>
      </w:r>
      <w:r w:rsidR="004A791E" w:rsidRPr="00593D93">
        <w:rPr>
          <w:rFonts w:eastAsia="Calibri"/>
          <w:color w:val="000000" w:themeColor="text1"/>
          <w:kern w:val="2"/>
        </w:rPr>
        <w:t xml:space="preserve">Міждисциплінарний підхід до планування вагітності. </w:t>
      </w:r>
      <w:r w:rsidR="00593D93" w:rsidRPr="00593D93">
        <w:rPr>
          <w:rFonts w:eastAsia="Calibri"/>
          <w:color w:val="000000" w:themeColor="text1"/>
          <w:kern w:val="2"/>
        </w:rPr>
        <w:t>П</w:t>
      </w:r>
      <w:r w:rsidR="004A791E" w:rsidRPr="00593D93">
        <w:rPr>
          <w:rFonts w:eastAsia="Calibri"/>
          <w:color w:val="000000" w:themeColor="text1"/>
          <w:kern w:val="2"/>
        </w:rPr>
        <w:t>росвітницьк</w:t>
      </w:r>
      <w:r w:rsidR="00593D93" w:rsidRPr="00593D93">
        <w:rPr>
          <w:rFonts w:eastAsia="Calibri"/>
          <w:color w:val="000000" w:themeColor="text1"/>
          <w:kern w:val="2"/>
        </w:rPr>
        <w:t>а</w:t>
      </w:r>
      <w:r w:rsidR="004A791E" w:rsidRPr="00593D93">
        <w:rPr>
          <w:rFonts w:eastAsia="Calibri"/>
          <w:color w:val="000000" w:themeColor="text1"/>
          <w:kern w:val="2"/>
        </w:rPr>
        <w:t xml:space="preserve"> робот</w:t>
      </w:r>
      <w:r w:rsidR="00593D93" w:rsidRPr="00593D93">
        <w:rPr>
          <w:rFonts w:eastAsia="Calibri"/>
          <w:color w:val="000000" w:themeColor="text1"/>
          <w:kern w:val="2"/>
        </w:rPr>
        <w:t>а</w:t>
      </w:r>
      <w:r w:rsidR="004A791E" w:rsidRPr="00593D93">
        <w:rPr>
          <w:rFonts w:eastAsia="Calibri"/>
          <w:color w:val="000000" w:themeColor="text1"/>
          <w:kern w:val="2"/>
        </w:rPr>
        <w:t xml:space="preserve"> серед населення </w:t>
      </w:r>
      <w:r w:rsidR="00593D93" w:rsidRPr="00593D93">
        <w:rPr>
          <w:rFonts w:eastAsia="Calibri"/>
          <w:color w:val="000000" w:themeColor="text1"/>
          <w:kern w:val="2"/>
        </w:rPr>
        <w:t>для</w:t>
      </w:r>
      <w:r w:rsidR="004A791E" w:rsidRPr="00593D93">
        <w:rPr>
          <w:rFonts w:eastAsia="Calibri"/>
          <w:color w:val="000000" w:themeColor="text1"/>
          <w:kern w:val="2"/>
        </w:rPr>
        <w:t xml:space="preserve"> підготовчо</w:t>
      </w:r>
      <w:r w:rsidR="00593D93" w:rsidRPr="00593D93">
        <w:rPr>
          <w:rFonts w:eastAsia="Calibri"/>
          <w:color w:val="000000" w:themeColor="text1"/>
          <w:kern w:val="2"/>
        </w:rPr>
        <w:t>го</w:t>
      </w:r>
      <w:r w:rsidR="004A791E" w:rsidRPr="00593D93">
        <w:rPr>
          <w:rFonts w:eastAsia="Calibri"/>
          <w:color w:val="000000" w:themeColor="text1"/>
          <w:kern w:val="2"/>
        </w:rPr>
        <w:t xml:space="preserve"> період</w:t>
      </w:r>
      <w:r w:rsidR="00593D93" w:rsidRPr="00593D93">
        <w:rPr>
          <w:rFonts w:eastAsia="Calibri"/>
          <w:color w:val="000000" w:themeColor="text1"/>
          <w:kern w:val="2"/>
        </w:rPr>
        <w:t>у</w:t>
      </w:r>
      <w:r w:rsidR="004A791E" w:rsidRPr="00593D93">
        <w:rPr>
          <w:rFonts w:eastAsia="Calibri"/>
          <w:color w:val="000000" w:themeColor="text1"/>
          <w:kern w:val="2"/>
        </w:rPr>
        <w:t>. Бажана вагітність – початок закладання розвитку здорової дитини у майбутньому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Проблема безпліддя, невиношування вагітності, можливі патологічні фактори впливу. Вплив штучного запліднення, сурогатного материнства на формування майбутньої дитини та її здоров</w:t>
      </w:r>
      <w:r w:rsidR="004A791E" w:rsidRPr="00593D93">
        <w:rPr>
          <w:rFonts w:eastAsia="Calibri"/>
          <w:color w:val="000000" w:themeColor="text1"/>
          <w:kern w:val="2"/>
          <w:lang w:val="hy-AM"/>
        </w:rPr>
        <w:t>՚</w:t>
      </w:r>
      <w:r w:rsidR="004A791E" w:rsidRPr="00593D93">
        <w:rPr>
          <w:rFonts w:eastAsia="Calibri"/>
          <w:color w:val="000000" w:themeColor="text1"/>
          <w:kern w:val="2"/>
        </w:rPr>
        <w:t>я, міфи та реальність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Медико-генетичне консультування майбутніх батьків. Визначення ризиків та можливості народження дитини з генетичним захворюванням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Ризики з боку матері на формування патології в майбутньої дитини. Багатоплідна вагітність, можливі ризики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Вживання алкоголю – один із найнебезпечніших тератогенних факторів. Розлади фетального алкогольного спектра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Патологічний вплив перинатальних інфекцій на плід, можливі наслідки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Вживання ліків та вагітність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Влив інших тератогенних факторів на формування плода</w:t>
      </w:r>
      <w:r w:rsidR="00593D93" w:rsidRPr="00593D93">
        <w:t xml:space="preserve">. </w:t>
      </w:r>
      <w:r w:rsidR="004A791E" w:rsidRPr="00593D93">
        <w:rPr>
          <w:rFonts w:eastAsia="Calibri"/>
          <w:color w:val="000000" w:themeColor="text1"/>
          <w:kern w:val="2"/>
        </w:rPr>
        <w:t>Рекомендації по обмеженню та попередженню впливу тератогенних факторів, заходи після впливу тератогенних факторів</w:t>
      </w:r>
      <w:r w:rsidR="00593D93">
        <w:rPr>
          <w:rFonts w:eastAsia="Calibri"/>
          <w:color w:val="000000" w:themeColor="text1"/>
          <w:kern w:val="2"/>
        </w:rPr>
        <w:t>.</w:t>
      </w:r>
    </w:p>
    <w:p w14:paraId="4F8B49EA" w14:textId="6CF56F9C" w:rsidR="00DE23B5" w:rsidRPr="00DE23B5" w:rsidRDefault="00DE23B5" w:rsidP="003326EF">
      <w:pPr>
        <w:pStyle w:val="ab"/>
        <w:spacing w:before="0" w:beforeAutospacing="0" w:after="160" w:afterAutospacing="0" w:line="256" w:lineRule="auto"/>
        <w:jc w:val="both"/>
      </w:pPr>
      <w:r w:rsidRPr="00A93EAD">
        <w:rPr>
          <w:color w:val="000000" w:themeColor="text1"/>
          <w:kern w:val="24"/>
          <w:lang w:val="ru-RU"/>
        </w:rPr>
        <w:t>Тема 2</w:t>
      </w:r>
      <w:r w:rsidRPr="00DE23B5">
        <w:rPr>
          <w:color w:val="FF0000"/>
          <w:kern w:val="24"/>
          <w:lang w:val="ru-RU"/>
        </w:rPr>
        <w:t>.</w:t>
      </w:r>
      <w:r w:rsidR="00593D93">
        <w:rPr>
          <w:color w:val="FF0000"/>
          <w:kern w:val="24"/>
          <w:lang w:val="ru-RU"/>
        </w:rPr>
        <w:t xml:space="preserve"> </w:t>
      </w:r>
      <w:r w:rsidR="00593D93" w:rsidRPr="00593D93">
        <w:rPr>
          <w:color w:val="000000" w:themeColor="text1"/>
          <w:kern w:val="24"/>
          <w:lang w:val="ru-RU"/>
        </w:rPr>
        <w:t xml:space="preserve">Особливості дитячого організму від неонатального періоду </w:t>
      </w:r>
      <w:proofErr w:type="gramStart"/>
      <w:r w:rsidR="00593D93" w:rsidRPr="00593D93">
        <w:rPr>
          <w:color w:val="000000" w:themeColor="text1"/>
          <w:kern w:val="24"/>
          <w:lang w:val="ru-RU"/>
        </w:rPr>
        <w:t>до року</w:t>
      </w:r>
      <w:proofErr w:type="gramEnd"/>
      <w:r w:rsidR="00593D93" w:rsidRPr="00593D93">
        <w:rPr>
          <w:color w:val="000000" w:themeColor="text1"/>
          <w:kern w:val="24"/>
          <w:lang w:val="ru-RU"/>
        </w:rPr>
        <w:t>.</w:t>
      </w:r>
      <w:r w:rsidRPr="00593D93">
        <w:rPr>
          <w:rFonts w:eastAsia="Calibri"/>
          <w:color w:val="000000" w:themeColor="text1"/>
          <w:kern w:val="2"/>
        </w:rPr>
        <w:t xml:space="preserve"> </w:t>
      </w:r>
      <w:r>
        <w:rPr>
          <w:rFonts w:eastAsia="Calibri"/>
          <w:color w:val="000000" w:themeColor="text1"/>
          <w:kern w:val="2"/>
        </w:rPr>
        <w:t>О</w:t>
      </w:r>
      <w:r w:rsidRPr="00DE23B5">
        <w:rPr>
          <w:rFonts w:eastAsia="Calibri"/>
          <w:color w:val="000000" w:themeColor="text1"/>
          <w:kern w:val="2"/>
        </w:rPr>
        <w:t>сновні аспекти ведення малюка в грудному періоді, як етапу дозрівання нервової системи та найінтенсивнішого фізичного розвит</w:t>
      </w:r>
      <w:r w:rsidR="00A834ED">
        <w:rPr>
          <w:rFonts w:eastAsia="Calibri"/>
          <w:color w:val="000000" w:themeColor="text1"/>
          <w:kern w:val="2"/>
        </w:rPr>
        <w:t>ку</w:t>
      </w:r>
      <w:r w:rsidRPr="00DE23B5">
        <w:rPr>
          <w:rFonts w:eastAsia="Calibri"/>
          <w:color w:val="000000" w:themeColor="text1"/>
          <w:kern w:val="2"/>
        </w:rPr>
        <w:t>.</w:t>
      </w:r>
      <w:r w:rsidR="00593D93">
        <w:rPr>
          <w:rFonts w:eastAsia="Calibri"/>
          <w:color w:val="000000" w:themeColor="text1"/>
          <w:kern w:val="2"/>
        </w:rPr>
        <w:t xml:space="preserve"> Прояви атопічного дерматиту, як реалізація спадково</w:t>
      </w:r>
      <w:r w:rsidR="004638CF">
        <w:rPr>
          <w:rFonts w:eastAsia="Calibri"/>
          <w:color w:val="000000" w:themeColor="text1"/>
          <w:kern w:val="2"/>
        </w:rPr>
        <w:t>ї схильності</w:t>
      </w:r>
      <w:r w:rsidR="00593D93">
        <w:rPr>
          <w:rFonts w:eastAsia="Calibri"/>
          <w:color w:val="000000" w:themeColor="text1"/>
          <w:kern w:val="2"/>
        </w:rPr>
        <w:t xml:space="preserve"> в даному віці.</w:t>
      </w:r>
      <w:r w:rsidR="004638CF">
        <w:rPr>
          <w:rFonts w:eastAsia="Calibri"/>
          <w:color w:val="000000" w:themeColor="text1"/>
          <w:kern w:val="2"/>
        </w:rPr>
        <w:t xml:space="preserve"> Визначення загрозливих клінічних симптомів в даному віці, таких, як: гіпертермічний синдром, судомний синдром, синдром раптової смерті, синдром струшеної дитини, менінгеальний синдром, дефіцит маси тіла, діарея, кров в калі, блювання. Профілактика дефіцитних станів. Обов՚язкові обстеження та огляд спеціалістів в даному віці.</w:t>
      </w:r>
    </w:p>
    <w:p w14:paraId="515124E5" w14:textId="77777777" w:rsidR="00A834ED" w:rsidRDefault="00DE23B5" w:rsidP="00A834ED">
      <w:pPr>
        <w:pStyle w:val="ab"/>
        <w:spacing w:before="0" w:beforeAutospacing="0" w:after="200" w:afterAutospacing="0" w:line="276" w:lineRule="auto"/>
        <w:jc w:val="both"/>
      </w:pPr>
      <w:r w:rsidRPr="00A20A06">
        <w:rPr>
          <w:color w:val="000000" w:themeColor="text1"/>
          <w:kern w:val="24"/>
        </w:rPr>
        <w:t>Тема 3.</w:t>
      </w:r>
      <w:r w:rsidR="00E55EEE" w:rsidRPr="00A20A06">
        <w:rPr>
          <w:color w:val="000000" w:themeColor="text1"/>
          <w:kern w:val="24"/>
        </w:rPr>
        <w:t xml:space="preserve"> </w:t>
      </w:r>
      <w:r w:rsidR="00E55EEE" w:rsidRPr="003326EF">
        <w:rPr>
          <w:rFonts w:eastAsia="Calibri"/>
          <w:color w:val="000000" w:themeColor="text1"/>
          <w:kern w:val="24"/>
        </w:rPr>
        <w:t>Розкриття питань реалізації  найбільш поширених мультифакторіальних генетично детермінованих захворювань.</w:t>
      </w:r>
      <w:r w:rsidR="003326EF">
        <w:t xml:space="preserve"> </w:t>
      </w:r>
      <w:r w:rsidR="00E55EEE" w:rsidRPr="003326EF">
        <w:rPr>
          <w:rFonts w:eastAsia="Calibri"/>
          <w:color w:val="000000" w:themeColor="text1"/>
          <w:kern w:val="24"/>
        </w:rPr>
        <w:t xml:space="preserve">Взаємодія зовнішніх факторів та фенотипових ознаки схильності до алергічних захворювань, </w:t>
      </w:r>
      <w:r w:rsidR="00A20A06">
        <w:rPr>
          <w:rFonts w:eastAsia="Calibri"/>
          <w:color w:val="000000" w:themeColor="text1"/>
          <w:kern w:val="24"/>
        </w:rPr>
        <w:t>дисплазії сполучної тканини</w:t>
      </w:r>
      <w:r w:rsidR="00E55EEE" w:rsidRPr="003326EF">
        <w:rPr>
          <w:rFonts w:eastAsia="Calibri"/>
          <w:color w:val="000000" w:themeColor="text1"/>
          <w:kern w:val="24"/>
        </w:rPr>
        <w:t>, хвороб обміну речовин та перебігу інфекційної патології</w:t>
      </w:r>
      <w:r w:rsidR="00E55EEE" w:rsidRPr="00F246C5">
        <w:rPr>
          <w:rFonts w:eastAsia="Calibri"/>
          <w:color w:val="000000" w:themeColor="text1"/>
          <w:kern w:val="24"/>
        </w:rPr>
        <w:t>.</w:t>
      </w:r>
      <w:r w:rsidR="00F246C5" w:rsidRPr="00F246C5">
        <w:rPr>
          <w:rFonts w:eastAsia="Calibri"/>
          <w:color w:val="000000" w:themeColor="text1"/>
          <w:kern w:val="24"/>
        </w:rPr>
        <w:t xml:space="preserve"> Травматизм, сторонні тіла дихальних шляхів та </w:t>
      </w:r>
      <w:r w:rsidR="00F246C5">
        <w:rPr>
          <w:rFonts w:eastAsia="Calibri"/>
          <w:color w:val="000000" w:themeColor="text1"/>
          <w:kern w:val="24"/>
        </w:rPr>
        <w:t>шлунково-кишкового тракту</w:t>
      </w:r>
      <w:r w:rsidR="00F246C5" w:rsidRPr="00F246C5">
        <w:rPr>
          <w:rFonts w:eastAsia="Calibri"/>
          <w:color w:val="000000" w:themeColor="text1"/>
          <w:kern w:val="24"/>
        </w:rPr>
        <w:t>, хімічні і термічні опіки, як актуальні медико-соціальні  проблеми дітей перших трьох років життя, пов’язані  з швидкими темпами фізичного розвитку та особливостями світосприйняття дитини.</w:t>
      </w:r>
      <w:r w:rsidR="00F246C5" w:rsidRPr="00F246C5">
        <w:t xml:space="preserve"> </w:t>
      </w:r>
      <w:r w:rsidR="00F246C5" w:rsidRPr="00F246C5">
        <w:rPr>
          <w:rFonts w:eastAsia="Calibri"/>
          <w:color w:val="000000" w:themeColor="text1"/>
          <w:kern w:val="24"/>
        </w:rPr>
        <w:t>Основні клінічні синдроми в даному віці, загрозливі стани.</w:t>
      </w:r>
      <w:r w:rsidR="00F246C5">
        <w:rPr>
          <w:rFonts w:eastAsia="Calibri"/>
          <w:color w:val="000000" w:themeColor="text1"/>
          <w:kern w:val="24"/>
        </w:rPr>
        <w:t xml:space="preserve"> </w:t>
      </w:r>
      <w:r w:rsidR="00F246C5">
        <w:rPr>
          <w:rFonts w:eastAsia="Calibri"/>
          <w:color w:val="000000" w:themeColor="text1"/>
          <w:kern w:val="2"/>
        </w:rPr>
        <w:t>Обов՚язкові обстеження та огляд спеціалістів в даному віці.</w:t>
      </w:r>
    </w:p>
    <w:p w14:paraId="1F0DD624" w14:textId="3F87CFEC" w:rsidR="00064A56" w:rsidRPr="00307802" w:rsidRDefault="00DE23B5" w:rsidP="00307802">
      <w:pPr>
        <w:shd w:val="clear" w:color="auto" w:fill="FFFFFF"/>
        <w:jc w:val="both"/>
        <w:rPr>
          <w:sz w:val="24"/>
          <w:szCs w:val="24"/>
          <w:lang w:val="uk-UA" w:eastAsia="uk-UA"/>
        </w:rPr>
      </w:pPr>
      <w:r w:rsidRPr="00307802">
        <w:rPr>
          <w:color w:val="000000" w:themeColor="text1"/>
          <w:kern w:val="24"/>
          <w:sz w:val="24"/>
          <w:szCs w:val="24"/>
        </w:rPr>
        <w:t>Тема 4.</w:t>
      </w:r>
      <w:r w:rsidRPr="00307802">
        <w:rPr>
          <w:rFonts w:eastAsia="Calibri"/>
          <w:color w:val="000000" w:themeColor="text1"/>
          <w:kern w:val="2"/>
          <w:sz w:val="24"/>
          <w:szCs w:val="24"/>
        </w:rPr>
        <w:t xml:space="preserve"> Особливості молодшого шкільного віку, як періоду дозрівання багатьох органів і систем та </w:t>
      </w:r>
      <w:r w:rsidR="009F66EC">
        <w:rPr>
          <w:rFonts w:eastAsia="Calibri"/>
          <w:color w:val="000000" w:themeColor="text1"/>
          <w:kern w:val="2"/>
          <w:sz w:val="24"/>
          <w:szCs w:val="24"/>
          <w:lang w:val="uk-UA"/>
        </w:rPr>
        <w:t>двох</w:t>
      </w:r>
      <w:r w:rsidRPr="00307802">
        <w:rPr>
          <w:rFonts w:eastAsia="Calibri"/>
          <w:color w:val="000000" w:themeColor="text1"/>
          <w:kern w:val="2"/>
          <w:sz w:val="24"/>
          <w:szCs w:val="24"/>
        </w:rPr>
        <w:t xml:space="preserve"> ростов</w:t>
      </w:r>
      <w:r w:rsidR="009F66EC">
        <w:rPr>
          <w:rFonts w:eastAsia="Calibri"/>
          <w:color w:val="000000" w:themeColor="text1"/>
          <w:kern w:val="2"/>
          <w:sz w:val="24"/>
          <w:szCs w:val="24"/>
          <w:lang w:val="uk-UA"/>
        </w:rPr>
        <w:t>их</w:t>
      </w:r>
      <w:r w:rsidRPr="00307802">
        <w:rPr>
          <w:rFonts w:eastAsia="Calibri"/>
          <w:color w:val="000000" w:themeColor="text1"/>
          <w:kern w:val="2"/>
          <w:sz w:val="24"/>
          <w:szCs w:val="24"/>
        </w:rPr>
        <w:t xml:space="preserve"> стрибк</w:t>
      </w:r>
      <w:r w:rsidR="009F66EC">
        <w:rPr>
          <w:rFonts w:eastAsia="Calibri"/>
          <w:color w:val="000000" w:themeColor="text1"/>
          <w:kern w:val="2"/>
          <w:sz w:val="24"/>
          <w:szCs w:val="24"/>
          <w:lang w:val="uk-UA"/>
        </w:rPr>
        <w:t>ів</w:t>
      </w:r>
      <w:r w:rsidR="006A14FF" w:rsidRPr="00307802">
        <w:rPr>
          <w:rFonts w:eastAsia="Calibri"/>
          <w:color w:val="000000" w:themeColor="text1"/>
          <w:kern w:val="2"/>
          <w:sz w:val="24"/>
          <w:szCs w:val="24"/>
          <w:lang w:val="uk-UA"/>
        </w:rPr>
        <w:t xml:space="preserve">. </w:t>
      </w:r>
      <w:r w:rsidR="006A14FF" w:rsidRPr="006A14FF">
        <w:rPr>
          <w:sz w:val="24"/>
          <w:szCs w:val="24"/>
          <w:lang w:val="uk-UA" w:eastAsia="uk-UA"/>
        </w:rPr>
        <w:t>Сприятливі та несприятливі чинники, що впливають на процеси розвитку організму в молодшому шкільному віці.</w:t>
      </w:r>
      <w:r w:rsidR="006A14FF" w:rsidRPr="00307802">
        <w:rPr>
          <w:sz w:val="24"/>
          <w:szCs w:val="24"/>
          <w:lang w:val="uk-UA" w:eastAsia="uk-UA"/>
        </w:rPr>
        <w:t xml:space="preserve"> </w:t>
      </w:r>
      <w:r w:rsidR="006A14FF" w:rsidRPr="006A14FF">
        <w:rPr>
          <w:sz w:val="24"/>
          <w:szCs w:val="24"/>
          <w:lang w:val="uk-UA" w:eastAsia="uk-UA"/>
        </w:rPr>
        <w:t>Показники рівня біологічного розвитку хлопчиків та дівчаток молодшого шкільного віку.</w:t>
      </w:r>
      <w:r w:rsidR="006A14FF" w:rsidRPr="00307802">
        <w:rPr>
          <w:sz w:val="24"/>
          <w:szCs w:val="24"/>
          <w:lang w:val="uk-UA" w:eastAsia="uk-UA"/>
        </w:rPr>
        <w:t xml:space="preserve"> </w:t>
      </w:r>
      <w:r w:rsidR="006A14FF" w:rsidRPr="006A14FF">
        <w:rPr>
          <w:sz w:val="24"/>
          <w:szCs w:val="24"/>
          <w:lang w:val="uk-UA" w:eastAsia="uk-UA"/>
        </w:rPr>
        <w:t>Причини порушення поведінки та труднощі в навчанні</w:t>
      </w:r>
      <w:r w:rsidR="006A14FF" w:rsidRPr="00307802">
        <w:rPr>
          <w:sz w:val="24"/>
          <w:szCs w:val="24"/>
          <w:lang w:val="uk-UA" w:eastAsia="uk-UA"/>
        </w:rPr>
        <w:t xml:space="preserve">. </w:t>
      </w:r>
      <w:r w:rsidR="006A14FF" w:rsidRPr="006A14FF">
        <w:rPr>
          <w:sz w:val="24"/>
          <w:szCs w:val="24"/>
          <w:lang w:val="uk-UA" w:eastAsia="uk-UA"/>
        </w:rPr>
        <w:t>Ризики формування шкідливих звичок.</w:t>
      </w:r>
      <w:r w:rsidR="00307802" w:rsidRPr="00307802">
        <w:rPr>
          <w:sz w:val="24"/>
          <w:szCs w:val="24"/>
          <w:lang w:val="uk-UA" w:eastAsia="uk-UA"/>
        </w:rPr>
        <w:t xml:space="preserve"> Формування  органічної</w:t>
      </w:r>
      <w:r w:rsidR="009F66EC">
        <w:rPr>
          <w:sz w:val="24"/>
          <w:szCs w:val="24"/>
          <w:lang w:val="uk-UA" w:eastAsia="uk-UA"/>
        </w:rPr>
        <w:t xml:space="preserve"> патології</w:t>
      </w:r>
      <w:r w:rsidR="00307802" w:rsidRPr="00307802">
        <w:rPr>
          <w:sz w:val="24"/>
          <w:szCs w:val="24"/>
          <w:lang w:val="uk-UA" w:eastAsia="uk-UA"/>
        </w:rPr>
        <w:t xml:space="preserve"> травної системи, опорнорухового апарату, верхніх дихальних шляхів: тозиліти, фарінгити, хронічних отитів, які можуть привести до інвалідізації, рецидивуючі інфекційні захворювання сечостатевої системи</w:t>
      </w:r>
      <w:r w:rsidR="009F66EC">
        <w:rPr>
          <w:sz w:val="24"/>
          <w:szCs w:val="24"/>
          <w:lang w:val="uk-UA" w:eastAsia="uk-UA"/>
        </w:rPr>
        <w:t>.</w:t>
      </w:r>
      <w:r w:rsidR="00307802" w:rsidRPr="00307802">
        <w:rPr>
          <w:sz w:val="24"/>
          <w:szCs w:val="24"/>
          <w:lang w:val="uk-UA" w:eastAsia="uk-UA"/>
        </w:rPr>
        <w:t xml:space="preserve"> Загрозливі стани: судоми, геморагічні висипки на шкірі, немотивована температура, втрата свідомості, кашель більше 3 місяців, втрата маси, швидке збільшення маси.</w:t>
      </w:r>
    </w:p>
    <w:p w14:paraId="3D59C59E" w14:textId="7556D3F2" w:rsidR="00A93EAD" w:rsidRPr="00A834ED" w:rsidRDefault="00A93EAD" w:rsidP="00064A56">
      <w:pPr>
        <w:pStyle w:val="ab"/>
        <w:spacing w:before="0" w:beforeAutospacing="0" w:after="200" w:afterAutospacing="0" w:line="276" w:lineRule="auto"/>
        <w:jc w:val="both"/>
      </w:pPr>
      <w:r w:rsidRPr="00A93EAD">
        <w:rPr>
          <w:color w:val="000000" w:themeColor="text1"/>
          <w:kern w:val="24"/>
        </w:rPr>
        <w:t>Тема 5.</w:t>
      </w:r>
      <w:r w:rsidRPr="00A93EAD">
        <w:rPr>
          <w:rFonts w:eastAsia="Calibri"/>
          <w:color w:val="000000" w:themeColor="text1"/>
          <w:kern w:val="2"/>
        </w:rPr>
        <w:t xml:space="preserve"> </w:t>
      </w:r>
      <w:r w:rsidRPr="00A834ED">
        <w:rPr>
          <w:rFonts w:eastAsia="Calibri"/>
          <w:color w:val="000000" w:themeColor="text1"/>
          <w:kern w:val="2"/>
        </w:rPr>
        <w:t>Особливість підліткового віку, як періоду перебудови ендокринної та нервової систем, появи шкідливих звичок та найбільш імовірного формування хронічної патології.</w:t>
      </w:r>
      <w:r w:rsidR="00F246C5" w:rsidRPr="00A834ED">
        <w:rPr>
          <w:rFonts w:eastAsia="Calibri"/>
          <w:color w:val="000000" w:themeColor="text1"/>
          <w:kern w:val="2"/>
        </w:rPr>
        <w:t xml:space="preserve"> </w:t>
      </w:r>
      <w:r w:rsidR="00F246C5" w:rsidRPr="00A834ED">
        <w:rPr>
          <w:color w:val="000000"/>
        </w:rPr>
        <w:t xml:space="preserve">Реалізація </w:t>
      </w:r>
      <w:r w:rsidR="00F246C5" w:rsidRPr="00A834ED">
        <w:rPr>
          <w:color w:val="000000"/>
        </w:rPr>
        <w:lastRenderedPageBreak/>
        <w:t>спадкової схильності захворювань - бронхіальна астма</w:t>
      </w:r>
      <w:r w:rsidR="00F246C5" w:rsidRPr="00A834ED">
        <w:t xml:space="preserve">. </w:t>
      </w:r>
      <w:r w:rsidR="00A834ED" w:rsidRPr="00A834ED">
        <w:t>«</w:t>
      </w:r>
      <w:r w:rsidR="00F246C5" w:rsidRPr="00A834ED">
        <w:rPr>
          <w:color w:val="000000"/>
        </w:rPr>
        <w:t>Червоні прапорці</w:t>
      </w:r>
      <w:r w:rsidR="00A834ED" w:rsidRPr="00A834ED">
        <w:rPr>
          <w:color w:val="000000"/>
        </w:rPr>
        <w:t>» (загрозливі стани)</w:t>
      </w:r>
      <w:r w:rsidR="00F246C5" w:rsidRPr="00A834ED">
        <w:rPr>
          <w:color w:val="000000"/>
        </w:rPr>
        <w:t xml:space="preserve"> в підлітковому віці. Гіпертермія не ясного генезу, запаморочення та втрата свідомості, судоми, пожовтіння шкірних покривів, раптова втрата ваги, кашель більше місяця</w:t>
      </w:r>
      <w:r w:rsidR="00A834ED" w:rsidRPr="00A834ED">
        <w:rPr>
          <w:color w:val="000000"/>
        </w:rPr>
        <w:t xml:space="preserve">, збільшення лімфатичних вузлів. </w:t>
      </w:r>
      <w:r w:rsidR="00F246C5" w:rsidRPr="00A834ED">
        <w:rPr>
          <w:color w:val="000000"/>
        </w:rPr>
        <w:t>Дефіцитні стани, що виникають в підлітковому віці та</w:t>
      </w:r>
      <w:r w:rsidR="00A834ED" w:rsidRPr="00A834ED">
        <w:rPr>
          <w:color w:val="000000"/>
        </w:rPr>
        <w:t xml:space="preserve"> їх</w:t>
      </w:r>
      <w:r w:rsidR="00F246C5" w:rsidRPr="00A834ED">
        <w:rPr>
          <w:color w:val="000000"/>
        </w:rPr>
        <w:t xml:space="preserve"> профілактика: анемія, йододефіцит, дефіцит вітаміну Д</w:t>
      </w:r>
      <w:r w:rsidR="00A834ED" w:rsidRPr="00A834ED">
        <w:rPr>
          <w:color w:val="000000"/>
        </w:rPr>
        <w:t>.</w:t>
      </w:r>
      <w:r w:rsidR="00A834ED" w:rsidRPr="00A834ED">
        <w:t xml:space="preserve"> </w:t>
      </w:r>
      <w:r w:rsidR="00F246C5" w:rsidRPr="00A834ED">
        <w:rPr>
          <w:color w:val="000000"/>
        </w:rPr>
        <w:t>Нервова адаптація дитини в підлітковому віці (розлади нервової системи) та гормональні розлади</w:t>
      </w:r>
      <w:r w:rsidR="00A834ED" w:rsidRPr="00A834ED">
        <w:rPr>
          <w:color w:val="000000"/>
        </w:rPr>
        <w:t>.</w:t>
      </w:r>
      <w:r w:rsidR="00A834ED" w:rsidRPr="00A834ED">
        <w:t xml:space="preserve"> </w:t>
      </w:r>
      <w:r w:rsidR="00A834ED" w:rsidRPr="00A834ED">
        <w:rPr>
          <w:color w:val="000000"/>
        </w:rPr>
        <w:t>Г</w:t>
      </w:r>
      <w:r w:rsidR="00F246C5" w:rsidRPr="00A834ED">
        <w:rPr>
          <w:color w:val="000000"/>
        </w:rPr>
        <w:t>іподинамія та ожиріння; вплив гаджетів на психо-емоційний розвиток дитини; негативна дія алкоголю, тютюнопаління та наркотичних речовин</w:t>
      </w:r>
      <w:r w:rsidR="00A834ED" w:rsidRPr="00A834ED">
        <w:rPr>
          <w:color w:val="000000"/>
        </w:rPr>
        <w:t>.</w:t>
      </w:r>
      <w:r w:rsidR="00A834ED" w:rsidRPr="00A834ED">
        <w:t xml:space="preserve"> </w:t>
      </w:r>
      <w:r w:rsidR="00F246C5" w:rsidRPr="00A834ED">
        <w:rPr>
          <w:color w:val="000000"/>
        </w:rPr>
        <w:t>Сексуальне виховання – виховання адекватного ставлення до свого тіла, формування безпечної та відповідальної поведінки</w:t>
      </w:r>
      <w:r w:rsidR="00A834ED" w:rsidRPr="00A834ED">
        <w:rPr>
          <w:color w:val="000000"/>
        </w:rPr>
        <w:t>.</w:t>
      </w:r>
    </w:p>
    <w:p w14:paraId="317D23C1" w14:textId="77777777" w:rsidR="00A93EAD" w:rsidRDefault="00A93EAD" w:rsidP="00D35270">
      <w:pPr>
        <w:pStyle w:val="a7"/>
        <w:ind w:left="0" w:firstLine="0"/>
        <w:jc w:val="both"/>
        <w:rPr>
          <w:sz w:val="24"/>
          <w:szCs w:val="24"/>
          <w:lang w:val="uk-UA"/>
        </w:rPr>
      </w:pPr>
    </w:p>
    <w:p w14:paraId="756BD292" w14:textId="7751641F" w:rsidR="00D35270" w:rsidRDefault="00D35270" w:rsidP="00D35270">
      <w:pPr>
        <w:pStyle w:val="a7"/>
        <w:ind w:left="0" w:firstLine="0"/>
        <w:jc w:val="both"/>
        <w:rPr>
          <w:rFonts w:eastAsia="MS Mincho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Компонента 2. </w:t>
      </w:r>
      <w:r w:rsidR="00A93EAD">
        <w:rPr>
          <w:rFonts w:eastAsia="MS Mincho"/>
          <w:sz w:val="24"/>
          <w:szCs w:val="24"/>
          <w:lang w:val="uk-UA"/>
        </w:rPr>
        <w:t>НЕОНАТАЛЬНИЙ СКРИНІНГ. ВАКЦИНОПРОФІЛАКТИКА.</w:t>
      </w:r>
    </w:p>
    <w:p w14:paraId="4A24889F" w14:textId="77777777" w:rsidR="00064A56" w:rsidRDefault="00064A56" w:rsidP="00064A56">
      <w:pPr>
        <w:pStyle w:val="ab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</w:rPr>
      </w:pPr>
    </w:p>
    <w:p w14:paraId="126B0940" w14:textId="77777777" w:rsidR="00064A56" w:rsidRDefault="00A93EAD" w:rsidP="00064A56">
      <w:pPr>
        <w:pStyle w:val="ab"/>
        <w:spacing w:before="0" w:beforeAutospacing="0" w:after="0" w:afterAutospacing="0"/>
        <w:jc w:val="both"/>
        <w:textAlignment w:val="baseline"/>
      </w:pPr>
      <w:r w:rsidRPr="004F7008">
        <w:rPr>
          <w:color w:val="000000" w:themeColor="text1"/>
          <w:kern w:val="24"/>
        </w:rPr>
        <w:t>Тема 6.</w:t>
      </w:r>
      <w:r w:rsidRPr="00A93EAD">
        <w:rPr>
          <w:rFonts w:eastAsia="Calibri"/>
          <w:color w:val="000000" w:themeColor="text1"/>
          <w:kern w:val="2"/>
        </w:rPr>
        <w:t xml:space="preserve"> </w:t>
      </w:r>
      <w:r w:rsidRPr="00064A56">
        <w:rPr>
          <w:rFonts w:eastAsia="Calibri"/>
          <w:color w:val="000000" w:themeColor="text1"/>
          <w:kern w:val="2"/>
        </w:rPr>
        <w:t>Поняття про рідкісні захворювання в педіатрії, основні клінічні синдроми та поняття дисморфізму при орфанних захворюваннях, клініко-лабораторні методи діагностики для раннього виявлення рідкісних захворювань в дитячому віці для покращення якості життя в подальшому, зниження рівня інвалідизації та смертності хворих дітей. Доступність генетичного скринінгу.</w:t>
      </w:r>
      <w:r w:rsidR="00064A56" w:rsidRPr="00064A56">
        <w:rPr>
          <w:rFonts w:eastAsia="Calibri"/>
          <w:color w:val="000000" w:themeColor="text1"/>
          <w:kern w:val="2"/>
        </w:rPr>
        <w:t xml:space="preserve"> </w:t>
      </w:r>
      <w:r w:rsidR="00064A56" w:rsidRPr="00064A56">
        <w:rPr>
          <w:color w:val="000000"/>
          <w:spacing w:val="12"/>
          <w:kern w:val="24"/>
        </w:rPr>
        <w:t>Діти з дисморфізмом – група ризику по присутності орфанного захворювання.Покази на консультацію до генетика та додаткові методи обстеження. Симптоми вроджених порушень метаболізму в різних вікових групах</w:t>
      </w:r>
      <w:r w:rsidR="00064A56">
        <w:rPr>
          <w:color w:val="000000"/>
          <w:spacing w:val="12"/>
          <w:kern w:val="24"/>
        </w:rPr>
        <w:t>:</w:t>
      </w:r>
      <w:r w:rsidR="00064A56" w:rsidRPr="00064A56">
        <w:rPr>
          <w:color w:val="000000"/>
          <w:spacing w:val="12"/>
          <w:kern w:val="24"/>
        </w:rPr>
        <w:t xml:space="preserve">гіпоглікемія, судоми, сепсис новонароджених, неврологічні порушення, розумова відсталість. Перспективи лікування. </w:t>
      </w:r>
    </w:p>
    <w:p w14:paraId="62B85BE9" w14:textId="77777777" w:rsidR="00064A56" w:rsidRDefault="00064A56" w:rsidP="00064A56">
      <w:pPr>
        <w:pStyle w:val="ab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</w:rPr>
      </w:pPr>
    </w:p>
    <w:p w14:paraId="41D45525" w14:textId="70DCD3DB" w:rsidR="004F7008" w:rsidRPr="00064A56" w:rsidRDefault="00A93EAD" w:rsidP="00064A56">
      <w:pPr>
        <w:pStyle w:val="ab"/>
        <w:spacing w:before="0" w:beforeAutospacing="0" w:after="0" w:afterAutospacing="0"/>
        <w:jc w:val="both"/>
        <w:textAlignment w:val="baseline"/>
      </w:pPr>
      <w:r w:rsidRPr="004F7008">
        <w:rPr>
          <w:color w:val="000000" w:themeColor="text1"/>
          <w:kern w:val="24"/>
        </w:rPr>
        <w:t>Тема 7.</w:t>
      </w:r>
      <w:r w:rsidR="00064A56">
        <w:rPr>
          <w:color w:val="000000" w:themeColor="text1"/>
          <w:kern w:val="24"/>
        </w:rPr>
        <w:t xml:space="preserve"> </w:t>
      </w:r>
      <w:r w:rsidR="00064A56" w:rsidRPr="00064A56">
        <w:rPr>
          <w:rFonts w:eastAsia="Calibri"/>
          <w:color w:val="000000" w:themeColor="text1"/>
          <w:kern w:val="24"/>
        </w:rPr>
        <w:t>Історія вакцинації</w:t>
      </w:r>
      <w:r w:rsidR="00064A56" w:rsidRPr="00064A56">
        <w:t xml:space="preserve">. </w:t>
      </w:r>
      <w:r w:rsidR="00064A56" w:rsidRPr="00064A56">
        <w:rPr>
          <w:rFonts w:eastAsia="Calibri"/>
          <w:color w:val="000000" w:themeColor="text1"/>
          <w:kern w:val="24"/>
        </w:rPr>
        <w:t>Види вакцин. Переваги та недоліки. Поняття про імунітет. Календар профілактичних щеплень затверджений МОЗ України</w:t>
      </w:r>
      <w:r w:rsidR="00064A56" w:rsidRPr="00064A56">
        <w:t xml:space="preserve">. </w:t>
      </w:r>
      <w:r w:rsidR="00064A56" w:rsidRPr="00064A56">
        <w:rPr>
          <w:rFonts w:eastAsia="Calibri"/>
          <w:color w:val="000000" w:themeColor="text1"/>
          <w:kern w:val="24"/>
        </w:rPr>
        <w:t>Абсолютні та відносні протипоказання до вакцинації</w:t>
      </w:r>
      <w:r w:rsidR="00064A56" w:rsidRPr="00064A56">
        <w:t xml:space="preserve">. </w:t>
      </w:r>
      <w:r w:rsidR="00064A56" w:rsidRPr="00064A56">
        <w:rPr>
          <w:rFonts w:eastAsia="Calibri"/>
          <w:color w:val="000000" w:themeColor="text1"/>
          <w:kern w:val="24"/>
        </w:rPr>
        <w:t>Ускладнення під час вакцинації</w:t>
      </w:r>
      <w:r w:rsidR="00064A56" w:rsidRPr="00064A56">
        <w:t xml:space="preserve">. </w:t>
      </w:r>
      <w:r w:rsidR="00064A56" w:rsidRPr="00064A56">
        <w:rPr>
          <w:rFonts w:eastAsia="Calibri"/>
          <w:color w:val="000000" w:themeColor="text1"/>
          <w:kern w:val="24"/>
        </w:rPr>
        <w:t>Вакцинація та профілактика інфекційних захворювань, які не регламентовані календарем вакцинації.</w:t>
      </w:r>
      <w:r w:rsidR="00064A56" w:rsidRPr="00064A56">
        <w:t xml:space="preserve"> </w:t>
      </w:r>
      <w:r w:rsidR="00064A56" w:rsidRPr="00064A56">
        <w:rPr>
          <w:rFonts w:eastAsia="Calibri"/>
          <w:color w:val="000000" w:themeColor="text1"/>
          <w:kern w:val="24"/>
        </w:rPr>
        <w:t>Антивакцинальні рухи та їх наслідки для суспільства.</w:t>
      </w:r>
      <w:r w:rsidR="00064A56">
        <w:t xml:space="preserve"> </w:t>
      </w:r>
      <w:r w:rsidR="004F7008" w:rsidRPr="00064A56">
        <w:rPr>
          <w:rFonts w:eastAsia="Calibri"/>
          <w:color w:val="000000" w:themeColor="text1"/>
          <w:kern w:val="24"/>
        </w:rPr>
        <w:t>Вакцинація дітей з хронічними захворюваннями, особливості, регламентовані рекомендації. Вакцинопрофілактика дітей з порушенням календаря щеплень.</w:t>
      </w:r>
    </w:p>
    <w:p w14:paraId="2BB5C020" w14:textId="77777777" w:rsidR="004A791E" w:rsidRDefault="004A791E" w:rsidP="00D35270">
      <w:pPr>
        <w:pStyle w:val="a7"/>
        <w:ind w:left="0" w:firstLine="0"/>
        <w:jc w:val="both"/>
        <w:rPr>
          <w:sz w:val="24"/>
          <w:szCs w:val="24"/>
          <w:lang w:val="uk-UA"/>
        </w:rPr>
      </w:pPr>
    </w:p>
    <w:p w14:paraId="0D435629" w14:textId="77777777" w:rsidR="004A791E" w:rsidRDefault="00D35270" w:rsidP="00D35270">
      <w:pPr>
        <w:pStyle w:val="a7"/>
        <w:ind w:left="0" w:firstLine="0"/>
        <w:jc w:val="both"/>
        <w:rPr>
          <w:rFonts w:eastAsia="MS Mincho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Компонента 3.  </w:t>
      </w:r>
      <w:r w:rsidR="004A791E">
        <w:rPr>
          <w:rFonts w:eastAsia="MS Mincho"/>
          <w:sz w:val="24"/>
          <w:szCs w:val="24"/>
          <w:lang w:val="uk-UA"/>
        </w:rPr>
        <w:t>ХАРЧУВАННЯ ЗДОРОВОЇ ДИТИНИ</w:t>
      </w:r>
    </w:p>
    <w:p w14:paraId="32DCF848" w14:textId="2607B3FE" w:rsidR="00064A56" w:rsidRPr="00064A56" w:rsidRDefault="004A791E" w:rsidP="00064A56">
      <w:pPr>
        <w:spacing w:after="0" w:line="240" w:lineRule="auto"/>
        <w:jc w:val="both"/>
        <w:rPr>
          <w:color w:val="auto"/>
          <w:sz w:val="40"/>
          <w:szCs w:val="24"/>
          <w:lang w:val="uk-UA" w:eastAsia="uk-UA"/>
        </w:rPr>
      </w:pPr>
      <w:r>
        <w:t>Тема 8.</w:t>
      </w:r>
      <w:r w:rsidR="00064A56">
        <w:rPr>
          <w:lang w:val="uk-UA"/>
        </w:rPr>
        <w:t xml:space="preserve"> </w:t>
      </w:r>
      <w:r w:rsidR="00064A56" w:rsidRPr="00064A56">
        <w:rPr>
          <w:rFonts w:eastAsia="Aptos"/>
          <w:color w:val="000000" w:themeColor="text1"/>
          <w:kern w:val="2"/>
          <w:sz w:val="24"/>
          <w:szCs w:val="24"/>
          <w:lang w:val="uk-UA" w:eastAsia="uk-UA"/>
        </w:rPr>
        <w:t>Основні поняття здорового харчування. Принципи кількісно і якісно збалансованого раціону. Відмінність раціону дітей віком від року до 18. Особливості харчування дітей-веганів і дітей, які професійно займаються спортом.</w:t>
      </w:r>
      <w:r w:rsidR="00064A56" w:rsidRPr="00064A56">
        <w:rPr>
          <w:color w:val="auto"/>
          <w:sz w:val="24"/>
          <w:szCs w:val="24"/>
          <w:lang w:val="uk-UA" w:eastAsia="uk-UA"/>
        </w:rPr>
        <w:t xml:space="preserve"> </w:t>
      </w:r>
      <w:r w:rsidR="00064A56" w:rsidRPr="00064A56">
        <w:rPr>
          <w:rFonts w:eastAsia="Aptos"/>
          <w:color w:val="000000" w:themeColor="text1"/>
          <w:kern w:val="2"/>
          <w:sz w:val="24"/>
          <w:szCs w:val="24"/>
          <w:lang w:val="uk-UA" w:eastAsia="uk-UA"/>
        </w:rPr>
        <w:t xml:space="preserve">Здорове харчування в педіатрії: міфи та упередження. Міфи щодо шкідливості лактози, молочного білка, молока з казеїном А1, користь вегетаріанства для дитини, безпеку солі та цукру, безперечну користь фруктів. Основи оцінки нутритивного статусу дитини: клінічна оцінка, аналіз харчового щоденника і нутритивний аналіз, функціональна, лабораторна та інструментальна діагностика. Клінічні ознаки мальнутриції. Основні акценти консультування дитини з питань харчування лікарем-педіатром. Період формування харчової поведінки: важливість і особливості. Заходи, спрямовані на виховання конструктивних паттернів харчової поведінки. Фактори, що впливають на апетит дитини і заходи, спрямовані на формування адекватного апетиту дитини.Формування режиму харчування. Диференціювання харчових порушень, зумовлених факторами порушеного формування режиму, апетиту і процесу прийому їжі і харчових порушень, зумовлених соматичною, психіатричною патологією та іншими причинами, які вимагають професійної профільної корекції. </w:t>
      </w:r>
    </w:p>
    <w:p w14:paraId="735FFDD4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  <w:lang w:val="uk-UA"/>
        </w:rPr>
      </w:pPr>
    </w:p>
    <w:p w14:paraId="4499AA9F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Вид навчальних занять:</w:t>
      </w:r>
      <w:r>
        <w:rPr>
          <w:sz w:val="24"/>
          <w:szCs w:val="24"/>
        </w:rPr>
        <w:t xml:space="preserve"> практичне</w:t>
      </w:r>
      <w:r>
        <w:rPr>
          <w:sz w:val="24"/>
          <w:szCs w:val="24"/>
          <w:lang w:val="uk-UA"/>
        </w:rPr>
        <w:t xml:space="preserve"> заняття, самостійна робота студента</w:t>
      </w:r>
      <w:r>
        <w:rPr>
          <w:sz w:val="24"/>
          <w:szCs w:val="24"/>
        </w:rPr>
        <w:t>.</w:t>
      </w:r>
    </w:p>
    <w:p w14:paraId="5633724C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</w:rPr>
      </w:pPr>
    </w:p>
    <w:p w14:paraId="0EB4B3F7" w14:textId="77777777" w:rsidR="00D35270" w:rsidRDefault="00D35270" w:rsidP="00D35270">
      <w:pPr>
        <w:spacing w:after="0"/>
        <w:jc w:val="both"/>
        <w:textAlignment w:val="baseline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Методи навчання:</w:t>
      </w:r>
    </w:p>
    <w:p w14:paraId="4568C2DA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метод клінічних кейсів, </w:t>
      </w:r>
    </w:p>
    <w:p w14:paraId="5F0800E8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проблемно-орієнтований метод, </w:t>
      </w:r>
    </w:p>
    <w:p w14:paraId="5117AAB5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метод індивідуальних навчально-дослідних та практичних завдань, </w:t>
      </w:r>
    </w:p>
    <w:p w14:paraId="13FCC736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метод конкурентних груп, </w:t>
      </w:r>
    </w:p>
    <w:p w14:paraId="637313D8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метод тренінгових технологій, </w:t>
      </w:r>
    </w:p>
    <w:p w14:paraId="50CD2C45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метод «ділової гри»,</w:t>
      </w:r>
    </w:p>
    <w:p w14:paraId="6A2834FF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метод «мозкового штурму»,</w:t>
      </w:r>
    </w:p>
    <w:p w14:paraId="238603FD" w14:textId="77777777" w:rsidR="00D35270" w:rsidRDefault="00D35270" w:rsidP="00D35270">
      <w:pPr>
        <w:numPr>
          <w:ilvl w:val="0"/>
          <w:numId w:val="8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метод проведення конференцій із застосуванням інтерактивних, міждисциплінарних та інформаційно-комп’ютерних технологій.</w:t>
      </w:r>
    </w:p>
    <w:p w14:paraId="6753C338" w14:textId="77777777" w:rsidR="00D35270" w:rsidRDefault="00D35270" w:rsidP="00D35270">
      <w:pPr>
        <w:spacing w:after="0" w:line="240" w:lineRule="auto"/>
        <w:rPr>
          <w:sz w:val="24"/>
          <w:szCs w:val="24"/>
        </w:rPr>
      </w:pPr>
    </w:p>
    <w:p w14:paraId="13753209" w14:textId="77777777" w:rsidR="00D35270" w:rsidRDefault="00D35270" w:rsidP="00D35270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Методи контролю:</w:t>
      </w:r>
      <w:r>
        <w:rPr>
          <w:sz w:val="24"/>
          <w:szCs w:val="24"/>
        </w:rPr>
        <w:t xml:space="preserve"> </w:t>
      </w:r>
    </w:p>
    <w:p w14:paraId="120D2BF5" w14:textId="77777777" w:rsidR="00D35270" w:rsidRDefault="00D35270" w:rsidP="00D35270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Теоретичних знань:</w:t>
      </w:r>
    </w:p>
    <w:p w14:paraId="1E5C21AF" w14:textId="77777777" w:rsidR="00D35270" w:rsidRDefault="00D35270" w:rsidP="00D35270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письмове тестування та компютерне, </w:t>
      </w:r>
    </w:p>
    <w:p w14:paraId="4F84FB95" w14:textId="77777777" w:rsidR="00D35270" w:rsidRDefault="00D35270" w:rsidP="00D35270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індивідуальне опитування, співбесіда, </w:t>
      </w:r>
    </w:p>
    <w:p w14:paraId="3BB46822" w14:textId="77777777" w:rsidR="00D35270" w:rsidRDefault="00D35270" w:rsidP="00D35270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структуровані за змістом письмові роботи.</w:t>
      </w:r>
    </w:p>
    <w:p w14:paraId="130BB480" w14:textId="77777777" w:rsidR="00D35270" w:rsidRDefault="00D35270" w:rsidP="00D35270">
      <w:pPr>
        <w:spacing w:after="0"/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Практичних навичок та умінь:</w:t>
      </w:r>
    </w:p>
    <w:p w14:paraId="4318454D" w14:textId="77777777" w:rsidR="00D35270" w:rsidRDefault="00D35270" w:rsidP="00D35270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контроль </w:t>
      </w:r>
      <w:proofErr w:type="gramStart"/>
      <w:r>
        <w:rPr>
          <w:sz w:val="24"/>
          <w:szCs w:val="24"/>
        </w:rPr>
        <w:t>виконання  стандартизованих</w:t>
      </w:r>
      <w:proofErr w:type="gramEnd"/>
      <w:r>
        <w:rPr>
          <w:sz w:val="24"/>
          <w:szCs w:val="24"/>
        </w:rPr>
        <w:t xml:space="preserve"> за методикою проведення практичних навичок, передбачених планом практичної підготовки студента з дисципліни: </w:t>
      </w:r>
    </w:p>
    <w:p w14:paraId="15277AA9" w14:textId="77777777" w:rsidR="00D35270" w:rsidRDefault="00D35270" w:rsidP="00D35270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аналіз лабораторних та інструментальних досліджень;</w:t>
      </w:r>
    </w:p>
    <w:p w14:paraId="26995726" w14:textId="77777777" w:rsidR="00D35270" w:rsidRDefault="00D35270" w:rsidP="00D35270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виконання медичних маніпуляцій в педіатрії; </w:t>
      </w:r>
    </w:p>
    <w:p w14:paraId="63B117A8" w14:textId="77777777" w:rsidR="00D35270" w:rsidRDefault="00D35270" w:rsidP="00D35270">
      <w:pPr>
        <w:numPr>
          <w:ilvl w:val="0"/>
          <w:numId w:val="10"/>
        </w:numPr>
        <w:spacing w:after="0" w:line="276" w:lineRule="auto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надання допомоги при невідкладних станах у дітей. </w:t>
      </w:r>
    </w:p>
    <w:p w14:paraId="1BE5737B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</w:rPr>
      </w:pPr>
    </w:p>
    <w:p w14:paraId="4C8BFB4B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Форма пі</w:t>
      </w:r>
      <w:r>
        <w:rPr>
          <w:b/>
          <w:bCs/>
          <w:sz w:val="24"/>
          <w:szCs w:val="24"/>
          <w:lang w:val="uk-UA"/>
        </w:rPr>
        <w:t>д</w:t>
      </w:r>
      <w:r>
        <w:rPr>
          <w:b/>
          <w:bCs/>
          <w:sz w:val="24"/>
          <w:szCs w:val="24"/>
        </w:rPr>
        <w:t>сумкового контролю:</w:t>
      </w:r>
      <w:r>
        <w:rPr>
          <w:sz w:val="24"/>
          <w:szCs w:val="24"/>
        </w:rPr>
        <w:t xml:space="preserve"> диференційний залік</w:t>
      </w:r>
      <w:r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</w:rPr>
        <w:t>семестр VII - VIII). </w:t>
      </w:r>
    </w:p>
    <w:p w14:paraId="31343C45" w14:textId="77777777" w:rsidR="00D35270" w:rsidRDefault="00D35270" w:rsidP="00D35270">
      <w:pPr>
        <w:tabs>
          <w:tab w:val="left" w:pos="426"/>
          <w:tab w:val="left" w:pos="5554"/>
        </w:tabs>
        <w:spacing w:after="0" w:line="240" w:lineRule="auto"/>
        <w:ind w:hanging="10"/>
        <w:contextualSpacing/>
        <w:jc w:val="both"/>
        <w:rPr>
          <w:sz w:val="24"/>
          <w:szCs w:val="24"/>
        </w:rPr>
      </w:pPr>
    </w:p>
    <w:p w14:paraId="3BF8FC9B" w14:textId="77777777" w:rsidR="00D35270" w:rsidRDefault="00D35270" w:rsidP="00D35270">
      <w:pPr>
        <w:spacing w:after="0" w:line="240" w:lineRule="auto"/>
        <w:ind w:left="26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Засоби діагностики ycпішності навчання:</w:t>
      </w:r>
      <w:r>
        <w:rPr>
          <w:sz w:val="24"/>
          <w:szCs w:val="24"/>
        </w:rPr>
        <w:t xml:space="preserve"> індивідуальні завдання, питання </w:t>
      </w:r>
      <w:proofErr w:type="gramStart"/>
      <w:r>
        <w:rPr>
          <w:sz w:val="24"/>
          <w:szCs w:val="24"/>
        </w:rPr>
        <w:t>для поточного контролю</w:t>
      </w:r>
      <w:proofErr w:type="gramEnd"/>
      <w:r>
        <w:rPr>
          <w:sz w:val="24"/>
          <w:szCs w:val="24"/>
        </w:rPr>
        <w:t>, тести, задачі, питання для підсумкового контролю.</w:t>
      </w:r>
    </w:p>
    <w:p w14:paraId="59FFA278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Мова навчання: українська, англійська.</w:t>
      </w:r>
    </w:p>
    <w:p w14:paraId="3F08BF78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  <w:lang w:val="uk-UA"/>
        </w:rPr>
      </w:pPr>
    </w:p>
    <w:p w14:paraId="4DA62B52" w14:textId="77777777" w:rsidR="00D35270" w:rsidRDefault="00D35270" w:rsidP="00D35270">
      <w:pPr>
        <w:pStyle w:val="aa"/>
        <w:numPr>
          <w:ilvl w:val="0"/>
          <w:numId w:val="11"/>
        </w:num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Оцінювання</w:t>
      </w:r>
    </w:p>
    <w:p w14:paraId="7AD8C2A0" w14:textId="77777777" w:rsidR="00D35270" w:rsidRDefault="00D35270" w:rsidP="00D35270">
      <w:pPr>
        <w:pStyle w:val="aa"/>
        <w:spacing w:after="0"/>
        <w:ind w:left="624"/>
        <w:rPr>
          <w:sz w:val="24"/>
          <w:szCs w:val="24"/>
        </w:rPr>
      </w:pPr>
      <w:r>
        <w:rPr>
          <w:sz w:val="24"/>
          <w:szCs w:val="24"/>
        </w:rPr>
        <w:t>Розроділ балів, які отримують студенти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7"/>
        <w:gridCol w:w="807"/>
        <w:gridCol w:w="807"/>
        <w:gridCol w:w="806"/>
        <w:gridCol w:w="807"/>
        <w:gridCol w:w="807"/>
        <w:gridCol w:w="807"/>
        <w:gridCol w:w="807"/>
        <w:gridCol w:w="807"/>
        <w:gridCol w:w="822"/>
        <w:gridCol w:w="889"/>
      </w:tblGrid>
      <w:tr w:rsidR="00D35270" w14:paraId="0B2F907D" w14:textId="77777777" w:rsidTr="00132A76">
        <w:tc>
          <w:tcPr>
            <w:tcW w:w="8084" w:type="dxa"/>
            <w:gridSpan w:val="10"/>
          </w:tcPr>
          <w:p w14:paraId="68AF6C28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Поточне оцінювання (в тому числі СРС)</w:t>
            </w:r>
          </w:p>
        </w:tc>
        <w:tc>
          <w:tcPr>
            <w:tcW w:w="889" w:type="dxa"/>
            <w:vMerge w:val="restart"/>
          </w:tcPr>
          <w:p w14:paraId="2CD53A6F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Сума</w:t>
            </w:r>
          </w:p>
        </w:tc>
      </w:tr>
      <w:tr w:rsidR="00D35270" w14:paraId="2E04F32A" w14:textId="77777777" w:rsidTr="00132A76">
        <w:tc>
          <w:tcPr>
            <w:tcW w:w="807" w:type="dxa"/>
          </w:tcPr>
          <w:p w14:paraId="3AC6CEEC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w="807" w:type="dxa"/>
          </w:tcPr>
          <w:p w14:paraId="77FD0075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w="807" w:type="dxa"/>
          </w:tcPr>
          <w:p w14:paraId="400788B5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Т3</w:t>
            </w:r>
          </w:p>
        </w:tc>
        <w:tc>
          <w:tcPr>
            <w:tcW w:w="806" w:type="dxa"/>
          </w:tcPr>
          <w:p w14:paraId="7C14597F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Т4</w:t>
            </w:r>
          </w:p>
        </w:tc>
        <w:tc>
          <w:tcPr>
            <w:tcW w:w="807" w:type="dxa"/>
          </w:tcPr>
          <w:p w14:paraId="33BA63DC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Т5</w:t>
            </w:r>
          </w:p>
        </w:tc>
        <w:tc>
          <w:tcPr>
            <w:tcW w:w="807" w:type="dxa"/>
          </w:tcPr>
          <w:p w14:paraId="1095B92E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</w:t>
            </w:r>
          </w:p>
        </w:tc>
        <w:tc>
          <w:tcPr>
            <w:tcW w:w="807" w:type="dxa"/>
          </w:tcPr>
          <w:p w14:paraId="5AEDCD69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Т7</w:t>
            </w:r>
          </w:p>
        </w:tc>
        <w:tc>
          <w:tcPr>
            <w:tcW w:w="807" w:type="dxa"/>
          </w:tcPr>
          <w:p w14:paraId="6FEE1BB8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Т8</w:t>
            </w:r>
          </w:p>
        </w:tc>
        <w:tc>
          <w:tcPr>
            <w:tcW w:w="807" w:type="dxa"/>
          </w:tcPr>
          <w:p w14:paraId="1CAA553C" w14:textId="21046433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822" w:type="dxa"/>
          </w:tcPr>
          <w:p w14:paraId="4D94AE25" w14:textId="6999502C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14:paraId="5BE9A8FE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D35270" w14:paraId="7E2CAD31" w14:textId="77777777" w:rsidTr="00132A76">
        <w:tc>
          <w:tcPr>
            <w:tcW w:w="807" w:type="dxa"/>
          </w:tcPr>
          <w:p w14:paraId="0EF15266" w14:textId="2F755259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5AF2D91C" w14:textId="60C0D0CF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31800102" w14:textId="7ED7BB1E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6" w:type="dxa"/>
          </w:tcPr>
          <w:p w14:paraId="16B36A8B" w14:textId="6CCA7531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7C0B0E8A" w14:textId="1FC1A7C6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4F39BF3D" w14:textId="4406288C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756A71C8" w14:textId="49A2E10D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0F9BF1B5" w14:textId="11BBCBA2" w:rsidR="00D35270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7" w:type="dxa"/>
          </w:tcPr>
          <w:p w14:paraId="6C945D88" w14:textId="40DDD6F8" w:rsidR="00D35270" w:rsidRPr="00A83ADA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822" w:type="dxa"/>
          </w:tcPr>
          <w:p w14:paraId="12D50DC4" w14:textId="76DC92BC" w:rsidR="00D35270" w:rsidRPr="00A83ADA" w:rsidRDefault="00D35270" w:rsidP="00132A76">
            <w:pPr>
              <w:pStyle w:val="aa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889" w:type="dxa"/>
          </w:tcPr>
          <w:p w14:paraId="127DC64A" w14:textId="77777777" w:rsidR="00D35270" w:rsidRDefault="00D35270" w:rsidP="00132A76">
            <w:pPr>
              <w:pStyle w:val="a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111-200</w:t>
            </w:r>
          </w:p>
        </w:tc>
      </w:tr>
    </w:tbl>
    <w:p w14:paraId="12FD265E" w14:textId="77777777" w:rsidR="00D35270" w:rsidRDefault="00D35270" w:rsidP="00D352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877"/>
        <w:gridCol w:w="921"/>
        <w:gridCol w:w="922"/>
        <w:gridCol w:w="921"/>
        <w:gridCol w:w="922"/>
      </w:tblGrid>
      <w:tr w:rsidR="00D35270" w:rsidRPr="00D97714" w14:paraId="0E759153" w14:textId="77777777" w:rsidTr="00132A76">
        <w:trPr>
          <w:tblHeader/>
        </w:trPr>
        <w:tc>
          <w:tcPr>
            <w:tcW w:w="720" w:type="dxa"/>
            <w:vMerge w:val="restart"/>
            <w:vAlign w:val="center"/>
          </w:tcPr>
          <w:p w14:paraId="14B5977A" w14:textId="77777777" w:rsidR="00D35270" w:rsidRDefault="00D35270" w:rsidP="00132A76">
            <w:pPr>
              <w:spacing w:before="60" w:after="60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77" w:type="dxa"/>
            <w:vMerge w:val="restart"/>
            <w:vAlign w:val="center"/>
          </w:tcPr>
          <w:p w14:paraId="1580E70F" w14:textId="77777777" w:rsidR="00D35270" w:rsidRDefault="00D35270" w:rsidP="00132A76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3686" w:type="dxa"/>
            <w:gridSpan w:val="4"/>
            <w:vAlign w:val="center"/>
          </w:tcPr>
          <w:p w14:paraId="0D2CE5B9" w14:textId="77777777" w:rsidR="00D35270" w:rsidRDefault="00D35270" w:rsidP="00132A76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балів, що відповідають традиційній оцінці</w:t>
            </w:r>
          </w:p>
        </w:tc>
      </w:tr>
      <w:tr w:rsidR="00D35270" w14:paraId="03518471" w14:textId="77777777" w:rsidTr="00132A76">
        <w:trPr>
          <w:tblHeader/>
        </w:trPr>
        <w:tc>
          <w:tcPr>
            <w:tcW w:w="720" w:type="dxa"/>
            <w:vMerge/>
            <w:vAlign w:val="center"/>
          </w:tcPr>
          <w:p w14:paraId="4F54C996" w14:textId="77777777" w:rsidR="00D35270" w:rsidRDefault="00D35270" w:rsidP="00132A76">
            <w:pPr>
              <w:spacing w:before="60" w:after="60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Merge/>
            <w:vAlign w:val="center"/>
          </w:tcPr>
          <w:p w14:paraId="02C64E52" w14:textId="77777777" w:rsidR="00D35270" w:rsidRDefault="00D35270" w:rsidP="00132A76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21" w:type="dxa"/>
            <w:vAlign w:val="center"/>
          </w:tcPr>
          <w:p w14:paraId="0CB75691" w14:textId="77777777" w:rsidR="00D35270" w:rsidRDefault="00D35270" w:rsidP="00132A76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«5»</w:t>
            </w:r>
          </w:p>
        </w:tc>
        <w:tc>
          <w:tcPr>
            <w:tcW w:w="922" w:type="dxa"/>
            <w:vAlign w:val="center"/>
          </w:tcPr>
          <w:p w14:paraId="7080A3AF" w14:textId="77777777" w:rsidR="00D35270" w:rsidRDefault="00D35270" w:rsidP="00132A76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«4»</w:t>
            </w:r>
          </w:p>
        </w:tc>
        <w:tc>
          <w:tcPr>
            <w:tcW w:w="921" w:type="dxa"/>
            <w:vAlign w:val="center"/>
          </w:tcPr>
          <w:p w14:paraId="12146B73" w14:textId="77777777" w:rsidR="00D35270" w:rsidRDefault="00D35270" w:rsidP="00132A76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«3»</w:t>
            </w:r>
          </w:p>
        </w:tc>
        <w:tc>
          <w:tcPr>
            <w:tcW w:w="922" w:type="dxa"/>
            <w:vAlign w:val="center"/>
          </w:tcPr>
          <w:p w14:paraId="346AE149" w14:textId="77777777" w:rsidR="00D35270" w:rsidRDefault="00D35270" w:rsidP="00132A76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«2»</w:t>
            </w:r>
          </w:p>
        </w:tc>
      </w:tr>
      <w:tr w:rsidR="00D35270" w14:paraId="242B0420" w14:textId="77777777" w:rsidTr="00132A76">
        <w:tc>
          <w:tcPr>
            <w:tcW w:w="720" w:type="dxa"/>
          </w:tcPr>
          <w:p w14:paraId="69528B23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1EB09E61" w14:textId="6F8425FC" w:rsidR="00D35270" w:rsidRPr="001C5DBC" w:rsidRDefault="00A83ADA" w:rsidP="00132A76">
            <w:pPr>
              <w:pStyle w:val="aa"/>
              <w:spacing w:line="276" w:lineRule="auto"/>
              <w:ind w:left="0"/>
              <w:rPr>
                <w:sz w:val="24"/>
                <w:szCs w:val="24"/>
                <w:lang w:val="uk-UA"/>
              </w:rPr>
            </w:pPr>
            <w:r w:rsidRPr="001C5DBC">
              <w:rPr>
                <w:sz w:val="24"/>
                <w:szCs w:val="24"/>
              </w:rPr>
              <w:t>Планування вагітності. Вплив тератогенних факторів на формування плода</w:t>
            </w:r>
            <w:r w:rsidR="00811C4C" w:rsidRPr="001C5D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14:paraId="78B89F7D" w14:textId="362F0336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21-25</w:t>
            </w:r>
          </w:p>
        </w:tc>
        <w:tc>
          <w:tcPr>
            <w:tcW w:w="922" w:type="dxa"/>
            <w:shd w:val="clear" w:color="auto" w:fill="auto"/>
          </w:tcPr>
          <w:p w14:paraId="5DCB7DB6" w14:textId="5E901559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16-20</w:t>
            </w:r>
          </w:p>
        </w:tc>
        <w:tc>
          <w:tcPr>
            <w:tcW w:w="921" w:type="dxa"/>
            <w:shd w:val="clear" w:color="auto" w:fill="auto"/>
          </w:tcPr>
          <w:p w14:paraId="62A2A055" w14:textId="657159CF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13-15</w:t>
            </w:r>
          </w:p>
        </w:tc>
        <w:tc>
          <w:tcPr>
            <w:tcW w:w="922" w:type="dxa"/>
            <w:shd w:val="clear" w:color="auto" w:fill="auto"/>
          </w:tcPr>
          <w:p w14:paraId="13EDC854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33F4E0A2" w14:textId="77777777" w:rsidTr="00132A76">
        <w:tc>
          <w:tcPr>
            <w:tcW w:w="720" w:type="dxa"/>
          </w:tcPr>
          <w:p w14:paraId="214A0FA7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31472CD8" w14:textId="3BB217AD" w:rsidR="00D35270" w:rsidRPr="001C5DBC" w:rsidRDefault="00A83ADA" w:rsidP="00132A76">
            <w:pPr>
              <w:pStyle w:val="aa"/>
              <w:spacing w:line="276" w:lineRule="auto"/>
              <w:ind w:left="0"/>
              <w:rPr>
                <w:sz w:val="24"/>
                <w:szCs w:val="24"/>
                <w:lang w:val="uk-UA"/>
              </w:rPr>
            </w:pPr>
            <w:r w:rsidRPr="001C5DBC">
              <w:rPr>
                <w:sz w:val="24"/>
                <w:szCs w:val="24"/>
              </w:rPr>
              <w:t>Грудний період – запорука розвитку здорової дитини</w:t>
            </w:r>
            <w:r w:rsidR="00811C4C" w:rsidRPr="001C5D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14:paraId="129036A2" w14:textId="0E02BDD9" w:rsidR="00D35270" w:rsidRDefault="00D35270" w:rsidP="00132A76">
            <w:pPr>
              <w:spacing w:before="40" w:after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83ADA">
              <w:rPr>
                <w:sz w:val="24"/>
                <w:szCs w:val="24"/>
                <w:lang w:val="uk-UA"/>
              </w:rPr>
              <w:t>21</w:t>
            </w:r>
            <w:r>
              <w:rPr>
                <w:sz w:val="24"/>
                <w:szCs w:val="24"/>
                <w:lang w:val="uk-UA"/>
              </w:rPr>
              <w:t>-2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22" w:type="dxa"/>
            <w:shd w:val="clear" w:color="auto" w:fill="auto"/>
          </w:tcPr>
          <w:p w14:paraId="418CA85D" w14:textId="3FF8F869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-</w:t>
            </w:r>
            <w:r w:rsidR="00A83ADA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21" w:type="dxa"/>
            <w:shd w:val="clear" w:color="auto" w:fill="auto"/>
          </w:tcPr>
          <w:p w14:paraId="4C23C483" w14:textId="725BE18F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83ADA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-1</w:t>
            </w:r>
            <w:r w:rsidR="00A83AD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22" w:type="dxa"/>
            <w:shd w:val="clear" w:color="auto" w:fill="auto"/>
          </w:tcPr>
          <w:p w14:paraId="1336AF6F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76B4C879" w14:textId="77777777" w:rsidTr="00132A76">
        <w:tc>
          <w:tcPr>
            <w:tcW w:w="720" w:type="dxa"/>
          </w:tcPr>
          <w:p w14:paraId="545A803D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2EF698C0" w14:textId="3A432DAD" w:rsidR="00D35270" w:rsidRPr="001C5DBC" w:rsidRDefault="00811C4C" w:rsidP="00132A76">
            <w:pPr>
              <w:pStyle w:val="aa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1C5DBC">
              <w:rPr>
                <w:sz w:val="24"/>
                <w:szCs w:val="24"/>
              </w:rPr>
              <w:t>Менеджмент дитини від грудного віку до шкільного періоду</w:t>
            </w:r>
            <w:r w:rsidRPr="001C5D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14:paraId="454EC981" w14:textId="6AC519A1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21-25</w:t>
            </w:r>
          </w:p>
        </w:tc>
        <w:tc>
          <w:tcPr>
            <w:tcW w:w="922" w:type="dxa"/>
            <w:shd w:val="clear" w:color="auto" w:fill="auto"/>
          </w:tcPr>
          <w:p w14:paraId="7A9525D6" w14:textId="3C186DED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16-20</w:t>
            </w:r>
          </w:p>
        </w:tc>
        <w:tc>
          <w:tcPr>
            <w:tcW w:w="921" w:type="dxa"/>
            <w:shd w:val="clear" w:color="auto" w:fill="auto"/>
          </w:tcPr>
          <w:p w14:paraId="46D989FD" w14:textId="3D700052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C5DBC">
              <w:rPr>
                <w:sz w:val="24"/>
                <w:szCs w:val="24"/>
                <w:lang w:val="uk-UA"/>
              </w:rPr>
              <w:t>3-15</w:t>
            </w:r>
          </w:p>
        </w:tc>
        <w:tc>
          <w:tcPr>
            <w:tcW w:w="922" w:type="dxa"/>
            <w:shd w:val="clear" w:color="auto" w:fill="auto"/>
          </w:tcPr>
          <w:p w14:paraId="228F8382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3609D2A4" w14:textId="77777777" w:rsidTr="00132A76">
        <w:tc>
          <w:tcPr>
            <w:tcW w:w="720" w:type="dxa"/>
          </w:tcPr>
          <w:p w14:paraId="107BB748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7532F93A" w14:textId="3E3C19EB" w:rsidR="00D35270" w:rsidRPr="001C5DBC" w:rsidRDefault="00811C4C" w:rsidP="00132A76">
            <w:pPr>
              <w:pStyle w:val="aa"/>
              <w:spacing w:line="276" w:lineRule="auto"/>
              <w:ind w:left="0"/>
              <w:rPr>
                <w:sz w:val="24"/>
                <w:szCs w:val="24"/>
                <w:lang w:val="uk-UA"/>
              </w:rPr>
            </w:pPr>
            <w:r w:rsidRPr="001C5DBC">
              <w:rPr>
                <w:sz w:val="24"/>
                <w:szCs w:val="24"/>
              </w:rPr>
              <w:t>Ведення дітей молодшого шкільного віку</w:t>
            </w:r>
            <w:r w:rsidRPr="001C5D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14:paraId="3F902F7D" w14:textId="524BC96A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21-25</w:t>
            </w:r>
          </w:p>
        </w:tc>
        <w:tc>
          <w:tcPr>
            <w:tcW w:w="922" w:type="dxa"/>
            <w:shd w:val="clear" w:color="auto" w:fill="auto"/>
          </w:tcPr>
          <w:p w14:paraId="197AAD59" w14:textId="04CF9917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16-20</w:t>
            </w:r>
          </w:p>
        </w:tc>
        <w:tc>
          <w:tcPr>
            <w:tcW w:w="921" w:type="dxa"/>
            <w:shd w:val="clear" w:color="auto" w:fill="auto"/>
          </w:tcPr>
          <w:p w14:paraId="1258E821" w14:textId="49088D72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C5DBC">
              <w:rPr>
                <w:sz w:val="24"/>
                <w:szCs w:val="24"/>
                <w:lang w:val="uk-UA"/>
              </w:rPr>
              <w:t>3-15</w:t>
            </w:r>
          </w:p>
        </w:tc>
        <w:tc>
          <w:tcPr>
            <w:tcW w:w="922" w:type="dxa"/>
            <w:shd w:val="clear" w:color="auto" w:fill="auto"/>
          </w:tcPr>
          <w:p w14:paraId="77CE07B0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4D4AB181" w14:textId="77777777" w:rsidTr="00132A76">
        <w:tc>
          <w:tcPr>
            <w:tcW w:w="720" w:type="dxa"/>
          </w:tcPr>
          <w:p w14:paraId="31E2A00A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5E227DE4" w14:textId="22BB1E92" w:rsidR="00D35270" w:rsidRPr="001C5DBC" w:rsidRDefault="00811C4C" w:rsidP="00811C4C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C5DBC">
              <w:rPr>
                <w:sz w:val="24"/>
                <w:szCs w:val="24"/>
                <w:lang w:val="uk-UA"/>
              </w:rPr>
              <w:t>Спостереження за дітьми в підлітковому віці.</w:t>
            </w:r>
          </w:p>
        </w:tc>
        <w:tc>
          <w:tcPr>
            <w:tcW w:w="921" w:type="dxa"/>
            <w:shd w:val="clear" w:color="auto" w:fill="auto"/>
          </w:tcPr>
          <w:p w14:paraId="6C4480FF" w14:textId="448CEE75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21-25</w:t>
            </w:r>
          </w:p>
        </w:tc>
        <w:tc>
          <w:tcPr>
            <w:tcW w:w="922" w:type="dxa"/>
            <w:shd w:val="clear" w:color="auto" w:fill="auto"/>
          </w:tcPr>
          <w:p w14:paraId="1B15A96E" w14:textId="5E47A615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16-20</w:t>
            </w:r>
          </w:p>
        </w:tc>
        <w:tc>
          <w:tcPr>
            <w:tcW w:w="921" w:type="dxa"/>
            <w:shd w:val="clear" w:color="auto" w:fill="auto"/>
          </w:tcPr>
          <w:p w14:paraId="29119EEE" w14:textId="4C781B03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C5DBC">
              <w:rPr>
                <w:sz w:val="24"/>
                <w:szCs w:val="24"/>
                <w:lang w:val="uk-UA"/>
              </w:rPr>
              <w:t>3-15</w:t>
            </w:r>
          </w:p>
        </w:tc>
        <w:tc>
          <w:tcPr>
            <w:tcW w:w="922" w:type="dxa"/>
            <w:shd w:val="clear" w:color="auto" w:fill="auto"/>
          </w:tcPr>
          <w:p w14:paraId="240ACC41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6CDA21EB" w14:textId="77777777" w:rsidTr="00132A76">
        <w:tc>
          <w:tcPr>
            <w:tcW w:w="720" w:type="dxa"/>
          </w:tcPr>
          <w:p w14:paraId="45887E2D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205D55CC" w14:textId="7F90847A" w:rsidR="00D35270" w:rsidRPr="001C5DBC" w:rsidRDefault="00811C4C" w:rsidP="00132A76">
            <w:pPr>
              <w:pStyle w:val="aa"/>
              <w:spacing w:line="276" w:lineRule="auto"/>
              <w:ind w:left="0"/>
              <w:rPr>
                <w:sz w:val="24"/>
                <w:szCs w:val="24"/>
                <w:lang w:val="uk-UA"/>
              </w:rPr>
            </w:pPr>
            <w:r w:rsidRPr="001C5DBC">
              <w:rPr>
                <w:sz w:val="24"/>
                <w:szCs w:val="24"/>
              </w:rPr>
              <w:t>Рання діагностика рідкісних захворювань. Неонатальний скринінг</w:t>
            </w:r>
            <w:r w:rsidRPr="001C5DB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21" w:type="dxa"/>
            <w:shd w:val="clear" w:color="auto" w:fill="auto"/>
          </w:tcPr>
          <w:p w14:paraId="37B13798" w14:textId="774AD90B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21-25</w:t>
            </w:r>
          </w:p>
        </w:tc>
        <w:tc>
          <w:tcPr>
            <w:tcW w:w="922" w:type="dxa"/>
            <w:shd w:val="clear" w:color="auto" w:fill="auto"/>
          </w:tcPr>
          <w:p w14:paraId="24AE9CCF" w14:textId="69B31D64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16-20</w:t>
            </w:r>
          </w:p>
        </w:tc>
        <w:tc>
          <w:tcPr>
            <w:tcW w:w="921" w:type="dxa"/>
            <w:shd w:val="clear" w:color="auto" w:fill="auto"/>
          </w:tcPr>
          <w:p w14:paraId="59C27BD4" w14:textId="79187E1A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C5DBC">
              <w:rPr>
                <w:sz w:val="24"/>
                <w:szCs w:val="24"/>
                <w:lang w:val="uk-UA"/>
              </w:rPr>
              <w:t>3-15</w:t>
            </w:r>
          </w:p>
        </w:tc>
        <w:tc>
          <w:tcPr>
            <w:tcW w:w="922" w:type="dxa"/>
            <w:shd w:val="clear" w:color="auto" w:fill="auto"/>
          </w:tcPr>
          <w:p w14:paraId="15154A90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46F9B0D9" w14:textId="77777777" w:rsidTr="00132A76">
        <w:tc>
          <w:tcPr>
            <w:tcW w:w="720" w:type="dxa"/>
          </w:tcPr>
          <w:p w14:paraId="075429A3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42CE1008" w14:textId="6453F1D5" w:rsidR="00D35270" w:rsidRPr="001C5DBC" w:rsidRDefault="00811C4C" w:rsidP="00132A76">
            <w:pPr>
              <w:pStyle w:val="aa"/>
              <w:ind w:left="0"/>
              <w:rPr>
                <w:sz w:val="24"/>
                <w:szCs w:val="24"/>
              </w:rPr>
            </w:pPr>
            <w:r w:rsidRPr="001C5DBC">
              <w:rPr>
                <w:sz w:val="24"/>
                <w:szCs w:val="24"/>
              </w:rPr>
              <w:t>Вакцинопрофілактика інфекційних захворювань.</w:t>
            </w:r>
          </w:p>
        </w:tc>
        <w:tc>
          <w:tcPr>
            <w:tcW w:w="921" w:type="dxa"/>
            <w:shd w:val="clear" w:color="auto" w:fill="auto"/>
          </w:tcPr>
          <w:p w14:paraId="7649D71F" w14:textId="3FD9AD9F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21-25</w:t>
            </w:r>
          </w:p>
        </w:tc>
        <w:tc>
          <w:tcPr>
            <w:tcW w:w="922" w:type="dxa"/>
            <w:shd w:val="clear" w:color="auto" w:fill="auto"/>
          </w:tcPr>
          <w:p w14:paraId="09CEC6C3" w14:textId="7A7F3CC8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16-20</w:t>
            </w:r>
          </w:p>
        </w:tc>
        <w:tc>
          <w:tcPr>
            <w:tcW w:w="921" w:type="dxa"/>
            <w:shd w:val="clear" w:color="auto" w:fill="auto"/>
          </w:tcPr>
          <w:p w14:paraId="5CABDC1D" w14:textId="0A26AA90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C5DBC">
              <w:rPr>
                <w:sz w:val="24"/>
                <w:szCs w:val="24"/>
                <w:lang w:val="uk-UA"/>
              </w:rPr>
              <w:t>3-15</w:t>
            </w:r>
          </w:p>
        </w:tc>
        <w:tc>
          <w:tcPr>
            <w:tcW w:w="922" w:type="dxa"/>
            <w:shd w:val="clear" w:color="auto" w:fill="auto"/>
          </w:tcPr>
          <w:p w14:paraId="482823FE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356AAB45" w14:textId="77777777" w:rsidTr="00132A76">
        <w:tc>
          <w:tcPr>
            <w:tcW w:w="720" w:type="dxa"/>
          </w:tcPr>
          <w:p w14:paraId="54FF8EA5" w14:textId="77777777" w:rsidR="00D35270" w:rsidRDefault="00D35270" w:rsidP="00132A76">
            <w:pPr>
              <w:numPr>
                <w:ilvl w:val="0"/>
                <w:numId w:val="12"/>
              </w:numPr>
              <w:spacing w:before="40" w:after="40" w:line="240" w:lineRule="auto"/>
              <w:ind w:left="113" w:firstLine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77" w:type="dxa"/>
            <w:vAlign w:val="center"/>
          </w:tcPr>
          <w:p w14:paraId="6B103B50" w14:textId="203A5566" w:rsidR="00D35270" w:rsidRPr="001C5DBC" w:rsidRDefault="001C5DBC" w:rsidP="00132A76">
            <w:pPr>
              <w:pStyle w:val="aa"/>
              <w:spacing w:line="276" w:lineRule="auto"/>
              <w:ind w:left="0"/>
              <w:rPr>
                <w:sz w:val="24"/>
                <w:szCs w:val="24"/>
              </w:rPr>
            </w:pPr>
            <w:r w:rsidRPr="001C5DBC">
              <w:rPr>
                <w:sz w:val="24"/>
                <w:szCs w:val="24"/>
              </w:rPr>
              <w:t>Харчування здорової дитини, формування харчової поведінки дитини</w:t>
            </w:r>
          </w:p>
        </w:tc>
        <w:tc>
          <w:tcPr>
            <w:tcW w:w="921" w:type="dxa"/>
            <w:shd w:val="clear" w:color="auto" w:fill="auto"/>
          </w:tcPr>
          <w:p w14:paraId="68C05110" w14:textId="566F356D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21-25</w:t>
            </w:r>
          </w:p>
        </w:tc>
        <w:tc>
          <w:tcPr>
            <w:tcW w:w="922" w:type="dxa"/>
            <w:shd w:val="clear" w:color="auto" w:fill="auto"/>
          </w:tcPr>
          <w:p w14:paraId="34F2CD52" w14:textId="53FF82CA" w:rsidR="00D35270" w:rsidRDefault="001C5DBC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16-20</w:t>
            </w:r>
          </w:p>
        </w:tc>
        <w:tc>
          <w:tcPr>
            <w:tcW w:w="921" w:type="dxa"/>
            <w:shd w:val="clear" w:color="auto" w:fill="auto"/>
          </w:tcPr>
          <w:p w14:paraId="61BB9BF4" w14:textId="5CB2E5E6" w:rsidR="00D35270" w:rsidRDefault="00D35270" w:rsidP="00132A76">
            <w:pPr>
              <w:spacing w:before="40" w:after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C5DBC">
              <w:rPr>
                <w:sz w:val="24"/>
                <w:szCs w:val="24"/>
                <w:lang w:val="uk-UA"/>
              </w:rPr>
              <w:t>3-15</w:t>
            </w:r>
          </w:p>
        </w:tc>
        <w:tc>
          <w:tcPr>
            <w:tcW w:w="922" w:type="dxa"/>
            <w:shd w:val="clear" w:color="auto" w:fill="auto"/>
          </w:tcPr>
          <w:p w14:paraId="755ABF52" w14:textId="77777777" w:rsidR="00D35270" w:rsidRDefault="00D35270" w:rsidP="00132A76">
            <w:pPr>
              <w:spacing w:before="40" w:after="40"/>
              <w:ind w:firstLine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D35270" w14:paraId="69E7D7E5" w14:textId="77777777" w:rsidTr="00132A76">
        <w:tc>
          <w:tcPr>
            <w:tcW w:w="6597" w:type="dxa"/>
            <w:gridSpan w:val="2"/>
          </w:tcPr>
          <w:p w14:paraId="583940EB" w14:textId="77777777" w:rsidR="00D35270" w:rsidRDefault="00D35270" w:rsidP="00132A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Усього балів за дисципліну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77C62D2" w14:textId="77777777" w:rsidR="00D35270" w:rsidRDefault="00D35270" w:rsidP="00132A7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Максимально – 200</w:t>
            </w:r>
          </w:p>
        </w:tc>
      </w:tr>
    </w:tbl>
    <w:p w14:paraId="7E526293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  <w:lang w:val="uk-UA"/>
        </w:rPr>
      </w:pPr>
    </w:p>
    <w:p w14:paraId="399CA14E" w14:textId="77777777" w:rsidR="00D35270" w:rsidRDefault="00D35270" w:rsidP="00D35270">
      <w:pPr>
        <w:spacing w:line="276" w:lineRule="auto"/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Кінцевий контроль – диференційний залік.</w:t>
      </w:r>
    </w:p>
    <w:p w14:paraId="48E50993" w14:textId="77777777" w:rsidR="00D35270" w:rsidRDefault="00D35270" w:rsidP="00D35270">
      <w:pPr>
        <w:spacing w:line="276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Виставляється на останньому аудиторному занятті викладачем академічної групи студенту за результатами всіх поточних оцінок з переведенням в бали за 200-бальною шкалою з відповідною конвертацією за традиційною шкалою. </w:t>
      </w:r>
    </w:p>
    <w:p w14:paraId="15AD16E2" w14:textId="77777777" w:rsidR="00D35270" w:rsidRDefault="00D35270" w:rsidP="00D35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Відповідність шкал оцінок якості засвоєння навчального матеріалу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500"/>
        <w:gridCol w:w="1552"/>
        <w:gridCol w:w="4365"/>
      </w:tblGrid>
      <w:tr w:rsidR="00D35270" w14:paraId="2F6644A3" w14:textId="77777777" w:rsidTr="00132A7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A4B5" w14:textId="77777777" w:rsidR="00D35270" w:rsidRDefault="00D35270" w:rsidP="00132A76">
            <w:pPr>
              <w:spacing w:after="15" w:line="0" w:lineRule="atLeast"/>
              <w:ind w:right="-102"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8DF8" w14:textId="77777777" w:rsidR="00D35270" w:rsidRDefault="00D35270" w:rsidP="00132A76">
            <w:pPr>
              <w:spacing w:after="15" w:line="0" w:lineRule="atLeast"/>
              <w:ind w:left="-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в балах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13E" w14:textId="77777777" w:rsidR="00D35270" w:rsidRDefault="00D35270" w:rsidP="00132A76">
            <w:pPr>
              <w:spacing w:after="15" w:line="0" w:lineRule="atLeast"/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шкалою ЄКТС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02AB" w14:textId="77777777" w:rsidR="00D35270" w:rsidRDefault="00D35270" w:rsidP="00132A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8FE5095" w14:textId="77777777" w:rsidR="00D35270" w:rsidRDefault="00D35270" w:rsidP="00132A76">
            <w:pPr>
              <w:spacing w:after="15" w:line="0" w:lineRule="atLeast"/>
              <w:ind w:left="274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Пояснення</w:t>
            </w:r>
          </w:p>
        </w:tc>
      </w:tr>
      <w:tr w:rsidR="00D35270" w14:paraId="1860424E" w14:textId="77777777" w:rsidTr="00132A7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F942" w14:textId="77777777" w:rsidR="00D35270" w:rsidRDefault="00D35270" w:rsidP="00132A76">
            <w:pPr>
              <w:spacing w:after="15" w:line="0" w:lineRule="atLeast"/>
              <w:ind w:left="274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1CDC" w14:textId="77777777" w:rsidR="00D35270" w:rsidRDefault="00D35270" w:rsidP="00132A7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170-200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137D" w14:textId="77777777" w:rsidR="00D35270" w:rsidRDefault="00D35270" w:rsidP="00132A76">
            <w:pPr>
              <w:spacing w:after="15" w:line="0" w:lineRule="atLeast"/>
              <w:ind w:left="3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99F" w14:textId="77777777" w:rsidR="00D35270" w:rsidRDefault="00D35270" w:rsidP="00132A76">
            <w:pPr>
              <w:spacing w:after="15" w:line="0" w:lineRule="atLeas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 (відмінне виконання лише з незначною кількістю помилок)</w:t>
            </w:r>
          </w:p>
        </w:tc>
      </w:tr>
      <w:tr w:rsidR="00D35270" w14:paraId="5C75A9F3" w14:textId="77777777" w:rsidTr="00132A76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6023" w14:textId="77777777" w:rsidR="00D35270" w:rsidRDefault="00D35270" w:rsidP="00132A76">
            <w:pPr>
              <w:spacing w:after="15" w:line="0" w:lineRule="atLeast"/>
              <w:ind w:left="274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E23B" w14:textId="77777777" w:rsidR="00D35270" w:rsidRDefault="00D35270" w:rsidP="00132A7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155-169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97CD" w14:textId="77777777" w:rsidR="00D35270" w:rsidRDefault="00D35270" w:rsidP="00132A76">
            <w:pPr>
              <w:spacing w:after="15" w:line="0" w:lineRule="atLeast"/>
              <w:ind w:left="3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46F3" w14:textId="77777777" w:rsidR="00D35270" w:rsidRDefault="00D35270" w:rsidP="00132A76">
            <w:pPr>
              <w:spacing w:after="15" w:line="0" w:lineRule="atLeas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Дуже добре (вище середнього рівня з кількома помилками)</w:t>
            </w:r>
          </w:p>
        </w:tc>
      </w:tr>
      <w:tr w:rsidR="00D35270" w14:paraId="3FF965FA" w14:textId="77777777" w:rsidTr="00132A76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A8AB" w14:textId="77777777" w:rsidR="00D35270" w:rsidRDefault="00D35270" w:rsidP="00132A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7658" w14:textId="77777777" w:rsidR="00D35270" w:rsidRDefault="00D35270" w:rsidP="00132A7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140-154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0015" w14:textId="77777777" w:rsidR="00D35270" w:rsidRDefault="00D35270" w:rsidP="00132A76">
            <w:pPr>
              <w:spacing w:after="15" w:line="0" w:lineRule="atLeast"/>
              <w:ind w:left="3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17F8" w14:textId="77777777" w:rsidR="00D35270" w:rsidRDefault="00D35270" w:rsidP="00132A76">
            <w:pPr>
              <w:spacing w:after="15" w:line="0" w:lineRule="atLeas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 (в загальному вірне виконання з певною кількістю суттєвих помилок)</w:t>
            </w:r>
          </w:p>
        </w:tc>
      </w:tr>
      <w:tr w:rsidR="00D35270" w14:paraId="03EEED7A" w14:textId="77777777" w:rsidTr="00132A76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FC57" w14:textId="77777777" w:rsidR="00D35270" w:rsidRDefault="00D35270" w:rsidP="00132A76">
            <w:pPr>
              <w:spacing w:after="15" w:line="0" w:lineRule="atLeast"/>
              <w:ind w:left="274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6B40" w14:textId="77777777" w:rsidR="00D35270" w:rsidRDefault="00D35270" w:rsidP="00132A7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125-139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4155" w14:textId="77777777" w:rsidR="00D35270" w:rsidRDefault="00D35270" w:rsidP="00132A76">
            <w:pPr>
              <w:spacing w:after="15" w:line="0" w:lineRule="atLeast"/>
              <w:ind w:left="3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0D81" w14:textId="77777777" w:rsidR="00D35270" w:rsidRDefault="00D35270" w:rsidP="00132A76">
            <w:pPr>
              <w:spacing w:after="15" w:line="0" w:lineRule="atLeas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 (зі значною кількістю недоліків)</w:t>
            </w:r>
          </w:p>
        </w:tc>
      </w:tr>
      <w:tr w:rsidR="00D35270" w14:paraId="6CD5EF0D" w14:textId="77777777" w:rsidTr="00132A76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C1C" w14:textId="77777777" w:rsidR="00D35270" w:rsidRDefault="00D35270" w:rsidP="00132A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36C8" w14:textId="77777777" w:rsidR="00D35270" w:rsidRDefault="00D35270" w:rsidP="00132A7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111-124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81BA" w14:textId="77777777" w:rsidR="00D35270" w:rsidRDefault="00D35270" w:rsidP="00132A76">
            <w:pPr>
              <w:spacing w:after="15" w:line="0" w:lineRule="atLeast"/>
              <w:ind w:left="3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B9B4" w14:textId="77777777" w:rsidR="00D35270" w:rsidRDefault="00D35270" w:rsidP="00132A76">
            <w:pPr>
              <w:spacing w:after="15" w:line="0" w:lineRule="atLeas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Достатньо (виконання відповідає мінімальним критеріям)</w:t>
            </w:r>
          </w:p>
        </w:tc>
      </w:tr>
      <w:tr w:rsidR="00D35270" w14:paraId="6107B777" w14:textId="77777777" w:rsidTr="00132A76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BC8F" w14:textId="77777777" w:rsidR="00D35270" w:rsidRDefault="00D35270" w:rsidP="00132A76">
            <w:pPr>
              <w:spacing w:after="15" w:line="0" w:lineRule="atLeast"/>
              <w:ind w:left="274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9715" w14:textId="77777777" w:rsidR="00D35270" w:rsidRDefault="00D35270" w:rsidP="00132A7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60-110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F85D" w14:textId="77777777" w:rsidR="00D35270" w:rsidRDefault="00D35270" w:rsidP="00132A76">
            <w:pPr>
              <w:spacing w:after="15" w:line="0" w:lineRule="atLeast"/>
              <w:ind w:left="3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FХ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EBA9" w14:textId="77777777" w:rsidR="00D35270" w:rsidRDefault="00D35270" w:rsidP="00132A76">
            <w:pPr>
              <w:spacing w:after="15" w:line="0" w:lineRule="atLeas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(з можливістю повторного складання)</w:t>
            </w:r>
          </w:p>
        </w:tc>
      </w:tr>
      <w:tr w:rsidR="00D35270" w14:paraId="79A7ADF9" w14:textId="77777777" w:rsidTr="00132A76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40DA" w14:textId="77777777" w:rsidR="00D35270" w:rsidRDefault="00D35270" w:rsidP="00132A7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9EE5" w14:textId="77777777" w:rsidR="00D35270" w:rsidRDefault="00D35270" w:rsidP="00132A76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DC4" w14:textId="77777777" w:rsidR="00D35270" w:rsidRDefault="00D35270" w:rsidP="00132A76">
            <w:pPr>
              <w:spacing w:after="15" w:line="0" w:lineRule="atLeast"/>
              <w:ind w:left="31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694F" w14:textId="77777777" w:rsidR="00D35270" w:rsidRDefault="00D35270" w:rsidP="00132A76">
            <w:pPr>
              <w:spacing w:after="15" w:line="0" w:lineRule="atLeast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(з обов’язковим повторним вивченням дисципліни)</w:t>
            </w:r>
          </w:p>
        </w:tc>
      </w:tr>
    </w:tbl>
    <w:p w14:paraId="30CA2517" w14:textId="77777777" w:rsidR="00D35270" w:rsidRDefault="00D35270" w:rsidP="00D35270">
      <w:pPr>
        <w:pStyle w:val="aa"/>
        <w:spacing w:after="0"/>
        <w:textAlignment w:val="baseline"/>
        <w:rPr>
          <w:sz w:val="24"/>
          <w:szCs w:val="24"/>
        </w:rPr>
      </w:pPr>
    </w:p>
    <w:p w14:paraId="55FDB21B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 Політика курсу:</w:t>
      </w:r>
      <w:r>
        <w:rPr>
          <w:sz w:val="24"/>
          <w:szCs w:val="24"/>
        </w:rPr>
        <w:t xml:space="preserve"> обов'язкове дотримання академічної доброчесності студентами, а саме:</w:t>
      </w:r>
    </w:p>
    <w:p w14:paraId="00A68BFB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  <w:r>
        <w:rPr>
          <w:sz w:val="24"/>
          <w:szCs w:val="24"/>
        </w:rPr>
        <w:t>-  самостійне виконання всix видів pобіт, завдань, форм контролю, передбачених робочою програмою даної навчальної дисципліни;</w:t>
      </w:r>
    </w:p>
    <w:p w14:paraId="1054CB51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  <w:r>
        <w:rPr>
          <w:sz w:val="24"/>
          <w:szCs w:val="24"/>
        </w:rPr>
        <w:t>-  посилання на джерела інформації у разі використань ідей, розробок, тверджень, відомостей; </w:t>
      </w:r>
    </w:p>
    <w:p w14:paraId="20089F92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  <w:r>
        <w:rPr>
          <w:sz w:val="24"/>
          <w:szCs w:val="24"/>
        </w:rPr>
        <w:t> - дотримання норм законодавства про авторське право i cyміжнi права;</w:t>
      </w:r>
    </w:p>
    <w:p w14:paraId="05DE6B6A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  <w:r>
        <w:rPr>
          <w:sz w:val="24"/>
          <w:szCs w:val="24"/>
        </w:rPr>
        <w:t> - надання достовірної інформації про результати власної навчальної (</w:t>
      </w:r>
      <w:proofErr w:type="gramStart"/>
      <w:r>
        <w:rPr>
          <w:sz w:val="24"/>
          <w:szCs w:val="24"/>
        </w:rPr>
        <w:t xml:space="preserve">наукової)   </w:t>
      </w:r>
      <w:proofErr w:type="gramEnd"/>
      <w:r>
        <w:rPr>
          <w:sz w:val="24"/>
          <w:szCs w:val="24"/>
        </w:rPr>
        <w:t>      діяльності, використані методики досліджень і джерела інформації.</w:t>
      </w:r>
    </w:p>
    <w:p w14:paraId="40CB624A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</w:p>
    <w:p w14:paraId="5586897C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Порядок ліквідації академічної заборгованості</w:t>
      </w:r>
    </w:p>
    <w:p w14:paraId="25553F0D" w14:textId="77777777" w:rsidR="00D35270" w:rsidRDefault="00D35270" w:rsidP="00D35270">
      <w:pPr>
        <w:spacing w:after="0" w:line="240" w:lineRule="auto"/>
        <w:ind w:left="274" w:hanging="10"/>
        <w:jc w:val="both"/>
        <w:rPr>
          <w:sz w:val="24"/>
          <w:szCs w:val="24"/>
        </w:rPr>
      </w:pPr>
    </w:p>
    <w:p w14:paraId="5260A9DE" w14:textId="77777777" w:rsidR="00D35270" w:rsidRDefault="00D35270" w:rsidP="00D3527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отриманні незадовільної оцінки із дисципліни в межах 60-110 балів (FX) студент має право повторно її скласти 2 рази: один - кафедральній комісії за участю зав. кафедри, а останній раз - комісії за участю завідуючого кафедри та декана.</w:t>
      </w:r>
    </w:p>
    <w:p w14:paraId="616182D0" w14:textId="77777777" w:rsidR="00D35270" w:rsidRDefault="00D35270" w:rsidP="00D3527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Повторне складання дисциплін із отриманими незадовільними оцінками проводять за графіком, який складає кафедра, узгоджує з деканом (інтервал між спробами або </w:t>
      </w:r>
      <w:r>
        <w:rPr>
          <w:sz w:val="24"/>
          <w:szCs w:val="24"/>
        </w:rPr>
        <w:lastRenderedPageBreak/>
        <w:t xml:space="preserve">дисциплінами не менше 3 днів). Дисципліни, які вивчають на відповідному курсі мають бути складені </w:t>
      </w:r>
      <w:proofErr w:type="gramStart"/>
      <w:r>
        <w:rPr>
          <w:sz w:val="24"/>
          <w:szCs w:val="24"/>
        </w:rPr>
        <w:t>до початку</w:t>
      </w:r>
      <w:proofErr w:type="gramEnd"/>
      <w:r>
        <w:rPr>
          <w:sz w:val="24"/>
          <w:szCs w:val="24"/>
        </w:rPr>
        <w:t xml:space="preserve"> нового навчального року. Наявність академічної заборгованості </w:t>
      </w:r>
      <w:proofErr w:type="gramStart"/>
      <w:r>
        <w:rPr>
          <w:sz w:val="24"/>
          <w:szCs w:val="24"/>
        </w:rPr>
        <w:t>до початку</w:t>
      </w:r>
      <w:proofErr w:type="gramEnd"/>
      <w:r>
        <w:rPr>
          <w:sz w:val="24"/>
          <w:szCs w:val="24"/>
        </w:rPr>
        <w:t xml:space="preserve"> нового навчального року є підставою для відрахування студента із університету за невиконання вимог навчального плану (або оформлення академічної відпустки та повторного курсу навчання за станом здоров'я).</w:t>
      </w:r>
    </w:p>
    <w:p w14:paraId="74E4453E" w14:textId="77777777" w:rsidR="00D35270" w:rsidRDefault="00D35270" w:rsidP="00D3527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отриманні незадовільної оцінки із дисципліни в межах 1-59 балів (F) студент зобов'язаний повторно її вивчити у позаудиторний час на платній основі. Повторне отримання студентом незадовільної оцінки за результатом повторного її вивчення з урахуванням двох перескладань дисципліни або незадовільних оцінок із 3-х дисциплін, а також наявності пропущених аудиторних навчальних занять без поважних причин, сума пропусків яких складає 120 годин і більше, обумовлює його відрахування із університету за невиконання навчального плану.</w:t>
      </w:r>
    </w:p>
    <w:p w14:paraId="2EA193D9" w14:textId="77777777" w:rsidR="001C5DBC" w:rsidRDefault="001C5DBC" w:rsidP="00D3527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460DF64A" w14:textId="77777777" w:rsidR="001C5DBC" w:rsidRDefault="001C5DBC" w:rsidP="00D3527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2EFC02F2" w14:textId="35BAF7E1" w:rsidR="00D97714" w:rsidRPr="00460467" w:rsidRDefault="001C5DBC" w:rsidP="001C5DBC">
      <w:pPr>
        <w:spacing w:after="0" w:line="240" w:lineRule="auto"/>
        <w:rPr>
          <w:sz w:val="24"/>
          <w:szCs w:val="24"/>
          <w:lang w:val="uk-UA"/>
        </w:rPr>
      </w:pPr>
      <w:r w:rsidRPr="00460467">
        <w:rPr>
          <w:sz w:val="24"/>
          <w:szCs w:val="24"/>
          <w:lang w:val="uk-UA"/>
        </w:rPr>
        <w:t xml:space="preserve">Обговорено та рекомендовано на засіданні кафедри педіатрії № </w:t>
      </w:r>
      <w:r w:rsidR="006A14FF">
        <w:rPr>
          <w:sz w:val="24"/>
          <w:szCs w:val="24"/>
          <w:lang w:val="uk-UA"/>
        </w:rPr>
        <w:t>1</w:t>
      </w:r>
      <w:r w:rsidRPr="00460467">
        <w:rPr>
          <w:sz w:val="24"/>
          <w:szCs w:val="24"/>
          <w:lang w:val="uk-UA"/>
        </w:rPr>
        <w:t>,  протокол від</w:t>
      </w:r>
      <w:r w:rsidR="00150ECF">
        <w:rPr>
          <w:sz w:val="24"/>
          <w:szCs w:val="24"/>
          <w:lang w:val="uk-UA"/>
        </w:rPr>
        <w:t xml:space="preserve"> </w:t>
      </w:r>
      <w:r w:rsidR="00874809">
        <w:rPr>
          <w:sz w:val="24"/>
          <w:szCs w:val="24"/>
          <w:lang w:val="uk-UA"/>
        </w:rPr>
        <w:t>01.02.</w:t>
      </w:r>
      <w:r w:rsidR="00150ECF">
        <w:rPr>
          <w:sz w:val="24"/>
          <w:szCs w:val="24"/>
          <w:lang w:val="uk-UA"/>
        </w:rPr>
        <w:t xml:space="preserve">         </w:t>
      </w:r>
      <w:r w:rsidRPr="00460467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460467">
        <w:rPr>
          <w:sz w:val="24"/>
          <w:szCs w:val="24"/>
          <w:lang w:val="uk-UA"/>
        </w:rPr>
        <w:t>р.</w:t>
      </w:r>
      <w:r w:rsidR="00150ECF">
        <w:rPr>
          <w:sz w:val="24"/>
          <w:szCs w:val="24"/>
          <w:lang w:val="uk-UA"/>
        </w:rPr>
        <w:t xml:space="preserve">   </w:t>
      </w:r>
      <w:r w:rsidRPr="00460467">
        <w:rPr>
          <w:sz w:val="24"/>
          <w:szCs w:val="24"/>
          <w:lang w:val="uk-UA"/>
        </w:rPr>
        <w:t xml:space="preserve"> № </w:t>
      </w:r>
      <w:r w:rsidR="00874809">
        <w:rPr>
          <w:sz w:val="24"/>
          <w:szCs w:val="24"/>
          <w:lang w:val="uk-UA"/>
        </w:rPr>
        <w:t>6</w:t>
      </w:r>
      <w:r w:rsidRPr="00460467">
        <w:rPr>
          <w:sz w:val="24"/>
          <w:szCs w:val="24"/>
          <w:lang w:val="uk-UA"/>
        </w:rPr>
        <w:t>.</w:t>
      </w:r>
    </w:p>
    <w:p w14:paraId="6432818F" w14:textId="77777777" w:rsidR="001C5DBC" w:rsidRDefault="001C5DBC" w:rsidP="001C5DBC">
      <w:pPr>
        <w:spacing w:after="0" w:line="240" w:lineRule="auto"/>
        <w:rPr>
          <w:sz w:val="24"/>
          <w:szCs w:val="24"/>
          <w:lang w:val="uk-UA"/>
        </w:rPr>
      </w:pPr>
    </w:p>
    <w:p w14:paraId="4BA729A1" w14:textId="29C77725" w:rsidR="001C5DBC" w:rsidRPr="00460467" w:rsidRDefault="001C5DBC" w:rsidP="001C5DBC">
      <w:pPr>
        <w:spacing w:after="0" w:line="240" w:lineRule="auto"/>
        <w:rPr>
          <w:sz w:val="24"/>
          <w:szCs w:val="24"/>
          <w:lang w:val="uk-UA"/>
        </w:rPr>
      </w:pPr>
      <w:r w:rsidRPr="00460467">
        <w:rPr>
          <w:sz w:val="24"/>
          <w:szCs w:val="24"/>
          <w:lang w:val="uk-UA"/>
        </w:rPr>
        <w:t xml:space="preserve">Зав. кафедри, професорка         </w:t>
      </w:r>
      <w:r>
        <w:rPr>
          <w:noProof/>
          <w:sz w:val="24"/>
          <w:szCs w:val="24"/>
          <w:bdr w:val="none" w:sz="0" w:space="0" w:color="auto" w:frame="1"/>
          <w:lang w:val="uk-UA" w:eastAsia="uk-UA"/>
        </w:rPr>
        <w:t xml:space="preserve">                                            </w:t>
      </w:r>
      <w:r w:rsidRPr="00460467">
        <w:rPr>
          <w:sz w:val="24"/>
          <w:szCs w:val="24"/>
          <w:lang w:val="uk-UA"/>
        </w:rPr>
        <w:t xml:space="preserve">              </w:t>
      </w:r>
      <w:r w:rsidRPr="00460467">
        <w:rPr>
          <w:sz w:val="24"/>
          <w:szCs w:val="24"/>
        </w:rPr>
        <w:t xml:space="preserve">  </w:t>
      </w:r>
      <w:r w:rsidRPr="00460467">
        <w:rPr>
          <w:sz w:val="24"/>
          <w:szCs w:val="24"/>
          <w:lang w:val="uk-UA"/>
        </w:rPr>
        <w:t xml:space="preserve"> Березенко В.С.</w:t>
      </w:r>
    </w:p>
    <w:p w14:paraId="66F4E219" w14:textId="77777777" w:rsidR="001C5DBC" w:rsidRDefault="001C5DBC" w:rsidP="001C5DBC">
      <w:pPr>
        <w:spacing w:after="0" w:line="240" w:lineRule="auto"/>
        <w:rPr>
          <w:sz w:val="24"/>
          <w:szCs w:val="24"/>
          <w:lang w:val="uk-UA"/>
        </w:rPr>
      </w:pPr>
    </w:p>
    <w:p w14:paraId="67166BC9" w14:textId="5617BD30" w:rsidR="00D97714" w:rsidRDefault="00D97714" w:rsidP="001C5DBC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Автор:</w:t>
      </w:r>
      <w:bookmarkStart w:id="11" w:name="_GoBack"/>
      <w:bookmarkEnd w:id="11"/>
    </w:p>
    <w:p w14:paraId="5B92C667" w14:textId="60C455A4" w:rsidR="001C5DBC" w:rsidRDefault="001C5DBC" w:rsidP="001C5DBC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Викладач, доцентка кафедри                                                                Сельська З.В.</w:t>
      </w:r>
    </w:p>
    <w:p w14:paraId="28D237C9" w14:textId="77777777" w:rsidR="001C5DBC" w:rsidRDefault="001C5DBC" w:rsidP="001C5DBC"/>
    <w:p w14:paraId="5CCF2131" w14:textId="77777777" w:rsidR="001C5DBC" w:rsidRDefault="001C5DBC" w:rsidP="00D3527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14:paraId="74415A00" w14:textId="77777777" w:rsidR="00D35270" w:rsidRDefault="00D35270" w:rsidP="00D35270">
      <w:pPr>
        <w:spacing w:after="0" w:line="240" w:lineRule="auto"/>
        <w:rPr>
          <w:sz w:val="24"/>
          <w:szCs w:val="24"/>
          <w:lang w:val="uk-UA"/>
        </w:rPr>
      </w:pPr>
    </w:p>
    <w:p w14:paraId="7451D49B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F981122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7C18A7BD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58B7C560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4DC6E1A1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371ED7C0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1C32A001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3C3DCFA6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6D67BC85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190BB91B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44B80D0C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23544E27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608A2EBF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467BF41E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6A52EC73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37EE3960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4F62932B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19E97F9B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4A5AEB39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7586992F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34297DA2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50352005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06B54D1C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0667963A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098CE9A4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5C4D8377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77903ADB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68F5C0CF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17D43164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7CE4BD8A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676B1A13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72BCFA39" w14:textId="77777777" w:rsidR="001C5DBC" w:rsidRDefault="001C5DBC" w:rsidP="00D35270">
      <w:pPr>
        <w:spacing w:after="0" w:line="240" w:lineRule="auto"/>
        <w:rPr>
          <w:sz w:val="24"/>
          <w:szCs w:val="24"/>
          <w:lang w:val="uk-UA"/>
        </w:rPr>
      </w:pPr>
    </w:p>
    <w:p w14:paraId="0A26A338" w14:textId="58D34412" w:rsidR="00D35270" w:rsidRPr="00460467" w:rsidRDefault="00D35270" w:rsidP="00D35270">
      <w:pPr>
        <w:spacing w:after="0" w:line="240" w:lineRule="auto"/>
        <w:rPr>
          <w:sz w:val="24"/>
          <w:szCs w:val="24"/>
          <w:lang w:val="uk-UA"/>
        </w:rPr>
      </w:pPr>
      <w:bookmarkStart w:id="12" w:name="_Hlk159849654"/>
      <w:r w:rsidRPr="00460467">
        <w:rPr>
          <w:sz w:val="24"/>
          <w:szCs w:val="24"/>
          <w:lang w:val="uk-UA"/>
        </w:rPr>
        <w:t xml:space="preserve">Обговорено та рекомендовано на засіданні кафедри педіатрії № 1,  протокол від </w:t>
      </w:r>
      <w:r w:rsidR="007364D6">
        <w:rPr>
          <w:sz w:val="24"/>
          <w:szCs w:val="24"/>
          <w:lang w:val="uk-UA"/>
        </w:rPr>
        <w:t xml:space="preserve"> </w:t>
      </w:r>
      <w:r w:rsidR="00874809">
        <w:rPr>
          <w:sz w:val="24"/>
          <w:szCs w:val="24"/>
          <w:lang w:val="uk-UA"/>
        </w:rPr>
        <w:t>01.02.</w:t>
      </w:r>
      <w:r w:rsidR="007364D6">
        <w:rPr>
          <w:sz w:val="24"/>
          <w:szCs w:val="24"/>
          <w:lang w:val="uk-UA"/>
        </w:rPr>
        <w:t xml:space="preserve">             </w:t>
      </w:r>
      <w:r w:rsidRPr="00460467">
        <w:rPr>
          <w:sz w:val="24"/>
          <w:szCs w:val="24"/>
          <w:lang w:val="uk-UA"/>
        </w:rPr>
        <w:t>202</w:t>
      </w:r>
      <w:r w:rsidR="007364D6">
        <w:rPr>
          <w:sz w:val="24"/>
          <w:szCs w:val="24"/>
          <w:lang w:val="uk-UA"/>
        </w:rPr>
        <w:t>4</w:t>
      </w:r>
      <w:r w:rsidRPr="00460467">
        <w:rPr>
          <w:sz w:val="24"/>
          <w:szCs w:val="24"/>
          <w:lang w:val="uk-UA"/>
        </w:rPr>
        <w:t xml:space="preserve">р. № </w:t>
      </w:r>
      <w:r w:rsidR="007364D6">
        <w:rPr>
          <w:sz w:val="24"/>
          <w:szCs w:val="24"/>
          <w:lang w:val="uk-UA"/>
        </w:rPr>
        <w:t xml:space="preserve"> </w:t>
      </w:r>
      <w:r w:rsidR="00874809">
        <w:rPr>
          <w:sz w:val="24"/>
          <w:szCs w:val="24"/>
          <w:lang w:val="uk-UA"/>
        </w:rPr>
        <w:t>6</w:t>
      </w:r>
      <w:r w:rsidRPr="00460467">
        <w:rPr>
          <w:sz w:val="24"/>
          <w:szCs w:val="24"/>
          <w:lang w:val="uk-UA"/>
        </w:rPr>
        <w:t>.</w:t>
      </w:r>
    </w:p>
    <w:p w14:paraId="07506082" w14:textId="77777777" w:rsidR="00D35270" w:rsidRPr="00460467" w:rsidRDefault="00D35270" w:rsidP="00D35270">
      <w:pPr>
        <w:spacing w:after="0" w:line="240" w:lineRule="auto"/>
        <w:rPr>
          <w:sz w:val="24"/>
          <w:szCs w:val="24"/>
          <w:lang w:val="uk-UA"/>
        </w:rPr>
      </w:pPr>
      <w:r w:rsidRPr="00460467">
        <w:rPr>
          <w:sz w:val="24"/>
          <w:szCs w:val="24"/>
          <w:lang w:val="uk-UA"/>
        </w:rPr>
        <w:t xml:space="preserve">Зав. кафедри, професорка         </w:t>
      </w:r>
      <w:r w:rsidRPr="00460467">
        <w:rPr>
          <w:noProof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 wp14:anchorId="7821B139" wp14:editId="3F98D357">
            <wp:extent cx="1666754" cy="525476"/>
            <wp:effectExtent l="0" t="0" r="0" b="8255"/>
            <wp:docPr id="1" name="Рисунок 1" descr="https://lh6.googleusercontent.com/ptVKrXtOHJ-9y1fAGv_rjbofGZE2YqbL1o9WnjGx9mV1NmN_qwraHge4DRUvkfurN95W2sVKFnjlrDkkGz0P-K4YkU0uDx7A2vn-0EcIvcuGtuY5YzTruWCA3ayfxDFokwvVT_BBn53lOc6myegTGzpLRCjz1c-o7Yqeb9UjJfAnhFKOc_NCkGR1X24OJs0Sp6d-qDNG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ptVKrXtOHJ-9y1fAGv_rjbofGZE2YqbL1o9WnjGx9mV1NmN_qwraHge4DRUvkfurN95W2sVKFnjlrDkkGz0P-K4YkU0uDx7A2vn-0EcIvcuGtuY5YzTruWCA3ayfxDFokwvVT_BBn53lOc6myegTGzpLRCjz1c-o7Yqeb9UjJfAnhFKOc_NCkGR1X24OJs0Sp6d-qDNG6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40" cy="52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467">
        <w:rPr>
          <w:sz w:val="24"/>
          <w:szCs w:val="24"/>
          <w:lang w:val="uk-UA"/>
        </w:rPr>
        <w:t xml:space="preserve">              </w:t>
      </w:r>
      <w:r w:rsidRPr="00460467">
        <w:rPr>
          <w:sz w:val="24"/>
          <w:szCs w:val="24"/>
        </w:rPr>
        <w:t xml:space="preserve">  </w:t>
      </w:r>
      <w:r w:rsidRPr="00460467">
        <w:rPr>
          <w:sz w:val="24"/>
          <w:szCs w:val="24"/>
          <w:lang w:val="uk-UA"/>
        </w:rPr>
        <w:t xml:space="preserve"> Березенко В.С.</w:t>
      </w:r>
    </w:p>
    <w:p w14:paraId="31930171" w14:textId="77777777" w:rsidR="00D35270" w:rsidRDefault="00D35270" w:rsidP="00D35270">
      <w:pPr>
        <w:spacing w:after="0" w:line="240" w:lineRule="auto"/>
        <w:rPr>
          <w:sz w:val="24"/>
          <w:szCs w:val="24"/>
          <w:lang w:val="uk-UA"/>
        </w:rPr>
      </w:pPr>
    </w:p>
    <w:p w14:paraId="11C2C58F" w14:textId="3E5DDE2B" w:rsidR="00D35270" w:rsidRDefault="00D35270" w:rsidP="00D35270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Викладач, доцентка кафедри                                                                </w:t>
      </w:r>
      <w:r w:rsidR="001C5DBC">
        <w:rPr>
          <w:sz w:val="24"/>
          <w:szCs w:val="24"/>
          <w:lang w:val="uk-UA"/>
        </w:rPr>
        <w:t>Сельська З.В.</w:t>
      </w:r>
    </w:p>
    <w:bookmarkEnd w:id="12"/>
    <w:p w14:paraId="7D038869" w14:textId="77777777" w:rsidR="00445606" w:rsidRDefault="00445606"/>
    <w:sectPr w:rsidR="00445606" w:rsidSect="00575635">
      <w:pgSz w:w="11909" w:h="16848"/>
      <w:pgMar w:top="850" w:right="850" w:bottom="85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7A83"/>
    <w:multiLevelType w:val="multilevel"/>
    <w:tmpl w:val="100A7A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0E68"/>
    <w:multiLevelType w:val="multilevel"/>
    <w:tmpl w:val="11300E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95BE5"/>
    <w:multiLevelType w:val="multilevel"/>
    <w:tmpl w:val="17595BE5"/>
    <w:lvl w:ilvl="0">
      <w:start w:val="1"/>
      <w:numFmt w:val="decimal"/>
      <w:lvlText w:val="%1."/>
      <w:lvlJc w:val="left"/>
      <w:pPr>
        <w:ind w:left="624" w:hanging="360"/>
      </w:pPr>
      <w:rPr>
        <w:rFonts w:hint="default"/>
        <w:b/>
        <w:color w:val="000000"/>
        <w:sz w:val="28"/>
      </w:rPr>
    </w:lvl>
    <w:lvl w:ilvl="1">
      <w:start w:val="1"/>
      <w:numFmt w:val="lowerLetter"/>
      <w:lvlText w:val="%2."/>
      <w:lvlJc w:val="left"/>
      <w:pPr>
        <w:ind w:left="1344" w:hanging="360"/>
      </w:pPr>
    </w:lvl>
    <w:lvl w:ilvl="2">
      <w:start w:val="1"/>
      <w:numFmt w:val="lowerRoman"/>
      <w:lvlText w:val="%3."/>
      <w:lvlJc w:val="right"/>
      <w:pPr>
        <w:ind w:left="2064" w:hanging="180"/>
      </w:pPr>
    </w:lvl>
    <w:lvl w:ilvl="3">
      <w:start w:val="1"/>
      <w:numFmt w:val="decimal"/>
      <w:lvlText w:val="%4."/>
      <w:lvlJc w:val="left"/>
      <w:pPr>
        <w:ind w:left="2784" w:hanging="360"/>
      </w:pPr>
    </w:lvl>
    <w:lvl w:ilvl="4">
      <w:start w:val="1"/>
      <w:numFmt w:val="lowerLetter"/>
      <w:lvlText w:val="%5."/>
      <w:lvlJc w:val="left"/>
      <w:pPr>
        <w:ind w:left="3504" w:hanging="360"/>
      </w:pPr>
    </w:lvl>
    <w:lvl w:ilvl="5">
      <w:start w:val="1"/>
      <w:numFmt w:val="lowerRoman"/>
      <w:lvlText w:val="%6."/>
      <w:lvlJc w:val="right"/>
      <w:pPr>
        <w:ind w:left="4224" w:hanging="180"/>
      </w:pPr>
    </w:lvl>
    <w:lvl w:ilvl="6">
      <w:start w:val="1"/>
      <w:numFmt w:val="decimal"/>
      <w:lvlText w:val="%7."/>
      <w:lvlJc w:val="left"/>
      <w:pPr>
        <w:ind w:left="4944" w:hanging="360"/>
      </w:pPr>
    </w:lvl>
    <w:lvl w:ilvl="7">
      <w:start w:val="1"/>
      <w:numFmt w:val="lowerLetter"/>
      <w:lvlText w:val="%8."/>
      <w:lvlJc w:val="left"/>
      <w:pPr>
        <w:ind w:left="5664" w:hanging="360"/>
      </w:pPr>
    </w:lvl>
    <w:lvl w:ilvl="8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37FE399C"/>
    <w:multiLevelType w:val="hybridMultilevel"/>
    <w:tmpl w:val="8B56E964"/>
    <w:lvl w:ilvl="0" w:tplc="5DE44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F00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02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A9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80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EBD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48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B60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C8107F"/>
    <w:multiLevelType w:val="multilevel"/>
    <w:tmpl w:val="43C810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0"/>
      <w:numFmt w:val="decimal"/>
      <w:lvlText w:val="%2"/>
      <w:lvlJc w:val="left"/>
      <w:pPr>
        <w:ind w:left="1500" w:hanging="4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12900"/>
    <w:multiLevelType w:val="multilevel"/>
    <w:tmpl w:val="4A1129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518ED"/>
    <w:multiLevelType w:val="multilevel"/>
    <w:tmpl w:val="F20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61935"/>
    <w:multiLevelType w:val="multilevel"/>
    <w:tmpl w:val="5F6619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828F3"/>
    <w:multiLevelType w:val="multilevel"/>
    <w:tmpl w:val="69A828F3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1C182B"/>
    <w:multiLevelType w:val="multilevel"/>
    <w:tmpl w:val="711C18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C1F7C"/>
    <w:multiLevelType w:val="multilevel"/>
    <w:tmpl w:val="716C1F7C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76A9779A"/>
    <w:multiLevelType w:val="hybridMultilevel"/>
    <w:tmpl w:val="3E4C66B4"/>
    <w:lvl w:ilvl="0" w:tplc="A8B84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D62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FED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28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8D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E3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6F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E7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018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BE589B"/>
    <w:multiLevelType w:val="multilevel"/>
    <w:tmpl w:val="7CBE58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76173"/>
    <w:multiLevelType w:val="multilevel"/>
    <w:tmpl w:val="7E8761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82147"/>
    <w:multiLevelType w:val="multilevel"/>
    <w:tmpl w:val="7F082147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4"/>
  </w:num>
  <w:num w:numId="10">
    <w:abstractNumId w:val="1"/>
  </w:num>
  <w:num w:numId="11">
    <w:abstractNumId w:val="2"/>
  </w:num>
  <w:num w:numId="12">
    <w:abstractNumId w:val="14"/>
  </w:num>
  <w:num w:numId="13">
    <w:abstractNumId w:val="6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AB"/>
    <w:rsid w:val="00030391"/>
    <w:rsid w:val="00064A56"/>
    <w:rsid w:val="00140C72"/>
    <w:rsid w:val="00150ECF"/>
    <w:rsid w:val="00171E55"/>
    <w:rsid w:val="001A49D7"/>
    <w:rsid w:val="001B6643"/>
    <w:rsid w:val="001C5DBC"/>
    <w:rsid w:val="00204E79"/>
    <w:rsid w:val="00307802"/>
    <w:rsid w:val="003326EF"/>
    <w:rsid w:val="003875ED"/>
    <w:rsid w:val="00445606"/>
    <w:rsid w:val="004638CF"/>
    <w:rsid w:val="004A096A"/>
    <w:rsid w:val="004A791E"/>
    <w:rsid w:val="004C1303"/>
    <w:rsid w:val="004F2BAA"/>
    <w:rsid w:val="004F7008"/>
    <w:rsid w:val="00573C2E"/>
    <w:rsid w:val="00575635"/>
    <w:rsid w:val="005767AE"/>
    <w:rsid w:val="005829F3"/>
    <w:rsid w:val="005856CE"/>
    <w:rsid w:val="00593D93"/>
    <w:rsid w:val="006A14FF"/>
    <w:rsid w:val="006B0D3D"/>
    <w:rsid w:val="007364D6"/>
    <w:rsid w:val="00745928"/>
    <w:rsid w:val="0081020B"/>
    <w:rsid w:val="00811C4C"/>
    <w:rsid w:val="0081225C"/>
    <w:rsid w:val="00874809"/>
    <w:rsid w:val="008C032C"/>
    <w:rsid w:val="0092448B"/>
    <w:rsid w:val="009470AB"/>
    <w:rsid w:val="009F66EC"/>
    <w:rsid w:val="00A06C5F"/>
    <w:rsid w:val="00A20A06"/>
    <w:rsid w:val="00A834ED"/>
    <w:rsid w:val="00A83ADA"/>
    <w:rsid w:val="00A93EAD"/>
    <w:rsid w:val="00AC6A67"/>
    <w:rsid w:val="00AD30D5"/>
    <w:rsid w:val="00BB54D6"/>
    <w:rsid w:val="00BC074D"/>
    <w:rsid w:val="00C1073C"/>
    <w:rsid w:val="00C93AC7"/>
    <w:rsid w:val="00CC0330"/>
    <w:rsid w:val="00D35270"/>
    <w:rsid w:val="00D97714"/>
    <w:rsid w:val="00DA58B9"/>
    <w:rsid w:val="00DD1017"/>
    <w:rsid w:val="00DE23B5"/>
    <w:rsid w:val="00E450B1"/>
    <w:rsid w:val="00E55EEE"/>
    <w:rsid w:val="00E569F1"/>
    <w:rsid w:val="00E76187"/>
    <w:rsid w:val="00F00FC2"/>
    <w:rsid w:val="00F246C5"/>
    <w:rsid w:val="00F401F0"/>
    <w:rsid w:val="00F56E2E"/>
    <w:rsid w:val="00F61897"/>
    <w:rsid w:val="00F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3943E"/>
  <w15:chartTrackingRefBased/>
  <w15:docId w15:val="{6BCBDC75-FC62-4EA6-BD79-A14B274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70"/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D35270"/>
    <w:pPr>
      <w:keepNext/>
      <w:keepLines/>
      <w:spacing w:after="0"/>
      <w:ind w:left="55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u w:val="single" w:color="00000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35270"/>
    <w:rPr>
      <w:rFonts w:ascii="Times New Roman" w:eastAsia="Times New Roman" w:hAnsi="Times New Roman" w:cs="Times New Roman"/>
      <w:color w:val="000000"/>
      <w:kern w:val="0"/>
      <w:sz w:val="24"/>
      <w:u w:val="single" w:color="000000"/>
      <w:lang w:val="ru-RU" w:eastAsia="ru-RU"/>
      <w14:ligatures w14:val="none"/>
    </w:rPr>
  </w:style>
  <w:style w:type="paragraph" w:styleId="a3">
    <w:name w:val="Body Text Indent"/>
    <w:basedOn w:val="a"/>
    <w:link w:val="a4"/>
    <w:rsid w:val="00D35270"/>
    <w:pPr>
      <w:spacing w:after="120" w:line="240" w:lineRule="auto"/>
      <w:ind w:left="283"/>
    </w:pPr>
    <w:rPr>
      <w:color w:val="auto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qFormat/>
    <w:rsid w:val="00D3527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footer"/>
    <w:basedOn w:val="a"/>
    <w:link w:val="a6"/>
    <w:unhideWhenUsed/>
    <w:rsid w:val="00D35270"/>
    <w:pPr>
      <w:tabs>
        <w:tab w:val="center" w:pos="4677"/>
        <w:tab w:val="right" w:pos="9355"/>
      </w:tabs>
      <w:spacing w:after="0" w:line="360" w:lineRule="auto"/>
      <w:ind w:firstLine="720"/>
      <w:jc w:val="both"/>
    </w:pPr>
    <w:rPr>
      <w:color w:val="auto"/>
      <w:sz w:val="24"/>
      <w:szCs w:val="20"/>
    </w:rPr>
  </w:style>
  <w:style w:type="character" w:customStyle="1" w:styleId="a6">
    <w:name w:val="Нижний колонтитул Знак"/>
    <w:basedOn w:val="a0"/>
    <w:link w:val="a5"/>
    <w:qFormat/>
    <w:rsid w:val="00D35270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7">
    <w:name w:val="List"/>
    <w:basedOn w:val="a"/>
    <w:qFormat/>
    <w:rsid w:val="00D35270"/>
    <w:pPr>
      <w:spacing w:after="0" w:line="240" w:lineRule="auto"/>
      <w:ind w:left="283" w:hanging="283"/>
    </w:pPr>
    <w:rPr>
      <w:color w:val="auto"/>
      <w:sz w:val="20"/>
      <w:szCs w:val="20"/>
    </w:rPr>
  </w:style>
  <w:style w:type="character" w:styleId="a8">
    <w:name w:val="Strong"/>
    <w:uiPriority w:val="22"/>
    <w:qFormat/>
    <w:rsid w:val="00D35270"/>
    <w:rPr>
      <w:b/>
      <w:bCs/>
    </w:rPr>
  </w:style>
  <w:style w:type="table" w:styleId="a9">
    <w:name w:val="Table Grid"/>
    <w:basedOn w:val="a1"/>
    <w:uiPriority w:val="59"/>
    <w:qFormat/>
    <w:rsid w:val="00D35270"/>
    <w:pPr>
      <w:spacing w:after="0" w:line="240" w:lineRule="auto"/>
    </w:pPr>
    <w:rPr>
      <w:rFonts w:eastAsiaTheme="minorEastAsia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527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E23B5"/>
    <w:pPr>
      <w:spacing w:before="100" w:beforeAutospacing="1" w:after="100" w:afterAutospacing="1" w:line="240" w:lineRule="auto"/>
    </w:pPr>
    <w:rPr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3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17842</Words>
  <Characters>10171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 Сельська</dc:creator>
  <cp:keywords/>
  <dc:description/>
  <cp:lastModifiedBy>PC</cp:lastModifiedBy>
  <cp:revision>29</cp:revision>
  <dcterms:created xsi:type="dcterms:W3CDTF">2024-02-22T09:25:00Z</dcterms:created>
  <dcterms:modified xsi:type="dcterms:W3CDTF">2026-06-24T10:34:00Z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d40e0214354054580d3085ef5201ffefb58cdaa872e5863b13bb14e69fa27fdb</vt:lpwstr>
  </property>
</Properties>
</file>