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E303" w14:textId="77777777" w:rsidR="00F27358" w:rsidRPr="00F27358" w:rsidRDefault="00F27358" w:rsidP="00F27358">
      <w:pPr>
        <w:rPr>
          <w:b/>
          <w:bCs/>
        </w:rPr>
      </w:pPr>
      <w:r w:rsidRPr="00F27358">
        <w:rPr>
          <w:b/>
          <w:bCs/>
        </w:rPr>
        <w:t>ПТСР пов’язаний зі структурними порушеннями нейронних зв’язків між правим та лівим гіпокампом</w:t>
      </w:r>
    </w:p>
    <w:p w14:paraId="190FDAEF" w14:textId="09D65AB9" w:rsidR="00F27358" w:rsidRPr="00F27358" w:rsidRDefault="00F27358" w:rsidP="00F27358">
      <w:pPr>
        <w:numPr>
          <w:ilvl w:val="0"/>
          <w:numId w:val="1"/>
        </w:numPr>
      </w:pPr>
      <w:hyperlink r:id="rId5" w:anchor="author-1" w:history="1">
        <w:r w:rsidRPr="00F27358">
          <w:rPr>
            <w:rStyle w:val="ac"/>
            <w:b/>
            <w:bCs/>
            <w:i/>
            <w:iCs/>
          </w:rPr>
          <w:t>Дмитро Ассонов</w:t>
        </w:r>
        <w:r w:rsidRPr="00F27358">
          <w:rPr>
            <w:rStyle w:val="ac"/>
            <w:b/>
            <w:bCs/>
            <w:i/>
            <w:iCs/>
            <w:vertAlign w:val="superscript"/>
          </w:rPr>
          <w:t>+</w:t>
        </w:r>
      </w:hyperlink>
      <w:r w:rsidRPr="00F27358">
        <w:rPr>
          <w:i/>
          <w:iCs/>
        </w:rPr>
        <w:drawing>
          <wp:inline distT="0" distB="0" distL="0" distR="0" wp14:anchorId="64594773" wp14:editId="37EC9329">
            <wp:extent cx="228600" cy="228600"/>
            <wp:effectExtent l="0" t="0" r="0" b="0"/>
            <wp:docPr id="280545278" name="Рисунок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ECB6F" w14:textId="77777777" w:rsidR="00F27358" w:rsidRPr="00F27358" w:rsidRDefault="00F27358" w:rsidP="00F27358">
      <w:r w:rsidRPr="00F27358">
        <w:t>ПТСРНейровізуалізація</w:t>
      </w:r>
    </w:p>
    <w:p w14:paraId="39DF152D" w14:textId="77777777" w:rsidR="00F27358" w:rsidRPr="00F27358" w:rsidRDefault="00F27358" w:rsidP="00F27358">
      <w:pPr>
        <w:numPr>
          <w:ilvl w:val="0"/>
          <w:numId w:val="2"/>
        </w:numPr>
      </w:pPr>
      <w:hyperlink r:id="rId8" w:history="1">
        <w:r w:rsidRPr="00F27358">
          <w:rPr>
            <w:rStyle w:val="ac"/>
            <w:i/>
            <w:iCs/>
          </w:rPr>
          <w:t>XML</w:t>
        </w:r>
      </w:hyperlink>
    </w:p>
    <w:p w14:paraId="3E3C2D80" w14:textId="77777777" w:rsidR="00F27358" w:rsidRPr="00F27358" w:rsidRDefault="00F27358" w:rsidP="00F27358">
      <w:pPr>
        <w:rPr>
          <w:b/>
          <w:bCs/>
        </w:rPr>
      </w:pPr>
      <w:r w:rsidRPr="00F27358">
        <w:rPr>
          <w:b/>
          <w:bCs/>
        </w:rPr>
        <w:t>Анотація</w:t>
      </w:r>
    </w:p>
    <w:p w14:paraId="25AA4C49" w14:textId="77777777" w:rsidR="00F27358" w:rsidRPr="00F27358" w:rsidRDefault="00F27358" w:rsidP="00F27358">
      <w:r w:rsidRPr="00F27358">
        <w:t>Мульти-когортний аналіз результатів дифузійного магнітно-резонансної томографії (дМРТ) 3047 осіб з 28 когорт, проведений великою групою дослідників з 92 наукових інституцій, виявив, що ПТСР асоційований зі структурними змінами в покриві (tapetum), що з’єднує правий та лівий гіпокамп. Ці зміни можуть бути поясненням порушень у функціонуванні гіпокампа, які пов’язані з поведінковими та когнітивними симптомами ПТСР.</w:t>
      </w:r>
    </w:p>
    <w:p w14:paraId="113D5C9F" w14:textId="77777777" w:rsidR="00F27358" w:rsidRPr="00F27358" w:rsidRDefault="00F27358" w:rsidP="00F27358">
      <w:pPr>
        <w:rPr>
          <w:b/>
          <w:bCs/>
        </w:rPr>
      </w:pPr>
      <w:r w:rsidRPr="00F27358">
        <w:rPr>
          <w:b/>
          <w:bCs/>
        </w:rPr>
        <w:t>Актуальність</w:t>
      </w:r>
    </w:p>
    <w:p w14:paraId="7A16F9E7" w14:textId="77777777" w:rsidR="00F27358" w:rsidRPr="00F27358" w:rsidRDefault="00F27358" w:rsidP="00F27358">
      <w:r w:rsidRPr="00F27358">
        <w:t>Наявність посттравматичного стресового розладу (ПТСР) корелює із ушкодженням структури головного мозку, що ймовірно виникає через нейротоксичний вплив глюкокортикоїдів [</w:t>
      </w:r>
      <w:hyperlink r:id="rId9" w:anchor="bib1" w:history="1">
        <w:r w:rsidRPr="00F27358">
          <w:rPr>
            <w:rStyle w:val="ac"/>
            <w:i/>
            <w:iCs/>
          </w:rPr>
          <w:t>1</w:t>
        </w:r>
      </w:hyperlink>
      <w:r w:rsidRPr="00F27358">
        <w:t>]. Використання дифузійної магнітно-резонансної томографії (дМРТ) дозволяє оцінити мікроструктуру білої речовини головного мозку та доповнити знання про нейробіологічні зміни при ПТСР [</w:t>
      </w:r>
      <w:hyperlink r:id="rId10" w:anchor="bib2" w:history="1">
        <w:r w:rsidRPr="00F27358">
          <w:rPr>
            <w:rStyle w:val="ac"/>
            <w:i/>
            <w:iCs/>
          </w:rPr>
          <w:t>2</w:t>
        </w:r>
      </w:hyperlink>
      <w:r w:rsidRPr="00F27358">
        <w:t xml:space="preserve">]. В останні роки багато досліджень стосувалися вивчення змін в організації білої речовини у осіб з ПТСР. Разом з тим дослідження, присвячені даному питанню, показують суперечливі результати. Окрім того, дані зміни можна трактувати як конституційні фактори ризику, що роблять особу більш вразливою до психотравмуючих подій, однак їх можна тлумачити і як нейробіологічні зміни внаслідок ПТСР. Більше ста дослідників з 92 інститутів провели мульти-когортний аналіз результатів дифузійного магнітно-резонансної томографії (дМРТ) 3047 осіб з 28 когорт, що беруть участь у </w:t>
      </w:r>
      <w:r w:rsidRPr="00F27358">
        <w:lastRenderedPageBreak/>
        <w:t>робочій групі PGC-ENIGMA PTSD [</w:t>
      </w:r>
      <w:hyperlink r:id="rId11" w:anchor="bib3" w:history="1">
        <w:r w:rsidRPr="00F27358">
          <w:rPr>
            <w:rStyle w:val="ac"/>
            <w:i/>
            <w:iCs/>
          </w:rPr>
          <w:t>3</w:t>
        </w:r>
      </w:hyperlink>
      <w:r w:rsidRPr="00F27358">
        <w:t>]. Вони висловили гіпотезу, що найбільші ураження виявлятимуться у фронто-лімбічних трактах, що пов'язані з поведінковими та когнітивними проблемами при ПТСР, такими як регулювання емоцій, проблеми з робочою та епізодичною пам’яттю.</w:t>
      </w:r>
    </w:p>
    <w:p w14:paraId="5E7E1152" w14:textId="77777777" w:rsidR="00F27358" w:rsidRPr="00F27358" w:rsidRDefault="00F27358" w:rsidP="00F27358">
      <w:pPr>
        <w:rPr>
          <w:b/>
          <w:bCs/>
        </w:rPr>
      </w:pPr>
      <w:r w:rsidRPr="00F27358">
        <w:rPr>
          <w:b/>
          <w:bCs/>
        </w:rPr>
        <w:t>Результати та дискусія</w:t>
      </w:r>
    </w:p>
    <w:p w14:paraId="256B611D" w14:textId="77777777" w:rsidR="00F27358" w:rsidRPr="00F27358" w:rsidRDefault="00F27358" w:rsidP="00F27358">
      <w:r w:rsidRPr="00F27358">
        <w:t>Було знайдено структурні порушення у нейронних шляхах між правим та лівим гіпокампом – покриві (tapetum), що можуть пояснити його дисфункцію та пов’язану з цим симптоматику ПТСР. Покрив є невеликим сегментом мозолистого тіла, що з’єднує скроневі частки, зокрема лівий та правий гіпокамп, що швидко розвивається у віці біля 14 років та тривалий час є чутливим до впливу травми. Це підтверджує теорію про те, що дитяча травма є найбільшим фактором ризику вразливості до ПТСР в майбутньому, яка підкріплюється численними дослідженнями, присвяченими змінам в структурі та функції мозку у людей, які зазнають психотравмуючих впливів у дитинстві. Однак зміни в покриві не можуть бути єдиним поясненням змін.</w:t>
      </w:r>
    </w:p>
    <w:p w14:paraId="237965B6" w14:textId="77777777" w:rsidR="00F27358" w:rsidRPr="00F27358" w:rsidRDefault="00F27358" w:rsidP="00F27358">
      <w:r w:rsidRPr="00F27358">
        <w:t>Інші фактори, такі як депресія, черепно-мозкова травма (що часто зустрічається у ветеранів з ПТСР), зловживання алкоголем також можуть впливати на структуру білої речовини, що підтверджується іншими дослідженнями. Також залишається невідомим, як впливає менш інтенсивний стрес на покрив.</w:t>
      </w:r>
    </w:p>
    <w:p w14:paraId="033FB83C" w14:textId="77777777" w:rsidR="00F27358" w:rsidRPr="00F27358" w:rsidRDefault="00F27358" w:rsidP="00F27358">
      <w:r w:rsidRPr="00F27358">
        <w:t>Не було виявлено пов'язаних з ПТСР змін у поясі (cingulum), гачку (uncinate), склепінні (fornix) та мозолистому мозку (corpus callosum), які були виявлені у ряді попередніх досліджень структури мозку при ПТСР.</w:t>
      </w:r>
    </w:p>
    <w:p w14:paraId="3E8B835B" w14:textId="77777777" w:rsidR="00F27358" w:rsidRPr="00F27358" w:rsidRDefault="00F27358" w:rsidP="00F27358">
      <w:r w:rsidRPr="00F27358">
        <w:t>Таким чином, результати дослідження доповнюють наукову літературу, що стосується гіпокампу та пов'язаної з ним білої речовини як нейронних маркерів структурних порушень ПТСР.</w:t>
      </w:r>
    </w:p>
    <w:p w14:paraId="093AFE53" w14:textId="77777777" w:rsidR="00F27358" w:rsidRPr="00F27358" w:rsidRDefault="00F27358" w:rsidP="00F27358">
      <w:pPr>
        <w:rPr>
          <w:b/>
          <w:bCs/>
        </w:rPr>
      </w:pPr>
      <w:r w:rsidRPr="00F27358">
        <w:rPr>
          <w:b/>
          <w:bCs/>
        </w:rPr>
        <w:lastRenderedPageBreak/>
        <w:t>Посилання</w:t>
      </w:r>
    </w:p>
    <w:p w14:paraId="373B6C7A" w14:textId="77777777" w:rsidR="00F27358" w:rsidRPr="00F27358" w:rsidRDefault="00F27358" w:rsidP="00F27358">
      <w:pPr>
        <w:numPr>
          <w:ilvl w:val="0"/>
          <w:numId w:val="3"/>
        </w:numPr>
      </w:pPr>
      <w:r w:rsidRPr="00F27358">
        <w:t>Uno H, Eisele S, Sakai A, Shelton S, Baker E, DeJesus O, et al. Neurotoxicity of glucocorticoids in the primate brain. Horm Behav. 1994;28:336–48. </w:t>
      </w:r>
      <w:hyperlink r:id="rId12" w:history="1">
        <w:r w:rsidRPr="00F27358">
          <w:rPr>
            <w:rStyle w:val="ac"/>
            <w:i/>
            <w:iCs/>
          </w:rPr>
          <w:t>https://doi.org/10.1006/hbeh.1994.1030</w:t>
        </w:r>
      </w:hyperlink>
    </w:p>
    <w:p w14:paraId="7DBD523E" w14:textId="77777777" w:rsidR="00F27358" w:rsidRPr="00F27358" w:rsidRDefault="00F27358" w:rsidP="00F27358">
      <w:pPr>
        <w:numPr>
          <w:ilvl w:val="0"/>
          <w:numId w:val="3"/>
        </w:numPr>
      </w:pPr>
      <w:r w:rsidRPr="00F27358">
        <w:t>Basser PJ, Mattiello J, LeBihan D. MR diffusion tensor spectroscopy and imaging. Biophys J. 1994;66:259–67. </w:t>
      </w:r>
      <w:hyperlink r:id="rId13" w:history="1">
        <w:r w:rsidRPr="00F27358">
          <w:rPr>
            <w:rStyle w:val="ac"/>
            <w:i/>
            <w:iCs/>
          </w:rPr>
          <w:t>https://doi.org/10.1016/S0006-3495(94)80775-1</w:t>
        </w:r>
      </w:hyperlink>
    </w:p>
    <w:p w14:paraId="63091121" w14:textId="77777777" w:rsidR="00F27358" w:rsidRPr="00F27358" w:rsidRDefault="00F27358" w:rsidP="00F27358">
      <w:pPr>
        <w:numPr>
          <w:ilvl w:val="0"/>
          <w:numId w:val="3"/>
        </w:numPr>
      </w:pPr>
      <w:r w:rsidRPr="00F27358">
        <w:t>Dennis EL, Disner SG, Fani N, et al. Altered white matter microstructural organization in posttraumatic stress disorder across 3047 adults: results from the PGC-ENIGMA PTSD consortium [published online ahead of print, 2019 Dec 19]. Mol Psychiatry. 2019;10.1038/s41380-019-0631-x. doi:10.1038/s41380-019-0631-x</w:t>
      </w:r>
    </w:p>
    <w:p w14:paraId="57B8EE07" w14:textId="77777777" w:rsidR="00032D43" w:rsidRDefault="00032D43"/>
    <w:sectPr w:rsidR="00032D43" w:rsidSect="002D7110">
      <w:pgSz w:w="8391" w:h="11906" w:code="11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3350"/>
    <w:multiLevelType w:val="multilevel"/>
    <w:tmpl w:val="74B4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D4E3B"/>
    <w:multiLevelType w:val="multilevel"/>
    <w:tmpl w:val="C7CE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402C5A"/>
    <w:multiLevelType w:val="multilevel"/>
    <w:tmpl w:val="4DB6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5901742">
    <w:abstractNumId w:val="0"/>
  </w:num>
  <w:num w:numId="2" w16cid:durableId="915826187">
    <w:abstractNumId w:val="1"/>
  </w:num>
  <w:num w:numId="3" w16cid:durableId="1952936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2E"/>
    <w:rsid w:val="00032D43"/>
    <w:rsid w:val="002D7110"/>
    <w:rsid w:val="004B13B5"/>
    <w:rsid w:val="005F2C55"/>
    <w:rsid w:val="00802BF6"/>
    <w:rsid w:val="008F792E"/>
    <w:rsid w:val="00A26110"/>
    <w:rsid w:val="00F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298E2-E5C6-4148-9225-70CE2259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7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7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79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79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79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79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79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79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7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7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7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7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79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79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79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7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79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79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2735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27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e-medjournal.com/index.php/psp/article/view/234/378" TargetMode="External"/><Relationship Id="rId13" Type="http://schemas.openxmlformats.org/officeDocument/2006/relationships/hyperlink" Target="https://doi.org/10.1016/S0006-3495(94)80775-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i.org/10.1006/hbeh.1994.10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6803-6961" TargetMode="External"/><Relationship Id="rId11" Type="http://schemas.openxmlformats.org/officeDocument/2006/relationships/hyperlink" Target="https://uk.e-medjournal.com/index.php/psp/article/view/234" TargetMode="External"/><Relationship Id="rId5" Type="http://schemas.openxmlformats.org/officeDocument/2006/relationships/hyperlink" Target="https://uk.e-medjournal.com/index.php/psp/article/view/23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k.e-medjournal.com/index.php/psp/article/view/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e-medjournal.com/index.php/psp/article/view/2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2775</Words>
  <Characters>1582</Characters>
  <Application>Microsoft Office Word</Application>
  <DocSecurity>0</DocSecurity>
  <Lines>13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2026-03-26T13:54:00Z</dcterms:created>
  <dcterms:modified xsi:type="dcterms:W3CDTF">2026-03-26T13:54:00Z</dcterms:modified>
</cp:coreProperties>
</file>