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0AA" w:rsidRPr="00CD6E42" w:rsidRDefault="00CD6E42">
      <w:pPr>
        <w:spacing w:line="276" w:lineRule="auto"/>
        <w:ind w:left="-567" w:right="-285" w:hanging="2"/>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sz w:val="28"/>
          <w:szCs w:val="28"/>
          <w:lang w:val="uk-UA"/>
        </w:rPr>
        <w:t>НАЦІОНАЛЬНИЙ МЕДИЧНИЙ УНІВЕРСИТЕТ ІМЕНІ О.О. БОГОМОЛЬЦЯ</w:t>
      </w:r>
    </w:p>
    <w:p w:rsidR="00F860AA" w:rsidRPr="00CD6E42" w:rsidRDefault="00CD6E42">
      <w:pPr>
        <w:pStyle w:val="a3"/>
        <w:spacing w:after="0"/>
        <w:jc w:val="center"/>
        <w:rPr>
          <w:rFonts w:ascii="Times New Roman" w:eastAsia="Times New Roman" w:hAnsi="Times New Roman" w:cs="Times New Roman"/>
          <w:sz w:val="28"/>
          <w:szCs w:val="28"/>
          <w:lang w:val="uk-UA"/>
        </w:rPr>
      </w:pPr>
      <w:bookmarkStart w:id="0" w:name="_heading=h.1t9s92h1wskp" w:colFirst="0" w:colLast="0"/>
      <w:bookmarkEnd w:id="0"/>
      <w:r w:rsidRPr="00CD6E42">
        <w:rPr>
          <w:rFonts w:ascii="Times New Roman" w:eastAsia="Times New Roman" w:hAnsi="Times New Roman" w:cs="Times New Roman"/>
          <w:b/>
          <w:sz w:val="28"/>
          <w:szCs w:val="28"/>
          <w:lang w:val="uk-UA"/>
        </w:rPr>
        <w:t xml:space="preserve">Навчально-науковий інститут психічного здоров’я </w:t>
      </w:r>
    </w:p>
    <w:p w:rsidR="00F860AA" w:rsidRPr="00CD6E42" w:rsidRDefault="00CD6E42">
      <w:pPr>
        <w:spacing w:line="276" w:lineRule="auto"/>
        <w:ind w:left="1" w:hanging="3"/>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sz w:val="28"/>
          <w:szCs w:val="28"/>
          <w:lang w:val="uk-UA"/>
        </w:rPr>
        <w:t>Кафедра загальної і медичної психології</w:t>
      </w:r>
    </w:p>
    <w:p w:rsidR="00F860AA" w:rsidRPr="00CD6E42" w:rsidRDefault="00F860AA">
      <w:pPr>
        <w:spacing w:line="276" w:lineRule="auto"/>
        <w:ind w:left="1" w:hanging="3"/>
        <w:jc w:val="right"/>
        <w:rPr>
          <w:rFonts w:ascii="Times New Roman" w:eastAsia="Times New Roman" w:hAnsi="Times New Roman" w:cs="Times New Roman"/>
          <w:sz w:val="28"/>
          <w:szCs w:val="28"/>
          <w:lang w:val="uk-UA"/>
        </w:rPr>
      </w:pPr>
    </w:p>
    <w:p w:rsidR="00F860AA" w:rsidRPr="00CD6E42" w:rsidRDefault="00F860AA">
      <w:pPr>
        <w:spacing w:line="276" w:lineRule="auto"/>
        <w:ind w:left="1" w:hanging="3"/>
        <w:jc w:val="right"/>
        <w:rPr>
          <w:rFonts w:ascii="Times New Roman" w:eastAsia="Times New Roman" w:hAnsi="Times New Roman" w:cs="Times New Roman"/>
          <w:sz w:val="28"/>
          <w:szCs w:val="28"/>
          <w:lang w:val="uk-UA"/>
        </w:rPr>
      </w:pPr>
    </w:p>
    <w:p w:rsidR="00F860AA" w:rsidRPr="00CD6E42" w:rsidRDefault="00F860AA">
      <w:pPr>
        <w:spacing w:line="276" w:lineRule="auto"/>
        <w:ind w:left="1" w:hanging="3"/>
        <w:jc w:val="right"/>
        <w:rPr>
          <w:rFonts w:ascii="Times New Roman" w:eastAsia="Times New Roman" w:hAnsi="Times New Roman" w:cs="Times New Roman"/>
          <w:sz w:val="28"/>
          <w:szCs w:val="28"/>
          <w:lang w:val="uk-UA"/>
        </w:rPr>
      </w:pPr>
    </w:p>
    <w:p w:rsidR="00F860AA" w:rsidRPr="00CD6E42" w:rsidRDefault="00CD6E42">
      <w:pPr>
        <w:spacing w:line="276" w:lineRule="auto"/>
        <w:ind w:firstLine="3544"/>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ЗАТВЕРДЖУЮ</w:t>
      </w:r>
    </w:p>
    <w:p w:rsidR="00F860AA" w:rsidRPr="00CD6E42" w:rsidRDefault="00CD6E42">
      <w:pPr>
        <w:spacing w:line="276" w:lineRule="auto"/>
        <w:ind w:firstLine="3544"/>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Проректор закладу вищої освіти </w:t>
      </w:r>
    </w:p>
    <w:p w:rsidR="00F860AA" w:rsidRPr="00CD6E42" w:rsidRDefault="00CD6E42">
      <w:pPr>
        <w:spacing w:line="276" w:lineRule="auto"/>
        <w:ind w:firstLine="3544"/>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Національного медичного університету</w:t>
      </w:r>
    </w:p>
    <w:p w:rsidR="00F860AA" w:rsidRPr="00CD6E42" w:rsidRDefault="00CD6E42">
      <w:pPr>
        <w:spacing w:line="276" w:lineRule="auto"/>
        <w:ind w:firstLine="3544"/>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імені О.О. Богомольця</w:t>
      </w:r>
    </w:p>
    <w:p w:rsidR="00F860AA" w:rsidRPr="00CD6E42" w:rsidRDefault="00CD6E42">
      <w:pPr>
        <w:spacing w:line="276" w:lineRule="auto"/>
        <w:ind w:firstLine="3544"/>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з науково-педагогічної та навчальної роботи, </w:t>
      </w:r>
    </w:p>
    <w:p w:rsidR="00F860AA" w:rsidRPr="00CD6E42" w:rsidRDefault="00CD6E42">
      <w:pPr>
        <w:spacing w:line="276" w:lineRule="auto"/>
        <w:ind w:firstLine="3544"/>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доктор медичних наук, професор </w:t>
      </w:r>
    </w:p>
    <w:p w:rsidR="00F860AA" w:rsidRPr="00CD6E42" w:rsidRDefault="00CD6E42">
      <w:pPr>
        <w:spacing w:line="276" w:lineRule="auto"/>
        <w:ind w:firstLine="3544"/>
        <w:rPr>
          <w:rFonts w:ascii="Times New Roman" w:eastAsia="Times New Roman" w:hAnsi="Times New Roman" w:cs="Times New Roman"/>
          <w:lang w:val="uk-UA"/>
        </w:rPr>
      </w:pPr>
      <w:r w:rsidRPr="00CD6E42">
        <w:rPr>
          <w:rFonts w:ascii="Times New Roman" w:eastAsia="Times New Roman" w:hAnsi="Times New Roman" w:cs="Times New Roman"/>
          <w:sz w:val="28"/>
          <w:szCs w:val="28"/>
          <w:lang w:val="uk-UA"/>
        </w:rPr>
        <w:t>Олег ВЛАСЕНКО</w:t>
      </w:r>
    </w:p>
    <w:p w:rsidR="00F860AA" w:rsidRPr="00CD6E42" w:rsidRDefault="00F860AA">
      <w:pPr>
        <w:widowControl w:val="0"/>
        <w:spacing w:line="276" w:lineRule="auto"/>
        <w:ind w:firstLine="709"/>
        <w:rPr>
          <w:rFonts w:ascii="Times New Roman" w:eastAsia="Times New Roman" w:hAnsi="Times New Roman" w:cs="Times New Roman"/>
          <w:sz w:val="28"/>
          <w:szCs w:val="28"/>
          <w:lang w:val="uk-UA"/>
        </w:rPr>
      </w:pPr>
    </w:p>
    <w:p w:rsidR="00F860AA" w:rsidRPr="00CD6E42" w:rsidRDefault="00F860AA">
      <w:pPr>
        <w:widowControl w:val="0"/>
        <w:spacing w:line="276" w:lineRule="auto"/>
        <w:ind w:firstLine="709"/>
        <w:rPr>
          <w:rFonts w:ascii="Times New Roman" w:eastAsia="Times New Roman" w:hAnsi="Times New Roman" w:cs="Times New Roman"/>
          <w:sz w:val="28"/>
          <w:szCs w:val="28"/>
          <w:lang w:val="uk-UA"/>
        </w:rPr>
      </w:pPr>
    </w:p>
    <w:p w:rsidR="00F860AA" w:rsidRPr="00CD6E42" w:rsidRDefault="00F860AA">
      <w:pPr>
        <w:widowControl w:val="0"/>
        <w:shd w:val="clear" w:color="auto" w:fill="FFFFFF"/>
        <w:spacing w:line="276" w:lineRule="auto"/>
        <w:ind w:firstLine="709"/>
        <w:jc w:val="center"/>
        <w:rPr>
          <w:rFonts w:ascii="Times New Roman" w:eastAsia="Times New Roman" w:hAnsi="Times New Roman" w:cs="Times New Roman"/>
          <w:sz w:val="28"/>
          <w:szCs w:val="28"/>
          <w:lang w:val="uk-UA"/>
        </w:rPr>
      </w:pPr>
    </w:p>
    <w:p w:rsidR="00F860AA" w:rsidRPr="00CD6E42" w:rsidRDefault="00CD6E42">
      <w:pPr>
        <w:widowControl w:val="0"/>
        <w:shd w:val="clear" w:color="auto" w:fill="FFFFFF"/>
        <w:spacing w:line="276" w:lineRule="auto"/>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РОБОЧА ПРОГРАМА НАВЧАЛЬНОЇ ДИСЦИПЛІНИ</w:t>
      </w:r>
    </w:p>
    <w:p w:rsidR="00F860AA" w:rsidRPr="00CD6E42" w:rsidRDefault="00F860AA">
      <w:pPr>
        <w:widowControl w:val="0"/>
        <w:spacing w:line="276" w:lineRule="auto"/>
        <w:ind w:firstLine="709"/>
        <w:rPr>
          <w:rFonts w:ascii="Times New Roman" w:eastAsia="Times New Roman" w:hAnsi="Times New Roman" w:cs="Times New Roman"/>
          <w:sz w:val="28"/>
          <w:szCs w:val="28"/>
          <w:lang w:val="uk-UA"/>
        </w:rPr>
      </w:pPr>
    </w:p>
    <w:p w:rsidR="00F860AA" w:rsidRPr="00CD6E42" w:rsidRDefault="00CD6E42">
      <w:pPr>
        <w:widowControl w:val="0"/>
        <w:spacing w:line="276" w:lineRule="auto"/>
        <w:jc w:val="cente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40"/>
          <w:szCs w:val="40"/>
          <w:lang w:val="uk-UA"/>
        </w:rPr>
        <w:t>«</w:t>
      </w:r>
      <w:r w:rsidRPr="00CD6E42">
        <w:rPr>
          <w:rFonts w:ascii="Times New Roman" w:eastAsia="Times New Roman" w:hAnsi="Times New Roman" w:cs="Times New Roman"/>
          <w:b/>
          <w:sz w:val="28"/>
          <w:szCs w:val="28"/>
          <w:lang w:val="uk-UA"/>
        </w:rPr>
        <w:t>КЛІНІЧНА ПСИХОЛОГІЯ ФУНКЦІОНУВАННЯ, ОБМЕЖЕНЬ ЖИТТЄДІЯЛЬНОСТІ ТА ЗДОРОВ’Я»</w:t>
      </w:r>
    </w:p>
    <w:p w:rsidR="00F860AA" w:rsidRPr="00CD6E42" w:rsidRDefault="00F860AA">
      <w:pPr>
        <w:widowControl w:val="0"/>
        <w:shd w:val="clear" w:color="auto" w:fill="FFFFFF"/>
        <w:spacing w:line="276" w:lineRule="auto"/>
        <w:ind w:firstLine="709"/>
        <w:jc w:val="center"/>
        <w:rPr>
          <w:rFonts w:ascii="Times New Roman" w:eastAsia="Times New Roman" w:hAnsi="Times New Roman" w:cs="Times New Roman"/>
          <w:b/>
          <w:sz w:val="36"/>
          <w:szCs w:val="36"/>
          <w:lang w:val="uk-UA"/>
        </w:rPr>
      </w:pPr>
    </w:p>
    <w:p w:rsidR="00F860AA" w:rsidRPr="00CD6E42" w:rsidRDefault="00F860AA">
      <w:pPr>
        <w:widowControl w:val="0"/>
        <w:shd w:val="clear" w:color="auto" w:fill="FFFFFF"/>
        <w:spacing w:line="276" w:lineRule="auto"/>
        <w:ind w:firstLine="709"/>
        <w:jc w:val="center"/>
        <w:rPr>
          <w:rFonts w:ascii="Times New Roman" w:eastAsia="Times New Roman" w:hAnsi="Times New Roman" w:cs="Times New Roman"/>
          <w:b/>
          <w:sz w:val="28"/>
          <w:szCs w:val="28"/>
          <w:lang w:val="uk-UA"/>
        </w:rPr>
      </w:pPr>
    </w:p>
    <w:p w:rsidR="00F860AA" w:rsidRPr="00CD6E42" w:rsidRDefault="00CD6E42">
      <w:pPr>
        <w:ind w:left="-5" w:hanging="3"/>
        <w:rPr>
          <w:rFonts w:ascii="Times New Roman" w:eastAsia="Times New Roman" w:hAnsi="Times New Roman" w:cs="Times New Roman"/>
          <w:sz w:val="22"/>
          <w:szCs w:val="22"/>
          <w:lang w:val="uk-UA"/>
        </w:rPr>
      </w:pPr>
      <w:r w:rsidRPr="00CD6E42">
        <w:rPr>
          <w:rFonts w:ascii="Times New Roman" w:eastAsia="Times New Roman" w:hAnsi="Times New Roman" w:cs="Times New Roman"/>
          <w:sz w:val="28"/>
          <w:szCs w:val="28"/>
          <w:lang w:val="uk-UA"/>
        </w:rPr>
        <w:t xml:space="preserve">Освітній рівень </w:t>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u w:val="single"/>
          <w:lang w:val="uk-UA"/>
        </w:rPr>
        <w:t>другий (магістерський)</w:t>
      </w:r>
    </w:p>
    <w:p w:rsidR="00F860AA" w:rsidRPr="00CD6E42" w:rsidRDefault="00CD6E42" w:rsidP="00CD6E42">
      <w:pPr>
        <w:shd w:val="clear" w:color="auto" w:fill="FFFFFF"/>
        <w:ind w:left="2880" w:hanging="2880"/>
        <w:rPr>
          <w:rFonts w:ascii="Times New Roman" w:eastAsia="Times New Roman" w:hAnsi="Times New Roman" w:cs="Times New Roman"/>
          <w:sz w:val="22"/>
          <w:szCs w:val="22"/>
          <w:lang w:val="uk-UA"/>
        </w:rPr>
      </w:pPr>
      <w:r w:rsidRPr="00CD6E42">
        <w:rPr>
          <w:rFonts w:ascii="Times New Roman" w:eastAsia="Times New Roman" w:hAnsi="Times New Roman" w:cs="Times New Roman"/>
          <w:sz w:val="28"/>
          <w:szCs w:val="28"/>
          <w:lang w:val="uk-UA"/>
        </w:rPr>
        <w:t xml:space="preserve">Галузь знань </w:t>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u w:val="single"/>
          <w:lang w:val="uk-UA"/>
        </w:rPr>
        <w:t>С - Соціальні науки</w:t>
      </w:r>
      <w:r>
        <w:rPr>
          <w:rFonts w:ascii="Times New Roman" w:eastAsia="Times New Roman" w:hAnsi="Times New Roman" w:cs="Times New Roman"/>
          <w:sz w:val="28"/>
          <w:szCs w:val="28"/>
          <w:u w:val="single"/>
          <w:lang w:val="uk-UA"/>
        </w:rPr>
        <w:t>, журналістика,   інформація </w:t>
      </w:r>
      <w:r w:rsidRPr="00CD6E42">
        <w:rPr>
          <w:rFonts w:ascii="Times New Roman" w:eastAsia="Times New Roman" w:hAnsi="Times New Roman" w:cs="Times New Roman"/>
          <w:sz w:val="28"/>
          <w:szCs w:val="28"/>
          <w:u w:val="single"/>
          <w:lang w:val="uk-UA"/>
        </w:rPr>
        <w:t>та міжнародні відносини</w:t>
      </w:r>
    </w:p>
    <w:p w:rsidR="00F860AA" w:rsidRPr="00CD6E42" w:rsidRDefault="00CD6E42">
      <w:pPr>
        <w:ind w:left="-5" w:hanging="3"/>
        <w:rPr>
          <w:rFonts w:ascii="Times New Roman" w:eastAsia="Times New Roman" w:hAnsi="Times New Roman" w:cs="Times New Roman"/>
          <w:sz w:val="22"/>
          <w:szCs w:val="22"/>
          <w:lang w:val="uk-UA"/>
        </w:rPr>
      </w:pPr>
      <w:r w:rsidRPr="00CD6E42">
        <w:rPr>
          <w:rFonts w:ascii="Times New Roman" w:eastAsia="Times New Roman" w:hAnsi="Times New Roman" w:cs="Times New Roman"/>
          <w:sz w:val="28"/>
          <w:szCs w:val="28"/>
          <w:lang w:val="uk-UA"/>
        </w:rPr>
        <w:t xml:space="preserve">Спеціальність </w:t>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u w:val="single"/>
          <w:lang w:val="uk-UA"/>
        </w:rPr>
        <w:t>С4 «Психологія»</w:t>
      </w:r>
    </w:p>
    <w:p w:rsidR="00F860AA" w:rsidRPr="00CD6E42" w:rsidRDefault="00CD6E42">
      <w:pPr>
        <w:shd w:val="clear" w:color="auto" w:fill="FFFFFF"/>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Освітня програма          </w:t>
      </w:r>
      <w:r>
        <w:rPr>
          <w:rFonts w:ascii="Times New Roman" w:eastAsia="Times New Roman" w:hAnsi="Times New Roman" w:cs="Times New Roman"/>
          <w:sz w:val="28"/>
          <w:szCs w:val="28"/>
          <w:lang w:val="en-US"/>
        </w:rPr>
        <w:t xml:space="preserve"> </w:t>
      </w:r>
      <w:r w:rsidRPr="00CD6E42">
        <w:rPr>
          <w:rFonts w:ascii="Times New Roman" w:eastAsia="Times New Roman" w:hAnsi="Times New Roman" w:cs="Times New Roman"/>
          <w:sz w:val="28"/>
          <w:szCs w:val="28"/>
          <w:u w:val="single"/>
          <w:lang w:val="uk-UA"/>
        </w:rPr>
        <w:t>Освітньо-професійна програма</w:t>
      </w:r>
      <w:r w:rsidRPr="00CD6E42">
        <w:rPr>
          <w:rFonts w:ascii="Times New Roman" w:eastAsia="Times New Roman" w:hAnsi="Times New Roman" w:cs="Times New Roman"/>
          <w:sz w:val="28"/>
          <w:szCs w:val="28"/>
          <w:lang w:val="uk-UA"/>
        </w:rPr>
        <w:t xml:space="preserve"> </w:t>
      </w:r>
    </w:p>
    <w:p w:rsidR="00F860AA" w:rsidRPr="00CD6E42" w:rsidRDefault="00CD6E42">
      <w:pPr>
        <w:ind w:left="2158" w:firstLine="720"/>
        <w:rPr>
          <w:rFonts w:ascii="Times New Roman" w:eastAsia="Times New Roman" w:hAnsi="Times New Roman" w:cs="Times New Roman"/>
          <w:sz w:val="28"/>
          <w:szCs w:val="28"/>
          <w:u w:val="single"/>
          <w:lang w:val="uk-UA"/>
        </w:rPr>
      </w:pPr>
      <w:r w:rsidRPr="00CD6E42">
        <w:rPr>
          <w:rFonts w:ascii="Times New Roman" w:eastAsia="Times New Roman" w:hAnsi="Times New Roman" w:cs="Times New Roman"/>
          <w:sz w:val="28"/>
          <w:szCs w:val="28"/>
          <w:lang w:val="uk-UA"/>
        </w:rPr>
        <w:t>«</w:t>
      </w:r>
      <w:r w:rsidRPr="00CD6E42">
        <w:rPr>
          <w:rFonts w:ascii="Times New Roman" w:eastAsia="Times New Roman" w:hAnsi="Times New Roman" w:cs="Times New Roman"/>
          <w:sz w:val="28"/>
          <w:szCs w:val="28"/>
          <w:u w:val="single"/>
          <w:lang w:val="uk-UA"/>
        </w:rPr>
        <w:t xml:space="preserve">Клінічна психологія» другого </w:t>
      </w:r>
    </w:p>
    <w:p w:rsidR="00F860AA" w:rsidRPr="00CD6E42" w:rsidRDefault="00CD6E42">
      <w:pPr>
        <w:ind w:left="2158" w:firstLine="720"/>
        <w:rPr>
          <w:rFonts w:ascii="Times New Roman" w:eastAsia="Times New Roman" w:hAnsi="Times New Roman" w:cs="Times New Roman"/>
          <w:sz w:val="28"/>
          <w:szCs w:val="28"/>
          <w:u w:val="single"/>
          <w:lang w:val="uk-UA"/>
        </w:rPr>
      </w:pPr>
      <w:r w:rsidRPr="00CD6E42">
        <w:rPr>
          <w:rFonts w:ascii="Times New Roman" w:eastAsia="Times New Roman" w:hAnsi="Times New Roman" w:cs="Times New Roman"/>
          <w:sz w:val="28"/>
          <w:szCs w:val="28"/>
          <w:u w:val="single"/>
          <w:lang w:val="uk-UA"/>
        </w:rPr>
        <w:t>(магістерського) рівня вищої освіти</w:t>
      </w:r>
    </w:p>
    <w:p w:rsidR="00F860AA" w:rsidRPr="00CD6E42" w:rsidRDefault="00CD6E42">
      <w:pPr>
        <w:ind w:left="2158" w:firstLine="720"/>
        <w:rPr>
          <w:rFonts w:ascii="Times New Roman" w:eastAsia="Times New Roman" w:hAnsi="Times New Roman" w:cs="Times New Roman"/>
          <w:lang w:val="uk-UA"/>
        </w:rPr>
      </w:pPr>
      <w:r w:rsidRPr="00CD6E42">
        <w:rPr>
          <w:rFonts w:ascii="Times New Roman" w:eastAsia="Times New Roman" w:hAnsi="Times New Roman" w:cs="Times New Roman"/>
          <w:sz w:val="28"/>
          <w:szCs w:val="28"/>
          <w:u w:val="single"/>
          <w:lang w:val="uk-UA"/>
        </w:rPr>
        <w:t>за спеціальністю С4 «Психологія»</w:t>
      </w:r>
    </w:p>
    <w:p w:rsidR="00F860AA" w:rsidRPr="00CD6E42" w:rsidRDefault="00F860AA">
      <w:pPr>
        <w:shd w:val="clear" w:color="auto" w:fill="FFFFFF"/>
        <w:rPr>
          <w:rFonts w:ascii="Times New Roman" w:eastAsia="Times New Roman" w:hAnsi="Times New Roman" w:cs="Times New Roman"/>
          <w:sz w:val="28"/>
          <w:szCs w:val="28"/>
          <w:lang w:val="uk-UA"/>
        </w:rPr>
      </w:pPr>
    </w:p>
    <w:p w:rsidR="00F860AA" w:rsidRPr="00CD6E42" w:rsidRDefault="00F860AA">
      <w:pPr>
        <w:spacing w:line="276" w:lineRule="auto"/>
        <w:rPr>
          <w:rFonts w:ascii="Times New Roman" w:eastAsia="Times New Roman" w:hAnsi="Times New Roman" w:cs="Times New Roman"/>
          <w:sz w:val="28"/>
          <w:szCs w:val="28"/>
          <w:lang w:val="uk-UA"/>
        </w:rPr>
      </w:pPr>
    </w:p>
    <w:p w:rsidR="00F860AA" w:rsidRPr="00CD6E42" w:rsidRDefault="00F860AA">
      <w:pPr>
        <w:widowControl w:val="0"/>
        <w:spacing w:line="276" w:lineRule="auto"/>
        <w:ind w:firstLine="709"/>
        <w:jc w:val="center"/>
        <w:rPr>
          <w:rFonts w:ascii="Times New Roman" w:eastAsia="Times New Roman" w:hAnsi="Times New Roman" w:cs="Times New Roman"/>
          <w:b/>
          <w:sz w:val="28"/>
          <w:szCs w:val="28"/>
          <w:lang w:val="uk-UA"/>
        </w:rPr>
      </w:pPr>
    </w:p>
    <w:p w:rsidR="00F860AA" w:rsidRPr="00CD6E42" w:rsidRDefault="00F860AA">
      <w:pPr>
        <w:widowControl w:val="0"/>
        <w:spacing w:line="276" w:lineRule="auto"/>
        <w:ind w:firstLine="709"/>
        <w:jc w:val="center"/>
        <w:rPr>
          <w:rFonts w:ascii="Times New Roman" w:eastAsia="Times New Roman" w:hAnsi="Times New Roman" w:cs="Times New Roman"/>
          <w:b/>
          <w:sz w:val="28"/>
          <w:szCs w:val="28"/>
          <w:lang w:val="uk-UA"/>
        </w:rPr>
      </w:pPr>
    </w:p>
    <w:p w:rsidR="00F860AA" w:rsidRPr="00CD6E42" w:rsidRDefault="00F860AA">
      <w:pPr>
        <w:widowControl w:val="0"/>
        <w:spacing w:line="276" w:lineRule="auto"/>
        <w:ind w:firstLine="709"/>
        <w:jc w:val="center"/>
        <w:rPr>
          <w:rFonts w:ascii="Times New Roman" w:eastAsia="Times New Roman" w:hAnsi="Times New Roman" w:cs="Times New Roman"/>
          <w:b/>
          <w:sz w:val="28"/>
          <w:szCs w:val="28"/>
          <w:lang w:val="uk-UA"/>
        </w:rPr>
      </w:pPr>
    </w:p>
    <w:p w:rsidR="00F860AA" w:rsidRPr="00CD6E42" w:rsidRDefault="00F860AA">
      <w:pPr>
        <w:widowControl w:val="0"/>
        <w:spacing w:line="276" w:lineRule="auto"/>
        <w:ind w:firstLine="709"/>
        <w:jc w:val="center"/>
        <w:rPr>
          <w:rFonts w:ascii="Times New Roman" w:eastAsia="Times New Roman" w:hAnsi="Times New Roman" w:cs="Times New Roman"/>
          <w:b/>
          <w:sz w:val="28"/>
          <w:szCs w:val="28"/>
          <w:lang w:val="uk-UA"/>
        </w:rPr>
      </w:pPr>
    </w:p>
    <w:p w:rsidR="00F860AA" w:rsidRPr="00CD6E42" w:rsidRDefault="00F860AA">
      <w:pPr>
        <w:widowControl w:val="0"/>
        <w:spacing w:line="276" w:lineRule="auto"/>
        <w:ind w:firstLine="709"/>
        <w:jc w:val="center"/>
        <w:rPr>
          <w:rFonts w:ascii="Times New Roman" w:eastAsia="Times New Roman" w:hAnsi="Times New Roman" w:cs="Times New Roman"/>
          <w:b/>
          <w:sz w:val="28"/>
          <w:szCs w:val="28"/>
          <w:lang w:val="uk-UA"/>
        </w:rPr>
      </w:pPr>
    </w:p>
    <w:p w:rsidR="00F860AA" w:rsidRPr="00CD6E42" w:rsidRDefault="00F860AA">
      <w:pPr>
        <w:widowControl w:val="0"/>
        <w:spacing w:line="276" w:lineRule="auto"/>
        <w:ind w:firstLine="709"/>
        <w:jc w:val="center"/>
        <w:rPr>
          <w:rFonts w:ascii="Times New Roman" w:eastAsia="Times New Roman" w:hAnsi="Times New Roman" w:cs="Times New Roman"/>
          <w:b/>
          <w:sz w:val="28"/>
          <w:szCs w:val="28"/>
          <w:lang w:val="uk-UA"/>
        </w:rPr>
      </w:pPr>
    </w:p>
    <w:p w:rsidR="00F860AA" w:rsidRPr="00CD6E42" w:rsidRDefault="00CD6E42">
      <w:pPr>
        <w:widowControl w:val="0"/>
        <w:spacing w:line="276" w:lineRule="auto"/>
        <w:jc w:val="cente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2025 - 2026 навчальний рік</w:t>
      </w:r>
    </w:p>
    <w:p w:rsidR="00F860AA" w:rsidRPr="00CD6E42" w:rsidRDefault="00CD6E42">
      <w:pPr>
        <w:widowControl w:val="0"/>
        <w:spacing w:line="360" w:lineRule="auto"/>
        <w:ind w:firstLine="720"/>
        <w:jc w:val="both"/>
        <w:rPr>
          <w:rFonts w:ascii="Times New Roman" w:eastAsia="Times New Roman" w:hAnsi="Times New Roman" w:cs="Times New Roman"/>
          <w:b/>
          <w:sz w:val="32"/>
          <w:szCs w:val="32"/>
          <w:lang w:val="uk-UA"/>
        </w:rPr>
      </w:pPr>
      <w:r w:rsidRPr="00CD6E42">
        <w:rPr>
          <w:lang w:val="uk-UA"/>
        </w:rPr>
        <w:br w:type="page"/>
      </w:r>
      <w:r w:rsidRPr="00CD6E42">
        <w:rPr>
          <w:rFonts w:ascii="Times New Roman" w:eastAsia="Times New Roman" w:hAnsi="Times New Roman" w:cs="Times New Roman"/>
          <w:color w:val="0D0D0D"/>
          <w:sz w:val="28"/>
          <w:szCs w:val="28"/>
          <w:lang w:val="uk-UA"/>
        </w:rPr>
        <w:lastRenderedPageBreak/>
        <w:t xml:space="preserve">Робоча програма навчальної дисципліни </w:t>
      </w:r>
      <w:r w:rsidRPr="00CD6E42">
        <w:rPr>
          <w:rFonts w:ascii="Times New Roman" w:eastAsia="Times New Roman" w:hAnsi="Times New Roman" w:cs="Times New Roman"/>
          <w:b/>
          <w:sz w:val="28"/>
          <w:szCs w:val="28"/>
          <w:lang w:val="uk-UA"/>
        </w:rPr>
        <w:t>«Клінічна психологія функціонування, обмежень життєдіяльності та здоров’я»</w:t>
      </w:r>
      <w:r w:rsidRPr="00CD6E42">
        <w:rPr>
          <w:rFonts w:ascii="Times New Roman" w:eastAsia="Times New Roman" w:hAnsi="Times New Roman" w:cs="Times New Roman"/>
          <w:sz w:val="28"/>
          <w:szCs w:val="28"/>
          <w:lang w:val="uk-UA"/>
        </w:rPr>
        <w:t xml:space="preserve"> підготовки фахівців </w:t>
      </w:r>
      <w:r w:rsidRPr="00CD6E42">
        <w:rPr>
          <w:rFonts w:ascii="Times New Roman" w:eastAsia="Times New Roman" w:hAnsi="Times New Roman" w:cs="Times New Roman"/>
          <w:color w:val="0D0D0D"/>
          <w:sz w:val="28"/>
          <w:szCs w:val="28"/>
          <w:lang w:val="uk-UA"/>
        </w:rPr>
        <w:t xml:space="preserve">другого (магістерського) рівня вищої освіти, галузі знань С- Соціальні науки, журналістика, інформація та міжнародні відносини, спеціальності С4 «Психологія». </w:t>
      </w:r>
    </w:p>
    <w:p w:rsidR="00F860AA" w:rsidRPr="00CD6E42" w:rsidRDefault="00F860AA">
      <w:pPr>
        <w:widowControl w:val="0"/>
        <w:spacing w:line="360" w:lineRule="auto"/>
        <w:ind w:left="1" w:firstLine="708"/>
        <w:jc w:val="both"/>
        <w:rPr>
          <w:rFonts w:ascii="Times New Roman" w:eastAsia="Times New Roman" w:hAnsi="Times New Roman" w:cs="Times New Roman"/>
          <w:sz w:val="28"/>
          <w:szCs w:val="28"/>
          <w:lang w:val="uk-UA"/>
        </w:rPr>
      </w:pPr>
    </w:p>
    <w:p w:rsidR="00F860AA" w:rsidRPr="00CD6E42" w:rsidRDefault="00CD6E42">
      <w:pPr>
        <w:spacing w:line="360" w:lineRule="auto"/>
        <w:jc w:val="both"/>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 xml:space="preserve">Розробники програми: </w:t>
      </w:r>
      <w:r w:rsidRPr="00CD6E42">
        <w:rPr>
          <w:rFonts w:ascii="Times New Roman" w:eastAsia="Times New Roman" w:hAnsi="Times New Roman" w:cs="Times New Roman"/>
          <w:b/>
          <w:sz w:val="28"/>
          <w:szCs w:val="28"/>
          <w:lang w:val="uk-UA"/>
        </w:rPr>
        <w:tab/>
      </w:r>
    </w:p>
    <w:p w:rsidR="00F860AA" w:rsidRPr="00CD6E42" w:rsidRDefault="00CD6E42">
      <w:pPr>
        <w:spacing w:line="360" w:lineRule="auto"/>
        <w:jc w:val="both"/>
        <w:rPr>
          <w:rFonts w:ascii="Times New Roman" w:eastAsia="Times New Roman" w:hAnsi="Times New Roman" w:cs="Times New Roman"/>
          <w:sz w:val="28"/>
          <w:szCs w:val="28"/>
          <w:lang w:val="uk-UA"/>
        </w:rPr>
      </w:pPr>
      <w:proofErr w:type="spellStart"/>
      <w:r w:rsidRPr="00CD6E42">
        <w:rPr>
          <w:rFonts w:ascii="Times New Roman" w:eastAsia="Times New Roman" w:hAnsi="Times New Roman" w:cs="Times New Roman"/>
          <w:b/>
          <w:sz w:val="28"/>
          <w:szCs w:val="28"/>
          <w:lang w:val="uk-UA"/>
        </w:rPr>
        <w:t>Луньов</w:t>
      </w:r>
      <w:proofErr w:type="spellEnd"/>
      <w:r w:rsidRPr="00CD6E42">
        <w:rPr>
          <w:rFonts w:ascii="Times New Roman" w:eastAsia="Times New Roman" w:hAnsi="Times New Roman" w:cs="Times New Roman"/>
          <w:b/>
          <w:sz w:val="28"/>
          <w:szCs w:val="28"/>
          <w:lang w:val="uk-UA"/>
        </w:rPr>
        <w:t xml:space="preserve"> В.Є., </w:t>
      </w:r>
      <w:r w:rsidRPr="00CD6E42">
        <w:rPr>
          <w:rFonts w:ascii="Times New Roman" w:eastAsia="Times New Roman" w:hAnsi="Times New Roman" w:cs="Times New Roman"/>
          <w:sz w:val="28"/>
          <w:szCs w:val="28"/>
          <w:lang w:val="uk-UA"/>
        </w:rPr>
        <w:t>доцент кафедри загальної і медичної психології Національного медичного університету імені О.О. Богомольця, кандидат психологічних наук, доцент.</w:t>
      </w:r>
    </w:p>
    <w:p w:rsidR="00F860AA" w:rsidRPr="00CD6E42" w:rsidRDefault="00F860AA">
      <w:pPr>
        <w:spacing w:line="360" w:lineRule="auto"/>
        <w:jc w:val="both"/>
        <w:rPr>
          <w:rFonts w:ascii="Times New Roman" w:eastAsia="Times New Roman" w:hAnsi="Times New Roman" w:cs="Times New Roman"/>
          <w:b/>
          <w:sz w:val="28"/>
          <w:szCs w:val="28"/>
          <w:lang w:val="uk-UA"/>
        </w:rPr>
      </w:pPr>
    </w:p>
    <w:p w:rsidR="00F860AA" w:rsidRPr="00CD6E42" w:rsidRDefault="00CD6E42">
      <w:pPr>
        <w:spacing w:line="360" w:lineRule="auto"/>
        <w:jc w:val="both"/>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Робочу програму обговорено та схвалено на засіданні кафедри загальної та медичної психології</w:t>
      </w:r>
    </w:p>
    <w:p w:rsidR="00F860AA" w:rsidRPr="00CD6E42" w:rsidRDefault="00CD6E42">
      <w:pPr>
        <w:spacing w:line="360" w:lineRule="auto"/>
        <w:ind w:left="20" w:hanging="34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     Протокол від «28» серпня 2025 року №1</w:t>
      </w:r>
    </w:p>
    <w:p w:rsidR="00F860AA" w:rsidRPr="00CD6E42" w:rsidRDefault="00CD6E42">
      <w:pPr>
        <w:spacing w:line="360" w:lineRule="auto"/>
        <w:jc w:val="both"/>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Робочу програму схвалено на засіданні Циклової методичної комісії з медико-психологічних дисциплін</w:t>
      </w:r>
    </w:p>
    <w:p w:rsidR="00F860AA" w:rsidRPr="00CD6E42" w:rsidRDefault="00CD6E42">
      <w:pPr>
        <w:spacing w:line="360" w:lineRule="auto"/>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Протокол від «02» вересня 2025 року №1</w:t>
      </w:r>
    </w:p>
    <w:p w:rsidR="00F860AA" w:rsidRPr="00CD6E42" w:rsidRDefault="00F860AA">
      <w:pPr>
        <w:spacing w:line="276" w:lineRule="auto"/>
        <w:ind w:left="1" w:right="141" w:hanging="3"/>
        <w:rPr>
          <w:rFonts w:ascii="Times New Roman" w:eastAsia="Times New Roman" w:hAnsi="Times New Roman" w:cs="Times New Roman"/>
          <w:color w:val="0D0D0D"/>
          <w:lang w:val="uk-UA"/>
        </w:rPr>
      </w:pPr>
    </w:p>
    <w:p w:rsidR="00F860AA" w:rsidRPr="00CD6E42" w:rsidRDefault="00CD6E42">
      <w:pPr>
        <w:spacing w:line="276" w:lineRule="auto"/>
        <w:ind w:left="1" w:right="141" w:hanging="3"/>
        <w:rPr>
          <w:rFonts w:ascii="Times New Roman" w:eastAsia="Times New Roman" w:hAnsi="Times New Roman" w:cs="Times New Roman"/>
          <w:color w:val="0D0D0D"/>
          <w:sz w:val="28"/>
          <w:szCs w:val="28"/>
          <w:lang w:val="uk-UA"/>
        </w:rPr>
      </w:pPr>
      <w:r w:rsidRPr="00CD6E42">
        <w:rPr>
          <w:rFonts w:ascii="Times New Roman" w:eastAsia="Times New Roman" w:hAnsi="Times New Roman" w:cs="Times New Roman"/>
          <w:color w:val="0D0D0D"/>
          <w:sz w:val="28"/>
          <w:szCs w:val="28"/>
          <w:lang w:val="uk-UA"/>
        </w:rPr>
        <w:t xml:space="preserve">Завідувач кафедри загальної і медичної психології, </w:t>
      </w:r>
    </w:p>
    <w:p w:rsidR="00F860AA" w:rsidRPr="00CD6E42" w:rsidRDefault="00CD6E42">
      <w:pPr>
        <w:spacing w:line="276" w:lineRule="auto"/>
        <w:ind w:left="1" w:right="141" w:hanging="3"/>
        <w:rPr>
          <w:rFonts w:ascii="Times New Roman" w:eastAsia="Times New Roman" w:hAnsi="Times New Roman" w:cs="Times New Roman"/>
          <w:color w:val="0D0D0D"/>
          <w:sz w:val="28"/>
          <w:szCs w:val="28"/>
          <w:lang w:val="uk-UA"/>
        </w:rPr>
      </w:pPr>
      <w:proofErr w:type="spellStart"/>
      <w:r w:rsidRPr="00CD6E42">
        <w:rPr>
          <w:rFonts w:ascii="Times New Roman" w:eastAsia="Times New Roman" w:hAnsi="Times New Roman" w:cs="Times New Roman"/>
          <w:color w:val="0D0D0D"/>
          <w:sz w:val="28"/>
          <w:szCs w:val="28"/>
          <w:lang w:val="uk-UA"/>
        </w:rPr>
        <w:t>д.мед.н</w:t>
      </w:r>
      <w:proofErr w:type="spellEnd"/>
      <w:r w:rsidRPr="00CD6E42">
        <w:rPr>
          <w:rFonts w:ascii="Times New Roman" w:eastAsia="Times New Roman" w:hAnsi="Times New Roman" w:cs="Times New Roman"/>
          <w:color w:val="0D0D0D"/>
          <w:sz w:val="28"/>
          <w:szCs w:val="28"/>
          <w:lang w:val="uk-UA"/>
        </w:rPr>
        <w:t xml:space="preserve">., професор </w:t>
      </w:r>
      <w:r w:rsidRPr="00CD6E42">
        <w:rPr>
          <w:rFonts w:ascii="Times New Roman" w:eastAsia="Times New Roman" w:hAnsi="Times New Roman" w:cs="Times New Roman"/>
          <w:color w:val="0D0D0D"/>
          <w:sz w:val="28"/>
          <w:szCs w:val="28"/>
          <w:lang w:val="uk-UA"/>
        </w:rPr>
        <w:tab/>
      </w:r>
      <w:r w:rsidRPr="00CD6E42">
        <w:rPr>
          <w:rFonts w:ascii="Times New Roman" w:eastAsia="Times New Roman" w:hAnsi="Times New Roman" w:cs="Times New Roman"/>
          <w:color w:val="0D0D0D"/>
          <w:sz w:val="28"/>
          <w:szCs w:val="28"/>
          <w:lang w:val="uk-UA"/>
        </w:rPr>
        <w:tab/>
      </w:r>
      <w:r w:rsidRPr="00CD6E42">
        <w:rPr>
          <w:rFonts w:ascii="Times New Roman" w:eastAsia="Times New Roman" w:hAnsi="Times New Roman" w:cs="Times New Roman"/>
          <w:color w:val="0D0D0D"/>
          <w:sz w:val="28"/>
          <w:szCs w:val="28"/>
          <w:lang w:val="uk-UA"/>
        </w:rPr>
        <w:tab/>
        <w:t xml:space="preserve">      </w:t>
      </w:r>
      <w:r w:rsidRPr="00CD6E42">
        <w:rPr>
          <w:rFonts w:ascii="Times New Roman" w:eastAsia="Times New Roman" w:hAnsi="Times New Roman" w:cs="Times New Roman"/>
          <w:color w:val="0D0D0D"/>
          <w:sz w:val="28"/>
          <w:szCs w:val="28"/>
          <w:lang w:val="uk-UA"/>
        </w:rPr>
        <w:tab/>
      </w:r>
      <w:r w:rsidRPr="00CD6E42">
        <w:rPr>
          <w:rFonts w:ascii="Times New Roman" w:eastAsia="Times New Roman" w:hAnsi="Times New Roman" w:cs="Times New Roman"/>
          <w:color w:val="0D0D0D"/>
          <w:sz w:val="28"/>
          <w:szCs w:val="28"/>
          <w:lang w:val="uk-UA"/>
        </w:rPr>
        <w:tab/>
      </w:r>
      <w:r w:rsidRPr="00CD6E42">
        <w:rPr>
          <w:rFonts w:ascii="Times New Roman" w:eastAsia="Times New Roman" w:hAnsi="Times New Roman" w:cs="Times New Roman"/>
          <w:color w:val="0D0D0D"/>
          <w:sz w:val="28"/>
          <w:szCs w:val="28"/>
          <w:lang w:val="uk-UA"/>
        </w:rPr>
        <w:tab/>
        <w:t xml:space="preserve">       М.М. Матяш</w:t>
      </w:r>
    </w:p>
    <w:p w:rsidR="00F860AA" w:rsidRPr="00CD6E42" w:rsidRDefault="00F860AA">
      <w:pPr>
        <w:spacing w:line="276" w:lineRule="auto"/>
        <w:ind w:left="1" w:right="141" w:hanging="3"/>
        <w:rPr>
          <w:rFonts w:ascii="Times New Roman" w:eastAsia="Times New Roman" w:hAnsi="Times New Roman" w:cs="Times New Roman"/>
          <w:color w:val="0D0D0D"/>
          <w:sz w:val="28"/>
          <w:szCs w:val="28"/>
          <w:lang w:val="uk-UA"/>
        </w:rPr>
      </w:pPr>
    </w:p>
    <w:p w:rsidR="00F860AA" w:rsidRPr="00CD6E42" w:rsidRDefault="00CD6E42">
      <w:pPr>
        <w:spacing w:line="276" w:lineRule="auto"/>
        <w:ind w:left="1" w:right="141" w:hanging="3"/>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D0D0D"/>
          <w:sz w:val="28"/>
          <w:szCs w:val="28"/>
          <w:lang w:val="uk-UA"/>
        </w:rPr>
        <w:t xml:space="preserve">Голова </w:t>
      </w:r>
      <w:r w:rsidRPr="00CD6E42">
        <w:rPr>
          <w:rFonts w:ascii="Times New Roman" w:eastAsia="Times New Roman" w:hAnsi="Times New Roman" w:cs="Times New Roman"/>
          <w:sz w:val="28"/>
          <w:szCs w:val="28"/>
          <w:lang w:val="uk-UA"/>
        </w:rPr>
        <w:t xml:space="preserve">Циклової методичної комісії </w:t>
      </w:r>
    </w:p>
    <w:p w:rsidR="00F860AA" w:rsidRPr="00CD6E42" w:rsidRDefault="00CD6E42">
      <w:pPr>
        <w:spacing w:line="276" w:lineRule="auto"/>
        <w:ind w:left="1" w:right="141" w:hanging="3"/>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з медико-психологічних дисциплін,</w:t>
      </w:r>
    </w:p>
    <w:p w:rsidR="00F860AA" w:rsidRPr="00CD6E42" w:rsidRDefault="00CD6E42">
      <w:pPr>
        <w:spacing w:line="276" w:lineRule="auto"/>
        <w:ind w:left="1" w:right="141" w:hanging="3"/>
        <w:jc w:val="both"/>
        <w:rPr>
          <w:rFonts w:ascii="Times New Roman" w:eastAsia="Times New Roman" w:hAnsi="Times New Roman" w:cs="Times New Roman"/>
          <w:sz w:val="28"/>
          <w:szCs w:val="28"/>
          <w:lang w:val="uk-UA"/>
        </w:rPr>
      </w:pPr>
      <w:proofErr w:type="spellStart"/>
      <w:r w:rsidRPr="00CD6E42">
        <w:rPr>
          <w:rFonts w:ascii="Times New Roman" w:eastAsia="Times New Roman" w:hAnsi="Times New Roman" w:cs="Times New Roman"/>
          <w:sz w:val="28"/>
          <w:szCs w:val="28"/>
          <w:lang w:val="uk-UA"/>
        </w:rPr>
        <w:t>д.мед.н</w:t>
      </w:r>
      <w:proofErr w:type="spellEnd"/>
      <w:r w:rsidRPr="00CD6E42">
        <w:rPr>
          <w:rFonts w:ascii="Times New Roman" w:eastAsia="Times New Roman" w:hAnsi="Times New Roman" w:cs="Times New Roman"/>
          <w:sz w:val="28"/>
          <w:szCs w:val="28"/>
          <w:lang w:val="uk-UA"/>
        </w:rPr>
        <w:t xml:space="preserve">., професор </w:t>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t xml:space="preserve">       В.Ю. Омелянович</w:t>
      </w:r>
    </w:p>
    <w:p w:rsidR="00F860AA" w:rsidRPr="00CD6E42" w:rsidRDefault="00F860AA">
      <w:pPr>
        <w:spacing w:line="276" w:lineRule="auto"/>
        <w:ind w:left="1" w:right="141" w:hanging="3"/>
        <w:jc w:val="both"/>
        <w:rPr>
          <w:rFonts w:ascii="Times New Roman" w:eastAsia="Times New Roman" w:hAnsi="Times New Roman" w:cs="Times New Roman"/>
          <w:sz w:val="28"/>
          <w:szCs w:val="28"/>
          <w:lang w:val="uk-UA"/>
        </w:rPr>
      </w:pPr>
    </w:p>
    <w:p w:rsidR="00F860AA" w:rsidRPr="00CD6E42" w:rsidRDefault="00CD6E42">
      <w:pPr>
        <w:spacing w:line="276" w:lineRule="auto"/>
        <w:ind w:left="1" w:right="141" w:hanging="3"/>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Гарант освітньої (освітньо-професійної) програми,</w:t>
      </w:r>
    </w:p>
    <w:p w:rsidR="00F860AA" w:rsidRPr="00CD6E42" w:rsidRDefault="00CD6E42">
      <w:pPr>
        <w:spacing w:line="276" w:lineRule="auto"/>
        <w:ind w:left="1" w:right="141" w:hanging="3"/>
        <w:jc w:val="both"/>
        <w:rPr>
          <w:rFonts w:ascii="Times New Roman" w:eastAsia="Times New Roman" w:hAnsi="Times New Roman" w:cs="Times New Roman"/>
          <w:sz w:val="28"/>
          <w:szCs w:val="28"/>
          <w:lang w:val="uk-UA"/>
        </w:rPr>
      </w:pPr>
      <w:proofErr w:type="spellStart"/>
      <w:r w:rsidRPr="00CD6E42">
        <w:rPr>
          <w:rFonts w:ascii="Times New Roman" w:eastAsia="Times New Roman" w:hAnsi="Times New Roman" w:cs="Times New Roman"/>
          <w:sz w:val="28"/>
          <w:szCs w:val="28"/>
          <w:lang w:val="uk-UA"/>
        </w:rPr>
        <w:t>д.мед.н</w:t>
      </w:r>
      <w:proofErr w:type="spellEnd"/>
      <w:r w:rsidRPr="00CD6E42">
        <w:rPr>
          <w:rFonts w:ascii="Times New Roman" w:eastAsia="Times New Roman" w:hAnsi="Times New Roman" w:cs="Times New Roman"/>
          <w:sz w:val="28"/>
          <w:szCs w:val="28"/>
          <w:lang w:val="uk-UA"/>
        </w:rPr>
        <w:t>., професор</w:t>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t xml:space="preserve">                 М.М. Матяш</w:t>
      </w:r>
    </w:p>
    <w:p w:rsidR="00F860AA" w:rsidRPr="00CD6E42" w:rsidRDefault="00F860AA">
      <w:pPr>
        <w:spacing w:line="276" w:lineRule="auto"/>
        <w:ind w:left="1" w:right="141" w:hanging="3"/>
        <w:jc w:val="both"/>
        <w:rPr>
          <w:rFonts w:ascii="Times New Roman" w:eastAsia="Times New Roman" w:hAnsi="Times New Roman" w:cs="Times New Roman"/>
          <w:sz w:val="28"/>
          <w:szCs w:val="28"/>
          <w:lang w:val="uk-UA"/>
        </w:rPr>
      </w:pPr>
    </w:p>
    <w:p w:rsidR="00F860AA" w:rsidRPr="00CD6E42" w:rsidRDefault="00CD6E42">
      <w:pPr>
        <w:spacing w:line="276" w:lineRule="auto"/>
        <w:ind w:left="1" w:right="141" w:hanging="3"/>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Начальник відділу навчально-методичної роботи,</w:t>
      </w:r>
    </w:p>
    <w:p w:rsidR="00F860AA" w:rsidRPr="00CD6E42" w:rsidRDefault="00CD6E42">
      <w:pPr>
        <w:spacing w:line="276" w:lineRule="auto"/>
        <w:ind w:left="1" w:right="141" w:hanging="3"/>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ліцензування та акредитації, </w:t>
      </w:r>
      <w:proofErr w:type="spellStart"/>
      <w:r w:rsidRPr="00CD6E42">
        <w:rPr>
          <w:rFonts w:ascii="Times New Roman" w:eastAsia="Times New Roman" w:hAnsi="Times New Roman" w:cs="Times New Roman"/>
          <w:sz w:val="28"/>
          <w:szCs w:val="28"/>
          <w:lang w:val="uk-UA"/>
        </w:rPr>
        <w:t>PhD</w:t>
      </w:r>
      <w:proofErr w:type="spellEnd"/>
      <w:r w:rsidRPr="00CD6E42">
        <w:rPr>
          <w:rFonts w:ascii="Times New Roman" w:eastAsia="Times New Roman" w:hAnsi="Times New Roman" w:cs="Times New Roman"/>
          <w:sz w:val="28"/>
          <w:szCs w:val="28"/>
          <w:lang w:val="uk-UA"/>
        </w:rPr>
        <w:t xml:space="preserve">, доцент </w:t>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r>
      <w:r w:rsidRPr="00CD6E42">
        <w:rPr>
          <w:rFonts w:ascii="Times New Roman" w:eastAsia="Times New Roman" w:hAnsi="Times New Roman" w:cs="Times New Roman"/>
          <w:sz w:val="28"/>
          <w:szCs w:val="28"/>
          <w:lang w:val="uk-UA"/>
        </w:rPr>
        <w:tab/>
        <w:t xml:space="preserve">        І.І. Кучеренко</w:t>
      </w:r>
    </w:p>
    <w:p w:rsidR="00F860AA" w:rsidRPr="00CD6E42" w:rsidRDefault="00F860AA">
      <w:pPr>
        <w:widowControl w:val="0"/>
        <w:shd w:val="clear" w:color="auto" w:fill="FFFFFF"/>
        <w:spacing w:line="276" w:lineRule="auto"/>
        <w:ind w:left="1"/>
        <w:jc w:val="center"/>
        <w:rPr>
          <w:rFonts w:ascii="Times New Roman" w:eastAsia="Times New Roman" w:hAnsi="Times New Roman" w:cs="Times New Roman"/>
          <w:b/>
          <w:sz w:val="28"/>
          <w:szCs w:val="28"/>
          <w:lang w:val="uk-UA"/>
        </w:rPr>
      </w:pPr>
    </w:p>
    <w:p w:rsidR="00F860AA" w:rsidRPr="00CD6E42" w:rsidRDefault="00CD6E42">
      <w:pPr>
        <w:rPr>
          <w:rFonts w:ascii="Times New Roman" w:eastAsia="Times New Roman" w:hAnsi="Times New Roman" w:cs="Times New Roman"/>
          <w:b/>
          <w:color w:val="000000"/>
          <w:lang w:val="uk-UA"/>
        </w:rPr>
      </w:pPr>
      <w:r w:rsidRPr="00CD6E42">
        <w:rPr>
          <w:lang w:val="uk-UA"/>
        </w:rPr>
        <w:br w:type="page"/>
      </w:r>
    </w:p>
    <w:p w:rsidR="00F860AA" w:rsidRPr="00CD6E42" w:rsidRDefault="00CD6E42" w:rsidP="00CD6E42">
      <w:pPr>
        <w:numPr>
          <w:ilvl w:val="0"/>
          <w:numId w:val="9"/>
        </w:numPr>
        <w:pBdr>
          <w:top w:val="nil"/>
          <w:left w:val="nil"/>
          <w:bottom w:val="nil"/>
          <w:right w:val="nil"/>
          <w:between w:val="nil"/>
        </w:pBdr>
        <w:spacing w:line="360" w:lineRule="auto"/>
        <w:ind w:left="0" w:firstLine="0"/>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lastRenderedPageBreak/>
        <w:t>ОПИС НАВЧАЛЬНОЇ ДИСЦИПЛІНИ</w:t>
      </w:r>
    </w:p>
    <w:p w:rsidR="00F860AA" w:rsidRPr="00CD6E42" w:rsidRDefault="00CD6E42" w:rsidP="00CD6E42">
      <w:pPr>
        <w:pBdr>
          <w:top w:val="nil"/>
          <w:left w:val="nil"/>
          <w:bottom w:val="nil"/>
          <w:right w:val="nil"/>
          <w:between w:val="nil"/>
        </w:pBdr>
        <w:shd w:val="clear" w:color="auto" w:fill="FFFFFF"/>
        <w:tabs>
          <w:tab w:val="left" w:pos="1493"/>
          <w:tab w:val="left" w:pos="3451"/>
        </w:tabs>
        <w:spacing w:before="14"/>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 xml:space="preserve">ОК 7 </w:t>
      </w:r>
      <w:r w:rsidRPr="00CD6E42">
        <w:rPr>
          <w:rFonts w:ascii="Times New Roman" w:eastAsia="Times New Roman" w:hAnsi="Times New Roman" w:cs="Times New Roman"/>
          <w:b/>
          <w:sz w:val="28"/>
          <w:szCs w:val="28"/>
          <w:lang w:val="uk-UA"/>
        </w:rPr>
        <w:t>Клінічна психологія функціонування, обмежень життєдіяльності та здоров’я</w:t>
      </w:r>
    </w:p>
    <w:tbl>
      <w:tblPr>
        <w:tblStyle w:val="af8"/>
        <w:tblW w:w="93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2835"/>
        <w:gridCol w:w="1245"/>
        <w:gridCol w:w="1245"/>
        <w:gridCol w:w="1245"/>
      </w:tblGrid>
      <w:tr w:rsidR="00F860AA" w:rsidRPr="00CD6E42">
        <w:trPr>
          <w:trHeight w:val="545"/>
        </w:trPr>
        <w:tc>
          <w:tcPr>
            <w:tcW w:w="2805" w:type="dxa"/>
            <w:vMerge w:val="restart"/>
            <w:tcBorders>
              <w:top w:val="single" w:sz="4" w:space="0" w:color="000000"/>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spacing w:before="5"/>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Галузь знань,</w:t>
            </w:r>
          </w:p>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спеціальність,</w:t>
            </w:r>
          </w:p>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освітній рівень</w:t>
            </w:r>
          </w:p>
        </w:tc>
        <w:tc>
          <w:tcPr>
            <w:tcW w:w="3735" w:type="dxa"/>
            <w:gridSpan w:val="3"/>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Характеристика </w:t>
            </w:r>
          </w:p>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навчальної дисципліни</w:t>
            </w:r>
          </w:p>
        </w:tc>
      </w:tr>
      <w:tr w:rsidR="00F860AA" w:rsidRPr="00CD6E42">
        <w:trPr>
          <w:trHeight w:val="347"/>
        </w:trPr>
        <w:tc>
          <w:tcPr>
            <w:tcW w:w="280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283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4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денна форма </w:t>
            </w:r>
          </w:p>
        </w:tc>
        <w:tc>
          <w:tcPr>
            <w:tcW w:w="1245" w:type="dxa"/>
            <w:tcBorders>
              <w:top w:val="single" w:sz="4" w:space="0" w:color="000000"/>
              <w:left w:val="single" w:sz="4" w:space="0" w:color="000000"/>
              <w:bottom w:val="single" w:sz="4" w:space="0" w:color="000000"/>
              <w:right w:val="single" w:sz="4" w:space="0" w:color="000000"/>
            </w:tcBorders>
          </w:tcPr>
          <w:p w:rsidR="00F860AA" w:rsidRPr="00CD6E42" w:rsidRDefault="00CD6E42">
            <w:pP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 xml:space="preserve">вечірня форма </w:t>
            </w:r>
          </w:p>
        </w:tc>
        <w:tc>
          <w:tcPr>
            <w:tcW w:w="1245" w:type="dxa"/>
            <w:tcBorders>
              <w:top w:val="single" w:sz="4" w:space="0" w:color="000000"/>
              <w:left w:val="single" w:sz="4" w:space="0" w:color="000000"/>
              <w:bottom w:val="single" w:sz="4" w:space="0" w:color="000000"/>
              <w:right w:val="single" w:sz="4" w:space="0" w:color="000000"/>
            </w:tcBorders>
          </w:tcPr>
          <w:p w:rsidR="00F860AA" w:rsidRPr="00CD6E42" w:rsidRDefault="00CD6E42">
            <w:pP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заочна форма</w:t>
            </w:r>
          </w:p>
        </w:tc>
      </w:tr>
      <w:tr w:rsidR="00F860AA" w:rsidRPr="00CD6E42">
        <w:trPr>
          <w:trHeight w:val="638"/>
        </w:trPr>
        <w:tc>
          <w:tcPr>
            <w:tcW w:w="2805" w:type="dxa"/>
            <w:tcBorders>
              <w:top w:val="single" w:sz="4" w:space="0" w:color="000000"/>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spacing w:before="24"/>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Кількість      кредитів</w:t>
            </w:r>
            <w:r w:rsidRPr="00CD6E42">
              <w:rPr>
                <w:rFonts w:ascii="Times New Roman" w:eastAsia="Times New Roman" w:hAnsi="Times New Roman" w:cs="Times New Roman"/>
                <w:color w:val="000000"/>
                <w:sz w:val="28"/>
                <w:szCs w:val="28"/>
                <w:lang w:val="uk-UA"/>
              </w:rPr>
              <w:t xml:space="preserve"> -</w:t>
            </w:r>
          </w:p>
          <w:p w:rsidR="00F860AA" w:rsidRPr="00CD6E42" w:rsidRDefault="00CD6E42">
            <w:pPr>
              <w:pBdr>
                <w:top w:val="nil"/>
                <w:left w:val="nil"/>
                <w:bottom w:val="nil"/>
                <w:right w:val="nil"/>
                <w:between w:val="nil"/>
              </w:pBdr>
              <w:shd w:val="clear" w:color="auto" w:fill="FFFFFF"/>
              <w:spacing w:before="24"/>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5  кредитів</w:t>
            </w:r>
          </w:p>
        </w:tc>
        <w:tc>
          <w:tcPr>
            <w:tcW w:w="283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ind w:left="-2"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Галузь знань:</w:t>
            </w:r>
          </w:p>
          <w:p w:rsidR="00F860AA" w:rsidRPr="00CD6E42" w:rsidRDefault="00CD6E42">
            <w:pPr>
              <w:pBdr>
                <w:top w:val="nil"/>
                <w:left w:val="nil"/>
                <w:bottom w:val="nil"/>
                <w:right w:val="nil"/>
                <w:between w:val="nil"/>
              </w:pBdr>
              <w:ind w:left="-2"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 - Соціальні науки, журналістика, інформація    та міжнародні відносини</w:t>
            </w:r>
          </w:p>
        </w:tc>
        <w:tc>
          <w:tcPr>
            <w:tcW w:w="3735" w:type="dxa"/>
            <w:gridSpan w:val="3"/>
            <w:tcBorders>
              <w:top w:val="single" w:sz="4" w:space="0" w:color="000000"/>
              <w:left w:val="single" w:sz="4" w:space="0" w:color="000000"/>
              <w:right w:val="single" w:sz="4" w:space="0" w:color="000000"/>
            </w:tcBorders>
          </w:tcPr>
          <w:p w:rsidR="00F860AA" w:rsidRPr="00CD6E42" w:rsidRDefault="00F860AA">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sz w:val="28"/>
                <w:szCs w:val="28"/>
                <w:lang w:val="uk-UA"/>
              </w:rPr>
            </w:pPr>
          </w:p>
          <w:p w:rsidR="00F860AA" w:rsidRPr="00CD6E42" w:rsidRDefault="00CD6E42">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FF6600"/>
                <w:sz w:val="28"/>
                <w:szCs w:val="28"/>
                <w:lang w:val="uk-UA"/>
              </w:rPr>
            </w:pPr>
            <w:r w:rsidRPr="00CD6E42">
              <w:rPr>
                <w:rFonts w:ascii="Times New Roman" w:eastAsia="Times New Roman" w:hAnsi="Times New Roman" w:cs="Times New Roman"/>
                <w:sz w:val="28"/>
                <w:szCs w:val="28"/>
                <w:lang w:val="uk-UA"/>
              </w:rPr>
              <w:t>Нормативна</w:t>
            </w:r>
          </w:p>
        </w:tc>
      </w:tr>
      <w:tr w:rsidR="00F860AA" w:rsidRPr="00CD6E42">
        <w:trPr>
          <w:trHeight w:val="333"/>
        </w:trPr>
        <w:tc>
          <w:tcPr>
            <w:tcW w:w="2805" w:type="dxa"/>
            <w:tcBorders>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spacing w:before="24"/>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Модулів </w:t>
            </w:r>
            <w:r w:rsidRPr="00CD6E42">
              <w:rPr>
                <w:rFonts w:ascii="Times New Roman" w:eastAsia="Times New Roman" w:hAnsi="Times New Roman" w:cs="Times New Roman"/>
                <w:color w:val="000000"/>
                <w:sz w:val="28"/>
                <w:szCs w:val="28"/>
                <w:lang w:val="uk-UA"/>
              </w:rPr>
              <w:t xml:space="preserve">- </w:t>
            </w:r>
            <w:r w:rsidRPr="00CD6E42">
              <w:rPr>
                <w:rFonts w:ascii="Times New Roman" w:eastAsia="Times New Roman" w:hAnsi="Times New Roman" w:cs="Times New Roman"/>
                <w:sz w:val="28"/>
                <w:szCs w:val="28"/>
                <w:lang w:val="uk-UA"/>
              </w:rPr>
              <w:t>1</w:t>
            </w:r>
          </w:p>
        </w:tc>
        <w:tc>
          <w:tcPr>
            <w:tcW w:w="2835" w:type="dxa"/>
            <w:vMerge w:val="restart"/>
            <w:tcBorders>
              <w:top w:val="single" w:sz="4" w:space="0" w:color="000000"/>
              <w:left w:val="single" w:sz="4" w:space="0" w:color="000000"/>
              <w:right w:val="single" w:sz="4" w:space="0" w:color="000000"/>
            </w:tcBorders>
          </w:tcPr>
          <w:p w:rsidR="00F860AA" w:rsidRPr="00CD6E42" w:rsidRDefault="00F860AA">
            <w:pPr>
              <w:pBdr>
                <w:top w:val="nil"/>
                <w:left w:val="nil"/>
                <w:bottom w:val="nil"/>
                <w:right w:val="nil"/>
                <w:between w:val="nil"/>
              </w:pBdr>
              <w:shd w:val="clear" w:color="auto" w:fill="FFFFFF"/>
              <w:ind w:left="-2" w:hanging="2"/>
              <w:jc w:val="center"/>
              <w:rPr>
                <w:rFonts w:ascii="Times New Roman" w:eastAsia="Times New Roman" w:hAnsi="Times New Roman" w:cs="Times New Roman"/>
                <w:color w:val="000000"/>
                <w:sz w:val="28"/>
                <w:szCs w:val="28"/>
                <w:lang w:val="uk-UA"/>
              </w:rPr>
            </w:pPr>
          </w:p>
          <w:p w:rsidR="00F860AA" w:rsidRPr="00CD6E42" w:rsidRDefault="00F860AA">
            <w:pPr>
              <w:pBdr>
                <w:top w:val="nil"/>
                <w:left w:val="nil"/>
                <w:bottom w:val="nil"/>
                <w:right w:val="nil"/>
                <w:between w:val="nil"/>
              </w:pBdr>
              <w:shd w:val="clear" w:color="auto" w:fill="FFFFFF"/>
              <w:ind w:left="-2" w:hanging="2"/>
              <w:jc w:val="center"/>
              <w:rPr>
                <w:rFonts w:ascii="Times New Roman" w:eastAsia="Times New Roman" w:hAnsi="Times New Roman" w:cs="Times New Roman"/>
                <w:color w:val="000000"/>
                <w:sz w:val="28"/>
                <w:szCs w:val="28"/>
                <w:lang w:val="uk-UA"/>
              </w:rPr>
            </w:pPr>
          </w:p>
          <w:p w:rsidR="00F860AA" w:rsidRPr="00CD6E42" w:rsidRDefault="00CD6E42">
            <w:pPr>
              <w:pBdr>
                <w:top w:val="nil"/>
                <w:left w:val="nil"/>
                <w:bottom w:val="nil"/>
                <w:right w:val="nil"/>
                <w:between w:val="nil"/>
              </w:pBdr>
              <w:shd w:val="clear" w:color="auto" w:fill="FFFFFF"/>
              <w:ind w:left="-2"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Спеціальність:</w:t>
            </w:r>
          </w:p>
          <w:p w:rsidR="00F860AA" w:rsidRPr="00CD6E42" w:rsidRDefault="00F860AA">
            <w:pPr>
              <w:pBdr>
                <w:top w:val="nil"/>
                <w:left w:val="nil"/>
                <w:bottom w:val="nil"/>
                <w:right w:val="nil"/>
                <w:between w:val="nil"/>
              </w:pBdr>
              <w:shd w:val="clear" w:color="auto" w:fill="FFFFFF"/>
              <w:ind w:left="-2" w:hanging="2"/>
              <w:jc w:val="center"/>
              <w:rPr>
                <w:rFonts w:ascii="Times New Roman" w:eastAsia="Times New Roman" w:hAnsi="Times New Roman" w:cs="Times New Roman"/>
                <w:color w:val="000000"/>
                <w:sz w:val="28"/>
                <w:szCs w:val="28"/>
                <w:lang w:val="uk-UA"/>
              </w:rPr>
            </w:pPr>
          </w:p>
          <w:p w:rsidR="00F860AA" w:rsidRPr="00CD6E42" w:rsidRDefault="00CD6E42">
            <w:pPr>
              <w:pBdr>
                <w:top w:val="nil"/>
                <w:left w:val="nil"/>
                <w:bottom w:val="nil"/>
                <w:right w:val="nil"/>
                <w:between w:val="nil"/>
              </w:pBdr>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С4 Психологія</w:t>
            </w:r>
          </w:p>
        </w:tc>
        <w:tc>
          <w:tcPr>
            <w:tcW w:w="3735" w:type="dxa"/>
            <w:gridSpan w:val="3"/>
            <w:vMerge w:val="restart"/>
            <w:tcBorders>
              <w:left w:val="single" w:sz="4" w:space="0" w:color="000000"/>
              <w:right w:val="single" w:sz="4" w:space="0" w:color="000000"/>
            </w:tcBorders>
          </w:tcPr>
          <w:p w:rsidR="00F860AA" w:rsidRPr="00CD6E42" w:rsidRDefault="00F860AA">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000000"/>
                <w:sz w:val="28"/>
                <w:szCs w:val="28"/>
                <w:lang w:val="uk-UA"/>
              </w:rPr>
            </w:pPr>
          </w:p>
          <w:p w:rsidR="00F860AA" w:rsidRPr="00CD6E42" w:rsidRDefault="00CD6E42">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000000"/>
                <w:sz w:val="28"/>
                <w:szCs w:val="28"/>
                <w:lang w:val="en-US"/>
              </w:rPr>
            </w:pPr>
            <w:r w:rsidRPr="00CD6E42">
              <w:rPr>
                <w:rFonts w:ascii="Times New Roman" w:eastAsia="Times New Roman" w:hAnsi="Times New Roman" w:cs="Times New Roman"/>
                <w:b/>
                <w:color w:val="000000"/>
                <w:sz w:val="28"/>
                <w:szCs w:val="28"/>
                <w:lang w:val="uk-UA"/>
              </w:rPr>
              <w:t>Рік підготовки</w:t>
            </w:r>
            <w:r w:rsidRPr="00CD6E42">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en-US"/>
              </w:rPr>
              <w:t xml:space="preserve"> 1</w:t>
            </w:r>
          </w:p>
          <w:p w:rsidR="00F860AA" w:rsidRPr="00CD6E42" w:rsidRDefault="00F860AA">
            <w:pPr>
              <w:pBdr>
                <w:top w:val="nil"/>
                <w:left w:val="nil"/>
                <w:bottom w:val="nil"/>
                <w:right w:val="nil"/>
                <w:between w:val="nil"/>
              </w:pBdr>
              <w:shd w:val="clear" w:color="auto" w:fill="FFFFFF"/>
              <w:tabs>
                <w:tab w:val="left" w:pos="1493"/>
                <w:tab w:val="left" w:pos="3451"/>
              </w:tabs>
              <w:spacing w:before="14"/>
              <w:ind w:hanging="2"/>
              <w:rPr>
                <w:rFonts w:ascii="Times New Roman" w:eastAsia="Times New Roman" w:hAnsi="Times New Roman" w:cs="Times New Roman"/>
                <w:color w:val="000000"/>
                <w:sz w:val="28"/>
                <w:szCs w:val="28"/>
                <w:lang w:val="uk-UA"/>
              </w:rPr>
            </w:pPr>
          </w:p>
        </w:tc>
      </w:tr>
      <w:tr w:rsidR="00F860AA" w:rsidRPr="00CD6E42">
        <w:trPr>
          <w:trHeight w:val="640"/>
        </w:trPr>
        <w:tc>
          <w:tcPr>
            <w:tcW w:w="2805" w:type="dxa"/>
            <w:tcBorders>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spacing w:before="24"/>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Змістових модулів</w:t>
            </w:r>
            <w:r w:rsidRPr="00CD6E42">
              <w:rPr>
                <w:rFonts w:ascii="Times New Roman" w:eastAsia="Times New Roman" w:hAnsi="Times New Roman" w:cs="Times New Roman"/>
                <w:color w:val="000000"/>
                <w:sz w:val="28"/>
                <w:szCs w:val="28"/>
                <w:lang w:val="uk-UA"/>
              </w:rPr>
              <w:t xml:space="preserve"> - </w:t>
            </w:r>
            <w:r w:rsidRPr="00CD6E42">
              <w:rPr>
                <w:rFonts w:ascii="Times New Roman" w:eastAsia="Times New Roman" w:hAnsi="Times New Roman" w:cs="Times New Roman"/>
                <w:sz w:val="28"/>
                <w:szCs w:val="28"/>
                <w:lang w:val="uk-UA"/>
              </w:rPr>
              <w:t>1</w:t>
            </w:r>
          </w:p>
        </w:tc>
        <w:tc>
          <w:tcPr>
            <w:tcW w:w="283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3735" w:type="dxa"/>
            <w:gridSpan w:val="3"/>
            <w:vMerge/>
            <w:tcBorders>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rPr>
          <w:trHeight w:val="1618"/>
        </w:trPr>
        <w:tc>
          <w:tcPr>
            <w:tcW w:w="2805" w:type="dxa"/>
            <w:tcBorders>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spacing w:before="24"/>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Індивідуальне науково- дослідне завдання: в тексті програми</w:t>
            </w:r>
            <w:r w:rsidRPr="00CD6E42">
              <w:rPr>
                <w:rFonts w:ascii="Times New Roman" w:eastAsia="Times New Roman" w:hAnsi="Times New Roman" w:cs="Times New Roman"/>
                <w:color w:val="000000"/>
                <w:sz w:val="28"/>
                <w:szCs w:val="28"/>
                <w:lang w:val="uk-UA"/>
              </w:rPr>
              <w:t>.</w:t>
            </w:r>
          </w:p>
        </w:tc>
        <w:tc>
          <w:tcPr>
            <w:tcW w:w="283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3735" w:type="dxa"/>
            <w:gridSpan w:val="3"/>
            <w:tcBorders>
              <w:left w:val="single" w:sz="4" w:space="0" w:color="000000"/>
              <w:right w:val="single" w:sz="4" w:space="0" w:color="000000"/>
            </w:tcBorders>
          </w:tcPr>
          <w:p w:rsidR="00F860AA" w:rsidRPr="00CD6E42" w:rsidRDefault="00F860AA">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000000"/>
                <w:sz w:val="28"/>
                <w:szCs w:val="28"/>
                <w:lang w:val="uk-UA"/>
              </w:rPr>
            </w:pPr>
          </w:p>
          <w:p w:rsidR="00F860AA" w:rsidRPr="00CD6E42" w:rsidRDefault="00F860AA">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000000"/>
                <w:sz w:val="28"/>
                <w:szCs w:val="28"/>
                <w:lang w:val="uk-UA"/>
              </w:rPr>
            </w:pPr>
          </w:p>
          <w:p w:rsidR="00F860AA" w:rsidRPr="00CD6E42" w:rsidRDefault="00CD6E42">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Семестр</w:t>
            </w:r>
            <w:r w:rsidRPr="00CD6E42">
              <w:rPr>
                <w:rFonts w:ascii="Times New Roman" w:eastAsia="Times New Roman" w:hAnsi="Times New Roman" w:cs="Times New Roman"/>
                <w:color w:val="000000"/>
                <w:sz w:val="28"/>
                <w:szCs w:val="28"/>
                <w:lang w:val="uk-UA"/>
              </w:rPr>
              <w:t>: 2</w:t>
            </w:r>
            <w:r w:rsidRPr="00CD6E42">
              <w:rPr>
                <w:rFonts w:ascii="Times New Roman" w:eastAsia="Times New Roman" w:hAnsi="Times New Roman" w:cs="Times New Roman"/>
                <w:sz w:val="28"/>
                <w:szCs w:val="28"/>
                <w:lang w:val="uk-UA"/>
              </w:rPr>
              <w:t xml:space="preserve"> </w:t>
            </w:r>
          </w:p>
          <w:p w:rsidR="00F860AA" w:rsidRPr="00CD6E42" w:rsidRDefault="00F860AA">
            <w:pPr>
              <w:pBdr>
                <w:top w:val="nil"/>
                <w:left w:val="nil"/>
                <w:bottom w:val="nil"/>
                <w:right w:val="nil"/>
                <w:between w:val="nil"/>
              </w:pBdr>
              <w:shd w:val="clear" w:color="auto" w:fill="FFFFFF"/>
              <w:tabs>
                <w:tab w:val="left" w:pos="1493"/>
                <w:tab w:val="left" w:pos="3451"/>
              </w:tabs>
              <w:spacing w:before="14"/>
              <w:ind w:hanging="2"/>
              <w:rPr>
                <w:rFonts w:ascii="Times New Roman" w:eastAsia="Times New Roman" w:hAnsi="Times New Roman" w:cs="Times New Roman"/>
                <w:color w:val="000000"/>
                <w:sz w:val="28"/>
                <w:szCs w:val="28"/>
                <w:lang w:val="uk-UA"/>
              </w:rPr>
            </w:pPr>
          </w:p>
        </w:tc>
      </w:tr>
      <w:tr w:rsidR="00F860AA" w:rsidRPr="00CD6E42">
        <w:trPr>
          <w:trHeight w:val="366"/>
        </w:trPr>
        <w:tc>
          <w:tcPr>
            <w:tcW w:w="2805" w:type="dxa"/>
            <w:vMerge w:val="restart"/>
            <w:tcBorders>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tabs>
                <w:tab w:val="left" w:pos="168"/>
              </w:tabs>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Загальна кількість годин</w:t>
            </w:r>
            <w:r w:rsidRPr="00CD6E42">
              <w:rPr>
                <w:rFonts w:ascii="Times New Roman" w:eastAsia="Times New Roman" w:hAnsi="Times New Roman" w:cs="Times New Roman"/>
                <w:color w:val="000000"/>
                <w:sz w:val="28"/>
                <w:szCs w:val="28"/>
                <w:lang w:val="uk-UA"/>
              </w:rPr>
              <w:t xml:space="preserve"> - 150</w:t>
            </w:r>
          </w:p>
        </w:tc>
        <w:tc>
          <w:tcPr>
            <w:tcW w:w="283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3735" w:type="dxa"/>
            <w:gridSpan w:val="3"/>
            <w:tcBorders>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Лекції</w:t>
            </w:r>
            <w:r w:rsidRPr="00CD6E42">
              <w:rPr>
                <w:rFonts w:ascii="Times New Roman" w:eastAsia="Times New Roman" w:hAnsi="Times New Roman" w:cs="Times New Roman"/>
                <w:i/>
                <w:color w:val="000000"/>
                <w:sz w:val="28"/>
                <w:szCs w:val="28"/>
                <w:lang w:val="uk-UA"/>
              </w:rPr>
              <w:t xml:space="preserve">: </w:t>
            </w:r>
          </w:p>
        </w:tc>
      </w:tr>
      <w:tr w:rsidR="00F860AA" w:rsidRPr="00CD6E42">
        <w:trPr>
          <w:trHeight w:val="330"/>
        </w:trPr>
        <w:tc>
          <w:tcPr>
            <w:tcW w:w="2805" w:type="dxa"/>
            <w:vMerge/>
            <w:tcBorders>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283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45" w:type="dxa"/>
            <w:tcBorders>
              <w:left w:val="single" w:sz="4" w:space="0" w:color="000000"/>
              <w:right w:val="single" w:sz="4" w:space="0" w:color="000000"/>
            </w:tcBorders>
          </w:tcPr>
          <w:p w:rsidR="00F860AA" w:rsidRPr="00CD6E42" w:rsidRDefault="00CD6E42" w:rsidP="00D73DC5">
            <w:pPr>
              <w:pBdr>
                <w:top w:val="nil"/>
                <w:left w:val="nil"/>
                <w:bottom w:val="nil"/>
                <w:right w:val="nil"/>
                <w:between w:val="nil"/>
              </w:pBdr>
              <w:shd w:val="clear" w:color="auto" w:fill="FFFFFF"/>
              <w:tabs>
                <w:tab w:val="left" w:pos="1493"/>
                <w:tab w:val="left" w:pos="3451"/>
              </w:tabs>
              <w:spacing w:before="14"/>
              <w:ind w:left="-84"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i/>
                <w:color w:val="000000"/>
                <w:sz w:val="28"/>
                <w:szCs w:val="28"/>
                <w:lang w:val="uk-UA"/>
              </w:rPr>
              <w:t>10 годин</w:t>
            </w:r>
          </w:p>
        </w:tc>
        <w:tc>
          <w:tcPr>
            <w:tcW w:w="1245" w:type="dxa"/>
            <w:tcBorders>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i/>
                <w:color w:val="000000"/>
                <w:sz w:val="28"/>
                <w:szCs w:val="28"/>
                <w:lang w:val="uk-UA"/>
              </w:rPr>
              <w:t>6 годин</w:t>
            </w:r>
          </w:p>
        </w:tc>
        <w:tc>
          <w:tcPr>
            <w:tcW w:w="1245" w:type="dxa"/>
            <w:tcBorders>
              <w:left w:val="single" w:sz="4" w:space="0" w:color="000000"/>
              <w:right w:val="single" w:sz="4" w:space="0" w:color="000000"/>
            </w:tcBorders>
          </w:tcPr>
          <w:p w:rsidR="00F860AA" w:rsidRPr="00D73DC5" w:rsidRDefault="00CD6E42" w:rsidP="00D73DC5">
            <w:pPr>
              <w:pBdr>
                <w:top w:val="nil"/>
                <w:left w:val="nil"/>
                <w:bottom w:val="nil"/>
                <w:right w:val="nil"/>
                <w:between w:val="nil"/>
              </w:pBdr>
              <w:shd w:val="clear" w:color="auto" w:fill="FFFFFF"/>
              <w:tabs>
                <w:tab w:val="left" w:pos="1493"/>
                <w:tab w:val="left" w:pos="3451"/>
              </w:tabs>
              <w:spacing w:before="14"/>
              <w:ind w:left="-23"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i/>
                <w:color w:val="000000"/>
                <w:sz w:val="28"/>
                <w:szCs w:val="28"/>
                <w:lang w:val="uk-UA"/>
              </w:rPr>
              <w:t>4 годин</w:t>
            </w:r>
            <w:r w:rsidR="00D73DC5">
              <w:rPr>
                <w:rFonts w:ascii="Times New Roman" w:eastAsia="Times New Roman" w:hAnsi="Times New Roman" w:cs="Times New Roman"/>
                <w:i/>
                <w:color w:val="000000"/>
                <w:sz w:val="28"/>
                <w:szCs w:val="28"/>
                <w:lang w:val="uk-UA"/>
              </w:rPr>
              <w:t>и</w:t>
            </w:r>
          </w:p>
        </w:tc>
      </w:tr>
      <w:tr w:rsidR="00F860AA" w:rsidRPr="00CD6E42">
        <w:trPr>
          <w:trHeight w:val="325"/>
        </w:trPr>
        <w:tc>
          <w:tcPr>
            <w:tcW w:w="2805" w:type="dxa"/>
            <w:vMerge w:val="restart"/>
            <w:tcBorders>
              <w:left w:val="single" w:sz="4" w:space="0" w:color="000000"/>
              <w:right w:val="single" w:sz="4" w:space="0" w:color="000000"/>
            </w:tcBorders>
          </w:tcPr>
          <w:p w:rsidR="00F860AA" w:rsidRPr="00CD6E42" w:rsidRDefault="00F860AA">
            <w:pPr>
              <w:pBdr>
                <w:top w:val="nil"/>
                <w:left w:val="nil"/>
                <w:bottom w:val="nil"/>
                <w:right w:val="nil"/>
                <w:between w:val="nil"/>
              </w:pBdr>
              <w:shd w:val="clear" w:color="auto" w:fill="FFFFFF"/>
              <w:tabs>
                <w:tab w:val="left" w:pos="168"/>
              </w:tabs>
              <w:ind w:hanging="2"/>
              <w:rPr>
                <w:rFonts w:ascii="Times New Roman" w:eastAsia="Times New Roman" w:hAnsi="Times New Roman" w:cs="Times New Roman"/>
                <w:color w:val="000000"/>
                <w:sz w:val="28"/>
                <w:szCs w:val="28"/>
                <w:lang w:val="uk-UA"/>
              </w:rPr>
            </w:pPr>
          </w:p>
          <w:p w:rsidR="00F860AA" w:rsidRPr="00CD6E42" w:rsidRDefault="00CD6E42">
            <w:pPr>
              <w:pBdr>
                <w:top w:val="nil"/>
                <w:left w:val="nil"/>
                <w:bottom w:val="nil"/>
                <w:right w:val="nil"/>
                <w:between w:val="nil"/>
              </w:pBdr>
              <w:shd w:val="clear" w:color="auto" w:fill="FFFFFF"/>
              <w:tabs>
                <w:tab w:val="left" w:pos="168"/>
              </w:tabs>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Тижневих годин:</w:t>
            </w:r>
            <w:r w:rsidRPr="00CD6E42">
              <w:rPr>
                <w:rFonts w:ascii="Times New Roman" w:eastAsia="Times New Roman" w:hAnsi="Times New Roman" w:cs="Times New Roman"/>
                <w:color w:val="000000"/>
                <w:sz w:val="28"/>
                <w:szCs w:val="28"/>
                <w:lang w:val="uk-UA"/>
              </w:rPr>
              <w:t xml:space="preserve"> </w:t>
            </w:r>
            <w:r w:rsidRPr="00CD6E42">
              <w:rPr>
                <w:rFonts w:ascii="Times New Roman" w:eastAsia="Times New Roman" w:hAnsi="Times New Roman" w:cs="Times New Roman"/>
                <w:i/>
                <w:color w:val="000000"/>
                <w:sz w:val="28"/>
                <w:szCs w:val="28"/>
                <w:lang w:val="uk-UA"/>
              </w:rPr>
              <w:t xml:space="preserve"> </w:t>
            </w:r>
            <w:r w:rsidRPr="00CD6E42">
              <w:rPr>
                <w:rFonts w:ascii="Times New Roman" w:eastAsia="Times New Roman" w:hAnsi="Times New Roman" w:cs="Times New Roman"/>
                <w:color w:val="000000"/>
                <w:sz w:val="28"/>
                <w:szCs w:val="28"/>
                <w:lang w:val="uk-UA"/>
              </w:rPr>
              <w:t xml:space="preserve">аудиторних – 2, самостійна робота студента - 2 </w:t>
            </w:r>
          </w:p>
          <w:p w:rsidR="00F860AA" w:rsidRPr="00CD6E42" w:rsidRDefault="00F860AA">
            <w:pPr>
              <w:pBdr>
                <w:top w:val="nil"/>
                <w:left w:val="nil"/>
                <w:bottom w:val="nil"/>
                <w:right w:val="nil"/>
                <w:between w:val="nil"/>
              </w:pBdr>
              <w:shd w:val="clear" w:color="auto" w:fill="FFFFFF"/>
              <w:spacing w:before="24"/>
              <w:ind w:hanging="2"/>
              <w:rPr>
                <w:rFonts w:ascii="Times New Roman" w:eastAsia="Times New Roman" w:hAnsi="Times New Roman" w:cs="Times New Roman"/>
                <w:color w:val="000000"/>
                <w:sz w:val="28"/>
                <w:szCs w:val="28"/>
                <w:lang w:val="uk-UA"/>
              </w:rPr>
            </w:pPr>
          </w:p>
        </w:tc>
        <w:tc>
          <w:tcPr>
            <w:tcW w:w="2835" w:type="dxa"/>
            <w:vMerge w:val="restart"/>
            <w:tcBorders>
              <w:top w:val="single" w:sz="4" w:space="0" w:color="000000"/>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ind w:left="-2"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Освітньо-кваліфікаційний рівень</w:t>
            </w:r>
            <w:r w:rsidRPr="00CD6E42">
              <w:rPr>
                <w:rFonts w:ascii="Times New Roman" w:eastAsia="Times New Roman" w:hAnsi="Times New Roman" w:cs="Times New Roman"/>
                <w:color w:val="000000"/>
                <w:sz w:val="28"/>
                <w:szCs w:val="28"/>
                <w:lang w:val="uk-UA"/>
              </w:rPr>
              <w:t xml:space="preserve">: </w:t>
            </w:r>
            <w:r w:rsidRPr="00CD6E42">
              <w:rPr>
                <w:rFonts w:ascii="Times New Roman" w:eastAsia="Times New Roman" w:hAnsi="Times New Roman" w:cs="Times New Roman"/>
                <w:color w:val="000000"/>
                <w:sz w:val="28"/>
                <w:szCs w:val="28"/>
                <w:lang w:val="uk-UA"/>
              </w:rPr>
              <w:br/>
              <w:t>«магістр»</w:t>
            </w:r>
          </w:p>
        </w:tc>
        <w:tc>
          <w:tcPr>
            <w:tcW w:w="3735" w:type="dxa"/>
            <w:gridSpan w:val="3"/>
            <w:tcBorders>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Практичні заняття</w:t>
            </w:r>
            <w:r w:rsidRPr="00CD6E42">
              <w:rPr>
                <w:rFonts w:ascii="Times New Roman" w:eastAsia="Times New Roman" w:hAnsi="Times New Roman" w:cs="Times New Roman"/>
                <w:color w:val="000000"/>
                <w:sz w:val="28"/>
                <w:szCs w:val="28"/>
                <w:lang w:val="uk-UA"/>
              </w:rPr>
              <w:t>:</w:t>
            </w:r>
          </w:p>
          <w:p w:rsidR="00F860AA" w:rsidRPr="00CD6E42" w:rsidRDefault="00F860AA">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000000"/>
                <w:sz w:val="28"/>
                <w:szCs w:val="28"/>
                <w:lang w:val="uk-UA"/>
              </w:rPr>
            </w:pPr>
          </w:p>
        </w:tc>
      </w:tr>
      <w:tr w:rsidR="00F860AA" w:rsidRPr="00CD6E42">
        <w:trPr>
          <w:trHeight w:val="325"/>
        </w:trPr>
        <w:tc>
          <w:tcPr>
            <w:tcW w:w="2805" w:type="dxa"/>
            <w:vMerge/>
            <w:tcBorders>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283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45" w:type="dxa"/>
            <w:tcBorders>
              <w:left w:val="single" w:sz="4" w:space="0" w:color="000000"/>
              <w:right w:val="single" w:sz="4" w:space="0" w:color="000000"/>
            </w:tcBorders>
          </w:tcPr>
          <w:p w:rsidR="00F860AA" w:rsidRPr="00CD6E42" w:rsidRDefault="00CD6E42" w:rsidP="00D73DC5">
            <w:pPr>
              <w:pBdr>
                <w:top w:val="nil"/>
                <w:left w:val="nil"/>
                <w:bottom w:val="nil"/>
                <w:right w:val="nil"/>
                <w:between w:val="nil"/>
              </w:pBdr>
              <w:shd w:val="clear" w:color="auto" w:fill="FFFFFF"/>
              <w:tabs>
                <w:tab w:val="left" w:pos="1493"/>
                <w:tab w:val="left" w:pos="3451"/>
              </w:tabs>
              <w:spacing w:before="14"/>
              <w:ind w:left="-84"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i/>
                <w:color w:val="000000"/>
                <w:sz w:val="28"/>
                <w:szCs w:val="28"/>
                <w:lang w:val="uk-UA"/>
              </w:rPr>
              <w:t>20 годин</w:t>
            </w:r>
          </w:p>
        </w:tc>
        <w:tc>
          <w:tcPr>
            <w:tcW w:w="1245" w:type="dxa"/>
            <w:tcBorders>
              <w:left w:val="single" w:sz="4" w:space="0" w:color="000000"/>
              <w:right w:val="single" w:sz="4" w:space="0" w:color="000000"/>
            </w:tcBorders>
          </w:tcPr>
          <w:p w:rsidR="00F860AA" w:rsidRPr="00CD6E42" w:rsidRDefault="00CD6E42" w:rsidP="00D73DC5">
            <w:pPr>
              <w:pBdr>
                <w:top w:val="nil"/>
                <w:left w:val="nil"/>
                <w:bottom w:val="nil"/>
                <w:right w:val="nil"/>
                <w:between w:val="nil"/>
              </w:pBdr>
              <w:shd w:val="clear" w:color="auto" w:fill="FFFFFF"/>
              <w:tabs>
                <w:tab w:val="left" w:pos="1493"/>
                <w:tab w:val="left" w:pos="3451"/>
              </w:tabs>
              <w:spacing w:before="14"/>
              <w:ind w:left="-54" w:hanging="2"/>
              <w:jc w:val="center"/>
              <w:rPr>
                <w:rFonts w:ascii="Times New Roman" w:eastAsia="Times New Roman" w:hAnsi="Times New Roman" w:cs="Times New Roman"/>
                <w:i/>
                <w:color w:val="000000"/>
                <w:sz w:val="28"/>
                <w:szCs w:val="28"/>
                <w:lang w:val="uk-UA"/>
              </w:rPr>
            </w:pPr>
            <w:r w:rsidRPr="00CD6E42">
              <w:rPr>
                <w:rFonts w:ascii="Times New Roman" w:eastAsia="Times New Roman" w:hAnsi="Times New Roman" w:cs="Times New Roman"/>
                <w:i/>
                <w:color w:val="000000"/>
                <w:sz w:val="28"/>
                <w:szCs w:val="28"/>
                <w:lang w:val="uk-UA"/>
              </w:rPr>
              <w:t>12 годин</w:t>
            </w:r>
          </w:p>
        </w:tc>
        <w:tc>
          <w:tcPr>
            <w:tcW w:w="1245" w:type="dxa"/>
            <w:tcBorders>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i/>
                <w:color w:val="000000"/>
                <w:sz w:val="28"/>
                <w:szCs w:val="28"/>
                <w:lang w:val="uk-UA"/>
              </w:rPr>
            </w:pPr>
            <w:r w:rsidRPr="00CD6E42">
              <w:rPr>
                <w:rFonts w:ascii="Times New Roman" w:eastAsia="Times New Roman" w:hAnsi="Times New Roman" w:cs="Times New Roman"/>
                <w:i/>
                <w:color w:val="000000"/>
                <w:sz w:val="28"/>
                <w:szCs w:val="28"/>
                <w:lang w:val="uk-UA"/>
              </w:rPr>
              <w:t>6 годин</w:t>
            </w:r>
          </w:p>
        </w:tc>
      </w:tr>
      <w:tr w:rsidR="00F860AA" w:rsidRPr="00CD6E42">
        <w:trPr>
          <w:trHeight w:val="324"/>
        </w:trPr>
        <w:tc>
          <w:tcPr>
            <w:tcW w:w="2805" w:type="dxa"/>
            <w:vMerge/>
            <w:tcBorders>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i/>
                <w:color w:val="000000"/>
                <w:sz w:val="28"/>
                <w:szCs w:val="28"/>
                <w:lang w:val="uk-UA"/>
              </w:rPr>
            </w:pPr>
          </w:p>
        </w:tc>
        <w:tc>
          <w:tcPr>
            <w:tcW w:w="283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i/>
                <w:color w:val="000000"/>
                <w:sz w:val="28"/>
                <w:szCs w:val="28"/>
                <w:lang w:val="uk-UA"/>
              </w:rPr>
            </w:pPr>
          </w:p>
        </w:tc>
        <w:tc>
          <w:tcPr>
            <w:tcW w:w="3735" w:type="dxa"/>
            <w:gridSpan w:val="3"/>
            <w:tcBorders>
              <w:left w:val="single" w:sz="4" w:space="0" w:color="000000"/>
              <w:right w:val="single" w:sz="4" w:space="0" w:color="000000"/>
            </w:tcBorders>
          </w:tcPr>
          <w:p w:rsidR="00F860AA" w:rsidRPr="00CD6E42" w:rsidRDefault="00CD6E42">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Самостійна робота:</w:t>
            </w:r>
          </w:p>
        </w:tc>
      </w:tr>
      <w:tr w:rsidR="00F860AA" w:rsidRPr="00CD6E42">
        <w:trPr>
          <w:trHeight w:val="324"/>
        </w:trPr>
        <w:tc>
          <w:tcPr>
            <w:tcW w:w="2805" w:type="dxa"/>
            <w:vMerge/>
            <w:tcBorders>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283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45" w:type="dxa"/>
            <w:tcBorders>
              <w:left w:val="single" w:sz="4" w:space="0" w:color="000000"/>
              <w:right w:val="single" w:sz="4" w:space="0" w:color="000000"/>
            </w:tcBorders>
          </w:tcPr>
          <w:p w:rsidR="00F860AA" w:rsidRPr="00CD6E42" w:rsidRDefault="00CD6E42" w:rsidP="00D73DC5">
            <w:pPr>
              <w:pBdr>
                <w:top w:val="nil"/>
                <w:left w:val="nil"/>
                <w:bottom w:val="nil"/>
                <w:right w:val="nil"/>
                <w:between w:val="nil"/>
              </w:pBdr>
              <w:shd w:val="clear" w:color="auto" w:fill="FFFFFF"/>
              <w:tabs>
                <w:tab w:val="left" w:pos="1493"/>
                <w:tab w:val="left" w:pos="3451"/>
              </w:tabs>
              <w:spacing w:before="14"/>
              <w:ind w:left="-84"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i/>
                <w:color w:val="000000"/>
                <w:sz w:val="28"/>
                <w:szCs w:val="28"/>
                <w:lang w:val="uk-UA"/>
              </w:rPr>
              <w:t>120</w:t>
            </w:r>
          </w:p>
          <w:p w:rsidR="00F860AA" w:rsidRPr="00CD6E42" w:rsidRDefault="00CD6E42" w:rsidP="00D73DC5">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i/>
                <w:color w:val="000000"/>
                <w:sz w:val="28"/>
                <w:szCs w:val="28"/>
                <w:lang w:val="uk-UA"/>
              </w:rPr>
              <w:t>годин</w:t>
            </w:r>
          </w:p>
        </w:tc>
        <w:tc>
          <w:tcPr>
            <w:tcW w:w="1245" w:type="dxa"/>
            <w:tcBorders>
              <w:left w:val="single" w:sz="4" w:space="0" w:color="000000"/>
              <w:right w:val="single" w:sz="4" w:space="0" w:color="000000"/>
            </w:tcBorders>
          </w:tcPr>
          <w:p w:rsidR="00F860AA" w:rsidRPr="00CD6E42" w:rsidRDefault="00CD6E42" w:rsidP="00D73DC5">
            <w:pPr>
              <w:pBdr>
                <w:top w:val="nil"/>
                <w:left w:val="nil"/>
                <w:bottom w:val="nil"/>
                <w:right w:val="nil"/>
                <w:between w:val="nil"/>
              </w:pBdr>
              <w:shd w:val="clear" w:color="auto" w:fill="FFFFFF"/>
              <w:tabs>
                <w:tab w:val="left" w:pos="1493"/>
                <w:tab w:val="left" w:pos="3451"/>
              </w:tabs>
              <w:spacing w:before="14"/>
              <w:ind w:left="-54" w:right="-65" w:hanging="2"/>
              <w:jc w:val="center"/>
              <w:rPr>
                <w:rFonts w:ascii="Times New Roman" w:eastAsia="Times New Roman" w:hAnsi="Times New Roman" w:cs="Times New Roman"/>
                <w:i/>
                <w:color w:val="000000"/>
                <w:sz w:val="28"/>
                <w:szCs w:val="28"/>
                <w:lang w:val="uk-UA"/>
              </w:rPr>
            </w:pPr>
            <w:r w:rsidRPr="00CD6E42">
              <w:rPr>
                <w:rFonts w:ascii="Times New Roman" w:eastAsia="Times New Roman" w:hAnsi="Times New Roman" w:cs="Times New Roman"/>
                <w:i/>
                <w:color w:val="000000"/>
                <w:sz w:val="28"/>
                <w:szCs w:val="28"/>
                <w:lang w:val="uk-UA"/>
              </w:rPr>
              <w:t>132 годин</w:t>
            </w:r>
          </w:p>
        </w:tc>
        <w:tc>
          <w:tcPr>
            <w:tcW w:w="1245" w:type="dxa"/>
            <w:tcBorders>
              <w:left w:val="single" w:sz="4" w:space="0" w:color="000000"/>
              <w:right w:val="single" w:sz="4" w:space="0" w:color="000000"/>
            </w:tcBorders>
          </w:tcPr>
          <w:p w:rsidR="00F860AA" w:rsidRPr="00CD6E42" w:rsidRDefault="00CD6E42" w:rsidP="00D73DC5">
            <w:pPr>
              <w:pBdr>
                <w:top w:val="nil"/>
                <w:left w:val="nil"/>
                <w:bottom w:val="nil"/>
                <w:right w:val="nil"/>
                <w:between w:val="nil"/>
              </w:pBdr>
              <w:shd w:val="clear" w:color="auto" w:fill="FFFFFF"/>
              <w:tabs>
                <w:tab w:val="left" w:pos="1493"/>
                <w:tab w:val="left" w:pos="3451"/>
              </w:tabs>
              <w:spacing w:before="14"/>
              <w:ind w:left="-23" w:hanging="2"/>
              <w:jc w:val="center"/>
              <w:rPr>
                <w:rFonts w:ascii="Times New Roman" w:eastAsia="Times New Roman" w:hAnsi="Times New Roman" w:cs="Times New Roman"/>
                <w:i/>
                <w:color w:val="000000"/>
                <w:sz w:val="28"/>
                <w:szCs w:val="28"/>
                <w:lang w:val="uk-UA"/>
              </w:rPr>
            </w:pPr>
            <w:r w:rsidRPr="00CD6E42">
              <w:rPr>
                <w:rFonts w:ascii="Times New Roman" w:eastAsia="Times New Roman" w:hAnsi="Times New Roman" w:cs="Times New Roman"/>
                <w:i/>
                <w:color w:val="000000"/>
                <w:sz w:val="28"/>
                <w:szCs w:val="28"/>
                <w:lang w:val="uk-UA"/>
              </w:rPr>
              <w:t>140 годин</w:t>
            </w:r>
          </w:p>
        </w:tc>
      </w:tr>
      <w:tr w:rsidR="00F860AA" w:rsidRPr="00CD6E42">
        <w:trPr>
          <w:trHeight w:val="324"/>
        </w:trPr>
        <w:tc>
          <w:tcPr>
            <w:tcW w:w="2805" w:type="dxa"/>
            <w:vMerge/>
            <w:tcBorders>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i/>
                <w:color w:val="000000"/>
                <w:sz w:val="28"/>
                <w:szCs w:val="28"/>
                <w:lang w:val="uk-UA"/>
              </w:rPr>
            </w:pPr>
          </w:p>
        </w:tc>
        <w:tc>
          <w:tcPr>
            <w:tcW w:w="2835"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i/>
                <w:color w:val="000000"/>
                <w:sz w:val="28"/>
                <w:szCs w:val="28"/>
                <w:lang w:val="uk-UA"/>
              </w:rPr>
            </w:pPr>
          </w:p>
        </w:tc>
        <w:tc>
          <w:tcPr>
            <w:tcW w:w="3735" w:type="dxa"/>
            <w:gridSpan w:val="3"/>
            <w:tcBorders>
              <w:left w:val="single" w:sz="4" w:space="0" w:color="000000"/>
              <w:bottom w:val="single" w:sz="4" w:space="0" w:color="000000"/>
              <w:right w:val="single" w:sz="4" w:space="0" w:color="000000"/>
            </w:tcBorders>
          </w:tcPr>
          <w:p w:rsidR="00F860AA" w:rsidRPr="00CD6E42" w:rsidRDefault="00CD6E42" w:rsidP="00D73DC5">
            <w:pPr>
              <w:pBdr>
                <w:top w:val="nil"/>
                <w:left w:val="nil"/>
                <w:bottom w:val="nil"/>
                <w:right w:val="nil"/>
                <w:between w:val="nil"/>
              </w:pBdr>
              <w:spacing w:before="120" w:after="120"/>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Вид  контролю:</w:t>
            </w:r>
            <w:r w:rsidRPr="00CD6E42">
              <w:rPr>
                <w:rFonts w:ascii="Times New Roman" w:eastAsia="Times New Roman" w:hAnsi="Times New Roman" w:cs="Times New Roman"/>
                <w:i/>
                <w:color w:val="000000"/>
                <w:sz w:val="28"/>
                <w:szCs w:val="28"/>
                <w:lang w:val="uk-UA"/>
              </w:rPr>
              <w:t xml:space="preserve"> </w:t>
            </w:r>
            <w:r w:rsidRPr="00CD6E42">
              <w:rPr>
                <w:rFonts w:ascii="Times New Roman" w:eastAsia="Times New Roman" w:hAnsi="Times New Roman" w:cs="Times New Roman"/>
                <w:color w:val="000000"/>
                <w:sz w:val="28"/>
                <w:szCs w:val="28"/>
                <w:lang w:val="uk-UA"/>
              </w:rPr>
              <w:t>іспит</w:t>
            </w:r>
          </w:p>
        </w:tc>
      </w:tr>
    </w:tbl>
    <w:p w:rsidR="00F860AA" w:rsidRPr="00CD6E42" w:rsidRDefault="00F860AA">
      <w:pPr>
        <w:widowControl w:val="0"/>
        <w:pBdr>
          <w:top w:val="nil"/>
          <w:left w:val="nil"/>
          <w:bottom w:val="nil"/>
          <w:right w:val="nil"/>
          <w:between w:val="nil"/>
        </w:pBdr>
        <w:ind w:hanging="2"/>
        <w:jc w:val="both"/>
        <w:rPr>
          <w:color w:val="000000"/>
          <w:lang w:val="uk-UA"/>
        </w:rPr>
      </w:pPr>
    </w:p>
    <w:p w:rsidR="00F860AA" w:rsidRPr="00CD6E42" w:rsidRDefault="00CD6E42">
      <w:pPr>
        <w:widowControl w:val="0"/>
        <w:numPr>
          <w:ilvl w:val="0"/>
          <w:numId w:val="9"/>
        </w:numPr>
        <w:pBdr>
          <w:top w:val="nil"/>
          <w:left w:val="nil"/>
          <w:bottom w:val="nil"/>
          <w:right w:val="nil"/>
          <w:between w:val="nil"/>
        </w:pBdr>
        <w:spacing w:line="276" w:lineRule="auto"/>
        <w:ind w:left="0" w:firstLine="0"/>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МЕТА, ОЧІКУВАНІ РЕЗУЛЬТАТИ НАВЧАННЯ ТА КРИТЕРІЇ ОЦІНЮВАННЯ РЕЗУЛЬТАТІВ НАВЧАННЯ</w:t>
      </w:r>
    </w:p>
    <w:p w:rsidR="00F860AA" w:rsidRPr="00CD6E42" w:rsidRDefault="00CD6E42">
      <w:pPr>
        <w:pBdr>
          <w:top w:val="nil"/>
          <w:left w:val="nil"/>
          <w:bottom w:val="nil"/>
          <w:right w:val="nil"/>
          <w:between w:val="nil"/>
        </w:pBdr>
        <w:spacing w:line="360" w:lineRule="auto"/>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Мета:</w:t>
      </w:r>
      <w:r w:rsidRPr="00CD6E42">
        <w:rPr>
          <w:rFonts w:ascii="Times New Roman" w:eastAsia="Times New Roman" w:hAnsi="Times New Roman" w:cs="Times New Roman"/>
          <w:color w:val="000000"/>
          <w:sz w:val="28"/>
          <w:szCs w:val="28"/>
          <w:lang w:val="uk-UA"/>
        </w:rPr>
        <w:t xml:space="preserve"> Сформувати у магістрантів клінічної психології цілісне розуміння взаємодії МКФ (ICF), МКХ-11 (ICD-11) та МКВ/ICHI для оцінювання функціонування, постановки реабілітаційного діагнозу, планування психологічних </w:t>
      </w:r>
      <w:proofErr w:type="spellStart"/>
      <w:r w:rsidRPr="00CD6E42">
        <w:rPr>
          <w:rFonts w:ascii="Times New Roman" w:eastAsia="Times New Roman" w:hAnsi="Times New Roman" w:cs="Times New Roman"/>
          <w:color w:val="000000"/>
          <w:sz w:val="28"/>
          <w:szCs w:val="28"/>
          <w:lang w:val="uk-UA"/>
        </w:rPr>
        <w:t>втручань</w:t>
      </w:r>
      <w:proofErr w:type="spellEnd"/>
      <w:r w:rsidRPr="00CD6E42">
        <w:rPr>
          <w:rFonts w:ascii="Times New Roman" w:eastAsia="Times New Roman" w:hAnsi="Times New Roman" w:cs="Times New Roman"/>
          <w:color w:val="000000"/>
          <w:sz w:val="28"/>
          <w:szCs w:val="28"/>
          <w:lang w:val="uk-UA"/>
        </w:rPr>
        <w:t xml:space="preserve"> і документування результатів у </w:t>
      </w:r>
      <w:proofErr w:type="spellStart"/>
      <w:r w:rsidRPr="00CD6E42">
        <w:rPr>
          <w:rFonts w:ascii="Times New Roman" w:eastAsia="Times New Roman" w:hAnsi="Times New Roman" w:cs="Times New Roman"/>
          <w:color w:val="000000"/>
          <w:sz w:val="28"/>
          <w:szCs w:val="28"/>
          <w:lang w:val="uk-UA"/>
        </w:rPr>
        <w:t>мультидисциплінарних</w:t>
      </w:r>
      <w:proofErr w:type="spellEnd"/>
      <w:r w:rsidRPr="00CD6E42">
        <w:rPr>
          <w:rFonts w:ascii="Times New Roman" w:eastAsia="Times New Roman" w:hAnsi="Times New Roman" w:cs="Times New Roman"/>
          <w:color w:val="000000"/>
          <w:sz w:val="28"/>
          <w:szCs w:val="28"/>
          <w:lang w:val="uk-UA"/>
        </w:rPr>
        <w:t xml:space="preserve"> командах.</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Компетентності та результати навчання:</w:t>
      </w:r>
      <w:r w:rsidRPr="00CD6E42">
        <w:rPr>
          <w:rFonts w:ascii="Times New Roman" w:eastAsia="Times New Roman" w:hAnsi="Times New Roman" w:cs="Times New Roman"/>
          <w:color w:val="000000"/>
          <w:sz w:val="28"/>
          <w:szCs w:val="28"/>
          <w:lang w:val="uk-UA"/>
        </w:rPr>
        <w:t xml:space="preserve"> до програмних </w:t>
      </w:r>
      <w:proofErr w:type="spellStart"/>
      <w:r w:rsidRPr="00CD6E42">
        <w:rPr>
          <w:rFonts w:ascii="Times New Roman" w:eastAsia="Times New Roman" w:hAnsi="Times New Roman" w:cs="Times New Roman"/>
          <w:color w:val="000000"/>
          <w:sz w:val="28"/>
          <w:szCs w:val="28"/>
          <w:lang w:val="uk-UA"/>
        </w:rPr>
        <w:t>компетентностей</w:t>
      </w:r>
      <w:proofErr w:type="spellEnd"/>
      <w:r w:rsidRPr="00CD6E42">
        <w:rPr>
          <w:rFonts w:ascii="Times New Roman" w:eastAsia="Times New Roman" w:hAnsi="Times New Roman" w:cs="Times New Roman"/>
          <w:color w:val="000000"/>
          <w:sz w:val="28"/>
          <w:szCs w:val="28"/>
          <w:lang w:val="uk-UA"/>
        </w:rPr>
        <w:t xml:space="preserve"> за освітньо-професійною програмою «Клінічна психологія» </w:t>
      </w:r>
      <w:r w:rsidRPr="00CD6E42">
        <w:rPr>
          <w:rFonts w:ascii="Times New Roman" w:eastAsia="Times New Roman" w:hAnsi="Times New Roman" w:cs="Times New Roman"/>
          <w:color w:val="000000"/>
          <w:sz w:val="28"/>
          <w:szCs w:val="28"/>
          <w:lang w:val="uk-UA"/>
        </w:rPr>
        <w:lastRenderedPageBreak/>
        <w:t xml:space="preserve">зі спеціальності C4 “Психологія”, формування яких забезпечуються при навчанні дисципліни </w:t>
      </w:r>
      <w:r w:rsidRPr="00CD6E42">
        <w:rPr>
          <w:rFonts w:ascii="Times New Roman" w:eastAsia="Times New Roman" w:hAnsi="Times New Roman" w:cs="Times New Roman"/>
          <w:b/>
          <w:sz w:val="28"/>
          <w:szCs w:val="28"/>
          <w:lang w:val="uk-UA"/>
        </w:rPr>
        <w:t>«Клінічна психологія функціонування, обмежень життєдіяльності та здоров’я»</w:t>
      </w:r>
      <w:r w:rsidRPr="00CD6E42">
        <w:rPr>
          <w:rFonts w:ascii="Times New Roman" w:eastAsia="Times New Roman" w:hAnsi="Times New Roman" w:cs="Times New Roman"/>
          <w:color w:val="000000"/>
          <w:sz w:val="28"/>
          <w:szCs w:val="28"/>
          <w:lang w:val="uk-UA"/>
        </w:rPr>
        <w:t>, належать (ОК 7: ЗК 1-2, 4, 6-7; СК 2, 3-4, 7, 11-12, 14-17; ПРН 1, 4-9, 12-19): </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i/>
          <w:color w:val="000000"/>
          <w:sz w:val="28"/>
          <w:szCs w:val="28"/>
          <w:lang w:val="uk-UA"/>
        </w:rPr>
        <w:t xml:space="preserve">Інтегральна компетентність: </w:t>
      </w:r>
      <w:r w:rsidRPr="00CD6E42">
        <w:rPr>
          <w:rFonts w:ascii="Times New Roman" w:eastAsia="Times New Roman" w:hAnsi="Times New Roman" w:cs="Times New Roman"/>
          <w:color w:val="000000"/>
          <w:sz w:val="28"/>
          <w:szCs w:val="28"/>
          <w:lang w:val="uk-UA"/>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i/>
          <w:color w:val="000000"/>
          <w:sz w:val="28"/>
          <w:szCs w:val="28"/>
          <w:lang w:val="uk-UA"/>
        </w:rPr>
        <w:t>Загальні компетентності (ЗК):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ЗК1. Здатність застосовувати знання у практичних ситуаціях.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ЗК2. Здатність проведення досліджень на відповідному рівні.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ЗК4. Уміння виявляти, ставити та вирішувати проблеми.</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ЗК6. Здатність діяти на основі етичних міркувань (мотивів).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ЗК7. Здатність діяти соціально </w:t>
      </w:r>
      <w:proofErr w:type="spellStart"/>
      <w:r w:rsidRPr="00CD6E42">
        <w:rPr>
          <w:rFonts w:ascii="Times New Roman" w:eastAsia="Times New Roman" w:hAnsi="Times New Roman" w:cs="Times New Roman"/>
          <w:color w:val="000000"/>
          <w:sz w:val="28"/>
          <w:szCs w:val="28"/>
          <w:lang w:val="uk-UA"/>
        </w:rPr>
        <w:t>відповідально</w:t>
      </w:r>
      <w:proofErr w:type="spellEnd"/>
      <w:r w:rsidRPr="00CD6E42">
        <w:rPr>
          <w:rFonts w:ascii="Times New Roman" w:eastAsia="Times New Roman" w:hAnsi="Times New Roman" w:cs="Times New Roman"/>
          <w:color w:val="000000"/>
          <w:sz w:val="28"/>
          <w:szCs w:val="28"/>
          <w:lang w:val="uk-UA"/>
        </w:rPr>
        <w:t xml:space="preserve"> та свідомо.</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i/>
          <w:color w:val="000000"/>
          <w:sz w:val="28"/>
          <w:szCs w:val="28"/>
          <w:lang w:val="uk-UA"/>
        </w:rPr>
        <w:t>Спеціальні (фахові, предметні) компетентності (СК):</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СК3. Здатність обирати і застосувати </w:t>
      </w:r>
      <w:proofErr w:type="spellStart"/>
      <w:r w:rsidRPr="00CD6E42">
        <w:rPr>
          <w:rFonts w:ascii="Times New Roman" w:eastAsia="Times New Roman" w:hAnsi="Times New Roman" w:cs="Times New Roman"/>
          <w:color w:val="000000"/>
          <w:sz w:val="28"/>
          <w:szCs w:val="28"/>
          <w:lang w:val="uk-UA"/>
        </w:rPr>
        <w:t>валідні</w:t>
      </w:r>
      <w:proofErr w:type="spellEnd"/>
      <w:r w:rsidRPr="00CD6E42">
        <w:rPr>
          <w:rFonts w:ascii="Times New Roman" w:eastAsia="Times New Roman" w:hAnsi="Times New Roman" w:cs="Times New Roman"/>
          <w:color w:val="000000"/>
          <w:sz w:val="28"/>
          <w:szCs w:val="28"/>
          <w:lang w:val="uk-UA"/>
        </w:rPr>
        <w:t xml:space="preserve"> та надійні методи наукового дослідження та/або доказові методики і техніки практичної діяльності.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СК4. Здатність здійснювати практичну діяльність (тренінгову, психотерапевтичну, консультаційну, </w:t>
      </w:r>
      <w:proofErr w:type="spellStart"/>
      <w:r w:rsidRPr="00CD6E42">
        <w:rPr>
          <w:rFonts w:ascii="Times New Roman" w:eastAsia="Times New Roman" w:hAnsi="Times New Roman" w:cs="Times New Roman"/>
          <w:color w:val="000000"/>
          <w:sz w:val="28"/>
          <w:szCs w:val="28"/>
          <w:lang w:val="uk-UA"/>
        </w:rPr>
        <w:t>психодіагностичну</w:t>
      </w:r>
      <w:proofErr w:type="spellEnd"/>
      <w:r w:rsidRPr="00CD6E42">
        <w:rPr>
          <w:rFonts w:ascii="Times New Roman" w:eastAsia="Times New Roman" w:hAnsi="Times New Roman" w:cs="Times New Roman"/>
          <w:color w:val="000000"/>
          <w:sz w:val="28"/>
          <w:szCs w:val="28"/>
          <w:lang w:val="uk-UA"/>
        </w:rPr>
        <w:t xml:space="preserve"> та іншу залежно від спеціалізації) з використанням науково </w:t>
      </w:r>
      <w:proofErr w:type="spellStart"/>
      <w:r w:rsidRPr="00CD6E42">
        <w:rPr>
          <w:rFonts w:ascii="Times New Roman" w:eastAsia="Times New Roman" w:hAnsi="Times New Roman" w:cs="Times New Roman"/>
          <w:color w:val="000000"/>
          <w:sz w:val="28"/>
          <w:szCs w:val="28"/>
          <w:lang w:val="uk-UA"/>
        </w:rPr>
        <w:t>верифікованих</w:t>
      </w:r>
      <w:proofErr w:type="spellEnd"/>
      <w:r w:rsidRPr="00CD6E42">
        <w:rPr>
          <w:rFonts w:ascii="Times New Roman" w:eastAsia="Times New Roman" w:hAnsi="Times New Roman" w:cs="Times New Roman"/>
          <w:color w:val="000000"/>
          <w:sz w:val="28"/>
          <w:szCs w:val="28"/>
          <w:lang w:val="uk-UA"/>
        </w:rPr>
        <w:t xml:space="preserve"> методів та технік.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СК7. Здатність приймати фахові рішення у складних і непередбачуваних умовах, адаптуватися до нових ситуацій професійної діяльності.</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СК11. Здатність розробляти та впроваджувати інноваційні методи психологічної допомоги клієнтам у складних життєвих ситуаціях.</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i/>
          <w:color w:val="000000"/>
          <w:sz w:val="28"/>
          <w:szCs w:val="28"/>
          <w:lang w:val="uk-UA"/>
        </w:rPr>
        <w:t>СК, визначені Університетом</w:t>
      </w:r>
      <w:r w:rsidR="00D73DC5">
        <w:rPr>
          <w:rFonts w:ascii="Times New Roman" w:eastAsia="Times New Roman" w:hAnsi="Times New Roman" w:cs="Times New Roman"/>
          <w:i/>
          <w:color w:val="000000"/>
          <w:sz w:val="28"/>
          <w:szCs w:val="28"/>
          <w:lang w:val="uk-UA"/>
        </w:rPr>
        <w:t>:</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СК12. Організовувати консультативну та/або психотерапевтичну взаємодію з клієнтом та групою, аналізувати та оцінювати її ефективність.</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lastRenderedPageBreak/>
        <w:t>СК14. Орієнтуватись у різних моделях психологічної допомоги та адекватно обирати релевантну актуальним завданням психологічної практики.</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СК16. Розробляти стратегію та план дослідження та/або розв’язання актуальної наукової / прикладної / практичної проблеми у галузі клінічної психології.</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СК17. Встановлювати та підтримувати фахову взаємодію з представниками суміжних спеціальностей (лікарями, соціальними працівниками тощо)</w:t>
      </w:r>
    </w:p>
    <w:p w:rsidR="00F860AA" w:rsidRPr="00CD6E42" w:rsidRDefault="00CD6E42">
      <w:pPr>
        <w:spacing w:line="360" w:lineRule="auto"/>
        <w:ind w:firstLine="851"/>
        <w:jc w:val="both"/>
        <w:rPr>
          <w:rFonts w:ascii="Times New Roman" w:eastAsia="Times New Roman" w:hAnsi="Times New Roman" w:cs="Times New Roman"/>
          <w:i/>
          <w:color w:val="000000"/>
          <w:sz w:val="28"/>
          <w:szCs w:val="28"/>
          <w:lang w:val="uk-UA"/>
        </w:rPr>
      </w:pPr>
      <w:r w:rsidRPr="00CD6E42">
        <w:rPr>
          <w:rFonts w:ascii="Times New Roman" w:eastAsia="Times New Roman" w:hAnsi="Times New Roman" w:cs="Times New Roman"/>
          <w:i/>
          <w:color w:val="000000"/>
          <w:sz w:val="28"/>
          <w:szCs w:val="28"/>
          <w:lang w:val="uk-UA"/>
        </w:rPr>
        <w:t>Результати навчання з дисципліни: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ПРН1. Здійснювати пошук, опрацювання та аналіз </w:t>
      </w:r>
      <w:proofErr w:type="spellStart"/>
      <w:r w:rsidRPr="00CD6E42">
        <w:rPr>
          <w:rFonts w:ascii="Times New Roman" w:eastAsia="Times New Roman" w:hAnsi="Times New Roman" w:cs="Times New Roman"/>
          <w:color w:val="000000"/>
          <w:sz w:val="28"/>
          <w:szCs w:val="28"/>
          <w:lang w:val="uk-UA"/>
        </w:rPr>
        <w:t>професійно</w:t>
      </w:r>
      <w:proofErr w:type="spellEnd"/>
      <w:r w:rsidRPr="00CD6E42">
        <w:rPr>
          <w:rFonts w:ascii="Times New Roman" w:eastAsia="Times New Roman" w:hAnsi="Times New Roman" w:cs="Times New Roman"/>
          <w:color w:val="000000"/>
          <w:sz w:val="28"/>
          <w:szCs w:val="28"/>
          <w:lang w:val="uk-UA"/>
        </w:rPr>
        <w:t xml:space="preserve"> важливих знань із різних джерел із використанням сучасних інформаційно-комунікаційних технологій.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ПРН4. Робити психологічний прогноз щодо розвитку особистості, груп, організацій.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ПРН5.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ПРН6. Розробляти просвітницькі матеріали та освітні програми, впроваджувати їх, отримувати зворотній зв'язок, оцінювати якість.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ПРН7. Доступно і аргументовано представляти результати досліджень у писемній та усній формах, брати участь у фахових дискусіях.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ПРН8. Оцінювати ступінь складності завдань діяльності та приймати рішення про звернення за допомогою або підвищення кваліфікації.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ПРН9. Вирішувати етичні дилеми з опорою на норми закону, етичні принципи та загальнолюдські цінності.</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ПРН12. Здійснювати аналітичний пошук відповідної до сформульованої проблеми наукової інформації та оцінювати її за критеріями адекватності.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ПРН13. Здійснювати адаптацію та модифікацію існуючих наукових підходів і методів до конкретних ситуацій професійної діяльності.</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lastRenderedPageBreak/>
        <w:t>ПРН14. Здійснювати пошук та вибір методів клініко-психологічного дослідження у відповідності до актуальних завдань психологічної науки та практики.</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ПРН15. Розробляти стратегії клініко-психологічного дослідження з врахуванням специфіки об’єкта дослідження та доступних дослідницьких методів.</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ПРН16. Проводити психологічне консультування та психотерапію, вміти оцінювати їх ефективність з опорою на науково обґрунтовані критерії.</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ПР17.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 </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ПРН18. Складати та реалізовувати програми психопрофілактичних та просвітницьких заходів у клініко-психологічній та </w:t>
      </w:r>
      <w:proofErr w:type="spellStart"/>
      <w:r w:rsidRPr="00CD6E42">
        <w:rPr>
          <w:rFonts w:ascii="Times New Roman" w:eastAsia="Times New Roman" w:hAnsi="Times New Roman" w:cs="Times New Roman"/>
          <w:color w:val="000000"/>
          <w:sz w:val="28"/>
          <w:szCs w:val="28"/>
          <w:lang w:val="uk-UA"/>
        </w:rPr>
        <w:t>консультаційно</w:t>
      </w:r>
      <w:proofErr w:type="spellEnd"/>
      <w:r w:rsidRPr="00CD6E42">
        <w:rPr>
          <w:rFonts w:ascii="Times New Roman" w:eastAsia="Times New Roman" w:hAnsi="Times New Roman" w:cs="Times New Roman"/>
          <w:color w:val="000000"/>
          <w:sz w:val="28"/>
          <w:szCs w:val="28"/>
          <w:lang w:val="uk-UA"/>
        </w:rPr>
        <w:t>-психотерапевтичній сферах у (формах лекцій, бесід, круглих столів, тренінгів, майстер-класів та ін.) та оцінювати їх якість.</w:t>
      </w:r>
    </w:p>
    <w:p w:rsidR="00F860AA" w:rsidRPr="00CD6E42" w:rsidRDefault="00CD6E42">
      <w:pPr>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ПРН19. Здійснювати аналітичний пошук міждисциплінарних інформаційних джерел та оцінювати їх за критерієм відповідності сформульованій проблемі клініко-психологічної та/або </w:t>
      </w:r>
      <w:proofErr w:type="spellStart"/>
      <w:r w:rsidRPr="00CD6E42">
        <w:rPr>
          <w:rFonts w:ascii="Times New Roman" w:eastAsia="Times New Roman" w:hAnsi="Times New Roman" w:cs="Times New Roman"/>
          <w:color w:val="000000"/>
          <w:sz w:val="28"/>
          <w:szCs w:val="28"/>
          <w:lang w:val="uk-UA"/>
        </w:rPr>
        <w:t>консультаційно</w:t>
      </w:r>
      <w:proofErr w:type="spellEnd"/>
      <w:r w:rsidRPr="00CD6E42">
        <w:rPr>
          <w:rFonts w:ascii="Times New Roman" w:eastAsia="Times New Roman" w:hAnsi="Times New Roman" w:cs="Times New Roman"/>
          <w:color w:val="000000"/>
          <w:sz w:val="28"/>
          <w:szCs w:val="28"/>
          <w:lang w:val="uk-UA"/>
        </w:rPr>
        <w:t>-психотерапевтичної практики.</w:t>
      </w:r>
    </w:p>
    <w:p w:rsidR="00F860AA" w:rsidRPr="00CD6E42" w:rsidRDefault="00CD6E42">
      <w:pPr>
        <w:spacing w:line="360" w:lineRule="auto"/>
        <w:ind w:firstLine="851"/>
        <w:jc w:val="both"/>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Критерії оцінювання результатів навчання </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зі шкалою (розподілу), що передбачена робочою навчальною програмою, яка була складена і затверджена до початку </w:t>
      </w:r>
      <w:r w:rsidRPr="00CD6E42">
        <w:rPr>
          <w:rFonts w:ascii="Times New Roman" w:eastAsia="Times New Roman" w:hAnsi="Times New Roman" w:cs="Times New Roman"/>
          <w:color w:val="000000"/>
          <w:sz w:val="28"/>
          <w:szCs w:val="28"/>
          <w:lang w:val="uk-UA"/>
        </w:rPr>
        <w:lastRenderedPageBreak/>
        <w:t>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Результати контролю рівня знань, кожної складової заняття, зокрема, тестів оцінюють згідно з даною шкалою:</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59% та менше правильних відповідей - оцінка “2”;</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60% - 74% правильних відповідей - оцінка “3”;</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75% - 89% правильних відповідей - оцінка “4”;</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90% - 100% правильних відповідей - оцінка “5”.</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Орієнтовні норми оцінювання відповідей студента:</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Оцінку </w:t>
      </w:r>
      <w:r w:rsidRPr="00CD6E42">
        <w:rPr>
          <w:rFonts w:ascii="Times New Roman" w:eastAsia="Times New Roman" w:hAnsi="Times New Roman" w:cs="Times New Roman"/>
          <w:i/>
          <w:color w:val="000000"/>
          <w:sz w:val="28"/>
          <w:szCs w:val="28"/>
          <w:lang w:val="uk-UA"/>
        </w:rPr>
        <w:t>«Відмінно»</w:t>
      </w:r>
      <w:r w:rsidRPr="00CD6E42">
        <w:rPr>
          <w:rFonts w:ascii="Times New Roman" w:eastAsia="Times New Roman" w:hAnsi="Times New Roman" w:cs="Times New Roman"/>
          <w:color w:val="000000"/>
          <w:sz w:val="28"/>
          <w:szCs w:val="28"/>
          <w:lang w:val="uk-UA"/>
        </w:rPr>
        <w:t xml:space="preserve"> отримує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sidRPr="00CD6E42">
        <w:rPr>
          <w:rFonts w:ascii="Times New Roman" w:eastAsia="Times New Roman" w:hAnsi="Times New Roman" w:cs="Times New Roman"/>
          <w:color w:val="000000"/>
          <w:sz w:val="28"/>
          <w:szCs w:val="28"/>
          <w:lang w:val="uk-UA"/>
        </w:rPr>
        <w:t>логічно</w:t>
      </w:r>
      <w:proofErr w:type="spellEnd"/>
      <w:r w:rsidRPr="00CD6E42">
        <w:rPr>
          <w:rFonts w:ascii="Times New Roman" w:eastAsia="Times New Roman" w:hAnsi="Times New Roman" w:cs="Times New Roman"/>
          <w:color w:val="000000"/>
          <w:sz w:val="28"/>
          <w:szCs w:val="28"/>
          <w:lang w:val="uk-UA"/>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Оцінку </w:t>
      </w:r>
      <w:r w:rsidRPr="00CD6E42">
        <w:rPr>
          <w:rFonts w:ascii="Times New Roman" w:eastAsia="Times New Roman" w:hAnsi="Times New Roman" w:cs="Times New Roman"/>
          <w:i/>
          <w:color w:val="000000"/>
          <w:sz w:val="28"/>
          <w:szCs w:val="28"/>
          <w:lang w:val="uk-UA"/>
        </w:rPr>
        <w:t>«Добре»</w:t>
      </w:r>
      <w:r w:rsidRPr="00CD6E42">
        <w:rPr>
          <w:rFonts w:ascii="Times New Roman" w:eastAsia="Times New Roman" w:hAnsi="Times New Roman" w:cs="Times New Roman"/>
          <w:color w:val="000000"/>
          <w:sz w:val="28"/>
          <w:szCs w:val="28"/>
          <w:lang w:val="uk-UA"/>
        </w:rPr>
        <w:t xml:space="preserve"> отримує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sidRPr="00CD6E42">
        <w:rPr>
          <w:rFonts w:ascii="Times New Roman" w:eastAsia="Times New Roman" w:hAnsi="Times New Roman" w:cs="Times New Roman"/>
          <w:color w:val="000000"/>
          <w:sz w:val="28"/>
          <w:szCs w:val="28"/>
          <w:lang w:val="uk-UA"/>
        </w:rPr>
        <w:t>неточностей</w:t>
      </w:r>
      <w:proofErr w:type="spellEnd"/>
      <w:r w:rsidRPr="00CD6E42">
        <w:rPr>
          <w:rFonts w:ascii="Times New Roman" w:eastAsia="Times New Roman" w:hAnsi="Times New Roman" w:cs="Times New Roman"/>
          <w:color w:val="000000"/>
          <w:sz w:val="28"/>
          <w:szCs w:val="28"/>
          <w:lang w:val="uk-UA"/>
        </w:rPr>
        <w:t xml:space="preserve"> і похибок у </w:t>
      </w:r>
      <w:proofErr w:type="spellStart"/>
      <w:r w:rsidRPr="00CD6E42">
        <w:rPr>
          <w:rFonts w:ascii="Times New Roman" w:eastAsia="Times New Roman" w:hAnsi="Times New Roman" w:cs="Times New Roman"/>
          <w:color w:val="000000"/>
          <w:sz w:val="28"/>
          <w:szCs w:val="28"/>
          <w:lang w:val="uk-UA"/>
        </w:rPr>
        <w:t>логіці</w:t>
      </w:r>
      <w:proofErr w:type="spellEnd"/>
      <w:r w:rsidRPr="00CD6E42">
        <w:rPr>
          <w:rFonts w:ascii="Times New Roman" w:eastAsia="Times New Roman" w:hAnsi="Times New Roman" w:cs="Times New Roman"/>
          <w:color w:val="000000"/>
          <w:sz w:val="28"/>
          <w:szCs w:val="28"/>
          <w:lang w:val="uk-UA"/>
        </w:rPr>
        <w:t xml:space="preserve"> викладу. Недоліки легко виправляються при відповідях на додаткові запитання викладача. Протягом семестр отримував переважно “4”.</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Оцінку </w:t>
      </w:r>
      <w:r w:rsidRPr="00CD6E42">
        <w:rPr>
          <w:rFonts w:ascii="Times New Roman" w:eastAsia="Times New Roman" w:hAnsi="Times New Roman" w:cs="Times New Roman"/>
          <w:i/>
          <w:color w:val="000000"/>
          <w:sz w:val="28"/>
          <w:szCs w:val="28"/>
          <w:lang w:val="uk-UA"/>
        </w:rPr>
        <w:t>«Задовільно</w:t>
      </w:r>
      <w:r w:rsidRPr="00CD6E42">
        <w:rPr>
          <w:rFonts w:ascii="Times New Roman" w:eastAsia="Times New Roman" w:hAnsi="Times New Roman" w:cs="Times New Roman"/>
          <w:color w:val="000000"/>
          <w:sz w:val="28"/>
          <w:szCs w:val="28"/>
          <w:lang w:val="uk-UA"/>
        </w:rPr>
        <w:t>»</w:t>
      </w:r>
      <w:r w:rsidRPr="00CD6E42">
        <w:rPr>
          <w:rFonts w:ascii="Times New Roman" w:eastAsia="Times New Roman" w:hAnsi="Times New Roman" w:cs="Times New Roman"/>
          <w:i/>
          <w:color w:val="000000"/>
          <w:sz w:val="28"/>
          <w:szCs w:val="28"/>
          <w:lang w:val="uk-UA"/>
        </w:rPr>
        <w:t xml:space="preserve"> </w:t>
      </w:r>
      <w:r w:rsidRPr="00CD6E42">
        <w:rPr>
          <w:rFonts w:ascii="Times New Roman" w:eastAsia="Times New Roman" w:hAnsi="Times New Roman" w:cs="Times New Roman"/>
          <w:color w:val="000000"/>
          <w:sz w:val="28"/>
          <w:szCs w:val="28"/>
          <w:lang w:val="uk-UA"/>
        </w:rPr>
        <w:t>отримує студент</w:t>
      </w:r>
      <w:r w:rsidRPr="00CD6E42">
        <w:rPr>
          <w:rFonts w:ascii="Times New Roman" w:eastAsia="Times New Roman" w:hAnsi="Times New Roman" w:cs="Times New Roman"/>
          <w:i/>
          <w:color w:val="000000"/>
          <w:sz w:val="28"/>
          <w:szCs w:val="28"/>
          <w:lang w:val="uk-UA"/>
        </w:rPr>
        <w:t xml:space="preserve"> </w:t>
      </w:r>
      <w:r w:rsidRPr="00CD6E42">
        <w:rPr>
          <w:rFonts w:ascii="Times New Roman" w:eastAsia="Times New Roman" w:hAnsi="Times New Roman" w:cs="Times New Roman"/>
          <w:color w:val="000000"/>
          <w:sz w:val="28"/>
          <w:szCs w:val="28"/>
          <w:lang w:val="uk-UA"/>
        </w:rPr>
        <w:t xml:space="preserve">– 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w:t>
      </w:r>
      <w:r w:rsidRPr="00CD6E42">
        <w:rPr>
          <w:rFonts w:ascii="Times New Roman" w:eastAsia="Times New Roman" w:hAnsi="Times New Roman" w:cs="Times New Roman"/>
          <w:color w:val="000000"/>
          <w:sz w:val="28"/>
          <w:szCs w:val="28"/>
          <w:lang w:val="uk-UA"/>
        </w:rPr>
        <w:lastRenderedPageBreak/>
        <w:t>оцінювати факти та явища, пов‘язувати їх із майбутнім фахом. Протягом семестру відповідав в основному на “3”.</w:t>
      </w:r>
    </w:p>
    <w:p w:rsidR="00F860AA" w:rsidRPr="00CD6E42" w:rsidRDefault="00CD6E42">
      <w:pPr>
        <w:spacing w:line="360" w:lineRule="auto"/>
        <w:ind w:firstLine="851"/>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Оцінку</w:t>
      </w:r>
      <w:r w:rsidRPr="00CD6E42">
        <w:rPr>
          <w:rFonts w:ascii="Times New Roman" w:eastAsia="Times New Roman" w:hAnsi="Times New Roman" w:cs="Times New Roman"/>
          <w:color w:val="000000"/>
          <w:sz w:val="28"/>
          <w:szCs w:val="28"/>
          <w:lang w:val="uk-UA"/>
        </w:rPr>
        <w:tab/>
        <w:t>«</w:t>
      </w:r>
      <w:r w:rsidRPr="00CD6E42">
        <w:rPr>
          <w:rFonts w:ascii="Times New Roman" w:eastAsia="Times New Roman" w:hAnsi="Times New Roman" w:cs="Times New Roman"/>
          <w:i/>
          <w:color w:val="000000"/>
          <w:sz w:val="28"/>
          <w:szCs w:val="28"/>
          <w:lang w:val="uk-UA"/>
        </w:rPr>
        <w:t>Незадовільно»</w:t>
      </w:r>
      <w:r w:rsidRPr="00CD6E42">
        <w:rPr>
          <w:rFonts w:ascii="Times New Roman" w:eastAsia="Times New Roman" w:hAnsi="Times New Roman" w:cs="Times New Roman"/>
          <w:color w:val="000000"/>
          <w:sz w:val="28"/>
          <w:szCs w:val="28"/>
          <w:lang w:val="uk-UA"/>
        </w:rPr>
        <w:t xml:space="preserve"> отримує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w:t>
      </w:r>
    </w:p>
    <w:p w:rsidR="00F860AA" w:rsidRPr="00CD6E42" w:rsidRDefault="00F860AA">
      <w:pPr>
        <w:ind w:firstLine="851"/>
        <w:jc w:val="both"/>
        <w:rPr>
          <w:rFonts w:ascii="Times New Roman" w:eastAsia="Times New Roman" w:hAnsi="Times New Roman" w:cs="Times New Roman"/>
          <w:b/>
          <w:color w:val="000000"/>
          <w:lang w:val="uk-UA"/>
        </w:rPr>
      </w:pPr>
    </w:p>
    <w:p w:rsidR="00F860AA" w:rsidRPr="00CD6E42" w:rsidRDefault="00CD6E42">
      <w:pPr>
        <w:rPr>
          <w:rFonts w:ascii="Times New Roman" w:eastAsia="Times New Roman" w:hAnsi="Times New Roman" w:cs="Times New Roman"/>
          <w:b/>
          <w:color w:val="000000"/>
          <w:lang w:val="uk-UA"/>
        </w:rPr>
        <w:sectPr w:rsidR="00F860AA" w:rsidRPr="00CD6E42">
          <w:footerReference w:type="even" r:id="rId8"/>
          <w:footerReference w:type="default" r:id="rId9"/>
          <w:pgSz w:w="11906" w:h="16838"/>
          <w:pgMar w:top="1134" w:right="851" w:bottom="1134" w:left="1701" w:header="612" w:footer="0" w:gutter="0"/>
          <w:pgNumType w:start="1"/>
          <w:cols w:space="720"/>
          <w:titlePg/>
        </w:sectPr>
      </w:pPr>
      <w:r w:rsidRPr="00CD6E42">
        <w:rPr>
          <w:lang w:val="uk-UA"/>
        </w:rPr>
        <w:br w:type="page"/>
      </w:r>
    </w:p>
    <w:p w:rsidR="00F860AA" w:rsidRPr="00CD6E42" w:rsidRDefault="00CD6E42">
      <w:pPr>
        <w:spacing w:before="66" w:line="360" w:lineRule="auto"/>
        <w:ind w:left="566" w:right="348"/>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lastRenderedPageBreak/>
        <w:t xml:space="preserve">Матриця </w:t>
      </w:r>
      <w:proofErr w:type="spellStart"/>
      <w:r w:rsidRPr="00CD6E42">
        <w:rPr>
          <w:rFonts w:ascii="Times New Roman" w:eastAsia="Times New Roman" w:hAnsi="Times New Roman" w:cs="Times New Roman"/>
          <w:b/>
          <w:color w:val="000000"/>
          <w:sz w:val="28"/>
          <w:szCs w:val="28"/>
          <w:lang w:val="uk-UA"/>
        </w:rPr>
        <w:t>компетентностей</w:t>
      </w:r>
      <w:proofErr w:type="spellEnd"/>
    </w:p>
    <w:tbl>
      <w:tblPr>
        <w:tblStyle w:val="af9"/>
        <w:tblW w:w="12758" w:type="dxa"/>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3"/>
        <w:gridCol w:w="1842"/>
        <w:gridCol w:w="1843"/>
        <w:gridCol w:w="1418"/>
        <w:gridCol w:w="1417"/>
        <w:gridCol w:w="1276"/>
        <w:gridCol w:w="1417"/>
        <w:gridCol w:w="1418"/>
      </w:tblGrid>
      <w:tr w:rsidR="00F860AA" w:rsidRPr="00CD6E42" w:rsidTr="00D73DC5">
        <w:tc>
          <w:tcPr>
            <w:tcW w:w="1134" w:type="dxa"/>
            <w:vMerge w:val="restart"/>
          </w:tcPr>
          <w:p w:rsidR="00F860AA" w:rsidRPr="00CD6E42" w:rsidRDefault="00D73DC5" w:rsidP="00D73DC5">
            <w:pPr>
              <w:spacing w:before="66"/>
              <w:ind w:right="26"/>
              <w:jc w:val="center"/>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ОК 7</w:t>
            </w:r>
          </w:p>
        </w:tc>
        <w:tc>
          <w:tcPr>
            <w:tcW w:w="993"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ІК</w:t>
            </w:r>
          </w:p>
        </w:tc>
        <w:tc>
          <w:tcPr>
            <w:tcW w:w="1842" w:type="dxa"/>
          </w:tcPr>
          <w:p w:rsidR="00F860AA" w:rsidRPr="00CD6E42" w:rsidRDefault="00D73DC5" w:rsidP="00D73DC5">
            <w:pPr>
              <w:tabs>
                <w:tab w:val="left" w:pos="743"/>
              </w:tabs>
              <w:spacing w:before="66"/>
              <w:jc w:val="center"/>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ЗК 1-2, 4,</w:t>
            </w:r>
            <w:r w:rsidR="00CD6E42" w:rsidRPr="00CD6E42">
              <w:rPr>
                <w:rFonts w:ascii="Times New Roman" w:eastAsia="Times New Roman" w:hAnsi="Times New Roman" w:cs="Times New Roman"/>
                <w:b/>
                <w:color w:val="000000"/>
                <w:lang w:val="uk-UA"/>
              </w:rPr>
              <w:t xml:space="preserve"> 6-7</w:t>
            </w:r>
          </w:p>
        </w:tc>
        <w:tc>
          <w:tcPr>
            <w:tcW w:w="1843" w:type="dxa"/>
          </w:tcPr>
          <w:p w:rsidR="00F860AA" w:rsidRPr="00CD6E42" w:rsidRDefault="00CD6E42" w:rsidP="00D73DC5">
            <w:pPr>
              <w:spacing w:before="66"/>
              <w:ind w:right="33"/>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СК 2</w:t>
            </w:r>
            <w:r w:rsidR="00D73DC5">
              <w:rPr>
                <w:rFonts w:ascii="Times New Roman" w:eastAsia="Times New Roman" w:hAnsi="Times New Roman" w:cs="Times New Roman"/>
                <w:b/>
                <w:lang w:val="uk-UA"/>
              </w:rPr>
              <w:t>,</w:t>
            </w:r>
            <w:r w:rsidRPr="00CD6E42">
              <w:rPr>
                <w:rFonts w:ascii="Times New Roman" w:eastAsia="Times New Roman" w:hAnsi="Times New Roman" w:cs="Times New Roman"/>
                <w:b/>
                <w:lang w:val="uk-UA"/>
              </w:rPr>
              <w:t xml:space="preserve"> 3-4, 7</w:t>
            </w:r>
          </w:p>
        </w:tc>
        <w:tc>
          <w:tcPr>
            <w:tcW w:w="1418"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 xml:space="preserve">СК </w:t>
            </w:r>
            <w:r w:rsidRPr="00CD6E42">
              <w:rPr>
                <w:rFonts w:ascii="Times New Roman" w:eastAsia="Times New Roman" w:hAnsi="Times New Roman" w:cs="Times New Roman"/>
                <w:b/>
                <w:lang w:val="uk-UA"/>
              </w:rPr>
              <w:t>11-12</w:t>
            </w:r>
          </w:p>
        </w:tc>
        <w:tc>
          <w:tcPr>
            <w:tcW w:w="1417" w:type="dxa"/>
          </w:tcPr>
          <w:p w:rsidR="00F860AA" w:rsidRPr="00CD6E42" w:rsidRDefault="00CD6E42" w:rsidP="00D73DC5">
            <w:pPr>
              <w:tabs>
                <w:tab w:val="left" w:pos="745"/>
              </w:tabs>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 xml:space="preserve">СК </w:t>
            </w:r>
            <w:r w:rsidRPr="00CD6E42">
              <w:rPr>
                <w:rFonts w:ascii="Times New Roman" w:eastAsia="Times New Roman" w:hAnsi="Times New Roman" w:cs="Times New Roman"/>
                <w:b/>
                <w:lang w:val="uk-UA"/>
              </w:rPr>
              <w:t>14-17</w:t>
            </w:r>
          </w:p>
        </w:tc>
        <w:tc>
          <w:tcPr>
            <w:tcW w:w="1276"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ПРН 1</w:t>
            </w:r>
          </w:p>
        </w:tc>
        <w:tc>
          <w:tcPr>
            <w:tcW w:w="1417"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ПРН 4-9</w:t>
            </w:r>
          </w:p>
        </w:tc>
        <w:tc>
          <w:tcPr>
            <w:tcW w:w="1418"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ПРН 12-19</w:t>
            </w:r>
          </w:p>
        </w:tc>
      </w:tr>
      <w:tr w:rsidR="00F860AA" w:rsidRPr="00CD6E42" w:rsidTr="00D73DC5">
        <w:tc>
          <w:tcPr>
            <w:tcW w:w="1134"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b/>
                <w:color w:val="000000"/>
                <w:lang w:val="uk-UA"/>
              </w:rPr>
            </w:pPr>
          </w:p>
        </w:tc>
        <w:tc>
          <w:tcPr>
            <w:tcW w:w="993"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w:t>
            </w:r>
          </w:p>
        </w:tc>
        <w:tc>
          <w:tcPr>
            <w:tcW w:w="1842"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w:t>
            </w:r>
          </w:p>
        </w:tc>
        <w:tc>
          <w:tcPr>
            <w:tcW w:w="1843" w:type="dxa"/>
          </w:tcPr>
          <w:p w:rsidR="00F860AA" w:rsidRPr="00CD6E42" w:rsidRDefault="00CD6E42" w:rsidP="00D73DC5">
            <w:pPr>
              <w:spacing w:before="66"/>
              <w:ind w:right="33"/>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w:t>
            </w:r>
          </w:p>
        </w:tc>
        <w:tc>
          <w:tcPr>
            <w:tcW w:w="1418"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w:t>
            </w:r>
          </w:p>
        </w:tc>
        <w:tc>
          <w:tcPr>
            <w:tcW w:w="1417"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w:t>
            </w:r>
          </w:p>
        </w:tc>
        <w:tc>
          <w:tcPr>
            <w:tcW w:w="1276"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w:t>
            </w:r>
          </w:p>
        </w:tc>
        <w:tc>
          <w:tcPr>
            <w:tcW w:w="1417"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w:t>
            </w:r>
          </w:p>
        </w:tc>
        <w:tc>
          <w:tcPr>
            <w:tcW w:w="1418" w:type="dxa"/>
          </w:tcPr>
          <w:p w:rsidR="00F860AA" w:rsidRPr="00CD6E42" w:rsidRDefault="00CD6E42" w:rsidP="00D73DC5">
            <w:pPr>
              <w:spacing w:before="66"/>
              <w:jc w:val="center"/>
              <w:rPr>
                <w:rFonts w:ascii="Times New Roman" w:eastAsia="Times New Roman" w:hAnsi="Times New Roman" w:cs="Times New Roman"/>
                <w:b/>
                <w:color w:val="000000"/>
                <w:lang w:val="uk-UA"/>
              </w:rPr>
            </w:pPr>
            <w:r w:rsidRPr="00CD6E42">
              <w:rPr>
                <w:rFonts w:ascii="Times New Roman" w:eastAsia="Times New Roman" w:hAnsi="Times New Roman" w:cs="Times New Roman"/>
                <w:b/>
                <w:color w:val="000000"/>
                <w:lang w:val="uk-UA"/>
              </w:rPr>
              <w:t>+</w:t>
            </w:r>
          </w:p>
        </w:tc>
      </w:tr>
    </w:tbl>
    <w:p w:rsidR="00D73DC5" w:rsidRDefault="00D73DC5">
      <w:pPr>
        <w:spacing w:before="66"/>
        <w:ind w:left="566" w:right="348"/>
        <w:jc w:val="center"/>
        <w:rPr>
          <w:rFonts w:ascii="Times New Roman" w:eastAsia="Times New Roman" w:hAnsi="Times New Roman" w:cs="Times New Roman"/>
          <w:b/>
          <w:color w:val="000000"/>
          <w:sz w:val="28"/>
          <w:szCs w:val="28"/>
          <w:lang w:val="uk-UA"/>
        </w:rPr>
      </w:pPr>
    </w:p>
    <w:p w:rsidR="00F860AA" w:rsidRPr="00CD6E42" w:rsidRDefault="00CD6E42" w:rsidP="00D73DC5">
      <w:pPr>
        <w:spacing w:before="66" w:after="240"/>
        <w:ind w:left="566" w:right="348"/>
        <w:jc w:val="center"/>
        <w:rPr>
          <w:rFonts w:ascii="Times New Roman" w:eastAsia="Times New Roman" w:hAnsi="Times New Roman" w:cs="Times New Roman"/>
          <w:b/>
          <w:sz w:val="52"/>
          <w:szCs w:val="52"/>
          <w:lang w:val="uk-UA"/>
        </w:rPr>
      </w:pPr>
      <w:r w:rsidRPr="00CD6E42">
        <w:rPr>
          <w:rFonts w:ascii="Times New Roman" w:eastAsia="Times New Roman" w:hAnsi="Times New Roman" w:cs="Times New Roman"/>
          <w:b/>
          <w:color w:val="000000"/>
          <w:sz w:val="28"/>
          <w:szCs w:val="28"/>
          <w:lang w:val="uk-UA"/>
        </w:rPr>
        <w:t xml:space="preserve">Матриця відповідності визначених Стандартом </w:t>
      </w:r>
      <w:proofErr w:type="spellStart"/>
      <w:r w:rsidRPr="00CD6E42">
        <w:rPr>
          <w:rFonts w:ascii="Times New Roman" w:eastAsia="Times New Roman" w:hAnsi="Times New Roman" w:cs="Times New Roman"/>
          <w:b/>
          <w:color w:val="000000"/>
          <w:sz w:val="28"/>
          <w:szCs w:val="28"/>
          <w:lang w:val="uk-UA"/>
        </w:rPr>
        <w:t>компетентностей</w:t>
      </w:r>
      <w:proofErr w:type="spellEnd"/>
      <w:r w:rsidRPr="00CD6E42">
        <w:rPr>
          <w:rFonts w:ascii="Times New Roman" w:eastAsia="Times New Roman" w:hAnsi="Times New Roman" w:cs="Times New Roman"/>
          <w:b/>
          <w:color w:val="000000"/>
          <w:sz w:val="28"/>
          <w:szCs w:val="28"/>
          <w:lang w:val="uk-UA"/>
        </w:rPr>
        <w:t xml:space="preserve"> дескрипторам НРК</w:t>
      </w:r>
    </w:p>
    <w:tbl>
      <w:tblPr>
        <w:tblStyle w:val="afa"/>
        <w:tblW w:w="14318" w:type="dxa"/>
        <w:tblInd w:w="-15" w:type="dxa"/>
        <w:tblLayout w:type="fixed"/>
        <w:tblLook w:val="0400" w:firstRow="0" w:lastRow="0" w:firstColumn="0" w:lastColumn="0" w:noHBand="0" w:noVBand="1"/>
      </w:tblPr>
      <w:tblGrid>
        <w:gridCol w:w="3696"/>
        <w:gridCol w:w="2693"/>
        <w:gridCol w:w="2722"/>
        <w:gridCol w:w="2408"/>
        <w:gridCol w:w="2799"/>
      </w:tblGrid>
      <w:tr w:rsidR="00F860AA" w:rsidRPr="00CD6E42">
        <w:trPr>
          <w:trHeight w:val="3549"/>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after="240"/>
              <w:rPr>
                <w:rFonts w:ascii="Times New Roman" w:eastAsia="Times New Roman" w:hAnsi="Times New Roman" w:cs="Times New Roman"/>
                <w:lang w:val="uk-UA"/>
              </w:rPr>
            </w:pPr>
            <w:r w:rsidRPr="00CD6E42">
              <w:rPr>
                <w:rFonts w:ascii="Times New Roman" w:eastAsia="Times New Roman" w:hAnsi="Times New Roman" w:cs="Times New Roman"/>
                <w:lang w:val="uk-UA"/>
              </w:rPr>
              <w:br/>
            </w:r>
            <w:r w:rsidRPr="00CD6E42">
              <w:rPr>
                <w:rFonts w:ascii="Times New Roman" w:eastAsia="Times New Roman" w:hAnsi="Times New Roman" w:cs="Times New Roman"/>
                <w:lang w:val="uk-UA"/>
              </w:rPr>
              <w:br/>
            </w:r>
            <w:r w:rsidRPr="00CD6E42">
              <w:rPr>
                <w:rFonts w:ascii="Times New Roman" w:eastAsia="Times New Roman" w:hAnsi="Times New Roman" w:cs="Times New Roman"/>
                <w:lang w:val="uk-UA"/>
              </w:rPr>
              <w:br/>
            </w:r>
            <w:r w:rsidRPr="00CD6E42">
              <w:rPr>
                <w:rFonts w:ascii="Times New Roman" w:eastAsia="Times New Roman" w:hAnsi="Times New Roman" w:cs="Times New Roman"/>
                <w:lang w:val="uk-UA"/>
              </w:rPr>
              <w:br/>
            </w:r>
            <w:r w:rsidRPr="00CD6E42">
              <w:rPr>
                <w:rFonts w:ascii="Times New Roman" w:eastAsia="Times New Roman" w:hAnsi="Times New Roman" w:cs="Times New Roman"/>
                <w:lang w:val="uk-UA"/>
              </w:rPr>
              <w:br/>
            </w:r>
            <w:r w:rsidRPr="00CD6E42">
              <w:rPr>
                <w:rFonts w:ascii="Times New Roman" w:eastAsia="Times New Roman" w:hAnsi="Times New Roman" w:cs="Times New Roman"/>
                <w:lang w:val="uk-UA"/>
              </w:rPr>
              <w:br/>
            </w:r>
          </w:p>
          <w:p w:rsidR="00F860AA" w:rsidRPr="00CD6E42" w:rsidRDefault="00CD6E42">
            <w:pPr>
              <w:ind w:left="143" w:right="125"/>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sz w:val="20"/>
                <w:szCs w:val="20"/>
                <w:lang w:val="uk-UA"/>
              </w:rPr>
              <w:t xml:space="preserve">Класифікація </w:t>
            </w:r>
            <w:proofErr w:type="spellStart"/>
            <w:r w:rsidRPr="00CD6E42">
              <w:rPr>
                <w:rFonts w:ascii="Times New Roman" w:eastAsia="Times New Roman" w:hAnsi="Times New Roman" w:cs="Times New Roman"/>
                <w:color w:val="000000"/>
                <w:sz w:val="20"/>
                <w:szCs w:val="20"/>
                <w:lang w:val="uk-UA"/>
              </w:rPr>
              <w:t>компетентностей</w:t>
            </w:r>
            <w:proofErr w:type="spellEnd"/>
            <w:r w:rsidRPr="00CD6E42">
              <w:rPr>
                <w:rFonts w:ascii="Times New Roman" w:eastAsia="Times New Roman" w:hAnsi="Times New Roman" w:cs="Times New Roman"/>
                <w:color w:val="000000"/>
                <w:sz w:val="20"/>
                <w:szCs w:val="20"/>
                <w:lang w:val="uk-UA"/>
              </w:rPr>
              <w:t xml:space="preserve"> за НРК</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before="3"/>
              <w:ind w:left="107"/>
              <w:rPr>
                <w:rFonts w:ascii="Times New Roman" w:eastAsia="Times New Roman" w:hAnsi="Times New Roman" w:cs="Times New Roman"/>
                <w:lang w:val="uk-UA"/>
              </w:rPr>
            </w:pPr>
            <w:r w:rsidRPr="00CD6E42">
              <w:rPr>
                <w:rFonts w:ascii="Times New Roman" w:eastAsia="Times New Roman" w:hAnsi="Times New Roman" w:cs="Times New Roman"/>
                <w:b/>
                <w:color w:val="000000"/>
                <w:sz w:val="20"/>
                <w:szCs w:val="20"/>
                <w:lang w:val="uk-UA"/>
              </w:rPr>
              <w:t>Знання</w:t>
            </w:r>
          </w:p>
          <w:tbl>
            <w:tblPr>
              <w:tblStyle w:val="afb"/>
              <w:tblW w:w="2684" w:type="dxa"/>
              <w:tblInd w:w="0" w:type="dxa"/>
              <w:tblBorders>
                <w:top w:val="nil"/>
                <w:left w:val="nil"/>
                <w:bottom w:val="nil"/>
                <w:right w:val="nil"/>
              </w:tblBorders>
              <w:tblLayout w:type="fixed"/>
              <w:tblLook w:val="0000" w:firstRow="0" w:lastRow="0" w:firstColumn="0" w:lastColumn="0" w:noHBand="0" w:noVBand="0"/>
            </w:tblPr>
            <w:tblGrid>
              <w:gridCol w:w="2684"/>
            </w:tblGrid>
            <w:tr w:rsidR="00F860AA" w:rsidRPr="00CD6E42">
              <w:trPr>
                <w:trHeight w:val="2137"/>
              </w:trPr>
              <w:tc>
                <w:tcPr>
                  <w:tcW w:w="2684" w:type="dxa"/>
                </w:tcPr>
                <w:p w:rsidR="00F860AA" w:rsidRPr="00CD6E42" w:rsidRDefault="00CD6E42">
                  <w:pPr>
                    <w:rPr>
                      <w:rFonts w:ascii="Times New Roman" w:eastAsia="Times New Roman" w:hAnsi="Times New Roman" w:cs="Times New Roman"/>
                      <w:color w:val="000000"/>
                      <w:sz w:val="20"/>
                      <w:szCs w:val="20"/>
                      <w:lang w:val="uk-UA"/>
                    </w:rPr>
                  </w:pPr>
                  <w:proofErr w:type="spellStart"/>
                  <w:r w:rsidRPr="00CD6E42">
                    <w:rPr>
                      <w:rFonts w:ascii="Times New Roman" w:eastAsia="Times New Roman" w:hAnsi="Times New Roman" w:cs="Times New Roman"/>
                      <w:b/>
                      <w:color w:val="000000"/>
                      <w:sz w:val="20"/>
                      <w:szCs w:val="20"/>
                      <w:lang w:val="uk-UA"/>
                    </w:rPr>
                    <w:t>Зн</w:t>
                  </w:r>
                  <w:proofErr w:type="spellEnd"/>
                  <w:r w:rsidRPr="00CD6E42">
                    <w:rPr>
                      <w:rFonts w:ascii="Times New Roman" w:eastAsia="Times New Roman" w:hAnsi="Times New Roman" w:cs="Times New Roman"/>
                      <w:b/>
                      <w:color w:val="000000"/>
                      <w:sz w:val="20"/>
                      <w:szCs w:val="20"/>
                      <w:lang w:val="uk-UA"/>
                    </w:rPr>
                    <w:t xml:space="preserve"> 1 </w:t>
                  </w:r>
                  <w:r w:rsidRPr="00CD6E42">
                    <w:rPr>
                      <w:rFonts w:ascii="Times New Roman" w:eastAsia="Times New Roman" w:hAnsi="Times New Roman" w:cs="Times New Roman"/>
                      <w:color w:val="000000"/>
                      <w:sz w:val="20"/>
                      <w:szCs w:val="20"/>
                      <w:lang w:val="uk-UA"/>
                    </w:rPr>
                    <w:t xml:space="preserve">Концептуальні знання, набуті у процесі навчання та професійної діяльності, включаючи певні знання сучасних досягнень </w:t>
                  </w:r>
                </w:p>
                <w:p w:rsidR="00F860AA" w:rsidRPr="00CD6E42" w:rsidRDefault="00CD6E42">
                  <w:pPr>
                    <w:rPr>
                      <w:rFonts w:ascii="Times New Roman" w:eastAsia="Times New Roman" w:hAnsi="Times New Roman" w:cs="Times New Roman"/>
                      <w:color w:val="000000"/>
                      <w:sz w:val="20"/>
                      <w:szCs w:val="20"/>
                      <w:lang w:val="uk-UA"/>
                    </w:rPr>
                  </w:pPr>
                  <w:proofErr w:type="spellStart"/>
                  <w:r w:rsidRPr="00CD6E42">
                    <w:rPr>
                      <w:rFonts w:ascii="Times New Roman" w:eastAsia="Times New Roman" w:hAnsi="Times New Roman" w:cs="Times New Roman"/>
                      <w:b/>
                      <w:color w:val="000000"/>
                      <w:sz w:val="20"/>
                      <w:szCs w:val="20"/>
                      <w:lang w:val="uk-UA"/>
                    </w:rPr>
                    <w:t>Зн</w:t>
                  </w:r>
                  <w:proofErr w:type="spellEnd"/>
                  <w:r w:rsidRPr="00CD6E42">
                    <w:rPr>
                      <w:rFonts w:ascii="Times New Roman" w:eastAsia="Times New Roman" w:hAnsi="Times New Roman" w:cs="Times New Roman"/>
                      <w:b/>
                      <w:color w:val="000000"/>
                      <w:sz w:val="20"/>
                      <w:szCs w:val="20"/>
                      <w:lang w:val="uk-UA"/>
                    </w:rPr>
                    <w:t xml:space="preserve"> 2 </w:t>
                  </w:r>
                  <w:r w:rsidRPr="00CD6E42">
                    <w:rPr>
                      <w:rFonts w:ascii="Times New Roman" w:eastAsia="Times New Roman" w:hAnsi="Times New Roman" w:cs="Times New Roman"/>
                      <w:color w:val="000000"/>
                      <w:sz w:val="20"/>
                      <w:szCs w:val="20"/>
                      <w:lang w:val="uk-UA"/>
                    </w:rPr>
                    <w:t xml:space="preserve">Критичне осмислення основних теорій, принципів, методів, понять у навчанні та професійної діяльності </w:t>
                  </w:r>
                </w:p>
              </w:tc>
            </w:tr>
          </w:tbl>
          <w:p w:rsidR="00F860AA" w:rsidRPr="00CD6E42" w:rsidRDefault="00F860AA">
            <w:pPr>
              <w:spacing w:before="3"/>
              <w:ind w:left="107" w:right="98"/>
              <w:jc w:val="both"/>
              <w:rPr>
                <w:rFonts w:ascii="Times New Roman" w:eastAsia="Times New Roman" w:hAnsi="Times New Roman" w:cs="Times New Roman"/>
                <w:lang w:val="uk-UA"/>
              </w:rPr>
            </w:pPr>
          </w:p>
        </w:tc>
        <w:tc>
          <w:tcPr>
            <w:tcW w:w="2722"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before="3"/>
              <w:ind w:left="106"/>
              <w:rPr>
                <w:rFonts w:ascii="Times New Roman" w:eastAsia="Times New Roman" w:hAnsi="Times New Roman" w:cs="Times New Roman"/>
                <w:lang w:val="uk-UA"/>
              </w:rPr>
            </w:pPr>
            <w:r w:rsidRPr="00CD6E42">
              <w:rPr>
                <w:rFonts w:ascii="Times New Roman" w:eastAsia="Times New Roman" w:hAnsi="Times New Roman" w:cs="Times New Roman"/>
                <w:b/>
                <w:color w:val="000000"/>
                <w:sz w:val="20"/>
                <w:szCs w:val="20"/>
                <w:lang w:val="uk-UA"/>
              </w:rPr>
              <w:t>Уміння</w:t>
            </w:r>
          </w:p>
          <w:p w:rsidR="00F860AA" w:rsidRPr="00CD6E42" w:rsidRDefault="00CD6E42">
            <w:pPr>
              <w:spacing w:before="8"/>
              <w:ind w:left="106" w:right="98"/>
              <w:jc w:val="both"/>
              <w:rPr>
                <w:rFonts w:ascii="Times New Roman" w:eastAsia="Times New Roman" w:hAnsi="Times New Roman" w:cs="Times New Roman"/>
                <w:color w:val="000000"/>
                <w:sz w:val="20"/>
                <w:szCs w:val="20"/>
                <w:lang w:val="uk-UA"/>
              </w:rPr>
            </w:pPr>
            <w:r w:rsidRPr="00CD6E42">
              <w:rPr>
                <w:rFonts w:ascii="Times New Roman" w:eastAsia="Times New Roman" w:hAnsi="Times New Roman" w:cs="Times New Roman"/>
                <w:b/>
                <w:color w:val="000000"/>
                <w:sz w:val="20"/>
                <w:szCs w:val="20"/>
                <w:lang w:val="uk-UA"/>
              </w:rPr>
              <w:t xml:space="preserve">УМ 1 </w:t>
            </w:r>
            <w:r w:rsidRPr="00CD6E42">
              <w:rPr>
                <w:rFonts w:ascii="Times New Roman" w:eastAsia="Times New Roman" w:hAnsi="Times New Roman" w:cs="Times New Roman"/>
                <w:color w:val="000000"/>
                <w:sz w:val="20"/>
                <w:szCs w:val="20"/>
                <w:lang w:val="uk-UA"/>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before="3"/>
              <w:ind w:left="105"/>
              <w:rPr>
                <w:rFonts w:ascii="Times New Roman" w:eastAsia="Times New Roman" w:hAnsi="Times New Roman" w:cs="Times New Roman"/>
                <w:lang w:val="uk-UA"/>
              </w:rPr>
            </w:pPr>
            <w:r w:rsidRPr="00CD6E42">
              <w:rPr>
                <w:rFonts w:ascii="Times New Roman" w:eastAsia="Times New Roman" w:hAnsi="Times New Roman" w:cs="Times New Roman"/>
                <w:b/>
                <w:color w:val="000000"/>
                <w:sz w:val="20"/>
                <w:szCs w:val="20"/>
                <w:lang w:val="uk-UA"/>
              </w:rPr>
              <w:t>Комунікація</w:t>
            </w:r>
          </w:p>
          <w:p w:rsidR="00F860AA" w:rsidRPr="00CD6E42" w:rsidRDefault="00CD6E42">
            <w:pPr>
              <w:spacing w:before="5"/>
              <w:ind w:left="105" w:right="99"/>
              <w:jc w:val="both"/>
              <w:rPr>
                <w:rFonts w:ascii="Times New Roman" w:eastAsia="Times New Roman" w:hAnsi="Times New Roman" w:cs="Times New Roman"/>
                <w:b/>
                <w:color w:val="000000"/>
                <w:sz w:val="20"/>
                <w:szCs w:val="20"/>
                <w:lang w:val="uk-UA"/>
              </w:rPr>
            </w:pPr>
            <w:r w:rsidRPr="00CD6E42">
              <w:rPr>
                <w:rFonts w:ascii="Times New Roman" w:eastAsia="Times New Roman" w:hAnsi="Times New Roman" w:cs="Times New Roman"/>
                <w:b/>
                <w:color w:val="000000"/>
                <w:sz w:val="20"/>
                <w:szCs w:val="20"/>
                <w:lang w:val="uk-UA"/>
              </w:rPr>
              <w:t xml:space="preserve">К1 </w:t>
            </w:r>
            <w:r w:rsidRPr="00CD6E42">
              <w:rPr>
                <w:rFonts w:ascii="Times New Roman" w:eastAsia="Times New Roman" w:hAnsi="Times New Roman" w:cs="Times New Roman"/>
                <w:color w:val="000000"/>
                <w:sz w:val="20"/>
                <w:szCs w:val="20"/>
                <w:lang w:val="uk-UA"/>
              </w:rPr>
              <w:t>донесення до фахівців і нефахівців інформації, ідей, проблем, рішень та власного досвіду в галузі професійної діяльності</w:t>
            </w:r>
          </w:p>
          <w:p w:rsidR="00F860AA" w:rsidRPr="00CD6E42" w:rsidRDefault="00CD6E42">
            <w:pPr>
              <w:spacing w:before="4"/>
              <w:ind w:left="105" w:right="104"/>
              <w:jc w:val="both"/>
              <w:rPr>
                <w:rFonts w:ascii="Times New Roman" w:eastAsia="Times New Roman" w:hAnsi="Times New Roman" w:cs="Times New Roman"/>
                <w:sz w:val="20"/>
                <w:szCs w:val="20"/>
                <w:lang w:val="uk-UA"/>
              </w:rPr>
            </w:pPr>
            <w:r w:rsidRPr="00CD6E42">
              <w:rPr>
                <w:rFonts w:ascii="Times New Roman" w:eastAsia="Times New Roman" w:hAnsi="Times New Roman" w:cs="Times New Roman"/>
                <w:b/>
                <w:color w:val="000000"/>
                <w:sz w:val="20"/>
                <w:szCs w:val="20"/>
                <w:lang w:val="uk-UA"/>
              </w:rPr>
              <w:t xml:space="preserve">К2 </w:t>
            </w:r>
            <w:r w:rsidRPr="00CD6E42">
              <w:rPr>
                <w:rFonts w:ascii="Times New Roman" w:eastAsia="Times New Roman" w:hAnsi="Times New Roman" w:cs="Times New Roman"/>
                <w:color w:val="000000"/>
                <w:sz w:val="20"/>
                <w:szCs w:val="20"/>
                <w:lang w:val="uk-UA"/>
              </w:rPr>
              <w:t>Здатність ефективно формувати комунікативну стратегію</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before="3"/>
              <w:ind w:left="105" w:right="99"/>
              <w:jc w:val="both"/>
              <w:rPr>
                <w:rFonts w:ascii="Times New Roman" w:eastAsia="Times New Roman" w:hAnsi="Times New Roman" w:cs="Times New Roman"/>
                <w:sz w:val="20"/>
                <w:szCs w:val="20"/>
                <w:lang w:val="uk-UA"/>
              </w:rPr>
            </w:pPr>
            <w:r w:rsidRPr="00CD6E42">
              <w:rPr>
                <w:rFonts w:ascii="Times New Roman" w:eastAsia="Times New Roman" w:hAnsi="Times New Roman" w:cs="Times New Roman"/>
                <w:b/>
                <w:color w:val="000000"/>
                <w:sz w:val="20"/>
                <w:szCs w:val="20"/>
                <w:lang w:val="uk-UA"/>
              </w:rPr>
              <w:t>Автономія та відповідальність</w:t>
            </w:r>
          </w:p>
          <w:p w:rsidR="00F860AA" w:rsidRPr="00CD6E42" w:rsidRDefault="00CD6E42">
            <w:pPr>
              <w:spacing w:before="5"/>
              <w:ind w:left="105" w:right="100"/>
              <w:jc w:val="both"/>
              <w:rPr>
                <w:rFonts w:ascii="Times New Roman" w:eastAsia="Times New Roman" w:hAnsi="Times New Roman" w:cs="Times New Roman"/>
                <w:sz w:val="20"/>
                <w:szCs w:val="20"/>
                <w:lang w:val="uk-UA"/>
              </w:rPr>
            </w:pPr>
            <w:r w:rsidRPr="00CD6E42">
              <w:rPr>
                <w:rFonts w:ascii="Times New Roman" w:eastAsia="Times New Roman" w:hAnsi="Times New Roman" w:cs="Times New Roman"/>
                <w:b/>
                <w:sz w:val="20"/>
                <w:szCs w:val="20"/>
                <w:lang w:val="uk-UA"/>
              </w:rPr>
              <w:t xml:space="preserve">АВ1 </w:t>
            </w:r>
            <w:r w:rsidRPr="00CD6E42">
              <w:rPr>
                <w:rFonts w:ascii="Times New Roman" w:eastAsia="Times New Roman" w:hAnsi="Times New Roman" w:cs="Times New Roman"/>
                <w:sz w:val="20"/>
                <w:szCs w:val="20"/>
                <w:lang w:val="uk-UA"/>
              </w:rPr>
              <w:t>Управління комплексними діями або проектами, відповідальність за прийняття рішень у непередбачуваних умовах</w:t>
            </w:r>
          </w:p>
          <w:p w:rsidR="00F860AA" w:rsidRPr="00CD6E42" w:rsidRDefault="00CD6E42">
            <w:pPr>
              <w:spacing w:before="5"/>
              <w:ind w:left="105" w:right="100"/>
              <w:jc w:val="both"/>
              <w:rPr>
                <w:rFonts w:ascii="Times New Roman" w:eastAsia="Times New Roman" w:hAnsi="Times New Roman" w:cs="Times New Roman"/>
                <w:sz w:val="20"/>
                <w:szCs w:val="20"/>
                <w:lang w:val="uk-UA"/>
              </w:rPr>
            </w:pPr>
            <w:r w:rsidRPr="00CD6E42">
              <w:rPr>
                <w:rFonts w:ascii="Times New Roman" w:eastAsia="Times New Roman" w:hAnsi="Times New Roman" w:cs="Times New Roman"/>
                <w:b/>
                <w:sz w:val="20"/>
                <w:szCs w:val="20"/>
                <w:lang w:val="uk-UA"/>
              </w:rPr>
              <w:t xml:space="preserve">АВ2 </w:t>
            </w:r>
            <w:r w:rsidRPr="00CD6E42">
              <w:rPr>
                <w:rFonts w:ascii="Times New Roman" w:eastAsia="Times New Roman" w:hAnsi="Times New Roman" w:cs="Times New Roman"/>
                <w:sz w:val="20"/>
                <w:szCs w:val="20"/>
                <w:lang w:val="uk-UA"/>
              </w:rPr>
              <w:t>Відповідальність за професійний розвиток окремих осіб та/або груп осіб, здатність до подальшого навчання з високим рівнем автономності</w:t>
            </w:r>
          </w:p>
        </w:tc>
      </w:tr>
      <w:tr w:rsidR="00F860AA" w:rsidRPr="00CD6E42">
        <w:trPr>
          <w:trHeight w:val="189"/>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before="6"/>
              <w:ind w:left="8"/>
              <w:jc w:val="center"/>
              <w:rPr>
                <w:rFonts w:ascii="Times New Roman" w:eastAsia="Times New Roman" w:hAnsi="Times New Roman" w:cs="Times New Roman"/>
                <w:lang w:val="uk-UA"/>
              </w:rPr>
            </w:pPr>
            <w:r w:rsidRPr="00CD6E42">
              <w:rPr>
                <w:rFonts w:ascii="Times New Roman" w:eastAsia="Times New Roman" w:hAnsi="Times New Roman" w:cs="Times New Roman"/>
                <w:i/>
                <w:color w:val="000000"/>
                <w:sz w:val="16"/>
                <w:szCs w:val="16"/>
                <w:lang w:val="uk-UA"/>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before="6"/>
              <w:ind w:left="13" w:right="3"/>
              <w:jc w:val="center"/>
              <w:rPr>
                <w:rFonts w:ascii="Times New Roman" w:eastAsia="Times New Roman" w:hAnsi="Times New Roman" w:cs="Times New Roman"/>
                <w:lang w:val="uk-UA"/>
              </w:rPr>
            </w:pPr>
            <w:r w:rsidRPr="00CD6E42">
              <w:rPr>
                <w:rFonts w:ascii="Times New Roman" w:eastAsia="Times New Roman" w:hAnsi="Times New Roman" w:cs="Times New Roman"/>
                <w:b/>
                <w:i/>
                <w:color w:val="000000"/>
                <w:sz w:val="16"/>
                <w:szCs w:val="16"/>
                <w:lang w:val="uk-UA"/>
              </w:rPr>
              <w:t>2</w:t>
            </w:r>
          </w:p>
        </w:tc>
        <w:tc>
          <w:tcPr>
            <w:tcW w:w="2722"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before="6"/>
              <w:ind w:left="6"/>
              <w:jc w:val="center"/>
              <w:rPr>
                <w:rFonts w:ascii="Times New Roman" w:eastAsia="Times New Roman" w:hAnsi="Times New Roman" w:cs="Times New Roman"/>
                <w:lang w:val="uk-UA"/>
              </w:rPr>
            </w:pPr>
            <w:r w:rsidRPr="00CD6E42">
              <w:rPr>
                <w:rFonts w:ascii="Times New Roman" w:eastAsia="Times New Roman" w:hAnsi="Times New Roman" w:cs="Times New Roman"/>
                <w:b/>
                <w:i/>
                <w:color w:val="000000"/>
                <w:sz w:val="16"/>
                <w:szCs w:val="16"/>
                <w:lang w:val="uk-UA"/>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before="6"/>
              <w:ind w:left="7"/>
              <w:jc w:val="center"/>
              <w:rPr>
                <w:rFonts w:ascii="Times New Roman" w:eastAsia="Times New Roman" w:hAnsi="Times New Roman" w:cs="Times New Roman"/>
                <w:lang w:val="uk-UA"/>
              </w:rPr>
            </w:pPr>
            <w:r w:rsidRPr="00CD6E42">
              <w:rPr>
                <w:rFonts w:ascii="Times New Roman" w:eastAsia="Times New Roman" w:hAnsi="Times New Roman" w:cs="Times New Roman"/>
                <w:b/>
                <w:i/>
                <w:color w:val="000000"/>
                <w:sz w:val="16"/>
                <w:szCs w:val="16"/>
                <w:lang w:val="uk-UA"/>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spacing w:before="6"/>
              <w:ind w:left="6"/>
              <w:jc w:val="center"/>
              <w:rPr>
                <w:rFonts w:ascii="Times New Roman" w:eastAsia="Times New Roman" w:hAnsi="Times New Roman" w:cs="Times New Roman"/>
                <w:lang w:val="uk-UA"/>
              </w:rPr>
            </w:pPr>
            <w:r w:rsidRPr="00CD6E42">
              <w:rPr>
                <w:rFonts w:ascii="Times New Roman" w:eastAsia="Times New Roman" w:hAnsi="Times New Roman" w:cs="Times New Roman"/>
                <w:b/>
                <w:i/>
                <w:color w:val="000000"/>
                <w:sz w:val="16"/>
                <w:szCs w:val="16"/>
                <w:lang w:val="uk-UA"/>
              </w:rPr>
              <w:t>5</w:t>
            </w:r>
          </w:p>
        </w:tc>
      </w:tr>
      <w:tr w:rsidR="00F860AA" w:rsidRPr="00CD6E42">
        <w:trPr>
          <w:trHeight w:val="242"/>
        </w:trPr>
        <w:tc>
          <w:tcPr>
            <w:tcW w:w="14318" w:type="dxa"/>
            <w:gridSpan w:val="5"/>
            <w:tcBorders>
              <w:top w:val="single" w:sz="4" w:space="0" w:color="000000"/>
              <w:left w:val="single" w:sz="4" w:space="0" w:color="000000"/>
              <w:bottom w:val="single" w:sz="6" w:space="0" w:color="000000"/>
              <w:right w:val="single" w:sz="4" w:space="0" w:color="000000"/>
            </w:tcBorders>
            <w:shd w:val="clear" w:color="auto" w:fill="FFF1CC"/>
          </w:tcPr>
          <w:p w:rsidR="00F860AA" w:rsidRPr="00CD6E42" w:rsidRDefault="00CD6E42">
            <w:pPr>
              <w:spacing w:before="3"/>
              <w:ind w:left="107"/>
              <w:rPr>
                <w:rFonts w:ascii="Times New Roman" w:eastAsia="Times New Roman" w:hAnsi="Times New Roman" w:cs="Times New Roman"/>
                <w:lang w:val="uk-UA"/>
              </w:rPr>
            </w:pPr>
            <w:r w:rsidRPr="00CD6E42">
              <w:rPr>
                <w:rFonts w:ascii="Times New Roman" w:eastAsia="Times New Roman" w:hAnsi="Times New Roman" w:cs="Times New Roman"/>
                <w:b/>
                <w:color w:val="000000"/>
                <w:lang w:val="uk-UA"/>
              </w:rPr>
              <w:t>Загальні компетентності</w:t>
            </w:r>
          </w:p>
        </w:tc>
      </w:tr>
      <w:tr w:rsidR="00F860AA" w:rsidRPr="00CD6E42">
        <w:trPr>
          <w:trHeight w:val="451"/>
        </w:trPr>
        <w:tc>
          <w:tcPr>
            <w:tcW w:w="3696" w:type="dxa"/>
            <w:tcBorders>
              <w:top w:val="single" w:sz="6" w:space="0" w:color="000000"/>
              <w:left w:val="single" w:sz="4" w:space="0" w:color="000000"/>
              <w:bottom w:val="single" w:sz="4" w:space="0" w:color="000000"/>
              <w:right w:val="single" w:sz="4" w:space="0" w:color="000000"/>
            </w:tcBorders>
            <w:shd w:val="clear" w:color="auto" w:fill="DEEAF6"/>
          </w:tcPr>
          <w:p w:rsidR="00F860AA" w:rsidRPr="00CD6E42" w:rsidRDefault="00CD6E42">
            <w:pPr>
              <w:jc w:val="both"/>
              <w:rPr>
                <w:rFonts w:ascii="Times New Roman" w:eastAsia="Times New Roman" w:hAnsi="Times New Roman" w:cs="Times New Roman"/>
                <w:lang w:val="uk-UA"/>
              </w:rPr>
            </w:pPr>
            <w:r w:rsidRPr="00CD6E42">
              <w:rPr>
                <w:rFonts w:ascii="Times New Roman" w:eastAsia="Times New Roman" w:hAnsi="Times New Roman" w:cs="Times New Roman"/>
                <w:color w:val="1D1B11"/>
                <w:lang w:val="uk-UA"/>
              </w:rPr>
              <w:t xml:space="preserve">ЗК1. </w:t>
            </w:r>
            <w:r w:rsidRPr="00CD6E42">
              <w:rPr>
                <w:rFonts w:ascii="Times New Roman" w:eastAsia="Times New Roman" w:hAnsi="Times New Roman" w:cs="Times New Roman"/>
                <w:color w:val="000000"/>
                <w:lang w:val="uk-UA"/>
              </w:rPr>
              <w:t>Здатність застосовувати знання у практичних ситуаціях.</w:t>
            </w:r>
          </w:p>
        </w:tc>
        <w:tc>
          <w:tcPr>
            <w:tcW w:w="2693" w:type="dxa"/>
            <w:tcBorders>
              <w:left w:val="single" w:sz="4" w:space="0" w:color="000000"/>
              <w:bottom w:val="single" w:sz="4" w:space="0" w:color="000000"/>
              <w:right w:val="single" w:sz="4" w:space="0" w:color="000000"/>
            </w:tcBorders>
          </w:tcPr>
          <w:p w:rsidR="00F860AA" w:rsidRPr="00CD6E42" w:rsidRDefault="00CD6E42">
            <w:pPr>
              <w:spacing w:before="83"/>
              <w:ind w:left="13"/>
              <w:jc w:val="center"/>
              <w:rPr>
                <w:rFonts w:ascii="Times New Roman" w:eastAsia="Times New Roman" w:hAnsi="Times New Roman" w:cs="Times New Roman"/>
                <w:lang w:val="uk-UA"/>
              </w:rPr>
            </w:pPr>
            <w:proofErr w:type="spellStart"/>
            <w:r w:rsidRPr="00CD6E42">
              <w:rPr>
                <w:rFonts w:ascii="Times New Roman" w:eastAsia="Times New Roman" w:hAnsi="Times New Roman" w:cs="Times New Roman"/>
                <w:b/>
                <w:lang w:val="uk-UA"/>
              </w:rPr>
              <w:t>Зн</w:t>
            </w:r>
            <w:proofErr w:type="spellEnd"/>
            <w:r w:rsidRPr="00CD6E42">
              <w:rPr>
                <w:rFonts w:ascii="Times New Roman" w:eastAsia="Times New Roman" w:hAnsi="Times New Roman" w:cs="Times New Roman"/>
                <w:b/>
                <w:lang w:val="uk-UA"/>
              </w:rPr>
              <w:t xml:space="preserve"> 1 </w:t>
            </w:r>
          </w:p>
        </w:tc>
        <w:tc>
          <w:tcPr>
            <w:tcW w:w="2722" w:type="dxa"/>
            <w:tcBorders>
              <w:left w:val="single" w:sz="4" w:space="0" w:color="000000"/>
              <w:bottom w:val="single" w:sz="4" w:space="0" w:color="000000"/>
              <w:right w:val="single" w:sz="4" w:space="0" w:color="000000"/>
            </w:tcBorders>
          </w:tcPr>
          <w:p w:rsidR="00F860AA" w:rsidRPr="00CD6E42" w:rsidRDefault="00CD6E42">
            <w:pPr>
              <w:spacing w:before="83"/>
              <w:ind w:left="6" w:right="1"/>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 xml:space="preserve">Ум 1 </w:t>
            </w:r>
          </w:p>
        </w:tc>
        <w:tc>
          <w:tcPr>
            <w:tcW w:w="2408" w:type="dxa"/>
            <w:tcBorders>
              <w:left w:val="single" w:sz="4" w:space="0" w:color="000000"/>
              <w:bottom w:val="single" w:sz="4" w:space="0" w:color="000000"/>
              <w:right w:val="single" w:sz="4" w:space="0" w:color="000000"/>
            </w:tcBorders>
          </w:tcPr>
          <w:p w:rsidR="00F860AA" w:rsidRPr="00CD6E42" w:rsidRDefault="00CD6E42">
            <w:pPr>
              <w:spacing w:before="83"/>
              <w:ind w:left="7"/>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799" w:type="dxa"/>
            <w:tcBorders>
              <w:left w:val="single" w:sz="4" w:space="0" w:color="000000"/>
              <w:bottom w:val="single" w:sz="4" w:space="0" w:color="000000"/>
              <w:right w:val="single" w:sz="4" w:space="0" w:color="000000"/>
            </w:tcBorders>
          </w:tcPr>
          <w:p w:rsidR="00F860AA" w:rsidRPr="00CD6E42" w:rsidRDefault="00CD6E42">
            <w:pPr>
              <w:spacing w:before="83"/>
              <w:ind w:left="6" w:right="2"/>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АВ 1</w:t>
            </w:r>
          </w:p>
        </w:tc>
      </w:tr>
      <w:tr w:rsidR="00F860AA" w:rsidRPr="00CD6E42">
        <w:trPr>
          <w:trHeight w:val="69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jc w:val="both"/>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ЗК2. Здатність проведення досліджень на відповідному рівні.</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210"/>
              <w:ind w:left="13"/>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210"/>
              <w:ind w:left="6" w:right="4"/>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 xml:space="preserve">Ум 1 </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210"/>
              <w:ind w:left="7"/>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210"/>
              <w:ind w:left="6" w:right="2"/>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АВ 1</w:t>
            </w:r>
          </w:p>
        </w:tc>
      </w:tr>
      <w:tr w:rsidR="00F860AA" w:rsidRPr="00CD6E42">
        <w:trPr>
          <w:trHeight w:val="268"/>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pBdr>
                <w:top w:val="nil"/>
                <w:left w:val="nil"/>
                <w:bottom w:val="nil"/>
                <w:right w:val="nil"/>
                <w:between w:val="nil"/>
              </w:pBdr>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lang w:val="uk-UA"/>
              </w:rPr>
              <w:t xml:space="preserve">ЗК4. Уміння виявляти, ставити та вирішувати проблеми. </w:t>
            </w:r>
          </w:p>
          <w:p w:rsidR="00F860AA" w:rsidRPr="00CD6E42" w:rsidRDefault="00F860AA">
            <w:pPr>
              <w:pBdr>
                <w:top w:val="nil"/>
                <w:left w:val="nil"/>
                <w:bottom w:val="nil"/>
                <w:right w:val="nil"/>
                <w:between w:val="nil"/>
              </w:pBdr>
              <w:jc w:val="both"/>
              <w:rPr>
                <w:rFonts w:ascii="Times New Roman" w:eastAsia="Times New Roman" w:hAnsi="Times New Roman" w:cs="Times New Roman"/>
                <w:color w:val="000000"/>
                <w:lang w:val="uk-UA"/>
              </w:rPr>
            </w:pP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210"/>
              <w:ind w:left="13"/>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 xml:space="preserve">Зн1, </w:t>
            </w:r>
            <w:proofErr w:type="spellStart"/>
            <w:r w:rsidRPr="00CD6E42">
              <w:rPr>
                <w:rFonts w:ascii="Times New Roman" w:eastAsia="Times New Roman" w:hAnsi="Times New Roman" w:cs="Times New Roman"/>
                <w:b/>
                <w:lang w:val="uk-UA"/>
              </w:rPr>
              <w:t>Зн</w:t>
            </w:r>
            <w:proofErr w:type="spellEnd"/>
            <w:r w:rsidRPr="00CD6E42">
              <w:rPr>
                <w:rFonts w:ascii="Times New Roman" w:eastAsia="Times New Roman" w:hAnsi="Times New Roman" w:cs="Times New Roman"/>
                <w:b/>
                <w:lang w:val="uk-UA"/>
              </w:rPr>
              <w:t xml:space="preserve"> 2 </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210"/>
              <w:ind w:left="6" w:right="1"/>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Ум 1</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210"/>
              <w:ind w:left="7"/>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210"/>
              <w:ind w:left="6" w:right="2"/>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w:t>
            </w:r>
          </w:p>
        </w:tc>
      </w:tr>
      <w:tr w:rsidR="00F860AA" w:rsidRPr="00CD6E42">
        <w:trPr>
          <w:trHeight w:val="462"/>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pBdr>
                <w:top w:val="nil"/>
                <w:left w:val="nil"/>
                <w:bottom w:val="nil"/>
                <w:right w:val="nil"/>
                <w:between w:val="nil"/>
              </w:pBdr>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lang w:val="uk-UA"/>
              </w:rPr>
              <w:t xml:space="preserve">ЗК6. Здатність діяти на основі етичних міркувань (мотивів). </w:t>
            </w:r>
          </w:p>
          <w:p w:rsidR="00F860AA" w:rsidRPr="00CD6E42" w:rsidRDefault="00F860AA">
            <w:pPr>
              <w:jc w:val="both"/>
              <w:rPr>
                <w:rFonts w:ascii="Times New Roman" w:eastAsia="Times New Roman" w:hAnsi="Times New Roman" w:cs="Times New Roman"/>
                <w:lang w:val="uk-UA"/>
              </w:rPr>
            </w:pP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95"/>
              <w:ind w:left="13"/>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95"/>
              <w:ind w:left="6" w:right="1"/>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95"/>
              <w:ind w:left="7"/>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 xml:space="preserve">К 1, К 2 </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95"/>
              <w:ind w:left="6" w:right="2"/>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АВ 1, АВ 2</w:t>
            </w:r>
          </w:p>
        </w:tc>
      </w:tr>
      <w:tr w:rsidR="00F860AA" w:rsidRPr="00CD6E42">
        <w:trPr>
          <w:trHeight w:val="462"/>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pBdr>
                <w:top w:val="nil"/>
                <w:left w:val="nil"/>
                <w:bottom w:val="nil"/>
                <w:right w:val="nil"/>
                <w:between w:val="nil"/>
              </w:pBdr>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lang w:val="uk-UA"/>
              </w:rPr>
              <w:lastRenderedPageBreak/>
              <w:t xml:space="preserve">ЗК7. Здатність діяти соціально </w:t>
            </w:r>
            <w:proofErr w:type="spellStart"/>
            <w:r w:rsidRPr="00CD6E42">
              <w:rPr>
                <w:rFonts w:ascii="Times New Roman" w:eastAsia="Times New Roman" w:hAnsi="Times New Roman" w:cs="Times New Roman"/>
                <w:color w:val="000000"/>
                <w:lang w:val="uk-UA"/>
              </w:rPr>
              <w:t>відповідально</w:t>
            </w:r>
            <w:proofErr w:type="spellEnd"/>
            <w:r w:rsidRPr="00CD6E42">
              <w:rPr>
                <w:rFonts w:ascii="Times New Roman" w:eastAsia="Times New Roman" w:hAnsi="Times New Roman" w:cs="Times New Roman"/>
                <w:color w:val="000000"/>
                <w:lang w:val="uk-UA"/>
              </w:rPr>
              <w:t xml:space="preserve"> та свідомо.</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95"/>
              <w:ind w:left="13"/>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95"/>
              <w:ind w:left="6" w:right="1"/>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95"/>
              <w:ind w:left="7"/>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 xml:space="preserve">К 1, К 2 </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CD6E42">
            <w:pPr>
              <w:spacing w:before="95"/>
              <w:ind w:left="6" w:right="2"/>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АВ 1</w:t>
            </w:r>
          </w:p>
        </w:tc>
      </w:tr>
      <w:tr w:rsidR="00F860AA" w:rsidRPr="00CD6E42">
        <w:trPr>
          <w:trHeight w:val="240"/>
        </w:trPr>
        <w:tc>
          <w:tcPr>
            <w:tcW w:w="14318" w:type="dxa"/>
            <w:gridSpan w:val="5"/>
            <w:tcBorders>
              <w:top w:val="single" w:sz="4" w:space="0" w:color="000000"/>
              <w:left w:val="single" w:sz="4" w:space="0" w:color="000000"/>
              <w:right w:val="single" w:sz="4" w:space="0" w:color="000000"/>
            </w:tcBorders>
            <w:shd w:val="clear" w:color="auto" w:fill="FFF1CC"/>
          </w:tcPr>
          <w:p w:rsidR="00F860AA" w:rsidRPr="00CD6E42" w:rsidRDefault="00CD6E42">
            <w:pPr>
              <w:spacing w:before="1"/>
              <w:ind w:left="107"/>
              <w:rPr>
                <w:rFonts w:ascii="Times New Roman" w:eastAsia="Times New Roman" w:hAnsi="Times New Roman" w:cs="Times New Roman"/>
                <w:lang w:val="uk-UA"/>
              </w:rPr>
            </w:pPr>
            <w:r w:rsidRPr="00CD6E42">
              <w:rPr>
                <w:rFonts w:ascii="Times New Roman" w:eastAsia="Times New Roman" w:hAnsi="Times New Roman" w:cs="Times New Roman"/>
                <w:b/>
                <w:color w:val="000000"/>
                <w:lang w:val="uk-UA"/>
              </w:rPr>
              <w:t>Спеціальні (фахові) компетентності</w:t>
            </w:r>
          </w:p>
        </w:tc>
      </w:tr>
      <w:tr w:rsidR="00F860AA" w:rsidRPr="00CD6E42">
        <w:trPr>
          <w:trHeight w:val="189"/>
        </w:trPr>
        <w:tc>
          <w:tcPr>
            <w:tcW w:w="3696" w:type="dxa"/>
            <w:tcBorders>
              <w:left w:val="single" w:sz="4" w:space="0" w:color="000000"/>
              <w:bottom w:val="single" w:sz="4" w:space="0" w:color="000000"/>
              <w:right w:val="single" w:sz="4" w:space="0" w:color="000000"/>
            </w:tcBorders>
          </w:tcPr>
          <w:p w:rsidR="00F860AA" w:rsidRPr="00CD6E42" w:rsidRDefault="00CD6E42">
            <w:pPr>
              <w:spacing w:before="4"/>
              <w:ind w:left="8"/>
              <w:jc w:val="center"/>
              <w:rPr>
                <w:rFonts w:ascii="Times New Roman" w:eastAsia="Times New Roman" w:hAnsi="Times New Roman" w:cs="Times New Roman"/>
                <w:lang w:val="uk-UA"/>
              </w:rPr>
            </w:pPr>
            <w:r w:rsidRPr="00CD6E42">
              <w:rPr>
                <w:rFonts w:ascii="Times New Roman" w:eastAsia="Times New Roman" w:hAnsi="Times New Roman" w:cs="Times New Roman"/>
                <w:i/>
                <w:color w:val="000000"/>
                <w:sz w:val="16"/>
                <w:szCs w:val="16"/>
                <w:lang w:val="uk-UA"/>
              </w:rPr>
              <w:t>1</w:t>
            </w:r>
          </w:p>
        </w:tc>
        <w:tc>
          <w:tcPr>
            <w:tcW w:w="2693" w:type="dxa"/>
            <w:tcBorders>
              <w:left w:val="single" w:sz="4" w:space="0" w:color="000000"/>
              <w:bottom w:val="single" w:sz="4" w:space="0" w:color="000000"/>
              <w:right w:val="single" w:sz="4" w:space="0" w:color="000000"/>
            </w:tcBorders>
          </w:tcPr>
          <w:p w:rsidR="00F860AA" w:rsidRPr="00CD6E42" w:rsidRDefault="00CD6E42">
            <w:pPr>
              <w:spacing w:before="4"/>
              <w:ind w:left="13" w:right="3"/>
              <w:jc w:val="center"/>
              <w:rPr>
                <w:rFonts w:ascii="Times New Roman" w:eastAsia="Times New Roman" w:hAnsi="Times New Roman" w:cs="Times New Roman"/>
                <w:lang w:val="uk-UA"/>
              </w:rPr>
            </w:pPr>
            <w:r w:rsidRPr="00CD6E42">
              <w:rPr>
                <w:rFonts w:ascii="Times New Roman" w:eastAsia="Times New Roman" w:hAnsi="Times New Roman" w:cs="Times New Roman"/>
                <w:b/>
                <w:i/>
                <w:color w:val="000000"/>
                <w:sz w:val="16"/>
                <w:szCs w:val="16"/>
                <w:lang w:val="uk-UA"/>
              </w:rPr>
              <w:t>2</w:t>
            </w:r>
          </w:p>
        </w:tc>
        <w:tc>
          <w:tcPr>
            <w:tcW w:w="2722" w:type="dxa"/>
            <w:tcBorders>
              <w:left w:val="single" w:sz="4" w:space="0" w:color="000000"/>
              <w:bottom w:val="single" w:sz="4" w:space="0" w:color="000000"/>
              <w:right w:val="single" w:sz="4" w:space="0" w:color="000000"/>
            </w:tcBorders>
          </w:tcPr>
          <w:p w:rsidR="00F860AA" w:rsidRPr="00CD6E42" w:rsidRDefault="00CD6E42">
            <w:pPr>
              <w:spacing w:before="4"/>
              <w:ind w:left="6"/>
              <w:jc w:val="center"/>
              <w:rPr>
                <w:rFonts w:ascii="Times New Roman" w:eastAsia="Times New Roman" w:hAnsi="Times New Roman" w:cs="Times New Roman"/>
                <w:lang w:val="uk-UA"/>
              </w:rPr>
            </w:pPr>
            <w:r w:rsidRPr="00CD6E42">
              <w:rPr>
                <w:rFonts w:ascii="Times New Roman" w:eastAsia="Times New Roman" w:hAnsi="Times New Roman" w:cs="Times New Roman"/>
                <w:b/>
                <w:i/>
                <w:color w:val="000000"/>
                <w:sz w:val="16"/>
                <w:szCs w:val="16"/>
                <w:lang w:val="uk-UA"/>
              </w:rPr>
              <w:t>3</w:t>
            </w:r>
          </w:p>
        </w:tc>
        <w:tc>
          <w:tcPr>
            <w:tcW w:w="2408" w:type="dxa"/>
            <w:tcBorders>
              <w:left w:val="single" w:sz="4" w:space="0" w:color="000000"/>
              <w:bottom w:val="single" w:sz="4" w:space="0" w:color="000000"/>
              <w:right w:val="single" w:sz="4" w:space="0" w:color="000000"/>
            </w:tcBorders>
          </w:tcPr>
          <w:p w:rsidR="00F860AA" w:rsidRPr="00CD6E42" w:rsidRDefault="00CD6E42">
            <w:pPr>
              <w:spacing w:before="4"/>
              <w:ind w:left="7"/>
              <w:jc w:val="center"/>
              <w:rPr>
                <w:rFonts w:ascii="Times New Roman" w:eastAsia="Times New Roman" w:hAnsi="Times New Roman" w:cs="Times New Roman"/>
                <w:lang w:val="uk-UA"/>
              </w:rPr>
            </w:pPr>
            <w:r w:rsidRPr="00CD6E42">
              <w:rPr>
                <w:rFonts w:ascii="Times New Roman" w:eastAsia="Times New Roman" w:hAnsi="Times New Roman" w:cs="Times New Roman"/>
                <w:b/>
                <w:i/>
                <w:color w:val="000000"/>
                <w:sz w:val="16"/>
                <w:szCs w:val="16"/>
                <w:lang w:val="uk-UA"/>
              </w:rPr>
              <w:t>4</w:t>
            </w:r>
          </w:p>
        </w:tc>
        <w:tc>
          <w:tcPr>
            <w:tcW w:w="2799" w:type="dxa"/>
            <w:tcBorders>
              <w:left w:val="single" w:sz="4" w:space="0" w:color="000000"/>
              <w:bottom w:val="single" w:sz="4" w:space="0" w:color="000000"/>
              <w:right w:val="single" w:sz="4" w:space="0" w:color="000000"/>
            </w:tcBorders>
          </w:tcPr>
          <w:p w:rsidR="00F860AA" w:rsidRPr="00CD6E42" w:rsidRDefault="00CD6E42">
            <w:pPr>
              <w:spacing w:before="4"/>
              <w:ind w:left="6"/>
              <w:jc w:val="center"/>
              <w:rPr>
                <w:rFonts w:ascii="Times New Roman" w:eastAsia="Times New Roman" w:hAnsi="Times New Roman" w:cs="Times New Roman"/>
                <w:lang w:val="uk-UA"/>
              </w:rPr>
            </w:pPr>
            <w:r w:rsidRPr="00CD6E42">
              <w:rPr>
                <w:rFonts w:ascii="Times New Roman" w:eastAsia="Times New Roman" w:hAnsi="Times New Roman" w:cs="Times New Roman"/>
                <w:b/>
                <w:i/>
                <w:color w:val="000000"/>
                <w:sz w:val="16"/>
                <w:szCs w:val="16"/>
                <w:lang w:val="uk-UA"/>
              </w:rPr>
              <w:t>5</w:t>
            </w:r>
          </w:p>
        </w:tc>
      </w:tr>
      <w:tr w:rsidR="00F860AA" w:rsidRPr="00CD6E42">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lang w:val="uk-UA"/>
              </w:rPr>
            </w:pPr>
            <w:r w:rsidRPr="00CD6E42">
              <w:rPr>
                <w:rFonts w:ascii="Times New Roman" w:eastAsia="Times New Roman" w:hAnsi="Times New Roman" w:cs="Times New Roman"/>
                <w:color w:val="1D1B11"/>
                <w:lang w:val="uk-UA"/>
              </w:rPr>
              <w:t>СК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13"/>
              <w:jc w:val="center"/>
              <w:rPr>
                <w:rFonts w:ascii="Times New Roman" w:eastAsia="Times New Roman" w:hAnsi="Times New Roman" w:cs="Times New Roman"/>
                <w:lang w:val="uk-UA"/>
              </w:rPr>
            </w:pPr>
            <w:proofErr w:type="spellStart"/>
            <w:r w:rsidRPr="00CD6E42">
              <w:rPr>
                <w:rFonts w:ascii="Times New Roman" w:eastAsia="Times New Roman" w:hAnsi="Times New Roman" w:cs="Times New Roman"/>
                <w:b/>
                <w:lang w:val="uk-UA"/>
              </w:rPr>
              <w:t>Зн</w:t>
            </w:r>
            <w:proofErr w:type="spellEnd"/>
            <w:r w:rsidRPr="00CD6E42">
              <w:rPr>
                <w:rFonts w:ascii="Times New Roman" w:eastAsia="Times New Roman" w:hAnsi="Times New Roman" w:cs="Times New Roman"/>
                <w:b/>
                <w:lang w:val="uk-UA"/>
              </w:rPr>
              <w:t xml:space="preserve"> 2 </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6" w:right="1"/>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 xml:space="preserve">Ум 1 </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7"/>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6" w:right="2"/>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АВ 1</w:t>
            </w:r>
          </w:p>
        </w:tc>
      </w:tr>
      <w:tr w:rsidR="00F860AA" w:rsidRPr="00CD6E42">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color w:val="1D1B11"/>
                <w:lang w:val="uk-UA"/>
              </w:rPr>
            </w:pPr>
            <w:r w:rsidRPr="00CD6E42">
              <w:rPr>
                <w:rFonts w:ascii="Times New Roman" w:eastAsia="Times New Roman" w:hAnsi="Times New Roman" w:cs="Times New Roman"/>
                <w:color w:val="1D1B11"/>
                <w:lang w:val="uk-UA"/>
              </w:rPr>
              <w:t xml:space="preserve">СК3. Здатність обирати і застосувати </w:t>
            </w:r>
            <w:proofErr w:type="spellStart"/>
            <w:r w:rsidRPr="00CD6E42">
              <w:rPr>
                <w:rFonts w:ascii="Times New Roman" w:eastAsia="Times New Roman" w:hAnsi="Times New Roman" w:cs="Times New Roman"/>
                <w:color w:val="1D1B11"/>
                <w:lang w:val="uk-UA"/>
              </w:rPr>
              <w:t>валідні</w:t>
            </w:r>
            <w:proofErr w:type="spellEnd"/>
            <w:r w:rsidRPr="00CD6E42">
              <w:rPr>
                <w:rFonts w:ascii="Times New Roman" w:eastAsia="Times New Roman" w:hAnsi="Times New Roman" w:cs="Times New Roman"/>
                <w:color w:val="1D1B11"/>
                <w:lang w:val="uk-UA"/>
              </w:rPr>
              <w:t xml:space="preserve"> та надійні методи наукового дослідження та/або доказові методики і техніки практичної діяльності.</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860AA" w:rsidRPr="00CD6E42" w:rsidRDefault="00CD6E42">
            <w:pPr>
              <w:spacing w:before="240" w:line="276" w:lineRule="auto"/>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72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860AA" w:rsidRPr="00CD6E42" w:rsidRDefault="00CD6E42">
            <w:pPr>
              <w:spacing w:before="240" w:line="276" w:lineRule="auto"/>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Ум1</w:t>
            </w:r>
          </w:p>
        </w:tc>
        <w:tc>
          <w:tcPr>
            <w:tcW w:w="240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860AA" w:rsidRPr="00CD6E42" w:rsidRDefault="00CD6E42">
            <w:pPr>
              <w:spacing w:before="240" w:line="276" w:lineRule="auto"/>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79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860AA" w:rsidRPr="00CD6E42" w:rsidRDefault="00CD6E42">
            <w:pPr>
              <w:spacing w:before="240" w:line="276" w:lineRule="auto"/>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АВ1</w:t>
            </w:r>
          </w:p>
        </w:tc>
      </w:tr>
      <w:tr w:rsidR="00F860AA" w:rsidRPr="00CD6E42">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color w:val="1D1B11"/>
                <w:lang w:val="uk-UA"/>
              </w:rPr>
            </w:pPr>
            <w:r w:rsidRPr="00CD6E42">
              <w:rPr>
                <w:rFonts w:ascii="Times New Roman" w:eastAsia="Times New Roman" w:hAnsi="Times New Roman" w:cs="Times New Roman"/>
                <w:color w:val="000000"/>
                <w:lang w:val="uk-UA"/>
              </w:rPr>
              <w:t xml:space="preserve">СК4. Здатність здійснювати практичну діяльність (тренінгову, психотерапевтичну, консультаційну, </w:t>
            </w:r>
            <w:proofErr w:type="spellStart"/>
            <w:r w:rsidRPr="00CD6E42">
              <w:rPr>
                <w:rFonts w:ascii="Times New Roman" w:eastAsia="Times New Roman" w:hAnsi="Times New Roman" w:cs="Times New Roman"/>
                <w:color w:val="000000"/>
                <w:lang w:val="uk-UA"/>
              </w:rPr>
              <w:t>психодіагностичну</w:t>
            </w:r>
            <w:proofErr w:type="spellEnd"/>
            <w:r w:rsidRPr="00CD6E42">
              <w:rPr>
                <w:rFonts w:ascii="Times New Roman" w:eastAsia="Times New Roman" w:hAnsi="Times New Roman" w:cs="Times New Roman"/>
                <w:color w:val="000000"/>
                <w:lang w:val="uk-UA"/>
              </w:rPr>
              <w:t xml:space="preserve"> та іншу залежно від спеціалізації) з використанням науково </w:t>
            </w:r>
            <w:proofErr w:type="spellStart"/>
            <w:r w:rsidRPr="00CD6E42">
              <w:rPr>
                <w:rFonts w:ascii="Times New Roman" w:eastAsia="Times New Roman" w:hAnsi="Times New Roman" w:cs="Times New Roman"/>
                <w:color w:val="000000"/>
                <w:lang w:val="uk-UA"/>
              </w:rPr>
              <w:t>верифікованих</w:t>
            </w:r>
            <w:proofErr w:type="spellEnd"/>
            <w:r w:rsidRPr="00CD6E42">
              <w:rPr>
                <w:rFonts w:ascii="Times New Roman" w:eastAsia="Times New Roman" w:hAnsi="Times New Roman" w:cs="Times New Roman"/>
                <w:color w:val="000000"/>
                <w:lang w:val="uk-UA"/>
              </w:rPr>
              <w:t xml:space="preserve"> методів та технік. </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13"/>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6" w:right="1"/>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7"/>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 xml:space="preserve">К 1, К 2 </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6" w:right="2"/>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АВ 2</w:t>
            </w:r>
          </w:p>
        </w:tc>
      </w:tr>
      <w:tr w:rsidR="00F860AA" w:rsidRPr="00CD6E42">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lang w:val="uk-UA"/>
              </w:rPr>
              <w:t>СК7. Здатність приймати фахові рішення у складних і непередбачуваних умовах, адаптуватися до нових ситуацій професійної діяльності.</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13"/>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6" w:right="1"/>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Ум 1</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7"/>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6" w:right="2"/>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r>
      <w:tr w:rsidR="00F860AA" w:rsidRPr="00CD6E42">
        <w:trPr>
          <w:trHeight w:val="546"/>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color w:val="1D1B11"/>
                <w:lang w:val="uk-UA"/>
              </w:rPr>
            </w:pPr>
            <w:r w:rsidRPr="00CD6E42">
              <w:rPr>
                <w:rFonts w:ascii="Times New Roman" w:eastAsia="Times New Roman" w:hAnsi="Times New Roman" w:cs="Times New Roman"/>
                <w:color w:val="000000"/>
                <w:lang w:val="uk-UA"/>
              </w:rPr>
              <w:t>СК11. Здатність розробляти та впроваджувати інноваційні методи психологічної допомоги клієнтам у складних життєвих ситуаціях.</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13"/>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6" w:right="1"/>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Ум1</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7"/>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К1</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CD6E42">
            <w:pPr>
              <w:ind w:left="6" w:right="2"/>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АВ1</w:t>
            </w:r>
          </w:p>
        </w:tc>
      </w:tr>
      <w:tr w:rsidR="00F860AA" w:rsidRPr="00CD6E42">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color w:val="1D1B11"/>
                <w:lang w:val="uk-UA"/>
              </w:rPr>
            </w:pPr>
            <w:r w:rsidRPr="00CD6E42">
              <w:rPr>
                <w:rFonts w:ascii="Times New Roman" w:eastAsia="Times New Roman" w:hAnsi="Times New Roman" w:cs="Times New Roman"/>
                <w:color w:val="1D1B11"/>
                <w:lang w:val="uk-UA"/>
              </w:rPr>
              <w:lastRenderedPageBreak/>
              <w:t>СК12. Організовувати консультативну та/або психотерапевтичну взаємодію з клієнтом та групою, аналізувати та оцінювати її ефективність.</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F860AA">
            <w:pPr>
              <w:jc w:val="center"/>
              <w:rPr>
                <w:rFonts w:ascii="Times New Roman" w:eastAsia="Times New Roman" w:hAnsi="Times New Roman" w:cs="Times New Roman"/>
                <w:b/>
                <w:lang w:val="uk-UA"/>
              </w:rPr>
            </w:pPr>
          </w:p>
          <w:p w:rsidR="00F860AA" w:rsidRPr="00CD6E42" w:rsidRDefault="00CD6E42">
            <w:pPr>
              <w:ind w:left="13"/>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Зн1</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F860AA">
            <w:pPr>
              <w:jc w:val="center"/>
              <w:rPr>
                <w:rFonts w:ascii="Times New Roman" w:eastAsia="Times New Roman" w:hAnsi="Times New Roman" w:cs="Times New Roman"/>
                <w:lang w:val="uk-UA"/>
              </w:rPr>
            </w:pPr>
          </w:p>
          <w:p w:rsidR="00F860AA" w:rsidRPr="00CD6E42" w:rsidRDefault="00CD6E42">
            <w:pPr>
              <w:ind w:left="6" w:right="1"/>
              <w:jc w:val="center"/>
              <w:rPr>
                <w:rFonts w:ascii="Times New Roman" w:eastAsia="Times New Roman" w:hAnsi="Times New Roman" w:cs="Times New Roman"/>
                <w:b/>
                <w:lang w:val="uk-UA"/>
              </w:rPr>
            </w:pPr>
            <w:r w:rsidRPr="00CD6E42">
              <w:rPr>
                <w:rFonts w:ascii="Times New Roman" w:eastAsia="Times New Roman" w:hAnsi="Times New Roman" w:cs="Times New Roman"/>
                <w:lang w:val="uk-UA"/>
              </w:rPr>
              <w:t>-</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F860AA">
            <w:pPr>
              <w:jc w:val="center"/>
              <w:rPr>
                <w:rFonts w:ascii="Times New Roman" w:eastAsia="Times New Roman" w:hAnsi="Times New Roman" w:cs="Times New Roman"/>
                <w:b/>
                <w:lang w:val="uk-UA"/>
              </w:rPr>
            </w:pPr>
          </w:p>
          <w:p w:rsidR="00F860AA" w:rsidRPr="00CD6E42" w:rsidRDefault="00CD6E42">
            <w:pPr>
              <w:ind w:left="7"/>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К1, К2</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F860AA">
            <w:pPr>
              <w:jc w:val="center"/>
              <w:rPr>
                <w:rFonts w:ascii="Times New Roman" w:eastAsia="Times New Roman" w:hAnsi="Times New Roman" w:cs="Times New Roman"/>
                <w:b/>
                <w:lang w:val="uk-UA"/>
              </w:rPr>
            </w:pPr>
          </w:p>
          <w:p w:rsidR="00F860AA" w:rsidRPr="00CD6E42" w:rsidRDefault="00CD6E42">
            <w:pPr>
              <w:ind w:left="6" w:right="2"/>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АВ1, АВ2</w:t>
            </w:r>
          </w:p>
        </w:tc>
      </w:tr>
      <w:tr w:rsidR="00F860AA" w:rsidRPr="00CD6E42">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color w:val="1D1B11"/>
                <w:lang w:val="uk-UA"/>
              </w:rPr>
            </w:pPr>
            <w:r w:rsidRPr="00CD6E42">
              <w:rPr>
                <w:rFonts w:ascii="Times New Roman" w:eastAsia="Times New Roman" w:hAnsi="Times New Roman" w:cs="Times New Roman"/>
                <w:color w:val="1D1B11"/>
                <w:lang w:val="uk-UA"/>
              </w:rPr>
              <w:t>СК14. Орієнтуватись у різних моделях психологічної допомоги та адекватно обирати релевантну актуальним завданням психологічної практики.</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b/>
                <w:color w:val="000000"/>
                <w:lang w:val="uk-UA"/>
              </w:rPr>
              <w:t>Ум1</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К1</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w:t>
            </w:r>
          </w:p>
        </w:tc>
      </w:tr>
      <w:tr w:rsidR="00F860AA" w:rsidRPr="00CD6E42">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color w:val="1D1B11"/>
                <w:lang w:val="uk-UA"/>
              </w:rPr>
            </w:pPr>
            <w:r w:rsidRPr="00CD6E42">
              <w:rPr>
                <w:rFonts w:ascii="Times New Roman" w:eastAsia="Times New Roman" w:hAnsi="Times New Roman" w:cs="Times New Roman"/>
                <w:color w:val="1D1B11"/>
                <w:lang w:val="uk-UA"/>
              </w:rPr>
              <w:t>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b/>
                <w:color w:val="000000"/>
                <w:lang w:val="uk-UA"/>
              </w:rPr>
              <w:t>Ум1</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АВ1</w:t>
            </w:r>
          </w:p>
        </w:tc>
      </w:tr>
      <w:tr w:rsidR="00F860AA" w:rsidRPr="00CD6E42">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color w:val="1D1B11"/>
                <w:lang w:val="uk-UA"/>
              </w:rPr>
            </w:pPr>
            <w:r w:rsidRPr="00CD6E42">
              <w:rPr>
                <w:rFonts w:ascii="Times New Roman" w:eastAsia="Times New Roman" w:hAnsi="Times New Roman" w:cs="Times New Roman"/>
                <w:color w:val="1D1B11"/>
                <w:lang w:val="uk-UA"/>
              </w:rPr>
              <w:t>СК16. Розробляти стратегію та план дослідження та/або розв’язання актуальної наукової / прикладної / практичної проблеми у галузі клінічної психології.</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Зн1, Зн2</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b/>
                <w:color w:val="000000"/>
                <w:lang w:val="uk-UA"/>
              </w:rPr>
              <w:t>Ум1</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color w:val="000000"/>
                <w:lang w:val="uk-UA"/>
              </w:rPr>
              <w:t>АВ1</w:t>
            </w:r>
          </w:p>
        </w:tc>
      </w:tr>
      <w:tr w:rsidR="00F860AA" w:rsidRPr="00CD6E42">
        <w:trPr>
          <w:trHeight w:val="925"/>
        </w:trPr>
        <w:tc>
          <w:tcPr>
            <w:tcW w:w="3696" w:type="dxa"/>
            <w:tcBorders>
              <w:top w:val="single" w:sz="4" w:space="0" w:color="000000"/>
              <w:left w:val="single" w:sz="4" w:space="0" w:color="000000"/>
              <w:bottom w:val="single" w:sz="4" w:space="0" w:color="000000"/>
              <w:right w:val="single" w:sz="4" w:space="0" w:color="000000"/>
            </w:tcBorders>
            <w:shd w:val="clear" w:color="auto" w:fill="DEEAF6"/>
          </w:tcPr>
          <w:p w:rsidR="00F860AA" w:rsidRPr="00CD6E42" w:rsidRDefault="00CD6E42">
            <w:pPr>
              <w:rPr>
                <w:rFonts w:ascii="Times New Roman" w:eastAsia="Times New Roman" w:hAnsi="Times New Roman" w:cs="Times New Roman"/>
                <w:color w:val="1D1B11"/>
                <w:lang w:val="uk-UA"/>
              </w:rPr>
            </w:pPr>
            <w:r w:rsidRPr="00CD6E42">
              <w:rPr>
                <w:rFonts w:ascii="Times New Roman" w:eastAsia="Times New Roman" w:hAnsi="Times New Roman" w:cs="Times New Roman"/>
                <w:color w:val="1D1B11"/>
                <w:lang w:val="uk-UA"/>
              </w:rPr>
              <w:t>СК17. Встановлювати та підтримувати фахову взаємодію з представниками суміжних спеціальностей (лікарями, соціальними працівниками тощо)</w:t>
            </w:r>
          </w:p>
        </w:tc>
        <w:tc>
          <w:tcPr>
            <w:tcW w:w="2693"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Зн1, Зн2</w:t>
            </w:r>
          </w:p>
        </w:tc>
        <w:tc>
          <w:tcPr>
            <w:tcW w:w="2722"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b/>
                <w:lang w:val="uk-UA"/>
              </w:rPr>
              <w:t>Ум1</w:t>
            </w:r>
          </w:p>
        </w:tc>
        <w:tc>
          <w:tcPr>
            <w:tcW w:w="2408"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К1</w:t>
            </w:r>
          </w:p>
        </w:tc>
        <w:tc>
          <w:tcPr>
            <w:tcW w:w="2799" w:type="dxa"/>
            <w:tcBorders>
              <w:top w:val="single" w:sz="4" w:space="0" w:color="000000"/>
              <w:left w:val="single" w:sz="4" w:space="0" w:color="000000"/>
              <w:bottom w:val="single" w:sz="4" w:space="0" w:color="000000"/>
              <w:right w:val="single" w:sz="4" w:space="0" w:color="000000"/>
            </w:tcBorders>
          </w:tcPr>
          <w:p w:rsidR="00F860AA" w:rsidRPr="00CD6E42" w:rsidRDefault="00F860AA">
            <w:pPr>
              <w:rPr>
                <w:rFonts w:ascii="Times New Roman" w:eastAsia="Times New Roman" w:hAnsi="Times New Roman" w:cs="Times New Roman"/>
                <w:lang w:val="uk-UA"/>
              </w:rPr>
            </w:pPr>
          </w:p>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АВ1</w:t>
            </w:r>
          </w:p>
        </w:tc>
      </w:tr>
    </w:tbl>
    <w:p w:rsidR="00F860AA" w:rsidRDefault="00F860AA">
      <w:pPr>
        <w:jc w:val="center"/>
        <w:rPr>
          <w:rFonts w:ascii="Times New Roman" w:eastAsia="Times New Roman" w:hAnsi="Times New Roman" w:cs="Times New Roman"/>
          <w:b/>
          <w:sz w:val="28"/>
          <w:szCs w:val="28"/>
          <w:lang w:val="uk-UA"/>
        </w:rPr>
      </w:pPr>
    </w:p>
    <w:p w:rsidR="00D73DC5" w:rsidRDefault="00D73DC5">
      <w:pPr>
        <w:jc w:val="center"/>
        <w:rPr>
          <w:rFonts w:ascii="Times New Roman" w:eastAsia="Times New Roman" w:hAnsi="Times New Roman" w:cs="Times New Roman"/>
          <w:b/>
          <w:sz w:val="28"/>
          <w:szCs w:val="28"/>
          <w:lang w:val="uk-UA"/>
        </w:rPr>
      </w:pPr>
    </w:p>
    <w:p w:rsidR="00D73DC5" w:rsidRDefault="00D73DC5">
      <w:pPr>
        <w:jc w:val="center"/>
        <w:rPr>
          <w:rFonts w:ascii="Times New Roman" w:eastAsia="Times New Roman" w:hAnsi="Times New Roman" w:cs="Times New Roman"/>
          <w:b/>
          <w:sz w:val="28"/>
          <w:szCs w:val="28"/>
          <w:lang w:val="uk-UA"/>
        </w:rPr>
      </w:pPr>
    </w:p>
    <w:p w:rsidR="00D73DC5" w:rsidRDefault="00D73DC5">
      <w:pPr>
        <w:jc w:val="center"/>
        <w:rPr>
          <w:rFonts w:ascii="Times New Roman" w:eastAsia="Times New Roman" w:hAnsi="Times New Roman" w:cs="Times New Roman"/>
          <w:b/>
          <w:sz w:val="28"/>
          <w:szCs w:val="28"/>
          <w:lang w:val="uk-UA"/>
        </w:rPr>
      </w:pPr>
    </w:p>
    <w:p w:rsidR="00D73DC5" w:rsidRDefault="00D73DC5">
      <w:pPr>
        <w:jc w:val="center"/>
        <w:rPr>
          <w:rFonts w:ascii="Times New Roman" w:eastAsia="Times New Roman" w:hAnsi="Times New Roman" w:cs="Times New Roman"/>
          <w:b/>
          <w:sz w:val="28"/>
          <w:szCs w:val="28"/>
          <w:lang w:val="uk-UA"/>
        </w:rPr>
      </w:pPr>
    </w:p>
    <w:p w:rsidR="00D73DC5" w:rsidRPr="00CD6E42" w:rsidRDefault="00D73DC5">
      <w:pPr>
        <w:jc w:val="center"/>
        <w:rPr>
          <w:rFonts w:ascii="Times New Roman" w:eastAsia="Times New Roman" w:hAnsi="Times New Roman" w:cs="Times New Roman"/>
          <w:b/>
          <w:sz w:val="28"/>
          <w:szCs w:val="28"/>
          <w:lang w:val="uk-UA"/>
        </w:rPr>
      </w:pPr>
    </w:p>
    <w:p w:rsidR="00F860AA" w:rsidRPr="00CD6E42" w:rsidRDefault="00CD6E42">
      <w:pPr>
        <w:jc w:val="cente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lastRenderedPageBreak/>
        <w:t xml:space="preserve">Матриця відповідності визначених Стандартом результатів навчання та </w:t>
      </w:r>
      <w:proofErr w:type="spellStart"/>
      <w:r w:rsidRPr="00CD6E42">
        <w:rPr>
          <w:rFonts w:ascii="Times New Roman" w:eastAsia="Times New Roman" w:hAnsi="Times New Roman" w:cs="Times New Roman"/>
          <w:b/>
          <w:sz w:val="28"/>
          <w:szCs w:val="28"/>
          <w:lang w:val="uk-UA"/>
        </w:rPr>
        <w:t>компетентностей</w:t>
      </w:r>
      <w:proofErr w:type="spellEnd"/>
    </w:p>
    <w:tbl>
      <w:tblPr>
        <w:tblStyle w:val="afc"/>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708"/>
        <w:gridCol w:w="709"/>
        <w:gridCol w:w="709"/>
        <w:gridCol w:w="709"/>
        <w:gridCol w:w="850"/>
        <w:gridCol w:w="851"/>
        <w:gridCol w:w="851"/>
        <w:gridCol w:w="992"/>
        <w:gridCol w:w="993"/>
        <w:gridCol w:w="992"/>
        <w:gridCol w:w="992"/>
        <w:gridCol w:w="992"/>
        <w:gridCol w:w="993"/>
        <w:gridCol w:w="992"/>
        <w:gridCol w:w="992"/>
      </w:tblGrid>
      <w:tr w:rsidR="00F860AA" w:rsidRPr="00CD6E42" w:rsidTr="00D73DC5">
        <w:tc>
          <w:tcPr>
            <w:tcW w:w="992" w:type="dxa"/>
          </w:tcPr>
          <w:p w:rsidR="00F860AA" w:rsidRPr="00CD6E42" w:rsidRDefault="00F860AA">
            <w:pPr>
              <w:rPr>
                <w:rFonts w:ascii="Times New Roman" w:eastAsia="Times New Roman" w:hAnsi="Times New Roman" w:cs="Times New Roman"/>
                <w:b/>
                <w:lang w:val="uk-UA"/>
              </w:rPr>
            </w:pPr>
          </w:p>
        </w:tc>
        <w:tc>
          <w:tcPr>
            <w:tcW w:w="13325" w:type="dxa"/>
            <w:gridSpan w:val="15"/>
            <w:tcBorders>
              <w:bottom w:val="single" w:sz="4" w:space="0" w:color="auto"/>
            </w:tcBorders>
          </w:tcPr>
          <w:p w:rsidR="00F860AA" w:rsidRPr="00CD6E42" w:rsidRDefault="00CD6E42">
            <w:pPr>
              <w:tabs>
                <w:tab w:val="left" w:pos="13231"/>
              </w:tabs>
              <w:jc w:val="cente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Компетентності</w:t>
            </w:r>
          </w:p>
        </w:tc>
      </w:tr>
      <w:tr w:rsidR="00F860AA" w:rsidRPr="00CD6E42" w:rsidTr="00D73DC5">
        <w:tc>
          <w:tcPr>
            <w:tcW w:w="992" w:type="dxa"/>
            <w:vMerge w:val="restart"/>
            <w:tcBorders>
              <w:right w:val="single" w:sz="4" w:space="0" w:color="auto"/>
            </w:tcBorders>
          </w:tcPr>
          <w:p w:rsidR="00F860AA" w:rsidRPr="00CD6E42" w:rsidRDefault="00CD6E42">
            <w:pPr>
              <w:rPr>
                <w:rFonts w:ascii="Times New Roman" w:eastAsia="Times New Roman" w:hAnsi="Times New Roman" w:cs="Times New Roman"/>
                <w:lang w:val="uk-UA"/>
              </w:rPr>
            </w:pPr>
            <w:r w:rsidRPr="00CD6E42">
              <w:rPr>
                <w:rFonts w:ascii="Times New Roman" w:eastAsia="Times New Roman" w:hAnsi="Times New Roman" w:cs="Times New Roman"/>
                <w:b/>
                <w:lang w:val="uk-UA"/>
              </w:rPr>
              <w:t>ПРН</w:t>
            </w:r>
          </w:p>
        </w:tc>
        <w:tc>
          <w:tcPr>
            <w:tcW w:w="4536" w:type="dxa"/>
            <w:gridSpan w:val="6"/>
            <w:tcBorders>
              <w:top w:val="single" w:sz="4" w:space="0" w:color="auto"/>
              <w:left w:val="single" w:sz="4" w:space="0" w:color="auto"/>
              <w:bottom w:val="single" w:sz="4" w:space="0" w:color="auto"/>
              <w:right w:val="single" w:sz="4" w:space="0" w:color="auto"/>
            </w:tcBorders>
          </w:tcPr>
          <w:p w:rsidR="00F860AA" w:rsidRPr="00CD6E42" w:rsidRDefault="00CD6E42">
            <w:pPr>
              <w:jc w:val="cente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Загальні компетентності</w:t>
            </w:r>
          </w:p>
        </w:tc>
        <w:tc>
          <w:tcPr>
            <w:tcW w:w="8789" w:type="dxa"/>
            <w:gridSpan w:val="9"/>
            <w:tcBorders>
              <w:top w:val="single" w:sz="4" w:space="0" w:color="auto"/>
              <w:left w:val="single" w:sz="4" w:space="0" w:color="auto"/>
              <w:bottom w:val="single" w:sz="4" w:space="0" w:color="auto"/>
              <w:right w:val="single" w:sz="4" w:space="0" w:color="auto"/>
            </w:tcBorders>
          </w:tcPr>
          <w:p w:rsidR="00F860AA" w:rsidRPr="00CD6E42" w:rsidRDefault="00CD6E42">
            <w:pPr>
              <w:jc w:val="cente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Спеціальні (фахові) компетентності</w:t>
            </w:r>
          </w:p>
        </w:tc>
      </w:tr>
      <w:tr w:rsidR="00F860AA" w:rsidRPr="00CD6E42" w:rsidTr="00D73DC5">
        <w:tc>
          <w:tcPr>
            <w:tcW w:w="992"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b/>
                <w:sz w:val="28"/>
                <w:szCs w:val="28"/>
                <w:lang w:val="uk-UA"/>
              </w:rPr>
            </w:pPr>
          </w:p>
        </w:tc>
        <w:tc>
          <w:tcPr>
            <w:tcW w:w="708" w:type="dxa"/>
            <w:tcBorders>
              <w:top w:val="single" w:sz="4" w:space="0" w:color="auto"/>
            </w:tcBorders>
          </w:tcPr>
          <w:p w:rsidR="00F860AA" w:rsidRPr="00CD6E42" w:rsidRDefault="00CD6E42" w:rsidP="00D73DC5">
            <w:pPr>
              <w:ind w:left="-114"/>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ЗК 1</w:t>
            </w:r>
          </w:p>
        </w:tc>
        <w:tc>
          <w:tcPr>
            <w:tcW w:w="709" w:type="dxa"/>
            <w:tcBorders>
              <w:top w:val="single" w:sz="4" w:space="0" w:color="auto"/>
            </w:tcBorders>
          </w:tcPr>
          <w:p w:rsidR="00F860AA" w:rsidRPr="00CD6E42" w:rsidRDefault="00CD6E42" w:rsidP="00D73DC5">
            <w:pPr>
              <w:ind w:left="-114"/>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ЗК 2</w:t>
            </w:r>
          </w:p>
        </w:tc>
        <w:tc>
          <w:tcPr>
            <w:tcW w:w="709" w:type="dxa"/>
            <w:tcBorders>
              <w:top w:val="single" w:sz="4" w:space="0" w:color="auto"/>
            </w:tcBorders>
          </w:tcPr>
          <w:p w:rsidR="00F860AA" w:rsidRPr="00CD6E42" w:rsidRDefault="00CD6E42" w:rsidP="00D73DC5">
            <w:pPr>
              <w:ind w:left="-114"/>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ЗК 3</w:t>
            </w:r>
          </w:p>
        </w:tc>
        <w:tc>
          <w:tcPr>
            <w:tcW w:w="709" w:type="dxa"/>
            <w:tcBorders>
              <w:top w:val="single" w:sz="4" w:space="0" w:color="auto"/>
            </w:tcBorders>
          </w:tcPr>
          <w:p w:rsidR="00F860AA" w:rsidRPr="00CD6E42" w:rsidRDefault="00CD6E42" w:rsidP="00D73DC5">
            <w:pPr>
              <w:ind w:left="-13"/>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ЗК 4</w:t>
            </w:r>
          </w:p>
        </w:tc>
        <w:tc>
          <w:tcPr>
            <w:tcW w:w="850"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ЗК 6</w:t>
            </w:r>
          </w:p>
        </w:tc>
        <w:tc>
          <w:tcPr>
            <w:tcW w:w="851"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ЗК7</w:t>
            </w:r>
          </w:p>
        </w:tc>
        <w:tc>
          <w:tcPr>
            <w:tcW w:w="851"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СК 2</w:t>
            </w:r>
          </w:p>
        </w:tc>
        <w:tc>
          <w:tcPr>
            <w:tcW w:w="992"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СК 4</w:t>
            </w:r>
          </w:p>
        </w:tc>
        <w:tc>
          <w:tcPr>
            <w:tcW w:w="993"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СК7</w:t>
            </w:r>
          </w:p>
        </w:tc>
        <w:tc>
          <w:tcPr>
            <w:tcW w:w="992"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СК 11</w:t>
            </w:r>
          </w:p>
        </w:tc>
        <w:tc>
          <w:tcPr>
            <w:tcW w:w="992"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СК 12</w:t>
            </w:r>
          </w:p>
        </w:tc>
        <w:tc>
          <w:tcPr>
            <w:tcW w:w="992"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СК 14</w:t>
            </w:r>
          </w:p>
        </w:tc>
        <w:tc>
          <w:tcPr>
            <w:tcW w:w="993"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СК 15</w:t>
            </w:r>
          </w:p>
        </w:tc>
        <w:tc>
          <w:tcPr>
            <w:tcW w:w="992"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СК16</w:t>
            </w:r>
          </w:p>
        </w:tc>
        <w:tc>
          <w:tcPr>
            <w:tcW w:w="992" w:type="dxa"/>
            <w:tcBorders>
              <w:top w:val="single" w:sz="4" w:space="0" w:color="auto"/>
            </w:tcBorders>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СК17</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 1</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ПРН4</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vertAlign w:val="subscript"/>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ПРН5</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ПРН6</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ПРН7</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ПРН8</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ПРН9</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ПРН12</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ПРН13</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ПРН14</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ПРН15</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ПРН16</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ПРН17</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ПРН18</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r w:rsidR="00F860AA" w:rsidRPr="00CD6E42" w:rsidTr="00D73DC5">
        <w:tc>
          <w:tcPr>
            <w:tcW w:w="992" w:type="dxa"/>
          </w:tcPr>
          <w:p w:rsidR="00F860AA" w:rsidRPr="00CD6E42" w:rsidRDefault="00CD6E42">
            <w:pPr>
              <w:jc w:val="center"/>
              <w:rPr>
                <w:rFonts w:ascii="Times New Roman" w:eastAsia="Times New Roman" w:hAnsi="Times New Roman" w:cs="Times New Roman"/>
                <w:b/>
                <w:lang w:val="uk-UA"/>
              </w:rPr>
            </w:pPr>
            <w:r w:rsidRPr="00CD6E42">
              <w:rPr>
                <w:rFonts w:ascii="Times New Roman" w:eastAsia="Times New Roman" w:hAnsi="Times New Roman" w:cs="Times New Roman"/>
                <w:b/>
                <w:lang w:val="uk-UA"/>
              </w:rPr>
              <w:t>ПРН19</w:t>
            </w:r>
          </w:p>
        </w:tc>
        <w:tc>
          <w:tcPr>
            <w:tcW w:w="708"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709"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0"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851"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3"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c>
          <w:tcPr>
            <w:tcW w:w="992" w:type="dxa"/>
          </w:tcPr>
          <w:p w:rsidR="00F860AA" w:rsidRPr="00CD6E42" w:rsidRDefault="00CD6E42">
            <w:pPr>
              <w:jc w:val="center"/>
              <w:rPr>
                <w:rFonts w:ascii="Times New Roman" w:eastAsia="Times New Roman" w:hAnsi="Times New Roman" w:cs="Times New Roman"/>
                <w:lang w:val="uk-UA"/>
              </w:rPr>
            </w:pPr>
            <w:r w:rsidRPr="00CD6E42">
              <w:rPr>
                <w:rFonts w:ascii="Times New Roman" w:eastAsia="Times New Roman" w:hAnsi="Times New Roman" w:cs="Times New Roman"/>
                <w:color w:val="000000"/>
                <w:lang w:val="uk-UA"/>
              </w:rPr>
              <w:t>+</w:t>
            </w:r>
          </w:p>
        </w:tc>
      </w:tr>
    </w:tbl>
    <w:p w:rsidR="00F860AA" w:rsidRPr="00CD6E42" w:rsidRDefault="00F860AA">
      <w:pPr>
        <w:spacing w:line="360" w:lineRule="auto"/>
        <w:jc w:val="both"/>
        <w:rPr>
          <w:sz w:val="28"/>
          <w:szCs w:val="28"/>
          <w:lang w:val="uk-UA"/>
        </w:rPr>
        <w:sectPr w:rsidR="00F860AA" w:rsidRPr="00CD6E42">
          <w:pgSz w:w="16838" w:h="11906" w:orient="landscape"/>
          <w:pgMar w:top="1134" w:right="851" w:bottom="1134" w:left="1701" w:header="709" w:footer="709" w:gutter="0"/>
          <w:cols w:space="720"/>
        </w:sectPr>
      </w:pPr>
    </w:p>
    <w:p w:rsidR="00F860AA" w:rsidRPr="00CD6E42" w:rsidRDefault="00CD6E42" w:rsidP="00D73DC5">
      <w:pPr>
        <w:spacing w:line="360" w:lineRule="auto"/>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sz w:val="28"/>
          <w:szCs w:val="28"/>
          <w:lang w:val="uk-UA"/>
        </w:rPr>
        <w:lastRenderedPageBreak/>
        <w:t>3</w:t>
      </w:r>
      <w:r w:rsidRPr="00CD6E42">
        <w:rPr>
          <w:rFonts w:ascii="Times New Roman" w:eastAsia="Times New Roman" w:hAnsi="Times New Roman" w:cs="Times New Roman"/>
          <w:b/>
          <w:color w:val="000000"/>
          <w:sz w:val="28"/>
          <w:szCs w:val="28"/>
          <w:lang w:val="uk-UA"/>
        </w:rPr>
        <w:t>. СТРУКТУРА НАВЧАЛЬНОЇ ДИСЦИПЛІНИ</w:t>
      </w:r>
    </w:p>
    <w:tbl>
      <w:tblPr>
        <w:tblStyle w:val="afd"/>
        <w:tblW w:w="9466" w:type="dxa"/>
        <w:tblInd w:w="-115" w:type="dxa"/>
        <w:tblLayout w:type="fixed"/>
        <w:tblLook w:val="0400" w:firstRow="0" w:lastRow="0" w:firstColumn="0" w:lastColumn="0" w:noHBand="0" w:noVBand="1"/>
      </w:tblPr>
      <w:tblGrid>
        <w:gridCol w:w="4363"/>
        <w:gridCol w:w="1557"/>
        <w:gridCol w:w="994"/>
        <w:gridCol w:w="993"/>
        <w:gridCol w:w="1559"/>
      </w:tblGrid>
      <w:tr w:rsidR="00F860AA" w:rsidRPr="00CD6E42">
        <w:trPr>
          <w:trHeight w:val="311"/>
        </w:trPr>
        <w:tc>
          <w:tcPr>
            <w:tcW w:w="43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Назви змістових модулів і тем</w:t>
            </w:r>
          </w:p>
        </w:tc>
        <w:tc>
          <w:tcPr>
            <w:tcW w:w="51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Кількість годин</w:t>
            </w:r>
          </w:p>
        </w:tc>
      </w:tr>
      <w:tr w:rsidR="00F860AA" w:rsidRPr="00CD6E42">
        <w:trPr>
          <w:trHeight w:val="311"/>
        </w:trPr>
        <w:tc>
          <w:tcPr>
            <w:tcW w:w="43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uk-UA"/>
              </w:rPr>
            </w:pPr>
          </w:p>
        </w:tc>
        <w:tc>
          <w:tcPr>
            <w:tcW w:w="51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sz w:val="28"/>
                <w:szCs w:val="28"/>
                <w:lang w:val="uk-UA"/>
              </w:rPr>
              <w:t>Денна/вечірня/заочна форма</w:t>
            </w:r>
          </w:p>
        </w:tc>
      </w:tr>
      <w:tr w:rsidR="00F860AA" w:rsidRPr="00CD6E42">
        <w:trPr>
          <w:trHeight w:val="191"/>
        </w:trPr>
        <w:tc>
          <w:tcPr>
            <w:tcW w:w="43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lang w:val="uk-UA"/>
              </w:rPr>
            </w:pP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139" w:right="-93"/>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sz w:val="28"/>
                <w:szCs w:val="28"/>
                <w:lang w:val="uk-UA"/>
              </w:rPr>
              <w:t>в</w:t>
            </w:r>
            <w:r w:rsidRPr="00CD6E42">
              <w:rPr>
                <w:rFonts w:ascii="Times New Roman" w:eastAsia="Times New Roman" w:hAnsi="Times New Roman" w:cs="Times New Roman"/>
                <w:b/>
                <w:color w:val="000000"/>
                <w:sz w:val="28"/>
                <w:szCs w:val="28"/>
                <w:lang w:val="uk-UA"/>
              </w:rPr>
              <w:t>сього</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л</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п</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sz w:val="28"/>
                <w:szCs w:val="28"/>
                <w:lang w:val="uk-UA"/>
              </w:rPr>
              <w:t>СРС</w:t>
            </w:r>
          </w:p>
        </w:tc>
      </w:tr>
      <w:tr w:rsidR="00F860AA" w:rsidRPr="00CD6E42">
        <w:trPr>
          <w:trHeight w:val="206"/>
        </w:trPr>
        <w:tc>
          <w:tcPr>
            <w:tcW w:w="946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color w:val="000000"/>
                <w:sz w:val="28"/>
                <w:szCs w:val="28"/>
                <w:lang w:val="uk-UA"/>
              </w:rPr>
              <w:t>Модуль 1.</w:t>
            </w:r>
            <w:r w:rsidRPr="00CD6E42">
              <w:rPr>
                <w:rFonts w:ascii="Times New Roman" w:eastAsia="Times New Roman" w:hAnsi="Times New Roman" w:cs="Times New Roman"/>
                <w:b/>
                <w:sz w:val="28"/>
                <w:szCs w:val="28"/>
                <w:lang w:val="uk-UA"/>
              </w:rPr>
              <w:t xml:space="preserve"> Клінічна психологія функціонування, обмежень життєдіяльності та здоров’я</w:t>
            </w:r>
          </w:p>
        </w:tc>
      </w:tr>
      <w:tr w:rsidR="00F860AA" w:rsidRPr="00CD6E42">
        <w:trPr>
          <w:trHeight w:val="265"/>
        </w:trPr>
        <w:tc>
          <w:tcPr>
            <w:tcW w:w="946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 xml:space="preserve">Змістовий модуль 1. </w:t>
            </w:r>
            <w:r w:rsidRPr="00CD6E42">
              <w:rPr>
                <w:rFonts w:ascii="Times New Roman" w:eastAsia="Times New Roman" w:hAnsi="Times New Roman" w:cs="Times New Roman"/>
                <w:color w:val="000000"/>
                <w:sz w:val="28"/>
                <w:szCs w:val="28"/>
                <w:lang w:val="uk-UA"/>
              </w:rPr>
              <w:t>Міжнародна класифікація функціонування, обмеження життєдіяльності та здоров’я</w:t>
            </w:r>
          </w:p>
        </w:tc>
      </w:tr>
      <w:tr w:rsidR="00F860AA" w:rsidRPr="00CD6E42">
        <w:trPr>
          <w:trHeight w:val="265"/>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 xml:space="preserve">Узгодження МКХ-11, МКФ та ICHI: від симптомів до </w:t>
            </w:r>
            <w:proofErr w:type="spellStart"/>
            <w:r w:rsidRPr="00CD6E42">
              <w:rPr>
                <w:rFonts w:ascii="Times New Roman" w:eastAsia="Times New Roman" w:hAnsi="Times New Roman" w:cs="Times New Roman"/>
                <w:color w:val="000000"/>
                <w:sz w:val="28"/>
                <w:szCs w:val="28"/>
                <w:lang w:val="uk-UA"/>
              </w:rPr>
              <w:t>втручань</w:t>
            </w:r>
            <w:proofErr w:type="spellEnd"/>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16/14/ 16</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1 / 1</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1 / 1</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12 / 14</w:t>
            </w:r>
          </w:p>
        </w:tc>
      </w:tr>
      <w:tr w:rsidR="00F860AA" w:rsidRPr="00CD6E42">
        <w:trPr>
          <w:trHeight w:val="782"/>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 xml:space="preserve">ICF-інтерв’ю: збір даних і заповнення ICF </w:t>
            </w:r>
            <w:proofErr w:type="spellStart"/>
            <w:r w:rsidRPr="00CD6E42">
              <w:rPr>
                <w:rFonts w:ascii="Times New Roman" w:eastAsia="Times New Roman" w:hAnsi="Times New Roman" w:cs="Times New Roman"/>
                <w:color w:val="000000"/>
                <w:sz w:val="28"/>
                <w:szCs w:val="28"/>
                <w:lang w:val="uk-UA"/>
              </w:rPr>
              <w:t>Assessment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Sheet</w:t>
            </w:r>
            <w:proofErr w:type="spellEnd"/>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14 / 12 / 14</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 /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12 / 14</w:t>
            </w:r>
          </w:p>
        </w:tc>
      </w:tr>
      <w:tr w:rsidR="00F860AA" w:rsidRPr="00CD6E42">
        <w:trPr>
          <w:trHeight w:val="597"/>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Реабілітаційний діагноз «3-в-1»: ICD-11 + ICF-профіль + контекст</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16/14/ 15</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1 /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1 / 1</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12 / 14</w:t>
            </w:r>
          </w:p>
        </w:tc>
      </w:tr>
      <w:tr w:rsidR="00F860AA" w:rsidRPr="00CD6E42">
        <w:trPr>
          <w:trHeight w:val="597"/>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SMART-цілі та шкали GAS, пов’язані з категоріями МКФ</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14 / 15 / 15</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1 / 1</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14 / 14</w:t>
            </w:r>
          </w:p>
        </w:tc>
      </w:tr>
      <w:tr w:rsidR="00F860AA" w:rsidRPr="00CD6E42">
        <w:trPr>
          <w:trHeight w:val="191"/>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 xml:space="preserve">ICF </w:t>
            </w:r>
            <w:proofErr w:type="spellStart"/>
            <w:r w:rsidRPr="00CD6E42">
              <w:rPr>
                <w:rFonts w:ascii="Times New Roman" w:eastAsia="Times New Roman" w:hAnsi="Times New Roman" w:cs="Times New Roman"/>
                <w:color w:val="000000"/>
                <w:sz w:val="28"/>
                <w:szCs w:val="28"/>
                <w:lang w:val="uk-UA"/>
              </w:rPr>
              <w:t>Core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Sets</w:t>
            </w:r>
            <w:proofErr w:type="spellEnd"/>
            <w:r w:rsidRPr="00CD6E42">
              <w:rPr>
                <w:rFonts w:ascii="Times New Roman" w:eastAsia="Times New Roman" w:hAnsi="Times New Roman" w:cs="Times New Roman"/>
                <w:color w:val="000000"/>
                <w:sz w:val="28"/>
                <w:szCs w:val="28"/>
                <w:lang w:val="uk-UA"/>
              </w:rPr>
              <w:t xml:space="preserve"> у психічному здоров’ї: вибір «ядра» категорій</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14 / 15/ 14</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1 /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14 / 14</w:t>
            </w:r>
          </w:p>
        </w:tc>
      </w:tr>
      <w:tr w:rsidR="00F860AA" w:rsidRPr="00CD6E42">
        <w:trPr>
          <w:trHeight w:val="191"/>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proofErr w:type="spellStart"/>
            <w:r w:rsidRPr="00CD6E42">
              <w:rPr>
                <w:rFonts w:ascii="Times New Roman" w:eastAsia="Times New Roman" w:hAnsi="Times New Roman" w:cs="Times New Roman"/>
                <w:color w:val="000000"/>
                <w:sz w:val="28"/>
                <w:szCs w:val="28"/>
                <w:lang w:val="uk-UA"/>
              </w:rPr>
              <w:t>Лінкування</w:t>
            </w:r>
            <w:proofErr w:type="spellEnd"/>
            <w:r w:rsidRPr="00CD6E42">
              <w:rPr>
                <w:rFonts w:ascii="Times New Roman" w:eastAsia="Times New Roman" w:hAnsi="Times New Roman" w:cs="Times New Roman"/>
                <w:color w:val="000000"/>
                <w:sz w:val="28"/>
                <w:szCs w:val="28"/>
                <w:lang w:val="uk-UA"/>
              </w:rPr>
              <w:t xml:space="preserve"> шкал до МКФ: </w:t>
            </w:r>
            <w:proofErr w:type="spellStart"/>
            <w:r w:rsidRPr="00CD6E42">
              <w:rPr>
                <w:rFonts w:ascii="Times New Roman" w:eastAsia="Times New Roman" w:hAnsi="Times New Roman" w:cs="Times New Roman"/>
                <w:color w:val="000000"/>
                <w:sz w:val="28"/>
                <w:szCs w:val="28"/>
                <w:lang w:val="uk-UA"/>
              </w:rPr>
              <w:t>Cieza</w:t>
            </w:r>
            <w:proofErr w:type="spellEnd"/>
            <w:r w:rsidRPr="00CD6E42">
              <w:rPr>
                <w:rFonts w:ascii="Times New Roman" w:eastAsia="Times New Roman" w:hAnsi="Times New Roman" w:cs="Times New Roman"/>
                <w:color w:val="000000"/>
                <w:sz w:val="28"/>
                <w:szCs w:val="28"/>
                <w:lang w:val="uk-UA"/>
              </w:rPr>
              <w:t>-правила, WHODAS/PHQ-9/GAD-7/</w:t>
            </w:r>
            <w:proofErr w:type="spellStart"/>
            <w:r w:rsidRPr="00CD6E42">
              <w:rPr>
                <w:rFonts w:ascii="Times New Roman" w:eastAsia="Times New Roman" w:hAnsi="Times New Roman" w:cs="Times New Roman"/>
                <w:color w:val="000000"/>
                <w:sz w:val="28"/>
                <w:szCs w:val="28"/>
                <w:lang w:val="uk-UA"/>
              </w:rPr>
              <w:t>MoCA</w:t>
            </w:r>
            <w:proofErr w:type="spellEnd"/>
            <w:r w:rsidRPr="00CD6E42">
              <w:rPr>
                <w:rFonts w:ascii="Times New Roman" w:eastAsia="Times New Roman" w:hAnsi="Times New Roman" w:cs="Times New Roman"/>
                <w:color w:val="000000"/>
                <w:sz w:val="28"/>
                <w:szCs w:val="28"/>
                <w:lang w:val="uk-UA"/>
              </w:rPr>
              <w:t>/BACS</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16/18/ 16</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sz w:val="28"/>
                <w:lang w:val="uk-UA"/>
              </w:rPr>
              <w:t>2 / 2 / 1</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2 / 1</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14 / 14</w:t>
            </w:r>
          </w:p>
        </w:tc>
      </w:tr>
      <w:tr w:rsidR="00F860AA" w:rsidRPr="00CD6E42">
        <w:trPr>
          <w:trHeight w:val="328"/>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 xml:space="preserve">План психологічних </w:t>
            </w:r>
            <w:proofErr w:type="spellStart"/>
            <w:r w:rsidRPr="00CD6E42">
              <w:rPr>
                <w:rFonts w:ascii="Times New Roman" w:eastAsia="Times New Roman" w:hAnsi="Times New Roman" w:cs="Times New Roman"/>
                <w:color w:val="000000"/>
                <w:sz w:val="28"/>
                <w:szCs w:val="28"/>
                <w:lang w:val="uk-UA"/>
              </w:rPr>
              <w:t>втручань</w:t>
            </w:r>
            <w:proofErr w:type="spellEnd"/>
            <w:r w:rsidRPr="00CD6E42">
              <w:rPr>
                <w:rFonts w:ascii="Times New Roman" w:eastAsia="Times New Roman" w:hAnsi="Times New Roman" w:cs="Times New Roman"/>
                <w:color w:val="000000"/>
                <w:sz w:val="28"/>
                <w:szCs w:val="28"/>
                <w:lang w:val="uk-UA"/>
              </w:rPr>
              <w:t xml:space="preserve"> мовою ICHI </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14/16/ 14</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sz w:val="28"/>
                <w:lang w:val="uk-UA"/>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2 /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14 / 14</w:t>
            </w:r>
          </w:p>
        </w:tc>
      </w:tr>
      <w:tr w:rsidR="00F860AA" w:rsidRPr="00CD6E42">
        <w:trPr>
          <w:trHeight w:val="328"/>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Документація в клініці: SOAP-ICF і MDT-</w:t>
            </w:r>
            <w:proofErr w:type="spellStart"/>
            <w:r w:rsidRPr="00CD6E42">
              <w:rPr>
                <w:rFonts w:ascii="Times New Roman" w:eastAsia="Times New Roman" w:hAnsi="Times New Roman" w:cs="Times New Roman"/>
                <w:color w:val="000000"/>
                <w:sz w:val="28"/>
                <w:szCs w:val="28"/>
                <w:lang w:val="uk-UA"/>
              </w:rPr>
              <w:t>handover</w:t>
            </w:r>
            <w:proofErr w:type="spellEnd"/>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16/16/ 16</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sz w:val="28"/>
                <w:lang w:val="uk-UA"/>
              </w:rPr>
              <w:t>2 / 1 / 1</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1 / 1</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14 / 14</w:t>
            </w:r>
          </w:p>
        </w:tc>
      </w:tr>
      <w:tr w:rsidR="00F860AA" w:rsidRPr="00CD6E42">
        <w:trPr>
          <w:trHeight w:val="389"/>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 xml:space="preserve">Симуляція МДК: </w:t>
            </w:r>
            <w:proofErr w:type="spellStart"/>
            <w:r w:rsidRPr="00CD6E42">
              <w:rPr>
                <w:rFonts w:ascii="Times New Roman" w:eastAsia="Times New Roman" w:hAnsi="Times New Roman" w:cs="Times New Roman"/>
                <w:color w:val="000000"/>
                <w:sz w:val="28"/>
                <w:szCs w:val="28"/>
                <w:lang w:val="uk-UA"/>
              </w:rPr>
              <w:t>пріоритизація</w:t>
            </w:r>
            <w:proofErr w:type="spellEnd"/>
            <w:r w:rsidRPr="00CD6E42">
              <w:rPr>
                <w:rFonts w:ascii="Times New Roman" w:eastAsia="Times New Roman" w:hAnsi="Times New Roman" w:cs="Times New Roman"/>
                <w:color w:val="000000"/>
                <w:sz w:val="28"/>
                <w:szCs w:val="28"/>
                <w:lang w:val="uk-UA"/>
              </w:rPr>
              <w:t xml:space="preserve"> цілей і ресурсів  </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16/15/ 15</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sz w:val="28"/>
                <w:lang w:val="uk-UA"/>
              </w:rPr>
              <w:t>2 / 1 / 1</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2 /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12 / 14</w:t>
            </w:r>
          </w:p>
        </w:tc>
      </w:tr>
      <w:tr w:rsidR="00F860AA" w:rsidRPr="00CD6E42">
        <w:trPr>
          <w:trHeight w:val="254"/>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Оцінювання результатів та PDSA-цикл: GAS-аналіз і розумні пристосування</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14/15/ 15</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sz w:val="28"/>
                <w:lang w:val="uk-UA"/>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2 / 1 / 1</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color w:val="000000"/>
                <w:sz w:val="28"/>
                <w:lang w:val="uk-UA"/>
              </w:rPr>
              <w:t>12 / 14 / 14</w:t>
            </w:r>
          </w:p>
        </w:tc>
      </w:tr>
      <w:tr w:rsidR="00F860AA" w:rsidRPr="00CD6E42">
        <w:trPr>
          <w:trHeight w:val="265"/>
        </w:trPr>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ВСЬОГО ГОДИН:</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3DC5" w:rsidRDefault="00CD6E42">
            <w:pPr>
              <w:jc w:val="center"/>
              <w:rPr>
                <w:rFonts w:ascii="Times New Roman" w:eastAsia="Times New Roman" w:hAnsi="Times New Roman" w:cs="Times New Roman"/>
                <w:b/>
                <w:color w:val="000000"/>
                <w:sz w:val="28"/>
                <w:lang w:val="uk-UA"/>
              </w:rPr>
            </w:pPr>
            <w:r w:rsidRPr="00D73DC5">
              <w:rPr>
                <w:rFonts w:ascii="Times New Roman" w:eastAsia="Times New Roman" w:hAnsi="Times New Roman" w:cs="Times New Roman"/>
                <w:b/>
                <w:color w:val="000000"/>
                <w:sz w:val="28"/>
                <w:lang w:val="uk-UA"/>
              </w:rPr>
              <w:t>150/150/</w:t>
            </w:r>
          </w:p>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b/>
                <w:color w:val="000000"/>
                <w:sz w:val="28"/>
                <w:lang w:val="uk-UA"/>
              </w:rPr>
              <w:t>150</w:t>
            </w:r>
          </w:p>
        </w:tc>
        <w:tc>
          <w:tcPr>
            <w:tcW w:w="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b/>
                <w:color w:val="000000"/>
                <w:sz w:val="28"/>
                <w:lang w:val="uk-UA"/>
              </w:rPr>
              <w:t>10/6/4</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b/>
                <w:color w:val="000000"/>
                <w:sz w:val="28"/>
                <w:lang w:val="uk-UA"/>
              </w:rPr>
              <w:t>20/12/6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3DC5" w:rsidRDefault="00CD6E42">
            <w:pPr>
              <w:jc w:val="center"/>
              <w:rPr>
                <w:rFonts w:ascii="Times New Roman" w:eastAsia="Times New Roman" w:hAnsi="Times New Roman" w:cs="Times New Roman"/>
                <w:b/>
                <w:color w:val="000000"/>
                <w:sz w:val="28"/>
                <w:lang w:val="uk-UA"/>
              </w:rPr>
            </w:pPr>
            <w:r w:rsidRPr="00D73DC5">
              <w:rPr>
                <w:rFonts w:ascii="Times New Roman" w:eastAsia="Times New Roman" w:hAnsi="Times New Roman" w:cs="Times New Roman"/>
                <w:b/>
                <w:color w:val="000000"/>
                <w:sz w:val="28"/>
                <w:lang w:val="uk-UA"/>
              </w:rPr>
              <w:t>120/132/</w:t>
            </w:r>
          </w:p>
          <w:p w:rsidR="00F860AA" w:rsidRPr="00D73DC5" w:rsidRDefault="00CD6E42">
            <w:pPr>
              <w:jc w:val="center"/>
              <w:rPr>
                <w:rFonts w:ascii="Times New Roman" w:eastAsia="Times New Roman" w:hAnsi="Times New Roman" w:cs="Times New Roman"/>
                <w:sz w:val="28"/>
                <w:lang w:val="uk-UA"/>
              </w:rPr>
            </w:pPr>
            <w:r w:rsidRPr="00D73DC5">
              <w:rPr>
                <w:rFonts w:ascii="Times New Roman" w:eastAsia="Times New Roman" w:hAnsi="Times New Roman" w:cs="Times New Roman"/>
                <w:b/>
                <w:color w:val="000000"/>
                <w:sz w:val="28"/>
                <w:lang w:val="uk-UA"/>
              </w:rPr>
              <w:t>140</w:t>
            </w:r>
          </w:p>
        </w:tc>
      </w:tr>
    </w:tbl>
    <w:p w:rsidR="00F860AA" w:rsidRPr="00CD6E42" w:rsidRDefault="00F860AA">
      <w:pPr>
        <w:ind w:firstLine="851"/>
        <w:jc w:val="both"/>
        <w:rPr>
          <w:rFonts w:ascii="Times New Roman" w:eastAsia="Times New Roman" w:hAnsi="Times New Roman" w:cs="Times New Roman"/>
          <w:color w:val="000000"/>
          <w:lang w:val="uk-UA"/>
        </w:rPr>
      </w:pPr>
    </w:p>
    <w:p w:rsidR="00F860AA" w:rsidRPr="00CD6E42" w:rsidRDefault="00CD6E42" w:rsidP="00D73DC5">
      <w:pPr>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sz w:val="28"/>
          <w:szCs w:val="28"/>
          <w:lang w:val="uk-UA"/>
        </w:rPr>
        <w:t>4</w:t>
      </w:r>
      <w:r w:rsidRPr="00CD6E42">
        <w:rPr>
          <w:rFonts w:ascii="Times New Roman" w:eastAsia="Times New Roman" w:hAnsi="Times New Roman" w:cs="Times New Roman"/>
          <w:b/>
          <w:color w:val="000000"/>
          <w:sz w:val="28"/>
          <w:szCs w:val="28"/>
          <w:lang w:val="uk-UA"/>
        </w:rPr>
        <w:t>. ТЕМИ ЛЕКЦІЙ</w:t>
      </w:r>
    </w:p>
    <w:p w:rsidR="00F860AA" w:rsidRPr="00CD6E42" w:rsidRDefault="00F860AA">
      <w:pPr>
        <w:ind w:firstLine="567"/>
        <w:jc w:val="center"/>
        <w:rPr>
          <w:rFonts w:ascii="Times New Roman" w:eastAsia="Times New Roman" w:hAnsi="Times New Roman" w:cs="Times New Roman"/>
          <w:b/>
          <w:color w:val="000000"/>
          <w:sz w:val="28"/>
          <w:szCs w:val="28"/>
          <w:lang w:val="uk-UA"/>
        </w:rPr>
      </w:pPr>
    </w:p>
    <w:tbl>
      <w:tblPr>
        <w:tblStyle w:val="afe"/>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103"/>
        <w:gridCol w:w="1134"/>
        <w:gridCol w:w="1276"/>
        <w:gridCol w:w="1276"/>
      </w:tblGrid>
      <w:tr w:rsidR="00F860AA" w:rsidRPr="00CD6E42">
        <w:trPr>
          <w:trHeight w:val="353"/>
        </w:trPr>
        <w:tc>
          <w:tcPr>
            <w:tcW w:w="709" w:type="dxa"/>
            <w:vMerge w:val="restart"/>
          </w:tcPr>
          <w:p w:rsidR="00F860AA" w:rsidRPr="00CD6E42" w:rsidRDefault="00CD6E42">
            <w:pPr>
              <w:pBdr>
                <w:top w:val="nil"/>
                <w:left w:val="nil"/>
                <w:bottom w:val="nil"/>
                <w:right w:val="nil"/>
                <w:between w:val="nil"/>
              </w:pBdr>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 </w:t>
            </w:r>
            <w:proofErr w:type="spellStart"/>
            <w:r w:rsidRPr="00CD6E42">
              <w:rPr>
                <w:rFonts w:ascii="Times New Roman" w:eastAsia="Times New Roman" w:hAnsi="Times New Roman" w:cs="Times New Roman"/>
                <w:b/>
                <w:color w:val="000000"/>
                <w:sz w:val="28"/>
                <w:szCs w:val="28"/>
                <w:lang w:val="uk-UA"/>
              </w:rPr>
              <w:t>п.п</w:t>
            </w:r>
            <w:proofErr w:type="spellEnd"/>
            <w:r w:rsidRPr="00CD6E42">
              <w:rPr>
                <w:rFonts w:ascii="Times New Roman" w:eastAsia="Times New Roman" w:hAnsi="Times New Roman" w:cs="Times New Roman"/>
                <w:b/>
                <w:color w:val="000000"/>
                <w:sz w:val="28"/>
                <w:szCs w:val="28"/>
                <w:lang w:val="uk-UA"/>
              </w:rPr>
              <w:t>.</w:t>
            </w:r>
          </w:p>
        </w:tc>
        <w:tc>
          <w:tcPr>
            <w:tcW w:w="5103" w:type="dxa"/>
            <w:vMerge w:val="restart"/>
          </w:tcPr>
          <w:p w:rsidR="00F860AA" w:rsidRPr="00CD6E42" w:rsidRDefault="00CD6E42">
            <w:pPr>
              <w:keepNext/>
              <w:keepLines/>
              <w:pBdr>
                <w:top w:val="nil"/>
                <w:left w:val="nil"/>
                <w:bottom w:val="nil"/>
                <w:right w:val="nil"/>
                <w:between w:val="nil"/>
              </w:pBdr>
              <w:spacing w:before="120"/>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Тема</w:t>
            </w:r>
          </w:p>
        </w:tc>
        <w:tc>
          <w:tcPr>
            <w:tcW w:w="3686" w:type="dxa"/>
            <w:gridSpan w:val="3"/>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К-ть годин</w:t>
            </w:r>
          </w:p>
        </w:tc>
      </w:tr>
      <w:tr w:rsidR="00F860AA" w:rsidRPr="00CD6E42">
        <w:trPr>
          <w:trHeight w:val="352"/>
        </w:trPr>
        <w:tc>
          <w:tcPr>
            <w:tcW w:w="709"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5103"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денна форма </w:t>
            </w:r>
          </w:p>
        </w:tc>
        <w:tc>
          <w:tcPr>
            <w:tcW w:w="1276" w:type="dxa"/>
          </w:tcPr>
          <w:p w:rsidR="00F860AA" w:rsidRPr="00CD6E42" w:rsidRDefault="00CD6E42">
            <w:pP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 xml:space="preserve">вечірня форма </w:t>
            </w:r>
          </w:p>
        </w:tc>
        <w:tc>
          <w:tcPr>
            <w:tcW w:w="1276" w:type="dxa"/>
          </w:tcPr>
          <w:p w:rsidR="00F860AA" w:rsidRPr="00CD6E42" w:rsidRDefault="00CD6E42">
            <w:pP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заочна форма</w:t>
            </w:r>
          </w:p>
        </w:tc>
      </w:tr>
      <w:tr w:rsidR="00F860AA" w:rsidRPr="00CD6E42">
        <w:trPr>
          <w:trHeight w:val="411"/>
        </w:trPr>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c>
          <w:tcPr>
            <w:tcW w:w="5103" w:type="dxa"/>
          </w:tcPr>
          <w:p w:rsidR="00F860AA" w:rsidRPr="00CD6E42" w:rsidRDefault="00CD6E42">
            <w:pPr>
              <w:pBdr>
                <w:top w:val="nil"/>
                <w:left w:val="nil"/>
                <w:bottom w:val="nil"/>
                <w:right w:val="nil"/>
                <w:between w:val="nil"/>
              </w:pBdr>
              <w:ind w:hanging="2"/>
              <w:rPr>
                <w:color w:val="000000"/>
                <w:sz w:val="28"/>
                <w:szCs w:val="28"/>
                <w:lang w:val="uk-UA"/>
              </w:rPr>
            </w:pPr>
            <w:r w:rsidRPr="00CD6E42">
              <w:rPr>
                <w:rFonts w:ascii="Times New Roman" w:eastAsia="Times New Roman" w:hAnsi="Times New Roman" w:cs="Times New Roman"/>
                <w:color w:val="000000"/>
                <w:sz w:val="28"/>
                <w:szCs w:val="28"/>
                <w:lang w:val="uk-UA"/>
              </w:rPr>
              <w:t xml:space="preserve">Здоров’я і благополуччя людини у вимірах міжнародних класифікацій: МКФ, МКХ-11 та МКВ/ICHI </w:t>
            </w: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2</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r>
      <w:tr w:rsidR="00F860AA" w:rsidRPr="00CD6E42">
        <w:trPr>
          <w:trHeight w:val="704"/>
        </w:trPr>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2.</w:t>
            </w:r>
          </w:p>
        </w:tc>
        <w:tc>
          <w:tcPr>
            <w:tcW w:w="5103" w:type="dxa"/>
          </w:tcPr>
          <w:p w:rsidR="00F860AA" w:rsidRPr="00CD6E42" w:rsidRDefault="00CD6E42">
            <w:pPr>
              <w:pBdr>
                <w:top w:val="nil"/>
                <w:left w:val="nil"/>
                <w:bottom w:val="nil"/>
                <w:right w:val="nil"/>
                <w:between w:val="nil"/>
              </w:pBdr>
              <w:ind w:hanging="2"/>
              <w:jc w:val="both"/>
              <w:rPr>
                <w:color w:val="000000"/>
                <w:sz w:val="28"/>
                <w:szCs w:val="28"/>
                <w:lang w:val="uk-UA"/>
              </w:rPr>
            </w:pPr>
            <w:r w:rsidRPr="00CD6E42">
              <w:rPr>
                <w:rFonts w:ascii="Times New Roman" w:eastAsia="Times New Roman" w:hAnsi="Times New Roman" w:cs="Times New Roman"/>
                <w:color w:val="000000"/>
                <w:sz w:val="28"/>
                <w:szCs w:val="28"/>
                <w:lang w:val="uk-UA"/>
              </w:rPr>
              <w:t xml:space="preserve">Міжнародна класифікація функціонування, обмеження </w:t>
            </w:r>
            <w:r w:rsidRPr="00CD6E42">
              <w:rPr>
                <w:rFonts w:ascii="Times New Roman" w:eastAsia="Times New Roman" w:hAnsi="Times New Roman" w:cs="Times New Roman"/>
                <w:color w:val="000000"/>
                <w:sz w:val="28"/>
                <w:szCs w:val="28"/>
                <w:lang w:val="uk-UA"/>
              </w:rPr>
              <w:lastRenderedPageBreak/>
              <w:t>життєдіяльності та здоров’я (МКФ): загальні поняття та практичне застосування</w:t>
            </w: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lastRenderedPageBreak/>
              <w:t>2</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w:t>
            </w:r>
          </w:p>
        </w:tc>
      </w:tr>
      <w:tr w:rsidR="00F860AA" w:rsidRPr="00CD6E42">
        <w:trPr>
          <w:trHeight w:val="427"/>
        </w:trPr>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lastRenderedPageBreak/>
              <w:t>3.</w:t>
            </w:r>
          </w:p>
        </w:tc>
        <w:tc>
          <w:tcPr>
            <w:tcW w:w="5103" w:type="dxa"/>
          </w:tcPr>
          <w:p w:rsidR="00F860AA" w:rsidRPr="00CD6E42" w:rsidRDefault="00CD6E42">
            <w:pPr>
              <w:widowControl w:val="0"/>
              <w:pBdr>
                <w:top w:val="nil"/>
                <w:left w:val="nil"/>
                <w:bottom w:val="nil"/>
                <w:right w:val="nil"/>
                <w:between w:val="nil"/>
              </w:pBdr>
              <w:ind w:hanging="2"/>
              <w:rPr>
                <w:color w:val="000000"/>
                <w:sz w:val="28"/>
                <w:szCs w:val="28"/>
                <w:lang w:val="uk-UA"/>
              </w:rPr>
            </w:pPr>
            <w:r w:rsidRPr="00CD6E42">
              <w:rPr>
                <w:rFonts w:ascii="Times New Roman" w:eastAsia="Times New Roman" w:hAnsi="Times New Roman" w:cs="Times New Roman"/>
                <w:color w:val="000000"/>
                <w:sz w:val="28"/>
                <w:szCs w:val="28"/>
                <w:lang w:val="uk-UA"/>
              </w:rPr>
              <w:t>Використання Міжнародної класифікації функціонування. Реабілітаційний діагноз</w:t>
            </w: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2</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2</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r>
      <w:tr w:rsidR="00F860AA" w:rsidRPr="00CD6E42">
        <w:trPr>
          <w:trHeight w:val="456"/>
        </w:trPr>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4.</w:t>
            </w:r>
          </w:p>
        </w:tc>
        <w:tc>
          <w:tcPr>
            <w:tcW w:w="5103" w:type="dxa"/>
          </w:tcPr>
          <w:p w:rsidR="00F860AA" w:rsidRPr="00CD6E42" w:rsidRDefault="00CD6E42">
            <w:pPr>
              <w:pBdr>
                <w:top w:val="nil"/>
                <w:left w:val="nil"/>
                <w:bottom w:val="nil"/>
                <w:right w:val="nil"/>
                <w:between w:val="nil"/>
              </w:pBdr>
              <w:ind w:hanging="2"/>
              <w:rPr>
                <w:color w:val="000000"/>
                <w:sz w:val="28"/>
                <w:szCs w:val="28"/>
                <w:lang w:val="uk-UA"/>
              </w:rPr>
            </w:pPr>
            <w:r w:rsidRPr="00CD6E42">
              <w:rPr>
                <w:rFonts w:ascii="Times New Roman" w:eastAsia="Times New Roman" w:hAnsi="Times New Roman" w:cs="Times New Roman"/>
                <w:color w:val="000000"/>
                <w:sz w:val="28"/>
                <w:szCs w:val="28"/>
                <w:lang w:val="uk-UA"/>
              </w:rPr>
              <w:t xml:space="preserve">Реабілітаційний  набір Міжнародної класифікації функціонування. Клініко-реабілітаційна практика </w:t>
            </w: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2</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r>
      <w:tr w:rsidR="00F860AA" w:rsidRPr="00CD6E42">
        <w:trPr>
          <w:trHeight w:val="456"/>
        </w:trPr>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5.</w:t>
            </w:r>
          </w:p>
        </w:tc>
        <w:tc>
          <w:tcPr>
            <w:tcW w:w="5103" w:type="dxa"/>
          </w:tcPr>
          <w:p w:rsidR="00F860AA" w:rsidRPr="00CD6E42" w:rsidRDefault="00CD6E42">
            <w:pPr>
              <w:widowControl w:val="0"/>
              <w:pBdr>
                <w:top w:val="nil"/>
                <w:left w:val="nil"/>
                <w:bottom w:val="nil"/>
                <w:right w:val="nil"/>
                <w:between w:val="nil"/>
              </w:pBdr>
              <w:ind w:hanging="2"/>
              <w:rPr>
                <w:color w:val="000000"/>
                <w:sz w:val="28"/>
                <w:szCs w:val="28"/>
                <w:lang w:val="uk-UA"/>
              </w:rPr>
            </w:pPr>
            <w:r w:rsidRPr="00CD6E42">
              <w:rPr>
                <w:rFonts w:ascii="Times New Roman" w:eastAsia="Times New Roman" w:hAnsi="Times New Roman" w:cs="Times New Roman"/>
                <w:color w:val="000000"/>
                <w:sz w:val="28"/>
                <w:szCs w:val="28"/>
                <w:lang w:val="uk-UA"/>
              </w:rPr>
              <w:t>Застосування  МКФ у клінічній психології</w:t>
            </w: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2</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r>
      <w:tr w:rsidR="00F860AA" w:rsidRPr="00CD6E42">
        <w:tc>
          <w:tcPr>
            <w:tcW w:w="709" w:type="dxa"/>
          </w:tcPr>
          <w:p w:rsidR="00F860AA" w:rsidRPr="00CD6E42" w:rsidRDefault="00F860AA">
            <w:pPr>
              <w:pBdr>
                <w:top w:val="nil"/>
                <w:left w:val="nil"/>
                <w:bottom w:val="nil"/>
                <w:right w:val="nil"/>
                <w:between w:val="nil"/>
              </w:pBdr>
              <w:ind w:hanging="2"/>
              <w:rPr>
                <w:rFonts w:ascii="Times New Roman" w:eastAsia="Times New Roman" w:hAnsi="Times New Roman" w:cs="Times New Roman"/>
                <w:color w:val="000000"/>
                <w:sz w:val="28"/>
                <w:szCs w:val="28"/>
                <w:lang w:val="uk-UA"/>
              </w:rPr>
            </w:pPr>
          </w:p>
        </w:tc>
        <w:tc>
          <w:tcPr>
            <w:tcW w:w="5103" w:type="dxa"/>
          </w:tcPr>
          <w:p w:rsidR="00F860AA" w:rsidRPr="00CD6E42" w:rsidRDefault="00CD6E42">
            <w:pPr>
              <w:pBdr>
                <w:top w:val="nil"/>
                <w:left w:val="nil"/>
                <w:bottom w:val="nil"/>
                <w:right w:val="nil"/>
                <w:between w:val="nil"/>
              </w:pBdr>
              <w:spacing w:after="120"/>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Всього годин:</w:t>
            </w: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10</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6</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4</w:t>
            </w:r>
          </w:p>
        </w:tc>
      </w:tr>
    </w:tbl>
    <w:p w:rsidR="00F860AA" w:rsidRPr="00CD6E42" w:rsidRDefault="00F860AA">
      <w:pPr>
        <w:rPr>
          <w:rFonts w:ascii="Times New Roman" w:eastAsia="Times New Roman" w:hAnsi="Times New Roman" w:cs="Times New Roman"/>
          <w:sz w:val="28"/>
          <w:szCs w:val="28"/>
          <w:lang w:val="uk-UA"/>
        </w:rPr>
      </w:pPr>
    </w:p>
    <w:p w:rsidR="00F860AA" w:rsidRPr="00CD6E42" w:rsidRDefault="00CD6E42">
      <w:pPr>
        <w:spacing w:line="360" w:lineRule="auto"/>
        <w:ind w:firstLine="709"/>
        <w:jc w:val="center"/>
        <w:rPr>
          <w:rFonts w:ascii="Times New Roman" w:eastAsia="Times New Roman" w:hAnsi="Times New Roman" w:cs="Times New Roman"/>
          <w:lang w:val="uk-UA"/>
        </w:rPr>
      </w:pPr>
      <w:r w:rsidRPr="00CD6E42">
        <w:rPr>
          <w:rFonts w:ascii="Times New Roman" w:eastAsia="Times New Roman" w:hAnsi="Times New Roman" w:cs="Times New Roman"/>
          <w:b/>
          <w:sz w:val="28"/>
          <w:szCs w:val="28"/>
          <w:lang w:val="uk-UA"/>
        </w:rPr>
        <w:t>5</w:t>
      </w:r>
      <w:r w:rsidRPr="00CD6E42">
        <w:rPr>
          <w:rFonts w:ascii="Times New Roman" w:eastAsia="Times New Roman" w:hAnsi="Times New Roman" w:cs="Times New Roman"/>
          <w:b/>
          <w:color w:val="000000"/>
          <w:sz w:val="28"/>
          <w:szCs w:val="28"/>
          <w:lang w:val="uk-UA"/>
        </w:rPr>
        <w:t>. ТЕМИ СЕМІНАРСЬКИХ ЗАНЯТЬ</w:t>
      </w:r>
    </w:p>
    <w:p w:rsidR="00F860AA" w:rsidRPr="00CD6E42" w:rsidRDefault="00CD6E42">
      <w:pPr>
        <w:spacing w:line="360" w:lineRule="auto"/>
        <w:ind w:firstLine="709"/>
        <w:jc w:val="both"/>
        <w:rPr>
          <w:rFonts w:ascii="Times New Roman" w:eastAsia="Times New Roman" w:hAnsi="Times New Roman" w:cs="Times New Roman"/>
          <w:lang w:val="uk-UA"/>
        </w:rPr>
      </w:pPr>
      <w:r w:rsidRPr="00CD6E42">
        <w:rPr>
          <w:rFonts w:ascii="Times New Roman" w:eastAsia="Times New Roman" w:hAnsi="Times New Roman" w:cs="Times New Roman"/>
          <w:color w:val="000000"/>
          <w:sz w:val="28"/>
          <w:szCs w:val="28"/>
          <w:lang w:val="uk-UA"/>
        </w:rPr>
        <w:t>Згідно робочої програми навчальної дисципліни семінарські заняття не заплановані.</w:t>
      </w:r>
    </w:p>
    <w:p w:rsidR="00F860AA" w:rsidRPr="00CD6E42" w:rsidRDefault="00CD6E42">
      <w:pPr>
        <w:ind w:firstLine="709"/>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sz w:val="28"/>
          <w:szCs w:val="28"/>
          <w:lang w:val="uk-UA"/>
        </w:rPr>
        <w:t>6</w:t>
      </w:r>
      <w:r w:rsidRPr="00CD6E42">
        <w:rPr>
          <w:rFonts w:ascii="Times New Roman" w:eastAsia="Times New Roman" w:hAnsi="Times New Roman" w:cs="Times New Roman"/>
          <w:b/>
          <w:color w:val="000000"/>
          <w:sz w:val="28"/>
          <w:szCs w:val="28"/>
          <w:lang w:val="uk-UA"/>
        </w:rPr>
        <w:t>. ТЕМИ ПРАКТИЧНИХ  ЗАНЯТЬ</w:t>
      </w:r>
    </w:p>
    <w:tbl>
      <w:tblPr>
        <w:tblStyle w:val="aff"/>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103"/>
        <w:gridCol w:w="1134"/>
        <w:gridCol w:w="1276"/>
        <w:gridCol w:w="1276"/>
      </w:tblGrid>
      <w:tr w:rsidR="00F860AA" w:rsidRPr="00CD6E42">
        <w:trPr>
          <w:trHeight w:val="323"/>
        </w:trPr>
        <w:tc>
          <w:tcPr>
            <w:tcW w:w="709" w:type="dxa"/>
            <w:vMerge w:val="restart"/>
          </w:tcPr>
          <w:p w:rsidR="00F860AA" w:rsidRPr="00CD6E42" w:rsidRDefault="00CD6E42">
            <w:pPr>
              <w:pBdr>
                <w:top w:val="nil"/>
                <w:left w:val="nil"/>
                <w:bottom w:val="nil"/>
                <w:right w:val="nil"/>
                <w:between w:val="nil"/>
              </w:pBdr>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 </w:t>
            </w:r>
            <w:proofErr w:type="spellStart"/>
            <w:r w:rsidRPr="00CD6E42">
              <w:rPr>
                <w:rFonts w:ascii="Times New Roman" w:eastAsia="Times New Roman" w:hAnsi="Times New Roman" w:cs="Times New Roman"/>
                <w:b/>
                <w:color w:val="000000"/>
                <w:sz w:val="28"/>
                <w:szCs w:val="28"/>
                <w:lang w:val="uk-UA"/>
              </w:rPr>
              <w:t>п.п</w:t>
            </w:r>
            <w:proofErr w:type="spellEnd"/>
            <w:r w:rsidRPr="00CD6E42">
              <w:rPr>
                <w:rFonts w:ascii="Times New Roman" w:eastAsia="Times New Roman" w:hAnsi="Times New Roman" w:cs="Times New Roman"/>
                <w:b/>
                <w:color w:val="000000"/>
                <w:sz w:val="28"/>
                <w:szCs w:val="28"/>
                <w:lang w:val="uk-UA"/>
              </w:rPr>
              <w:t>.</w:t>
            </w:r>
          </w:p>
        </w:tc>
        <w:tc>
          <w:tcPr>
            <w:tcW w:w="5103" w:type="dxa"/>
            <w:vMerge w:val="restart"/>
          </w:tcPr>
          <w:p w:rsidR="00F860AA" w:rsidRPr="00CD6E42" w:rsidRDefault="00CD6E42">
            <w:pPr>
              <w:keepNext/>
              <w:keepLines/>
              <w:pBdr>
                <w:top w:val="nil"/>
                <w:left w:val="nil"/>
                <w:bottom w:val="nil"/>
                <w:right w:val="nil"/>
                <w:between w:val="nil"/>
              </w:pBdr>
              <w:spacing w:before="120"/>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 xml:space="preserve">Тема </w:t>
            </w:r>
          </w:p>
        </w:tc>
        <w:tc>
          <w:tcPr>
            <w:tcW w:w="3686" w:type="dxa"/>
            <w:gridSpan w:val="3"/>
          </w:tcPr>
          <w:p w:rsidR="00F860AA" w:rsidRPr="00CD6E42" w:rsidRDefault="00CD6E42">
            <w:pPr>
              <w:keepNext/>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К-ть годин</w:t>
            </w:r>
          </w:p>
        </w:tc>
      </w:tr>
      <w:tr w:rsidR="00F860AA" w:rsidRPr="00CD6E42">
        <w:trPr>
          <w:trHeight w:val="322"/>
        </w:trPr>
        <w:tc>
          <w:tcPr>
            <w:tcW w:w="709"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5103"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денна форма </w:t>
            </w:r>
          </w:p>
        </w:tc>
        <w:tc>
          <w:tcPr>
            <w:tcW w:w="1276" w:type="dxa"/>
          </w:tcPr>
          <w:p w:rsidR="00F860AA" w:rsidRPr="00CD6E42" w:rsidRDefault="00CD6E42">
            <w:pP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 xml:space="preserve">вечірня форма </w:t>
            </w:r>
          </w:p>
        </w:tc>
        <w:tc>
          <w:tcPr>
            <w:tcW w:w="1276" w:type="dxa"/>
          </w:tcPr>
          <w:p w:rsidR="00F860AA" w:rsidRPr="00CD6E42" w:rsidRDefault="00CD6E42">
            <w:pP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заочна форма</w:t>
            </w:r>
          </w:p>
        </w:tc>
      </w:tr>
      <w:tr w:rsidR="00F860AA" w:rsidRPr="00CD6E42">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w:t>
            </w:r>
          </w:p>
        </w:tc>
        <w:tc>
          <w:tcPr>
            <w:tcW w:w="5103" w:type="dxa"/>
          </w:tcPr>
          <w:p w:rsidR="00F860AA" w:rsidRPr="00CD6E42" w:rsidRDefault="00CD6E42">
            <w:pPr>
              <w:pBdr>
                <w:top w:val="nil"/>
                <w:left w:val="nil"/>
                <w:bottom w:val="nil"/>
                <w:right w:val="nil"/>
                <w:between w:val="nil"/>
              </w:pBdr>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Узгодження МКХ-11, МКФ та ICHI: від симптомів до </w:t>
            </w:r>
            <w:proofErr w:type="spellStart"/>
            <w:r w:rsidRPr="00CD6E42">
              <w:rPr>
                <w:rFonts w:ascii="Times New Roman" w:eastAsia="Times New Roman" w:hAnsi="Times New Roman" w:cs="Times New Roman"/>
                <w:color w:val="000000"/>
                <w:sz w:val="28"/>
                <w:szCs w:val="28"/>
                <w:lang w:val="uk-UA"/>
              </w:rPr>
              <w:t>втручань</w:t>
            </w:r>
            <w:proofErr w:type="spellEnd"/>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r>
      <w:tr w:rsidR="00F860AA" w:rsidRPr="00CD6E42">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2.</w:t>
            </w:r>
          </w:p>
        </w:tc>
        <w:tc>
          <w:tcPr>
            <w:tcW w:w="5103" w:type="dxa"/>
          </w:tcPr>
          <w:p w:rsidR="00F860AA" w:rsidRPr="00CD6E42" w:rsidRDefault="00CD6E42">
            <w:pPr>
              <w:pBdr>
                <w:top w:val="nil"/>
                <w:left w:val="nil"/>
                <w:bottom w:val="nil"/>
                <w:right w:val="nil"/>
                <w:between w:val="nil"/>
              </w:pBdr>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ICF-інтерв’ю: збір даних і заповнення ICF </w:t>
            </w:r>
            <w:proofErr w:type="spellStart"/>
            <w:r w:rsidRPr="00CD6E42">
              <w:rPr>
                <w:rFonts w:ascii="Times New Roman" w:eastAsia="Times New Roman" w:hAnsi="Times New Roman" w:cs="Times New Roman"/>
                <w:color w:val="000000"/>
                <w:sz w:val="28"/>
                <w:szCs w:val="28"/>
                <w:lang w:val="uk-UA"/>
              </w:rPr>
              <w:t>Assessment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Sheet</w:t>
            </w:r>
            <w:proofErr w:type="spellEnd"/>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w:t>
            </w:r>
          </w:p>
        </w:tc>
      </w:tr>
      <w:tr w:rsidR="00F860AA" w:rsidRPr="00CD6E42">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3.</w:t>
            </w:r>
          </w:p>
        </w:tc>
        <w:tc>
          <w:tcPr>
            <w:tcW w:w="5103" w:type="dxa"/>
          </w:tcPr>
          <w:p w:rsidR="00F860AA" w:rsidRPr="00CD6E42" w:rsidRDefault="00CD6E42">
            <w:pPr>
              <w:pBdr>
                <w:top w:val="nil"/>
                <w:left w:val="nil"/>
                <w:bottom w:val="nil"/>
                <w:right w:val="nil"/>
                <w:between w:val="nil"/>
              </w:pBdr>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Реабілітаційний діагноз «3-в-1»: ICD-11 + ICF-профіль + контекст</w:t>
            </w:r>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r>
      <w:tr w:rsidR="00F860AA" w:rsidRPr="00CD6E42">
        <w:trPr>
          <w:trHeight w:val="363"/>
        </w:trPr>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4.</w:t>
            </w:r>
          </w:p>
        </w:tc>
        <w:tc>
          <w:tcPr>
            <w:tcW w:w="5103" w:type="dxa"/>
          </w:tcPr>
          <w:p w:rsidR="00F860AA" w:rsidRPr="00CD6E42" w:rsidRDefault="00CD6E42">
            <w:pPr>
              <w:widowControl w:val="0"/>
              <w:pBdr>
                <w:top w:val="nil"/>
                <w:left w:val="nil"/>
                <w:bottom w:val="nil"/>
                <w:right w:val="nil"/>
                <w:between w:val="nil"/>
              </w:pBdr>
              <w:spacing w:after="120"/>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SMART-цілі та шкали GAS, пов’язані з категоріями МКФ</w:t>
            </w:r>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r>
      <w:tr w:rsidR="00F860AA" w:rsidRPr="00CD6E42">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5.</w:t>
            </w:r>
          </w:p>
        </w:tc>
        <w:tc>
          <w:tcPr>
            <w:tcW w:w="5103" w:type="dxa"/>
          </w:tcPr>
          <w:p w:rsidR="00F860AA" w:rsidRPr="00CD6E42" w:rsidRDefault="00CD6E42">
            <w:pPr>
              <w:pBdr>
                <w:top w:val="nil"/>
                <w:left w:val="nil"/>
                <w:bottom w:val="nil"/>
                <w:right w:val="nil"/>
                <w:between w:val="nil"/>
              </w:pBdr>
              <w:spacing w:after="120"/>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ICF </w:t>
            </w:r>
            <w:proofErr w:type="spellStart"/>
            <w:r w:rsidRPr="00CD6E42">
              <w:rPr>
                <w:rFonts w:ascii="Times New Roman" w:eastAsia="Times New Roman" w:hAnsi="Times New Roman" w:cs="Times New Roman"/>
                <w:color w:val="000000"/>
                <w:sz w:val="28"/>
                <w:szCs w:val="28"/>
                <w:lang w:val="uk-UA"/>
              </w:rPr>
              <w:t>Core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Sets</w:t>
            </w:r>
            <w:proofErr w:type="spellEnd"/>
            <w:r w:rsidRPr="00CD6E42">
              <w:rPr>
                <w:rFonts w:ascii="Times New Roman" w:eastAsia="Times New Roman" w:hAnsi="Times New Roman" w:cs="Times New Roman"/>
                <w:color w:val="000000"/>
                <w:sz w:val="28"/>
                <w:szCs w:val="28"/>
                <w:lang w:val="uk-UA"/>
              </w:rPr>
              <w:t xml:space="preserve"> у психічному здоров’ї: вибір «ядра» категорій</w:t>
            </w:r>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w:t>
            </w:r>
          </w:p>
        </w:tc>
      </w:tr>
      <w:tr w:rsidR="00F860AA" w:rsidRPr="00CD6E42">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6.</w:t>
            </w:r>
          </w:p>
        </w:tc>
        <w:tc>
          <w:tcPr>
            <w:tcW w:w="5103" w:type="dxa"/>
          </w:tcPr>
          <w:p w:rsidR="00F860AA" w:rsidRPr="00CD6E42" w:rsidRDefault="00CD6E42">
            <w:pPr>
              <w:pBdr>
                <w:top w:val="nil"/>
                <w:left w:val="nil"/>
                <w:bottom w:val="nil"/>
                <w:right w:val="nil"/>
                <w:between w:val="nil"/>
              </w:pBdr>
              <w:ind w:hanging="2"/>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Лінкування</w:t>
            </w:r>
            <w:proofErr w:type="spellEnd"/>
            <w:r w:rsidRPr="00CD6E42">
              <w:rPr>
                <w:rFonts w:ascii="Times New Roman" w:eastAsia="Times New Roman" w:hAnsi="Times New Roman" w:cs="Times New Roman"/>
                <w:color w:val="000000"/>
                <w:sz w:val="28"/>
                <w:szCs w:val="28"/>
                <w:lang w:val="uk-UA"/>
              </w:rPr>
              <w:t xml:space="preserve"> шкал до МКФ: </w:t>
            </w:r>
            <w:proofErr w:type="spellStart"/>
            <w:r w:rsidRPr="00CD6E42">
              <w:rPr>
                <w:rFonts w:ascii="Times New Roman" w:eastAsia="Times New Roman" w:hAnsi="Times New Roman" w:cs="Times New Roman"/>
                <w:color w:val="000000"/>
                <w:sz w:val="28"/>
                <w:szCs w:val="28"/>
                <w:lang w:val="uk-UA"/>
              </w:rPr>
              <w:t>Cieza</w:t>
            </w:r>
            <w:proofErr w:type="spellEnd"/>
            <w:r w:rsidRPr="00CD6E42">
              <w:rPr>
                <w:rFonts w:ascii="Times New Roman" w:eastAsia="Times New Roman" w:hAnsi="Times New Roman" w:cs="Times New Roman"/>
                <w:color w:val="000000"/>
                <w:sz w:val="28"/>
                <w:szCs w:val="28"/>
                <w:lang w:val="uk-UA"/>
              </w:rPr>
              <w:t>-правила, WHODAS/PHQ-9/GAD-7/</w:t>
            </w:r>
            <w:proofErr w:type="spellStart"/>
            <w:r w:rsidRPr="00CD6E42">
              <w:rPr>
                <w:rFonts w:ascii="Times New Roman" w:eastAsia="Times New Roman" w:hAnsi="Times New Roman" w:cs="Times New Roman"/>
                <w:color w:val="000000"/>
                <w:sz w:val="28"/>
                <w:szCs w:val="28"/>
                <w:lang w:val="uk-UA"/>
              </w:rPr>
              <w:t>MoCA</w:t>
            </w:r>
            <w:proofErr w:type="spellEnd"/>
            <w:r w:rsidRPr="00CD6E42">
              <w:rPr>
                <w:rFonts w:ascii="Times New Roman" w:eastAsia="Times New Roman" w:hAnsi="Times New Roman" w:cs="Times New Roman"/>
                <w:color w:val="000000"/>
                <w:sz w:val="28"/>
                <w:szCs w:val="28"/>
                <w:lang w:val="uk-UA"/>
              </w:rPr>
              <w:t>/BACS</w:t>
            </w:r>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r>
      <w:tr w:rsidR="00F860AA" w:rsidRPr="00CD6E42">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7.</w:t>
            </w:r>
          </w:p>
        </w:tc>
        <w:tc>
          <w:tcPr>
            <w:tcW w:w="5103" w:type="dxa"/>
          </w:tcPr>
          <w:p w:rsidR="00F860AA" w:rsidRPr="00CD6E42" w:rsidRDefault="00CD6E42">
            <w:pPr>
              <w:pBdr>
                <w:top w:val="nil"/>
                <w:left w:val="nil"/>
                <w:bottom w:val="nil"/>
                <w:right w:val="nil"/>
                <w:between w:val="nil"/>
              </w:pBdr>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План психологічних </w:t>
            </w:r>
            <w:proofErr w:type="spellStart"/>
            <w:r w:rsidRPr="00CD6E42">
              <w:rPr>
                <w:rFonts w:ascii="Times New Roman" w:eastAsia="Times New Roman" w:hAnsi="Times New Roman" w:cs="Times New Roman"/>
                <w:color w:val="000000"/>
                <w:sz w:val="28"/>
                <w:szCs w:val="28"/>
                <w:lang w:val="uk-UA"/>
              </w:rPr>
              <w:t>втручань</w:t>
            </w:r>
            <w:proofErr w:type="spellEnd"/>
            <w:r w:rsidRPr="00CD6E42">
              <w:rPr>
                <w:rFonts w:ascii="Times New Roman" w:eastAsia="Times New Roman" w:hAnsi="Times New Roman" w:cs="Times New Roman"/>
                <w:color w:val="000000"/>
                <w:sz w:val="28"/>
                <w:szCs w:val="28"/>
                <w:lang w:val="uk-UA"/>
              </w:rPr>
              <w:t xml:space="preserve"> мовою ICHI </w:t>
            </w:r>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w:t>
            </w:r>
          </w:p>
        </w:tc>
      </w:tr>
      <w:tr w:rsidR="00F860AA" w:rsidRPr="00CD6E42">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8.</w:t>
            </w:r>
          </w:p>
        </w:tc>
        <w:tc>
          <w:tcPr>
            <w:tcW w:w="5103" w:type="dxa"/>
          </w:tcPr>
          <w:p w:rsidR="00F860AA" w:rsidRPr="00CD6E42" w:rsidRDefault="00CD6E42">
            <w:pPr>
              <w:pBdr>
                <w:top w:val="nil"/>
                <w:left w:val="nil"/>
                <w:bottom w:val="nil"/>
                <w:right w:val="nil"/>
                <w:between w:val="nil"/>
              </w:pBdr>
              <w:spacing w:after="120"/>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Документація в клініці: SOAP-ICF і MDT-</w:t>
            </w:r>
            <w:proofErr w:type="spellStart"/>
            <w:r w:rsidRPr="00CD6E42">
              <w:rPr>
                <w:rFonts w:ascii="Times New Roman" w:eastAsia="Times New Roman" w:hAnsi="Times New Roman" w:cs="Times New Roman"/>
                <w:color w:val="000000"/>
                <w:sz w:val="28"/>
                <w:szCs w:val="28"/>
                <w:lang w:val="uk-UA"/>
              </w:rPr>
              <w:t>handover</w:t>
            </w:r>
            <w:proofErr w:type="spellEnd"/>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r>
      <w:tr w:rsidR="00F860AA" w:rsidRPr="00CD6E42">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9.</w:t>
            </w:r>
          </w:p>
        </w:tc>
        <w:tc>
          <w:tcPr>
            <w:tcW w:w="5103" w:type="dxa"/>
          </w:tcPr>
          <w:p w:rsidR="00F860AA" w:rsidRPr="00CD6E42" w:rsidRDefault="00CD6E42">
            <w:pPr>
              <w:pBdr>
                <w:top w:val="nil"/>
                <w:left w:val="nil"/>
                <w:bottom w:val="nil"/>
                <w:right w:val="nil"/>
                <w:between w:val="nil"/>
              </w:pBdr>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Симуляція МДК: </w:t>
            </w:r>
            <w:proofErr w:type="spellStart"/>
            <w:r w:rsidRPr="00CD6E42">
              <w:rPr>
                <w:rFonts w:ascii="Times New Roman" w:eastAsia="Times New Roman" w:hAnsi="Times New Roman" w:cs="Times New Roman"/>
                <w:color w:val="000000"/>
                <w:sz w:val="28"/>
                <w:szCs w:val="28"/>
                <w:lang w:val="uk-UA"/>
              </w:rPr>
              <w:t>пріоритизація</w:t>
            </w:r>
            <w:proofErr w:type="spellEnd"/>
            <w:r w:rsidRPr="00CD6E42">
              <w:rPr>
                <w:rFonts w:ascii="Times New Roman" w:eastAsia="Times New Roman" w:hAnsi="Times New Roman" w:cs="Times New Roman"/>
                <w:color w:val="000000"/>
                <w:sz w:val="28"/>
                <w:szCs w:val="28"/>
                <w:lang w:val="uk-UA"/>
              </w:rPr>
              <w:t xml:space="preserve"> цілей і ресурсів  </w:t>
            </w:r>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w:t>
            </w:r>
          </w:p>
        </w:tc>
      </w:tr>
      <w:tr w:rsidR="00F860AA" w:rsidRPr="00CD6E42">
        <w:tc>
          <w:tcPr>
            <w:tcW w:w="709"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10.</w:t>
            </w:r>
          </w:p>
        </w:tc>
        <w:tc>
          <w:tcPr>
            <w:tcW w:w="5103" w:type="dxa"/>
          </w:tcPr>
          <w:p w:rsidR="00F860AA" w:rsidRPr="00CD6E42" w:rsidRDefault="00CD6E42">
            <w:pPr>
              <w:pBdr>
                <w:top w:val="nil"/>
                <w:left w:val="nil"/>
                <w:bottom w:val="nil"/>
                <w:right w:val="nil"/>
                <w:between w:val="nil"/>
              </w:pBdr>
              <w:spacing w:after="120"/>
              <w:ind w:hanging="2"/>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Оцінювання результатів та PDSA-цикл: GAS-аналіз і розумні пристосування</w:t>
            </w:r>
          </w:p>
        </w:tc>
        <w:tc>
          <w:tcPr>
            <w:tcW w:w="1134"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2</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c>
          <w:tcPr>
            <w:tcW w:w="1276" w:type="dxa"/>
          </w:tcPr>
          <w:p w:rsidR="00F860AA" w:rsidRPr="00D73DC5"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1</w:t>
            </w:r>
          </w:p>
        </w:tc>
      </w:tr>
      <w:tr w:rsidR="00F860AA" w:rsidRPr="00CD6E42">
        <w:tc>
          <w:tcPr>
            <w:tcW w:w="709" w:type="dxa"/>
          </w:tcPr>
          <w:p w:rsidR="00F860AA" w:rsidRPr="00CD6E42" w:rsidRDefault="00F860AA">
            <w:pPr>
              <w:pBdr>
                <w:top w:val="nil"/>
                <w:left w:val="nil"/>
                <w:bottom w:val="nil"/>
                <w:right w:val="nil"/>
                <w:between w:val="nil"/>
              </w:pBdr>
              <w:ind w:hanging="2"/>
              <w:rPr>
                <w:rFonts w:ascii="Times New Roman" w:eastAsia="Times New Roman" w:hAnsi="Times New Roman" w:cs="Times New Roman"/>
                <w:color w:val="000000"/>
                <w:sz w:val="28"/>
                <w:szCs w:val="28"/>
                <w:lang w:val="uk-UA"/>
              </w:rPr>
            </w:pPr>
          </w:p>
        </w:tc>
        <w:tc>
          <w:tcPr>
            <w:tcW w:w="5103" w:type="dxa"/>
          </w:tcPr>
          <w:p w:rsidR="00F860AA" w:rsidRPr="00CD6E42" w:rsidRDefault="00CD6E42">
            <w:pPr>
              <w:pBdr>
                <w:top w:val="nil"/>
                <w:left w:val="nil"/>
                <w:bottom w:val="nil"/>
                <w:right w:val="nil"/>
                <w:between w:val="nil"/>
              </w:pBdr>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Всього годин:</w:t>
            </w: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20</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12</w:t>
            </w:r>
          </w:p>
        </w:tc>
        <w:tc>
          <w:tcPr>
            <w:tcW w:w="1276"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6</w:t>
            </w:r>
          </w:p>
        </w:tc>
      </w:tr>
    </w:tbl>
    <w:p w:rsidR="00D73DC5" w:rsidRDefault="00D73DC5">
      <w:pPr>
        <w:spacing w:line="360" w:lineRule="auto"/>
        <w:ind w:firstLine="709"/>
        <w:jc w:val="center"/>
        <w:rPr>
          <w:rFonts w:ascii="Times New Roman" w:eastAsia="Times New Roman" w:hAnsi="Times New Roman" w:cs="Times New Roman"/>
          <w:b/>
          <w:sz w:val="28"/>
          <w:szCs w:val="28"/>
          <w:lang w:val="uk-UA"/>
        </w:rPr>
      </w:pPr>
    </w:p>
    <w:p w:rsidR="00F860AA" w:rsidRPr="00CD6E42" w:rsidRDefault="00CD6E42">
      <w:pPr>
        <w:spacing w:line="360" w:lineRule="auto"/>
        <w:ind w:firstLine="709"/>
        <w:jc w:val="center"/>
        <w:rPr>
          <w:rFonts w:ascii="Times New Roman" w:eastAsia="Times New Roman" w:hAnsi="Times New Roman" w:cs="Times New Roman"/>
          <w:lang w:val="uk-UA"/>
        </w:rPr>
      </w:pPr>
      <w:r w:rsidRPr="00CD6E42">
        <w:rPr>
          <w:rFonts w:ascii="Times New Roman" w:eastAsia="Times New Roman" w:hAnsi="Times New Roman" w:cs="Times New Roman"/>
          <w:b/>
          <w:sz w:val="28"/>
          <w:szCs w:val="28"/>
          <w:lang w:val="uk-UA"/>
        </w:rPr>
        <w:t>7</w:t>
      </w:r>
      <w:r w:rsidRPr="00CD6E42">
        <w:rPr>
          <w:rFonts w:ascii="Times New Roman" w:eastAsia="Times New Roman" w:hAnsi="Times New Roman" w:cs="Times New Roman"/>
          <w:b/>
          <w:color w:val="000000"/>
          <w:sz w:val="28"/>
          <w:szCs w:val="28"/>
          <w:lang w:val="uk-UA"/>
        </w:rPr>
        <w:t>. ТЕМИ ЛАБОРАТОРНИХ ЗАНЯТЬ</w:t>
      </w:r>
    </w:p>
    <w:p w:rsidR="00F860AA" w:rsidRPr="00CD6E42" w:rsidRDefault="00CD6E42">
      <w:pPr>
        <w:spacing w:line="360" w:lineRule="auto"/>
        <w:ind w:firstLine="709"/>
        <w:jc w:val="both"/>
        <w:rPr>
          <w:rFonts w:ascii="Times New Roman" w:eastAsia="Times New Roman" w:hAnsi="Times New Roman" w:cs="Times New Roman"/>
          <w:lang w:val="uk-UA"/>
        </w:rPr>
      </w:pPr>
      <w:r w:rsidRPr="00CD6E42">
        <w:rPr>
          <w:rFonts w:ascii="Times New Roman" w:eastAsia="Times New Roman" w:hAnsi="Times New Roman" w:cs="Times New Roman"/>
          <w:color w:val="000000"/>
          <w:sz w:val="28"/>
          <w:szCs w:val="28"/>
          <w:lang w:val="uk-UA"/>
        </w:rPr>
        <w:t>Згідно робочої програми навчальної дисципліни  лабораторні заняття не заплановані.</w:t>
      </w:r>
    </w:p>
    <w:p w:rsidR="00F860AA" w:rsidRPr="00CD6E42" w:rsidRDefault="00CD6E42">
      <w:pPr>
        <w:spacing w:line="360" w:lineRule="auto"/>
        <w:ind w:firstLine="709"/>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sz w:val="28"/>
          <w:szCs w:val="28"/>
          <w:lang w:val="uk-UA"/>
        </w:rPr>
        <w:t>8</w:t>
      </w:r>
      <w:r w:rsidRPr="00CD6E42">
        <w:rPr>
          <w:rFonts w:ascii="Times New Roman" w:eastAsia="Times New Roman" w:hAnsi="Times New Roman" w:cs="Times New Roman"/>
          <w:b/>
          <w:color w:val="000000"/>
          <w:sz w:val="28"/>
          <w:szCs w:val="28"/>
          <w:lang w:val="uk-UA"/>
        </w:rPr>
        <w:t>. САМОСТІЙНА РОБОТА</w:t>
      </w:r>
    </w:p>
    <w:tbl>
      <w:tblPr>
        <w:tblStyle w:val="aff0"/>
        <w:tblW w:w="94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103"/>
        <w:gridCol w:w="1134"/>
        <w:gridCol w:w="1276"/>
        <w:gridCol w:w="1272"/>
      </w:tblGrid>
      <w:tr w:rsidR="00F860AA" w:rsidRPr="00CD6E42">
        <w:trPr>
          <w:trHeight w:val="227"/>
        </w:trPr>
        <w:tc>
          <w:tcPr>
            <w:tcW w:w="709" w:type="dxa"/>
            <w:vMerge w:val="restart"/>
          </w:tcPr>
          <w:p w:rsidR="00F860AA" w:rsidRPr="00CD6E42"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w:t>
            </w:r>
          </w:p>
        </w:tc>
        <w:tc>
          <w:tcPr>
            <w:tcW w:w="5103" w:type="dxa"/>
            <w:vMerge w:val="restart"/>
          </w:tcPr>
          <w:p w:rsidR="00F860AA" w:rsidRPr="00CD6E42"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Назва теми</w:t>
            </w:r>
          </w:p>
        </w:tc>
        <w:tc>
          <w:tcPr>
            <w:tcW w:w="3682" w:type="dxa"/>
            <w:gridSpan w:val="3"/>
          </w:tcPr>
          <w:p w:rsidR="00F860AA" w:rsidRPr="00CD6E42"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Кількість годин</w:t>
            </w:r>
          </w:p>
        </w:tc>
      </w:tr>
      <w:tr w:rsidR="00F860AA" w:rsidRPr="00CD6E42">
        <w:trPr>
          <w:trHeight w:val="227"/>
        </w:trPr>
        <w:tc>
          <w:tcPr>
            <w:tcW w:w="709"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lang w:val="uk-UA"/>
              </w:rPr>
            </w:pPr>
          </w:p>
        </w:tc>
        <w:tc>
          <w:tcPr>
            <w:tcW w:w="5103"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lang w:val="uk-UA"/>
              </w:rPr>
            </w:pPr>
          </w:p>
        </w:tc>
        <w:tc>
          <w:tcPr>
            <w:tcW w:w="1134" w:type="dxa"/>
          </w:tcPr>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денна форма</w:t>
            </w:r>
          </w:p>
        </w:tc>
        <w:tc>
          <w:tcPr>
            <w:tcW w:w="1276" w:type="dxa"/>
          </w:tcPr>
          <w:p w:rsidR="00F860AA" w:rsidRPr="00CD6E42" w:rsidRDefault="00CD6E42">
            <w:pPr>
              <w:ind w:hanging="2"/>
              <w:jc w:val="cente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вечірня форма</w:t>
            </w:r>
          </w:p>
        </w:tc>
        <w:tc>
          <w:tcPr>
            <w:tcW w:w="1272" w:type="dxa"/>
          </w:tcPr>
          <w:p w:rsidR="00F860AA" w:rsidRPr="00CD6E42" w:rsidRDefault="00CD6E42">
            <w:pPr>
              <w:ind w:hanging="2"/>
              <w:jc w:val="center"/>
              <w:rPr>
                <w:rFonts w:ascii="Times New Roman" w:eastAsia="Times New Roman" w:hAnsi="Times New Roman" w:cs="Times New Roman"/>
                <w:b/>
                <w:sz w:val="28"/>
                <w:szCs w:val="28"/>
                <w:lang w:val="uk-UA"/>
              </w:rPr>
            </w:pPr>
            <w:r w:rsidRPr="00CD6E42">
              <w:rPr>
                <w:rFonts w:ascii="Times New Roman" w:eastAsia="Times New Roman" w:hAnsi="Times New Roman" w:cs="Times New Roman"/>
                <w:b/>
                <w:sz w:val="28"/>
                <w:szCs w:val="28"/>
                <w:lang w:val="uk-UA"/>
              </w:rPr>
              <w:t>заочна форма</w:t>
            </w:r>
          </w:p>
        </w:tc>
      </w:tr>
      <w:tr w:rsidR="00F860AA" w:rsidRPr="00CD6E42">
        <w:tc>
          <w:tcPr>
            <w:tcW w:w="709" w:type="dxa"/>
          </w:tcPr>
          <w:p w:rsidR="00F860AA" w:rsidRPr="00CD6E42" w:rsidRDefault="00F860AA">
            <w:pPr>
              <w:numPr>
                <w:ilvl w:val="0"/>
                <w:numId w:val="10"/>
              </w:numPr>
              <w:pBdr>
                <w:top w:val="nil"/>
                <w:left w:val="nil"/>
                <w:bottom w:val="nil"/>
                <w:right w:val="nil"/>
                <w:between w:val="nil"/>
              </w:pBdr>
              <w:spacing w:after="120"/>
              <w:ind w:left="-2" w:firstLine="176"/>
              <w:rPr>
                <w:rFonts w:ascii="Times New Roman" w:eastAsia="Times New Roman" w:hAnsi="Times New Roman" w:cs="Times New Roman"/>
                <w:b/>
                <w:color w:val="000000"/>
                <w:sz w:val="28"/>
                <w:szCs w:val="28"/>
                <w:lang w:val="uk-UA"/>
              </w:rPr>
            </w:pPr>
          </w:p>
        </w:tc>
        <w:tc>
          <w:tcPr>
            <w:tcW w:w="5103" w:type="dxa"/>
          </w:tcPr>
          <w:p w:rsidR="00F860AA" w:rsidRPr="00CD6E42" w:rsidRDefault="00CD6E42">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color w:val="000000"/>
                <w:sz w:val="28"/>
                <w:szCs w:val="28"/>
                <w:lang w:val="uk-UA"/>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134" w:type="dxa"/>
          </w:tcPr>
          <w:p w:rsidR="00F860AA" w:rsidRPr="00D73DC5"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80</w:t>
            </w:r>
          </w:p>
        </w:tc>
        <w:tc>
          <w:tcPr>
            <w:tcW w:w="1276" w:type="dxa"/>
          </w:tcPr>
          <w:p w:rsidR="00F860AA" w:rsidRPr="00D73DC5"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82</w:t>
            </w:r>
          </w:p>
        </w:tc>
        <w:tc>
          <w:tcPr>
            <w:tcW w:w="1272" w:type="dxa"/>
          </w:tcPr>
          <w:p w:rsidR="00F860AA" w:rsidRPr="00D73DC5"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40</w:t>
            </w:r>
          </w:p>
        </w:tc>
      </w:tr>
      <w:tr w:rsidR="00F860AA" w:rsidRPr="00CD6E42">
        <w:tc>
          <w:tcPr>
            <w:tcW w:w="709" w:type="dxa"/>
          </w:tcPr>
          <w:p w:rsidR="00F860AA" w:rsidRPr="00CD6E42" w:rsidRDefault="00F860AA">
            <w:pPr>
              <w:numPr>
                <w:ilvl w:val="0"/>
                <w:numId w:val="10"/>
              </w:numPr>
              <w:pBdr>
                <w:top w:val="nil"/>
                <w:left w:val="nil"/>
                <w:bottom w:val="nil"/>
                <w:right w:val="nil"/>
                <w:between w:val="nil"/>
              </w:pBdr>
              <w:spacing w:after="120"/>
              <w:ind w:left="34" w:firstLine="176"/>
              <w:rPr>
                <w:rFonts w:ascii="Times New Roman" w:eastAsia="Times New Roman" w:hAnsi="Times New Roman" w:cs="Times New Roman"/>
                <w:b/>
                <w:color w:val="000000"/>
                <w:sz w:val="28"/>
                <w:szCs w:val="28"/>
                <w:lang w:val="uk-UA"/>
              </w:rPr>
            </w:pPr>
          </w:p>
        </w:tc>
        <w:tc>
          <w:tcPr>
            <w:tcW w:w="5103" w:type="dxa"/>
          </w:tcPr>
          <w:p w:rsidR="00F860AA" w:rsidRPr="00CD6E42" w:rsidRDefault="00CD6E42">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color w:val="000000"/>
                <w:sz w:val="28"/>
                <w:szCs w:val="28"/>
                <w:lang w:val="uk-UA"/>
              </w:rPr>
              <w:t>Вивчення тем, які не входять до плану аудиторних занять.</w:t>
            </w:r>
          </w:p>
        </w:tc>
        <w:tc>
          <w:tcPr>
            <w:tcW w:w="1134" w:type="dxa"/>
          </w:tcPr>
          <w:p w:rsidR="00F860AA" w:rsidRPr="00D73DC5"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40</w:t>
            </w:r>
          </w:p>
        </w:tc>
        <w:tc>
          <w:tcPr>
            <w:tcW w:w="1276" w:type="dxa"/>
          </w:tcPr>
          <w:p w:rsidR="00F860AA" w:rsidRPr="00D73DC5"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50</w:t>
            </w:r>
          </w:p>
        </w:tc>
        <w:tc>
          <w:tcPr>
            <w:tcW w:w="1272" w:type="dxa"/>
          </w:tcPr>
          <w:p w:rsidR="00F860AA" w:rsidRPr="00D73DC5"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40</w:t>
            </w:r>
          </w:p>
        </w:tc>
      </w:tr>
      <w:tr w:rsidR="00F860AA" w:rsidRPr="00CD6E42">
        <w:tc>
          <w:tcPr>
            <w:tcW w:w="709" w:type="dxa"/>
          </w:tcPr>
          <w:p w:rsidR="00F860AA" w:rsidRPr="00CD6E42" w:rsidRDefault="00F860AA">
            <w:pPr>
              <w:numPr>
                <w:ilvl w:val="0"/>
                <w:numId w:val="10"/>
              </w:numPr>
              <w:pBdr>
                <w:top w:val="nil"/>
                <w:left w:val="nil"/>
                <w:bottom w:val="nil"/>
                <w:right w:val="nil"/>
                <w:between w:val="nil"/>
              </w:pBdr>
              <w:spacing w:after="120"/>
              <w:ind w:left="173" w:firstLine="0"/>
              <w:rPr>
                <w:rFonts w:ascii="Times New Roman" w:eastAsia="Times New Roman" w:hAnsi="Times New Roman" w:cs="Times New Roman"/>
                <w:b/>
                <w:color w:val="000000"/>
                <w:sz w:val="28"/>
                <w:szCs w:val="28"/>
                <w:lang w:val="uk-UA"/>
              </w:rPr>
            </w:pPr>
          </w:p>
        </w:tc>
        <w:tc>
          <w:tcPr>
            <w:tcW w:w="5103" w:type="dxa"/>
          </w:tcPr>
          <w:p w:rsidR="00F860AA" w:rsidRPr="00CD6E42" w:rsidRDefault="00CD6E42">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color w:val="000000"/>
                <w:sz w:val="28"/>
                <w:szCs w:val="28"/>
                <w:lang w:val="uk-UA"/>
              </w:rPr>
              <w:t>Виконання контрольної роботи.</w:t>
            </w:r>
          </w:p>
        </w:tc>
        <w:tc>
          <w:tcPr>
            <w:tcW w:w="1134" w:type="dxa"/>
          </w:tcPr>
          <w:p w:rsidR="00F860AA" w:rsidRPr="00D73DC5"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w:t>
            </w:r>
          </w:p>
        </w:tc>
        <w:tc>
          <w:tcPr>
            <w:tcW w:w="1276" w:type="dxa"/>
          </w:tcPr>
          <w:p w:rsidR="00F860AA" w:rsidRPr="00D73DC5"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w:t>
            </w:r>
          </w:p>
        </w:tc>
        <w:tc>
          <w:tcPr>
            <w:tcW w:w="1272" w:type="dxa"/>
          </w:tcPr>
          <w:p w:rsidR="00F860AA" w:rsidRPr="00D73DC5"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lang w:val="uk-UA"/>
              </w:rPr>
            </w:pPr>
            <w:r w:rsidRPr="00D73DC5">
              <w:rPr>
                <w:rFonts w:ascii="Times New Roman" w:eastAsia="Times New Roman" w:hAnsi="Times New Roman" w:cs="Times New Roman"/>
                <w:color w:val="000000"/>
                <w:sz w:val="28"/>
                <w:szCs w:val="28"/>
                <w:lang w:val="uk-UA"/>
              </w:rPr>
              <w:t>60</w:t>
            </w:r>
          </w:p>
        </w:tc>
      </w:tr>
      <w:tr w:rsidR="00F860AA" w:rsidRPr="00CD6E42">
        <w:tc>
          <w:tcPr>
            <w:tcW w:w="709" w:type="dxa"/>
          </w:tcPr>
          <w:p w:rsidR="00F860AA" w:rsidRPr="00CD6E42" w:rsidRDefault="00F860AA">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lang w:val="uk-UA"/>
              </w:rPr>
            </w:pPr>
          </w:p>
        </w:tc>
        <w:tc>
          <w:tcPr>
            <w:tcW w:w="5103" w:type="dxa"/>
          </w:tcPr>
          <w:p w:rsidR="00F860AA" w:rsidRPr="00CD6E42" w:rsidRDefault="00CD6E42">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 xml:space="preserve">Разом  </w:t>
            </w:r>
          </w:p>
        </w:tc>
        <w:tc>
          <w:tcPr>
            <w:tcW w:w="1134" w:type="dxa"/>
          </w:tcPr>
          <w:p w:rsidR="00F860AA" w:rsidRPr="00CD6E42"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120</w:t>
            </w:r>
          </w:p>
        </w:tc>
        <w:tc>
          <w:tcPr>
            <w:tcW w:w="1276" w:type="dxa"/>
          </w:tcPr>
          <w:p w:rsidR="00F860AA" w:rsidRPr="00CD6E42"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132</w:t>
            </w:r>
          </w:p>
        </w:tc>
        <w:tc>
          <w:tcPr>
            <w:tcW w:w="1272" w:type="dxa"/>
          </w:tcPr>
          <w:p w:rsidR="00F860AA" w:rsidRPr="00CD6E42" w:rsidRDefault="00CD6E42">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140</w:t>
            </w:r>
          </w:p>
        </w:tc>
      </w:tr>
    </w:tbl>
    <w:p w:rsidR="00F860AA" w:rsidRPr="00CD6E42" w:rsidRDefault="00F860AA">
      <w:pPr>
        <w:spacing w:line="360" w:lineRule="auto"/>
        <w:ind w:firstLine="709"/>
        <w:jc w:val="center"/>
        <w:rPr>
          <w:rFonts w:ascii="Times New Roman" w:eastAsia="Times New Roman" w:hAnsi="Times New Roman" w:cs="Times New Roman"/>
          <w:b/>
          <w:sz w:val="28"/>
          <w:szCs w:val="28"/>
          <w:lang w:val="uk-UA"/>
        </w:rPr>
      </w:pPr>
      <w:bookmarkStart w:id="1" w:name="_heading=h.e40cyaqiyafi" w:colFirst="0" w:colLast="0"/>
      <w:bookmarkEnd w:id="1"/>
    </w:p>
    <w:p w:rsidR="00F860AA" w:rsidRPr="00CD6E42" w:rsidRDefault="00CD6E42">
      <w:pPr>
        <w:spacing w:line="360" w:lineRule="auto"/>
        <w:ind w:firstLine="709"/>
        <w:jc w:val="center"/>
        <w:rPr>
          <w:rFonts w:ascii="Times New Roman" w:eastAsia="Times New Roman" w:hAnsi="Times New Roman" w:cs="Times New Roman"/>
          <w:lang w:val="uk-UA"/>
        </w:rPr>
      </w:pPr>
      <w:r w:rsidRPr="00CD6E42">
        <w:rPr>
          <w:rFonts w:ascii="Times New Roman" w:eastAsia="Times New Roman" w:hAnsi="Times New Roman" w:cs="Times New Roman"/>
          <w:b/>
          <w:sz w:val="28"/>
          <w:szCs w:val="28"/>
          <w:lang w:val="uk-UA"/>
        </w:rPr>
        <w:t>9</w:t>
      </w:r>
      <w:r w:rsidRPr="00CD6E42">
        <w:rPr>
          <w:rFonts w:ascii="Times New Roman" w:eastAsia="Times New Roman" w:hAnsi="Times New Roman" w:cs="Times New Roman"/>
          <w:b/>
          <w:color w:val="000000"/>
          <w:sz w:val="28"/>
          <w:szCs w:val="28"/>
          <w:lang w:val="uk-UA"/>
        </w:rPr>
        <w:t>. ІНДИВІДУАЛЬНІ ЗАВДАННЯ</w:t>
      </w:r>
    </w:p>
    <w:p w:rsidR="00F860AA" w:rsidRPr="00CD6E42" w:rsidRDefault="00CD6E42">
      <w:pPr>
        <w:spacing w:line="360" w:lineRule="auto"/>
        <w:ind w:firstLine="709"/>
        <w:jc w:val="both"/>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 Індивідуальне завдання</w:t>
      </w:r>
      <w:r w:rsidRPr="00CD6E42">
        <w:rPr>
          <w:rFonts w:ascii="Times New Roman" w:eastAsia="Times New Roman" w:hAnsi="Times New Roman" w:cs="Times New Roman"/>
          <w:color w:val="000000"/>
          <w:sz w:val="28"/>
          <w:szCs w:val="28"/>
          <w:lang w:val="uk-UA"/>
        </w:rPr>
        <w:t xml:space="preserve"> є видом </w:t>
      </w:r>
      <w:proofErr w:type="spellStart"/>
      <w:r w:rsidRPr="00CD6E42">
        <w:rPr>
          <w:rFonts w:ascii="Times New Roman" w:eastAsia="Times New Roman" w:hAnsi="Times New Roman" w:cs="Times New Roman"/>
          <w:color w:val="000000"/>
          <w:sz w:val="28"/>
          <w:szCs w:val="28"/>
          <w:lang w:val="uk-UA"/>
        </w:rPr>
        <w:t>позааудиторної</w:t>
      </w:r>
      <w:proofErr w:type="spellEnd"/>
      <w:r w:rsidRPr="00CD6E42">
        <w:rPr>
          <w:rFonts w:ascii="Times New Roman" w:eastAsia="Times New Roman" w:hAnsi="Times New Roman" w:cs="Times New Roman"/>
          <w:color w:val="000000"/>
          <w:sz w:val="28"/>
          <w:szCs w:val="28"/>
          <w:lang w:val="uk-UA"/>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RPr="00CD6E42">
        <w:rPr>
          <w:rFonts w:ascii="Times New Roman" w:eastAsia="Times New Roman" w:hAnsi="Times New Roman" w:cs="Times New Roman"/>
          <w:i/>
          <w:color w:val="000000"/>
          <w:sz w:val="28"/>
          <w:szCs w:val="28"/>
          <w:lang w:val="uk-UA"/>
        </w:rPr>
        <w:t>.</w:t>
      </w:r>
      <w:r w:rsidRPr="00CD6E42">
        <w:rPr>
          <w:rFonts w:ascii="Times New Roman" w:eastAsia="Times New Roman" w:hAnsi="Times New Roman" w:cs="Times New Roman"/>
          <w:color w:val="000000"/>
          <w:sz w:val="28"/>
          <w:szCs w:val="28"/>
          <w:lang w:val="uk-UA"/>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F860AA" w:rsidRPr="00CD6E42" w:rsidRDefault="00CD6E42">
      <w:pPr>
        <w:spacing w:line="360" w:lineRule="auto"/>
        <w:ind w:firstLine="720"/>
        <w:jc w:val="both"/>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Мета:</w:t>
      </w:r>
      <w:r w:rsidRPr="00CD6E42">
        <w:rPr>
          <w:rFonts w:ascii="Times New Roman" w:eastAsia="Times New Roman" w:hAnsi="Times New Roman" w:cs="Times New Roman"/>
          <w:color w:val="000000"/>
          <w:sz w:val="28"/>
          <w:szCs w:val="28"/>
          <w:lang w:val="uk-UA"/>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F860AA" w:rsidRPr="00CD6E42" w:rsidRDefault="00CD6E42">
      <w:pPr>
        <w:spacing w:line="360" w:lineRule="auto"/>
        <w:ind w:firstLine="720"/>
        <w:jc w:val="both"/>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Зміст:</w:t>
      </w:r>
      <w:r w:rsidRPr="00CD6E42">
        <w:rPr>
          <w:rFonts w:ascii="Times New Roman" w:eastAsia="Times New Roman" w:hAnsi="Times New Roman" w:cs="Times New Roman"/>
          <w:color w:val="000000"/>
          <w:sz w:val="28"/>
          <w:szCs w:val="28"/>
          <w:lang w:val="uk-UA"/>
        </w:rPr>
        <w:t xml:space="preserve"> завершена теоретична або практична робота у межах навчальної програми курсу, яка виконується на основі знань, умінь та навичок, отриманих </w:t>
      </w:r>
      <w:r w:rsidRPr="00CD6E42">
        <w:rPr>
          <w:rFonts w:ascii="Times New Roman" w:eastAsia="Times New Roman" w:hAnsi="Times New Roman" w:cs="Times New Roman"/>
          <w:color w:val="000000"/>
          <w:sz w:val="28"/>
          <w:szCs w:val="28"/>
          <w:lang w:val="uk-UA"/>
        </w:rPr>
        <w:lastRenderedPageBreak/>
        <w:t>під час лекційних, семінарських, практичних занять і охоплює декілька тем або весь зміст навчального курсу.</w:t>
      </w:r>
    </w:p>
    <w:p w:rsidR="00F860AA" w:rsidRPr="00CD6E42" w:rsidRDefault="00CD6E42">
      <w:pPr>
        <w:spacing w:line="360" w:lineRule="auto"/>
        <w:ind w:firstLine="709"/>
        <w:jc w:val="both"/>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 xml:space="preserve">Види </w:t>
      </w:r>
      <w:r w:rsidRPr="00CD6E42">
        <w:rPr>
          <w:rFonts w:ascii="Times New Roman" w:eastAsia="Times New Roman" w:hAnsi="Times New Roman" w:cs="Times New Roman"/>
          <w:b/>
          <w:sz w:val="28"/>
          <w:szCs w:val="28"/>
          <w:lang w:val="uk-UA"/>
        </w:rPr>
        <w:t>індивідуального завдання</w:t>
      </w:r>
      <w:r w:rsidRPr="00CD6E42">
        <w:rPr>
          <w:rFonts w:ascii="Times New Roman" w:eastAsia="Times New Roman" w:hAnsi="Times New Roman" w:cs="Times New Roman"/>
          <w:sz w:val="28"/>
          <w:szCs w:val="28"/>
          <w:lang w:val="uk-UA"/>
        </w:rPr>
        <w:t>:</w:t>
      </w:r>
      <w:r w:rsidRPr="00CD6E42">
        <w:rPr>
          <w:rFonts w:ascii="Times New Roman" w:eastAsia="Times New Roman" w:hAnsi="Times New Roman" w:cs="Times New Roman"/>
          <w:color w:val="000000"/>
          <w:sz w:val="28"/>
          <w:szCs w:val="28"/>
          <w:lang w:val="uk-UA"/>
        </w:rPr>
        <w:t xml:space="preserve"> підготовка доповіді з презентацією на основі опрацювання першоджерел на одну із запропонованих тем:</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Capacity</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vs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Performance</w:t>
      </w:r>
      <w:proofErr w:type="spellEnd"/>
      <w:r w:rsidRPr="00CD6E42">
        <w:rPr>
          <w:rFonts w:ascii="Times New Roman" w:eastAsia="Times New Roman" w:hAnsi="Times New Roman" w:cs="Times New Roman"/>
          <w:color w:val="000000"/>
          <w:sz w:val="28"/>
          <w:szCs w:val="28"/>
          <w:lang w:val="uk-UA"/>
        </w:rPr>
        <w:t xml:space="preserve"> у МКФ: клінічні приклади та наслідки для планування.</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Особистісні (p) та </w:t>
      </w:r>
      <w:proofErr w:type="spellStart"/>
      <w:r w:rsidRPr="00CD6E42">
        <w:rPr>
          <w:rFonts w:ascii="Times New Roman" w:eastAsia="Times New Roman" w:hAnsi="Times New Roman" w:cs="Times New Roman"/>
          <w:color w:val="000000"/>
          <w:sz w:val="28"/>
          <w:szCs w:val="28"/>
          <w:lang w:val="uk-UA"/>
        </w:rPr>
        <w:t>середовищні</w:t>
      </w:r>
      <w:proofErr w:type="spellEnd"/>
      <w:r w:rsidRPr="00CD6E42">
        <w:rPr>
          <w:rFonts w:ascii="Times New Roman" w:eastAsia="Times New Roman" w:hAnsi="Times New Roman" w:cs="Times New Roman"/>
          <w:color w:val="000000"/>
          <w:sz w:val="28"/>
          <w:szCs w:val="28"/>
          <w:lang w:val="uk-UA"/>
        </w:rPr>
        <w:t xml:space="preserve"> (e) фактори: таксономія й практичне кодування.</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МКФ та депресія: мінімальний набір категорій для амбулаторної практики.</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МКФ та ПТСР у ветеранів: участь (d9), бар’єри/</w:t>
      </w:r>
      <w:proofErr w:type="spellStart"/>
      <w:r w:rsidRPr="00CD6E42">
        <w:rPr>
          <w:rFonts w:ascii="Times New Roman" w:eastAsia="Times New Roman" w:hAnsi="Times New Roman" w:cs="Times New Roman"/>
          <w:color w:val="000000"/>
          <w:sz w:val="28"/>
          <w:szCs w:val="28"/>
          <w:lang w:val="uk-UA"/>
        </w:rPr>
        <w:t>фасилітатори</w:t>
      </w:r>
      <w:proofErr w:type="spellEnd"/>
      <w:r w:rsidRPr="00CD6E42">
        <w:rPr>
          <w:rFonts w:ascii="Times New Roman" w:eastAsia="Times New Roman" w:hAnsi="Times New Roman" w:cs="Times New Roman"/>
          <w:color w:val="000000"/>
          <w:sz w:val="28"/>
          <w:szCs w:val="28"/>
          <w:lang w:val="uk-UA"/>
        </w:rPr>
        <w:t xml:space="preserve"> (e).</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МКФ та ЧМТ/інсульті: когнітивні функції (b1), активності та участь.</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Хронічний біль і МКФ: взаємодія b280 з поведінковими стратегія ми.</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Втома (</w:t>
      </w:r>
      <w:proofErr w:type="spellStart"/>
      <w:r w:rsidRPr="00CD6E42">
        <w:rPr>
          <w:rFonts w:ascii="Times New Roman" w:eastAsia="Times New Roman" w:hAnsi="Times New Roman" w:cs="Times New Roman"/>
          <w:color w:val="000000"/>
          <w:sz w:val="28"/>
          <w:szCs w:val="28"/>
          <w:lang w:val="uk-UA"/>
        </w:rPr>
        <w:t>post-viral</w:t>
      </w:r>
      <w:proofErr w:type="spellEnd"/>
      <w:r w:rsidRPr="00CD6E42">
        <w:rPr>
          <w:rFonts w:ascii="Times New Roman" w:eastAsia="Times New Roman" w:hAnsi="Times New Roman" w:cs="Times New Roman"/>
          <w:color w:val="000000"/>
          <w:sz w:val="28"/>
          <w:szCs w:val="28"/>
          <w:lang w:val="uk-UA"/>
        </w:rPr>
        <w:t>/онкологічна): профілювання за ICF + вибір індикаторів.</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Розлади </w:t>
      </w:r>
      <w:proofErr w:type="spellStart"/>
      <w:r w:rsidRPr="00CD6E42">
        <w:rPr>
          <w:rFonts w:ascii="Times New Roman" w:eastAsia="Times New Roman" w:hAnsi="Times New Roman" w:cs="Times New Roman"/>
          <w:color w:val="000000"/>
          <w:sz w:val="28"/>
          <w:szCs w:val="28"/>
          <w:lang w:val="uk-UA"/>
        </w:rPr>
        <w:t>нейророзвитку</w:t>
      </w:r>
      <w:proofErr w:type="spellEnd"/>
      <w:r w:rsidRPr="00CD6E42">
        <w:rPr>
          <w:rFonts w:ascii="Times New Roman" w:eastAsia="Times New Roman" w:hAnsi="Times New Roman" w:cs="Times New Roman"/>
          <w:color w:val="000000"/>
          <w:sz w:val="28"/>
          <w:szCs w:val="28"/>
          <w:lang w:val="uk-UA"/>
        </w:rPr>
        <w:t xml:space="preserve"> (аутизм/ADHD): участь у навчанні (d8) та соціумі (d7).</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Деменція: ICF-профілі, навантаження </w:t>
      </w:r>
      <w:proofErr w:type="spellStart"/>
      <w:r w:rsidRPr="00CD6E42">
        <w:rPr>
          <w:rFonts w:ascii="Times New Roman" w:eastAsia="Times New Roman" w:hAnsi="Times New Roman" w:cs="Times New Roman"/>
          <w:color w:val="000000"/>
          <w:sz w:val="28"/>
          <w:szCs w:val="28"/>
          <w:lang w:val="uk-UA"/>
        </w:rPr>
        <w:t>доглядальника</w:t>
      </w:r>
      <w:proofErr w:type="spellEnd"/>
      <w:r w:rsidRPr="00CD6E42">
        <w:rPr>
          <w:rFonts w:ascii="Times New Roman" w:eastAsia="Times New Roman" w:hAnsi="Times New Roman" w:cs="Times New Roman"/>
          <w:color w:val="000000"/>
          <w:sz w:val="28"/>
          <w:szCs w:val="28"/>
          <w:lang w:val="uk-UA"/>
        </w:rPr>
        <w:t>, підтримка участі.</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Гендерно</w:t>
      </w:r>
      <w:proofErr w:type="spellEnd"/>
      <w:r w:rsidRPr="00CD6E42">
        <w:rPr>
          <w:rFonts w:ascii="Times New Roman" w:eastAsia="Times New Roman" w:hAnsi="Times New Roman" w:cs="Times New Roman"/>
          <w:color w:val="000000"/>
          <w:sz w:val="28"/>
          <w:szCs w:val="28"/>
          <w:lang w:val="uk-UA"/>
        </w:rPr>
        <w:t>-чутлива й культурно-чутлива оцінка в ICF-рамці.</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WHODAS 2.0: інтерпретація, </w:t>
      </w:r>
      <w:proofErr w:type="spellStart"/>
      <w:r w:rsidRPr="00CD6E42">
        <w:rPr>
          <w:rFonts w:ascii="Times New Roman" w:eastAsia="Times New Roman" w:hAnsi="Times New Roman" w:cs="Times New Roman"/>
          <w:color w:val="000000"/>
          <w:sz w:val="28"/>
          <w:szCs w:val="28"/>
          <w:lang w:val="uk-UA"/>
        </w:rPr>
        <w:t>лінкування</w:t>
      </w:r>
      <w:proofErr w:type="spellEnd"/>
      <w:r w:rsidRPr="00CD6E42">
        <w:rPr>
          <w:rFonts w:ascii="Times New Roman" w:eastAsia="Times New Roman" w:hAnsi="Times New Roman" w:cs="Times New Roman"/>
          <w:color w:val="000000"/>
          <w:sz w:val="28"/>
          <w:szCs w:val="28"/>
          <w:lang w:val="uk-UA"/>
        </w:rPr>
        <w:t xml:space="preserve"> до ICF, межі застосування.</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Лінкування</w:t>
      </w:r>
      <w:proofErr w:type="spellEnd"/>
      <w:r w:rsidRPr="00CD6E42">
        <w:rPr>
          <w:rFonts w:ascii="Times New Roman" w:eastAsia="Times New Roman" w:hAnsi="Times New Roman" w:cs="Times New Roman"/>
          <w:color w:val="000000"/>
          <w:sz w:val="28"/>
          <w:szCs w:val="28"/>
          <w:lang w:val="uk-UA"/>
        </w:rPr>
        <w:t xml:space="preserve"> PHQ-9/GAD-7 до МКФ: що відбивають ці шкали, а що — ні.</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ICHI-кодування психологічних </w:t>
      </w:r>
      <w:proofErr w:type="spellStart"/>
      <w:r w:rsidRPr="00CD6E42">
        <w:rPr>
          <w:rFonts w:ascii="Times New Roman" w:eastAsia="Times New Roman" w:hAnsi="Times New Roman" w:cs="Times New Roman"/>
          <w:color w:val="000000"/>
          <w:sz w:val="28"/>
          <w:szCs w:val="28"/>
          <w:lang w:val="uk-UA"/>
        </w:rPr>
        <w:t>втручань</w:t>
      </w:r>
      <w:proofErr w:type="spellEnd"/>
      <w:r w:rsidRPr="00CD6E42">
        <w:rPr>
          <w:rFonts w:ascii="Times New Roman" w:eastAsia="Times New Roman" w:hAnsi="Times New Roman" w:cs="Times New Roman"/>
          <w:color w:val="000000"/>
          <w:sz w:val="28"/>
          <w:szCs w:val="28"/>
          <w:lang w:val="uk-UA"/>
        </w:rPr>
        <w:t>: практичний довідник.</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SMART </w:t>
      </w:r>
      <w:proofErr w:type="spellStart"/>
      <w:r w:rsidRPr="00CD6E42">
        <w:rPr>
          <w:rFonts w:ascii="Times New Roman" w:eastAsia="Times New Roman" w:hAnsi="Times New Roman" w:cs="Times New Roman"/>
          <w:color w:val="000000"/>
          <w:sz w:val="28"/>
          <w:szCs w:val="28"/>
          <w:lang w:val="uk-UA"/>
        </w:rPr>
        <w:t>vs</w:t>
      </w:r>
      <w:proofErr w:type="spellEnd"/>
      <w:r w:rsidRPr="00CD6E42">
        <w:rPr>
          <w:rFonts w:ascii="Times New Roman" w:eastAsia="Times New Roman" w:hAnsi="Times New Roman" w:cs="Times New Roman"/>
          <w:color w:val="000000"/>
          <w:sz w:val="28"/>
          <w:szCs w:val="28"/>
          <w:lang w:val="uk-UA"/>
        </w:rPr>
        <w:t xml:space="preserve"> GAS: коли й як комбінувати; помилки постановки цілей.</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SOAP-ICF: шаблони документування та юридичні аспекти записів.</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ICF </w:t>
      </w:r>
      <w:proofErr w:type="spellStart"/>
      <w:r w:rsidRPr="00CD6E42">
        <w:rPr>
          <w:rFonts w:ascii="Times New Roman" w:eastAsia="Times New Roman" w:hAnsi="Times New Roman" w:cs="Times New Roman"/>
          <w:color w:val="000000"/>
          <w:sz w:val="28"/>
          <w:szCs w:val="28"/>
          <w:lang w:val="uk-UA"/>
        </w:rPr>
        <w:t>Core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Sets</w:t>
      </w:r>
      <w:proofErr w:type="spellEnd"/>
      <w:r w:rsidRPr="00CD6E42">
        <w:rPr>
          <w:rFonts w:ascii="Times New Roman" w:eastAsia="Times New Roman" w:hAnsi="Times New Roman" w:cs="Times New Roman"/>
          <w:color w:val="000000"/>
          <w:sz w:val="28"/>
          <w:szCs w:val="28"/>
          <w:lang w:val="uk-UA"/>
        </w:rPr>
        <w:t xml:space="preserve"> у психіатрії: огляд і критичний вибір.</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Телепсихологія</w:t>
      </w:r>
      <w:proofErr w:type="spellEnd"/>
      <w:r w:rsidRPr="00CD6E42">
        <w:rPr>
          <w:rFonts w:ascii="Times New Roman" w:eastAsia="Times New Roman" w:hAnsi="Times New Roman" w:cs="Times New Roman"/>
          <w:color w:val="000000"/>
          <w:sz w:val="28"/>
          <w:szCs w:val="28"/>
          <w:lang w:val="uk-UA"/>
        </w:rPr>
        <w:t xml:space="preserve"> й МКФ: оцінювання та втручання дистанційно.</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Реабілітація працездатності: </w:t>
      </w:r>
      <w:proofErr w:type="spellStart"/>
      <w:r w:rsidRPr="00CD6E42">
        <w:rPr>
          <w:rFonts w:ascii="Times New Roman" w:eastAsia="Times New Roman" w:hAnsi="Times New Roman" w:cs="Times New Roman"/>
          <w:color w:val="000000"/>
          <w:sz w:val="28"/>
          <w:szCs w:val="28"/>
          <w:lang w:val="uk-UA"/>
        </w:rPr>
        <w:t>vocational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outcomes</w:t>
      </w:r>
      <w:proofErr w:type="spellEnd"/>
      <w:r w:rsidRPr="00CD6E42">
        <w:rPr>
          <w:rFonts w:ascii="Times New Roman" w:eastAsia="Times New Roman" w:hAnsi="Times New Roman" w:cs="Times New Roman"/>
          <w:color w:val="000000"/>
          <w:sz w:val="28"/>
          <w:szCs w:val="28"/>
          <w:lang w:val="uk-UA"/>
        </w:rPr>
        <w:t xml:space="preserve"> у рамці ICF.</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Планування PDSA-аудиту в клініці: від вибору показників до звіту.</w:t>
      </w:r>
    </w:p>
    <w:p w:rsidR="00F860AA" w:rsidRPr="00CD6E42" w:rsidRDefault="00CD6E42">
      <w:pPr>
        <w:numPr>
          <w:ilvl w:val="0"/>
          <w:numId w:val="5"/>
        </w:numP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CRPD і клінічна практика: розумні пристосування та бар’єр-</w:t>
      </w:r>
      <w:proofErr w:type="spellStart"/>
      <w:r w:rsidRPr="00CD6E42">
        <w:rPr>
          <w:rFonts w:ascii="Times New Roman" w:eastAsia="Times New Roman" w:hAnsi="Times New Roman" w:cs="Times New Roman"/>
          <w:color w:val="000000"/>
          <w:sz w:val="28"/>
          <w:szCs w:val="28"/>
          <w:lang w:val="uk-UA"/>
        </w:rPr>
        <w:t>фрі</w:t>
      </w:r>
      <w:proofErr w:type="spellEnd"/>
      <w:r w:rsidRPr="00CD6E42">
        <w:rPr>
          <w:rFonts w:ascii="Times New Roman" w:eastAsia="Times New Roman" w:hAnsi="Times New Roman" w:cs="Times New Roman"/>
          <w:color w:val="000000"/>
          <w:sz w:val="28"/>
          <w:szCs w:val="28"/>
          <w:lang w:val="uk-UA"/>
        </w:rPr>
        <w:t xml:space="preserve"> підхід.</w:t>
      </w:r>
    </w:p>
    <w:p w:rsidR="00F860AA" w:rsidRDefault="00F860AA">
      <w:pPr>
        <w:pBdr>
          <w:top w:val="nil"/>
          <w:left w:val="nil"/>
          <w:bottom w:val="nil"/>
          <w:right w:val="nil"/>
          <w:between w:val="nil"/>
        </w:pBdr>
        <w:jc w:val="both"/>
        <w:rPr>
          <w:rFonts w:ascii="Times New Roman" w:eastAsia="Times New Roman" w:hAnsi="Times New Roman" w:cs="Times New Roman"/>
          <w:color w:val="000000"/>
          <w:sz w:val="28"/>
          <w:szCs w:val="28"/>
          <w:lang w:val="uk-UA"/>
        </w:rPr>
      </w:pPr>
    </w:p>
    <w:p w:rsidR="00D73DC5" w:rsidRDefault="00D73DC5">
      <w:pPr>
        <w:pBdr>
          <w:top w:val="nil"/>
          <w:left w:val="nil"/>
          <w:bottom w:val="nil"/>
          <w:right w:val="nil"/>
          <w:between w:val="nil"/>
        </w:pBdr>
        <w:jc w:val="both"/>
        <w:rPr>
          <w:rFonts w:ascii="Times New Roman" w:eastAsia="Times New Roman" w:hAnsi="Times New Roman" w:cs="Times New Roman"/>
          <w:color w:val="000000"/>
          <w:sz w:val="28"/>
          <w:szCs w:val="28"/>
          <w:lang w:val="uk-UA"/>
        </w:rPr>
      </w:pPr>
    </w:p>
    <w:p w:rsidR="00D73DC5" w:rsidRDefault="00D73DC5">
      <w:pPr>
        <w:pBdr>
          <w:top w:val="nil"/>
          <w:left w:val="nil"/>
          <w:bottom w:val="nil"/>
          <w:right w:val="nil"/>
          <w:between w:val="nil"/>
        </w:pBdr>
        <w:jc w:val="both"/>
        <w:rPr>
          <w:rFonts w:ascii="Times New Roman" w:eastAsia="Times New Roman" w:hAnsi="Times New Roman" w:cs="Times New Roman"/>
          <w:color w:val="000000"/>
          <w:sz w:val="28"/>
          <w:szCs w:val="28"/>
          <w:lang w:val="uk-UA"/>
        </w:rPr>
      </w:pPr>
    </w:p>
    <w:p w:rsidR="00D73DC5" w:rsidRPr="00CD6E42" w:rsidRDefault="00D73DC5">
      <w:pPr>
        <w:pBdr>
          <w:top w:val="nil"/>
          <w:left w:val="nil"/>
          <w:bottom w:val="nil"/>
          <w:right w:val="nil"/>
          <w:between w:val="nil"/>
        </w:pBdr>
        <w:jc w:val="both"/>
        <w:rPr>
          <w:rFonts w:ascii="Times New Roman" w:eastAsia="Times New Roman" w:hAnsi="Times New Roman" w:cs="Times New Roman"/>
          <w:color w:val="000000"/>
          <w:sz w:val="28"/>
          <w:szCs w:val="28"/>
          <w:lang w:val="uk-UA"/>
        </w:rPr>
      </w:pPr>
    </w:p>
    <w:p w:rsidR="00F860AA" w:rsidRPr="00CD6E42" w:rsidRDefault="00CD6E42" w:rsidP="00D73DC5">
      <w:pPr>
        <w:spacing w:line="360" w:lineRule="auto"/>
        <w:jc w:val="center"/>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lastRenderedPageBreak/>
        <w:t>1</w:t>
      </w:r>
      <w:r w:rsidRPr="00CD6E42">
        <w:rPr>
          <w:rFonts w:ascii="Times New Roman" w:eastAsia="Times New Roman" w:hAnsi="Times New Roman" w:cs="Times New Roman"/>
          <w:b/>
          <w:sz w:val="28"/>
          <w:szCs w:val="28"/>
          <w:lang w:val="uk-UA"/>
        </w:rPr>
        <w:t>0</w:t>
      </w:r>
      <w:r w:rsidRPr="00CD6E42">
        <w:rPr>
          <w:rFonts w:ascii="Times New Roman" w:eastAsia="Times New Roman" w:hAnsi="Times New Roman" w:cs="Times New Roman"/>
          <w:b/>
          <w:color w:val="000000"/>
          <w:sz w:val="28"/>
          <w:szCs w:val="28"/>
          <w:lang w:val="uk-UA"/>
        </w:rPr>
        <w:t>. МЕТОДИ НАВЧАННЯ</w:t>
      </w:r>
    </w:p>
    <w:p w:rsidR="00F860AA" w:rsidRPr="00CD6E42" w:rsidRDefault="00CD6E42">
      <w:pPr>
        <w:spacing w:line="360" w:lineRule="auto"/>
        <w:ind w:firstLine="708"/>
        <w:jc w:val="both"/>
        <w:rPr>
          <w:rFonts w:ascii="Times New Roman" w:eastAsia="Times New Roman" w:hAnsi="Times New Roman" w:cs="Times New Roman"/>
          <w:lang w:val="uk-UA"/>
        </w:rPr>
      </w:pPr>
      <w:r w:rsidRPr="00CD6E42">
        <w:rPr>
          <w:rFonts w:ascii="Times New Roman" w:eastAsia="Times New Roman" w:hAnsi="Times New Roman" w:cs="Times New Roman"/>
          <w:color w:val="000000"/>
          <w:sz w:val="28"/>
          <w:szCs w:val="28"/>
          <w:lang w:val="uk-UA"/>
        </w:rPr>
        <w:t>У процесі викладання дисципліни застосовуються різні методи навчання:</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лекція із застосуванням цифрових інформаційних технологій;</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усне обговорення проблемних питань;</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інтерактивна робота в групах;</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виконання індивідуальних навчальних проектів;</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дискусії і дебати з соціально важливих проблем або проблемних ситуацій; </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виступи з презентацією та залученням групи до обговорення теми виступу; </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проміжні та підсумкове тестування в письмовій формі; </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виконання письмових завдань із залученням інтернет-ресурсів; </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самостійне опрацювання першоджерел;</w:t>
      </w:r>
    </w:p>
    <w:p w:rsidR="00F860AA" w:rsidRPr="00CD6E42" w:rsidRDefault="00CD6E42">
      <w:pPr>
        <w:numPr>
          <w:ilvl w:val="0"/>
          <w:numId w:val="11"/>
        </w:numPr>
        <w:spacing w:line="360" w:lineRule="auto"/>
        <w:jc w:val="both"/>
        <w:rPr>
          <w:rFonts w:ascii="Times New Roman" w:eastAsia="Times New Roman" w:hAnsi="Times New Roman" w:cs="Times New Roman"/>
          <w:color w:val="000000"/>
          <w:lang w:val="uk-UA"/>
        </w:rPr>
      </w:pPr>
      <w:r w:rsidRPr="00CD6E42">
        <w:rPr>
          <w:rFonts w:ascii="Times New Roman" w:eastAsia="Times New Roman" w:hAnsi="Times New Roman" w:cs="Times New Roman"/>
          <w:color w:val="000000"/>
          <w:sz w:val="28"/>
          <w:szCs w:val="28"/>
          <w:lang w:val="uk-UA"/>
        </w:rPr>
        <w:t xml:space="preserve">використання платформи LIKAR_NMU, </w:t>
      </w:r>
      <w:proofErr w:type="spellStart"/>
      <w:r w:rsidRPr="00CD6E42">
        <w:rPr>
          <w:rFonts w:ascii="Times New Roman" w:eastAsia="Times New Roman" w:hAnsi="Times New Roman" w:cs="Times New Roman"/>
          <w:color w:val="000000"/>
          <w:sz w:val="28"/>
          <w:szCs w:val="28"/>
          <w:lang w:val="uk-UA"/>
        </w:rPr>
        <w:t>Classroom</w:t>
      </w:r>
      <w:proofErr w:type="spellEnd"/>
      <w:r w:rsidRPr="00CD6E42">
        <w:rPr>
          <w:rFonts w:ascii="Times New Roman" w:eastAsia="Times New Roman" w:hAnsi="Times New Roman" w:cs="Times New Roman"/>
          <w:color w:val="000000"/>
          <w:sz w:val="28"/>
          <w:szCs w:val="28"/>
          <w:lang w:val="uk-UA"/>
        </w:rPr>
        <w:t xml:space="preserve"> тощо.</w:t>
      </w:r>
    </w:p>
    <w:p w:rsidR="00F860AA" w:rsidRPr="00CD6E42" w:rsidRDefault="00F860AA">
      <w:pPr>
        <w:spacing w:line="360" w:lineRule="auto"/>
        <w:rPr>
          <w:rFonts w:ascii="Times New Roman" w:eastAsia="Times New Roman" w:hAnsi="Times New Roman" w:cs="Times New Roman"/>
          <w:lang w:val="uk-UA"/>
        </w:rPr>
      </w:pPr>
    </w:p>
    <w:p w:rsidR="00F860AA" w:rsidRPr="00CD6E42" w:rsidRDefault="00CD6E42">
      <w:pPr>
        <w:spacing w:line="360" w:lineRule="auto"/>
        <w:ind w:left="-2" w:hanging="2"/>
        <w:jc w:val="center"/>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1</w:t>
      </w:r>
      <w:r w:rsidRPr="00CD6E42">
        <w:rPr>
          <w:rFonts w:ascii="Times New Roman" w:eastAsia="Times New Roman" w:hAnsi="Times New Roman" w:cs="Times New Roman"/>
          <w:b/>
          <w:sz w:val="28"/>
          <w:szCs w:val="28"/>
          <w:lang w:val="uk-UA"/>
        </w:rPr>
        <w:t>1</w:t>
      </w:r>
      <w:r w:rsidRPr="00CD6E42">
        <w:rPr>
          <w:rFonts w:ascii="Times New Roman" w:eastAsia="Times New Roman" w:hAnsi="Times New Roman" w:cs="Times New Roman"/>
          <w:b/>
          <w:color w:val="000000"/>
          <w:sz w:val="28"/>
          <w:szCs w:val="28"/>
          <w:lang w:val="uk-UA"/>
        </w:rPr>
        <w:t>. МЕТОДИ І ФОРМИ КОНТРОЛЮ, РОЗПОДІЛ БАЛІВ, ЯКІ ОТРИМУЮТЬ СТУДЕНТИ, ОЦІНЮВАННЯ</w:t>
      </w: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i/>
          <w:sz w:val="28"/>
          <w:szCs w:val="28"/>
          <w:lang w:val="uk-UA"/>
        </w:rPr>
        <w:t xml:space="preserve">Усний та письмовий контроль </w:t>
      </w:r>
      <w:r w:rsidRPr="00CD6E42">
        <w:rPr>
          <w:rFonts w:ascii="Times New Roman" w:eastAsia="Times New Roman" w:hAnsi="Times New Roman" w:cs="Times New Roman"/>
          <w:sz w:val="28"/>
          <w:szCs w:val="28"/>
          <w:lang w:val="uk-UA"/>
        </w:rPr>
        <w:t>засвоєння теми здійснюється на лекціях і практичних заняттях.</w:t>
      </w: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i/>
          <w:sz w:val="28"/>
          <w:szCs w:val="28"/>
          <w:lang w:val="uk-UA"/>
        </w:rPr>
        <w:t xml:space="preserve">Контроль здобуття практичних умінь та навичок </w:t>
      </w:r>
      <w:r w:rsidRPr="00CD6E42">
        <w:rPr>
          <w:rFonts w:ascii="Times New Roman" w:eastAsia="Times New Roman" w:hAnsi="Times New Roman" w:cs="Times New Roman"/>
          <w:sz w:val="28"/>
          <w:szCs w:val="28"/>
          <w:lang w:val="uk-UA"/>
        </w:rPr>
        <w:t>здійснюється на практичних заняттях методом спостереження.</w:t>
      </w: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i/>
          <w:sz w:val="28"/>
          <w:szCs w:val="28"/>
          <w:lang w:val="uk-UA"/>
        </w:rPr>
        <w:t xml:space="preserve">Контроль виконання самостійної роботи </w:t>
      </w:r>
      <w:r w:rsidRPr="00CD6E42">
        <w:rPr>
          <w:rFonts w:ascii="Times New Roman" w:eastAsia="Times New Roman" w:hAnsi="Times New Roman" w:cs="Times New Roman"/>
          <w:sz w:val="28"/>
          <w:szCs w:val="28"/>
          <w:lang w:val="uk-UA"/>
        </w:rPr>
        <w:t>здійснюється у письмовій (письмова форма передбачає представлення як у паперовому, так і / або в електронному вигляді) і усній формі.</w:t>
      </w: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i/>
          <w:sz w:val="28"/>
          <w:szCs w:val="28"/>
          <w:lang w:val="uk-UA"/>
        </w:rPr>
        <w:t>Поточний контроль</w:t>
      </w:r>
      <w:r w:rsidRPr="00CD6E42">
        <w:rPr>
          <w:rFonts w:ascii="Times New Roman" w:eastAsia="Times New Roman" w:hAnsi="Times New Roman" w:cs="Times New Roman"/>
          <w:b/>
          <w:i/>
          <w:sz w:val="28"/>
          <w:szCs w:val="28"/>
          <w:lang w:val="uk-UA"/>
        </w:rPr>
        <w:t xml:space="preserve"> </w:t>
      </w:r>
      <w:r w:rsidRPr="00CD6E42">
        <w:rPr>
          <w:rFonts w:ascii="Times New Roman" w:eastAsia="Times New Roman" w:hAnsi="Times New Roman" w:cs="Times New Roman"/>
          <w:sz w:val="28"/>
          <w:szCs w:val="28"/>
          <w:lang w:val="uk-UA"/>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w:t>
      </w:r>
      <w:r w:rsidRPr="00CD6E42">
        <w:rPr>
          <w:rFonts w:ascii="Times New Roman" w:eastAsia="Times New Roman" w:hAnsi="Times New Roman" w:cs="Times New Roman"/>
          <w:sz w:val="28"/>
          <w:szCs w:val="28"/>
          <w:lang w:val="uk-UA"/>
        </w:rPr>
        <w:lastRenderedPageBreak/>
        <w:t>опрацьовувати тексти, здатності осмислити зміст теми, умінь публічно чи письмово представити певний матеріал (презентація).</w:t>
      </w: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Поточний контроль для студентів </w:t>
      </w:r>
      <w:r w:rsidRPr="00CD6E42">
        <w:rPr>
          <w:rFonts w:ascii="Times New Roman" w:eastAsia="Times New Roman" w:hAnsi="Times New Roman" w:cs="Times New Roman"/>
          <w:b/>
          <w:i/>
          <w:sz w:val="28"/>
          <w:szCs w:val="28"/>
          <w:lang w:val="uk-UA"/>
        </w:rPr>
        <w:t>денної та вечірньої форм навчання</w:t>
      </w:r>
      <w:r w:rsidRPr="00CD6E42">
        <w:rPr>
          <w:rFonts w:ascii="Times New Roman" w:eastAsia="Times New Roman" w:hAnsi="Times New Roman" w:cs="Times New Roman"/>
          <w:sz w:val="28"/>
          <w:szCs w:val="28"/>
          <w:lang w:val="uk-UA"/>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i/>
          <w:sz w:val="28"/>
          <w:szCs w:val="28"/>
          <w:lang w:val="uk-UA"/>
        </w:rPr>
        <w:t>Критеріями оцінювання</w:t>
      </w:r>
      <w:r w:rsidRPr="00CD6E42">
        <w:rPr>
          <w:rFonts w:ascii="Times New Roman" w:eastAsia="Times New Roman" w:hAnsi="Times New Roman" w:cs="Times New Roman"/>
          <w:sz w:val="28"/>
          <w:szCs w:val="28"/>
          <w:lang w:val="uk-UA"/>
        </w:rPr>
        <w:t xml:space="preserve"> знань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sidRPr="00CD6E42">
        <w:rPr>
          <w:rFonts w:ascii="Times New Roman" w:eastAsia="Times New Roman" w:hAnsi="Times New Roman" w:cs="Times New Roman"/>
          <w:sz w:val="28"/>
          <w:szCs w:val="28"/>
          <w:lang w:val="uk-UA"/>
        </w:rPr>
        <w:t>т.ч</w:t>
      </w:r>
      <w:proofErr w:type="spellEnd"/>
      <w:r w:rsidRPr="00CD6E42">
        <w:rPr>
          <w:rFonts w:ascii="Times New Roman" w:eastAsia="Times New Roman" w:hAnsi="Times New Roman" w:cs="Times New Roman"/>
          <w:sz w:val="28"/>
          <w:szCs w:val="28"/>
          <w:lang w:val="uk-UA"/>
        </w:rPr>
        <w:t>. виконання творчих завдань та розв’язання ситуативних задач; виконання завдань для самостійного опрацювання.</w:t>
      </w:r>
    </w:p>
    <w:p w:rsidR="00F860AA" w:rsidRPr="00CD6E42" w:rsidRDefault="00CD6E42">
      <w:pPr>
        <w:widowControl w:val="0"/>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i/>
          <w:sz w:val="28"/>
          <w:szCs w:val="28"/>
          <w:lang w:val="uk-UA"/>
        </w:rPr>
        <w:t>Форми оцінювання</w:t>
      </w:r>
      <w:r w:rsidRPr="00CD6E42">
        <w:rPr>
          <w:rFonts w:ascii="Times New Roman" w:eastAsia="Times New Roman" w:hAnsi="Times New Roman" w:cs="Times New Roman"/>
          <w:sz w:val="28"/>
          <w:szCs w:val="28"/>
          <w:lang w:val="uk-UA"/>
        </w:rPr>
        <w:t xml:space="preserve"> поточної навчальної діяльності стандартизовані і включають контроль теоретичної та практичної підготовки.</w:t>
      </w: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F860AA" w:rsidRPr="00CD6E42" w:rsidRDefault="00CD6E42">
      <w:pPr>
        <w:pBdr>
          <w:top w:val="nil"/>
          <w:left w:val="nil"/>
          <w:bottom w:val="nil"/>
          <w:right w:val="nil"/>
          <w:between w:val="nil"/>
        </w:pBdr>
        <w:spacing w:line="360" w:lineRule="auto"/>
        <w:ind w:firstLine="85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Формою кінцевого контролю успішності навчання з дисципліни є </w:t>
      </w:r>
      <w:r w:rsidRPr="00CD6E42">
        <w:rPr>
          <w:rFonts w:ascii="Times New Roman" w:eastAsia="Times New Roman" w:hAnsi="Times New Roman" w:cs="Times New Roman"/>
          <w:b/>
          <w:color w:val="000000"/>
          <w:sz w:val="28"/>
          <w:szCs w:val="28"/>
          <w:lang w:val="uk-UA"/>
        </w:rPr>
        <w:t>іспит</w:t>
      </w:r>
      <w:r w:rsidRPr="00CD6E42">
        <w:rPr>
          <w:rFonts w:ascii="Times New Roman" w:eastAsia="Times New Roman" w:hAnsi="Times New Roman" w:cs="Times New Roman"/>
          <w:color w:val="000000"/>
          <w:sz w:val="28"/>
          <w:szCs w:val="28"/>
          <w:lang w:val="uk-UA"/>
        </w:rPr>
        <w:t>, що проводиться у комбінованій формі (тестовий контроль та усне опитування).</w:t>
      </w:r>
    </w:p>
    <w:p w:rsidR="00F860AA" w:rsidRPr="00CD6E42" w:rsidRDefault="00CD6E42">
      <w:pPr>
        <w:spacing w:line="360" w:lineRule="auto"/>
        <w:ind w:left="40" w:firstLine="709"/>
        <w:jc w:val="both"/>
        <w:rPr>
          <w:rFonts w:ascii="Times New Roman" w:eastAsia="Times New Roman" w:hAnsi="Times New Roman" w:cs="Times New Roman"/>
          <w:lang w:val="uk-UA"/>
        </w:rPr>
      </w:pPr>
      <w:r w:rsidRPr="00CD6E42">
        <w:rPr>
          <w:rFonts w:ascii="Times New Roman" w:eastAsia="Times New Roman" w:hAnsi="Times New Roman" w:cs="Times New Roman"/>
          <w:color w:val="000000"/>
          <w:sz w:val="28"/>
          <w:szCs w:val="28"/>
          <w:lang w:val="uk-UA"/>
        </w:rPr>
        <w:t xml:space="preserve">До кінцевого контролю з дисципліни допускаються студенти при умові </w:t>
      </w:r>
      <w:r w:rsidRPr="00CD6E42">
        <w:rPr>
          <w:rFonts w:ascii="Times New Roman" w:eastAsia="Times New Roman" w:hAnsi="Times New Roman" w:cs="Times New Roman"/>
          <w:b/>
          <w:color w:val="000000"/>
          <w:sz w:val="28"/>
          <w:szCs w:val="28"/>
          <w:lang w:val="uk-UA"/>
        </w:rPr>
        <w:t>відвідування не менше 75% навчальних аудиторних занять</w:t>
      </w:r>
      <w:r w:rsidRPr="00CD6E42">
        <w:rPr>
          <w:rFonts w:ascii="Times New Roman" w:eastAsia="Times New Roman" w:hAnsi="Times New Roman" w:cs="Times New Roman"/>
          <w:color w:val="000000"/>
          <w:sz w:val="28"/>
          <w:szCs w:val="28"/>
          <w:lang w:val="uk-UA"/>
        </w:rPr>
        <w:t xml:space="preserve"> із всією накопиченою сумою балів впродовж вивчення дисципліни «</w:t>
      </w:r>
      <w:r w:rsidRPr="00CD6E42">
        <w:rPr>
          <w:rFonts w:ascii="Times New Roman" w:eastAsia="Times New Roman" w:hAnsi="Times New Roman" w:cs="Times New Roman"/>
          <w:b/>
          <w:sz w:val="28"/>
          <w:szCs w:val="28"/>
          <w:lang w:val="uk-UA"/>
        </w:rPr>
        <w:t>Клінічна психологія функціонування, обмежень життєдіяльності та здоров’я»</w:t>
      </w:r>
      <w:r w:rsidRPr="00CD6E42">
        <w:rPr>
          <w:rFonts w:ascii="Times New Roman" w:eastAsia="Times New Roman" w:hAnsi="Times New Roman" w:cs="Times New Roman"/>
          <w:color w:val="000000"/>
          <w:sz w:val="28"/>
          <w:szCs w:val="28"/>
          <w:lang w:val="uk-UA"/>
        </w:rPr>
        <w:t xml:space="preserve">. У випадку, якщо студент відвідав </w:t>
      </w:r>
      <w:r w:rsidRPr="00CD6E42">
        <w:rPr>
          <w:rFonts w:ascii="Times New Roman" w:eastAsia="Times New Roman" w:hAnsi="Times New Roman" w:cs="Times New Roman"/>
          <w:b/>
          <w:color w:val="000000"/>
          <w:sz w:val="28"/>
          <w:szCs w:val="28"/>
          <w:lang w:val="uk-UA"/>
        </w:rPr>
        <w:t>менше, ніж 75% (</w:t>
      </w:r>
      <w:r w:rsidRPr="00CD6E42">
        <w:rPr>
          <w:rFonts w:ascii="Times New Roman" w:eastAsia="Times New Roman" w:hAnsi="Times New Roman" w:cs="Times New Roman"/>
          <w:color w:val="000000"/>
          <w:sz w:val="28"/>
          <w:szCs w:val="28"/>
          <w:lang w:val="uk-UA"/>
        </w:rPr>
        <w:t xml:space="preserve">пропусків у студента </w:t>
      </w:r>
      <w:r w:rsidRPr="00CD6E42">
        <w:rPr>
          <w:rFonts w:ascii="Times New Roman" w:eastAsia="Times New Roman" w:hAnsi="Times New Roman" w:cs="Times New Roman"/>
          <w:b/>
          <w:color w:val="000000"/>
          <w:sz w:val="28"/>
          <w:szCs w:val="28"/>
          <w:lang w:val="uk-UA"/>
        </w:rPr>
        <w:t xml:space="preserve">більше 25%) </w:t>
      </w:r>
      <w:r w:rsidRPr="00CD6E42">
        <w:rPr>
          <w:rFonts w:ascii="Times New Roman" w:eastAsia="Times New Roman" w:hAnsi="Times New Roman" w:cs="Times New Roman"/>
          <w:color w:val="000000"/>
          <w:sz w:val="28"/>
          <w:szCs w:val="28"/>
          <w:lang w:val="uk-UA"/>
        </w:rPr>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RPr="00CD6E42">
        <w:rPr>
          <w:rFonts w:ascii="Times New Roman" w:eastAsia="Times New Roman" w:hAnsi="Times New Roman" w:cs="Times New Roman"/>
          <w:i/>
          <w:color w:val="000000"/>
          <w:sz w:val="28"/>
          <w:szCs w:val="28"/>
          <w:lang w:val="uk-UA"/>
        </w:rPr>
        <w:t>.</w:t>
      </w:r>
      <w:r w:rsidRPr="00CD6E42">
        <w:rPr>
          <w:rFonts w:ascii="Times New Roman" w:eastAsia="Times New Roman" w:hAnsi="Times New Roman" w:cs="Times New Roman"/>
          <w:color w:val="000000"/>
          <w:sz w:val="28"/>
          <w:szCs w:val="28"/>
          <w:lang w:val="uk-UA"/>
        </w:rPr>
        <w:t> </w:t>
      </w:r>
    </w:p>
    <w:p w:rsidR="00F860AA" w:rsidRPr="00CD6E42" w:rsidRDefault="00CD6E42">
      <w:pPr>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sz w:val="28"/>
          <w:szCs w:val="28"/>
          <w:lang w:val="uk-UA"/>
        </w:rPr>
        <w:t xml:space="preserve">Іспит </w:t>
      </w:r>
      <w:r w:rsidRPr="00CD6E42">
        <w:rPr>
          <w:rFonts w:ascii="Times New Roman" w:eastAsia="Times New Roman" w:hAnsi="Times New Roman" w:cs="Times New Roman"/>
          <w:color w:val="000000"/>
          <w:sz w:val="28"/>
          <w:szCs w:val="28"/>
          <w:lang w:val="uk-UA"/>
        </w:rPr>
        <w:t>з дисципліни «</w:t>
      </w:r>
      <w:r w:rsidRPr="00CD6E42">
        <w:rPr>
          <w:rFonts w:ascii="Times New Roman" w:eastAsia="Times New Roman" w:hAnsi="Times New Roman" w:cs="Times New Roman"/>
          <w:b/>
          <w:sz w:val="28"/>
          <w:szCs w:val="28"/>
          <w:lang w:val="uk-UA"/>
        </w:rPr>
        <w:t>Клінічна психологія функціонування, обмежень життєдіяльності та здоров’я</w:t>
      </w:r>
      <w:r w:rsidRPr="00CD6E42">
        <w:rPr>
          <w:rFonts w:ascii="Times New Roman" w:eastAsia="Times New Roman" w:hAnsi="Times New Roman" w:cs="Times New Roman"/>
          <w:color w:val="000000"/>
          <w:sz w:val="28"/>
          <w:szCs w:val="28"/>
          <w:lang w:val="uk-UA"/>
        </w:rPr>
        <w:t xml:space="preserve">» – це форма підсумкового контролю, що </w:t>
      </w:r>
      <w:r w:rsidRPr="00CD6E42">
        <w:rPr>
          <w:rFonts w:ascii="Times New Roman" w:eastAsia="Times New Roman" w:hAnsi="Times New Roman" w:cs="Times New Roman"/>
          <w:color w:val="000000"/>
          <w:sz w:val="28"/>
          <w:szCs w:val="28"/>
          <w:lang w:val="uk-UA"/>
        </w:rPr>
        <w:lastRenderedPageBreak/>
        <w:t>полягає в оцінці засвоєння студентами навчального матеріалу на підставі результатів поточного навчання відповідно програми з дисципліни та передбачає окрем</w:t>
      </w:r>
      <w:r w:rsidRPr="00CD6E42">
        <w:rPr>
          <w:rFonts w:ascii="Times New Roman" w:eastAsia="Times New Roman" w:hAnsi="Times New Roman" w:cs="Times New Roman"/>
          <w:sz w:val="28"/>
          <w:szCs w:val="28"/>
          <w:lang w:val="uk-UA"/>
        </w:rPr>
        <w:t>ий, затверджений наказом день</w:t>
      </w:r>
      <w:r w:rsidRPr="00CD6E42">
        <w:rPr>
          <w:rFonts w:ascii="Times New Roman" w:eastAsia="Times New Roman" w:hAnsi="Times New Roman" w:cs="Times New Roman"/>
          <w:color w:val="000000"/>
          <w:sz w:val="28"/>
          <w:szCs w:val="28"/>
          <w:lang w:val="uk-UA"/>
        </w:rPr>
        <w:t xml:space="preserve">. 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та результату </w:t>
      </w:r>
      <w:r w:rsidRPr="00CD6E42">
        <w:rPr>
          <w:rFonts w:ascii="Times New Roman" w:eastAsia="Times New Roman" w:hAnsi="Times New Roman" w:cs="Times New Roman"/>
          <w:sz w:val="28"/>
          <w:szCs w:val="28"/>
          <w:lang w:val="uk-UA"/>
        </w:rPr>
        <w:t>іспиту</w:t>
      </w:r>
      <w:r w:rsidRPr="00CD6E42">
        <w:rPr>
          <w:rFonts w:ascii="Times New Roman" w:eastAsia="Times New Roman" w:hAnsi="Times New Roman" w:cs="Times New Roman"/>
          <w:color w:val="000000"/>
          <w:sz w:val="28"/>
          <w:szCs w:val="28"/>
          <w:lang w:val="uk-UA"/>
        </w:rPr>
        <w:t>. Оцінка успішності студента з дисципліни є рейтинговою і виставляється за багатобальною шкалою.</w:t>
      </w:r>
    </w:p>
    <w:p w:rsidR="00F860AA" w:rsidRPr="00CD6E42" w:rsidRDefault="00CD6E42">
      <w:pPr>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w:t>
      </w:r>
      <w:r w:rsidRPr="00CD6E42">
        <w:rPr>
          <w:rFonts w:ascii="Times New Roman" w:eastAsia="Times New Roman" w:hAnsi="Times New Roman" w:cs="Times New Roman"/>
          <w:b/>
          <w:i/>
          <w:sz w:val="28"/>
          <w:szCs w:val="28"/>
          <w:lang w:val="uk-UA"/>
        </w:rPr>
        <w:t>денної та вечірньої форм навчання</w:t>
      </w:r>
      <w:r w:rsidRPr="00CD6E42">
        <w:rPr>
          <w:rFonts w:ascii="Times New Roman" w:eastAsia="Times New Roman" w:hAnsi="Times New Roman" w:cs="Times New Roman"/>
          <w:sz w:val="28"/>
          <w:szCs w:val="28"/>
          <w:lang w:val="uk-UA"/>
        </w:rPr>
        <w:t xml:space="preserve"> </w:t>
      </w:r>
      <w:r w:rsidRPr="00CD6E42">
        <w:rPr>
          <w:rFonts w:ascii="Times New Roman" w:eastAsia="Times New Roman" w:hAnsi="Times New Roman" w:cs="Times New Roman"/>
          <w:color w:val="000000"/>
          <w:sz w:val="28"/>
          <w:szCs w:val="28"/>
          <w:lang w:val="uk-UA"/>
        </w:rPr>
        <w:t xml:space="preserve">з дисципліни за поточну навчальну діяльність і виконання індивідуального завдання у кожному модулі – 80 балів. На підсумковий </w:t>
      </w:r>
      <w:r w:rsidRPr="00CD6E42">
        <w:rPr>
          <w:rFonts w:ascii="Times New Roman" w:eastAsia="Times New Roman" w:hAnsi="Times New Roman" w:cs="Times New Roman"/>
          <w:sz w:val="28"/>
          <w:szCs w:val="28"/>
          <w:lang w:val="uk-UA"/>
        </w:rPr>
        <w:t xml:space="preserve">бал за поточне навчання </w:t>
      </w:r>
      <w:r w:rsidRPr="00CD6E42">
        <w:rPr>
          <w:rFonts w:ascii="Times New Roman" w:eastAsia="Times New Roman" w:hAnsi="Times New Roman" w:cs="Times New Roman"/>
          <w:color w:val="000000"/>
          <w:sz w:val="28"/>
          <w:szCs w:val="28"/>
          <w:lang w:val="uk-UA"/>
        </w:rPr>
        <w:t xml:space="preserve">за основу береться середнє арифметичне загальних поточних балів за </w:t>
      </w:r>
      <w:r w:rsidRPr="00CD6E42">
        <w:rPr>
          <w:rFonts w:ascii="Times New Roman" w:eastAsia="Times New Roman" w:hAnsi="Times New Roman" w:cs="Times New Roman"/>
          <w:sz w:val="28"/>
          <w:szCs w:val="28"/>
          <w:lang w:val="uk-UA"/>
        </w:rPr>
        <w:t xml:space="preserve">два </w:t>
      </w:r>
      <w:r w:rsidRPr="00CD6E42">
        <w:rPr>
          <w:rFonts w:ascii="Times New Roman" w:eastAsia="Times New Roman" w:hAnsi="Times New Roman" w:cs="Times New Roman"/>
          <w:color w:val="000000"/>
          <w:sz w:val="28"/>
          <w:szCs w:val="28"/>
          <w:lang w:val="uk-UA"/>
        </w:rPr>
        <w:t xml:space="preserve">модулі. Іспит  – 120 балів. </w:t>
      </w:r>
    </w:p>
    <w:p w:rsidR="00F860AA" w:rsidRPr="00CD6E42" w:rsidRDefault="00CD6E42">
      <w:pPr>
        <w:spacing w:line="360" w:lineRule="auto"/>
        <w:ind w:firstLine="709"/>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F860AA" w:rsidRDefault="00CD6E42">
      <w:pPr>
        <w:spacing w:line="360" w:lineRule="auto"/>
        <w:ind w:firstLine="709"/>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При цьому враховуються усі види робіт, передбачені методичною розробкою програми для вивчення теми. Студент повинен отримати </w:t>
      </w:r>
      <w:r w:rsidRPr="00CD6E42">
        <w:rPr>
          <w:rFonts w:ascii="Times New Roman" w:eastAsia="Times New Roman" w:hAnsi="Times New Roman" w:cs="Times New Roman"/>
          <w:i/>
          <w:color w:val="000000"/>
          <w:sz w:val="28"/>
          <w:szCs w:val="28"/>
          <w:lang w:val="uk-UA"/>
        </w:rPr>
        <w:t>оцінку з кожної теми</w:t>
      </w:r>
      <w:r w:rsidRPr="00CD6E42">
        <w:rPr>
          <w:rFonts w:ascii="Times New Roman" w:eastAsia="Times New Roman" w:hAnsi="Times New Roman" w:cs="Times New Roman"/>
          <w:color w:val="000000"/>
          <w:sz w:val="28"/>
          <w:szCs w:val="28"/>
          <w:lang w:val="uk-UA"/>
        </w:rPr>
        <w:t>. Виставлені за традиційною шкалою оцінки конвертуються у бали залежно від кількості тем у модулі. </w:t>
      </w:r>
    </w:p>
    <w:p w:rsidR="008E5696" w:rsidRDefault="008E5696">
      <w:pPr>
        <w:spacing w:line="360" w:lineRule="auto"/>
        <w:ind w:firstLine="709"/>
        <w:jc w:val="both"/>
        <w:rPr>
          <w:rFonts w:ascii="Times New Roman" w:eastAsia="Times New Roman" w:hAnsi="Times New Roman" w:cs="Times New Roman"/>
          <w:color w:val="000000"/>
          <w:sz w:val="28"/>
          <w:szCs w:val="28"/>
          <w:lang w:val="uk-UA"/>
        </w:rPr>
      </w:pPr>
    </w:p>
    <w:p w:rsidR="008E5696" w:rsidRDefault="008E5696">
      <w:pPr>
        <w:spacing w:line="360" w:lineRule="auto"/>
        <w:ind w:firstLine="709"/>
        <w:jc w:val="both"/>
        <w:rPr>
          <w:rFonts w:ascii="Times New Roman" w:eastAsia="Times New Roman" w:hAnsi="Times New Roman" w:cs="Times New Roman"/>
          <w:color w:val="000000"/>
          <w:sz w:val="28"/>
          <w:szCs w:val="28"/>
          <w:lang w:val="uk-UA"/>
        </w:rPr>
      </w:pPr>
    </w:p>
    <w:p w:rsidR="008E5696" w:rsidRDefault="008E5696">
      <w:pPr>
        <w:spacing w:line="360" w:lineRule="auto"/>
        <w:ind w:firstLine="709"/>
        <w:jc w:val="both"/>
        <w:rPr>
          <w:rFonts w:ascii="Times New Roman" w:eastAsia="Times New Roman" w:hAnsi="Times New Roman" w:cs="Times New Roman"/>
          <w:color w:val="000000"/>
          <w:sz w:val="28"/>
          <w:szCs w:val="28"/>
          <w:lang w:val="uk-UA"/>
        </w:rPr>
      </w:pPr>
    </w:p>
    <w:p w:rsidR="008E5696" w:rsidRDefault="008E5696">
      <w:pPr>
        <w:spacing w:line="360" w:lineRule="auto"/>
        <w:ind w:firstLine="709"/>
        <w:jc w:val="both"/>
        <w:rPr>
          <w:rFonts w:ascii="Times New Roman" w:eastAsia="Times New Roman" w:hAnsi="Times New Roman" w:cs="Times New Roman"/>
          <w:color w:val="000000"/>
          <w:sz w:val="28"/>
          <w:szCs w:val="28"/>
          <w:lang w:val="uk-UA"/>
        </w:rPr>
      </w:pPr>
    </w:p>
    <w:p w:rsidR="008E5696" w:rsidRDefault="008E5696">
      <w:pPr>
        <w:spacing w:line="360" w:lineRule="auto"/>
        <w:ind w:firstLine="709"/>
        <w:jc w:val="both"/>
        <w:rPr>
          <w:rFonts w:ascii="Times New Roman" w:eastAsia="Times New Roman" w:hAnsi="Times New Roman" w:cs="Times New Roman"/>
          <w:color w:val="000000"/>
          <w:sz w:val="28"/>
          <w:szCs w:val="28"/>
          <w:lang w:val="uk-UA"/>
        </w:rPr>
      </w:pPr>
    </w:p>
    <w:p w:rsidR="008E5696" w:rsidRPr="00CD6E42" w:rsidRDefault="008E5696">
      <w:pPr>
        <w:spacing w:line="360" w:lineRule="auto"/>
        <w:ind w:firstLine="709"/>
        <w:jc w:val="both"/>
        <w:rPr>
          <w:rFonts w:ascii="Times New Roman" w:eastAsia="Times New Roman" w:hAnsi="Times New Roman" w:cs="Times New Roman"/>
          <w:color w:val="000000"/>
          <w:sz w:val="28"/>
          <w:szCs w:val="28"/>
          <w:lang w:val="uk-UA"/>
        </w:rPr>
      </w:pPr>
    </w:p>
    <w:p w:rsidR="00F860AA" w:rsidRPr="00CD6E42" w:rsidRDefault="00CD6E42">
      <w:pPr>
        <w:spacing w:line="360" w:lineRule="auto"/>
        <w:ind w:firstLine="709"/>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lastRenderedPageBreak/>
        <w:t>Конвертація у бали традиційних оцінок (денна форма навчання)</w:t>
      </w:r>
    </w:p>
    <w:tbl>
      <w:tblPr>
        <w:tblStyle w:val="aff1"/>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230"/>
        <w:gridCol w:w="1110"/>
        <w:gridCol w:w="780"/>
        <w:gridCol w:w="855"/>
        <w:gridCol w:w="900"/>
        <w:gridCol w:w="1050"/>
        <w:gridCol w:w="1245"/>
        <w:gridCol w:w="1050"/>
      </w:tblGrid>
      <w:tr w:rsidR="00F860AA" w:rsidRPr="00CD6E42">
        <w:trPr>
          <w:trHeight w:val="484"/>
          <w:jc w:val="center"/>
        </w:trPr>
        <w:tc>
          <w:tcPr>
            <w:tcW w:w="1275" w:type="dxa"/>
            <w:vMerge w:val="restart"/>
            <w:vAlign w:val="center"/>
          </w:tcPr>
          <w:p w:rsidR="00F860AA" w:rsidRPr="00CD6E42" w:rsidRDefault="00CD6E42">
            <w:pPr>
              <w:widowControl w:val="0"/>
              <w:pBdr>
                <w:top w:val="nil"/>
                <w:left w:val="nil"/>
                <w:bottom w:val="nil"/>
                <w:right w:val="nil"/>
                <w:between w:val="nil"/>
              </w:pBdr>
              <w:ind w:right="113"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Номер модуля кількість навчальних годин/кількість кредитів ECTS</w:t>
            </w:r>
          </w:p>
        </w:tc>
        <w:tc>
          <w:tcPr>
            <w:tcW w:w="1230" w:type="dxa"/>
            <w:vMerge w:val="restart"/>
            <w:vAlign w:val="center"/>
          </w:tcPr>
          <w:p w:rsidR="00F860AA" w:rsidRPr="00CD6E42" w:rsidRDefault="00CD6E42">
            <w:pPr>
              <w:widowControl w:val="0"/>
              <w:pBdr>
                <w:top w:val="nil"/>
                <w:left w:val="nil"/>
                <w:bottom w:val="nil"/>
                <w:right w:val="nil"/>
                <w:between w:val="nil"/>
              </w:pBdr>
              <w:ind w:right="35"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Кількість змістових модулів, їх номери</w:t>
            </w:r>
          </w:p>
        </w:tc>
        <w:tc>
          <w:tcPr>
            <w:tcW w:w="1110" w:type="dxa"/>
            <w:vMerge w:val="restart"/>
            <w:vAlign w:val="center"/>
          </w:tcPr>
          <w:p w:rsidR="00F860AA" w:rsidRPr="00CD6E42" w:rsidRDefault="00CD6E42">
            <w:pPr>
              <w:widowControl w:val="0"/>
              <w:pBdr>
                <w:top w:val="nil"/>
                <w:left w:val="nil"/>
                <w:bottom w:val="nil"/>
                <w:right w:val="nil"/>
                <w:between w:val="nil"/>
              </w:pBdr>
              <w:ind w:right="113"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Кількість  оцінюваних практичних занять</w:t>
            </w:r>
          </w:p>
        </w:tc>
        <w:tc>
          <w:tcPr>
            <w:tcW w:w="4830" w:type="dxa"/>
            <w:gridSpan w:val="5"/>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Конвертація у бали традиційних оцінок</w:t>
            </w:r>
          </w:p>
        </w:tc>
        <w:tc>
          <w:tcPr>
            <w:tcW w:w="1050" w:type="dxa"/>
            <w:vMerge w:val="restart"/>
          </w:tcPr>
          <w:p w:rsidR="00F860AA" w:rsidRPr="00CD6E42" w:rsidRDefault="00CD6E42">
            <w:pPr>
              <w:widowControl w:val="0"/>
              <w:pBdr>
                <w:top w:val="nil"/>
                <w:left w:val="nil"/>
                <w:bottom w:val="nil"/>
                <w:right w:val="nil"/>
                <w:between w:val="nil"/>
              </w:pBdr>
              <w:ind w:right="113"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Мінімальний бал з дисципліни </w:t>
            </w:r>
          </w:p>
        </w:tc>
      </w:tr>
      <w:tr w:rsidR="00F860AA" w:rsidRPr="00CD6E42">
        <w:trPr>
          <w:trHeight w:val="401"/>
          <w:jc w:val="center"/>
        </w:trPr>
        <w:tc>
          <w:tcPr>
            <w:tcW w:w="1275"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3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11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3585" w:type="dxa"/>
            <w:gridSpan w:val="4"/>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Традиційні оцінки</w:t>
            </w:r>
          </w:p>
        </w:tc>
        <w:tc>
          <w:tcPr>
            <w:tcW w:w="1245" w:type="dxa"/>
            <w:vMerge w:val="restart"/>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Бали за виконання індивідуального завдання</w:t>
            </w:r>
          </w:p>
        </w:tc>
        <w:tc>
          <w:tcPr>
            <w:tcW w:w="1050"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rPr>
          <w:trHeight w:val="1701"/>
          <w:jc w:val="center"/>
        </w:trPr>
        <w:tc>
          <w:tcPr>
            <w:tcW w:w="1275"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3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11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78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"5"</w:t>
            </w:r>
          </w:p>
        </w:tc>
        <w:tc>
          <w:tcPr>
            <w:tcW w:w="855"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"4"</w:t>
            </w:r>
          </w:p>
        </w:tc>
        <w:tc>
          <w:tcPr>
            <w:tcW w:w="90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"3"</w:t>
            </w:r>
          </w:p>
        </w:tc>
        <w:tc>
          <w:tcPr>
            <w:tcW w:w="105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"2"</w:t>
            </w:r>
          </w:p>
        </w:tc>
        <w:tc>
          <w:tcPr>
            <w:tcW w:w="1245"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050"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rPr>
          <w:trHeight w:val="626"/>
          <w:jc w:val="center"/>
        </w:trPr>
        <w:tc>
          <w:tcPr>
            <w:tcW w:w="1275" w:type="dxa"/>
          </w:tcPr>
          <w:p w:rsidR="00F860AA" w:rsidRPr="00CD6E42" w:rsidRDefault="00CD6E42">
            <w:pPr>
              <w:widowControl w:val="0"/>
              <w:pBdr>
                <w:top w:val="nil"/>
                <w:left w:val="nil"/>
                <w:bottom w:val="nil"/>
                <w:right w:val="nil"/>
                <w:between w:val="nil"/>
              </w:pBdr>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Модуль 1 </w:t>
            </w:r>
            <w:r w:rsidRPr="00CD6E42">
              <w:rPr>
                <w:rFonts w:ascii="Times New Roman" w:eastAsia="Times New Roman" w:hAnsi="Times New Roman" w:cs="Times New Roman"/>
                <w:sz w:val="28"/>
                <w:szCs w:val="28"/>
                <w:lang w:val="uk-UA"/>
              </w:rPr>
              <w:t>180</w:t>
            </w:r>
            <w:r w:rsidRPr="00CD6E42">
              <w:rPr>
                <w:rFonts w:ascii="Times New Roman" w:eastAsia="Times New Roman" w:hAnsi="Times New Roman" w:cs="Times New Roman"/>
                <w:color w:val="000000"/>
                <w:sz w:val="28"/>
                <w:szCs w:val="28"/>
                <w:lang w:val="uk-UA"/>
              </w:rPr>
              <w:t>/</w:t>
            </w:r>
            <w:r w:rsidRPr="00CD6E42">
              <w:rPr>
                <w:rFonts w:ascii="Times New Roman" w:eastAsia="Times New Roman" w:hAnsi="Times New Roman" w:cs="Times New Roman"/>
                <w:sz w:val="28"/>
                <w:szCs w:val="28"/>
                <w:lang w:val="uk-UA"/>
              </w:rPr>
              <w:t>6</w:t>
            </w:r>
            <w:r w:rsidRPr="00CD6E42">
              <w:rPr>
                <w:rFonts w:ascii="Times New Roman" w:eastAsia="Times New Roman" w:hAnsi="Times New Roman" w:cs="Times New Roman"/>
                <w:color w:val="000000"/>
                <w:sz w:val="28"/>
                <w:szCs w:val="28"/>
                <w:lang w:val="uk-UA"/>
              </w:rPr>
              <w:t>,0</w:t>
            </w:r>
          </w:p>
        </w:tc>
        <w:tc>
          <w:tcPr>
            <w:tcW w:w="1230" w:type="dxa"/>
          </w:tcPr>
          <w:p w:rsidR="00F860AA" w:rsidRPr="00CD6E42" w:rsidRDefault="00F860AA">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p>
          <w:p w:rsidR="00F860AA" w:rsidRPr="00CD6E42" w:rsidRDefault="00CD6E42">
            <w:pPr>
              <w:widowControl w:val="0"/>
              <w:pBdr>
                <w:top w:val="nil"/>
                <w:left w:val="nil"/>
                <w:bottom w:val="nil"/>
                <w:right w:val="nil"/>
                <w:between w:val="nil"/>
              </w:pBdr>
              <w:spacing w:after="240"/>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sz w:val="28"/>
                <w:szCs w:val="28"/>
                <w:lang w:val="uk-UA"/>
              </w:rPr>
              <w:t>2</w:t>
            </w:r>
          </w:p>
        </w:tc>
        <w:tc>
          <w:tcPr>
            <w:tcW w:w="111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10</w:t>
            </w:r>
          </w:p>
        </w:tc>
        <w:tc>
          <w:tcPr>
            <w:tcW w:w="780" w:type="dxa"/>
            <w:tcBorders>
              <w:top w:val="nil"/>
              <w:bottom w:val="single" w:sz="4" w:space="0" w:color="000000"/>
            </w:tcBorders>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7</w:t>
            </w:r>
          </w:p>
        </w:tc>
        <w:tc>
          <w:tcPr>
            <w:tcW w:w="855"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5</w:t>
            </w:r>
          </w:p>
        </w:tc>
        <w:tc>
          <w:tcPr>
            <w:tcW w:w="90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3</w:t>
            </w:r>
          </w:p>
        </w:tc>
        <w:tc>
          <w:tcPr>
            <w:tcW w:w="105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0</w:t>
            </w:r>
          </w:p>
        </w:tc>
        <w:tc>
          <w:tcPr>
            <w:tcW w:w="1245"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10</w:t>
            </w:r>
          </w:p>
        </w:tc>
        <w:tc>
          <w:tcPr>
            <w:tcW w:w="1050" w:type="dxa"/>
            <w:vAlign w:val="center"/>
          </w:tcPr>
          <w:p w:rsidR="00F860AA" w:rsidRPr="00CD6E42" w:rsidRDefault="00CD6E42">
            <w:pPr>
              <w:widowControl w:val="0"/>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111</w:t>
            </w:r>
          </w:p>
        </w:tc>
      </w:tr>
    </w:tbl>
    <w:p w:rsidR="00F860AA" w:rsidRPr="00CD6E42" w:rsidRDefault="00F860AA">
      <w:pPr>
        <w:widowControl w:val="0"/>
        <w:pBdr>
          <w:top w:val="nil"/>
          <w:left w:val="nil"/>
          <w:bottom w:val="nil"/>
          <w:right w:val="nil"/>
          <w:between w:val="nil"/>
        </w:pBdr>
        <w:spacing w:line="360" w:lineRule="auto"/>
        <w:ind w:firstLine="850"/>
        <w:jc w:val="both"/>
        <w:rPr>
          <w:rFonts w:ascii="Times New Roman" w:eastAsia="Times New Roman" w:hAnsi="Times New Roman" w:cs="Times New Roman"/>
          <w:color w:val="000000"/>
          <w:sz w:val="28"/>
          <w:szCs w:val="28"/>
          <w:lang w:val="uk-UA"/>
        </w:rPr>
      </w:pPr>
    </w:p>
    <w:p w:rsidR="00F860AA" w:rsidRPr="00CD6E42" w:rsidRDefault="00CD6E42">
      <w:pPr>
        <w:spacing w:line="360" w:lineRule="auto"/>
        <w:ind w:firstLine="709"/>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Конвертація у бали традиційних оцінок (вечірня форма навчання)</w:t>
      </w:r>
    </w:p>
    <w:tbl>
      <w:tblPr>
        <w:tblStyle w:val="aff2"/>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230"/>
        <w:gridCol w:w="1110"/>
        <w:gridCol w:w="780"/>
        <w:gridCol w:w="855"/>
        <w:gridCol w:w="900"/>
        <w:gridCol w:w="1050"/>
        <w:gridCol w:w="1245"/>
        <w:gridCol w:w="1050"/>
      </w:tblGrid>
      <w:tr w:rsidR="00F860AA" w:rsidRPr="00CD6E42">
        <w:trPr>
          <w:trHeight w:val="484"/>
          <w:jc w:val="center"/>
        </w:trPr>
        <w:tc>
          <w:tcPr>
            <w:tcW w:w="1275" w:type="dxa"/>
            <w:vMerge w:val="restart"/>
            <w:vAlign w:val="center"/>
          </w:tcPr>
          <w:p w:rsidR="00F860AA" w:rsidRPr="00CD6E42" w:rsidRDefault="00CD6E42">
            <w:pPr>
              <w:widowControl w:val="0"/>
              <w:pBdr>
                <w:top w:val="nil"/>
                <w:left w:val="nil"/>
                <w:bottom w:val="nil"/>
                <w:right w:val="nil"/>
                <w:between w:val="nil"/>
              </w:pBdr>
              <w:ind w:right="113"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Номер модуля кількість навчальних годин/кількість кредитів ECTS</w:t>
            </w:r>
          </w:p>
        </w:tc>
        <w:tc>
          <w:tcPr>
            <w:tcW w:w="1230" w:type="dxa"/>
            <w:vMerge w:val="restart"/>
            <w:vAlign w:val="center"/>
          </w:tcPr>
          <w:p w:rsidR="00F860AA" w:rsidRPr="00CD6E42" w:rsidRDefault="00CD6E42">
            <w:pPr>
              <w:widowControl w:val="0"/>
              <w:pBdr>
                <w:top w:val="nil"/>
                <w:left w:val="nil"/>
                <w:bottom w:val="nil"/>
                <w:right w:val="nil"/>
                <w:between w:val="nil"/>
              </w:pBdr>
              <w:ind w:right="35"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Кількість змістових модулів, їх номери</w:t>
            </w:r>
          </w:p>
        </w:tc>
        <w:tc>
          <w:tcPr>
            <w:tcW w:w="1110" w:type="dxa"/>
            <w:vMerge w:val="restart"/>
            <w:vAlign w:val="center"/>
          </w:tcPr>
          <w:p w:rsidR="00F860AA" w:rsidRPr="00CD6E42" w:rsidRDefault="00CD6E42">
            <w:pPr>
              <w:widowControl w:val="0"/>
              <w:pBdr>
                <w:top w:val="nil"/>
                <w:left w:val="nil"/>
                <w:bottom w:val="nil"/>
                <w:right w:val="nil"/>
                <w:between w:val="nil"/>
              </w:pBdr>
              <w:ind w:right="113"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Кількість  оцінюваних практичних занять</w:t>
            </w:r>
          </w:p>
        </w:tc>
        <w:tc>
          <w:tcPr>
            <w:tcW w:w="4830" w:type="dxa"/>
            <w:gridSpan w:val="5"/>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Конвертація у бали традиційних оцінок</w:t>
            </w:r>
          </w:p>
        </w:tc>
        <w:tc>
          <w:tcPr>
            <w:tcW w:w="1050" w:type="dxa"/>
            <w:vMerge w:val="restart"/>
          </w:tcPr>
          <w:p w:rsidR="00F860AA" w:rsidRPr="00CD6E42" w:rsidRDefault="00CD6E42">
            <w:pPr>
              <w:widowControl w:val="0"/>
              <w:pBdr>
                <w:top w:val="nil"/>
                <w:left w:val="nil"/>
                <w:bottom w:val="nil"/>
                <w:right w:val="nil"/>
                <w:between w:val="nil"/>
              </w:pBdr>
              <w:ind w:right="113"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Мінімальний бал з дисципліни </w:t>
            </w:r>
          </w:p>
        </w:tc>
      </w:tr>
      <w:tr w:rsidR="00F860AA" w:rsidRPr="00CD6E42">
        <w:trPr>
          <w:trHeight w:val="401"/>
          <w:jc w:val="center"/>
        </w:trPr>
        <w:tc>
          <w:tcPr>
            <w:tcW w:w="1275"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3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11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3585" w:type="dxa"/>
            <w:gridSpan w:val="4"/>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Традиційні оцінки</w:t>
            </w:r>
          </w:p>
        </w:tc>
        <w:tc>
          <w:tcPr>
            <w:tcW w:w="1245" w:type="dxa"/>
            <w:vMerge w:val="restart"/>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Бали за виконання індивідуального завдання</w:t>
            </w:r>
          </w:p>
        </w:tc>
        <w:tc>
          <w:tcPr>
            <w:tcW w:w="1050"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rPr>
          <w:trHeight w:val="1701"/>
          <w:jc w:val="center"/>
        </w:trPr>
        <w:tc>
          <w:tcPr>
            <w:tcW w:w="1275"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3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11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78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"5"</w:t>
            </w:r>
          </w:p>
        </w:tc>
        <w:tc>
          <w:tcPr>
            <w:tcW w:w="855"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"4"</w:t>
            </w:r>
          </w:p>
        </w:tc>
        <w:tc>
          <w:tcPr>
            <w:tcW w:w="90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"3"</w:t>
            </w:r>
          </w:p>
        </w:tc>
        <w:tc>
          <w:tcPr>
            <w:tcW w:w="105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"2"</w:t>
            </w:r>
          </w:p>
        </w:tc>
        <w:tc>
          <w:tcPr>
            <w:tcW w:w="1245"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050"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rPr>
          <w:trHeight w:val="626"/>
          <w:jc w:val="center"/>
        </w:trPr>
        <w:tc>
          <w:tcPr>
            <w:tcW w:w="1275" w:type="dxa"/>
          </w:tcPr>
          <w:p w:rsidR="00F860AA" w:rsidRPr="00CD6E42" w:rsidRDefault="00CD6E42">
            <w:pPr>
              <w:widowControl w:val="0"/>
              <w:pBdr>
                <w:top w:val="nil"/>
                <w:left w:val="nil"/>
                <w:bottom w:val="nil"/>
                <w:right w:val="nil"/>
                <w:between w:val="nil"/>
              </w:pBdr>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Модуль 1 </w:t>
            </w:r>
            <w:r w:rsidRPr="00CD6E42">
              <w:rPr>
                <w:rFonts w:ascii="Times New Roman" w:eastAsia="Times New Roman" w:hAnsi="Times New Roman" w:cs="Times New Roman"/>
                <w:sz w:val="28"/>
                <w:szCs w:val="28"/>
                <w:lang w:val="uk-UA"/>
              </w:rPr>
              <w:t>180</w:t>
            </w:r>
            <w:r w:rsidRPr="00CD6E42">
              <w:rPr>
                <w:rFonts w:ascii="Times New Roman" w:eastAsia="Times New Roman" w:hAnsi="Times New Roman" w:cs="Times New Roman"/>
                <w:color w:val="000000"/>
                <w:sz w:val="28"/>
                <w:szCs w:val="28"/>
                <w:lang w:val="uk-UA"/>
              </w:rPr>
              <w:t>/</w:t>
            </w:r>
            <w:r w:rsidRPr="00CD6E42">
              <w:rPr>
                <w:rFonts w:ascii="Times New Roman" w:eastAsia="Times New Roman" w:hAnsi="Times New Roman" w:cs="Times New Roman"/>
                <w:sz w:val="28"/>
                <w:szCs w:val="28"/>
                <w:lang w:val="uk-UA"/>
              </w:rPr>
              <w:t>6</w:t>
            </w:r>
            <w:r w:rsidRPr="00CD6E42">
              <w:rPr>
                <w:rFonts w:ascii="Times New Roman" w:eastAsia="Times New Roman" w:hAnsi="Times New Roman" w:cs="Times New Roman"/>
                <w:color w:val="000000"/>
                <w:sz w:val="28"/>
                <w:szCs w:val="28"/>
                <w:lang w:val="uk-UA"/>
              </w:rPr>
              <w:t>,0</w:t>
            </w:r>
          </w:p>
        </w:tc>
        <w:tc>
          <w:tcPr>
            <w:tcW w:w="1230" w:type="dxa"/>
          </w:tcPr>
          <w:p w:rsidR="00F860AA" w:rsidRPr="00CD6E42" w:rsidRDefault="00F860AA">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p>
          <w:p w:rsidR="00F860AA" w:rsidRPr="00CD6E42" w:rsidRDefault="00CD6E42">
            <w:pPr>
              <w:widowControl w:val="0"/>
              <w:pBdr>
                <w:top w:val="nil"/>
                <w:left w:val="nil"/>
                <w:bottom w:val="nil"/>
                <w:right w:val="nil"/>
                <w:between w:val="nil"/>
              </w:pBdr>
              <w:spacing w:after="240"/>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sz w:val="28"/>
                <w:szCs w:val="28"/>
                <w:lang w:val="uk-UA"/>
              </w:rPr>
              <w:t>2</w:t>
            </w:r>
          </w:p>
        </w:tc>
        <w:tc>
          <w:tcPr>
            <w:tcW w:w="111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6</w:t>
            </w:r>
          </w:p>
        </w:tc>
        <w:tc>
          <w:tcPr>
            <w:tcW w:w="780" w:type="dxa"/>
            <w:tcBorders>
              <w:top w:val="nil"/>
              <w:bottom w:val="single" w:sz="4" w:space="0" w:color="000000"/>
            </w:tcBorders>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12</w:t>
            </w:r>
          </w:p>
        </w:tc>
        <w:tc>
          <w:tcPr>
            <w:tcW w:w="855"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8</w:t>
            </w:r>
          </w:p>
        </w:tc>
        <w:tc>
          <w:tcPr>
            <w:tcW w:w="90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4</w:t>
            </w:r>
          </w:p>
        </w:tc>
        <w:tc>
          <w:tcPr>
            <w:tcW w:w="105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0</w:t>
            </w:r>
          </w:p>
        </w:tc>
        <w:tc>
          <w:tcPr>
            <w:tcW w:w="1245"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8</w:t>
            </w:r>
          </w:p>
        </w:tc>
        <w:tc>
          <w:tcPr>
            <w:tcW w:w="1050" w:type="dxa"/>
            <w:vAlign w:val="center"/>
          </w:tcPr>
          <w:p w:rsidR="00F860AA" w:rsidRPr="00CD6E42" w:rsidRDefault="00CD6E42">
            <w:pPr>
              <w:widowControl w:val="0"/>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111</w:t>
            </w:r>
          </w:p>
        </w:tc>
      </w:tr>
    </w:tbl>
    <w:p w:rsidR="008E5696" w:rsidRDefault="008E5696">
      <w:pPr>
        <w:widowControl w:val="0"/>
        <w:pBdr>
          <w:top w:val="nil"/>
          <w:left w:val="nil"/>
          <w:bottom w:val="nil"/>
          <w:right w:val="nil"/>
          <w:between w:val="nil"/>
        </w:pBdr>
        <w:spacing w:line="360" w:lineRule="auto"/>
        <w:ind w:firstLine="850"/>
        <w:jc w:val="both"/>
        <w:rPr>
          <w:rFonts w:ascii="Times New Roman" w:eastAsia="Times New Roman" w:hAnsi="Times New Roman" w:cs="Times New Roman"/>
          <w:color w:val="000000"/>
          <w:sz w:val="28"/>
          <w:szCs w:val="28"/>
          <w:lang w:val="uk-UA"/>
        </w:rPr>
      </w:pPr>
    </w:p>
    <w:p w:rsidR="00F860AA" w:rsidRPr="00CD6E42" w:rsidRDefault="00CD6E42">
      <w:pPr>
        <w:widowControl w:val="0"/>
        <w:pBdr>
          <w:top w:val="nil"/>
          <w:left w:val="nil"/>
          <w:bottom w:val="nil"/>
          <w:right w:val="nil"/>
          <w:between w:val="nil"/>
        </w:pBdr>
        <w:spacing w:line="360" w:lineRule="auto"/>
        <w:ind w:firstLine="85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Вага кожної теми у межах одного модуля в балах має бути однаковою, але може бути різною для різних модулів однієї дисципліни і визначатися кількістю тем у модулі.</w:t>
      </w:r>
    </w:p>
    <w:p w:rsidR="00F860AA" w:rsidRPr="00CD6E42" w:rsidRDefault="00CD6E42">
      <w:pPr>
        <w:spacing w:line="360" w:lineRule="auto"/>
        <w:ind w:firstLine="709"/>
        <w:jc w:val="both"/>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Форми оцінювання</w:t>
      </w:r>
      <w:r w:rsidRPr="00CD6E42">
        <w:rPr>
          <w:rFonts w:ascii="Times New Roman" w:eastAsia="Times New Roman" w:hAnsi="Times New Roman" w:cs="Times New Roman"/>
          <w:color w:val="000000"/>
          <w:sz w:val="28"/>
          <w:szCs w:val="28"/>
          <w:lang w:val="uk-UA"/>
        </w:rPr>
        <w:t xml:space="preserve"> поточної навчальної діяльності стандартизовані і включають контроль теоретичної та практичної підготовки.</w:t>
      </w:r>
    </w:p>
    <w:p w:rsidR="00F860AA" w:rsidRPr="00CD6E42" w:rsidRDefault="00CD6E42">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Самостійна робота</w:t>
      </w:r>
      <w:r w:rsidRPr="00CD6E42">
        <w:rPr>
          <w:rFonts w:ascii="Times New Roman" w:eastAsia="Times New Roman" w:hAnsi="Times New Roman" w:cs="Times New Roman"/>
          <w:color w:val="000000"/>
          <w:sz w:val="28"/>
          <w:szCs w:val="28"/>
          <w:lang w:val="uk-UA"/>
        </w:rPr>
        <w:t xml:space="preserve"> студентів (доповідь підготовленого реферату, презентація опрацьованого першоджерела тощо), яка передбачена темою </w:t>
      </w:r>
      <w:r w:rsidRPr="00CD6E42">
        <w:rPr>
          <w:rFonts w:ascii="Times New Roman" w:eastAsia="Times New Roman" w:hAnsi="Times New Roman" w:cs="Times New Roman"/>
          <w:color w:val="000000"/>
          <w:sz w:val="28"/>
          <w:szCs w:val="28"/>
          <w:lang w:val="uk-UA"/>
        </w:rPr>
        <w:lastRenderedPageBreak/>
        <w:t>заняття поряд із аудиторною роботою, оцінюється під час поточного контролю теми на відповідному занятті. </w:t>
      </w:r>
    </w:p>
    <w:p w:rsidR="00F860AA" w:rsidRPr="00CD6E42" w:rsidRDefault="00CD6E42">
      <w:pPr>
        <w:spacing w:line="360" w:lineRule="auto"/>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sz w:val="28"/>
          <w:szCs w:val="28"/>
          <w:lang w:val="uk-UA"/>
        </w:rPr>
        <w:t>ЗАГАЛЬНЕ ОЦІНЮВАННЯ ДИСЦИПЛІНИ</w:t>
      </w:r>
      <w:r w:rsidRPr="00CD6E42">
        <w:rPr>
          <w:rFonts w:ascii="Times New Roman" w:eastAsia="Times New Roman" w:hAnsi="Times New Roman" w:cs="Times New Roman"/>
          <w:b/>
          <w:lang w:val="uk-UA"/>
        </w:rPr>
        <w:t xml:space="preserve"> </w:t>
      </w:r>
      <w:r w:rsidRPr="00CD6E42">
        <w:rPr>
          <w:rFonts w:ascii="Times New Roman" w:eastAsia="Times New Roman" w:hAnsi="Times New Roman" w:cs="Times New Roman"/>
          <w:sz w:val="28"/>
          <w:szCs w:val="28"/>
          <w:lang w:val="uk-UA"/>
        </w:rPr>
        <w:t>(денна форма навчання)</w:t>
      </w:r>
    </w:p>
    <w:tbl>
      <w:tblPr>
        <w:tblStyle w:val="aff3"/>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6"/>
        <w:gridCol w:w="1985"/>
        <w:gridCol w:w="2268"/>
      </w:tblGrid>
      <w:tr w:rsidR="00F860AA" w:rsidRPr="00CD6E42">
        <w:tc>
          <w:tcPr>
            <w:tcW w:w="5216"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Види роботи</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Сума балів</w:t>
            </w:r>
          </w:p>
        </w:tc>
        <w:tc>
          <w:tcPr>
            <w:tcW w:w="2268"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Форма підсумкового контролю</w:t>
            </w:r>
          </w:p>
        </w:tc>
      </w:tr>
      <w:tr w:rsidR="00F860AA" w:rsidRPr="00CD6E42">
        <w:tc>
          <w:tcPr>
            <w:tcW w:w="5216"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Поточна успішність</w:t>
            </w:r>
            <w:r w:rsidRPr="00CD6E42">
              <w:rPr>
                <w:rFonts w:ascii="Times New Roman" w:eastAsia="Times New Roman" w:hAnsi="Times New Roman" w:cs="Times New Roman"/>
                <w:color w:val="000000"/>
                <w:sz w:val="28"/>
                <w:szCs w:val="28"/>
                <w:lang w:val="uk-UA"/>
              </w:rPr>
              <w:t xml:space="preserve"> (тем практичних занять у семестрі – 10;   </w:t>
            </w:r>
          </w:p>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color w:val="000000"/>
                <w:sz w:val="28"/>
                <w:szCs w:val="28"/>
                <w:lang w:val="uk-UA"/>
              </w:rPr>
              <w:t xml:space="preserve">1 тема – 7 балів, </w:t>
            </w:r>
          </w:p>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Самостійна робота</w:t>
            </w:r>
            <w:r w:rsidRPr="00CD6E42">
              <w:rPr>
                <w:rFonts w:ascii="Times New Roman" w:eastAsia="Times New Roman" w:hAnsi="Times New Roman" w:cs="Times New Roman"/>
                <w:color w:val="000000"/>
                <w:sz w:val="28"/>
                <w:szCs w:val="28"/>
                <w:lang w:val="uk-UA"/>
              </w:rPr>
              <w:t xml:space="preserve"> – 10 балів</w:t>
            </w:r>
          </w:p>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 Разом поточна робота студента</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80 </w:t>
            </w:r>
          </w:p>
        </w:tc>
        <w:tc>
          <w:tcPr>
            <w:tcW w:w="2268" w:type="dxa"/>
            <w:vMerge w:val="restart"/>
            <w:tcBorders>
              <w:top w:val="single" w:sz="4" w:space="0" w:color="000000"/>
              <w:left w:val="single" w:sz="4" w:space="0" w:color="000000"/>
              <w:right w:val="single" w:sz="4" w:space="0" w:color="000000"/>
            </w:tcBorders>
          </w:tcPr>
          <w:p w:rsidR="00F860AA" w:rsidRPr="00CD6E42" w:rsidRDefault="00F860AA">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b/>
                <w:color w:val="000000"/>
                <w:sz w:val="28"/>
                <w:szCs w:val="28"/>
                <w:lang w:val="uk-UA"/>
              </w:rPr>
            </w:pPr>
          </w:p>
          <w:p w:rsidR="00F860AA" w:rsidRPr="00CD6E42" w:rsidRDefault="00F860AA">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b/>
                <w:color w:val="000000"/>
                <w:sz w:val="28"/>
                <w:szCs w:val="28"/>
                <w:lang w:val="uk-UA"/>
              </w:rPr>
            </w:pPr>
          </w:p>
          <w:p w:rsidR="00F860AA" w:rsidRPr="00CD6E42" w:rsidRDefault="00CD6E42">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Іспит</w:t>
            </w:r>
          </w:p>
        </w:tc>
      </w:tr>
      <w:tr w:rsidR="00F860AA" w:rsidRPr="00CD6E42">
        <w:tc>
          <w:tcPr>
            <w:tcW w:w="5216"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Іспит </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120</w:t>
            </w:r>
          </w:p>
        </w:tc>
        <w:tc>
          <w:tcPr>
            <w:tcW w:w="2268"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c>
          <w:tcPr>
            <w:tcW w:w="5216"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ВСЬОГО:                            </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200</w:t>
            </w:r>
          </w:p>
        </w:tc>
        <w:tc>
          <w:tcPr>
            <w:tcW w:w="2268"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bl>
    <w:p w:rsidR="00F860AA" w:rsidRPr="00CD6E42" w:rsidRDefault="00F860AA">
      <w:pPr>
        <w:spacing w:line="360" w:lineRule="auto"/>
        <w:ind w:firstLine="709"/>
        <w:jc w:val="both"/>
        <w:rPr>
          <w:rFonts w:ascii="Times New Roman" w:eastAsia="Times New Roman" w:hAnsi="Times New Roman" w:cs="Times New Roman"/>
          <w:sz w:val="28"/>
          <w:szCs w:val="28"/>
          <w:lang w:val="uk-UA"/>
        </w:rPr>
      </w:pPr>
    </w:p>
    <w:p w:rsidR="00F860AA" w:rsidRPr="00CD6E42" w:rsidRDefault="00CD6E42">
      <w:pPr>
        <w:spacing w:line="360" w:lineRule="auto"/>
        <w:ind w:firstLine="709"/>
        <w:jc w:val="both"/>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sz w:val="28"/>
          <w:szCs w:val="28"/>
          <w:lang w:val="uk-UA"/>
        </w:rPr>
        <w:t>Сума балів з дисципліни для студентів денної та вечірньої форм навчання дорівнює сумі балів за поточний контроль та виконання індивідуального завдання.</w:t>
      </w:r>
    </w:p>
    <w:p w:rsidR="00F860AA" w:rsidRPr="00CD6E42" w:rsidRDefault="00CD6E42">
      <w:pPr>
        <w:spacing w:line="360" w:lineRule="auto"/>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ЗАГАЛЬНЕ ОЦІНЮВАННЯ ДИСЦИПЛІНИ</w:t>
      </w:r>
      <w:r w:rsidRPr="00CD6E42">
        <w:rPr>
          <w:rFonts w:ascii="Times New Roman" w:eastAsia="Times New Roman" w:hAnsi="Times New Roman" w:cs="Times New Roman"/>
          <w:b/>
          <w:color w:val="000000"/>
          <w:lang w:val="uk-UA"/>
        </w:rPr>
        <w:t xml:space="preserve"> </w:t>
      </w:r>
      <w:r w:rsidRPr="00CD6E42">
        <w:rPr>
          <w:rFonts w:ascii="Times New Roman" w:eastAsia="Times New Roman" w:hAnsi="Times New Roman" w:cs="Times New Roman"/>
          <w:color w:val="000000"/>
          <w:sz w:val="28"/>
          <w:szCs w:val="28"/>
          <w:lang w:val="uk-UA"/>
        </w:rPr>
        <w:t>(вечірня форма навчання)</w:t>
      </w:r>
    </w:p>
    <w:tbl>
      <w:tblPr>
        <w:tblStyle w:val="aff4"/>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6"/>
        <w:gridCol w:w="1985"/>
        <w:gridCol w:w="2268"/>
      </w:tblGrid>
      <w:tr w:rsidR="00F860AA" w:rsidRPr="00CD6E42">
        <w:tc>
          <w:tcPr>
            <w:tcW w:w="5216"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Види роботи</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Сума балів</w:t>
            </w:r>
          </w:p>
        </w:tc>
        <w:tc>
          <w:tcPr>
            <w:tcW w:w="2268" w:type="dxa"/>
            <w:tcBorders>
              <w:top w:val="single" w:sz="4" w:space="0" w:color="000000"/>
              <w:left w:val="single" w:sz="4" w:space="0" w:color="000000"/>
              <w:bottom w:val="single" w:sz="4" w:space="0" w:color="000000"/>
              <w:right w:val="single" w:sz="4" w:space="0" w:color="000000"/>
            </w:tcBorders>
          </w:tcPr>
          <w:p w:rsidR="00F860AA" w:rsidRPr="008E5696"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lang w:val="uk-UA"/>
              </w:rPr>
            </w:pPr>
            <w:r w:rsidRPr="008E5696">
              <w:rPr>
                <w:rFonts w:ascii="Times New Roman" w:eastAsia="Times New Roman" w:hAnsi="Times New Roman" w:cs="Times New Roman"/>
                <w:b/>
                <w:color w:val="000000"/>
                <w:sz w:val="28"/>
                <w:lang w:val="uk-UA"/>
              </w:rPr>
              <w:t>Форма підсумкового контролю</w:t>
            </w:r>
          </w:p>
        </w:tc>
      </w:tr>
      <w:tr w:rsidR="00F860AA" w:rsidRPr="00CD6E42">
        <w:tc>
          <w:tcPr>
            <w:tcW w:w="5216"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Поточна успішність</w:t>
            </w:r>
            <w:r w:rsidRPr="00CD6E42">
              <w:rPr>
                <w:rFonts w:ascii="Times New Roman" w:eastAsia="Times New Roman" w:hAnsi="Times New Roman" w:cs="Times New Roman"/>
                <w:color w:val="000000"/>
                <w:sz w:val="28"/>
                <w:szCs w:val="28"/>
                <w:lang w:val="uk-UA"/>
              </w:rPr>
              <w:t xml:space="preserve"> (тем практичних занять у семестрі – 6;   </w:t>
            </w:r>
          </w:p>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color w:val="000000"/>
                <w:sz w:val="28"/>
                <w:szCs w:val="28"/>
                <w:lang w:val="uk-UA"/>
              </w:rPr>
              <w:t xml:space="preserve">1 тема – 12 бали, </w:t>
            </w:r>
          </w:p>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Самостійна робота</w:t>
            </w:r>
            <w:r w:rsidRPr="00CD6E42">
              <w:rPr>
                <w:rFonts w:ascii="Times New Roman" w:eastAsia="Times New Roman" w:hAnsi="Times New Roman" w:cs="Times New Roman"/>
                <w:color w:val="000000"/>
                <w:sz w:val="28"/>
                <w:szCs w:val="28"/>
                <w:lang w:val="uk-UA"/>
              </w:rPr>
              <w:t xml:space="preserve"> – 8 балів</w:t>
            </w:r>
          </w:p>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 Разом поточна робота студента</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80 </w:t>
            </w:r>
          </w:p>
        </w:tc>
        <w:tc>
          <w:tcPr>
            <w:tcW w:w="2268" w:type="dxa"/>
            <w:vMerge w:val="restart"/>
            <w:tcBorders>
              <w:top w:val="single" w:sz="4" w:space="0" w:color="000000"/>
              <w:left w:val="single" w:sz="4" w:space="0" w:color="000000"/>
              <w:right w:val="single" w:sz="4" w:space="0" w:color="000000"/>
            </w:tcBorders>
          </w:tcPr>
          <w:p w:rsidR="00F860AA" w:rsidRPr="008E5696" w:rsidRDefault="00F860AA">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lang w:val="uk-UA"/>
              </w:rPr>
            </w:pPr>
          </w:p>
          <w:p w:rsidR="00F860AA" w:rsidRPr="008E5696" w:rsidRDefault="00F860AA">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lang w:val="uk-UA"/>
              </w:rPr>
            </w:pPr>
          </w:p>
          <w:p w:rsidR="00F860AA" w:rsidRPr="008E5696"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lang w:val="uk-UA"/>
              </w:rPr>
            </w:pPr>
            <w:r w:rsidRPr="008E5696">
              <w:rPr>
                <w:rFonts w:ascii="Times New Roman" w:eastAsia="Times New Roman" w:hAnsi="Times New Roman" w:cs="Times New Roman"/>
                <w:b/>
                <w:color w:val="000000"/>
                <w:sz w:val="28"/>
                <w:lang w:val="uk-UA"/>
              </w:rPr>
              <w:t>Іспит</w:t>
            </w:r>
          </w:p>
        </w:tc>
      </w:tr>
      <w:tr w:rsidR="00F860AA" w:rsidRPr="00CD6E42">
        <w:tc>
          <w:tcPr>
            <w:tcW w:w="5216"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Іспит </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120</w:t>
            </w:r>
          </w:p>
        </w:tc>
        <w:tc>
          <w:tcPr>
            <w:tcW w:w="2268"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c>
          <w:tcPr>
            <w:tcW w:w="5216"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ВСЬОГО:                            </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200</w:t>
            </w:r>
          </w:p>
        </w:tc>
        <w:tc>
          <w:tcPr>
            <w:tcW w:w="2268"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bl>
    <w:p w:rsidR="00F860AA" w:rsidRPr="00CD6E42" w:rsidRDefault="00F860AA">
      <w:pPr>
        <w:spacing w:line="360" w:lineRule="auto"/>
        <w:ind w:firstLine="720"/>
        <w:jc w:val="both"/>
        <w:rPr>
          <w:rFonts w:ascii="Times New Roman" w:eastAsia="Times New Roman" w:hAnsi="Times New Roman" w:cs="Times New Roman"/>
          <w:sz w:val="28"/>
          <w:szCs w:val="28"/>
          <w:lang w:val="uk-UA"/>
        </w:rPr>
      </w:pP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Поточний контроль для студентів </w:t>
      </w:r>
      <w:r w:rsidRPr="00CD6E42">
        <w:rPr>
          <w:rFonts w:ascii="Times New Roman" w:eastAsia="Times New Roman" w:hAnsi="Times New Roman" w:cs="Times New Roman"/>
          <w:b/>
          <w:i/>
          <w:sz w:val="28"/>
          <w:szCs w:val="28"/>
          <w:lang w:val="uk-UA"/>
        </w:rPr>
        <w:t>заочної форми навчання</w:t>
      </w:r>
      <w:r w:rsidRPr="00CD6E42">
        <w:rPr>
          <w:rFonts w:ascii="Times New Roman" w:eastAsia="Times New Roman" w:hAnsi="Times New Roman" w:cs="Times New Roman"/>
          <w:sz w:val="28"/>
          <w:szCs w:val="28"/>
          <w:lang w:val="uk-UA"/>
        </w:rPr>
        <w:t xml:space="preserve"> складають бали, які вони накопичили під час аудиторних занять. </w:t>
      </w: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Пропущений матеріал з практичних занять студент опрацьовує самостійно без нарахування балів. </w:t>
      </w:r>
    </w:p>
    <w:p w:rsidR="008E5696" w:rsidRDefault="008E5696">
      <w:pPr>
        <w:spacing w:line="360" w:lineRule="auto"/>
        <w:ind w:firstLine="709"/>
        <w:jc w:val="center"/>
        <w:rPr>
          <w:rFonts w:ascii="Times New Roman" w:eastAsia="Times New Roman" w:hAnsi="Times New Roman" w:cs="Times New Roman"/>
          <w:color w:val="000000"/>
          <w:sz w:val="28"/>
          <w:szCs w:val="28"/>
          <w:lang w:val="uk-UA"/>
        </w:rPr>
      </w:pPr>
    </w:p>
    <w:p w:rsidR="008E5696" w:rsidRDefault="008E5696">
      <w:pPr>
        <w:spacing w:line="360" w:lineRule="auto"/>
        <w:ind w:firstLine="709"/>
        <w:jc w:val="center"/>
        <w:rPr>
          <w:rFonts w:ascii="Times New Roman" w:eastAsia="Times New Roman" w:hAnsi="Times New Roman" w:cs="Times New Roman"/>
          <w:color w:val="000000"/>
          <w:sz w:val="28"/>
          <w:szCs w:val="28"/>
          <w:lang w:val="uk-UA"/>
        </w:rPr>
      </w:pPr>
    </w:p>
    <w:p w:rsidR="008E5696" w:rsidRDefault="008E5696">
      <w:pPr>
        <w:spacing w:line="360" w:lineRule="auto"/>
        <w:ind w:firstLine="709"/>
        <w:jc w:val="center"/>
        <w:rPr>
          <w:rFonts w:ascii="Times New Roman" w:eastAsia="Times New Roman" w:hAnsi="Times New Roman" w:cs="Times New Roman"/>
          <w:color w:val="000000"/>
          <w:sz w:val="28"/>
          <w:szCs w:val="28"/>
          <w:lang w:val="uk-UA"/>
        </w:rPr>
      </w:pPr>
    </w:p>
    <w:p w:rsidR="00F860AA" w:rsidRPr="00CD6E42" w:rsidRDefault="00CD6E42">
      <w:pPr>
        <w:spacing w:line="360" w:lineRule="auto"/>
        <w:ind w:firstLine="709"/>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lastRenderedPageBreak/>
        <w:t>Конвертація у бали традиційних оцінок (заочна форма навчання)</w:t>
      </w:r>
    </w:p>
    <w:tbl>
      <w:tblPr>
        <w:tblStyle w:val="aff5"/>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230"/>
        <w:gridCol w:w="1110"/>
        <w:gridCol w:w="780"/>
        <w:gridCol w:w="855"/>
        <w:gridCol w:w="900"/>
        <w:gridCol w:w="1050"/>
        <w:gridCol w:w="1245"/>
        <w:gridCol w:w="1050"/>
      </w:tblGrid>
      <w:tr w:rsidR="00F860AA" w:rsidRPr="00CD6E42">
        <w:trPr>
          <w:trHeight w:val="484"/>
          <w:jc w:val="center"/>
        </w:trPr>
        <w:tc>
          <w:tcPr>
            <w:tcW w:w="1275" w:type="dxa"/>
            <w:vMerge w:val="restart"/>
            <w:vAlign w:val="center"/>
          </w:tcPr>
          <w:p w:rsidR="00F860AA" w:rsidRPr="00CD6E42" w:rsidRDefault="00CD6E42">
            <w:pPr>
              <w:widowControl w:val="0"/>
              <w:pBdr>
                <w:top w:val="nil"/>
                <w:left w:val="nil"/>
                <w:bottom w:val="nil"/>
                <w:right w:val="nil"/>
                <w:between w:val="nil"/>
              </w:pBdr>
              <w:ind w:right="113"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Номер модуля кількість навчальних годин/кількість кредитів ECTS</w:t>
            </w:r>
          </w:p>
        </w:tc>
        <w:tc>
          <w:tcPr>
            <w:tcW w:w="1230" w:type="dxa"/>
            <w:vMerge w:val="restart"/>
            <w:vAlign w:val="center"/>
          </w:tcPr>
          <w:p w:rsidR="00F860AA" w:rsidRPr="00CD6E42" w:rsidRDefault="00CD6E42">
            <w:pPr>
              <w:widowControl w:val="0"/>
              <w:pBdr>
                <w:top w:val="nil"/>
                <w:left w:val="nil"/>
                <w:bottom w:val="nil"/>
                <w:right w:val="nil"/>
                <w:between w:val="nil"/>
              </w:pBdr>
              <w:ind w:right="35"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Кількість змістових модулі, їх номери</w:t>
            </w:r>
          </w:p>
        </w:tc>
        <w:tc>
          <w:tcPr>
            <w:tcW w:w="1110" w:type="dxa"/>
            <w:vMerge w:val="restart"/>
            <w:vAlign w:val="center"/>
          </w:tcPr>
          <w:p w:rsidR="00F860AA" w:rsidRPr="00CD6E42" w:rsidRDefault="00CD6E42">
            <w:pPr>
              <w:widowControl w:val="0"/>
              <w:pBdr>
                <w:top w:val="nil"/>
                <w:left w:val="nil"/>
                <w:bottom w:val="nil"/>
                <w:right w:val="nil"/>
                <w:between w:val="nil"/>
              </w:pBdr>
              <w:ind w:right="113"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Кількість  оцінюваних практичних занять</w:t>
            </w:r>
          </w:p>
        </w:tc>
        <w:tc>
          <w:tcPr>
            <w:tcW w:w="4830" w:type="dxa"/>
            <w:gridSpan w:val="5"/>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Конвертація у бали традиційних оцінок</w:t>
            </w:r>
          </w:p>
        </w:tc>
        <w:tc>
          <w:tcPr>
            <w:tcW w:w="1050" w:type="dxa"/>
            <w:vMerge w:val="restart"/>
          </w:tcPr>
          <w:p w:rsidR="00F860AA" w:rsidRPr="00CD6E42" w:rsidRDefault="00CD6E42">
            <w:pPr>
              <w:widowControl w:val="0"/>
              <w:pBdr>
                <w:top w:val="nil"/>
                <w:left w:val="nil"/>
                <w:bottom w:val="nil"/>
                <w:right w:val="nil"/>
                <w:between w:val="nil"/>
              </w:pBdr>
              <w:ind w:right="113"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Мінімальний бал з дисципліни </w:t>
            </w:r>
          </w:p>
        </w:tc>
      </w:tr>
      <w:tr w:rsidR="00F860AA" w:rsidRPr="00CD6E42">
        <w:trPr>
          <w:trHeight w:val="401"/>
          <w:jc w:val="center"/>
        </w:trPr>
        <w:tc>
          <w:tcPr>
            <w:tcW w:w="1275"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3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11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3585" w:type="dxa"/>
            <w:gridSpan w:val="4"/>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Традиційні оцінки</w:t>
            </w:r>
          </w:p>
        </w:tc>
        <w:tc>
          <w:tcPr>
            <w:tcW w:w="1245" w:type="dxa"/>
            <w:vMerge w:val="restart"/>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Бали за виконання індивідуального завдання</w:t>
            </w:r>
          </w:p>
        </w:tc>
        <w:tc>
          <w:tcPr>
            <w:tcW w:w="1050"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rPr>
          <w:trHeight w:val="1701"/>
          <w:jc w:val="center"/>
        </w:trPr>
        <w:tc>
          <w:tcPr>
            <w:tcW w:w="1275"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23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110"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78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"5"</w:t>
            </w:r>
          </w:p>
        </w:tc>
        <w:tc>
          <w:tcPr>
            <w:tcW w:w="855"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"4"</w:t>
            </w:r>
          </w:p>
        </w:tc>
        <w:tc>
          <w:tcPr>
            <w:tcW w:w="90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"3"</w:t>
            </w:r>
          </w:p>
        </w:tc>
        <w:tc>
          <w:tcPr>
            <w:tcW w:w="105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"2"</w:t>
            </w:r>
          </w:p>
        </w:tc>
        <w:tc>
          <w:tcPr>
            <w:tcW w:w="1245" w:type="dxa"/>
            <w:vMerge/>
            <w:vAlign w:val="cente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c>
          <w:tcPr>
            <w:tcW w:w="1050" w:type="dxa"/>
            <w:vMerge/>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rPr>
          <w:trHeight w:val="626"/>
          <w:jc w:val="center"/>
        </w:trPr>
        <w:tc>
          <w:tcPr>
            <w:tcW w:w="1275" w:type="dxa"/>
          </w:tcPr>
          <w:p w:rsidR="00F860AA" w:rsidRPr="00CD6E42" w:rsidRDefault="00CD6E42">
            <w:pPr>
              <w:widowControl w:val="0"/>
              <w:pBdr>
                <w:top w:val="nil"/>
                <w:left w:val="nil"/>
                <w:bottom w:val="nil"/>
                <w:right w:val="nil"/>
                <w:between w:val="nil"/>
              </w:pBdr>
              <w:ind w:hanging="2"/>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Модуль 1 </w:t>
            </w:r>
            <w:r w:rsidRPr="00CD6E42">
              <w:rPr>
                <w:rFonts w:ascii="Times New Roman" w:eastAsia="Times New Roman" w:hAnsi="Times New Roman" w:cs="Times New Roman"/>
                <w:sz w:val="28"/>
                <w:szCs w:val="28"/>
                <w:lang w:val="uk-UA"/>
              </w:rPr>
              <w:t>180</w:t>
            </w:r>
            <w:r w:rsidRPr="00CD6E42">
              <w:rPr>
                <w:rFonts w:ascii="Times New Roman" w:eastAsia="Times New Roman" w:hAnsi="Times New Roman" w:cs="Times New Roman"/>
                <w:color w:val="000000"/>
                <w:sz w:val="28"/>
                <w:szCs w:val="28"/>
                <w:lang w:val="uk-UA"/>
              </w:rPr>
              <w:t>/</w:t>
            </w:r>
            <w:r w:rsidRPr="00CD6E42">
              <w:rPr>
                <w:rFonts w:ascii="Times New Roman" w:eastAsia="Times New Roman" w:hAnsi="Times New Roman" w:cs="Times New Roman"/>
                <w:sz w:val="28"/>
                <w:szCs w:val="28"/>
                <w:lang w:val="uk-UA"/>
              </w:rPr>
              <w:t>6</w:t>
            </w:r>
            <w:r w:rsidRPr="00CD6E42">
              <w:rPr>
                <w:rFonts w:ascii="Times New Roman" w:eastAsia="Times New Roman" w:hAnsi="Times New Roman" w:cs="Times New Roman"/>
                <w:color w:val="000000"/>
                <w:sz w:val="28"/>
                <w:szCs w:val="28"/>
                <w:lang w:val="uk-UA"/>
              </w:rPr>
              <w:t>,0</w:t>
            </w:r>
          </w:p>
        </w:tc>
        <w:tc>
          <w:tcPr>
            <w:tcW w:w="1230" w:type="dxa"/>
          </w:tcPr>
          <w:p w:rsidR="00F860AA" w:rsidRPr="00CD6E42" w:rsidRDefault="00F860AA">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p>
          <w:p w:rsidR="00F860AA" w:rsidRPr="00CD6E42" w:rsidRDefault="00CD6E42">
            <w:pPr>
              <w:widowControl w:val="0"/>
              <w:pBdr>
                <w:top w:val="nil"/>
                <w:left w:val="nil"/>
                <w:bottom w:val="nil"/>
                <w:right w:val="nil"/>
                <w:between w:val="nil"/>
              </w:pBdr>
              <w:spacing w:after="240"/>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sz w:val="28"/>
                <w:szCs w:val="28"/>
                <w:lang w:val="uk-UA"/>
              </w:rPr>
              <w:t>2</w:t>
            </w:r>
          </w:p>
        </w:tc>
        <w:tc>
          <w:tcPr>
            <w:tcW w:w="111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3</w:t>
            </w:r>
          </w:p>
        </w:tc>
        <w:tc>
          <w:tcPr>
            <w:tcW w:w="780" w:type="dxa"/>
            <w:tcBorders>
              <w:top w:val="nil"/>
              <w:bottom w:val="single" w:sz="4" w:space="0" w:color="000000"/>
            </w:tcBorders>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25</w:t>
            </w:r>
          </w:p>
        </w:tc>
        <w:tc>
          <w:tcPr>
            <w:tcW w:w="855"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20</w:t>
            </w:r>
          </w:p>
        </w:tc>
        <w:tc>
          <w:tcPr>
            <w:tcW w:w="90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15</w:t>
            </w:r>
          </w:p>
        </w:tc>
        <w:tc>
          <w:tcPr>
            <w:tcW w:w="1050"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0</w:t>
            </w:r>
          </w:p>
        </w:tc>
        <w:tc>
          <w:tcPr>
            <w:tcW w:w="1245" w:type="dxa"/>
            <w:vAlign w:val="center"/>
          </w:tcPr>
          <w:p w:rsidR="00F860AA" w:rsidRPr="00CD6E42" w:rsidRDefault="00CD6E42">
            <w:pPr>
              <w:widowControl w:val="0"/>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5</w:t>
            </w:r>
          </w:p>
        </w:tc>
        <w:tc>
          <w:tcPr>
            <w:tcW w:w="1050" w:type="dxa"/>
            <w:vAlign w:val="center"/>
          </w:tcPr>
          <w:p w:rsidR="00F860AA" w:rsidRPr="00CD6E42" w:rsidRDefault="00CD6E42">
            <w:pPr>
              <w:widowControl w:val="0"/>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sz w:val="28"/>
                <w:szCs w:val="28"/>
                <w:lang w:val="uk-UA"/>
              </w:rPr>
              <w:t>111</w:t>
            </w:r>
          </w:p>
        </w:tc>
      </w:tr>
    </w:tbl>
    <w:p w:rsidR="00F860AA" w:rsidRPr="00CD6E42" w:rsidRDefault="00F860AA">
      <w:pPr>
        <w:spacing w:line="360" w:lineRule="auto"/>
        <w:ind w:firstLine="720"/>
        <w:jc w:val="both"/>
        <w:rPr>
          <w:rFonts w:ascii="Times New Roman" w:eastAsia="Times New Roman" w:hAnsi="Times New Roman" w:cs="Times New Roman"/>
          <w:sz w:val="28"/>
          <w:szCs w:val="28"/>
          <w:lang w:val="uk-UA"/>
        </w:rPr>
      </w:pP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sz w:val="28"/>
          <w:szCs w:val="28"/>
          <w:lang w:val="uk-UA"/>
        </w:rPr>
        <w:t xml:space="preserve">Контрольна робота ‒ обов’язковий елемент для студентів </w:t>
      </w:r>
      <w:r w:rsidRPr="00CD6E42">
        <w:rPr>
          <w:rFonts w:ascii="Times New Roman" w:eastAsia="Times New Roman" w:hAnsi="Times New Roman" w:cs="Times New Roman"/>
          <w:b/>
          <w:i/>
          <w:sz w:val="28"/>
          <w:szCs w:val="28"/>
          <w:lang w:val="uk-UA"/>
        </w:rPr>
        <w:t>заочної форми навчання,</w:t>
      </w:r>
      <w:r w:rsidRPr="00CD6E42">
        <w:rPr>
          <w:rFonts w:ascii="Times New Roman" w:eastAsia="Times New Roman" w:hAnsi="Times New Roman" w:cs="Times New Roman"/>
          <w:sz w:val="28"/>
          <w:szCs w:val="28"/>
          <w:lang w:val="uk-UA"/>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60 балів. </w:t>
      </w:r>
    </w:p>
    <w:p w:rsidR="00F860AA" w:rsidRPr="00CD6E42" w:rsidRDefault="00CD6E42">
      <w:pPr>
        <w:spacing w:line="360" w:lineRule="auto"/>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ЗАГАЛЬНЕ ОЦІНЮВАННЯ ДИСЦИПЛІНИ</w:t>
      </w:r>
      <w:r w:rsidRPr="00CD6E42">
        <w:rPr>
          <w:rFonts w:ascii="Times New Roman" w:eastAsia="Times New Roman" w:hAnsi="Times New Roman" w:cs="Times New Roman"/>
          <w:b/>
          <w:color w:val="000000"/>
          <w:lang w:val="uk-UA"/>
        </w:rPr>
        <w:t xml:space="preserve"> </w:t>
      </w:r>
      <w:r w:rsidRPr="00CD6E42">
        <w:rPr>
          <w:rFonts w:ascii="Times New Roman" w:eastAsia="Times New Roman" w:hAnsi="Times New Roman" w:cs="Times New Roman"/>
          <w:color w:val="000000"/>
          <w:sz w:val="28"/>
          <w:szCs w:val="28"/>
          <w:lang w:val="uk-UA"/>
        </w:rPr>
        <w:t>(заочна форма навчання)</w:t>
      </w:r>
    </w:p>
    <w:tbl>
      <w:tblPr>
        <w:tblStyle w:val="aff6"/>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1985"/>
        <w:gridCol w:w="2268"/>
      </w:tblGrid>
      <w:tr w:rsidR="00F860AA" w:rsidRPr="00CD6E42">
        <w:tc>
          <w:tcPr>
            <w:tcW w:w="5103"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Види роботи</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Сума балів</w:t>
            </w:r>
          </w:p>
        </w:tc>
        <w:tc>
          <w:tcPr>
            <w:tcW w:w="2268"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Форма підсумкового контролю</w:t>
            </w:r>
          </w:p>
        </w:tc>
      </w:tr>
      <w:tr w:rsidR="00F860AA" w:rsidRPr="00CD6E42">
        <w:tc>
          <w:tcPr>
            <w:tcW w:w="5103"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Поточна успішність</w:t>
            </w:r>
            <w:r w:rsidRPr="00CD6E42">
              <w:rPr>
                <w:rFonts w:ascii="Times New Roman" w:eastAsia="Times New Roman" w:hAnsi="Times New Roman" w:cs="Times New Roman"/>
                <w:color w:val="000000"/>
                <w:sz w:val="28"/>
                <w:szCs w:val="28"/>
                <w:lang w:val="uk-UA"/>
              </w:rPr>
              <w:t xml:space="preserve"> (тем практичних занять у семестрі – 3;   </w:t>
            </w:r>
          </w:p>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color w:val="000000"/>
                <w:sz w:val="28"/>
                <w:szCs w:val="28"/>
                <w:lang w:val="uk-UA"/>
              </w:rPr>
              <w:t xml:space="preserve">1 тема – 25 балів, </w:t>
            </w:r>
          </w:p>
          <w:p w:rsidR="00F860AA" w:rsidRPr="00CD6E42" w:rsidRDefault="00CD6E42">
            <w:pPr>
              <w:pBdr>
                <w:top w:val="nil"/>
                <w:left w:val="nil"/>
                <w:bottom w:val="nil"/>
                <w:right w:val="nil"/>
                <w:between w:val="nil"/>
              </w:pBdr>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Самостійна робота</w:t>
            </w:r>
            <w:r w:rsidRPr="00CD6E42">
              <w:rPr>
                <w:rFonts w:ascii="Times New Roman" w:eastAsia="Times New Roman" w:hAnsi="Times New Roman" w:cs="Times New Roman"/>
                <w:color w:val="000000"/>
                <w:sz w:val="28"/>
                <w:szCs w:val="28"/>
                <w:lang w:val="uk-UA"/>
              </w:rPr>
              <w:t xml:space="preserve"> – 5 балів</w:t>
            </w:r>
          </w:p>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 Разом поточна робота студента</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80 </w:t>
            </w:r>
          </w:p>
        </w:tc>
        <w:tc>
          <w:tcPr>
            <w:tcW w:w="2268" w:type="dxa"/>
            <w:vMerge w:val="restart"/>
            <w:tcBorders>
              <w:top w:val="single" w:sz="4" w:space="0" w:color="000000"/>
              <w:left w:val="single" w:sz="4" w:space="0" w:color="000000"/>
              <w:right w:val="single" w:sz="4" w:space="0" w:color="000000"/>
            </w:tcBorders>
          </w:tcPr>
          <w:p w:rsidR="00F860AA" w:rsidRPr="00CD6E42" w:rsidRDefault="00F860AA">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b/>
                <w:color w:val="000000"/>
                <w:sz w:val="28"/>
                <w:szCs w:val="28"/>
                <w:lang w:val="uk-UA"/>
              </w:rPr>
            </w:pPr>
          </w:p>
          <w:p w:rsidR="00F860AA" w:rsidRPr="00CD6E42" w:rsidRDefault="00F860AA">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b/>
                <w:color w:val="000000"/>
                <w:sz w:val="28"/>
                <w:szCs w:val="28"/>
                <w:lang w:val="uk-UA"/>
              </w:rPr>
            </w:pPr>
          </w:p>
          <w:p w:rsidR="00F860AA" w:rsidRPr="00CD6E42" w:rsidRDefault="00CD6E42">
            <w:pPr>
              <w:pBdr>
                <w:top w:val="nil"/>
                <w:left w:val="nil"/>
                <w:bottom w:val="nil"/>
                <w:right w:val="nil"/>
                <w:between w:val="nil"/>
              </w:pBdr>
              <w:tabs>
                <w:tab w:val="left" w:pos="13892"/>
              </w:tabs>
              <w:spacing w:line="360" w:lineRule="auto"/>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Іспит</w:t>
            </w:r>
          </w:p>
        </w:tc>
      </w:tr>
      <w:tr w:rsidR="00F860AA" w:rsidRPr="00CD6E42">
        <w:tc>
          <w:tcPr>
            <w:tcW w:w="5103"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Контрольна робота</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60</w:t>
            </w:r>
          </w:p>
        </w:tc>
        <w:tc>
          <w:tcPr>
            <w:tcW w:w="2268"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lang w:val="uk-UA"/>
              </w:rPr>
            </w:pPr>
          </w:p>
        </w:tc>
      </w:tr>
      <w:tr w:rsidR="00F860AA" w:rsidRPr="00CD6E42">
        <w:tc>
          <w:tcPr>
            <w:tcW w:w="5103"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Іспит </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60</w:t>
            </w:r>
          </w:p>
        </w:tc>
        <w:tc>
          <w:tcPr>
            <w:tcW w:w="2268"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r w:rsidR="00F860AA" w:rsidRPr="00CD6E42">
        <w:tc>
          <w:tcPr>
            <w:tcW w:w="5103"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 xml:space="preserve">ВСЬОГО:                            </w:t>
            </w:r>
          </w:p>
        </w:tc>
        <w:tc>
          <w:tcPr>
            <w:tcW w:w="1985" w:type="dxa"/>
            <w:tcBorders>
              <w:top w:val="single" w:sz="4" w:space="0" w:color="000000"/>
              <w:left w:val="single" w:sz="4" w:space="0" w:color="000000"/>
              <w:bottom w:val="single" w:sz="4" w:space="0" w:color="000000"/>
              <w:right w:val="single" w:sz="4" w:space="0" w:color="000000"/>
            </w:tcBorders>
          </w:tcPr>
          <w:p w:rsidR="00F860AA" w:rsidRPr="00CD6E42" w:rsidRDefault="00CD6E42">
            <w:pPr>
              <w:pBdr>
                <w:top w:val="nil"/>
                <w:left w:val="nil"/>
                <w:bottom w:val="nil"/>
                <w:right w:val="nil"/>
                <w:between w:val="nil"/>
              </w:pBdr>
              <w:tabs>
                <w:tab w:val="left" w:pos="13892"/>
              </w:tabs>
              <w:ind w:hanging="2"/>
              <w:jc w:val="center"/>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b/>
                <w:color w:val="000000"/>
                <w:sz w:val="28"/>
                <w:szCs w:val="28"/>
                <w:lang w:val="uk-UA"/>
              </w:rPr>
              <w:t>200</w:t>
            </w:r>
          </w:p>
        </w:tc>
        <w:tc>
          <w:tcPr>
            <w:tcW w:w="2268" w:type="dxa"/>
            <w:vMerge/>
            <w:tcBorders>
              <w:top w:val="single" w:sz="4" w:space="0" w:color="000000"/>
              <w:left w:val="single" w:sz="4" w:space="0" w:color="000000"/>
              <w:right w:val="single" w:sz="4" w:space="0" w:color="000000"/>
            </w:tcBorders>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uk-UA"/>
              </w:rPr>
            </w:pPr>
          </w:p>
        </w:tc>
      </w:tr>
    </w:tbl>
    <w:p w:rsidR="00F860AA" w:rsidRPr="00CD6E42" w:rsidRDefault="00F860AA">
      <w:pPr>
        <w:spacing w:line="360" w:lineRule="auto"/>
        <w:ind w:left="40" w:firstLine="709"/>
        <w:jc w:val="both"/>
        <w:rPr>
          <w:rFonts w:ascii="Times New Roman" w:eastAsia="Times New Roman" w:hAnsi="Times New Roman" w:cs="Times New Roman"/>
          <w:b/>
          <w:color w:val="000000"/>
          <w:sz w:val="28"/>
          <w:szCs w:val="28"/>
          <w:lang w:val="uk-UA"/>
        </w:rPr>
      </w:pPr>
    </w:p>
    <w:p w:rsidR="00F860AA" w:rsidRPr="00CD6E42" w:rsidRDefault="00CD6E42">
      <w:pPr>
        <w:spacing w:line="360" w:lineRule="auto"/>
        <w:ind w:left="40" w:firstLine="709"/>
        <w:jc w:val="both"/>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Оцінювання результатів</w:t>
      </w:r>
      <w:r w:rsidRPr="00CD6E42">
        <w:rPr>
          <w:rFonts w:ascii="Times New Roman" w:eastAsia="Times New Roman" w:hAnsi="Times New Roman" w:cs="Times New Roman"/>
          <w:color w:val="000000"/>
          <w:sz w:val="28"/>
          <w:szCs w:val="28"/>
          <w:lang w:val="uk-UA"/>
        </w:rPr>
        <w:t xml:space="preserve"> складання підсумкового контролю здійснюється за 200 бальною системою контролю знань, прийнятого в </w:t>
      </w:r>
      <w:r w:rsidRPr="00CD6E42">
        <w:rPr>
          <w:rFonts w:ascii="Times New Roman" w:eastAsia="Times New Roman" w:hAnsi="Times New Roman" w:cs="Times New Roman"/>
          <w:color w:val="000000"/>
          <w:sz w:val="28"/>
          <w:szCs w:val="28"/>
          <w:lang w:val="uk-UA"/>
        </w:rPr>
        <w:lastRenderedPageBreak/>
        <w:t>університеті та національною шкалою і відображаються у відповідних відомостях.</w:t>
      </w:r>
    </w:p>
    <w:p w:rsidR="00F860AA" w:rsidRPr="00CD6E42" w:rsidRDefault="00CD6E42">
      <w:pPr>
        <w:spacing w:line="360" w:lineRule="auto"/>
        <w:jc w:val="center"/>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Оцінювання знань із дисципліни проводять за відповідною шкалою:</w:t>
      </w:r>
    </w:p>
    <w:tbl>
      <w:tblPr>
        <w:tblStyle w:val="aff7"/>
        <w:tblW w:w="9356" w:type="dxa"/>
        <w:tblInd w:w="115" w:type="dxa"/>
        <w:tblLayout w:type="fixed"/>
        <w:tblLook w:val="0400" w:firstRow="0" w:lastRow="0" w:firstColumn="0" w:lastColumn="0" w:noHBand="0" w:noVBand="1"/>
      </w:tblPr>
      <w:tblGrid>
        <w:gridCol w:w="1202"/>
        <w:gridCol w:w="2364"/>
        <w:gridCol w:w="1158"/>
        <w:gridCol w:w="4632"/>
      </w:tblGrid>
      <w:tr w:rsidR="00F860AA" w:rsidRPr="00CD6E42" w:rsidTr="008E5696">
        <w:trPr>
          <w:trHeight w:val="416"/>
        </w:trPr>
        <w:tc>
          <w:tcPr>
            <w:tcW w:w="12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Оцінка в балах</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109" w:right="-127" w:firstLine="109"/>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Оцінка за національною шкалою</w:t>
            </w:r>
          </w:p>
        </w:tc>
        <w:tc>
          <w:tcPr>
            <w:tcW w:w="57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68"/>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Оцінка за шкалою ECTS</w:t>
            </w:r>
          </w:p>
        </w:tc>
      </w:tr>
      <w:tr w:rsidR="00F860AA" w:rsidRPr="00CD6E42" w:rsidTr="008E5696">
        <w:trPr>
          <w:trHeight w:val="258"/>
        </w:trPr>
        <w:tc>
          <w:tcPr>
            <w:tcW w:w="120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uk-UA"/>
              </w:rPr>
            </w:pP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uk-UA"/>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33" w:hanging="35"/>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Оцінка</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Пояснення</w:t>
            </w:r>
          </w:p>
        </w:tc>
      </w:tr>
      <w:tr w:rsidR="00F860AA" w:rsidRPr="00CD6E42" w:rsidTr="008E5696">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170-200</w:t>
            </w:r>
          </w:p>
        </w:tc>
        <w:tc>
          <w:tcPr>
            <w:tcW w:w="2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Відмінно</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68"/>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A</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firstLine="34"/>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Відмінно (відмінне виконання  лише з незначною кількістю помилок)</w:t>
            </w:r>
          </w:p>
        </w:tc>
      </w:tr>
      <w:tr w:rsidR="00F860AA" w:rsidRPr="00CD6E42" w:rsidTr="008E5696">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155-169</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rPr>
                <w:rFonts w:ascii="Times New Roman" w:eastAsia="Times New Roman" w:hAnsi="Times New Roman" w:cs="Times New Roman"/>
                <w:sz w:val="28"/>
                <w:szCs w:val="28"/>
                <w:lang w:val="uk-UA"/>
              </w:rPr>
            </w:pPr>
          </w:p>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Добре</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68"/>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В</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firstLine="34"/>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Дуже добре (вище середнього рівня з кількома помилками)</w:t>
            </w:r>
          </w:p>
        </w:tc>
      </w:tr>
      <w:tr w:rsidR="00F860AA" w:rsidRPr="00CD6E42" w:rsidTr="008E5696">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140-154</w:t>
            </w: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uk-UA"/>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68"/>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С</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firstLine="34"/>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Добре (в цілому правильне виконання з певною кількістю суттєвих помилок)</w:t>
            </w:r>
          </w:p>
        </w:tc>
      </w:tr>
      <w:tr w:rsidR="00F860AA" w:rsidRPr="00CD6E42" w:rsidTr="008E5696">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125-139</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rPr>
                <w:rFonts w:ascii="Times New Roman" w:eastAsia="Times New Roman" w:hAnsi="Times New Roman" w:cs="Times New Roman"/>
                <w:sz w:val="28"/>
                <w:szCs w:val="28"/>
                <w:lang w:val="uk-UA"/>
              </w:rPr>
            </w:pPr>
          </w:p>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Задовільно</w:t>
            </w:r>
          </w:p>
          <w:p w:rsidR="00F860AA" w:rsidRPr="00CD6E42" w:rsidRDefault="00F860AA">
            <w:pPr>
              <w:rPr>
                <w:rFonts w:ascii="Times New Roman" w:eastAsia="Times New Roman" w:hAnsi="Times New Roman" w:cs="Times New Roman"/>
                <w:sz w:val="28"/>
                <w:szCs w:val="28"/>
                <w:lang w:val="uk-UA"/>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68"/>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D</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firstLine="34"/>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Задовільно (непогане, але зі значною кількістю  недоліків)</w:t>
            </w:r>
          </w:p>
        </w:tc>
      </w:tr>
      <w:tr w:rsidR="00F860AA" w:rsidRPr="00CD6E42" w:rsidTr="008E5696">
        <w:trPr>
          <w:trHeight w:val="368"/>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111-124</w:t>
            </w: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uk-UA"/>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68"/>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E</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firstLine="34"/>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Достатньо (виконання задовольняє мінімальним критеріям)</w:t>
            </w:r>
          </w:p>
        </w:tc>
      </w:tr>
      <w:tr w:rsidR="00F860AA" w:rsidRPr="00CD6E42" w:rsidTr="008E5696">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60-110</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rPr>
                <w:rFonts w:ascii="Times New Roman" w:eastAsia="Times New Roman" w:hAnsi="Times New Roman" w:cs="Times New Roman"/>
                <w:sz w:val="28"/>
                <w:szCs w:val="28"/>
                <w:lang w:val="uk-UA"/>
              </w:rPr>
            </w:pPr>
          </w:p>
          <w:p w:rsidR="00F860AA" w:rsidRPr="00CD6E42" w:rsidRDefault="00CD6E42">
            <w:pPr>
              <w:ind w:left="-109"/>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Незадовільно</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68"/>
              <w:jc w:val="center"/>
              <w:rPr>
                <w:rFonts w:ascii="Times New Roman" w:eastAsia="Times New Roman" w:hAnsi="Times New Roman" w:cs="Times New Roman"/>
                <w:sz w:val="28"/>
                <w:szCs w:val="28"/>
                <w:lang w:val="uk-UA"/>
              </w:rPr>
            </w:pPr>
            <w:proofErr w:type="spellStart"/>
            <w:r w:rsidRPr="00CD6E42">
              <w:rPr>
                <w:rFonts w:ascii="Times New Roman" w:eastAsia="Times New Roman" w:hAnsi="Times New Roman" w:cs="Times New Roman"/>
                <w:b/>
                <w:color w:val="000000"/>
                <w:sz w:val="28"/>
                <w:szCs w:val="28"/>
                <w:lang w:val="uk-UA"/>
              </w:rPr>
              <w:t>Fx</w:t>
            </w:r>
            <w:proofErr w:type="spellEnd"/>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firstLine="34"/>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Незадовільно (з можливістю повторного складання)</w:t>
            </w:r>
          </w:p>
        </w:tc>
      </w:tr>
      <w:tr w:rsidR="00F860AA" w:rsidRPr="00CD6E42" w:rsidTr="008E5696">
        <w:trPr>
          <w:trHeight w:val="591"/>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1-59</w:t>
            </w: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F860AA">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uk-UA"/>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left="68"/>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00000"/>
                <w:sz w:val="28"/>
                <w:szCs w:val="28"/>
                <w:lang w:val="uk-UA"/>
              </w:rPr>
              <w:t>F</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0AA" w:rsidRPr="00CD6E42" w:rsidRDefault="00CD6E42">
            <w:pPr>
              <w:ind w:firstLine="34"/>
              <w:jc w:val="center"/>
              <w:rPr>
                <w:rFonts w:ascii="Times New Roman" w:eastAsia="Times New Roman" w:hAnsi="Times New Roman" w:cs="Times New Roman"/>
                <w:sz w:val="28"/>
                <w:szCs w:val="28"/>
                <w:lang w:val="uk-UA"/>
              </w:rPr>
            </w:pPr>
            <w:r w:rsidRPr="00CD6E42">
              <w:rPr>
                <w:rFonts w:ascii="Times New Roman" w:eastAsia="Times New Roman" w:hAnsi="Times New Roman" w:cs="Times New Roman"/>
                <w:color w:val="000000"/>
                <w:sz w:val="28"/>
                <w:szCs w:val="28"/>
                <w:lang w:val="uk-UA"/>
              </w:rPr>
              <w:t>Незадовільно (з обов’язковим повторним вивченням дисципліни)</w:t>
            </w:r>
          </w:p>
        </w:tc>
      </w:tr>
    </w:tbl>
    <w:p w:rsidR="00F860AA" w:rsidRPr="00CD6E42" w:rsidRDefault="00F860AA">
      <w:pPr>
        <w:rPr>
          <w:rFonts w:ascii="Times New Roman" w:eastAsia="Times New Roman" w:hAnsi="Times New Roman" w:cs="Times New Roman"/>
          <w:sz w:val="28"/>
          <w:szCs w:val="28"/>
          <w:lang w:val="uk-UA"/>
        </w:rPr>
      </w:pPr>
    </w:p>
    <w:p w:rsidR="00F860AA" w:rsidRPr="00CD6E42" w:rsidRDefault="00CD6E42">
      <w:pPr>
        <w:spacing w:before="240"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i/>
          <w:sz w:val="28"/>
          <w:szCs w:val="28"/>
          <w:lang w:val="uk-UA"/>
        </w:rPr>
        <w:t xml:space="preserve">Засоби діагностики успішності навчання: </w:t>
      </w:r>
      <w:r w:rsidRPr="00CD6E42">
        <w:rPr>
          <w:rFonts w:ascii="Times New Roman" w:eastAsia="Times New Roman" w:hAnsi="Times New Roman" w:cs="Times New Roman"/>
          <w:sz w:val="28"/>
          <w:szCs w:val="28"/>
          <w:lang w:val="uk-UA"/>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F860AA" w:rsidRPr="00CD6E42" w:rsidRDefault="00CD6E42">
      <w:pPr>
        <w:spacing w:line="360" w:lineRule="auto"/>
        <w:ind w:firstLine="720"/>
        <w:jc w:val="both"/>
        <w:rPr>
          <w:rFonts w:ascii="Times New Roman" w:eastAsia="Times New Roman" w:hAnsi="Times New Roman" w:cs="Times New Roman"/>
          <w:i/>
          <w:color w:val="000000"/>
          <w:sz w:val="28"/>
          <w:szCs w:val="28"/>
          <w:lang w:val="uk-UA"/>
        </w:rPr>
      </w:pPr>
      <w:r w:rsidRPr="00CD6E42">
        <w:rPr>
          <w:rFonts w:ascii="Times New Roman" w:eastAsia="Times New Roman" w:hAnsi="Times New Roman" w:cs="Times New Roman"/>
          <w:i/>
          <w:color w:val="000000"/>
          <w:sz w:val="28"/>
          <w:szCs w:val="28"/>
          <w:lang w:val="uk-UA"/>
        </w:rPr>
        <w:t>Перелік питань до кінцевого контролю знань з дисципліни:</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Поясніть структуру МКФ: компоненти b/s/d/e, різницю </w:t>
      </w:r>
      <w:proofErr w:type="spellStart"/>
      <w:r w:rsidRPr="00CD6E42">
        <w:rPr>
          <w:rFonts w:ascii="Times New Roman" w:eastAsia="Times New Roman" w:hAnsi="Times New Roman" w:cs="Times New Roman"/>
          <w:color w:val="000000"/>
          <w:sz w:val="28"/>
          <w:szCs w:val="28"/>
          <w:lang w:val="uk-UA"/>
        </w:rPr>
        <w:t>capacity</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vs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performance</w:t>
      </w:r>
      <w:proofErr w:type="spellEnd"/>
      <w:r w:rsidRPr="00CD6E42">
        <w:rPr>
          <w:rFonts w:ascii="Times New Roman" w:eastAsia="Times New Roman" w:hAnsi="Times New Roman" w:cs="Times New Roman"/>
          <w:color w:val="000000"/>
          <w:sz w:val="28"/>
          <w:szCs w:val="28"/>
          <w:lang w:val="uk-UA"/>
        </w:rPr>
        <w:t xml:space="preserve"> та систему </w:t>
      </w:r>
      <w:proofErr w:type="spellStart"/>
      <w:r w:rsidRPr="00CD6E42">
        <w:rPr>
          <w:rFonts w:ascii="Times New Roman" w:eastAsia="Times New Roman" w:hAnsi="Times New Roman" w:cs="Times New Roman"/>
          <w:color w:val="000000"/>
          <w:sz w:val="28"/>
          <w:szCs w:val="28"/>
          <w:lang w:val="uk-UA"/>
        </w:rPr>
        <w:t>кваліфікаторів</w:t>
      </w:r>
      <w:proofErr w:type="spellEnd"/>
      <w:r w:rsidRPr="00CD6E42">
        <w:rPr>
          <w:rFonts w:ascii="Times New Roman" w:eastAsia="Times New Roman" w:hAnsi="Times New Roman" w:cs="Times New Roman"/>
          <w:color w:val="000000"/>
          <w:sz w:val="28"/>
          <w:szCs w:val="28"/>
          <w:lang w:val="uk-UA"/>
        </w:rPr>
        <w:t>.</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Розмежуйте ролі МКХ-11, МКФ і ICHI у клініко-реабілітаційному процесі (чим кожна класифікація «вимірює/кодує»).</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Опишіть етапи реабілітаційного циклу; де саме й як використовується МКФ.</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Наведіть правила </w:t>
      </w:r>
      <w:proofErr w:type="spellStart"/>
      <w:r w:rsidRPr="00CD6E42">
        <w:rPr>
          <w:rFonts w:ascii="Times New Roman" w:eastAsia="Times New Roman" w:hAnsi="Times New Roman" w:cs="Times New Roman"/>
          <w:color w:val="000000"/>
          <w:sz w:val="28"/>
          <w:szCs w:val="28"/>
          <w:lang w:val="uk-UA"/>
        </w:rPr>
        <w:t>Cieza</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linking</w:t>
      </w:r>
      <w:proofErr w:type="spellEnd"/>
      <w:r w:rsidRPr="00CD6E42">
        <w:rPr>
          <w:rFonts w:ascii="Times New Roman" w:eastAsia="Times New Roman" w:hAnsi="Times New Roman" w:cs="Times New Roman"/>
          <w:color w:val="000000"/>
          <w:sz w:val="28"/>
          <w:szCs w:val="28"/>
          <w:lang w:val="uk-UA"/>
        </w:rPr>
        <w:t xml:space="preserve"> та 3 типові помилки під час </w:t>
      </w:r>
      <w:proofErr w:type="spellStart"/>
      <w:r w:rsidRPr="00CD6E42">
        <w:rPr>
          <w:rFonts w:ascii="Times New Roman" w:eastAsia="Times New Roman" w:hAnsi="Times New Roman" w:cs="Times New Roman"/>
          <w:color w:val="000000"/>
          <w:sz w:val="28"/>
          <w:szCs w:val="28"/>
          <w:lang w:val="uk-UA"/>
        </w:rPr>
        <w:t>лінкування</w:t>
      </w:r>
      <w:proofErr w:type="spellEnd"/>
      <w:r w:rsidRPr="00CD6E42">
        <w:rPr>
          <w:rFonts w:ascii="Times New Roman" w:eastAsia="Times New Roman" w:hAnsi="Times New Roman" w:cs="Times New Roman"/>
          <w:color w:val="000000"/>
          <w:sz w:val="28"/>
          <w:szCs w:val="28"/>
          <w:lang w:val="uk-UA"/>
        </w:rPr>
        <w:t xml:space="preserve"> опитувальників до МКФ.</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lastRenderedPageBreak/>
        <w:t xml:space="preserve">Що таке ICF </w:t>
      </w:r>
      <w:proofErr w:type="spellStart"/>
      <w:r w:rsidRPr="00CD6E42">
        <w:rPr>
          <w:rFonts w:ascii="Times New Roman" w:eastAsia="Times New Roman" w:hAnsi="Times New Roman" w:cs="Times New Roman"/>
          <w:color w:val="000000"/>
          <w:sz w:val="28"/>
          <w:szCs w:val="28"/>
          <w:lang w:val="uk-UA"/>
        </w:rPr>
        <w:t>Core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Set</w:t>
      </w:r>
      <w:proofErr w:type="spellEnd"/>
      <w:r w:rsidRPr="00CD6E42">
        <w:rPr>
          <w:rFonts w:ascii="Times New Roman" w:eastAsia="Times New Roman" w:hAnsi="Times New Roman" w:cs="Times New Roman"/>
          <w:color w:val="000000"/>
          <w:sz w:val="28"/>
          <w:szCs w:val="28"/>
          <w:lang w:val="uk-UA"/>
        </w:rPr>
        <w:t>? Критерії відбору категорій і приклад для розладів настрою.</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Сформулюйте «реабілітаційний діагноз 3-в-1» (ICD-11 + ICF-профіль + контекст e/p) на узагальненому прикладі.</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Порівняйте SMART і GAS: відмінності, коли що доцільніше, приклад однієї цілі з рівнями GAS (-2…+2).</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Поясніть роль особистісних (p) та </w:t>
      </w:r>
      <w:proofErr w:type="spellStart"/>
      <w:r w:rsidRPr="00CD6E42">
        <w:rPr>
          <w:rFonts w:ascii="Times New Roman" w:eastAsia="Times New Roman" w:hAnsi="Times New Roman" w:cs="Times New Roman"/>
          <w:color w:val="000000"/>
          <w:sz w:val="28"/>
          <w:szCs w:val="28"/>
          <w:lang w:val="uk-UA"/>
        </w:rPr>
        <w:t>середовищних</w:t>
      </w:r>
      <w:proofErr w:type="spellEnd"/>
      <w:r w:rsidRPr="00CD6E42">
        <w:rPr>
          <w:rFonts w:ascii="Times New Roman" w:eastAsia="Times New Roman" w:hAnsi="Times New Roman" w:cs="Times New Roman"/>
          <w:color w:val="000000"/>
          <w:sz w:val="28"/>
          <w:szCs w:val="28"/>
          <w:lang w:val="uk-UA"/>
        </w:rPr>
        <w:t xml:space="preserve"> (e) факторів: що таке бар’єри/</w:t>
      </w:r>
      <w:proofErr w:type="spellStart"/>
      <w:r w:rsidRPr="00CD6E42">
        <w:rPr>
          <w:rFonts w:ascii="Times New Roman" w:eastAsia="Times New Roman" w:hAnsi="Times New Roman" w:cs="Times New Roman"/>
          <w:color w:val="000000"/>
          <w:sz w:val="28"/>
          <w:szCs w:val="28"/>
          <w:lang w:val="uk-UA"/>
        </w:rPr>
        <w:t>фасилітатори</w:t>
      </w:r>
      <w:proofErr w:type="spellEnd"/>
      <w:r w:rsidRPr="00CD6E42">
        <w:rPr>
          <w:rFonts w:ascii="Times New Roman" w:eastAsia="Times New Roman" w:hAnsi="Times New Roman" w:cs="Times New Roman"/>
          <w:color w:val="000000"/>
          <w:sz w:val="28"/>
          <w:szCs w:val="28"/>
          <w:lang w:val="uk-UA"/>
        </w:rPr>
        <w:t xml:space="preserve"> й як їх кодувати.</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Відмінності </w:t>
      </w:r>
      <w:proofErr w:type="spellStart"/>
      <w:r w:rsidRPr="00CD6E42">
        <w:rPr>
          <w:rFonts w:ascii="Times New Roman" w:eastAsia="Times New Roman" w:hAnsi="Times New Roman" w:cs="Times New Roman"/>
          <w:color w:val="000000"/>
          <w:sz w:val="28"/>
          <w:szCs w:val="28"/>
          <w:lang w:val="uk-UA"/>
        </w:rPr>
        <w:t>PROMs</w:t>
      </w:r>
      <w:proofErr w:type="spellEnd"/>
      <w:r w:rsidRPr="00CD6E42">
        <w:rPr>
          <w:rFonts w:ascii="Times New Roman" w:eastAsia="Times New Roman" w:hAnsi="Times New Roman" w:cs="Times New Roman"/>
          <w:color w:val="000000"/>
          <w:sz w:val="28"/>
          <w:szCs w:val="28"/>
          <w:lang w:val="uk-UA"/>
        </w:rPr>
        <w:t xml:space="preserve"> та </w:t>
      </w:r>
      <w:proofErr w:type="spellStart"/>
      <w:r w:rsidRPr="00CD6E42">
        <w:rPr>
          <w:rFonts w:ascii="Times New Roman" w:eastAsia="Times New Roman" w:hAnsi="Times New Roman" w:cs="Times New Roman"/>
          <w:color w:val="000000"/>
          <w:sz w:val="28"/>
          <w:szCs w:val="28"/>
          <w:lang w:val="uk-UA"/>
        </w:rPr>
        <w:t>ObsROMs</w:t>
      </w:r>
      <w:proofErr w:type="spellEnd"/>
      <w:r w:rsidRPr="00CD6E42">
        <w:rPr>
          <w:rFonts w:ascii="Times New Roman" w:eastAsia="Times New Roman" w:hAnsi="Times New Roman" w:cs="Times New Roman"/>
          <w:color w:val="000000"/>
          <w:sz w:val="28"/>
          <w:szCs w:val="28"/>
          <w:lang w:val="uk-UA"/>
        </w:rPr>
        <w:t>; як інтегрувати WHODAS 2.0 у МКФ-профіль.</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Структура SOAP-ICF: обов’язкові елементи, термінологічні вимоги й часті недоліки.</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Кейс «депресія (амбулаторно)»: запропонуйте код(и) ICD-11, доберіть 6–8 релевантних категорій МКФ (із </w:t>
      </w:r>
      <w:proofErr w:type="spellStart"/>
      <w:r w:rsidRPr="00CD6E42">
        <w:rPr>
          <w:rFonts w:ascii="Times New Roman" w:eastAsia="Times New Roman" w:hAnsi="Times New Roman" w:cs="Times New Roman"/>
          <w:color w:val="000000"/>
          <w:sz w:val="28"/>
          <w:szCs w:val="28"/>
          <w:lang w:val="uk-UA"/>
        </w:rPr>
        <w:t>кваліфікаторами</w:t>
      </w:r>
      <w:proofErr w:type="spellEnd"/>
      <w:r w:rsidRPr="00CD6E42">
        <w:rPr>
          <w:rFonts w:ascii="Times New Roman" w:eastAsia="Times New Roman" w:hAnsi="Times New Roman" w:cs="Times New Roman"/>
          <w:color w:val="000000"/>
          <w:sz w:val="28"/>
          <w:szCs w:val="28"/>
          <w:lang w:val="uk-UA"/>
        </w:rPr>
        <w:t>) та 2 коди ICHI.</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Кейс «черепно-мозкова травма»: проілюструйте різницю </w:t>
      </w:r>
      <w:proofErr w:type="spellStart"/>
      <w:r w:rsidRPr="00CD6E42">
        <w:rPr>
          <w:rFonts w:ascii="Times New Roman" w:eastAsia="Times New Roman" w:hAnsi="Times New Roman" w:cs="Times New Roman"/>
          <w:color w:val="000000"/>
          <w:sz w:val="28"/>
          <w:szCs w:val="28"/>
          <w:lang w:val="uk-UA"/>
        </w:rPr>
        <w:t>capacity</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vs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performance</w:t>
      </w:r>
      <w:proofErr w:type="spellEnd"/>
      <w:r w:rsidRPr="00CD6E42">
        <w:rPr>
          <w:rFonts w:ascii="Times New Roman" w:eastAsia="Times New Roman" w:hAnsi="Times New Roman" w:cs="Times New Roman"/>
          <w:color w:val="000000"/>
          <w:sz w:val="28"/>
          <w:szCs w:val="28"/>
          <w:lang w:val="uk-UA"/>
        </w:rPr>
        <w:t xml:space="preserve"> і вплив e-факторів на участь (d).</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Кейс «ПТСР у ветерана»: сформуйте короткий </w:t>
      </w:r>
      <w:proofErr w:type="spellStart"/>
      <w:r w:rsidRPr="00CD6E42">
        <w:rPr>
          <w:rFonts w:ascii="Times New Roman" w:eastAsia="Times New Roman" w:hAnsi="Times New Roman" w:cs="Times New Roman"/>
          <w:color w:val="000000"/>
          <w:sz w:val="28"/>
          <w:szCs w:val="28"/>
          <w:lang w:val="uk-UA"/>
        </w:rPr>
        <w:t>Core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Set</w:t>
      </w:r>
      <w:proofErr w:type="spellEnd"/>
      <w:r w:rsidRPr="00CD6E42">
        <w:rPr>
          <w:rFonts w:ascii="Times New Roman" w:eastAsia="Times New Roman" w:hAnsi="Times New Roman" w:cs="Times New Roman"/>
          <w:color w:val="000000"/>
          <w:sz w:val="28"/>
          <w:szCs w:val="28"/>
          <w:lang w:val="uk-UA"/>
        </w:rPr>
        <w:t>, обґрунтуйте включення/виключення категорій.</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Кейс «</w:t>
      </w:r>
      <w:proofErr w:type="spellStart"/>
      <w:r w:rsidRPr="00CD6E42">
        <w:rPr>
          <w:rFonts w:ascii="Times New Roman" w:eastAsia="Times New Roman" w:hAnsi="Times New Roman" w:cs="Times New Roman"/>
          <w:color w:val="000000"/>
          <w:sz w:val="28"/>
          <w:szCs w:val="28"/>
          <w:lang w:val="uk-UA"/>
        </w:rPr>
        <w:t>післяінсультна</w:t>
      </w:r>
      <w:proofErr w:type="spellEnd"/>
      <w:r w:rsidRPr="00CD6E42">
        <w:rPr>
          <w:rFonts w:ascii="Times New Roman" w:eastAsia="Times New Roman" w:hAnsi="Times New Roman" w:cs="Times New Roman"/>
          <w:color w:val="000000"/>
          <w:sz w:val="28"/>
          <w:szCs w:val="28"/>
          <w:lang w:val="uk-UA"/>
        </w:rPr>
        <w:t xml:space="preserve"> апатія»: сформулюйте 2 SMART-цілі й опишіть шкали GAS для кожної.</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Кейс «деменція»: визначте ключові e-фактори, запропонуйте 3 інтервенції для модифікації середовища.</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Кейс «аутизм/ADHD (підліток)»: опишіть участь у навчанні (d8), бар’єри/</w:t>
      </w:r>
      <w:proofErr w:type="spellStart"/>
      <w:r w:rsidRPr="00CD6E42">
        <w:rPr>
          <w:rFonts w:ascii="Times New Roman" w:eastAsia="Times New Roman" w:hAnsi="Times New Roman" w:cs="Times New Roman"/>
          <w:color w:val="000000"/>
          <w:sz w:val="28"/>
          <w:szCs w:val="28"/>
          <w:lang w:val="uk-UA"/>
        </w:rPr>
        <w:t>фасилітатори</w:t>
      </w:r>
      <w:proofErr w:type="spellEnd"/>
      <w:r w:rsidRPr="00CD6E42">
        <w:rPr>
          <w:rFonts w:ascii="Times New Roman" w:eastAsia="Times New Roman" w:hAnsi="Times New Roman" w:cs="Times New Roman"/>
          <w:color w:val="000000"/>
          <w:sz w:val="28"/>
          <w:szCs w:val="28"/>
          <w:lang w:val="uk-UA"/>
        </w:rPr>
        <w:t>, базові цілі.</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Кейс «хронічний біль»: поясніть взаємозв’язок b280 з поведінковими стратегіями та участю; запропонуйте індикатори прогресу.</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Кейс «пост-COVID втома + тривога»: доберіть індикатори результату (ICF + шкали), опишіть план оцінювання на 4 тижні.</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Лінкуйте</w:t>
      </w:r>
      <w:proofErr w:type="spellEnd"/>
      <w:r w:rsidRPr="00CD6E42">
        <w:rPr>
          <w:rFonts w:ascii="Times New Roman" w:eastAsia="Times New Roman" w:hAnsi="Times New Roman" w:cs="Times New Roman"/>
          <w:color w:val="000000"/>
          <w:sz w:val="28"/>
          <w:szCs w:val="28"/>
          <w:lang w:val="uk-UA"/>
        </w:rPr>
        <w:t xml:space="preserve"> пункти GAD-7 до релевантних категорій МКФ; поясніть межі такого </w:t>
      </w:r>
      <w:proofErr w:type="spellStart"/>
      <w:r w:rsidRPr="00CD6E42">
        <w:rPr>
          <w:rFonts w:ascii="Times New Roman" w:eastAsia="Times New Roman" w:hAnsi="Times New Roman" w:cs="Times New Roman"/>
          <w:color w:val="000000"/>
          <w:sz w:val="28"/>
          <w:szCs w:val="28"/>
          <w:lang w:val="uk-UA"/>
        </w:rPr>
        <w:t>лінкування</w:t>
      </w:r>
      <w:proofErr w:type="spellEnd"/>
      <w:r w:rsidRPr="00CD6E42">
        <w:rPr>
          <w:rFonts w:ascii="Times New Roman" w:eastAsia="Times New Roman" w:hAnsi="Times New Roman" w:cs="Times New Roman"/>
          <w:color w:val="000000"/>
          <w:sz w:val="28"/>
          <w:szCs w:val="28"/>
          <w:lang w:val="uk-UA"/>
        </w:rPr>
        <w:t>.</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lastRenderedPageBreak/>
        <w:t xml:space="preserve">Кейс «шизофренія (стабільний стан)»: опишіть дефіцити участі (d7), запропонуйте ICHI-план </w:t>
      </w:r>
      <w:proofErr w:type="spellStart"/>
      <w:r w:rsidRPr="00CD6E42">
        <w:rPr>
          <w:rFonts w:ascii="Times New Roman" w:eastAsia="Times New Roman" w:hAnsi="Times New Roman" w:cs="Times New Roman"/>
          <w:color w:val="000000"/>
          <w:sz w:val="28"/>
          <w:szCs w:val="28"/>
          <w:lang w:val="uk-UA"/>
        </w:rPr>
        <w:t>втручань</w:t>
      </w:r>
      <w:proofErr w:type="spellEnd"/>
      <w:r w:rsidRPr="00CD6E42">
        <w:rPr>
          <w:rFonts w:ascii="Times New Roman" w:eastAsia="Times New Roman" w:hAnsi="Times New Roman" w:cs="Times New Roman"/>
          <w:color w:val="000000"/>
          <w:sz w:val="28"/>
          <w:szCs w:val="28"/>
          <w:lang w:val="uk-UA"/>
        </w:rPr>
        <w:t xml:space="preserve"> на 4 сесії.</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Інформована згода в реабілітації психічного здоров’я: ключові компоненти й особливості для вразливих груп.</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Конфіденційність і міжвідомча комунікація (MDT): принцип «мінімально необхідної інформації» та приклад </w:t>
      </w:r>
      <w:proofErr w:type="spellStart"/>
      <w:r w:rsidRPr="00CD6E42">
        <w:rPr>
          <w:rFonts w:ascii="Times New Roman" w:eastAsia="Times New Roman" w:hAnsi="Times New Roman" w:cs="Times New Roman"/>
          <w:color w:val="000000"/>
          <w:sz w:val="28"/>
          <w:szCs w:val="28"/>
          <w:lang w:val="uk-UA"/>
        </w:rPr>
        <w:t>handover</w:t>
      </w:r>
      <w:proofErr w:type="spellEnd"/>
      <w:r w:rsidRPr="00CD6E42">
        <w:rPr>
          <w:rFonts w:ascii="Times New Roman" w:eastAsia="Times New Roman" w:hAnsi="Times New Roman" w:cs="Times New Roman"/>
          <w:color w:val="000000"/>
          <w:sz w:val="28"/>
          <w:szCs w:val="28"/>
          <w:lang w:val="uk-UA"/>
        </w:rPr>
        <w:t>.</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«Розумні пристосування» у ВНЗ/на роботі: 4 приклади для порушень уваги/пам’яті/емоційної регуляції.</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Як принципи CRPD впливають на постановку цілей та вибір інтервенцій у МКФ-рамці?</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Управління ризиками: окресліть ризики/межі компетенції клінічного психолога у плані </w:t>
      </w:r>
      <w:proofErr w:type="spellStart"/>
      <w:r w:rsidRPr="00CD6E42">
        <w:rPr>
          <w:rFonts w:ascii="Times New Roman" w:eastAsia="Times New Roman" w:hAnsi="Times New Roman" w:cs="Times New Roman"/>
          <w:color w:val="000000"/>
          <w:sz w:val="28"/>
          <w:szCs w:val="28"/>
          <w:lang w:val="uk-UA"/>
        </w:rPr>
        <w:t>втручань</w:t>
      </w:r>
      <w:proofErr w:type="spellEnd"/>
      <w:r w:rsidRPr="00CD6E42">
        <w:rPr>
          <w:rFonts w:ascii="Times New Roman" w:eastAsia="Times New Roman" w:hAnsi="Times New Roman" w:cs="Times New Roman"/>
          <w:color w:val="000000"/>
          <w:sz w:val="28"/>
          <w:szCs w:val="28"/>
          <w:lang w:val="uk-UA"/>
        </w:rPr>
        <w:t xml:space="preserve"> і способи їх мінімізації.</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Стандартизація документації: вимоги до якості SOAP-ICF, типові помилки формулювання A і P.</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Електронні інструменти (ICF </w:t>
      </w:r>
      <w:proofErr w:type="spellStart"/>
      <w:r w:rsidRPr="00CD6E42">
        <w:rPr>
          <w:rFonts w:ascii="Times New Roman" w:eastAsia="Times New Roman" w:hAnsi="Times New Roman" w:cs="Times New Roman"/>
          <w:color w:val="000000"/>
          <w:sz w:val="28"/>
          <w:szCs w:val="28"/>
          <w:lang w:val="uk-UA"/>
        </w:rPr>
        <w:t>Browser</w:t>
      </w:r>
      <w:proofErr w:type="spellEnd"/>
      <w:r w:rsidRPr="00CD6E42">
        <w:rPr>
          <w:rFonts w:ascii="Times New Roman" w:eastAsia="Times New Roman" w:hAnsi="Times New Roman" w:cs="Times New Roman"/>
          <w:color w:val="000000"/>
          <w:sz w:val="28"/>
          <w:szCs w:val="28"/>
          <w:lang w:val="uk-UA"/>
        </w:rPr>
        <w:t>, e-</w:t>
      </w:r>
      <w:proofErr w:type="spellStart"/>
      <w:r w:rsidRPr="00CD6E42">
        <w:rPr>
          <w:rFonts w:ascii="Times New Roman" w:eastAsia="Times New Roman" w:hAnsi="Times New Roman" w:cs="Times New Roman"/>
          <w:color w:val="000000"/>
          <w:sz w:val="28"/>
          <w:szCs w:val="28"/>
          <w:lang w:val="uk-UA"/>
        </w:rPr>
        <w:t>learning</w:t>
      </w:r>
      <w:proofErr w:type="spellEnd"/>
      <w:r w:rsidRPr="00CD6E42">
        <w:rPr>
          <w:rFonts w:ascii="Times New Roman" w:eastAsia="Times New Roman" w:hAnsi="Times New Roman" w:cs="Times New Roman"/>
          <w:color w:val="000000"/>
          <w:sz w:val="28"/>
          <w:szCs w:val="28"/>
          <w:lang w:val="uk-UA"/>
        </w:rPr>
        <w:t>): які задачі вони вирішують і як інтегруються в навчання/практику.</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Телепсихологія</w:t>
      </w:r>
      <w:proofErr w:type="spellEnd"/>
      <w:r w:rsidRPr="00CD6E42">
        <w:rPr>
          <w:rFonts w:ascii="Times New Roman" w:eastAsia="Times New Roman" w:hAnsi="Times New Roman" w:cs="Times New Roman"/>
          <w:color w:val="000000"/>
          <w:sz w:val="28"/>
          <w:szCs w:val="28"/>
          <w:lang w:val="uk-UA"/>
        </w:rPr>
        <w:t xml:space="preserve"> в МКФ-підході: які дані можна збирати дистанційно, як їх кодувати, етичні обмеження.</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Оцінювання результатів: вибір індикаторів, підрахунок GAS T-</w:t>
      </w:r>
      <w:proofErr w:type="spellStart"/>
      <w:r w:rsidRPr="00CD6E42">
        <w:rPr>
          <w:rFonts w:ascii="Times New Roman" w:eastAsia="Times New Roman" w:hAnsi="Times New Roman" w:cs="Times New Roman"/>
          <w:color w:val="000000"/>
          <w:sz w:val="28"/>
          <w:szCs w:val="28"/>
          <w:lang w:val="uk-UA"/>
        </w:rPr>
        <w:t>score</w:t>
      </w:r>
      <w:proofErr w:type="spellEnd"/>
      <w:r w:rsidRPr="00CD6E42">
        <w:rPr>
          <w:rFonts w:ascii="Times New Roman" w:eastAsia="Times New Roman" w:hAnsi="Times New Roman" w:cs="Times New Roman"/>
          <w:color w:val="000000"/>
          <w:sz w:val="28"/>
          <w:szCs w:val="28"/>
          <w:lang w:val="uk-UA"/>
        </w:rPr>
        <w:t xml:space="preserve"> на умовному прикладі (формула й інтерпретація).</w:t>
      </w:r>
    </w:p>
    <w:p w:rsidR="00F860AA" w:rsidRPr="00CD6E42" w:rsidRDefault="00CD6E42" w:rsidP="008E5696">
      <w:pPr>
        <w:numPr>
          <w:ilvl w:val="0"/>
          <w:numId w:val="6"/>
        </w:numPr>
        <w:pBdr>
          <w:top w:val="nil"/>
          <w:left w:val="nil"/>
          <w:bottom w:val="nil"/>
          <w:right w:val="nil"/>
          <w:between w:val="nil"/>
        </w:pBdr>
        <w:tabs>
          <w:tab w:val="left" w:pos="426"/>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PDSA-цикл для поліпшення сервісу: </w:t>
      </w:r>
      <w:proofErr w:type="spellStart"/>
      <w:r w:rsidRPr="00CD6E42">
        <w:rPr>
          <w:rFonts w:ascii="Times New Roman" w:eastAsia="Times New Roman" w:hAnsi="Times New Roman" w:cs="Times New Roman"/>
          <w:color w:val="000000"/>
          <w:sz w:val="28"/>
          <w:szCs w:val="28"/>
          <w:lang w:val="uk-UA"/>
        </w:rPr>
        <w:t>спроєктуйте</w:t>
      </w:r>
      <w:proofErr w:type="spellEnd"/>
      <w:r w:rsidRPr="00CD6E42">
        <w:rPr>
          <w:rFonts w:ascii="Times New Roman" w:eastAsia="Times New Roman" w:hAnsi="Times New Roman" w:cs="Times New Roman"/>
          <w:color w:val="000000"/>
          <w:sz w:val="28"/>
          <w:szCs w:val="28"/>
          <w:lang w:val="uk-UA"/>
        </w:rPr>
        <w:t xml:space="preserve"> міні-аудит якості з 2 ICF-показниками (до/після) і критеріями успіху.</w:t>
      </w:r>
    </w:p>
    <w:p w:rsidR="00F860AA" w:rsidRPr="00CD6E42" w:rsidRDefault="00CD6E42">
      <w:pPr>
        <w:spacing w:line="360" w:lineRule="auto"/>
        <w:ind w:left="720"/>
        <w:jc w:val="center"/>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1</w:t>
      </w:r>
      <w:r w:rsidRPr="00CD6E42">
        <w:rPr>
          <w:rFonts w:ascii="Times New Roman" w:eastAsia="Times New Roman" w:hAnsi="Times New Roman" w:cs="Times New Roman"/>
          <w:b/>
          <w:sz w:val="28"/>
          <w:szCs w:val="28"/>
          <w:lang w:val="uk-UA"/>
        </w:rPr>
        <w:t>2</w:t>
      </w:r>
      <w:r w:rsidRPr="00CD6E42">
        <w:rPr>
          <w:rFonts w:ascii="Times New Roman" w:eastAsia="Times New Roman" w:hAnsi="Times New Roman" w:cs="Times New Roman"/>
          <w:b/>
          <w:color w:val="000000"/>
          <w:sz w:val="28"/>
          <w:szCs w:val="28"/>
          <w:lang w:val="uk-UA"/>
        </w:rPr>
        <w:t>. ПОЛІТИКА КУРСУ</w:t>
      </w:r>
    </w:p>
    <w:p w:rsidR="00F860AA" w:rsidRPr="00CD6E42" w:rsidRDefault="00CD6E42">
      <w:pPr>
        <w:numPr>
          <w:ilvl w:val="0"/>
          <w:numId w:val="3"/>
        </w:numPr>
        <w:spacing w:line="360" w:lineRule="auto"/>
        <w:ind w:left="426"/>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відвідування занять є обов’язковим компонентом оцінювання, за яке нараховуються бали; </w:t>
      </w:r>
    </w:p>
    <w:p w:rsidR="00F860AA" w:rsidRPr="00CD6E42" w:rsidRDefault="00CD6E42">
      <w:pPr>
        <w:numPr>
          <w:ilvl w:val="0"/>
          <w:numId w:val="3"/>
        </w:numPr>
        <w:spacing w:line="360" w:lineRule="auto"/>
        <w:ind w:left="426"/>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самостійне виконання всіх видів робіт, завдань, форм контролю, передбачених робочою  програмою даної навчальної дисципліни;</w:t>
      </w:r>
    </w:p>
    <w:p w:rsidR="00F860AA" w:rsidRPr="00CD6E42" w:rsidRDefault="00CD6E42">
      <w:pPr>
        <w:numPr>
          <w:ilvl w:val="0"/>
          <w:numId w:val="3"/>
        </w:numPr>
        <w:spacing w:line="360" w:lineRule="auto"/>
        <w:ind w:left="426"/>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посилання на джерела інформації у разі використання ідей, розробок, тверджень, відомостей;</w:t>
      </w:r>
    </w:p>
    <w:p w:rsidR="00F860AA" w:rsidRPr="00CD6E42" w:rsidRDefault="00CD6E42">
      <w:pPr>
        <w:numPr>
          <w:ilvl w:val="0"/>
          <w:numId w:val="3"/>
        </w:numPr>
        <w:spacing w:line="360" w:lineRule="auto"/>
        <w:ind w:left="426"/>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lastRenderedPageBreak/>
        <w:t>надання достовірної інформації  про результати власної навчальної (наукової, творчої) діяльності, використан</w:t>
      </w:r>
      <w:r w:rsidRPr="00CD6E42">
        <w:rPr>
          <w:rFonts w:ascii="Times New Roman" w:eastAsia="Times New Roman" w:hAnsi="Times New Roman" w:cs="Times New Roman"/>
          <w:sz w:val="28"/>
          <w:szCs w:val="28"/>
          <w:lang w:val="uk-UA"/>
        </w:rPr>
        <w:t>ня</w:t>
      </w:r>
      <w:r w:rsidRPr="00CD6E42">
        <w:rPr>
          <w:rFonts w:ascii="Times New Roman" w:eastAsia="Times New Roman" w:hAnsi="Times New Roman" w:cs="Times New Roman"/>
          <w:color w:val="000000"/>
          <w:sz w:val="28"/>
          <w:szCs w:val="28"/>
          <w:lang w:val="uk-UA"/>
        </w:rPr>
        <w:t xml:space="preserve"> методики досліджень і джерела інформації;</w:t>
      </w:r>
    </w:p>
    <w:p w:rsidR="00F860AA" w:rsidRPr="00CD6E42" w:rsidRDefault="00CD6E42">
      <w:pPr>
        <w:numPr>
          <w:ilvl w:val="0"/>
          <w:numId w:val="3"/>
        </w:numPr>
        <w:spacing w:line="360" w:lineRule="auto"/>
        <w:ind w:left="426"/>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усі письмові роботи перевіряються на наявність плагіату і допускаються до захисту із коректними текстовими запозиченнями не більше 20%; </w:t>
      </w:r>
    </w:p>
    <w:p w:rsidR="00F860AA" w:rsidRPr="00CD6E42" w:rsidRDefault="00CD6E42">
      <w:pPr>
        <w:numPr>
          <w:ilvl w:val="0"/>
          <w:numId w:val="3"/>
        </w:numPr>
        <w:spacing w:line="360" w:lineRule="auto"/>
        <w:ind w:left="426"/>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роботи, які здаються із порушенням термінів без поважних причин, оцінюються на нижчу оцінку.</w:t>
      </w:r>
    </w:p>
    <w:p w:rsidR="00F860AA" w:rsidRPr="00CD6E42" w:rsidRDefault="00F860AA">
      <w:pPr>
        <w:rPr>
          <w:rFonts w:ascii="Times New Roman" w:eastAsia="Times New Roman" w:hAnsi="Times New Roman" w:cs="Times New Roman"/>
          <w:lang w:val="uk-UA"/>
        </w:rPr>
      </w:pPr>
    </w:p>
    <w:p w:rsidR="00F860AA" w:rsidRPr="00CD6E42" w:rsidRDefault="00CD6E42">
      <w:pPr>
        <w:spacing w:line="360" w:lineRule="auto"/>
        <w:ind w:left="720"/>
        <w:jc w:val="center"/>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1</w:t>
      </w:r>
      <w:r w:rsidRPr="00CD6E42">
        <w:rPr>
          <w:rFonts w:ascii="Times New Roman" w:eastAsia="Times New Roman" w:hAnsi="Times New Roman" w:cs="Times New Roman"/>
          <w:b/>
          <w:sz w:val="28"/>
          <w:szCs w:val="28"/>
          <w:lang w:val="uk-UA"/>
        </w:rPr>
        <w:t>3</w:t>
      </w:r>
      <w:r w:rsidRPr="00CD6E42">
        <w:rPr>
          <w:rFonts w:ascii="Times New Roman" w:eastAsia="Times New Roman" w:hAnsi="Times New Roman" w:cs="Times New Roman"/>
          <w:b/>
          <w:color w:val="000000"/>
          <w:sz w:val="28"/>
          <w:szCs w:val="28"/>
          <w:lang w:val="uk-UA"/>
        </w:rPr>
        <w:t>. МЕТОДИЧНЕ ЗАБЕЗПЕЧЕННЯ</w:t>
      </w:r>
    </w:p>
    <w:p w:rsidR="00F860AA" w:rsidRPr="00CD6E42" w:rsidRDefault="00CD6E42">
      <w:pPr>
        <w:numPr>
          <w:ilvl w:val="0"/>
          <w:numId w:val="4"/>
        </w:numPr>
        <w:shd w:val="clear" w:color="auto" w:fill="FFFFFF"/>
        <w:tabs>
          <w:tab w:val="left" w:pos="284"/>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Онлайн-курс на платформі дистанційного навчання LIKAR_NMU</w:t>
      </w:r>
    </w:p>
    <w:p w:rsidR="00F860AA" w:rsidRPr="00CD6E42" w:rsidRDefault="00CD6E42">
      <w:pPr>
        <w:numPr>
          <w:ilvl w:val="0"/>
          <w:numId w:val="4"/>
        </w:numPr>
        <w:shd w:val="clear" w:color="auto" w:fill="FFFFFF"/>
        <w:tabs>
          <w:tab w:val="left" w:pos="284"/>
        </w:tabs>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Дидактичні матеріали з дисципліни:</w:t>
      </w:r>
    </w:p>
    <w:p w:rsidR="00F860AA" w:rsidRPr="00CD6E42" w:rsidRDefault="00CD6E42">
      <w:pPr>
        <w:numPr>
          <w:ilvl w:val="0"/>
          <w:numId w:val="2"/>
        </w:numPr>
        <w:shd w:val="clear" w:color="auto" w:fill="FFFFFF"/>
        <w:spacing w:line="360" w:lineRule="auto"/>
        <w:jc w:val="both"/>
        <w:rPr>
          <w:rFonts w:ascii="Times New Roman" w:eastAsia="Times New Roman" w:hAnsi="Times New Roman" w:cs="Times New Roman"/>
          <w:color w:val="000000"/>
          <w:sz w:val="20"/>
          <w:szCs w:val="20"/>
          <w:lang w:val="uk-UA"/>
        </w:rPr>
      </w:pPr>
      <w:r w:rsidRPr="00CD6E42">
        <w:rPr>
          <w:rFonts w:ascii="Times New Roman" w:eastAsia="Times New Roman" w:hAnsi="Times New Roman" w:cs="Times New Roman"/>
          <w:color w:val="000000"/>
          <w:sz w:val="28"/>
          <w:szCs w:val="28"/>
          <w:lang w:val="uk-UA"/>
        </w:rPr>
        <w:t>методичні рекомендації до лекційних та практичних занять;</w:t>
      </w:r>
    </w:p>
    <w:p w:rsidR="00F860AA" w:rsidRPr="00CD6E42" w:rsidRDefault="00CD6E42">
      <w:pPr>
        <w:numPr>
          <w:ilvl w:val="0"/>
          <w:numId w:val="2"/>
        </w:numPr>
        <w:shd w:val="clear" w:color="auto" w:fill="FFFFFF"/>
        <w:spacing w:line="360" w:lineRule="auto"/>
        <w:jc w:val="both"/>
        <w:rPr>
          <w:rFonts w:ascii="Times New Roman" w:eastAsia="Times New Roman" w:hAnsi="Times New Roman" w:cs="Times New Roman"/>
          <w:color w:val="000000"/>
          <w:sz w:val="20"/>
          <w:szCs w:val="20"/>
          <w:lang w:val="uk-UA"/>
        </w:rPr>
      </w:pPr>
      <w:r w:rsidRPr="00CD6E42">
        <w:rPr>
          <w:rFonts w:ascii="Times New Roman" w:eastAsia="Times New Roman" w:hAnsi="Times New Roman" w:cs="Times New Roman"/>
          <w:color w:val="000000"/>
          <w:sz w:val="28"/>
          <w:szCs w:val="28"/>
          <w:lang w:val="uk-UA"/>
        </w:rPr>
        <w:t>методичні рекомендації до самостійної роботи студентів;</w:t>
      </w:r>
    </w:p>
    <w:p w:rsidR="00F860AA" w:rsidRPr="00CD6E42" w:rsidRDefault="00CD6E42">
      <w:pPr>
        <w:numPr>
          <w:ilvl w:val="0"/>
          <w:numId w:val="2"/>
        </w:numPr>
        <w:shd w:val="clear" w:color="auto" w:fill="FFFFFF"/>
        <w:spacing w:line="360" w:lineRule="auto"/>
        <w:jc w:val="both"/>
        <w:rPr>
          <w:rFonts w:ascii="Times New Roman" w:eastAsia="Times New Roman" w:hAnsi="Times New Roman" w:cs="Times New Roman"/>
          <w:color w:val="000000"/>
          <w:sz w:val="20"/>
          <w:szCs w:val="20"/>
          <w:lang w:val="uk-UA"/>
        </w:rPr>
      </w:pPr>
      <w:r w:rsidRPr="00CD6E42">
        <w:rPr>
          <w:rFonts w:ascii="Times New Roman" w:eastAsia="Times New Roman" w:hAnsi="Times New Roman" w:cs="Times New Roman"/>
          <w:color w:val="000000"/>
          <w:sz w:val="28"/>
          <w:szCs w:val="28"/>
          <w:lang w:val="uk-UA"/>
        </w:rPr>
        <w:t>довідник студента;</w:t>
      </w:r>
    </w:p>
    <w:p w:rsidR="00F860AA" w:rsidRPr="00CD6E42" w:rsidRDefault="00CD6E42">
      <w:pPr>
        <w:numPr>
          <w:ilvl w:val="0"/>
          <w:numId w:val="2"/>
        </w:numPr>
        <w:shd w:val="clear" w:color="auto" w:fill="FFFFFF"/>
        <w:spacing w:line="360" w:lineRule="auto"/>
        <w:jc w:val="both"/>
        <w:rPr>
          <w:rFonts w:ascii="Times New Roman" w:eastAsia="Times New Roman" w:hAnsi="Times New Roman" w:cs="Times New Roman"/>
          <w:color w:val="000000"/>
          <w:sz w:val="20"/>
          <w:szCs w:val="20"/>
          <w:lang w:val="uk-UA"/>
        </w:rPr>
      </w:pPr>
      <w:r w:rsidRPr="00CD6E42">
        <w:rPr>
          <w:rFonts w:ascii="Times New Roman" w:eastAsia="Times New Roman" w:hAnsi="Times New Roman" w:cs="Times New Roman"/>
          <w:color w:val="000000"/>
          <w:sz w:val="28"/>
          <w:szCs w:val="28"/>
          <w:lang w:val="uk-UA"/>
        </w:rPr>
        <w:t>завдання до поточного контролю знань, умінь і практичних навичок з дисципліни;</w:t>
      </w:r>
    </w:p>
    <w:p w:rsidR="00F860AA" w:rsidRPr="00CD6E42" w:rsidRDefault="00CD6E42">
      <w:pPr>
        <w:numPr>
          <w:ilvl w:val="0"/>
          <w:numId w:val="2"/>
        </w:numPr>
        <w:shd w:val="clear" w:color="auto" w:fill="FFFFFF"/>
        <w:spacing w:line="360" w:lineRule="auto"/>
        <w:jc w:val="both"/>
        <w:rPr>
          <w:rFonts w:ascii="Times New Roman" w:eastAsia="Times New Roman" w:hAnsi="Times New Roman" w:cs="Times New Roman"/>
          <w:color w:val="000000"/>
          <w:sz w:val="20"/>
          <w:szCs w:val="20"/>
          <w:lang w:val="uk-UA"/>
        </w:rPr>
      </w:pPr>
      <w:r w:rsidRPr="00CD6E42">
        <w:rPr>
          <w:rFonts w:ascii="Times New Roman" w:eastAsia="Times New Roman" w:hAnsi="Times New Roman" w:cs="Times New Roman"/>
          <w:color w:val="000000"/>
          <w:sz w:val="28"/>
          <w:szCs w:val="28"/>
          <w:lang w:val="uk-UA"/>
        </w:rPr>
        <w:t>тестові завдання для поточного контролю.</w:t>
      </w:r>
    </w:p>
    <w:p w:rsidR="00F860AA" w:rsidRPr="00CD6E42" w:rsidRDefault="00CD6E42">
      <w:pPr>
        <w:shd w:val="clear" w:color="auto" w:fill="FFFFFF"/>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sz w:val="28"/>
          <w:szCs w:val="28"/>
          <w:lang w:val="uk-UA"/>
        </w:rPr>
        <w:t xml:space="preserve">3. </w:t>
      </w:r>
      <w:r w:rsidRPr="00CD6E42">
        <w:rPr>
          <w:rFonts w:ascii="Times New Roman" w:eastAsia="Times New Roman" w:hAnsi="Times New Roman" w:cs="Times New Roman"/>
          <w:color w:val="000000"/>
          <w:sz w:val="28"/>
          <w:szCs w:val="28"/>
          <w:lang w:val="uk-UA"/>
        </w:rPr>
        <w:t>Рекомендована література.</w:t>
      </w:r>
    </w:p>
    <w:p w:rsidR="00F860AA" w:rsidRPr="00CD6E42" w:rsidRDefault="00CD6E42">
      <w:pPr>
        <w:shd w:val="clear" w:color="auto" w:fill="FFFFFF"/>
        <w:spacing w:line="360" w:lineRule="auto"/>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sz w:val="28"/>
          <w:szCs w:val="28"/>
          <w:lang w:val="uk-UA"/>
        </w:rPr>
        <w:t xml:space="preserve">4. </w:t>
      </w:r>
      <w:r w:rsidRPr="00CD6E42">
        <w:rPr>
          <w:rFonts w:ascii="Times New Roman" w:eastAsia="Times New Roman" w:hAnsi="Times New Roman" w:cs="Times New Roman"/>
          <w:color w:val="000000"/>
          <w:sz w:val="28"/>
          <w:szCs w:val="28"/>
          <w:lang w:val="uk-UA"/>
        </w:rPr>
        <w:t>Мультимедійний лекційний матеріал.</w:t>
      </w:r>
    </w:p>
    <w:p w:rsidR="00F860AA" w:rsidRPr="00CD6E42" w:rsidRDefault="00CD6E42">
      <w:pPr>
        <w:spacing w:line="360" w:lineRule="auto"/>
        <w:jc w:val="center"/>
        <w:rPr>
          <w:rFonts w:ascii="Times New Roman" w:eastAsia="Times New Roman" w:hAnsi="Times New Roman" w:cs="Times New Roman"/>
          <w:lang w:val="uk-UA"/>
        </w:rPr>
      </w:pPr>
      <w:r w:rsidRPr="00CD6E42">
        <w:rPr>
          <w:rFonts w:ascii="Times New Roman" w:eastAsia="Times New Roman" w:hAnsi="Times New Roman" w:cs="Times New Roman"/>
          <w:b/>
          <w:color w:val="000000"/>
          <w:sz w:val="28"/>
          <w:szCs w:val="28"/>
          <w:lang w:val="uk-UA"/>
        </w:rPr>
        <w:t>1</w:t>
      </w:r>
      <w:r w:rsidRPr="00CD6E42">
        <w:rPr>
          <w:rFonts w:ascii="Times New Roman" w:eastAsia="Times New Roman" w:hAnsi="Times New Roman" w:cs="Times New Roman"/>
          <w:b/>
          <w:sz w:val="28"/>
          <w:szCs w:val="28"/>
          <w:lang w:val="uk-UA"/>
        </w:rPr>
        <w:t>4</w:t>
      </w:r>
      <w:r w:rsidRPr="00CD6E42">
        <w:rPr>
          <w:rFonts w:ascii="Times New Roman" w:eastAsia="Times New Roman" w:hAnsi="Times New Roman" w:cs="Times New Roman"/>
          <w:b/>
          <w:color w:val="000000"/>
          <w:sz w:val="28"/>
          <w:szCs w:val="28"/>
          <w:lang w:val="uk-UA"/>
        </w:rPr>
        <w:t>. РЕКОМЕНДОВАНА ЛІТЕРАТУРА</w:t>
      </w:r>
    </w:p>
    <w:p w:rsidR="00F860AA" w:rsidRPr="00CD6E42" w:rsidRDefault="00CD6E42">
      <w:pPr>
        <w:spacing w:line="360" w:lineRule="auto"/>
        <w:ind w:firstLine="720"/>
        <w:jc w:val="both"/>
        <w:rPr>
          <w:rFonts w:ascii="Times New Roman" w:eastAsia="Times New Roman" w:hAnsi="Times New Roman" w:cs="Times New Roman"/>
          <w:sz w:val="28"/>
          <w:szCs w:val="28"/>
          <w:lang w:val="uk-UA"/>
        </w:rPr>
      </w:pPr>
      <w:r w:rsidRPr="00CD6E42">
        <w:rPr>
          <w:rFonts w:ascii="Times New Roman" w:eastAsia="Times New Roman" w:hAnsi="Times New Roman" w:cs="Times New Roman"/>
          <w:b/>
          <w:color w:val="0D0D0D"/>
          <w:sz w:val="28"/>
          <w:szCs w:val="28"/>
          <w:lang w:val="uk-UA"/>
        </w:rPr>
        <w:t>Основна:</w:t>
      </w:r>
    </w:p>
    <w:p w:rsidR="00F860AA" w:rsidRPr="00CD6E42" w:rsidRDefault="00CD6E42">
      <w:pPr>
        <w:numPr>
          <w:ilvl w:val="0"/>
          <w:numId w:val="7"/>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Савченко, В.М., </w:t>
      </w:r>
      <w:proofErr w:type="spellStart"/>
      <w:r w:rsidRPr="00CD6E42">
        <w:rPr>
          <w:rFonts w:ascii="Times New Roman" w:eastAsia="Times New Roman" w:hAnsi="Times New Roman" w:cs="Times New Roman"/>
          <w:color w:val="000000"/>
          <w:sz w:val="28"/>
          <w:szCs w:val="28"/>
          <w:lang w:val="uk-UA"/>
        </w:rPr>
        <w:t>Поляничко</w:t>
      </w:r>
      <w:proofErr w:type="spellEnd"/>
      <w:r w:rsidRPr="00CD6E42">
        <w:rPr>
          <w:rFonts w:ascii="Times New Roman" w:eastAsia="Times New Roman" w:hAnsi="Times New Roman" w:cs="Times New Roman"/>
          <w:color w:val="000000"/>
          <w:sz w:val="28"/>
          <w:szCs w:val="28"/>
          <w:lang w:val="uk-UA"/>
        </w:rPr>
        <w:t xml:space="preserve">, О.М. (2024). Реабілітаційний набір Міжнародної класифікації функціонування, обмеження життєдіяльності та здоров’я в практиці фахівців із реабілітації : </w:t>
      </w:r>
      <w:proofErr w:type="spellStart"/>
      <w:r w:rsidRPr="00CD6E42">
        <w:rPr>
          <w:rFonts w:ascii="Times New Roman" w:eastAsia="Times New Roman" w:hAnsi="Times New Roman" w:cs="Times New Roman"/>
          <w:color w:val="000000"/>
          <w:sz w:val="28"/>
          <w:szCs w:val="28"/>
          <w:lang w:val="uk-UA"/>
        </w:rPr>
        <w:t>навч</w:t>
      </w:r>
      <w:proofErr w:type="spellEnd"/>
      <w:r w:rsidRPr="00CD6E42">
        <w:rPr>
          <w:rFonts w:ascii="Times New Roman" w:eastAsia="Times New Roman" w:hAnsi="Times New Roman" w:cs="Times New Roman"/>
          <w:color w:val="000000"/>
          <w:sz w:val="28"/>
          <w:szCs w:val="28"/>
          <w:lang w:val="uk-UA"/>
        </w:rPr>
        <w:t xml:space="preserve">.-метод. </w:t>
      </w:r>
      <w:proofErr w:type="spellStart"/>
      <w:r w:rsidRPr="00CD6E42">
        <w:rPr>
          <w:rFonts w:ascii="Times New Roman" w:eastAsia="Times New Roman" w:hAnsi="Times New Roman" w:cs="Times New Roman"/>
          <w:color w:val="000000"/>
          <w:sz w:val="28"/>
          <w:szCs w:val="28"/>
          <w:lang w:val="uk-UA"/>
        </w:rPr>
        <w:t>посіб</w:t>
      </w:r>
      <w:proofErr w:type="spellEnd"/>
      <w:r w:rsidRPr="00CD6E42">
        <w:rPr>
          <w:rFonts w:ascii="Times New Roman" w:eastAsia="Times New Roman" w:hAnsi="Times New Roman" w:cs="Times New Roman"/>
          <w:color w:val="000000"/>
          <w:sz w:val="28"/>
          <w:szCs w:val="28"/>
          <w:lang w:val="uk-UA"/>
        </w:rPr>
        <w:t xml:space="preserve">. — Київ : Київ. </w:t>
      </w:r>
      <w:proofErr w:type="spellStart"/>
      <w:r w:rsidRPr="00CD6E42">
        <w:rPr>
          <w:rFonts w:ascii="Times New Roman" w:eastAsia="Times New Roman" w:hAnsi="Times New Roman" w:cs="Times New Roman"/>
          <w:color w:val="000000"/>
          <w:sz w:val="28"/>
          <w:szCs w:val="28"/>
          <w:lang w:val="uk-UA"/>
        </w:rPr>
        <w:t>столич</w:t>
      </w:r>
      <w:proofErr w:type="spellEnd"/>
      <w:r w:rsidRPr="00CD6E42">
        <w:rPr>
          <w:rFonts w:ascii="Times New Roman" w:eastAsia="Times New Roman" w:hAnsi="Times New Roman" w:cs="Times New Roman"/>
          <w:color w:val="000000"/>
          <w:sz w:val="28"/>
          <w:szCs w:val="28"/>
          <w:lang w:val="uk-UA"/>
        </w:rPr>
        <w:t>. ун-т ім. Б. Грінченка /</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10">
        <w:r w:rsidRPr="00CD6E42">
          <w:rPr>
            <w:rFonts w:ascii="Times New Roman" w:eastAsia="Times New Roman" w:hAnsi="Times New Roman" w:cs="Times New Roman"/>
            <w:color w:val="467886"/>
            <w:sz w:val="28"/>
            <w:szCs w:val="28"/>
            <w:u w:val="single"/>
            <w:lang w:val="uk-UA"/>
          </w:rPr>
          <w:t>https://elibrary.kubg.edu.ua/id/eprint/50229/1/V_Savchenko_Reabilitatsiinyi_nabir_MKF_posibnyk_2024.pdf</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7"/>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Міністерство охорони здоров’я України. (2022). </w:t>
      </w:r>
      <w:r w:rsidRPr="00CD6E42">
        <w:rPr>
          <w:rFonts w:ascii="Times New Roman" w:eastAsia="Times New Roman" w:hAnsi="Times New Roman" w:cs="Times New Roman"/>
          <w:i/>
          <w:color w:val="000000"/>
          <w:sz w:val="28"/>
          <w:szCs w:val="28"/>
          <w:lang w:val="uk-UA"/>
        </w:rPr>
        <w:t>НК 030:2022 Класифікатор функціонування, обмеження життєдіяльності та здоров’я</w:t>
      </w:r>
      <w:r w:rsidRPr="00CD6E42">
        <w:rPr>
          <w:rFonts w:ascii="Times New Roman" w:eastAsia="Times New Roman" w:hAnsi="Times New Roman" w:cs="Times New Roman"/>
          <w:color w:val="000000"/>
          <w:sz w:val="28"/>
          <w:szCs w:val="28"/>
          <w:lang w:val="uk-UA"/>
        </w:rPr>
        <w:t>. МОЗ України. </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11">
        <w:r w:rsidRPr="00CD6E42">
          <w:rPr>
            <w:rFonts w:ascii="Times New Roman" w:eastAsia="Times New Roman" w:hAnsi="Times New Roman" w:cs="Times New Roman"/>
            <w:color w:val="467886"/>
            <w:sz w:val="28"/>
            <w:szCs w:val="28"/>
            <w:u w:val="single"/>
            <w:lang w:val="uk-UA"/>
          </w:rPr>
          <w:t>https://moz.gov.ua/uploads/8/44015-nk_030_2022_klasifikator_funkcionuvanna_obmezenna_zittedial_nosti.pdf</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7"/>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Organization</w:t>
      </w:r>
      <w:proofErr w:type="spellEnd"/>
      <w:r w:rsidRPr="00CD6E42">
        <w:rPr>
          <w:rFonts w:ascii="Times New Roman" w:eastAsia="Times New Roman" w:hAnsi="Times New Roman" w:cs="Times New Roman"/>
          <w:color w:val="000000"/>
          <w:sz w:val="28"/>
          <w:szCs w:val="28"/>
          <w:lang w:val="uk-UA"/>
        </w:rPr>
        <w:t xml:space="preserve"> (WHO) &amp; </w:t>
      </w:r>
      <w:proofErr w:type="spellStart"/>
      <w:r w:rsidRPr="00CD6E42">
        <w:rPr>
          <w:rFonts w:ascii="Times New Roman" w:eastAsia="Times New Roman" w:hAnsi="Times New Roman" w:cs="Times New Roman"/>
          <w:color w:val="000000"/>
          <w:sz w:val="28"/>
          <w:szCs w:val="28"/>
          <w:lang w:val="uk-UA"/>
        </w:rPr>
        <w:t>The</w:t>
      </w:r>
      <w:proofErr w:type="spellEnd"/>
      <w:r w:rsidRPr="00CD6E42">
        <w:rPr>
          <w:rFonts w:ascii="Times New Roman" w:eastAsia="Times New Roman" w:hAnsi="Times New Roman" w:cs="Times New Roman"/>
          <w:color w:val="000000"/>
          <w:sz w:val="28"/>
          <w:szCs w:val="28"/>
          <w:lang w:val="uk-UA"/>
        </w:rPr>
        <w:t xml:space="preserve"> WHO </w:t>
      </w:r>
      <w:proofErr w:type="spellStart"/>
      <w:r w:rsidRPr="00CD6E42">
        <w:rPr>
          <w:rFonts w:ascii="Times New Roman" w:eastAsia="Times New Roman" w:hAnsi="Times New Roman" w:cs="Times New Roman"/>
          <w:color w:val="000000"/>
          <w:sz w:val="28"/>
          <w:szCs w:val="28"/>
          <w:lang w:val="uk-UA"/>
        </w:rPr>
        <w:t>Family</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of</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International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Classifications</w:t>
      </w:r>
      <w:proofErr w:type="spellEnd"/>
      <w:r w:rsidRPr="00CD6E42">
        <w:rPr>
          <w:rFonts w:ascii="Times New Roman" w:eastAsia="Times New Roman" w:hAnsi="Times New Roman" w:cs="Times New Roman"/>
          <w:color w:val="000000"/>
          <w:sz w:val="28"/>
          <w:szCs w:val="28"/>
          <w:lang w:val="uk-UA"/>
        </w:rPr>
        <w:t xml:space="preserve"> (WHO-FIC). (</w:t>
      </w:r>
      <w:proofErr w:type="spellStart"/>
      <w:r w:rsidRPr="00CD6E42">
        <w:rPr>
          <w:rFonts w:ascii="Times New Roman" w:eastAsia="Times New Roman" w:hAnsi="Times New Roman" w:cs="Times New Roman"/>
          <w:color w:val="000000"/>
          <w:sz w:val="28"/>
          <w:szCs w:val="28"/>
          <w:lang w:val="uk-UA"/>
        </w:rPr>
        <w:t>n.d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introduction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to</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the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International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Classification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of</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Interventions</w:t>
      </w:r>
      <w:proofErr w:type="spellEnd"/>
      <w:r w:rsidRPr="00CD6E42">
        <w:rPr>
          <w:rFonts w:ascii="Times New Roman" w:eastAsia="Times New Roman" w:hAnsi="Times New Roman" w:cs="Times New Roman"/>
          <w:color w:val="000000"/>
          <w:sz w:val="28"/>
          <w:szCs w:val="28"/>
          <w:lang w:val="uk-UA"/>
        </w:rPr>
        <w:t xml:space="preserve"> (ICHI).</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12" w:anchor=":~:text=What%20is%20ICHI%3F%20ICHI%20is,Financing%29%204">
        <w:r w:rsidRPr="00CD6E42">
          <w:rPr>
            <w:rFonts w:ascii="Times New Roman" w:eastAsia="Times New Roman" w:hAnsi="Times New Roman" w:cs="Times New Roman"/>
            <w:color w:val="467886"/>
            <w:sz w:val="28"/>
            <w:szCs w:val="28"/>
            <w:u w:val="single"/>
            <w:lang w:val="uk-UA"/>
          </w:rPr>
          <w:t>https://www.whofic.org.za/sites/default/files/2021-10/ICHITrainingMaterial.pdf#:~:text=What%20is%20ICHI%3F%20ICHI%20is,Financing%29%204</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7"/>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Bickenbach</w:t>
      </w:r>
      <w:proofErr w:type="spellEnd"/>
      <w:r w:rsidRPr="00CD6E42">
        <w:rPr>
          <w:rFonts w:ascii="Times New Roman" w:eastAsia="Times New Roman" w:hAnsi="Times New Roman" w:cs="Times New Roman"/>
          <w:color w:val="000000"/>
          <w:sz w:val="28"/>
          <w:szCs w:val="28"/>
          <w:lang w:val="uk-UA"/>
        </w:rPr>
        <w:t xml:space="preserve">, J., </w:t>
      </w:r>
      <w:proofErr w:type="spellStart"/>
      <w:r w:rsidRPr="00CD6E42">
        <w:rPr>
          <w:rFonts w:ascii="Times New Roman" w:eastAsia="Times New Roman" w:hAnsi="Times New Roman" w:cs="Times New Roman"/>
          <w:color w:val="000000"/>
          <w:sz w:val="28"/>
          <w:szCs w:val="28"/>
          <w:lang w:val="uk-UA"/>
        </w:rPr>
        <w:t>Cieza</w:t>
      </w:r>
      <w:proofErr w:type="spellEnd"/>
      <w:r w:rsidRPr="00CD6E42">
        <w:rPr>
          <w:rFonts w:ascii="Times New Roman" w:eastAsia="Times New Roman" w:hAnsi="Times New Roman" w:cs="Times New Roman"/>
          <w:color w:val="000000"/>
          <w:sz w:val="28"/>
          <w:szCs w:val="28"/>
          <w:lang w:val="uk-UA"/>
        </w:rPr>
        <w:t xml:space="preserve">, A., </w:t>
      </w:r>
      <w:proofErr w:type="spellStart"/>
      <w:r w:rsidRPr="00CD6E42">
        <w:rPr>
          <w:rFonts w:ascii="Times New Roman" w:eastAsia="Times New Roman" w:hAnsi="Times New Roman" w:cs="Times New Roman"/>
          <w:color w:val="000000"/>
          <w:sz w:val="28"/>
          <w:szCs w:val="28"/>
          <w:lang w:val="uk-UA"/>
        </w:rPr>
        <w:t>Selb</w:t>
      </w:r>
      <w:proofErr w:type="spellEnd"/>
      <w:r w:rsidRPr="00CD6E42">
        <w:rPr>
          <w:rFonts w:ascii="Times New Roman" w:eastAsia="Times New Roman" w:hAnsi="Times New Roman" w:cs="Times New Roman"/>
          <w:color w:val="000000"/>
          <w:sz w:val="28"/>
          <w:szCs w:val="28"/>
          <w:lang w:val="uk-UA"/>
        </w:rPr>
        <w:t xml:space="preserve">, M., &amp; </w:t>
      </w:r>
      <w:proofErr w:type="spellStart"/>
      <w:r w:rsidRPr="00CD6E42">
        <w:rPr>
          <w:rFonts w:ascii="Times New Roman" w:eastAsia="Times New Roman" w:hAnsi="Times New Roman" w:cs="Times New Roman"/>
          <w:color w:val="000000"/>
          <w:sz w:val="28"/>
          <w:szCs w:val="28"/>
          <w:lang w:val="uk-UA"/>
        </w:rPr>
        <w:t>Stucki</w:t>
      </w:r>
      <w:proofErr w:type="spellEnd"/>
      <w:r w:rsidRPr="00CD6E42">
        <w:rPr>
          <w:rFonts w:ascii="Times New Roman" w:eastAsia="Times New Roman" w:hAnsi="Times New Roman" w:cs="Times New Roman"/>
          <w:color w:val="000000"/>
          <w:sz w:val="28"/>
          <w:szCs w:val="28"/>
          <w:lang w:val="uk-UA"/>
        </w:rPr>
        <w:t>, G. (2021). </w:t>
      </w:r>
      <w:r w:rsidRPr="00CD6E42">
        <w:rPr>
          <w:rFonts w:ascii="Times New Roman" w:eastAsia="Times New Roman" w:hAnsi="Times New Roman" w:cs="Times New Roman"/>
          <w:i/>
          <w:color w:val="000000"/>
          <w:sz w:val="28"/>
          <w:szCs w:val="28"/>
          <w:lang w:val="uk-UA"/>
        </w:rPr>
        <w:t xml:space="preserve">ICF </w:t>
      </w:r>
      <w:proofErr w:type="spellStart"/>
      <w:r w:rsidRPr="00CD6E42">
        <w:rPr>
          <w:rFonts w:ascii="Times New Roman" w:eastAsia="Times New Roman" w:hAnsi="Times New Roman" w:cs="Times New Roman"/>
          <w:i/>
          <w:color w:val="000000"/>
          <w:sz w:val="28"/>
          <w:szCs w:val="28"/>
          <w:lang w:val="uk-UA"/>
        </w:rPr>
        <w:t>Core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Sets</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Manual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for</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Clinical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Practice</w:t>
      </w:r>
      <w:proofErr w:type="spellEnd"/>
      <w:r w:rsidRPr="00CD6E42">
        <w:rPr>
          <w:rFonts w:ascii="Times New Roman" w:eastAsia="Times New Roman" w:hAnsi="Times New Roman" w:cs="Times New Roman"/>
          <w:color w:val="000000"/>
          <w:sz w:val="28"/>
          <w:szCs w:val="28"/>
          <w:lang w:val="uk-UA"/>
        </w:rPr>
        <w:t xml:space="preserve"> (2nd </w:t>
      </w:r>
      <w:proofErr w:type="spellStart"/>
      <w:r w:rsidRPr="00CD6E42">
        <w:rPr>
          <w:rFonts w:ascii="Times New Roman" w:eastAsia="Times New Roman" w:hAnsi="Times New Roman" w:cs="Times New Roman"/>
          <w:color w:val="000000"/>
          <w:sz w:val="28"/>
          <w:szCs w:val="28"/>
          <w:lang w:val="uk-UA"/>
        </w:rPr>
        <w:t>ed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Hogrefe</w:t>
      </w:r>
      <w:proofErr w:type="spellEnd"/>
      <w:r w:rsidRPr="00CD6E42">
        <w:rPr>
          <w:rFonts w:ascii="Times New Roman" w:eastAsia="Times New Roman" w:hAnsi="Times New Roman" w:cs="Times New Roman"/>
          <w:color w:val="000000"/>
          <w:sz w:val="28"/>
          <w:szCs w:val="28"/>
          <w:lang w:val="uk-UA"/>
        </w:rPr>
        <w:t>.</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13">
        <w:r w:rsidRPr="00CD6E42">
          <w:rPr>
            <w:rFonts w:ascii="Times New Roman" w:eastAsia="Times New Roman" w:hAnsi="Times New Roman" w:cs="Times New Roman"/>
            <w:color w:val="467886"/>
            <w:sz w:val="28"/>
            <w:szCs w:val="28"/>
            <w:u w:val="single"/>
            <w:lang w:val="uk-UA"/>
          </w:rPr>
          <w:t>https://www.hogrefe.com/us/shop/icf-core-sets-91665.html</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7"/>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Organization</w:t>
      </w:r>
      <w:proofErr w:type="spellEnd"/>
      <w:r w:rsidRPr="00CD6E42">
        <w:rPr>
          <w:rFonts w:ascii="Times New Roman" w:eastAsia="Times New Roman" w:hAnsi="Times New Roman" w:cs="Times New Roman"/>
          <w:color w:val="000000"/>
          <w:sz w:val="28"/>
          <w:szCs w:val="28"/>
          <w:lang w:val="uk-UA"/>
        </w:rPr>
        <w:t>. (2025). </w:t>
      </w:r>
      <w:r w:rsidRPr="00CD6E42">
        <w:rPr>
          <w:rFonts w:ascii="Times New Roman" w:eastAsia="Times New Roman" w:hAnsi="Times New Roman" w:cs="Times New Roman"/>
          <w:i/>
          <w:color w:val="000000"/>
          <w:sz w:val="28"/>
          <w:szCs w:val="28"/>
          <w:lang w:val="uk-UA"/>
        </w:rPr>
        <w:t xml:space="preserve">ICD-11 </w:t>
      </w:r>
      <w:proofErr w:type="spellStart"/>
      <w:r w:rsidRPr="00CD6E42">
        <w:rPr>
          <w:rFonts w:ascii="Times New Roman" w:eastAsia="Times New Roman" w:hAnsi="Times New Roman" w:cs="Times New Roman"/>
          <w:i/>
          <w:color w:val="000000"/>
          <w:sz w:val="28"/>
          <w:szCs w:val="28"/>
          <w:lang w:val="uk-UA"/>
        </w:rPr>
        <w:t>for</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Mortality</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and</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Morbidity</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Statistics</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Reference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Guide</w:t>
      </w:r>
      <w:proofErr w:type="spellEnd"/>
      <w:r w:rsidRPr="00CD6E42">
        <w:rPr>
          <w:rFonts w:ascii="Times New Roman" w:eastAsia="Times New Roman" w:hAnsi="Times New Roman" w:cs="Times New Roman"/>
          <w:color w:val="000000"/>
          <w:sz w:val="28"/>
          <w:szCs w:val="28"/>
          <w:lang w:val="uk-UA"/>
        </w:rPr>
        <w:t>. WHO. </w:t>
      </w:r>
      <w:hyperlink r:id="rId14">
        <w:r w:rsidRPr="00CD6E42">
          <w:rPr>
            <w:rFonts w:ascii="Times New Roman" w:eastAsia="Times New Roman" w:hAnsi="Times New Roman" w:cs="Times New Roman"/>
            <w:color w:val="467886"/>
            <w:sz w:val="28"/>
            <w:szCs w:val="28"/>
            <w:u w:val="single"/>
            <w:lang w:val="uk-UA"/>
          </w:rPr>
          <w:t>https://icd.who.int/icd-11-reference-guide/en/</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7"/>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Organization</w:t>
      </w:r>
      <w:proofErr w:type="spellEnd"/>
      <w:r w:rsidRPr="00CD6E42">
        <w:rPr>
          <w:rFonts w:ascii="Times New Roman" w:eastAsia="Times New Roman" w:hAnsi="Times New Roman" w:cs="Times New Roman"/>
          <w:color w:val="000000"/>
          <w:sz w:val="28"/>
          <w:szCs w:val="28"/>
          <w:lang w:val="uk-UA"/>
        </w:rPr>
        <w:t>. (2023). </w:t>
      </w:r>
      <w:proofErr w:type="spellStart"/>
      <w:r w:rsidRPr="00CD6E42">
        <w:rPr>
          <w:rFonts w:ascii="Times New Roman" w:eastAsia="Times New Roman" w:hAnsi="Times New Roman" w:cs="Times New Roman"/>
          <w:i/>
          <w:color w:val="000000"/>
          <w:sz w:val="28"/>
          <w:szCs w:val="28"/>
          <w:lang w:val="uk-UA"/>
        </w:rPr>
        <w:t>International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Classification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of</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Health</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Interventions</w:t>
      </w:r>
      <w:proofErr w:type="spellEnd"/>
      <w:r w:rsidRPr="00CD6E42">
        <w:rPr>
          <w:rFonts w:ascii="Times New Roman" w:eastAsia="Times New Roman" w:hAnsi="Times New Roman" w:cs="Times New Roman"/>
          <w:i/>
          <w:color w:val="000000"/>
          <w:sz w:val="28"/>
          <w:szCs w:val="28"/>
          <w:lang w:val="uk-UA"/>
        </w:rPr>
        <w:t xml:space="preserve"> (ICHI): </w:t>
      </w:r>
      <w:proofErr w:type="spellStart"/>
      <w:r w:rsidRPr="00CD6E42">
        <w:rPr>
          <w:rFonts w:ascii="Times New Roman" w:eastAsia="Times New Roman" w:hAnsi="Times New Roman" w:cs="Times New Roman"/>
          <w:i/>
          <w:color w:val="000000"/>
          <w:sz w:val="28"/>
          <w:szCs w:val="28"/>
          <w:lang w:val="uk-UA"/>
        </w:rPr>
        <w:t>Reference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Guide</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color w:val="000000"/>
          <w:sz w:val="28"/>
          <w:szCs w:val="28"/>
          <w:lang w:val="uk-UA"/>
        </w:rPr>
        <w:t>Beta</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release</w:t>
      </w:r>
      <w:proofErr w:type="spellEnd"/>
      <w:r w:rsidRPr="00CD6E42">
        <w:rPr>
          <w:rFonts w:ascii="Times New Roman" w:eastAsia="Times New Roman" w:hAnsi="Times New Roman" w:cs="Times New Roman"/>
          <w:color w:val="000000"/>
          <w:sz w:val="28"/>
          <w:szCs w:val="28"/>
          <w:lang w:val="uk-UA"/>
        </w:rPr>
        <w:t>). WHO. </w:t>
      </w:r>
      <w:hyperlink r:id="rId15">
        <w:r w:rsidRPr="00CD6E42">
          <w:rPr>
            <w:rFonts w:ascii="Times New Roman" w:eastAsia="Times New Roman" w:hAnsi="Times New Roman" w:cs="Times New Roman"/>
            <w:color w:val="467886"/>
            <w:sz w:val="28"/>
            <w:szCs w:val="28"/>
            <w:u w:val="single"/>
            <w:lang w:val="uk-UA"/>
          </w:rPr>
          <w:t>https://mitel.dimi.uniud.it/ichi/learning/</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7"/>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Organization</w:t>
      </w:r>
      <w:proofErr w:type="spellEnd"/>
      <w:r w:rsidRPr="00CD6E42">
        <w:rPr>
          <w:rFonts w:ascii="Times New Roman" w:eastAsia="Times New Roman" w:hAnsi="Times New Roman" w:cs="Times New Roman"/>
          <w:color w:val="000000"/>
          <w:sz w:val="28"/>
          <w:szCs w:val="28"/>
          <w:lang w:val="uk-UA"/>
        </w:rPr>
        <w:t>. (2023). </w:t>
      </w:r>
      <w:proofErr w:type="spellStart"/>
      <w:r w:rsidRPr="00CD6E42">
        <w:rPr>
          <w:rFonts w:ascii="Times New Roman" w:eastAsia="Times New Roman" w:hAnsi="Times New Roman" w:cs="Times New Roman"/>
          <w:i/>
          <w:color w:val="000000"/>
          <w:sz w:val="28"/>
          <w:szCs w:val="28"/>
          <w:lang w:val="uk-UA"/>
        </w:rPr>
        <w:t>Package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of</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interventions</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for</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rehabilitation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Module</w:t>
      </w:r>
      <w:proofErr w:type="spellEnd"/>
      <w:r w:rsidRPr="00CD6E42">
        <w:rPr>
          <w:rFonts w:ascii="Times New Roman" w:eastAsia="Times New Roman" w:hAnsi="Times New Roman" w:cs="Times New Roman"/>
          <w:i/>
          <w:color w:val="000000"/>
          <w:sz w:val="28"/>
          <w:szCs w:val="28"/>
          <w:lang w:val="uk-UA"/>
        </w:rPr>
        <w:t xml:space="preserve"> 8 – </w:t>
      </w:r>
      <w:proofErr w:type="spellStart"/>
      <w:r w:rsidRPr="00CD6E42">
        <w:rPr>
          <w:rFonts w:ascii="Times New Roman" w:eastAsia="Times New Roman" w:hAnsi="Times New Roman" w:cs="Times New Roman"/>
          <w:i/>
          <w:color w:val="000000"/>
          <w:sz w:val="28"/>
          <w:szCs w:val="28"/>
          <w:lang w:val="uk-UA"/>
        </w:rPr>
        <w:t>Mental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health</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conditions</w:t>
      </w:r>
      <w:proofErr w:type="spellEnd"/>
      <w:r w:rsidRPr="00CD6E42">
        <w:rPr>
          <w:rFonts w:ascii="Times New Roman" w:eastAsia="Times New Roman" w:hAnsi="Times New Roman" w:cs="Times New Roman"/>
          <w:color w:val="000000"/>
          <w:sz w:val="28"/>
          <w:szCs w:val="28"/>
          <w:lang w:val="uk-UA"/>
        </w:rPr>
        <w:t>. WHO. </w:t>
      </w:r>
      <w:hyperlink r:id="rId16">
        <w:r w:rsidRPr="00CD6E42">
          <w:rPr>
            <w:rFonts w:ascii="Times New Roman" w:eastAsia="Times New Roman" w:hAnsi="Times New Roman" w:cs="Times New Roman"/>
            <w:color w:val="467886"/>
            <w:sz w:val="28"/>
            <w:szCs w:val="28"/>
            <w:u w:val="single"/>
            <w:lang w:val="uk-UA"/>
          </w:rPr>
          <w:t>https://www.who.int/publications/i/item/9789240067097</w:t>
        </w:r>
      </w:hyperlink>
      <w:r w:rsidRPr="00CD6E42">
        <w:rPr>
          <w:rFonts w:ascii="Times New Roman" w:eastAsia="Times New Roman" w:hAnsi="Times New Roman" w:cs="Times New Roman"/>
          <w:color w:val="000000"/>
          <w:sz w:val="28"/>
          <w:szCs w:val="28"/>
          <w:lang w:val="uk-UA"/>
        </w:rPr>
        <w:t> (див. модулі PIR 1–8)</w:t>
      </w:r>
    </w:p>
    <w:p w:rsidR="00F860AA" w:rsidRPr="00CD6E42" w:rsidRDefault="00CD6E42">
      <w:pPr>
        <w:jc w:val="both"/>
        <w:rPr>
          <w:rFonts w:ascii="Times New Roman" w:eastAsia="Times New Roman" w:hAnsi="Times New Roman" w:cs="Times New Roman"/>
          <w:b/>
          <w:color w:val="000000"/>
          <w:sz w:val="28"/>
          <w:szCs w:val="28"/>
          <w:lang w:val="uk-UA"/>
        </w:rPr>
      </w:pPr>
      <w:r w:rsidRPr="00CD6E42">
        <w:rPr>
          <w:rFonts w:ascii="Times New Roman" w:eastAsia="Times New Roman" w:hAnsi="Times New Roman" w:cs="Times New Roman"/>
          <w:b/>
          <w:color w:val="000000"/>
          <w:sz w:val="28"/>
          <w:szCs w:val="28"/>
          <w:lang w:val="uk-UA"/>
        </w:rPr>
        <w:t>Додаткова</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Міністерство охорони здоров’я України. (2023). </w:t>
      </w:r>
      <w:r w:rsidRPr="00CD6E42">
        <w:rPr>
          <w:rFonts w:ascii="Times New Roman" w:eastAsia="Times New Roman" w:hAnsi="Times New Roman" w:cs="Times New Roman"/>
          <w:i/>
          <w:color w:val="000000"/>
          <w:sz w:val="28"/>
          <w:szCs w:val="28"/>
          <w:lang w:val="uk-UA"/>
        </w:rPr>
        <w:t>Зміна № 1 до НК 030:2022 «Класифікатор функціонування…»</w:t>
      </w:r>
      <w:r w:rsidRPr="00CD6E42">
        <w:rPr>
          <w:rFonts w:ascii="Times New Roman" w:eastAsia="Times New Roman" w:hAnsi="Times New Roman" w:cs="Times New Roman"/>
          <w:color w:val="000000"/>
          <w:sz w:val="28"/>
          <w:szCs w:val="28"/>
          <w:lang w:val="uk-UA"/>
        </w:rPr>
        <w:t>. МОЗ України. </w:t>
      </w:r>
      <w:hyperlink r:id="rId17">
        <w:r w:rsidRPr="00CD6E42">
          <w:rPr>
            <w:rFonts w:ascii="Times New Roman" w:eastAsia="Times New Roman" w:hAnsi="Times New Roman" w:cs="Times New Roman"/>
            <w:color w:val="467886"/>
            <w:sz w:val="28"/>
            <w:szCs w:val="28"/>
            <w:u w:val="single"/>
            <w:lang w:val="uk-UA"/>
          </w:rPr>
          <w:t>https://moz.gov.ua/uploads/9/49362-nk_mkf_810_1_zmina_8873_mineko.pdf</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Міністерство охорони здоров’я України. (2024). </w:t>
      </w:r>
      <w:r w:rsidRPr="00CD6E42">
        <w:rPr>
          <w:rFonts w:ascii="Times New Roman" w:eastAsia="Times New Roman" w:hAnsi="Times New Roman" w:cs="Times New Roman"/>
          <w:i/>
          <w:color w:val="000000"/>
          <w:sz w:val="28"/>
          <w:szCs w:val="28"/>
          <w:lang w:val="uk-UA"/>
        </w:rPr>
        <w:t>Про затвердження рекомендованих наборів доменів за НК 030:2022</w:t>
      </w:r>
      <w:r w:rsidRPr="00CD6E42">
        <w:rPr>
          <w:rFonts w:ascii="Times New Roman" w:eastAsia="Times New Roman" w:hAnsi="Times New Roman" w:cs="Times New Roman"/>
          <w:color w:val="000000"/>
          <w:sz w:val="28"/>
          <w:szCs w:val="28"/>
          <w:lang w:val="uk-UA"/>
        </w:rPr>
        <w:t> (наказ від 22.01.2024). МОЗ України. </w:t>
      </w:r>
      <w:hyperlink r:id="rId18">
        <w:r w:rsidRPr="00CD6E42">
          <w:rPr>
            <w:rFonts w:ascii="Times New Roman" w:eastAsia="Times New Roman" w:hAnsi="Times New Roman" w:cs="Times New Roman"/>
            <w:color w:val="467886"/>
            <w:sz w:val="28"/>
            <w:szCs w:val="28"/>
            <w:u w:val="single"/>
            <w:lang w:val="uk-UA"/>
          </w:rPr>
          <w:t>https://smschnetishyn.ho.ua/dn_107_22012024.pdf</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lastRenderedPageBreak/>
        <w:t>Abuzied</w:t>
      </w:r>
      <w:proofErr w:type="spellEnd"/>
      <w:r w:rsidRPr="00CD6E42">
        <w:rPr>
          <w:rFonts w:ascii="Times New Roman" w:eastAsia="Times New Roman" w:hAnsi="Times New Roman" w:cs="Times New Roman"/>
          <w:color w:val="000000"/>
          <w:sz w:val="28"/>
          <w:szCs w:val="28"/>
          <w:lang w:val="uk-UA"/>
        </w:rPr>
        <w:t xml:space="preserve">, Y.,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(2023). </w:t>
      </w:r>
      <w:proofErr w:type="spellStart"/>
      <w:r w:rsidRPr="00CD6E42">
        <w:rPr>
          <w:rFonts w:ascii="Times New Roman" w:eastAsia="Times New Roman" w:hAnsi="Times New Roman" w:cs="Times New Roman"/>
          <w:color w:val="000000"/>
          <w:sz w:val="28"/>
          <w:szCs w:val="28"/>
          <w:lang w:val="uk-UA"/>
        </w:rPr>
        <w:t>Using</w:t>
      </w:r>
      <w:proofErr w:type="spellEnd"/>
      <w:r w:rsidRPr="00CD6E42">
        <w:rPr>
          <w:rFonts w:ascii="Times New Roman" w:eastAsia="Times New Roman" w:hAnsi="Times New Roman" w:cs="Times New Roman"/>
          <w:color w:val="000000"/>
          <w:sz w:val="28"/>
          <w:szCs w:val="28"/>
          <w:lang w:val="uk-UA"/>
        </w:rPr>
        <w:t xml:space="preserve"> FOCUS-PDSA </w:t>
      </w:r>
      <w:proofErr w:type="spellStart"/>
      <w:r w:rsidRPr="00CD6E42">
        <w:rPr>
          <w:rFonts w:ascii="Times New Roman" w:eastAsia="Times New Roman" w:hAnsi="Times New Roman" w:cs="Times New Roman"/>
          <w:color w:val="000000"/>
          <w:sz w:val="28"/>
          <w:szCs w:val="28"/>
          <w:lang w:val="uk-UA"/>
        </w:rPr>
        <w:t>quality</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improvement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methodology</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to</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improve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operating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room</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to</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intensive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care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unit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handoff</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process</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i/>
          <w:color w:val="000000"/>
          <w:sz w:val="28"/>
          <w:szCs w:val="28"/>
          <w:lang w:val="uk-UA"/>
        </w:rPr>
        <w:t>Cureus</w:t>
      </w:r>
      <w:proofErr w:type="spellEnd"/>
      <w:r w:rsidRPr="00CD6E42">
        <w:rPr>
          <w:rFonts w:ascii="Times New Roman" w:eastAsia="Times New Roman" w:hAnsi="Times New Roman" w:cs="Times New Roman"/>
          <w:color w:val="000000"/>
          <w:sz w:val="28"/>
          <w:szCs w:val="28"/>
          <w:lang w:val="uk-UA"/>
        </w:rPr>
        <w:t>, 15(6), e40041. </w:t>
      </w:r>
      <w:hyperlink r:id="rId19">
        <w:r w:rsidRPr="00CD6E42">
          <w:rPr>
            <w:rFonts w:ascii="Times New Roman" w:eastAsia="Times New Roman" w:hAnsi="Times New Roman" w:cs="Times New Roman"/>
            <w:color w:val="467886"/>
            <w:sz w:val="28"/>
            <w:szCs w:val="28"/>
            <w:u w:val="single"/>
            <w:lang w:val="uk-UA"/>
          </w:rPr>
          <w:t>https://doi.org/10.7759/cureus.40041</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Bradley</w:t>
      </w:r>
      <w:proofErr w:type="spellEnd"/>
      <w:r w:rsidRPr="00CD6E42">
        <w:rPr>
          <w:rFonts w:ascii="Times New Roman" w:eastAsia="Times New Roman" w:hAnsi="Times New Roman" w:cs="Times New Roman"/>
          <w:color w:val="000000"/>
          <w:sz w:val="28"/>
          <w:szCs w:val="28"/>
          <w:lang w:val="uk-UA"/>
        </w:rPr>
        <w:t xml:space="preserve">, C.,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(2024). </w:t>
      </w:r>
      <w:proofErr w:type="spellStart"/>
      <w:r w:rsidRPr="00CD6E42">
        <w:rPr>
          <w:rFonts w:ascii="Times New Roman" w:eastAsia="Times New Roman" w:hAnsi="Times New Roman" w:cs="Times New Roman"/>
          <w:color w:val="000000"/>
          <w:sz w:val="28"/>
          <w:szCs w:val="28"/>
          <w:lang w:val="uk-UA"/>
        </w:rPr>
        <w:t>Plan-do-study-act</w:t>
      </w:r>
      <w:proofErr w:type="spellEnd"/>
      <w:r w:rsidRPr="00CD6E42">
        <w:rPr>
          <w:rFonts w:ascii="Times New Roman" w:eastAsia="Times New Roman" w:hAnsi="Times New Roman" w:cs="Times New Roman"/>
          <w:color w:val="000000"/>
          <w:sz w:val="28"/>
          <w:szCs w:val="28"/>
          <w:lang w:val="uk-UA"/>
        </w:rPr>
        <w:t xml:space="preserve"> (PDSA) </w:t>
      </w:r>
      <w:proofErr w:type="spellStart"/>
      <w:r w:rsidRPr="00CD6E42">
        <w:rPr>
          <w:rFonts w:ascii="Times New Roman" w:eastAsia="Times New Roman" w:hAnsi="Times New Roman" w:cs="Times New Roman"/>
          <w:color w:val="000000"/>
          <w:sz w:val="28"/>
          <w:szCs w:val="28"/>
          <w:lang w:val="uk-UA"/>
        </w:rPr>
        <w:t>interventions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to</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improve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real-world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healthcare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processes</w:t>
      </w:r>
      <w:proofErr w:type="spellEnd"/>
      <w:r w:rsidRPr="00CD6E42">
        <w:rPr>
          <w:rFonts w:ascii="Times New Roman" w:eastAsia="Times New Roman" w:hAnsi="Times New Roman" w:cs="Times New Roman"/>
          <w:color w:val="000000"/>
          <w:sz w:val="28"/>
          <w:szCs w:val="28"/>
          <w:lang w:val="uk-UA"/>
        </w:rPr>
        <w:t xml:space="preserve">: A </w:t>
      </w:r>
      <w:proofErr w:type="spellStart"/>
      <w:r w:rsidRPr="00CD6E42">
        <w:rPr>
          <w:rFonts w:ascii="Times New Roman" w:eastAsia="Times New Roman" w:hAnsi="Times New Roman" w:cs="Times New Roman"/>
          <w:color w:val="000000"/>
          <w:sz w:val="28"/>
          <w:szCs w:val="28"/>
          <w:lang w:val="uk-UA"/>
        </w:rPr>
        <w:t>systematic</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review</w:t>
      </w:r>
      <w:proofErr w:type="spellEnd"/>
      <w:r w:rsidRPr="00CD6E42">
        <w:rPr>
          <w:rFonts w:ascii="Times New Roman" w:eastAsia="Times New Roman" w:hAnsi="Times New Roman" w:cs="Times New Roman"/>
          <w:color w:val="000000"/>
          <w:sz w:val="28"/>
          <w:szCs w:val="28"/>
          <w:lang w:val="uk-UA"/>
        </w:rPr>
        <w:t>. </w:t>
      </w:r>
      <w:r w:rsidRPr="00CD6E42">
        <w:rPr>
          <w:rFonts w:ascii="Times New Roman" w:eastAsia="Times New Roman" w:hAnsi="Times New Roman" w:cs="Times New Roman"/>
          <w:i/>
          <w:color w:val="000000"/>
          <w:sz w:val="28"/>
          <w:szCs w:val="28"/>
          <w:lang w:val="uk-UA"/>
        </w:rPr>
        <w:t xml:space="preserve">BMC </w:t>
      </w:r>
      <w:proofErr w:type="spellStart"/>
      <w:r w:rsidRPr="00CD6E42">
        <w:rPr>
          <w:rFonts w:ascii="Times New Roman" w:eastAsia="Times New Roman" w:hAnsi="Times New Roman" w:cs="Times New Roman"/>
          <w:i/>
          <w:color w:val="000000"/>
          <w:sz w:val="28"/>
          <w:szCs w:val="28"/>
          <w:lang w:val="uk-UA"/>
        </w:rPr>
        <w:t>Health</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Services</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Research</w:t>
      </w:r>
      <w:proofErr w:type="spellEnd"/>
      <w:r w:rsidRPr="00CD6E42">
        <w:rPr>
          <w:rFonts w:ascii="Times New Roman" w:eastAsia="Times New Roman" w:hAnsi="Times New Roman" w:cs="Times New Roman"/>
          <w:color w:val="000000"/>
          <w:sz w:val="28"/>
          <w:szCs w:val="28"/>
          <w:lang w:val="uk-UA"/>
        </w:rPr>
        <w:t>, 24, 1321. </w:t>
      </w:r>
      <w:hyperlink r:id="rId20">
        <w:r w:rsidRPr="00CD6E42">
          <w:rPr>
            <w:rFonts w:ascii="Times New Roman" w:eastAsia="Times New Roman" w:hAnsi="Times New Roman" w:cs="Times New Roman"/>
            <w:color w:val="467886"/>
            <w:sz w:val="28"/>
            <w:szCs w:val="28"/>
            <w:u w:val="single"/>
            <w:lang w:val="uk-UA"/>
          </w:rPr>
          <w:t>https://pmc.ncbi.nlm.nih.gov/articles/PMC11068437/</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Bard-Pondarré</w:t>
      </w:r>
      <w:proofErr w:type="spellEnd"/>
      <w:r w:rsidRPr="00CD6E42">
        <w:rPr>
          <w:rFonts w:ascii="Times New Roman" w:eastAsia="Times New Roman" w:hAnsi="Times New Roman" w:cs="Times New Roman"/>
          <w:color w:val="000000"/>
          <w:sz w:val="28"/>
          <w:szCs w:val="28"/>
          <w:lang w:val="uk-UA"/>
        </w:rPr>
        <w:t xml:space="preserve">, R., </w:t>
      </w:r>
      <w:proofErr w:type="spellStart"/>
      <w:r w:rsidRPr="00CD6E42">
        <w:rPr>
          <w:rFonts w:ascii="Times New Roman" w:eastAsia="Times New Roman" w:hAnsi="Times New Roman" w:cs="Times New Roman"/>
          <w:color w:val="000000"/>
          <w:sz w:val="28"/>
          <w:szCs w:val="28"/>
          <w:lang w:val="uk-UA"/>
        </w:rPr>
        <w:t>Villepinte</w:t>
      </w:r>
      <w:proofErr w:type="spellEnd"/>
      <w:r w:rsidRPr="00CD6E42">
        <w:rPr>
          <w:rFonts w:ascii="Times New Roman" w:eastAsia="Times New Roman" w:hAnsi="Times New Roman" w:cs="Times New Roman"/>
          <w:color w:val="000000"/>
          <w:sz w:val="28"/>
          <w:szCs w:val="28"/>
          <w:lang w:val="uk-UA"/>
        </w:rPr>
        <w:t xml:space="preserve">, C., </w:t>
      </w:r>
      <w:proofErr w:type="spellStart"/>
      <w:r w:rsidRPr="00CD6E42">
        <w:rPr>
          <w:rFonts w:ascii="Times New Roman" w:eastAsia="Times New Roman" w:hAnsi="Times New Roman" w:cs="Times New Roman"/>
          <w:color w:val="000000"/>
          <w:sz w:val="28"/>
          <w:szCs w:val="28"/>
          <w:lang w:val="uk-UA"/>
        </w:rPr>
        <w:t>Roumenoff</w:t>
      </w:r>
      <w:proofErr w:type="spellEnd"/>
      <w:r w:rsidRPr="00CD6E42">
        <w:rPr>
          <w:rFonts w:ascii="Times New Roman" w:eastAsia="Times New Roman" w:hAnsi="Times New Roman" w:cs="Times New Roman"/>
          <w:color w:val="000000"/>
          <w:sz w:val="28"/>
          <w:szCs w:val="28"/>
          <w:lang w:val="uk-UA"/>
        </w:rPr>
        <w:t xml:space="preserve">, F., </w:t>
      </w:r>
      <w:proofErr w:type="spellStart"/>
      <w:r w:rsidRPr="00CD6E42">
        <w:rPr>
          <w:rFonts w:ascii="Times New Roman" w:eastAsia="Times New Roman" w:hAnsi="Times New Roman" w:cs="Times New Roman"/>
          <w:color w:val="000000"/>
          <w:sz w:val="28"/>
          <w:szCs w:val="28"/>
          <w:lang w:val="uk-UA"/>
        </w:rPr>
        <w:t>Lebrault</w:t>
      </w:r>
      <w:proofErr w:type="spellEnd"/>
      <w:r w:rsidRPr="00CD6E42">
        <w:rPr>
          <w:rFonts w:ascii="Times New Roman" w:eastAsia="Times New Roman" w:hAnsi="Times New Roman" w:cs="Times New Roman"/>
          <w:color w:val="000000"/>
          <w:sz w:val="28"/>
          <w:szCs w:val="28"/>
          <w:lang w:val="uk-UA"/>
        </w:rPr>
        <w:t xml:space="preserve">, H., </w:t>
      </w:r>
      <w:proofErr w:type="spellStart"/>
      <w:r w:rsidRPr="00CD6E42">
        <w:rPr>
          <w:rFonts w:ascii="Times New Roman" w:eastAsia="Times New Roman" w:hAnsi="Times New Roman" w:cs="Times New Roman"/>
          <w:color w:val="000000"/>
          <w:sz w:val="28"/>
          <w:szCs w:val="28"/>
          <w:lang w:val="uk-UA"/>
        </w:rPr>
        <w:t>Bonnyaud</w:t>
      </w:r>
      <w:proofErr w:type="spellEnd"/>
      <w:r w:rsidRPr="00CD6E42">
        <w:rPr>
          <w:rFonts w:ascii="Times New Roman" w:eastAsia="Times New Roman" w:hAnsi="Times New Roman" w:cs="Times New Roman"/>
          <w:color w:val="000000"/>
          <w:sz w:val="28"/>
          <w:szCs w:val="28"/>
          <w:lang w:val="uk-UA"/>
        </w:rPr>
        <w:t xml:space="preserve">, C., </w:t>
      </w:r>
      <w:proofErr w:type="spellStart"/>
      <w:r w:rsidRPr="00CD6E42">
        <w:rPr>
          <w:rFonts w:ascii="Times New Roman" w:eastAsia="Times New Roman" w:hAnsi="Times New Roman" w:cs="Times New Roman"/>
          <w:color w:val="000000"/>
          <w:sz w:val="28"/>
          <w:szCs w:val="28"/>
          <w:lang w:val="uk-UA"/>
        </w:rPr>
        <w:t>Pradeau</w:t>
      </w:r>
      <w:proofErr w:type="spellEnd"/>
      <w:r w:rsidRPr="00CD6E42">
        <w:rPr>
          <w:rFonts w:ascii="Times New Roman" w:eastAsia="Times New Roman" w:hAnsi="Times New Roman" w:cs="Times New Roman"/>
          <w:color w:val="000000"/>
          <w:sz w:val="28"/>
          <w:szCs w:val="28"/>
          <w:lang w:val="uk-UA"/>
        </w:rPr>
        <w:t xml:space="preserve">, C., … </w:t>
      </w:r>
      <w:proofErr w:type="spellStart"/>
      <w:r w:rsidRPr="00CD6E42">
        <w:rPr>
          <w:rFonts w:ascii="Times New Roman" w:eastAsia="Times New Roman" w:hAnsi="Times New Roman" w:cs="Times New Roman"/>
          <w:color w:val="000000"/>
          <w:sz w:val="28"/>
          <w:szCs w:val="28"/>
          <w:lang w:val="uk-UA"/>
        </w:rPr>
        <w:t>Krasny-Pacini</w:t>
      </w:r>
      <w:proofErr w:type="spellEnd"/>
      <w:r w:rsidRPr="00CD6E42">
        <w:rPr>
          <w:rFonts w:ascii="Times New Roman" w:eastAsia="Times New Roman" w:hAnsi="Times New Roman" w:cs="Times New Roman"/>
          <w:color w:val="000000"/>
          <w:sz w:val="28"/>
          <w:szCs w:val="28"/>
          <w:lang w:val="uk-UA"/>
        </w:rPr>
        <w:t xml:space="preserve">, A. (2023). </w:t>
      </w:r>
      <w:proofErr w:type="spellStart"/>
      <w:r w:rsidRPr="00CD6E42">
        <w:rPr>
          <w:rFonts w:ascii="Times New Roman" w:eastAsia="Times New Roman" w:hAnsi="Times New Roman" w:cs="Times New Roman"/>
          <w:color w:val="000000"/>
          <w:sz w:val="28"/>
          <w:szCs w:val="28"/>
          <w:lang w:val="uk-UA"/>
        </w:rPr>
        <w:t>Goal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Attainment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Scaling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rehabilitation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educational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review</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providing</w:t>
      </w:r>
      <w:proofErr w:type="spellEnd"/>
      <w:r w:rsidRPr="00CD6E42">
        <w:rPr>
          <w:rFonts w:ascii="Times New Roman" w:eastAsia="Times New Roman" w:hAnsi="Times New Roman" w:cs="Times New Roman"/>
          <w:color w:val="000000"/>
          <w:sz w:val="28"/>
          <w:szCs w:val="28"/>
          <w:lang w:val="uk-UA"/>
        </w:rPr>
        <w:t xml:space="preserve"> a </w:t>
      </w:r>
      <w:proofErr w:type="spellStart"/>
      <w:r w:rsidRPr="00CD6E42">
        <w:rPr>
          <w:rFonts w:ascii="Times New Roman" w:eastAsia="Times New Roman" w:hAnsi="Times New Roman" w:cs="Times New Roman"/>
          <w:color w:val="000000"/>
          <w:sz w:val="28"/>
          <w:szCs w:val="28"/>
          <w:lang w:val="uk-UA"/>
        </w:rPr>
        <w:t>comprehensive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didactical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toolbox</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i/>
          <w:color w:val="000000"/>
          <w:sz w:val="28"/>
          <w:szCs w:val="28"/>
          <w:lang w:val="uk-UA"/>
        </w:rPr>
        <w:t>Journal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of</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Rehabilitation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Medicine</w:t>
      </w:r>
      <w:proofErr w:type="spellEnd"/>
      <w:r w:rsidRPr="00CD6E42">
        <w:rPr>
          <w:rFonts w:ascii="Times New Roman" w:eastAsia="Times New Roman" w:hAnsi="Times New Roman" w:cs="Times New Roman"/>
          <w:color w:val="000000"/>
          <w:sz w:val="28"/>
          <w:szCs w:val="28"/>
          <w:lang w:val="uk-UA"/>
        </w:rPr>
        <w:t>, 55, jrm6498. </w:t>
      </w:r>
      <w:hyperlink r:id="rId21">
        <w:r w:rsidRPr="00CD6E42">
          <w:rPr>
            <w:rFonts w:ascii="Times New Roman" w:eastAsia="Times New Roman" w:hAnsi="Times New Roman" w:cs="Times New Roman"/>
            <w:color w:val="467886"/>
            <w:sz w:val="28"/>
            <w:szCs w:val="28"/>
            <w:u w:val="single"/>
            <w:lang w:val="uk-UA"/>
          </w:rPr>
          <w:t>https://doi.org/10.2340/jrm.v55.6498</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Cunningham</w:t>
      </w:r>
      <w:proofErr w:type="spellEnd"/>
      <w:r w:rsidRPr="00CD6E42">
        <w:rPr>
          <w:rFonts w:ascii="Times New Roman" w:eastAsia="Times New Roman" w:hAnsi="Times New Roman" w:cs="Times New Roman"/>
          <w:color w:val="000000"/>
          <w:sz w:val="28"/>
          <w:szCs w:val="28"/>
          <w:lang w:val="uk-UA"/>
        </w:rPr>
        <w:t xml:space="preserve">, S.,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(2024). </w:t>
      </w:r>
      <w:proofErr w:type="spellStart"/>
      <w:r w:rsidRPr="00CD6E42">
        <w:rPr>
          <w:rFonts w:ascii="Times New Roman" w:eastAsia="Times New Roman" w:hAnsi="Times New Roman" w:cs="Times New Roman"/>
          <w:color w:val="000000"/>
          <w:sz w:val="28"/>
          <w:szCs w:val="28"/>
          <w:lang w:val="uk-UA"/>
        </w:rPr>
        <w:t>Assessing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global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access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to</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continuing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professional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development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among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rehabilitation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professionals</w:t>
      </w:r>
      <w:proofErr w:type="spellEnd"/>
      <w:r w:rsidRPr="00CD6E42">
        <w:rPr>
          <w:rFonts w:ascii="Times New Roman" w:eastAsia="Times New Roman" w:hAnsi="Times New Roman" w:cs="Times New Roman"/>
          <w:color w:val="000000"/>
          <w:sz w:val="28"/>
          <w:szCs w:val="28"/>
          <w:lang w:val="uk-UA"/>
        </w:rPr>
        <w:t>. </w:t>
      </w:r>
      <w:r w:rsidRPr="00CD6E42">
        <w:rPr>
          <w:rFonts w:ascii="Times New Roman" w:eastAsia="Times New Roman" w:hAnsi="Times New Roman" w:cs="Times New Roman"/>
          <w:i/>
          <w:color w:val="000000"/>
          <w:sz w:val="28"/>
          <w:szCs w:val="28"/>
          <w:lang w:val="uk-UA"/>
        </w:rPr>
        <w:t xml:space="preserve">BMJ </w:t>
      </w:r>
      <w:proofErr w:type="spellStart"/>
      <w:r w:rsidRPr="00CD6E42">
        <w:rPr>
          <w:rFonts w:ascii="Times New Roman" w:eastAsia="Times New Roman" w:hAnsi="Times New Roman" w:cs="Times New Roman"/>
          <w:i/>
          <w:color w:val="000000"/>
          <w:sz w:val="28"/>
          <w:szCs w:val="28"/>
          <w:lang w:val="uk-UA"/>
        </w:rPr>
        <w:t>Open</w:t>
      </w:r>
      <w:proofErr w:type="spellEnd"/>
      <w:r w:rsidRPr="00CD6E42">
        <w:rPr>
          <w:rFonts w:ascii="Times New Roman" w:eastAsia="Times New Roman" w:hAnsi="Times New Roman" w:cs="Times New Roman"/>
          <w:color w:val="000000"/>
          <w:sz w:val="28"/>
          <w:szCs w:val="28"/>
          <w:lang w:val="uk-UA"/>
        </w:rPr>
        <w:t>, 14(11), e089079. </w:t>
      </w:r>
      <w:hyperlink r:id="rId22">
        <w:r w:rsidRPr="00CD6E42">
          <w:rPr>
            <w:rFonts w:ascii="Times New Roman" w:eastAsia="Times New Roman" w:hAnsi="Times New Roman" w:cs="Times New Roman"/>
            <w:color w:val="467886"/>
            <w:sz w:val="28"/>
            <w:szCs w:val="28"/>
            <w:u w:val="single"/>
            <w:lang w:val="uk-UA"/>
          </w:rPr>
          <w:t>https://bmjopen.bmj.com/content/14/11/e089079.full.pdf</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Dosovitsky</w:t>
      </w:r>
      <w:proofErr w:type="spellEnd"/>
      <w:r w:rsidRPr="00CD6E42">
        <w:rPr>
          <w:rFonts w:ascii="Times New Roman" w:eastAsia="Times New Roman" w:hAnsi="Times New Roman" w:cs="Times New Roman"/>
          <w:color w:val="000000"/>
          <w:sz w:val="28"/>
          <w:szCs w:val="28"/>
          <w:lang w:val="uk-UA"/>
        </w:rPr>
        <w:t xml:space="preserve">, G.,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(2021). </w:t>
      </w:r>
      <w:proofErr w:type="spellStart"/>
      <w:r w:rsidRPr="00CD6E42">
        <w:rPr>
          <w:rFonts w:ascii="Times New Roman" w:eastAsia="Times New Roman" w:hAnsi="Times New Roman" w:cs="Times New Roman"/>
          <w:color w:val="000000"/>
          <w:sz w:val="28"/>
          <w:szCs w:val="28"/>
          <w:lang w:val="uk-UA"/>
        </w:rPr>
        <w:t>Psychometric</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properties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of</w:t>
      </w:r>
      <w:proofErr w:type="spellEnd"/>
      <w:r w:rsidRPr="00CD6E42">
        <w:rPr>
          <w:rFonts w:ascii="Times New Roman" w:eastAsia="Times New Roman" w:hAnsi="Times New Roman" w:cs="Times New Roman"/>
          <w:color w:val="000000"/>
          <w:sz w:val="28"/>
          <w:szCs w:val="28"/>
          <w:lang w:val="uk-UA"/>
        </w:rPr>
        <w:t xml:space="preserve"> a </w:t>
      </w:r>
      <w:proofErr w:type="spellStart"/>
      <w:r w:rsidRPr="00CD6E42">
        <w:rPr>
          <w:rFonts w:ascii="Times New Roman" w:eastAsia="Times New Roman" w:hAnsi="Times New Roman" w:cs="Times New Roman"/>
          <w:color w:val="000000"/>
          <w:sz w:val="28"/>
          <w:szCs w:val="28"/>
          <w:lang w:val="uk-UA"/>
        </w:rPr>
        <w:t>chatbot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version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of</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the</w:t>
      </w:r>
      <w:proofErr w:type="spellEnd"/>
      <w:r w:rsidRPr="00CD6E42">
        <w:rPr>
          <w:rFonts w:ascii="Times New Roman" w:eastAsia="Times New Roman" w:hAnsi="Times New Roman" w:cs="Times New Roman"/>
          <w:color w:val="000000"/>
          <w:sz w:val="28"/>
          <w:szCs w:val="28"/>
          <w:lang w:val="uk-UA"/>
        </w:rPr>
        <w:t xml:space="preserve"> PHQ-9. </w:t>
      </w:r>
      <w:proofErr w:type="spellStart"/>
      <w:r w:rsidRPr="00CD6E42">
        <w:rPr>
          <w:rFonts w:ascii="Times New Roman" w:eastAsia="Times New Roman" w:hAnsi="Times New Roman" w:cs="Times New Roman"/>
          <w:i/>
          <w:color w:val="000000"/>
          <w:sz w:val="28"/>
          <w:szCs w:val="28"/>
          <w:lang w:val="uk-UA"/>
        </w:rPr>
        <w:t>Frontiers</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in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Digital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3, 645805.</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23">
        <w:r w:rsidRPr="00CD6E42">
          <w:rPr>
            <w:rFonts w:ascii="Times New Roman" w:eastAsia="Times New Roman" w:hAnsi="Times New Roman" w:cs="Times New Roman"/>
            <w:color w:val="467886"/>
            <w:sz w:val="28"/>
            <w:szCs w:val="28"/>
            <w:u w:val="single"/>
            <w:lang w:val="uk-UA"/>
          </w:rPr>
          <w:t>https://www.frontiersin.org/articles/10.3389/fdgth.2021.645805/full</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Douryang</w:t>
      </w:r>
      <w:proofErr w:type="spellEnd"/>
      <w:r w:rsidRPr="00CD6E42">
        <w:rPr>
          <w:rFonts w:ascii="Times New Roman" w:eastAsia="Times New Roman" w:hAnsi="Times New Roman" w:cs="Times New Roman"/>
          <w:color w:val="000000"/>
          <w:sz w:val="28"/>
          <w:szCs w:val="28"/>
          <w:lang w:val="uk-UA"/>
        </w:rPr>
        <w:t xml:space="preserve">, M.,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(2024). </w:t>
      </w:r>
      <w:proofErr w:type="spellStart"/>
      <w:r w:rsidRPr="00CD6E42">
        <w:rPr>
          <w:rFonts w:ascii="Times New Roman" w:eastAsia="Times New Roman" w:hAnsi="Times New Roman" w:cs="Times New Roman"/>
          <w:color w:val="000000"/>
          <w:sz w:val="28"/>
          <w:szCs w:val="28"/>
          <w:lang w:val="uk-UA"/>
        </w:rPr>
        <w:t>The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Organization’s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Rehabilitation</w:t>
      </w:r>
      <w:proofErr w:type="spellEnd"/>
      <w:r w:rsidRPr="00CD6E42">
        <w:rPr>
          <w:rFonts w:ascii="Times New Roman" w:eastAsia="Times New Roman" w:hAnsi="Times New Roman" w:cs="Times New Roman"/>
          <w:color w:val="000000"/>
          <w:sz w:val="28"/>
          <w:szCs w:val="28"/>
          <w:lang w:val="uk-UA"/>
        </w:rPr>
        <w:t xml:space="preserve"> 2030 </w:t>
      </w:r>
      <w:proofErr w:type="spellStart"/>
      <w:r w:rsidRPr="00CD6E42">
        <w:rPr>
          <w:rFonts w:ascii="Times New Roman" w:eastAsia="Times New Roman" w:hAnsi="Times New Roman" w:cs="Times New Roman"/>
          <w:color w:val="000000"/>
          <w:sz w:val="28"/>
          <w:szCs w:val="28"/>
          <w:lang w:val="uk-UA"/>
        </w:rPr>
        <w:t>vision</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i/>
          <w:color w:val="000000"/>
          <w:sz w:val="28"/>
          <w:szCs w:val="28"/>
          <w:lang w:val="uk-UA"/>
        </w:rPr>
        <w:t>Frontiers</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in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Rehabilitation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Sciences</w:t>
      </w:r>
      <w:proofErr w:type="spellEnd"/>
      <w:r w:rsidRPr="00CD6E42">
        <w:rPr>
          <w:rFonts w:ascii="Times New Roman" w:eastAsia="Times New Roman" w:hAnsi="Times New Roman" w:cs="Times New Roman"/>
          <w:color w:val="000000"/>
          <w:sz w:val="28"/>
          <w:szCs w:val="28"/>
          <w:lang w:val="uk-UA"/>
        </w:rPr>
        <w:t>, 5, 1442626.</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24">
        <w:r w:rsidRPr="00CD6E42">
          <w:rPr>
            <w:rFonts w:ascii="Times New Roman" w:eastAsia="Times New Roman" w:hAnsi="Times New Roman" w:cs="Times New Roman"/>
            <w:color w:val="467886"/>
            <w:sz w:val="28"/>
            <w:szCs w:val="28"/>
            <w:u w:val="single"/>
            <w:lang w:val="uk-UA"/>
          </w:rPr>
          <w:t>https://www.frontiersin.org/articles/10.3389/fresc.2024.1442626/full</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Kendrick</w:t>
      </w:r>
      <w:proofErr w:type="spellEnd"/>
      <w:r w:rsidRPr="00CD6E42">
        <w:rPr>
          <w:rFonts w:ascii="Times New Roman" w:eastAsia="Times New Roman" w:hAnsi="Times New Roman" w:cs="Times New Roman"/>
          <w:color w:val="000000"/>
          <w:sz w:val="28"/>
          <w:szCs w:val="28"/>
          <w:lang w:val="uk-UA"/>
        </w:rPr>
        <w:t xml:space="preserve">, T.,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(2024). </w:t>
      </w:r>
      <w:proofErr w:type="spellStart"/>
      <w:r w:rsidRPr="00CD6E42">
        <w:rPr>
          <w:rFonts w:ascii="Times New Roman" w:eastAsia="Times New Roman" w:hAnsi="Times New Roman" w:cs="Times New Roman"/>
          <w:color w:val="000000"/>
          <w:sz w:val="28"/>
          <w:szCs w:val="28"/>
          <w:lang w:val="uk-UA"/>
        </w:rPr>
        <w:t>Depression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follow-up</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monitoring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with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the</w:t>
      </w:r>
      <w:proofErr w:type="spellEnd"/>
      <w:r w:rsidRPr="00CD6E42">
        <w:rPr>
          <w:rFonts w:ascii="Times New Roman" w:eastAsia="Times New Roman" w:hAnsi="Times New Roman" w:cs="Times New Roman"/>
          <w:color w:val="000000"/>
          <w:sz w:val="28"/>
          <w:szCs w:val="28"/>
          <w:lang w:val="uk-UA"/>
        </w:rPr>
        <w:t xml:space="preserve"> PHQ-9 </w:t>
      </w:r>
      <w:proofErr w:type="spellStart"/>
      <w:r w:rsidRPr="00CD6E42">
        <w:rPr>
          <w:rFonts w:ascii="Times New Roman" w:eastAsia="Times New Roman" w:hAnsi="Times New Roman" w:cs="Times New Roman"/>
          <w:color w:val="000000"/>
          <w:sz w:val="28"/>
          <w:szCs w:val="28"/>
          <w:lang w:val="uk-UA"/>
        </w:rPr>
        <w:t>and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patient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feedback</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primary</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care</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i/>
          <w:color w:val="000000"/>
          <w:sz w:val="28"/>
          <w:szCs w:val="28"/>
          <w:lang w:val="uk-UA"/>
        </w:rPr>
        <w:t>British</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Journal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of</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General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Practice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Open</w:t>
      </w:r>
      <w:proofErr w:type="spellEnd"/>
      <w:r w:rsidRPr="00CD6E42">
        <w:rPr>
          <w:rFonts w:ascii="Times New Roman" w:eastAsia="Times New Roman" w:hAnsi="Times New Roman" w:cs="Times New Roman"/>
          <w:color w:val="000000"/>
          <w:sz w:val="28"/>
          <w:szCs w:val="28"/>
          <w:lang w:val="uk-UA"/>
        </w:rPr>
        <w:t>, 8(1), bjgpopen.2023.0121. </w:t>
      </w:r>
      <w:hyperlink r:id="rId25">
        <w:r w:rsidRPr="00CD6E42">
          <w:rPr>
            <w:rFonts w:ascii="Times New Roman" w:eastAsia="Times New Roman" w:hAnsi="Times New Roman" w:cs="Times New Roman"/>
            <w:color w:val="467886"/>
            <w:sz w:val="28"/>
            <w:szCs w:val="28"/>
            <w:u w:val="single"/>
            <w:lang w:val="uk-UA"/>
          </w:rPr>
          <w:t>https://pmc.ncbi.nlm.nih.gov/articles/PMC11221421/</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MacDermid</w:t>
      </w:r>
      <w:proofErr w:type="spellEnd"/>
      <w:r w:rsidRPr="00CD6E42">
        <w:rPr>
          <w:rFonts w:ascii="Times New Roman" w:eastAsia="Times New Roman" w:hAnsi="Times New Roman" w:cs="Times New Roman"/>
          <w:color w:val="000000"/>
          <w:sz w:val="28"/>
          <w:szCs w:val="28"/>
          <w:lang w:val="uk-UA"/>
        </w:rPr>
        <w:t xml:space="preserve">, J. C.,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(2021). ICF </w:t>
      </w:r>
      <w:proofErr w:type="spellStart"/>
      <w:r w:rsidRPr="00CD6E42">
        <w:rPr>
          <w:rFonts w:ascii="Times New Roman" w:eastAsia="Times New Roman" w:hAnsi="Times New Roman" w:cs="Times New Roman"/>
          <w:color w:val="000000"/>
          <w:sz w:val="28"/>
          <w:szCs w:val="28"/>
          <w:lang w:val="uk-UA"/>
        </w:rPr>
        <w:t>linking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and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cognitive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interviewing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are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complementary</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methods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for</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content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validation</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i/>
          <w:color w:val="000000"/>
          <w:sz w:val="28"/>
          <w:szCs w:val="28"/>
          <w:lang w:val="uk-UA"/>
        </w:rPr>
        <w:t>Frontiers</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in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Rehabilitation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Sciences</w:t>
      </w:r>
      <w:proofErr w:type="spellEnd"/>
      <w:r w:rsidRPr="00CD6E42">
        <w:rPr>
          <w:rFonts w:ascii="Times New Roman" w:eastAsia="Times New Roman" w:hAnsi="Times New Roman" w:cs="Times New Roman"/>
          <w:color w:val="000000"/>
          <w:sz w:val="28"/>
          <w:szCs w:val="28"/>
          <w:lang w:val="uk-UA"/>
        </w:rPr>
        <w:t>, 2, 702596. </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26">
        <w:r w:rsidRPr="00CD6E42">
          <w:rPr>
            <w:rFonts w:ascii="Times New Roman" w:eastAsia="Times New Roman" w:hAnsi="Times New Roman" w:cs="Times New Roman"/>
            <w:color w:val="467886"/>
            <w:sz w:val="28"/>
            <w:szCs w:val="28"/>
            <w:u w:val="single"/>
            <w:lang w:val="uk-UA"/>
          </w:rPr>
          <w:t>https://www.frontiersin.org/articles/10.3389/fresc.2021.702596/full</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Marcynyszyn</w:t>
      </w:r>
      <w:proofErr w:type="spellEnd"/>
      <w:r w:rsidRPr="00CD6E42">
        <w:rPr>
          <w:rFonts w:ascii="Times New Roman" w:eastAsia="Times New Roman" w:hAnsi="Times New Roman" w:cs="Times New Roman"/>
          <w:color w:val="000000"/>
          <w:sz w:val="28"/>
          <w:szCs w:val="28"/>
          <w:lang w:val="uk-UA"/>
        </w:rPr>
        <w:t xml:space="preserve">, L. A.,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(2023). </w:t>
      </w:r>
      <w:proofErr w:type="spellStart"/>
      <w:r w:rsidRPr="00CD6E42">
        <w:rPr>
          <w:rFonts w:ascii="Times New Roman" w:eastAsia="Times New Roman" w:hAnsi="Times New Roman" w:cs="Times New Roman"/>
          <w:color w:val="000000"/>
          <w:sz w:val="28"/>
          <w:szCs w:val="28"/>
          <w:lang w:val="uk-UA"/>
        </w:rPr>
        <w:t>Psychometric</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properties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of</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the</w:t>
      </w:r>
      <w:proofErr w:type="spellEnd"/>
      <w:r w:rsidRPr="00CD6E42">
        <w:rPr>
          <w:rFonts w:ascii="Times New Roman" w:eastAsia="Times New Roman" w:hAnsi="Times New Roman" w:cs="Times New Roman"/>
          <w:color w:val="000000"/>
          <w:sz w:val="28"/>
          <w:szCs w:val="28"/>
          <w:lang w:val="uk-UA"/>
        </w:rPr>
        <w:t xml:space="preserve"> GAD-7 </w:t>
      </w:r>
      <w:proofErr w:type="spellStart"/>
      <w:r w:rsidRPr="00CD6E42">
        <w:rPr>
          <w:rFonts w:ascii="Times New Roman" w:eastAsia="Times New Roman" w:hAnsi="Times New Roman" w:cs="Times New Roman"/>
          <w:color w:val="000000"/>
          <w:sz w:val="28"/>
          <w:szCs w:val="28"/>
          <w:lang w:val="uk-UA"/>
        </w:rPr>
        <w:t>in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adolescents</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i/>
          <w:color w:val="000000"/>
          <w:sz w:val="28"/>
          <w:szCs w:val="28"/>
          <w:lang w:val="uk-UA"/>
        </w:rPr>
        <w:t>Neurotrauma</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Reports</w:t>
      </w:r>
      <w:proofErr w:type="spellEnd"/>
      <w:r w:rsidRPr="00CD6E42">
        <w:rPr>
          <w:rFonts w:ascii="Times New Roman" w:eastAsia="Times New Roman" w:hAnsi="Times New Roman" w:cs="Times New Roman"/>
          <w:color w:val="000000"/>
          <w:sz w:val="28"/>
          <w:szCs w:val="28"/>
          <w:lang w:val="uk-UA"/>
        </w:rPr>
        <w:t>, 4(1), 282–292. </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27">
        <w:r w:rsidRPr="00CD6E42">
          <w:rPr>
            <w:rFonts w:ascii="Times New Roman" w:eastAsia="Times New Roman" w:hAnsi="Times New Roman" w:cs="Times New Roman"/>
            <w:color w:val="467886"/>
            <w:sz w:val="28"/>
            <w:szCs w:val="28"/>
            <w:u w:val="single"/>
            <w:lang w:val="uk-UA"/>
          </w:rPr>
          <w:t>https://doi.org/10.1089/neur.2022.0075</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lastRenderedPageBreak/>
        <w:t>Noten</w:t>
      </w:r>
      <w:proofErr w:type="spellEnd"/>
      <w:r w:rsidRPr="00CD6E42">
        <w:rPr>
          <w:rFonts w:ascii="Times New Roman" w:eastAsia="Times New Roman" w:hAnsi="Times New Roman" w:cs="Times New Roman"/>
          <w:color w:val="000000"/>
          <w:sz w:val="28"/>
          <w:szCs w:val="28"/>
          <w:lang w:val="uk-UA"/>
        </w:rPr>
        <w:t xml:space="preserve">, S., </w:t>
      </w:r>
      <w:proofErr w:type="spellStart"/>
      <w:r w:rsidRPr="00CD6E42">
        <w:rPr>
          <w:rFonts w:ascii="Times New Roman" w:eastAsia="Times New Roman" w:hAnsi="Times New Roman" w:cs="Times New Roman"/>
          <w:color w:val="000000"/>
          <w:sz w:val="28"/>
          <w:szCs w:val="28"/>
          <w:lang w:val="uk-UA"/>
        </w:rPr>
        <w:t>Selb</w:t>
      </w:r>
      <w:proofErr w:type="spellEnd"/>
      <w:r w:rsidRPr="00CD6E42">
        <w:rPr>
          <w:rFonts w:ascii="Times New Roman" w:eastAsia="Times New Roman" w:hAnsi="Times New Roman" w:cs="Times New Roman"/>
          <w:color w:val="000000"/>
          <w:sz w:val="28"/>
          <w:szCs w:val="28"/>
          <w:lang w:val="uk-UA"/>
        </w:rPr>
        <w:t xml:space="preserve">, M., </w:t>
      </w:r>
      <w:proofErr w:type="spellStart"/>
      <w:r w:rsidRPr="00CD6E42">
        <w:rPr>
          <w:rFonts w:ascii="Times New Roman" w:eastAsia="Times New Roman" w:hAnsi="Times New Roman" w:cs="Times New Roman"/>
          <w:color w:val="000000"/>
          <w:sz w:val="28"/>
          <w:szCs w:val="28"/>
          <w:lang w:val="uk-UA"/>
        </w:rPr>
        <w:t>Troenosemito</w:t>
      </w:r>
      <w:proofErr w:type="spellEnd"/>
      <w:r w:rsidRPr="00CD6E42">
        <w:rPr>
          <w:rFonts w:ascii="Times New Roman" w:eastAsia="Times New Roman" w:hAnsi="Times New Roman" w:cs="Times New Roman"/>
          <w:color w:val="000000"/>
          <w:sz w:val="28"/>
          <w:szCs w:val="28"/>
          <w:lang w:val="uk-UA"/>
        </w:rPr>
        <w:t xml:space="preserve">, L. A. A., </w:t>
      </w:r>
      <w:proofErr w:type="spellStart"/>
      <w:r w:rsidRPr="00CD6E42">
        <w:rPr>
          <w:rFonts w:ascii="Times New Roman" w:eastAsia="Times New Roman" w:hAnsi="Times New Roman" w:cs="Times New Roman"/>
          <w:color w:val="000000"/>
          <w:sz w:val="28"/>
          <w:szCs w:val="28"/>
          <w:lang w:val="uk-UA"/>
        </w:rPr>
        <w:t>Thorpe</w:t>
      </w:r>
      <w:proofErr w:type="spellEnd"/>
      <w:r w:rsidRPr="00CD6E42">
        <w:rPr>
          <w:rFonts w:ascii="Times New Roman" w:eastAsia="Times New Roman" w:hAnsi="Times New Roman" w:cs="Times New Roman"/>
          <w:color w:val="000000"/>
          <w:sz w:val="28"/>
          <w:szCs w:val="28"/>
          <w:lang w:val="uk-UA"/>
        </w:rPr>
        <w:t xml:space="preserve">, D. E., </w:t>
      </w:r>
      <w:proofErr w:type="spellStart"/>
      <w:r w:rsidRPr="00CD6E42">
        <w:rPr>
          <w:rFonts w:ascii="Times New Roman" w:eastAsia="Times New Roman" w:hAnsi="Times New Roman" w:cs="Times New Roman"/>
          <w:color w:val="000000"/>
          <w:sz w:val="28"/>
          <w:szCs w:val="28"/>
          <w:lang w:val="uk-UA"/>
        </w:rPr>
        <w:t>Rodby-Bousquet</w:t>
      </w:r>
      <w:proofErr w:type="spellEnd"/>
      <w:r w:rsidRPr="00CD6E42">
        <w:rPr>
          <w:rFonts w:ascii="Times New Roman" w:eastAsia="Times New Roman" w:hAnsi="Times New Roman" w:cs="Times New Roman"/>
          <w:color w:val="000000"/>
          <w:sz w:val="28"/>
          <w:szCs w:val="28"/>
          <w:lang w:val="uk-UA"/>
        </w:rPr>
        <w:t xml:space="preserve">, E., </w:t>
      </w:r>
      <w:proofErr w:type="spellStart"/>
      <w:r w:rsidRPr="00CD6E42">
        <w:rPr>
          <w:rFonts w:ascii="Times New Roman" w:eastAsia="Times New Roman" w:hAnsi="Times New Roman" w:cs="Times New Roman"/>
          <w:color w:val="000000"/>
          <w:sz w:val="28"/>
          <w:szCs w:val="28"/>
          <w:lang w:val="uk-UA"/>
        </w:rPr>
        <w:t>van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der</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Slot</w:t>
      </w:r>
      <w:proofErr w:type="spellEnd"/>
      <w:r w:rsidRPr="00CD6E42">
        <w:rPr>
          <w:rFonts w:ascii="Times New Roman" w:eastAsia="Times New Roman" w:hAnsi="Times New Roman" w:cs="Times New Roman"/>
          <w:color w:val="000000"/>
          <w:sz w:val="28"/>
          <w:szCs w:val="28"/>
          <w:lang w:val="uk-UA"/>
        </w:rPr>
        <w:t xml:space="preserve">, W. M. A., &amp; </w:t>
      </w:r>
      <w:proofErr w:type="spellStart"/>
      <w:r w:rsidRPr="00CD6E42">
        <w:rPr>
          <w:rFonts w:ascii="Times New Roman" w:eastAsia="Times New Roman" w:hAnsi="Times New Roman" w:cs="Times New Roman"/>
          <w:color w:val="000000"/>
          <w:sz w:val="28"/>
          <w:szCs w:val="28"/>
          <w:lang w:val="uk-UA"/>
        </w:rPr>
        <w:t>Roebroeck</w:t>
      </w:r>
      <w:proofErr w:type="spellEnd"/>
      <w:r w:rsidRPr="00CD6E42">
        <w:rPr>
          <w:rFonts w:ascii="Times New Roman" w:eastAsia="Times New Roman" w:hAnsi="Times New Roman" w:cs="Times New Roman"/>
          <w:color w:val="000000"/>
          <w:sz w:val="28"/>
          <w:szCs w:val="28"/>
          <w:lang w:val="uk-UA"/>
        </w:rPr>
        <w:t xml:space="preserve">, M. E. (2021). ICF </w:t>
      </w:r>
      <w:proofErr w:type="spellStart"/>
      <w:r w:rsidRPr="00CD6E42">
        <w:rPr>
          <w:rFonts w:ascii="Times New Roman" w:eastAsia="Times New Roman" w:hAnsi="Times New Roman" w:cs="Times New Roman"/>
          <w:color w:val="000000"/>
          <w:sz w:val="28"/>
          <w:szCs w:val="28"/>
          <w:lang w:val="uk-UA"/>
        </w:rPr>
        <w:t>Core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Sets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for</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the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assessment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of</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functioning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of</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adults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with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cerebral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palsy</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i/>
          <w:color w:val="000000"/>
          <w:sz w:val="28"/>
          <w:szCs w:val="28"/>
          <w:lang w:val="uk-UA"/>
        </w:rPr>
        <w:t>Developmental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Medicine</w:t>
      </w:r>
      <w:proofErr w:type="spellEnd"/>
      <w:r w:rsidRPr="00CD6E42">
        <w:rPr>
          <w:rFonts w:ascii="Times New Roman" w:eastAsia="Times New Roman" w:hAnsi="Times New Roman" w:cs="Times New Roman"/>
          <w:i/>
          <w:color w:val="000000"/>
          <w:sz w:val="28"/>
          <w:szCs w:val="28"/>
          <w:lang w:val="uk-UA"/>
        </w:rPr>
        <w:t xml:space="preserve"> &amp; </w:t>
      </w:r>
      <w:proofErr w:type="spellStart"/>
      <w:r w:rsidRPr="00CD6E42">
        <w:rPr>
          <w:rFonts w:ascii="Times New Roman" w:eastAsia="Times New Roman" w:hAnsi="Times New Roman" w:cs="Times New Roman"/>
          <w:i/>
          <w:color w:val="000000"/>
          <w:sz w:val="28"/>
          <w:szCs w:val="28"/>
          <w:lang w:val="uk-UA"/>
        </w:rPr>
        <w:t>Child</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Neurology</w:t>
      </w:r>
      <w:proofErr w:type="spellEnd"/>
      <w:r w:rsidRPr="00CD6E42">
        <w:rPr>
          <w:rFonts w:ascii="Times New Roman" w:eastAsia="Times New Roman" w:hAnsi="Times New Roman" w:cs="Times New Roman"/>
          <w:color w:val="000000"/>
          <w:sz w:val="28"/>
          <w:szCs w:val="28"/>
          <w:lang w:val="uk-UA"/>
        </w:rPr>
        <w:t>, 63(12), 1440–1451.</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28">
        <w:r w:rsidRPr="00CD6E42">
          <w:rPr>
            <w:rFonts w:ascii="Times New Roman" w:eastAsia="Times New Roman" w:hAnsi="Times New Roman" w:cs="Times New Roman"/>
            <w:color w:val="467886"/>
            <w:sz w:val="28"/>
            <w:szCs w:val="28"/>
            <w:u w:val="single"/>
            <w:lang w:val="uk-UA"/>
          </w:rPr>
          <w:t>https://pure.eur.nl/files/89776949/ICF_Core_Sets_for_the_assessment_of_functioning_of_adults_with_cerebral_palsy.pdf</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Pouliopoulou</w:t>
      </w:r>
      <w:proofErr w:type="spellEnd"/>
      <w:r w:rsidRPr="00CD6E42">
        <w:rPr>
          <w:rFonts w:ascii="Times New Roman" w:eastAsia="Times New Roman" w:hAnsi="Times New Roman" w:cs="Times New Roman"/>
          <w:color w:val="000000"/>
          <w:sz w:val="28"/>
          <w:szCs w:val="28"/>
          <w:lang w:val="uk-UA"/>
        </w:rPr>
        <w:t xml:space="preserve">, D. V.,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(2023). </w:t>
      </w:r>
      <w:proofErr w:type="spellStart"/>
      <w:r w:rsidRPr="00CD6E42">
        <w:rPr>
          <w:rFonts w:ascii="Times New Roman" w:eastAsia="Times New Roman" w:hAnsi="Times New Roman" w:cs="Times New Roman"/>
          <w:color w:val="000000"/>
          <w:sz w:val="28"/>
          <w:szCs w:val="28"/>
          <w:lang w:val="uk-UA"/>
        </w:rPr>
        <w:t>Rehabilitation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interventions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and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outcomes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w:t>
      </w:r>
      <w:proofErr w:type="spellEnd"/>
      <w:r w:rsidRPr="00CD6E42">
        <w:rPr>
          <w:rFonts w:ascii="Times New Roman" w:eastAsia="Times New Roman" w:hAnsi="Times New Roman" w:cs="Times New Roman"/>
          <w:color w:val="000000"/>
          <w:sz w:val="28"/>
          <w:szCs w:val="28"/>
          <w:lang w:val="uk-UA"/>
        </w:rPr>
        <w:t xml:space="preserve"> post-COVID-19 </w:t>
      </w:r>
      <w:proofErr w:type="spellStart"/>
      <w:r w:rsidRPr="00CD6E42">
        <w:rPr>
          <w:rFonts w:ascii="Times New Roman" w:eastAsia="Times New Roman" w:hAnsi="Times New Roman" w:cs="Times New Roman"/>
          <w:color w:val="000000"/>
          <w:sz w:val="28"/>
          <w:szCs w:val="28"/>
          <w:lang w:val="uk-UA"/>
        </w:rPr>
        <w:t>condition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Systematic</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review</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and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meta-analysis</w:t>
      </w:r>
      <w:proofErr w:type="spellEnd"/>
      <w:r w:rsidRPr="00CD6E42">
        <w:rPr>
          <w:rFonts w:ascii="Times New Roman" w:eastAsia="Times New Roman" w:hAnsi="Times New Roman" w:cs="Times New Roman"/>
          <w:color w:val="000000"/>
          <w:sz w:val="28"/>
          <w:szCs w:val="28"/>
          <w:lang w:val="uk-UA"/>
        </w:rPr>
        <w:t>. </w:t>
      </w:r>
      <w:r w:rsidRPr="00CD6E42">
        <w:rPr>
          <w:rFonts w:ascii="Times New Roman" w:eastAsia="Times New Roman" w:hAnsi="Times New Roman" w:cs="Times New Roman"/>
          <w:i/>
          <w:color w:val="000000"/>
          <w:sz w:val="28"/>
          <w:szCs w:val="28"/>
          <w:lang w:val="uk-UA"/>
        </w:rPr>
        <w:t xml:space="preserve">JAMA </w:t>
      </w:r>
      <w:proofErr w:type="spellStart"/>
      <w:r w:rsidRPr="00CD6E42">
        <w:rPr>
          <w:rFonts w:ascii="Times New Roman" w:eastAsia="Times New Roman" w:hAnsi="Times New Roman" w:cs="Times New Roman"/>
          <w:i/>
          <w:color w:val="000000"/>
          <w:sz w:val="28"/>
          <w:szCs w:val="28"/>
          <w:lang w:val="uk-UA"/>
        </w:rPr>
        <w:t>Network</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Open</w:t>
      </w:r>
      <w:proofErr w:type="spellEnd"/>
      <w:r w:rsidRPr="00CD6E42">
        <w:rPr>
          <w:rFonts w:ascii="Times New Roman" w:eastAsia="Times New Roman" w:hAnsi="Times New Roman" w:cs="Times New Roman"/>
          <w:color w:val="000000"/>
          <w:sz w:val="28"/>
          <w:szCs w:val="28"/>
          <w:lang w:val="uk-UA"/>
        </w:rPr>
        <w:t>, 6(9), e2333335.</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29">
        <w:r w:rsidRPr="00CD6E42">
          <w:rPr>
            <w:rFonts w:ascii="Times New Roman" w:eastAsia="Times New Roman" w:hAnsi="Times New Roman" w:cs="Times New Roman"/>
            <w:color w:val="467886"/>
            <w:sz w:val="28"/>
            <w:szCs w:val="28"/>
            <w:u w:val="single"/>
            <w:lang w:val="uk-UA"/>
          </w:rPr>
          <w:t>https://jamanetwork.com/journals/jamanetworkopen/fullarticle/2809670</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Seijas</w:t>
      </w:r>
      <w:proofErr w:type="spellEnd"/>
      <w:r w:rsidRPr="00CD6E42">
        <w:rPr>
          <w:rFonts w:ascii="Times New Roman" w:eastAsia="Times New Roman" w:hAnsi="Times New Roman" w:cs="Times New Roman"/>
          <w:color w:val="000000"/>
          <w:sz w:val="28"/>
          <w:szCs w:val="28"/>
          <w:lang w:val="uk-UA"/>
        </w:rPr>
        <w:t xml:space="preserve">, V.,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(2023). </w:t>
      </w:r>
      <w:proofErr w:type="spellStart"/>
      <w:r w:rsidRPr="00CD6E42">
        <w:rPr>
          <w:rFonts w:ascii="Times New Roman" w:eastAsia="Times New Roman" w:hAnsi="Times New Roman" w:cs="Times New Roman"/>
          <w:color w:val="000000"/>
          <w:sz w:val="28"/>
          <w:szCs w:val="28"/>
          <w:lang w:val="uk-UA"/>
        </w:rPr>
        <w:t>Advancing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the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Assembly’s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landmark</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rehabilitation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resolution</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i/>
          <w:color w:val="000000"/>
          <w:sz w:val="28"/>
          <w:szCs w:val="28"/>
          <w:lang w:val="uk-UA"/>
        </w:rPr>
        <w:t>Bulletin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of</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the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World</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Health</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Organization</w:t>
      </w:r>
      <w:proofErr w:type="spellEnd"/>
      <w:r w:rsidRPr="00CD6E42">
        <w:rPr>
          <w:rFonts w:ascii="Times New Roman" w:eastAsia="Times New Roman" w:hAnsi="Times New Roman" w:cs="Times New Roman"/>
          <w:color w:val="000000"/>
          <w:sz w:val="28"/>
          <w:szCs w:val="28"/>
          <w:lang w:val="uk-UA"/>
        </w:rPr>
        <w:t>, 101(10), 655–656. </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30">
        <w:r w:rsidRPr="00CD6E42">
          <w:rPr>
            <w:rFonts w:ascii="Times New Roman" w:eastAsia="Times New Roman" w:hAnsi="Times New Roman" w:cs="Times New Roman"/>
            <w:color w:val="467886"/>
            <w:sz w:val="28"/>
            <w:szCs w:val="28"/>
            <w:u w:val="single"/>
            <w:lang w:val="uk-UA"/>
          </w:rPr>
          <w:t>https://pmc.ncbi.nlm.nih.gov/articles/PMC10548396/</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Shih</w:t>
      </w:r>
      <w:proofErr w:type="spellEnd"/>
      <w:r w:rsidRPr="00CD6E42">
        <w:rPr>
          <w:rFonts w:ascii="Times New Roman" w:eastAsia="Times New Roman" w:hAnsi="Times New Roman" w:cs="Times New Roman"/>
          <w:color w:val="000000"/>
          <w:sz w:val="28"/>
          <w:szCs w:val="28"/>
          <w:lang w:val="uk-UA"/>
        </w:rPr>
        <w:t xml:space="preserve">, E.,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(2022). </w:t>
      </w:r>
      <w:proofErr w:type="spellStart"/>
      <w:r w:rsidRPr="00CD6E42">
        <w:rPr>
          <w:rFonts w:ascii="Times New Roman" w:eastAsia="Times New Roman" w:hAnsi="Times New Roman" w:cs="Times New Roman"/>
          <w:color w:val="000000"/>
          <w:sz w:val="28"/>
          <w:szCs w:val="28"/>
          <w:lang w:val="uk-UA"/>
        </w:rPr>
        <w:t>Health-related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quality</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of</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life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online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mental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program</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Outcomes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and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measurement</w:t>
      </w:r>
      <w:proofErr w:type="spellEnd"/>
      <w:r w:rsidRPr="00CD6E42">
        <w:rPr>
          <w:rFonts w:ascii="Times New Roman" w:eastAsia="Times New Roman" w:hAnsi="Times New Roman" w:cs="Times New Roman"/>
          <w:color w:val="000000"/>
          <w:sz w:val="28"/>
          <w:szCs w:val="28"/>
          <w:lang w:val="uk-UA"/>
        </w:rPr>
        <w:t>. </w:t>
      </w:r>
      <w:r w:rsidRPr="00CD6E42">
        <w:rPr>
          <w:rFonts w:ascii="Times New Roman" w:eastAsia="Times New Roman" w:hAnsi="Times New Roman" w:cs="Times New Roman"/>
          <w:i/>
          <w:color w:val="000000"/>
          <w:sz w:val="28"/>
          <w:szCs w:val="28"/>
          <w:lang w:val="uk-UA"/>
        </w:rPr>
        <w:t xml:space="preserve">JMIR </w:t>
      </w:r>
      <w:proofErr w:type="spellStart"/>
      <w:r w:rsidRPr="00CD6E42">
        <w:rPr>
          <w:rFonts w:ascii="Times New Roman" w:eastAsia="Times New Roman" w:hAnsi="Times New Roman" w:cs="Times New Roman"/>
          <w:i/>
          <w:color w:val="000000"/>
          <w:sz w:val="28"/>
          <w:szCs w:val="28"/>
          <w:lang w:val="uk-UA"/>
        </w:rPr>
        <w:t>Formative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Research</w:t>
      </w:r>
      <w:proofErr w:type="spellEnd"/>
      <w:r w:rsidRPr="00CD6E42">
        <w:rPr>
          <w:rFonts w:ascii="Times New Roman" w:eastAsia="Times New Roman" w:hAnsi="Times New Roman" w:cs="Times New Roman"/>
          <w:color w:val="000000"/>
          <w:sz w:val="28"/>
          <w:szCs w:val="28"/>
          <w:lang w:val="uk-UA"/>
        </w:rPr>
        <w:t>, 6(7), e35352. </w:t>
      </w:r>
      <w:hyperlink r:id="rId31">
        <w:r w:rsidRPr="00CD6E42">
          <w:rPr>
            <w:rFonts w:ascii="Times New Roman" w:eastAsia="Times New Roman" w:hAnsi="Times New Roman" w:cs="Times New Roman"/>
            <w:color w:val="467886"/>
            <w:sz w:val="28"/>
            <w:szCs w:val="28"/>
            <w:u w:val="single"/>
            <w:lang w:val="uk-UA"/>
          </w:rPr>
          <w:t>https://formative.jmir.org/2022/7/e35352</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Wong</w:t>
      </w:r>
      <w:proofErr w:type="spellEnd"/>
      <w:r w:rsidRPr="00CD6E42">
        <w:rPr>
          <w:rFonts w:ascii="Times New Roman" w:eastAsia="Times New Roman" w:hAnsi="Times New Roman" w:cs="Times New Roman"/>
          <w:color w:val="000000"/>
          <w:sz w:val="28"/>
          <w:szCs w:val="28"/>
          <w:lang w:val="uk-UA"/>
        </w:rPr>
        <w:t xml:space="preserve">, J., </w:t>
      </w:r>
      <w:proofErr w:type="spellStart"/>
      <w:r w:rsidRPr="00CD6E42">
        <w:rPr>
          <w:rFonts w:ascii="Times New Roman" w:eastAsia="Times New Roman" w:hAnsi="Times New Roman" w:cs="Times New Roman"/>
          <w:color w:val="000000"/>
          <w:sz w:val="28"/>
          <w:szCs w:val="28"/>
          <w:lang w:val="uk-UA"/>
        </w:rPr>
        <w:t>et</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al</w:t>
      </w:r>
      <w:proofErr w:type="spellEnd"/>
      <w:r w:rsidRPr="00CD6E42">
        <w:rPr>
          <w:rFonts w:ascii="Times New Roman" w:eastAsia="Times New Roman" w:hAnsi="Times New Roman" w:cs="Times New Roman"/>
          <w:color w:val="000000"/>
          <w:sz w:val="28"/>
          <w:szCs w:val="28"/>
          <w:lang w:val="uk-UA"/>
        </w:rPr>
        <w:t xml:space="preserve">. (2023). </w:t>
      </w:r>
      <w:proofErr w:type="spellStart"/>
      <w:r w:rsidRPr="00CD6E42">
        <w:rPr>
          <w:rFonts w:ascii="Times New Roman" w:eastAsia="Times New Roman" w:hAnsi="Times New Roman" w:cs="Times New Roman"/>
          <w:color w:val="000000"/>
          <w:sz w:val="28"/>
          <w:szCs w:val="28"/>
          <w:lang w:val="uk-UA"/>
        </w:rPr>
        <w:t>Beyond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the</w:t>
      </w:r>
      <w:proofErr w:type="spellEnd"/>
      <w:r w:rsidRPr="00CD6E42">
        <w:rPr>
          <w:rFonts w:ascii="Times New Roman" w:eastAsia="Times New Roman" w:hAnsi="Times New Roman" w:cs="Times New Roman"/>
          <w:color w:val="000000"/>
          <w:sz w:val="28"/>
          <w:szCs w:val="28"/>
          <w:lang w:val="uk-UA"/>
        </w:rPr>
        <w:t xml:space="preserve"> PDSA </w:t>
      </w:r>
      <w:proofErr w:type="spellStart"/>
      <w:r w:rsidRPr="00CD6E42">
        <w:rPr>
          <w:rFonts w:ascii="Times New Roman" w:eastAsia="Times New Roman" w:hAnsi="Times New Roman" w:cs="Times New Roman"/>
          <w:color w:val="000000"/>
          <w:sz w:val="28"/>
          <w:szCs w:val="28"/>
          <w:lang w:val="uk-UA"/>
        </w:rPr>
        <w:t>cycle</w:t>
      </w:r>
      <w:proofErr w:type="spellEnd"/>
      <w:r w:rsidRPr="00CD6E42">
        <w:rPr>
          <w:rFonts w:ascii="Times New Roman" w:eastAsia="Times New Roman" w:hAnsi="Times New Roman" w:cs="Times New Roman"/>
          <w:color w:val="000000"/>
          <w:sz w:val="28"/>
          <w:szCs w:val="28"/>
          <w:lang w:val="uk-UA"/>
        </w:rPr>
        <w:t>—</w:t>
      </w:r>
      <w:proofErr w:type="spellStart"/>
      <w:r w:rsidRPr="00CD6E42">
        <w:rPr>
          <w:rFonts w:ascii="Times New Roman" w:eastAsia="Times New Roman" w:hAnsi="Times New Roman" w:cs="Times New Roman"/>
          <w:color w:val="000000"/>
          <w:sz w:val="28"/>
          <w:szCs w:val="28"/>
          <w:lang w:val="uk-UA"/>
        </w:rPr>
        <w:t>staff</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perceptions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implementing</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telepresence</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robots</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long-term</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care</w:t>
      </w:r>
      <w:proofErr w:type="spellEnd"/>
      <w:r w:rsidRPr="00CD6E42">
        <w:rPr>
          <w:rFonts w:ascii="Times New Roman" w:eastAsia="Times New Roman" w:hAnsi="Times New Roman" w:cs="Times New Roman"/>
          <w:color w:val="000000"/>
          <w:sz w:val="28"/>
          <w:szCs w:val="28"/>
          <w:lang w:val="uk-UA"/>
        </w:rPr>
        <w:t>. </w:t>
      </w:r>
      <w:r w:rsidRPr="00CD6E42">
        <w:rPr>
          <w:rFonts w:ascii="Times New Roman" w:eastAsia="Times New Roman" w:hAnsi="Times New Roman" w:cs="Times New Roman"/>
          <w:i/>
          <w:color w:val="000000"/>
          <w:sz w:val="28"/>
          <w:szCs w:val="28"/>
          <w:lang w:val="uk-UA"/>
        </w:rPr>
        <w:t xml:space="preserve">BMC </w:t>
      </w:r>
      <w:proofErr w:type="spellStart"/>
      <w:r w:rsidRPr="00CD6E42">
        <w:rPr>
          <w:rFonts w:ascii="Times New Roman" w:eastAsia="Times New Roman" w:hAnsi="Times New Roman" w:cs="Times New Roman"/>
          <w:i/>
          <w:color w:val="000000"/>
          <w:sz w:val="28"/>
          <w:szCs w:val="28"/>
          <w:lang w:val="uk-UA"/>
        </w:rPr>
        <w:t>Health</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Services</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Research</w:t>
      </w:r>
      <w:proofErr w:type="spellEnd"/>
      <w:r w:rsidRPr="00CD6E42">
        <w:rPr>
          <w:rFonts w:ascii="Times New Roman" w:eastAsia="Times New Roman" w:hAnsi="Times New Roman" w:cs="Times New Roman"/>
          <w:color w:val="000000"/>
          <w:sz w:val="28"/>
          <w:szCs w:val="28"/>
          <w:lang w:val="uk-UA"/>
        </w:rPr>
        <w:t>, 23, 1161. </w:t>
      </w:r>
    </w:p>
    <w:p w:rsidR="00F860AA" w:rsidRPr="00CD6E42" w:rsidRDefault="00CD6E42">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hyperlink r:id="rId32">
        <w:r w:rsidRPr="00CD6E42">
          <w:rPr>
            <w:rFonts w:ascii="Times New Roman" w:eastAsia="Times New Roman" w:hAnsi="Times New Roman" w:cs="Times New Roman"/>
            <w:color w:val="467886"/>
            <w:sz w:val="28"/>
            <w:szCs w:val="28"/>
            <w:u w:val="single"/>
            <w:lang w:val="uk-UA"/>
          </w:rPr>
          <w:t>https://bmchealthservres.biomedcentral.com/articles/10.1186/s12913-023-09741-9</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Organization</w:t>
      </w:r>
      <w:proofErr w:type="spellEnd"/>
      <w:r w:rsidRPr="00CD6E42">
        <w:rPr>
          <w:rFonts w:ascii="Times New Roman" w:eastAsia="Times New Roman" w:hAnsi="Times New Roman" w:cs="Times New Roman"/>
          <w:color w:val="000000"/>
          <w:sz w:val="28"/>
          <w:szCs w:val="28"/>
          <w:lang w:val="uk-UA"/>
        </w:rPr>
        <w:t>. (2023). </w:t>
      </w:r>
      <w:proofErr w:type="spellStart"/>
      <w:r w:rsidRPr="00CD6E42">
        <w:rPr>
          <w:rFonts w:ascii="Times New Roman" w:eastAsia="Times New Roman" w:hAnsi="Times New Roman" w:cs="Times New Roman"/>
          <w:i/>
          <w:color w:val="000000"/>
          <w:sz w:val="28"/>
          <w:szCs w:val="28"/>
          <w:lang w:val="uk-UA"/>
        </w:rPr>
        <w:t>Package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of</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interventions</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for</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rehabilitation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Module</w:t>
      </w:r>
      <w:proofErr w:type="spellEnd"/>
      <w:r w:rsidRPr="00CD6E42">
        <w:rPr>
          <w:rFonts w:ascii="Times New Roman" w:eastAsia="Times New Roman" w:hAnsi="Times New Roman" w:cs="Times New Roman"/>
          <w:i/>
          <w:color w:val="000000"/>
          <w:sz w:val="28"/>
          <w:szCs w:val="28"/>
          <w:lang w:val="uk-UA"/>
        </w:rPr>
        <w:t xml:space="preserve"> 8 – </w:t>
      </w:r>
      <w:proofErr w:type="spellStart"/>
      <w:r w:rsidRPr="00CD6E42">
        <w:rPr>
          <w:rFonts w:ascii="Times New Roman" w:eastAsia="Times New Roman" w:hAnsi="Times New Roman" w:cs="Times New Roman"/>
          <w:i/>
          <w:color w:val="000000"/>
          <w:sz w:val="28"/>
          <w:szCs w:val="28"/>
          <w:lang w:val="uk-UA"/>
        </w:rPr>
        <w:t>Mental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health</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conditions</w:t>
      </w:r>
      <w:proofErr w:type="spellEnd"/>
      <w:r w:rsidRPr="00CD6E42">
        <w:rPr>
          <w:rFonts w:ascii="Times New Roman" w:eastAsia="Times New Roman" w:hAnsi="Times New Roman" w:cs="Times New Roman"/>
          <w:color w:val="000000"/>
          <w:sz w:val="28"/>
          <w:szCs w:val="28"/>
          <w:lang w:val="uk-UA"/>
        </w:rPr>
        <w:t>. WHO. </w:t>
      </w:r>
      <w:hyperlink r:id="rId33">
        <w:r w:rsidRPr="00CD6E42">
          <w:rPr>
            <w:rFonts w:ascii="Times New Roman" w:eastAsia="Times New Roman" w:hAnsi="Times New Roman" w:cs="Times New Roman"/>
            <w:color w:val="0000FF"/>
            <w:sz w:val="28"/>
            <w:szCs w:val="28"/>
            <w:u w:val="single"/>
            <w:lang w:val="uk-UA"/>
          </w:rPr>
          <w:t>https://www.who.int/publications/i/item/9789240067097</w:t>
        </w:r>
      </w:hyperlink>
    </w:p>
    <w:p w:rsidR="00F860AA" w:rsidRPr="00CD6E42" w:rsidRDefault="00CD6E42">
      <w:pPr>
        <w:numPr>
          <w:ilvl w:val="0"/>
          <w:numId w:val="8"/>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t xml:space="preserve">ARQ </w:t>
      </w:r>
      <w:proofErr w:type="spellStart"/>
      <w:r w:rsidRPr="00CD6E42">
        <w:rPr>
          <w:rFonts w:ascii="Times New Roman" w:eastAsia="Times New Roman" w:hAnsi="Times New Roman" w:cs="Times New Roman"/>
          <w:color w:val="000000"/>
          <w:sz w:val="28"/>
          <w:szCs w:val="28"/>
          <w:lang w:val="uk-UA"/>
        </w:rPr>
        <w:t>International</w:t>
      </w:r>
      <w:proofErr w:type="spellEnd"/>
      <w:r w:rsidRPr="00CD6E42">
        <w:rPr>
          <w:rFonts w:ascii="Times New Roman" w:eastAsia="Times New Roman" w:hAnsi="Times New Roman" w:cs="Times New Roman"/>
          <w:color w:val="000000"/>
          <w:sz w:val="28"/>
          <w:szCs w:val="28"/>
          <w:lang w:val="uk-UA"/>
        </w:rPr>
        <w:t>. (2024). </w:t>
      </w:r>
      <w:proofErr w:type="spellStart"/>
      <w:r w:rsidRPr="00CD6E42">
        <w:rPr>
          <w:rFonts w:ascii="Times New Roman" w:eastAsia="Times New Roman" w:hAnsi="Times New Roman" w:cs="Times New Roman"/>
          <w:i/>
          <w:color w:val="000000"/>
          <w:sz w:val="28"/>
          <w:szCs w:val="28"/>
          <w:lang w:val="uk-UA"/>
        </w:rPr>
        <w:t>Mental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health</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and</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psychosocial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support</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in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Ukraine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Desk</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review</w:t>
      </w:r>
      <w:proofErr w:type="spellEnd"/>
      <w:r w:rsidRPr="00CD6E42">
        <w:rPr>
          <w:rFonts w:ascii="Times New Roman" w:eastAsia="Times New Roman" w:hAnsi="Times New Roman" w:cs="Times New Roman"/>
          <w:color w:val="000000"/>
          <w:sz w:val="28"/>
          <w:szCs w:val="28"/>
          <w:lang w:val="uk-UA"/>
        </w:rPr>
        <w:t>. ARQ. </w:t>
      </w:r>
      <w:hyperlink r:id="rId34">
        <w:r w:rsidRPr="00CD6E42">
          <w:rPr>
            <w:rFonts w:ascii="Times New Roman" w:eastAsia="Times New Roman" w:hAnsi="Times New Roman" w:cs="Times New Roman"/>
            <w:color w:val="467886"/>
            <w:sz w:val="28"/>
            <w:szCs w:val="28"/>
            <w:u w:val="single"/>
            <w:lang w:val="uk-UA"/>
          </w:rPr>
          <w:t>https://arq.org/sites/default/files/2024-03/ARQ%20desk%20review%202024%20-%20MHPSS%20in%20Ukraine%20-%20full%20report.pdf</w:t>
        </w:r>
      </w:hyperlink>
      <w:r w:rsidRPr="00CD6E42">
        <w:rPr>
          <w:rFonts w:ascii="Times New Roman" w:eastAsia="Times New Roman" w:hAnsi="Times New Roman" w:cs="Times New Roman"/>
          <w:color w:val="000000"/>
          <w:sz w:val="28"/>
          <w:szCs w:val="28"/>
          <w:lang w:val="uk-UA"/>
        </w:rPr>
        <w:t xml:space="preserve"> </w:t>
      </w:r>
    </w:p>
    <w:p w:rsidR="00F860AA" w:rsidRPr="00CD6E42" w:rsidRDefault="00F860AA">
      <w:pPr>
        <w:pBdr>
          <w:top w:val="nil"/>
          <w:left w:val="nil"/>
          <w:bottom w:val="nil"/>
          <w:right w:val="nil"/>
          <w:between w:val="nil"/>
        </w:pBdr>
        <w:jc w:val="both"/>
        <w:rPr>
          <w:rFonts w:ascii="Times New Roman" w:eastAsia="Times New Roman" w:hAnsi="Times New Roman" w:cs="Times New Roman"/>
          <w:color w:val="000000"/>
          <w:sz w:val="28"/>
          <w:szCs w:val="28"/>
          <w:lang w:val="uk-UA"/>
        </w:rPr>
      </w:pPr>
    </w:p>
    <w:p w:rsidR="00F860AA" w:rsidRPr="00CD6E42" w:rsidRDefault="00CD6E42">
      <w:pPr>
        <w:shd w:val="clear" w:color="auto" w:fill="FFFFFF"/>
        <w:spacing w:line="360" w:lineRule="auto"/>
        <w:rPr>
          <w:rFonts w:ascii="Times New Roman" w:eastAsia="Times New Roman" w:hAnsi="Times New Roman" w:cs="Times New Roman"/>
          <w:lang w:val="uk-UA"/>
        </w:rPr>
      </w:pPr>
      <w:r w:rsidRPr="00CD6E42">
        <w:rPr>
          <w:rFonts w:ascii="Times New Roman" w:eastAsia="Times New Roman" w:hAnsi="Times New Roman" w:cs="Times New Roman"/>
          <w:b/>
          <w:sz w:val="28"/>
          <w:szCs w:val="28"/>
          <w:lang w:val="uk-UA"/>
        </w:rPr>
        <w:t>Е</w:t>
      </w:r>
      <w:r w:rsidRPr="00CD6E42">
        <w:rPr>
          <w:rFonts w:ascii="Times New Roman" w:eastAsia="Times New Roman" w:hAnsi="Times New Roman" w:cs="Times New Roman"/>
          <w:b/>
          <w:color w:val="000000"/>
          <w:sz w:val="28"/>
          <w:szCs w:val="28"/>
          <w:lang w:val="uk-UA"/>
        </w:rPr>
        <w:t>лектронні ресурси:</w:t>
      </w:r>
    </w:p>
    <w:p w:rsidR="00F860AA" w:rsidRPr="00CD6E42" w:rsidRDefault="00CD6E42">
      <w:pPr>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r w:rsidRPr="00CD6E42">
        <w:rPr>
          <w:rFonts w:ascii="Times New Roman" w:eastAsia="Times New Roman" w:hAnsi="Times New Roman" w:cs="Times New Roman"/>
          <w:color w:val="000000"/>
          <w:sz w:val="28"/>
          <w:szCs w:val="28"/>
          <w:lang w:val="uk-UA"/>
        </w:rPr>
        <w:lastRenderedPageBreak/>
        <w:t xml:space="preserve">ICF </w:t>
      </w:r>
      <w:proofErr w:type="spellStart"/>
      <w:r w:rsidRPr="00CD6E42">
        <w:rPr>
          <w:rFonts w:ascii="Times New Roman" w:eastAsia="Times New Roman" w:hAnsi="Times New Roman" w:cs="Times New Roman"/>
          <w:color w:val="000000"/>
          <w:sz w:val="28"/>
          <w:szCs w:val="28"/>
          <w:lang w:val="uk-UA"/>
        </w:rPr>
        <w:t>Research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Branch</w:t>
      </w:r>
      <w:proofErr w:type="spellEnd"/>
      <w:r w:rsidRPr="00CD6E42">
        <w:rPr>
          <w:rFonts w:ascii="Times New Roman" w:eastAsia="Times New Roman" w:hAnsi="Times New Roman" w:cs="Times New Roman"/>
          <w:color w:val="000000"/>
          <w:sz w:val="28"/>
          <w:szCs w:val="28"/>
          <w:lang w:val="uk-UA"/>
        </w:rPr>
        <w:t>. (</w:t>
      </w:r>
      <w:proofErr w:type="spellStart"/>
      <w:r w:rsidRPr="00CD6E42">
        <w:rPr>
          <w:rFonts w:ascii="Times New Roman" w:eastAsia="Times New Roman" w:hAnsi="Times New Roman" w:cs="Times New Roman"/>
          <w:color w:val="000000"/>
          <w:sz w:val="28"/>
          <w:szCs w:val="28"/>
          <w:lang w:val="uk-UA"/>
        </w:rPr>
        <w:t>n.d</w:t>
      </w:r>
      <w:proofErr w:type="spellEnd"/>
      <w:r w:rsidRPr="00CD6E42">
        <w:rPr>
          <w:rFonts w:ascii="Times New Roman" w:eastAsia="Times New Roman" w:hAnsi="Times New Roman" w:cs="Times New Roman"/>
          <w:color w:val="000000"/>
          <w:sz w:val="28"/>
          <w:szCs w:val="28"/>
          <w:lang w:val="uk-UA"/>
        </w:rPr>
        <w:t>.). </w:t>
      </w:r>
      <w:r w:rsidRPr="00CD6E42">
        <w:rPr>
          <w:rFonts w:ascii="Times New Roman" w:eastAsia="Times New Roman" w:hAnsi="Times New Roman" w:cs="Times New Roman"/>
          <w:i/>
          <w:color w:val="000000"/>
          <w:sz w:val="28"/>
          <w:szCs w:val="28"/>
          <w:lang w:val="uk-UA"/>
        </w:rPr>
        <w:t xml:space="preserve">ICF </w:t>
      </w:r>
      <w:proofErr w:type="spellStart"/>
      <w:r w:rsidRPr="00CD6E42">
        <w:rPr>
          <w:rFonts w:ascii="Times New Roman" w:eastAsia="Times New Roman" w:hAnsi="Times New Roman" w:cs="Times New Roman"/>
          <w:i/>
          <w:color w:val="000000"/>
          <w:sz w:val="28"/>
          <w:szCs w:val="28"/>
          <w:lang w:val="uk-UA"/>
        </w:rPr>
        <w:t>Core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Sets</w:t>
      </w:r>
      <w:proofErr w:type="spellEnd"/>
      <w:r w:rsidRPr="00CD6E42">
        <w:rPr>
          <w:rFonts w:ascii="Times New Roman" w:eastAsia="Times New Roman" w:hAnsi="Times New Roman" w:cs="Times New Roman"/>
          <w:i/>
          <w:color w:val="000000"/>
          <w:sz w:val="28"/>
          <w:szCs w:val="28"/>
          <w:lang w:val="uk-UA"/>
        </w:rPr>
        <w:t xml:space="preserve"> &amp; </w:t>
      </w:r>
      <w:proofErr w:type="spellStart"/>
      <w:r w:rsidRPr="00CD6E42">
        <w:rPr>
          <w:rFonts w:ascii="Times New Roman" w:eastAsia="Times New Roman" w:hAnsi="Times New Roman" w:cs="Times New Roman"/>
          <w:i/>
          <w:color w:val="000000"/>
          <w:sz w:val="28"/>
          <w:szCs w:val="28"/>
          <w:lang w:val="uk-UA"/>
        </w:rPr>
        <w:t>tools</w:t>
      </w:r>
      <w:proofErr w:type="spellEnd"/>
      <w:r w:rsidRPr="00CD6E42">
        <w:rPr>
          <w:rFonts w:ascii="Times New Roman" w:eastAsia="Times New Roman" w:hAnsi="Times New Roman" w:cs="Times New Roman"/>
          <w:color w:val="000000"/>
          <w:sz w:val="28"/>
          <w:szCs w:val="28"/>
          <w:lang w:val="uk-UA"/>
        </w:rPr>
        <w:t>. </w:t>
      </w:r>
      <w:hyperlink r:id="rId35">
        <w:r w:rsidRPr="00CD6E42">
          <w:rPr>
            <w:rFonts w:ascii="Times New Roman" w:eastAsia="Times New Roman" w:hAnsi="Times New Roman" w:cs="Times New Roman"/>
            <w:color w:val="467886"/>
            <w:sz w:val="28"/>
            <w:szCs w:val="28"/>
            <w:u w:val="single"/>
            <w:lang w:val="uk-UA"/>
          </w:rPr>
          <w:t>https://www.icf-research-branch.org/</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National</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Rehabilitation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Information</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Center</w:t>
      </w:r>
      <w:proofErr w:type="spellEnd"/>
      <w:r w:rsidRPr="00CD6E42">
        <w:rPr>
          <w:rFonts w:ascii="Times New Roman" w:eastAsia="Times New Roman" w:hAnsi="Times New Roman" w:cs="Times New Roman"/>
          <w:color w:val="000000"/>
          <w:sz w:val="28"/>
          <w:szCs w:val="28"/>
          <w:lang w:val="uk-UA"/>
        </w:rPr>
        <w:t xml:space="preserve"> (NARIC). (2022). </w:t>
      </w:r>
      <w:r w:rsidRPr="00CD6E42">
        <w:rPr>
          <w:rFonts w:ascii="Times New Roman" w:eastAsia="Times New Roman" w:hAnsi="Times New Roman" w:cs="Times New Roman"/>
          <w:i/>
          <w:color w:val="000000"/>
          <w:sz w:val="28"/>
          <w:szCs w:val="28"/>
          <w:lang w:val="uk-UA"/>
        </w:rPr>
        <w:t xml:space="preserve">REHABDATA </w:t>
      </w:r>
      <w:proofErr w:type="spellStart"/>
      <w:r w:rsidRPr="00CD6E42">
        <w:rPr>
          <w:rFonts w:ascii="Times New Roman" w:eastAsia="Times New Roman" w:hAnsi="Times New Roman" w:cs="Times New Roman"/>
          <w:i/>
          <w:color w:val="000000"/>
          <w:sz w:val="28"/>
          <w:szCs w:val="28"/>
          <w:lang w:val="uk-UA"/>
        </w:rPr>
        <w:t>database</w:t>
      </w:r>
      <w:proofErr w:type="spellEnd"/>
      <w:r w:rsidRPr="00CD6E42">
        <w:rPr>
          <w:rFonts w:ascii="Times New Roman" w:eastAsia="Times New Roman" w:hAnsi="Times New Roman" w:cs="Times New Roman"/>
          <w:color w:val="000000"/>
          <w:sz w:val="28"/>
          <w:szCs w:val="28"/>
          <w:lang w:val="uk-UA"/>
        </w:rPr>
        <w:t>. </w:t>
      </w:r>
      <w:hyperlink r:id="rId36">
        <w:r w:rsidRPr="00CD6E42">
          <w:rPr>
            <w:rFonts w:ascii="Times New Roman" w:eastAsia="Times New Roman" w:hAnsi="Times New Roman" w:cs="Times New Roman"/>
            <w:color w:val="467886"/>
            <w:sz w:val="28"/>
            <w:szCs w:val="28"/>
            <w:u w:val="single"/>
            <w:lang w:val="uk-UA"/>
          </w:rPr>
          <w:t>https://pmc.ncbi.nlm.nih.gov/articles/PMC9782383/</w:t>
        </w:r>
      </w:hyperlink>
      <w:r w:rsidRPr="00CD6E42">
        <w:rPr>
          <w:rFonts w:ascii="Times New Roman" w:eastAsia="Times New Roman" w:hAnsi="Times New Roman" w:cs="Times New Roman"/>
          <w:color w:val="000000"/>
          <w:sz w:val="28"/>
          <w:szCs w:val="28"/>
          <w:lang w:val="uk-UA"/>
        </w:rPr>
        <w:t xml:space="preserve"> </w:t>
      </w:r>
    </w:p>
    <w:p w:rsidR="008E5696" w:rsidRDefault="00CD6E42">
      <w:pPr>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Organization</w:t>
      </w:r>
      <w:proofErr w:type="spellEnd"/>
      <w:r w:rsidRPr="00CD6E42">
        <w:rPr>
          <w:rFonts w:ascii="Times New Roman" w:eastAsia="Times New Roman" w:hAnsi="Times New Roman" w:cs="Times New Roman"/>
          <w:color w:val="000000"/>
          <w:sz w:val="28"/>
          <w:szCs w:val="28"/>
          <w:lang w:val="uk-UA"/>
        </w:rPr>
        <w:t>. (2025). </w:t>
      </w:r>
      <w:r w:rsidRPr="00CD6E42">
        <w:rPr>
          <w:rFonts w:ascii="Times New Roman" w:eastAsia="Times New Roman" w:hAnsi="Times New Roman" w:cs="Times New Roman"/>
          <w:i/>
          <w:color w:val="000000"/>
          <w:sz w:val="28"/>
          <w:szCs w:val="28"/>
          <w:lang w:val="uk-UA"/>
        </w:rPr>
        <w:t xml:space="preserve">ICF – </w:t>
      </w:r>
      <w:proofErr w:type="spellStart"/>
      <w:r w:rsidRPr="00CD6E42">
        <w:rPr>
          <w:rFonts w:ascii="Times New Roman" w:eastAsia="Times New Roman" w:hAnsi="Times New Roman" w:cs="Times New Roman"/>
          <w:i/>
          <w:color w:val="000000"/>
          <w:sz w:val="28"/>
          <w:szCs w:val="28"/>
          <w:lang w:val="uk-UA"/>
        </w:rPr>
        <w:t>International</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Classification</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of</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Functioning</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Disability</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and</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(портал + браузер).</w:t>
      </w:r>
    </w:p>
    <w:bookmarkStart w:id="2" w:name="_GoBack"/>
    <w:bookmarkEnd w:id="2"/>
    <w:p w:rsidR="00F860AA" w:rsidRPr="00CD6E42" w:rsidRDefault="00CD6E42" w:rsidP="008E5696">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r w:rsidRPr="00CD6E42">
        <w:rPr>
          <w:lang w:val="uk-UA"/>
        </w:rPr>
        <w:fldChar w:fldCharType="begin"/>
      </w:r>
      <w:r w:rsidRPr="00CD6E42">
        <w:rPr>
          <w:lang w:val="uk-UA"/>
        </w:rPr>
        <w:instrText xml:space="preserve"> HYPERLINK "https://www.who.int/standards/classifications/international-classification-of-functioning-disability-and-health?utm_source=chatgpt.com" \h </w:instrText>
      </w:r>
      <w:r w:rsidRPr="00CD6E42">
        <w:rPr>
          <w:lang w:val="uk-UA"/>
        </w:rPr>
        <w:fldChar w:fldCharType="separate"/>
      </w:r>
      <w:r w:rsidRPr="00CD6E42">
        <w:rPr>
          <w:rFonts w:ascii="Times New Roman" w:eastAsia="Times New Roman" w:hAnsi="Times New Roman" w:cs="Times New Roman"/>
          <w:color w:val="467886"/>
          <w:sz w:val="28"/>
          <w:szCs w:val="28"/>
          <w:u w:val="single"/>
          <w:lang w:val="uk-UA"/>
        </w:rPr>
        <w:t>https://www.who.int/standards/classifications/international-classification-of-functioning-disability-and-health</w:t>
      </w:r>
      <w:r w:rsidRPr="00CD6E42">
        <w:rPr>
          <w:rFonts w:ascii="Times New Roman" w:eastAsia="Times New Roman" w:hAnsi="Times New Roman" w:cs="Times New Roman"/>
          <w:color w:val="467886"/>
          <w:sz w:val="28"/>
          <w:szCs w:val="28"/>
          <w:u w:val="single"/>
          <w:lang w:val="uk-UA"/>
        </w:rPr>
        <w:fldChar w:fldCharType="end"/>
      </w:r>
    </w:p>
    <w:p w:rsidR="00F860AA" w:rsidRPr="00CD6E42" w:rsidRDefault="00CD6E42">
      <w:pPr>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Organization</w:t>
      </w:r>
      <w:proofErr w:type="spellEnd"/>
      <w:r w:rsidRPr="00CD6E42">
        <w:rPr>
          <w:rFonts w:ascii="Times New Roman" w:eastAsia="Times New Roman" w:hAnsi="Times New Roman" w:cs="Times New Roman"/>
          <w:color w:val="000000"/>
          <w:sz w:val="28"/>
          <w:szCs w:val="28"/>
          <w:lang w:val="uk-UA"/>
        </w:rPr>
        <w:t>. (2025). </w:t>
      </w:r>
      <w:r w:rsidRPr="00CD6E42">
        <w:rPr>
          <w:rFonts w:ascii="Times New Roman" w:eastAsia="Times New Roman" w:hAnsi="Times New Roman" w:cs="Times New Roman"/>
          <w:i/>
          <w:color w:val="000000"/>
          <w:sz w:val="28"/>
          <w:szCs w:val="28"/>
          <w:lang w:val="uk-UA"/>
        </w:rPr>
        <w:t xml:space="preserve">ICD-11 MMS </w:t>
      </w:r>
      <w:proofErr w:type="spellStart"/>
      <w:r w:rsidRPr="00CD6E42">
        <w:rPr>
          <w:rFonts w:ascii="Times New Roman" w:eastAsia="Times New Roman" w:hAnsi="Times New Roman" w:cs="Times New Roman"/>
          <w:i/>
          <w:color w:val="000000"/>
          <w:sz w:val="28"/>
          <w:szCs w:val="28"/>
          <w:lang w:val="uk-UA"/>
        </w:rPr>
        <w:t>Browser</w:t>
      </w:r>
      <w:proofErr w:type="spellEnd"/>
      <w:r w:rsidRPr="00CD6E42">
        <w:rPr>
          <w:rFonts w:ascii="Times New Roman" w:eastAsia="Times New Roman" w:hAnsi="Times New Roman" w:cs="Times New Roman"/>
          <w:i/>
          <w:color w:val="000000"/>
          <w:sz w:val="28"/>
          <w:szCs w:val="28"/>
          <w:lang w:val="uk-UA"/>
        </w:rPr>
        <w:t xml:space="preserve"> &amp; </w:t>
      </w:r>
      <w:proofErr w:type="spellStart"/>
      <w:r w:rsidRPr="00CD6E42">
        <w:rPr>
          <w:rFonts w:ascii="Times New Roman" w:eastAsia="Times New Roman" w:hAnsi="Times New Roman" w:cs="Times New Roman"/>
          <w:i/>
          <w:color w:val="000000"/>
          <w:sz w:val="28"/>
          <w:szCs w:val="28"/>
          <w:lang w:val="uk-UA"/>
        </w:rPr>
        <w:t>Reference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Guide</w:t>
      </w:r>
      <w:proofErr w:type="spellEnd"/>
      <w:r w:rsidRPr="00CD6E42">
        <w:rPr>
          <w:rFonts w:ascii="Times New Roman" w:eastAsia="Times New Roman" w:hAnsi="Times New Roman" w:cs="Times New Roman"/>
          <w:color w:val="000000"/>
          <w:sz w:val="28"/>
          <w:szCs w:val="28"/>
          <w:lang w:val="uk-UA"/>
        </w:rPr>
        <w:t>. </w:t>
      </w:r>
      <w:hyperlink r:id="rId37">
        <w:r w:rsidRPr="00CD6E42">
          <w:rPr>
            <w:rFonts w:ascii="Times New Roman" w:eastAsia="Times New Roman" w:hAnsi="Times New Roman" w:cs="Times New Roman"/>
            <w:color w:val="467886"/>
            <w:sz w:val="28"/>
            <w:szCs w:val="28"/>
            <w:u w:val="single"/>
            <w:lang w:val="uk-UA"/>
          </w:rPr>
          <w:t>https://icd.who.int/</w:t>
        </w:r>
      </w:hyperlink>
      <w:r w:rsidRPr="00CD6E42">
        <w:rPr>
          <w:rFonts w:ascii="Times New Roman" w:eastAsia="Times New Roman" w:hAnsi="Times New Roman" w:cs="Times New Roman"/>
          <w:color w:val="000000"/>
          <w:sz w:val="28"/>
          <w:szCs w:val="28"/>
          <w:lang w:val="uk-UA"/>
        </w:rPr>
        <w:t xml:space="preserve"> </w:t>
      </w:r>
    </w:p>
    <w:p w:rsidR="00F860AA" w:rsidRPr="00CD6E42" w:rsidRDefault="00CD6E42">
      <w:pPr>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lang w:val="uk-UA"/>
        </w:rPr>
      </w:pPr>
      <w:proofErr w:type="spellStart"/>
      <w:r w:rsidRPr="00CD6E42">
        <w:rPr>
          <w:rFonts w:ascii="Times New Roman" w:eastAsia="Times New Roman" w:hAnsi="Times New Roman" w:cs="Times New Roman"/>
          <w:color w:val="000000"/>
          <w:sz w:val="28"/>
          <w:szCs w:val="28"/>
          <w:lang w:val="uk-UA"/>
        </w:rPr>
        <w:t>World</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Health</w:t>
      </w:r>
      <w:proofErr w:type="spellEnd"/>
      <w:r w:rsidRPr="00CD6E42">
        <w:rPr>
          <w:rFonts w:ascii="Times New Roman" w:eastAsia="Times New Roman" w:hAnsi="Times New Roman" w:cs="Times New Roman"/>
          <w:color w:val="000000"/>
          <w:sz w:val="28"/>
          <w:szCs w:val="28"/>
          <w:lang w:val="uk-UA"/>
        </w:rPr>
        <w:t xml:space="preserve"> </w:t>
      </w:r>
      <w:proofErr w:type="spellStart"/>
      <w:r w:rsidRPr="00CD6E42">
        <w:rPr>
          <w:rFonts w:ascii="Times New Roman" w:eastAsia="Times New Roman" w:hAnsi="Times New Roman" w:cs="Times New Roman"/>
          <w:color w:val="000000"/>
          <w:sz w:val="28"/>
          <w:szCs w:val="28"/>
          <w:lang w:val="uk-UA"/>
        </w:rPr>
        <w:t>Organization</w:t>
      </w:r>
      <w:proofErr w:type="spellEnd"/>
      <w:r w:rsidRPr="00CD6E42">
        <w:rPr>
          <w:rFonts w:ascii="Times New Roman" w:eastAsia="Times New Roman" w:hAnsi="Times New Roman" w:cs="Times New Roman"/>
          <w:color w:val="000000"/>
          <w:sz w:val="28"/>
          <w:szCs w:val="28"/>
          <w:lang w:val="uk-UA"/>
        </w:rPr>
        <w:t>. (2023). </w:t>
      </w:r>
      <w:r w:rsidRPr="00CD6E42">
        <w:rPr>
          <w:rFonts w:ascii="Times New Roman" w:eastAsia="Times New Roman" w:hAnsi="Times New Roman" w:cs="Times New Roman"/>
          <w:i/>
          <w:color w:val="000000"/>
          <w:sz w:val="28"/>
          <w:szCs w:val="28"/>
          <w:lang w:val="uk-UA"/>
        </w:rPr>
        <w:t xml:space="preserve">ICHI </w:t>
      </w:r>
      <w:proofErr w:type="spellStart"/>
      <w:r w:rsidRPr="00CD6E42">
        <w:rPr>
          <w:rFonts w:ascii="Times New Roman" w:eastAsia="Times New Roman" w:hAnsi="Times New Roman" w:cs="Times New Roman"/>
          <w:i/>
          <w:color w:val="000000"/>
          <w:sz w:val="28"/>
          <w:szCs w:val="28"/>
          <w:lang w:val="uk-UA"/>
        </w:rPr>
        <w:t>Online</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Platform</w:t>
      </w:r>
      <w:proofErr w:type="spellEnd"/>
      <w:r w:rsidRPr="00CD6E42">
        <w:rPr>
          <w:rFonts w:ascii="Times New Roman" w:eastAsia="Times New Roman" w:hAnsi="Times New Roman" w:cs="Times New Roman"/>
          <w:i/>
          <w:color w:val="000000"/>
          <w:sz w:val="28"/>
          <w:szCs w:val="28"/>
          <w:lang w:val="uk-UA"/>
        </w:rPr>
        <w:t xml:space="preserve"> (</w:t>
      </w:r>
      <w:proofErr w:type="spellStart"/>
      <w:r w:rsidRPr="00CD6E42">
        <w:rPr>
          <w:rFonts w:ascii="Times New Roman" w:eastAsia="Times New Roman" w:hAnsi="Times New Roman" w:cs="Times New Roman"/>
          <w:i/>
          <w:color w:val="000000"/>
          <w:sz w:val="28"/>
          <w:szCs w:val="28"/>
          <w:lang w:val="uk-UA"/>
        </w:rPr>
        <w:t>Beta</w:t>
      </w:r>
      <w:proofErr w:type="spellEnd"/>
      <w:r w:rsidRPr="00CD6E42">
        <w:rPr>
          <w:rFonts w:ascii="Times New Roman" w:eastAsia="Times New Roman" w:hAnsi="Times New Roman" w:cs="Times New Roman"/>
          <w:i/>
          <w:color w:val="000000"/>
          <w:sz w:val="28"/>
          <w:szCs w:val="28"/>
          <w:lang w:val="uk-UA"/>
        </w:rPr>
        <w:t>)</w:t>
      </w:r>
      <w:r w:rsidRPr="00CD6E42">
        <w:rPr>
          <w:rFonts w:ascii="Times New Roman" w:eastAsia="Times New Roman" w:hAnsi="Times New Roman" w:cs="Times New Roman"/>
          <w:color w:val="000000"/>
          <w:sz w:val="28"/>
          <w:szCs w:val="28"/>
          <w:lang w:val="uk-UA"/>
        </w:rPr>
        <w:t>. </w:t>
      </w:r>
      <w:hyperlink r:id="rId38">
        <w:r w:rsidRPr="00CD6E42">
          <w:rPr>
            <w:rFonts w:ascii="Times New Roman" w:eastAsia="Times New Roman" w:hAnsi="Times New Roman" w:cs="Times New Roman"/>
            <w:color w:val="467886"/>
            <w:sz w:val="28"/>
            <w:szCs w:val="28"/>
            <w:u w:val="single"/>
            <w:lang w:val="uk-UA"/>
          </w:rPr>
          <w:t>https://mitel.dimi.uniud.it/ichi/learning/</w:t>
        </w:r>
      </w:hyperlink>
      <w:r w:rsidRPr="00CD6E42">
        <w:rPr>
          <w:rFonts w:ascii="Times New Roman" w:eastAsia="Times New Roman" w:hAnsi="Times New Roman" w:cs="Times New Roman"/>
          <w:color w:val="000000"/>
          <w:sz w:val="28"/>
          <w:szCs w:val="28"/>
          <w:lang w:val="uk-UA"/>
        </w:rPr>
        <w:t xml:space="preserve"> </w:t>
      </w:r>
    </w:p>
    <w:p w:rsidR="00F860AA" w:rsidRPr="00CD6E42" w:rsidRDefault="00F860A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uk-UA"/>
        </w:rPr>
      </w:pPr>
    </w:p>
    <w:p w:rsidR="00F860AA" w:rsidRPr="00CD6E42" w:rsidRDefault="00F860AA">
      <w:pPr>
        <w:pBdr>
          <w:top w:val="nil"/>
          <w:left w:val="nil"/>
          <w:bottom w:val="nil"/>
          <w:right w:val="nil"/>
          <w:between w:val="nil"/>
        </w:pBdr>
        <w:spacing w:line="360" w:lineRule="auto"/>
        <w:jc w:val="both"/>
        <w:rPr>
          <w:rFonts w:ascii="Times New Roman" w:eastAsia="Times New Roman" w:hAnsi="Times New Roman" w:cs="Times New Roman"/>
          <w:color w:val="000000"/>
          <w:lang w:val="uk-UA"/>
        </w:rPr>
      </w:pPr>
    </w:p>
    <w:p w:rsidR="00F860AA" w:rsidRPr="00CD6E42" w:rsidRDefault="00F860AA">
      <w:pPr>
        <w:ind w:firstLine="851"/>
        <w:jc w:val="both"/>
        <w:rPr>
          <w:rFonts w:ascii="Times New Roman" w:eastAsia="Times New Roman" w:hAnsi="Times New Roman" w:cs="Times New Roman"/>
          <w:lang w:val="uk-UA"/>
        </w:rPr>
      </w:pPr>
    </w:p>
    <w:sectPr w:rsidR="00F860AA" w:rsidRPr="00CD6E42">
      <w:pgSz w:w="11906" w:h="16838"/>
      <w:pgMar w:top="1134" w:right="851" w:bottom="1134" w:left="1701" w:header="61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997" w:rsidRDefault="00C27997">
      <w:r>
        <w:separator/>
      </w:r>
    </w:p>
  </w:endnote>
  <w:endnote w:type="continuationSeparator" w:id="0">
    <w:p w:rsidR="00C27997" w:rsidRDefault="00C2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Times New Roman"/>
    <w:charset w:val="00"/>
    <w:family w:val="auto"/>
    <w:pitch w:val="default"/>
  </w:font>
  <w:font w:name="Play">
    <w:charset w:val="00"/>
    <w:family w:val="auto"/>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42" w:rsidRDefault="00CD6E42">
    <w:pPr>
      <w:pBdr>
        <w:top w:val="nil"/>
        <w:left w:val="nil"/>
        <w:bottom w:val="nil"/>
        <w:right w:val="nil"/>
        <w:between w:val="nil"/>
      </w:pBd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end"/>
    </w:r>
  </w:p>
  <w:p w:rsidR="00CD6E42" w:rsidRDefault="00CD6E42">
    <w:pPr>
      <w:pBdr>
        <w:top w:val="nil"/>
        <w:left w:val="nil"/>
        <w:bottom w:val="nil"/>
        <w:right w:val="nil"/>
        <w:between w:val="nil"/>
      </w:pBdr>
      <w:tabs>
        <w:tab w:val="center" w:pos="4819"/>
        <w:tab w:val="right" w:pos="9639"/>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42" w:rsidRDefault="00CD6E42">
    <w:pPr>
      <w:pBdr>
        <w:top w:val="nil"/>
        <w:left w:val="nil"/>
        <w:bottom w:val="nil"/>
        <w:right w:val="nil"/>
        <w:between w:val="nil"/>
      </w:pBd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separate"/>
    </w:r>
    <w:r w:rsidR="008E5696">
      <w:rPr>
        <w:noProof/>
        <w:color w:val="000000"/>
      </w:rPr>
      <w:t>29</w:t>
    </w:r>
    <w:r>
      <w:rPr>
        <w:color w:val="000000"/>
      </w:rPr>
      <w:fldChar w:fldCharType="end"/>
    </w:r>
  </w:p>
  <w:p w:rsidR="00CD6E42" w:rsidRDefault="00CD6E42">
    <w:pPr>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997" w:rsidRDefault="00C27997">
      <w:r>
        <w:separator/>
      </w:r>
    </w:p>
  </w:footnote>
  <w:footnote w:type="continuationSeparator" w:id="0">
    <w:p w:rsidR="00C27997" w:rsidRDefault="00C27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F20F0"/>
    <w:multiLevelType w:val="multilevel"/>
    <w:tmpl w:val="9FE0F2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FD636E0"/>
    <w:multiLevelType w:val="multilevel"/>
    <w:tmpl w:val="BE42784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9603C94"/>
    <w:multiLevelType w:val="multilevel"/>
    <w:tmpl w:val="5C127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48031B"/>
    <w:multiLevelType w:val="multilevel"/>
    <w:tmpl w:val="34586508"/>
    <w:lvl w:ilvl="0">
      <w:start w:val="1"/>
      <w:numFmt w:val="decimal"/>
      <w:lvlText w:val="%1."/>
      <w:lvlJc w:val="righ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3A051700"/>
    <w:multiLevelType w:val="multilevel"/>
    <w:tmpl w:val="19E4C26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4CC15B4F"/>
    <w:multiLevelType w:val="multilevel"/>
    <w:tmpl w:val="3C0AA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ED6918"/>
    <w:multiLevelType w:val="multilevel"/>
    <w:tmpl w:val="F566F1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F550BB0"/>
    <w:multiLevelType w:val="multilevel"/>
    <w:tmpl w:val="3F064652"/>
    <w:lvl w:ilvl="0">
      <w:start w:val="1"/>
      <w:numFmt w:val="decimal"/>
      <w:lvlText w:val="%1."/>
      <w:lvlJc w:val="left"/>
      <w:pPr>
        <w:ind w:left="10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D0479BD"/>
    <w:multiLevelType w:val="multilevel"/>
    <w:tmpl w:val="218A3726"/>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73D049CF"/>
    <w:multiLevelType w:val="multilevel"/>
    <w:tmpl w:val="9A44AD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75075B78"/>
    <w:multiLevelType w:val="multilevel"/>
    <w:tmpl w:val="BD88C1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8"/>
  </w:num>
  <w:num w:numId="3">
    <w:abstractNumId w:val="0"/>
  </w:num>
  <w:num w:numId="4">
    <w:abstractNumId w:val="10"/>
  </w:num>
  <w:num w:numId="5">
    <w:abstractNumId w:val="9"/>
  </w:num>
  <w:num w:numId="6">
    <w:abstractNumId w:val="1"/>
  </w:num>
  <w:num w:numId="7">
    <w:abstractNumId w:val="5"/>
  </w:num>
  <w:num w:numId="8">
    <w:abstractNumId w:val="2"/>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AA"/>
    <w:rsid w:val="008E5696"/>
    <w:rsid w:val="00C27997"/>
    <w:rsid w:val="00CD6E42"/>
    <w:rsid w:val="00D73DC5"/>
    <w:rsid w:val="00F86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92A44-2884-4F74-8641-C922A333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360" w:after="80"/>
      <w:outlineLvl w:val="0"/>
    </w:pPr>
    <w:rPr>
      <w:rFonts w:ascii="Play" w:eastAsia="Play" w:hAnsi="Play" w:cs="Play"/>
      <w:color w:val="0F4761"/>
      <w:sz w:val="40"/>
      <w:szCs w:val="40"/>
    </w:rPr>
  </w:style>
  <w:style w:type="paragraph" w:styleId="2">
    <w:name w:val="heading 2"/>
    <w:basedOn w:val="a"/>
    <w:next w:val="a"/>
    <w:pPr>
      <w:keepNext/>
      <w:keepLines/>
      <w:spacing w:before="160" w:after="80"/>
      <w:outlineLvl w:val="1"/>
    </w:pPr>
    <w:rPr>
      <w:rFonts w:ascii="Play" w:eastAsia="Play" w:hAnsi="Play" w:cs="Play"/>
      <w:color w:val="0F4761"/>
      <w:sz w:val="32"/>
      <w:szCs w:val="32"/>
    </w:rPr>
  </w:style>
  <w:style w:type="paragraph" w:styleId="3">
    <w:name w:val="heading 3"/>
    <w:basedOn w:val="a"/>
    <w:next w:val="a"/>
    <w:pPr>
      <w:keepNext/>
      <w:keepLines/>
      <w:spacing w:before="160" w:after="80"/>
      <w:outlineLvl w:val="2"/>
    </w:pPr>
    <w:rPr>
      <w:color w:val="0F4761"/>
      <w:sz w:val="28"/>
      <w:szCs w:val="28"/>
    </w:rPr>
  </w:style>
  <w:style w:type="paragraph" w:styleId="4">
    <w:name w:val="heading 4"/>
    <w:basedOn w:val="a"/>
    <w:next w:val="a"/>
    <w:pPr>
      <w:keepNext/>
      <w:keepLines/>
      <w:spacing w:before="80" w:after="40"/>
      <w:outlineLvl w:val="3"/>
    </w:pPr>
    <w:rPr>
      <w:i/>
      <w:color w:val="0F4761"/>
    </w:rPr>
  </w:style>
  <w:style w:type="paragraph" w:styleId="5">
    <w:name w:val="heading 5"/>
    <w:basedOn w:val="a"/>
    <w:next w:val="a"/>
    <w:pPr>
      <w:keepNext/>
      <w:keepLines/>
      <w:spacing w:before="80" w:after="40"/>
      <w:outlineLvl w:val="4"/>
    </w:pPr>
    <w:rPr>
      <w:color w:val="0F4761"/>
    </w:rPr>
  </w:style>
  <w:style w:type="paragraph" w:styleId="6">
    <w:name w:val="heading 6"/>
    <w:basedOn w:val="a"/>
    <w:next w:val="a"/>
    <w:pPr>
      <w:keepNext/>
      <w:keepLines/>
      <w:spacing w:before="40"/>
      <w:outlineLvl w:val="5"/>
    </w:pPr>
    <w:rPr>
      <w:i/>
      <w:color w:val="595959"/>
    </w:rPr>
  </w:style>
  <w:style w:type="paragraph" w:styleId="7">
    <w:name w:val="heading 7"/>
    <w:link w:val="70"/>
    <w:uiPriority w:val="9"/>
    <w:semiHidden/>
    <w:unhideWhenUsed/>
    <w:qFormat/>
    <w:rsid w:val="007B0698"/>
    <w:pPr>
      <w:keepNext/>
      <w:keepLines/>
      <w:spacing w:before="40"/>
      <w:outlineLvl w:val="6"/>
    </w:pPr>
    <w:rPr>
      <w:rFonts w:eastAsiaTheme="majorEastAsia" w:cstheme="majorBidi"/>
      <w:color w:val="595959" w:themeColor="text1" w:themeTint="A6"/>
    </w:rPr>
  </w:style>
  <w:style w:type="paragraph" w:styleId="8">
    <w:name w:val="heading 8"/>
    <w:link w:val="80"/>
    <w:uiPriority w:val="9"/>
    <w:semiHidden/>
    <w:unhideWhenUsed/>
    <w:qFormat/>
    <w:rsid w:val="007B0698"/>
    <w:pPr>
      <w:keepNext/>
      <w:keepLines/>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7B069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after="80"/>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character" w:customStyle="1" w:styleId="10">
    <w:name w:val="Заголовок 1 Знак"/>
    <w:basedOn w:val="a0"/>
    <w:uiPriority w:val="9"/>
    <w:rsid w:val="007B06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7B06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7B0698"/>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7B0698"/>
    <w:rPr>
      <w:rFonts w:eastAsiaTheme="majorEastAsia" w:cstheme="majorBidi"/>
      <w:i/>
      <w:iCs/>
      <w:color w:val="0F4761" w:themeColor="accent1" w:themeShade="BF"/>
    </w:rPr>
  </w:style>
  <w:style w:type="character" w:customStyle="1" w:styleId="50">
    <w:name w:val="Заголовок 5 Знак"/>
    <w:basedOn w:val="a0"/>
    <w:uiPriority w:val="9"/>
    <w:semiHidden/>
    <w:rsid w:val="007B0698"/>
    <w:rPr>
      <w:rFonts w:eastAsiaTheme="majorEastAsia" w:cstheme="majorBidi"/>
      <w:color w:val="0F4761" w:themeColor="accent1" w:themeShade="BF"/>
    </w:rPr>
  </w:style>
  <w:style w:type="character" w:customStyle="1" w:styleId="60">
    <w:name w:val="Заголовок 6 Знак"/>
    <w:basedOn w:val="a0"/>
    <w:uiPriority w:val="9"/>
    <w:semiHidden/>
    <w:rsid w:val="007B06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0698"/>
    <w:rPr>
      <w:rFonts w:eastAsiaTheme="majorEastAsia" w:cstheme="majorBidi"/>
      <w:color w:val="595959" w:themeColor="text1" w:themeTint="A6"/>
    </w:rPr>
  </w:style>
  <w:style w:type="character" w:customStyle="1" w:styleId="80">
    <w:name w:val="Заголовок 8 Знак"/>
    <w:basedOn w:val="a0"/>
    <w:link w:val="8"/>
    <w:uiPriority w:val="9"/>
    <w:semiHidden/>
    <w:rsid w:val="007B06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0698"/>
    <w:rPr>
      <w:rFonts w:eastAsiaTheme="majorEastAsia" w:cstheme="majorBidi"/>
      <w:color w:val="272727" w:themeColor="text1" w:themeTint="D8"/>
    </w:rPr>
  </w:style>
  <w:style w:type="character" w:customStyle="1" w:styleId="a4">
    <w:name w:val="Заголовок Знак"/>
    <w:basedOn w:val="a0"/>
    <w:uiPriority w:val="10"/>
    <w:rsid w:val="007B0698"/>
    <w:rPr>
      <w:rFonts w:asciiTheme="majorHAnsi" w:eastAsiaTheme="majorEastAsia" w:hAnsiTheme="majorHAnsi" w:cstheme="majorBidi"/>
      <w:spacing w:val="-10"/>
      <w:kern w:val="28"/>
      <w:sz w:val="56"/>
      <w:szCs w:val="56"/>
    </w:rPr>
  </w:style>
  <w:style w:type="character" w:customStyle="1" w:styleId="a5">
    <w:name w:val="Подзаголовок Знак"/>
    <w:basedOn w:val="a0"/>
    <w:uiPriority w:val="11"/>
    <w:rsid w:val="007B0698"/>
    <w:rPr>
      <w:rFonts w:eastAsiaTheme="majorEastAsia" w:cstheme="majorBidi"/>
      <w:color w:val="595959" w:themeColor="text1" w:themeTint="A6"/>
      <w:spacing w:val="15"/>
      <w:sz w:val="28"/>
      <w:szCs w:val="28"/>
    </w:rPr>
  </w:style>
  <w:style w:type="paragraph" w:styleId="21">
    <w:name w:val="Quote"/>
    <w:link w:val="22"/>
    <w:uiPriority w:val="29"/>
    <w:qFormat/>
    <w:rsid w:val="007B0698"/>
    <w:pPr>
      <w:spacing w:before="160" w:after="160"/>
      <w:jc w:val="center"/>
    </w:pPr>
    <w:rPr>
      <w:i/>
      <w:iCs/>
      <w:color w:val="404040" w:themeColor="text1" w:themeTint="BF"/>
    </w:rPr>
  </w:style>
  <w:style w:type="character" w:customStyle="1" w:styleId="22">
    <w:name w:val="Цитата 2 Знак"/>
    <w:basedOn w:val="a0"/>
    <w:link w:val="21"/>
    <w:uiPriority w:val="29"/>
    <w:rsid w:val="007B0698"/>
    <w:rPr>
      <w:i/>
      <w:iCs/>
      <w:color w:val="404040" w:themeColor="text1" w:themeTint="BF"/>
    </w:rPr>
  </w:style>
  <w:style w:type="paragraph" w:styleId="a6">
    <w:name w:val="List Paragraph"/>
    <w:uiPriority w:val="34"/>
    <w:qFormat/>
    <w:rsid w:val="007B0698"/>
    <w:pPr>
      <w:ind w:left="720"/>
      <w:contextualSpacing/>
    </w:pPr>
  </w:style>
  <w:style w:type="character" w:styleId="a7">
    <w:name w:val="Intense Emphasis"/>
    <w:basedOn w:val="a0"/>
    <w:uiPriority w:val="21"/>
    <w:qFormat/>
    <w:rsid w:val="007B0698"/>
    <w:rPr>
      <w:i/>
      <w:iCs/>
      <w:color w:val="0F4761" w:themeColor="accent1" w:themeShade="BF"/>
    </w:rPr>
  </w:style>
  <w:style w:type="paragraph" w:styleId="a8">
    <w:name w:val="Intense Quote"/>
    <w:link w:val="a9"/>
    <w:uiPriority w:val="30"/>
    <w:qFormat/>
    <w:rsid w:val="007B0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7B0698"/>
    <w:rPr>
      <w:i/>
      <w:iCs/>
      <w:color w:val="0F4761" w:themeColor="accent1" w:themeShade="BF"/>
    </w:rPr>
  </w:style>
  <w:style w:type="character" w:styleId="aa">
    <w:name w:val="Intense Reference"/>
    <w:basedOn w:val="a0"/>
    <w:uiPriority w:val="32"/>
    <w:qFormat/>
    <w:rsid w:val="007B0698"/>
    <w:rPr>
      <w:b/>
      <w:bCs/>
      <w:smallCaps/>
      <w:color w:val="0F4761" w:themeColor="accent1" w:themeShade="BF"/>
      <w:spacing w:val="5"/>
    </w:rPr>
  </w:style>
  <w:style w:type="paragraph" w:styleId="ab">
    <w:name w:val="Normal (Web)"/>
    <w:uiPriority w:val="99"/>
    <w:semiHidden/>
    <w:unhideWhenUsed/>
    <w:rsid w:val="007B069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7B0698"/>
  </w:style>
  <w:style w:type="character" w:styleId="ac">
    <w:name w:val="Strong"/>
    <w:basedOn w:val="a0"/>
    <w:uiPriority w:val="22"/>
    <w:qFormat/>
    <w:rsid w:val="007B0698"/>
    <w:rPr>
      <w:b/>
      <w:bCs/>
    </w:rPr>
  </w:style>
  <w:style w:type="table" w:styleId="ad">
    <w:name w:val="Table Grid"/>
    <w:basedOn w:val="a1"/>
    <w:uiPriority w:val="39"/>
    <w:rsid w:val="007B0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666347"/>
    <w:rPr>
      <w:color w:val="467886" w:themeColor="hyperlink"/>
      <w:u w:val="single"/>
    </w:rPr>
  </w:style>
  <w:style w:type="character" w:customStyle="1" w:styleId="UnresolvedMention">
    <w:name w:val="Unresolved Mention"/>
    <w:basedOn w:val="a0"/>
    <w:uiPriority w:val="99"/>
    <w:semiHidden/>
    <w:unhideWhenUsed/>
    <w:rsid w:val="00666347"/>
    <w:rPr>
      <w:color w:val="605E5C"/>
      <w:shd w:val="clear" w:color="auto" w:fill="E1DFDD"/>
    </w:rPr>
  </w:style>
  <w:style w:type="character" w:styleId="af">
    <w:name w:val="FollowedHyperlink"/>
    <w:basedOn w:val="a0"/>
    <w:uiPriority w:val="99"/>
    <w:semiHidden/>
    <w:unhideWhenUsed/>
    <w:rsid w:val="00666347"/>
    <w:rPr>
      <w:color w:val="96607D" w:themeColor="followedHyperlink"/>
      <w:u w:val="single"/>
    </w:rPr>
  </w:style>
  <w:style w:type="character" w:styleId="af0">
    <w:name w:val="Emphasis"/>
    <w:basedOn w:val="a0"/>
    <w:uiPriority w:val="20"/>
    <w:qFormat/>
    <w:rsid w:val="00666347"/>
    <w:rPr>
      <w:i/>
      <w:iCs/>
    </w:r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paragraph" w:styleId="af3">
    <w:name w:val="header"/>
    <w:link w:val="af4"/>
    <w:uiPriority w:val="99"/>
    <w:unhideWhenUsed/>
    <w:rsid w:val="007179C4"/>
    <w:pPr>
      <w:tabs>
        <w:tab w:val="center" w:pos="4819"/>
        <w:tab w:val="right" w:pos="9639"/>
      </w:tabs>
    </w:pPr>
  </w:style>
  <w:style w:type="character" w:customStyle="1" w:styleId="af4">
    <w:name w:val="Верхний колонтитул Знак"/>
    <w:basedOn w:val="a0"/>
    <w:link w:val="af3"/>
    <w:uiPriority w:val="99"/>
    <w:rsid w:val="007179C4"/>
  </w:style>
  <w:style w:type="paragraph" w:styleId="af5">
    <w:name w:val="footer"/>
    <w:link w:val="af6"/>
    <w:uiPriority w:val="99"/>
    <w:unhideWhenUsed/>
    <w:rsid w:val="007179C4"/>
    <w:pPr>
      <w:tabs>
        <w:tab w:val="center" w:pos="4819"/>
        <w:tab w:val="right" w:pos="9639"/>
      </w:tabs>
    </w:pPr>
  </w:style>
  <w:style w:type="character" w:customStyle="1" w:styleId="af6">
    <w:name w:val="Нижний колонтитул Знак"/>
    <w:basedOn w:val="a0"/>
    <w:link w:val="af5"/>
    <w:uiPriority w:val="99"/>
    <w:rsid w:val="007179C4"/>
  </w:style>
  <w:style w:type="paragraph" w:styleId="af7">
    <w:name w:val="Subtitle"/>
    <w:basedOn w:val="a"/>
    <w:next w:val="a"/>
    <w:pPr>
      <w:spacing w:after="160"/>
    </w:pPr>
    <w:rPr>
      <w:color w:val="595959"/>
      <w:sz w:val="28"/>
      <w:szCs w:val="28"/>
    </w:r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table" w:customStyle="1" w:styleId="afe">
    <w:basedOn w:val="TableNormal0"/>
    <w:tblPr>
      <w:tblStyleRowBandSize w:val="1"/>
      <w:tblStyleColBandSize w:val="1"/>
      <w:tblCellMar>
        <w:top w:w="0" w:type="dxa"/>
        <w:left w:w="115" w:type="dxa"/>
        <w:bottom w:w="0" w:type="dxa"/>
        <w:right w:w="115" w:type="dxa"/>
      </w:tblCellMar>
    </w:tblPr>
  </w:style>
  <w:style w:type="table" w:customStyle="1" w:styleId="aff">
    <w:basedOn w:val="TableNormal0"/>
    <w:tblPr>
      <w:tblStyleRowBandSize w:val="1"/>
      <w:tblStyleColBandSize w:val="1"/>
      <w:tblCellMar>
        <w:top w:w="0" w:type="dxa"/>
        <w:left w:w="115" w:type="dxa"/>
        <w:bottom w:w="0" w:type="dxa"/>
        <w:right w:w="115" w:type="dxa"/>
      </w:tblCellMar>
    </w:tbl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 w:type="table" w:customStyle="1" w:styleId="aff2">
    <w:basedOn w:val="TableNormal0"/>
    <w:tblPr>
      <w:tblStyleRowBandSize w:val="1"/>
      <w:tblStyleColBandSize w:val="1"/>
      <w:tblCellMar>
        <w:top w:w="0" w:type="dxa"/>
        <w:left w:w="115" w:type="dxa"/>
        <w:bottom w:w="0" w:type="dxa"/>
        <w:right w:w="115" w:type="dxa"/>
      </w:tblCellMar>
    </w:tblPr>
  </w:style>
  <w:style w:type="table" w:customStyle="1" w:styleId="aff3">
    <w:basedOn w:val="TableNormal0"/>
    <w:tblPr>
      <w:tblStyleRowBandSize w:val="1"/>
      <w:tblStyleColBandSize w:val="1"/>
      <w:tblCellMar>
        <w:top w:w="0" w:type="dxa"/>
        <w:left w:w="115" w:type="dxa"/>
        <w:bottom w:w="0" w:type="dxa"/>
        <w:right w:w="115" w:type="dxa"/>
      </w:tblCellMar>
    </w:tblPr>
  </w:style>
  <w:style w:type="table" w:customStyle="1" w:styleId="aff4">
    <w:basedOn w:val="TableNormal0"/>
    <w:tblPr>
      <w:tblStyleRowBandSize w:val="1"/>
      <w:tblStyleColBandSize w:val="1"/>
      <w:tblCellMar>
        <w:top w:w="0" w:type="dxa"/>
        <w:left w:w="115" w:type="dxa"/>
        <w:bottom w:w="0" w:type="dxa"/>
        <w:right w:w="115" w:type="dxa"/>
      </w:tblCellMar>
    </w:tbl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hogrefe.com/us/shop/icf-core-sets-91665.html" TargetMode="External"/><Relationship Id="rId18" Type="http://schemas.openxmlformats.org/officeDocument/2006/relationships/hyperlink" Target="https://smschnetishyn.ho.ua/dn_107_22012024.pdf" TargetMode="External"/><Relationship Id="rId26" Type="http://schemas.openxmlformats.org/officeDocument/2006/relationships/hyperlink" Target="https://www.frontiersin.org/articles/10.3389/fresc.2021.702596/full" TargetMode="External"/><Relationship Id="rId39" Type="http://schemas.openxmlformats.org/officeDocument/2006/relationships/fontTable" Target="fontTable.xml"/><Relationship Id="rId21" Type="http://schemas.openxmlformats.org/officeDocument/2006/relationships/hyperlink" Target="https://doi.org/10.2340/jrm.v55.6498" TargetMode="External"/><Relationship Id="rId34" Type="http://schemas.openxmlformats.org/officeDocument/2006/relationships/hyperlink" Target="https://arq.org/sites/default/files/2024-03/ARQ%20desk%20review%202024%20-%20MHPSS%20in%20Ukraine%20-%20full%20report.pdf" TargetMode="External"/><Relationship Id="rId7" Type="http://schemas.openxmlformats.org/officeDocument/2006/relationships/endnotes" Target="endnotes.xml"/><Relationship Id="rId12" Type="http://schemas.openxmlformats.org/officeDocument/2006/relationships/hyperlink" Target="https://www.whofic.org.za/sites/default/files/2021-10/ICHITrainingMaterial.pdf" TargetMode="External"/><Relationship Id="rId17" Type="http://schemas.openxmlformats.org/officeDocument/2006/relationships/hyperlink" Target="https://moz.gov.ua/uploads/9/49362-nk_mkf_810_1_zmina_8873_mineko.pdf" TargetMode="External"/><Relationship Id="rId25" Type="http://schemas.openxmlformats.org/officeDocument/2006/relationships/hyperlink" Target="https://pmc.ncbi.nlm.nih.gov/articles/PMC11221421/" TargetMode="External"/><Relationship Id="rId33" Type="http://schemas.openxmlformats.org/officeDocument/2006/relationships/hyperlink" Target="https://www.who.int/publications/i/item/9789240067097?utm_source=chatgpt.com" TargetMode="External"/><Relationship Id="rId38" Type="http://schemas.openxmlformats.org/officeDocument/2006/relationships/hyperlink" Target="https://mitel.dimi.uniud.it/ichi/learning/" TargetMode="External"/><Relationship Id="rId2" Type="http://schemas.openxmlformats.org/officeDocument/2006/relationships/numbering" Target="numbering.xml"/><Relationship Id="rId16" Type="http://schemas.openxmlformats.org/officeDocument/2006/relationships/hyperlink" Target="https://www.who.int/publications/i/item/9789240067097?utm_source=chatgpt.com" TargetMode="External"/><Relationship Id="rId20" Type="http://schemas.openxmlformats.org/officeDocument/2006/relationships/hyperlink" Target="https://pmc.ncbi.nlm.nih.gov/articles/PMC11068437/" TargetMode="External"/><Relationship Id="rId29" Type="http://schemas.openxmlformats.org/officeDocument/2006/relationships/hyperlink" Target="https://jamanetwork.com/journals/jamanetworkopen/fullarticle/28096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z.gov.ua/uploads/8/44015-nk_030_2022_klasifikator_funkcionuvanna_obmezenna_zittedial_nosti.pdf" TargetMode="External"/><Relationship Id="rId24" Type="http://schemas.openxmlformats.org/officeDocument/2006/relationships/hyperlink" Target="https://www.frontiersin.org/articles/10.3389/fresc.2024.1442626/full" TargetMode="External"/><Relationship Id="rId32" Type="http://schemas.openxmlformats.org/officeDocument/2006/relationships/hyperlink" Target="https://bmchealthservres.biomedcentral.com/articles/10.1186/s12913-023-09741-9" TargetMode="External"/><Relationship Id="rId37" Type="http://schemas.openxmlformats.org/officeDocument/2006/relationships/hyperlink" Target="https://icd.who.in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tel.dimi.uniud.it/ichi/learning/" TargetMode="External"/><Relationship Id="rId23" Type="http://schemas.openxmlformats.org/officeDocument/2006/relationships/hyperlink" Target="https://www.frontiersin.org/articles/10.3389/fdgth.2021.645805/full" TargetMode="External"/><Relationship Id="rId28" Type="http://schemas.openxmlformats.org/officeDocument/2006/relationships/hyperlink" Target="https://pure.eur.nl/files/89776949/ICF_Core_Sets_for_the_assessment_of_functioning_of_adults_with_cerebral_palsy.pdf" TargetMode="External"/><Relationship Id="rId36" Type="http://schemas.openxmlformats.org/officeDocument/2006/relationships/hyperlink" Target="https://pmc.ncbi.nlm.nih.gov/articles/PMC9782383/" TargetMode="External"/><Relationship Id="rId10" Type="http://schemas.openxmlformats.org/officeDocument/2006/relationships/hyperlink" Target="https://elibrary.kubg.edu.ua/id/eprint/50229/1/V_Savchenko_Reabilitatsiinyi_nabir_MKF_posibnyk_2024.pdf" TargetMode="External"/><Relationship Id="rId19" Type="http://schemas.openxmlformats.org/officeDocument/2006/relationships/hyperlink" Target="https://doi.org/10.7759/cureus.40041" TargetMode="External"/><Relationship Id="rId31" Type="http://schemas.openxmlformats.org/officeDocument/2006/relationships/hyperlink" Target="https://formative.jmir.org/2022/7/e3535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icd.who.int/icd-11-reference-guide/en/" TargetMode="External"/><Relationship Id="rId22" Type="http://schemas.openxmlformats.org/officeDocument/2006/relationships/hyperlink" Target="https://bmjopen.bmj.com/content/14/11/e089079.full.pdf" TargetMode="External"/><Relationship Id="rId27" Type="http://schemas.openxmlformats.org/officeDocument/2006/relationships/hyperlink" Target="https://doi.org/10.1089/neur.2022.0075" TargetMode="External"/><Relationship Id="rId30" Type="http://schemas.openxmlformats.org/officeDocument/2006/relationships/hyperlink" Target="https://pmc.ncbi.nlm.nih.gov/articles/PMC10548396/" TargetMode="External"/><Relationship Id="rId35" Type="http://schemas.openxmlformats.org/officeDocument/2006/relationships/hyperlink" Target="https://www.icf-research-branch.org/"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MO9Q0U5J93BFZapQOiAJcOoYw==">CgMxLjAyDmguMXQ5czkyaDF3c2twMg5oLmU0MGN5YXFpeWFmaTgAciExR3RRUXdlcXZaYW00bk56WmpzNlpjRThFZldqVWJHYzM=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6546</Words>
  <Characters>37313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Vitalii Lunov</dc:creator>
  <cp:lastModifiedBy>Учетная запись Майкрософт</cp:lastModifiedBy>
  <cp:revision>2</cp:revision>
  <dcterms:created xsi:type="dcterms:W3CDTF">2025-10-11T11:41:00Z</dcterms:created>
  <dcterms:modified xsi:type="dcterms:W3CDTF">2025-10-22T11:04:00Z</dcterms:modified>
</cp:coreProperties>
</file>