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67" w:right="-285" w:hanging="2.000000000000028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 НА</w:t>
      </w:r>
      <w:r w:rsidDel="00000000" w:rsidR="00000000" w:rsidRPr="00000000">
        <w:rPr>
          <w:rFonts w:ascii="Times New Roman" w:cs="Times New Roman" w:eastAsia="Times New Roman" w:hAnsi="Times New Roman"/>
          <w:b w:val="1"/>
          <w:bCs w:val="1"/>
          <w:color w:val="000000"/>
          <w:sz w:val="28"/>
          <w:szCs w:val="28"/>
          <w:rtl w:val="0"/>
        </w:rPr>
        <w:t xml:space="preserve">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keepNext w:val="0"/>
        <w:keepLines w:val="0"/>
        <w:spacing w:after="0" w:before="0" w:line="240" w:lineRule="auto"/>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after="0" w:line="276"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ЗАТВЕРДЖУЮ</w:t>
      </w:r>
    </w:p>
    <w:p w:rsidR="00000000" w:rsidDel="00000000" w:rsidP="00000000" w:rsidRDefault="00000000" w:rsidRPr="00000000" w14:paraId="00000008">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Проректор закладу вищої освіти </w:t>
      </w:r>
    </w:p>
    <w:p w:rsidR="00000000" w:rsidDel="00000000" w:rsidP="00000000" w:rsidRDefault="00000000" w:rsidRPr="00000000" w14:paraId="00000009">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Національного медичного університету</w:t>
      </w:r>
    </w:p>
    <w:p w:rsidR="00000000" w:rsidDel="00000000" w:rsidP="00000000" w:rsidRDefault="00000000" w:rsidRPr="00000000" w14:paraId="0000000A">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імені О.О. Богомольця</w:t>
      </w:r>
    </w:p>
    <w:p w:rsidR="00000000" w:rsidDel="00000000" w:rsidP="00000000" w:rsidRDefault="00000000" w:rsidRPr="00000000" w14:paraId="0000000B">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науково-педагогічної та навчальної роботи, </w:t>
      </w:r>
    </w:p>
    <w:p w:rsidR="00000000" w:rsidDel="00000000" w:rsidP="00000000" w:rsidRDefault="00000000" w:rsidRPr="00000000" w14:paraId="0000000C">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медичних наук, професор </w:t>
      </w:r>
    </w:p>
    <w:p w:rsidR="00000000" w:rsidDel="00000000" w:rsidP="00000000" w:rsidRDefault="00000000" w:rsidRPr="00000000" w14:paraId="0000000D">
      <w:pPr>
        <w:spacing w:after="0" w:line="276" w:lineRule="auto"/>
        <w:ind w:firstLine="35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Олег ВЛАСЕНКО</w:t>
      </w:r>
      <w:r w:rsidDel="00000000" w:rsidR="00000000" w:rsidRPr="00000000">
        <w:rPr>
          <w:rtl w:val="0"/>
        </w:rPr>
      </w:r>
    </w:p>
    <w:p w:rsidR="00000000" w:rsidDel="00000000" w:rsidP="00000000" w:rsidRDefault="00000000" w:rsidRPr="00000000" w14:paraId="0000000E">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hd w:fill="ffffff" w:val="clear"/>
        <w:spacing w:after="0" w:line="276"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widowControl w:val="0"/>
        <w:shd w:fill="ffffff" w:val="clea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w:t>
      </w:r>
    </w:p>
    <w:p w:rsidR="00000000" w:rsidDel="00000000" w:rsidP="00000000" w:rsidRDefault="00000000" w:rsidRPr="00000000" w14:paraId="00000012">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widowControl w:val="0"/>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40"/>
          <w:szCs w:val="40"/>
          <w:rtl w:val="0"/>
        </w:rPr>
        <w:t xml:space="preserve">«</w:t>
      </w:r>
      <w:r w:rsidDel="00000000" w:rsidR="00000000" w:rsidRPr="00000000">
        <w:rPr>
          <w:rFonts w:ascii="Times New Roman" w:cs="Times New Roman" w:eastAsia="Times New Roman" w:hAnsi="Times New Roman"/>
          <w:b w:val="1"/>
          <w:bCs w:val="1"/>
          <w:sz w:val="28"/>
          <w:szCs w:val="28"/>
          <w:rtl w:val="0"/>
        </w:rPr>
        <w:t xml:space="preserve">КЛІНІЧНА ПСИХОДІАГНОСТИКА ТА СИСТЕМИ КЛАСИФІКАЦІЙ»</w:t>
      </w:r>
    </w:p>
    <w:p w:rsidR="00000000" w:rsidDel="00000000" w:rsidP="00000000" w:rsidRDefault="00000000" w:rsidRPr="00000000" w14:paraId="00000014">
      <w:pPr>
        <w:widowControl w:val="0"/>
        <w:shd w:fill="ffffff" w:val="clear"/>
        <w:spacing w:after="0" w:line="276" w:lineRule="auto"/>
        <w:ind w:firstLine="709"/>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5">
      <w:pPr>
        <w:widowControl w:val="0"/>
        <w:shd w:fill="ffffff" w:val="clear"/>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6">
      <w:pPr>
        <w:spacing w:after="0" w:line="240" w:lineRule="auto"/>
        <w:ind w:left="-5" w:hanging="3.000000000000000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8"/>
          <w:szCs w:val="28"/>
          <w:rtl w:val="0"/>
        </w:rPr>
        <w:t xml:space="preserve">Освітній рівень </w:t>
        <w:tab/>
        <w:tab/>
      </w:r>
      <w:r w:rsidDel="00000000" w:rsidR="00000000" w:rsidRPr="00000000">
        <w:rPr>
          <w:rFonts w:ascii="Times New Roman" w:cs="Times New Roman" w:eastAsia="Times New Roman" w:hAnsi="Times New Roman"/>
          <w:color w:val="000000"/>
          <w:sz w:val="28"/>
          <w:szCs w:val="28"/>
          <w:u w:val="single"/>
          <w:rtl w:val="0"/>
        </w:rPr>
        <w:t xml:space="preserve">другий (магістерський)</w:t>
      </w:r>
      <w:r w:rsidDel="00000000" w:rsidR="00000000" w:rsidRPr="00000000">
        <w:rPr>
          <w:rtl w:val="0"/>
        </w:rPr>
      </w:r>
    </w:p>
    <w:p w:rsidR="00000000" w:rsidDel="00000000" w:rsidP="00000000" w:rsidRDefault="00000000" w:rsidRPr="00000000" w14:paraId="00000017">
      <w:pPr>
        <w:shd w:fill="ffffff" w:val="clear"/>
        <w:spacing w:after="0" w:line="240" w:lineRule="auto"/>
        <w:ind w:left="2835" w:hanging="2835"/>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8"/>
          <w:szCs w:val="28"/>
          <w:rtl w:val="0"/>
        </w:rPr>
        <w:t xml:space="preserve">Галузь знань </w:t>
        <w:tab/>
      </w:r>
      <w:r w:rsidDel="00000000" w:rsidR="00000000" w:rsidRPr="00000000">
        <w:rPr>
          <w:rFonts w:ascii="Times New Roman" w:cs="Times New Roman" w:eastAsia="Times New Roman" w:hAnsi="Times New Roman"/>
          <w:color w:val="000000"/>
          <w:sz w:val="28"/>
          <w:szCs w:val="28"/>
          <w:u w:val="single"/>
          <w:rtl w:val="0"/>
        </w:rPr>
        <w:t xml:space="preserve">С - Соціальні науки, журналістика,   інформація    та міжнародні відносини</w:t>
      </w:r>
      <w:r w:rsidDel="00000000" w:rsidR="00000000" w:rsidRPr="00000000">
        <w:rPr>
          <w:rtl w:val="0"/>
        </w:rPr>
      </w:r>
    </w:p>
    <w:p w:rsidR="00000000" w:rsidDel="00000000" w:rsidP="00000000" w:rsidRDefault="00000000" w:rsidRPr="00000000" w14:paraId="00000018">
      <w:pPr>
        <w:spacing w:after="0" w:line="240" w:lineRule="auto"/>
        <w:ind w:left="-5" w:hanging="3.000000000000000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8"/>
          <w:szCs w:val="28"/>
          <w:rtl w:val="0"/>
        </w:rPr>
        <w:t xml:space="preserve">Спеціальність </w:t>
        <w:tab/>
        <w:tab/>
      </w:r>
      <w:r w:rsidDel="00000000" w:rsidR="00000000" w:rsidRPr="00000000">
        <w:rPr>
          <w:rFonts w:ascii="Times New Roman" w:cs="Times New Roman" w:eastAsia="Times New Roman" w:hAnsi="Times New Roman"/>
          <w:color w:val="000000"/>
          <w:sz w:val="28"/>
          <w:szCs w:val="28"/>
          <w:u w:val="single"/>
          <w:rtl w:val="0"/>
        </w:rPr>
        <w:t xml:space="preserve">С4 «Психологія»</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Освітня програма          </w:t>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A">
      <w:pPr>
        <w:spacing w:after="0" w:line="240" w:lineRule="auto"/>
        <w:ind w:left="2158" w:firstLine="72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u w:val="single"/>
          <w:rtl w:val="0"/>
        </w:rPr>
        <w:t xml:space="preserve">Клінічна психологія» другого </w:t>
      </w:r>
    </w:p>
    <w:p w:rsidR="00000000" w:rsidDel="00000000" w:rsidP="00000000" w:rsidRDefault="00000000" w:rsidRPr="00000000" w14:paraId="0000001B">
      <w:pPr>
        <w:spacing w:after="0" w:line="240" w:lineRule="auto"/>
        <w:ind w:left="2158" w:firstLine="72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(магістерського) рівня вищої освіти</w:t>
      </w:r>
    </w:p>
    <w:p w:rsidR="00000000" w:rsidDel="00000000" w:rsidP="00000000" w:rsidRDefault="00000000" w:rsidRPr="00000000" w14:paraId="0000001C">
      <w:pPr>
        <w:spacing w:after="0" w:line="240" w:lineRule="auto"/>
        <w:ind w:left="2158"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u w:val="single"/>
          <w:rtl w:val="0"/>
        </w:rPr>
        <w:t xml:space="preserve">за спеціальністю С4 «Психологія»</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0">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1">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2">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3">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4">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5">
      <w:pPr>
        <w:widowControl w:val="0"/>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2025 - 2026 навчальний рік</w:t>
      </w:r>
    </w:p>
    <w:p w:rsidR="00000000" w:rsidDel="00000000" w:rsidP="00000000" w:rsidRDefault="00000000" w:rsidRPr="00000000" w14:paraId="00000026">
      <w:pPr>
        <w:widowControl w:val="0"/>
        <w:spacing w:after="0" w:line="360" w:lineRule="auto"/>
        <w:ind w:firstLine="720"/>
        <w:jc w:val="both"/>
        <w:rPr>
          <w:rFonts w:ascii="Times New Roman" w:cs="Times New Roman" w:eastAsia="Times New Roman" w:hAnsi="Times New Roman"/>
          <w:color w:val="0d0d0d"/>
          <w:sz w:val="28"/>
          <w:szCs w:val="28"/>
        </w:rPr>
      </w:pPr>
      <w:r w:rsidDel="00000000" w:rsidR="00000000" w:rsidRPr="00000000">
        <w:br w:type="page"/>
      </w:r>
      <w:r w:rsidDel="00000000" w:rsidR="00000000" w:rsidRPr="00000000">
        <w:rPr>
          <w:rFonts w:ascii="Times New Roman" w:cs="Times New Roman" w:eastAsia="Times New Roman" w:hAnsi="Times New Roman"/>
          <w:color w:val="0d0d0d"/>
          <w:sz w:val="28"/>
          <w:szCs w:val="28"/>
          <w:rtl w:val="0"/>
        </w:rPr>
        <w:t xml:space="preserve">Робоча програма навчальної дисципліни </w:t>
      </w:r>
      <w:r w:rsidDel="00000000" w:rsidR="00000000" w:rsidRPr="00000000">
        <w:rPr>
          <w:rFonts w:ascii="Times New Roman" w:cs="Times New Roman" w:eastAsia="Times New Roman" w:hAnsi="Times New Roman"/>
          <w:b w:val="1"/>
          <w:bCs w:val="1"/>
          <w:sz w:val="28"/>
          <w:szCs w:val="28"/>
          <w:rtl w:val="0"/>
        </w:rPr>
        <w:t xml:space="preserve">«Клінічна психодіагностика та системи класифікацій»</w:t>
      </w:r>
      <w:r w:rsidDel="00000000" w:rsidR="00000000" w:rsidRPr="00000000">
        <w:rPr>
          <w:rFonts w:ascii="Times New Roman" w:cs="Times New Roman" w:eastAsia="Times New Roman" w:hAnsi="Times New Roman"/>
          <w:sz w:val="28"/>
          <w:szCs w:val="28"/>
          <w:rtl w:val="0"/>
        </w:rPr>
        <w:t xml:space="preserve"> підготовки фахівців </w:t>
      </w:r>
      <w:r w:rsidDel="00000000" w:rsidR="00000000" w:rsidRPr="00000000">
        <w:rPr>
          <w:rFonts w:ascii="Times New Roman" w:cs="Times New Roman" w:eastAsia="Times New Roman" w:hAnsi="Times New Roman"/>
          <w:color w:val="0d0d0d"/>
          <w:sz w:val="28"/>
          <w:szCs w:val="28"/>
          <w:rtl w:val="0"/>
        </w:rPr>
        <w:t xml:space="preserve">другого (магістерського) рівня вищої освіти, галузі знань С- Соціальні науки, журналістика, інформація та міжнародні відносини, спеціальності С4 «Психологія».</w:t>
      </w:r>
    </w:p>
    <w:p w:rsidR="00000000" w:rsidDel="00000000" w:rsidP="00000000" w:rsidRDefault="00000000" w:rsidRPr="00000000" w14:paraId="00000027">
      <w:pPr>
        <w:widowControl w:val="0"/>
        <w:spacing w:after="0" w:line="360" w:lineRule="auto"/>
        <w:ind w:firstLine="720"/>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8">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Розробники програми: </w:t>
        <w:tab/>
      </w:r>
    </w:p>
    <w:p w:rsidR="00000000" w:rsidDel="00000000" w:rsidP="00000000" w:rsidRDefault="00000000" w:rsidRPr="00000000" w14:paraId="00000029">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Луньов В.Є., </w:t>
      </w:r>
      <w:r w:rsidDel="00000000" w:rsidR="00000000" w:rsidRPr="00000000">
        <w:rPr>
          <w:rFonts w:ascii="Times New Roman" w:cs="Times New Roman" w:eastAsia="Times New Roman" w:hAnsi="Times New Roman"/>
          <w:color w:val="000000"/>
          <w:sz w:val="28"/>
          <w:szCs w:val="28"/>
          <w:rtl w:val="0"/>
        </w:rPr>
        <w:t xml:space="preserve">доцент кафедри загальної і медичної психології Національного медичного університету імені О.О. Богомольця, кандидат психологічних наук, доцент.</w:t>
      </w:r>
    </w:p>
    <w:p w:rsidR="00000000" w:rsidDel="00000000" w:rsidP="00000000" w:rsidRDefault="00000000" w:rsidRPr="00000000" w14:paraId="0000002A">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Галанта Ю.А., </w:t>
      </w:r>
      <w:r w:rsidDel="00000000" w:rsidR="00000000" w:rsidRPr="00000000">
        <w:rPr>
          <w:rFonts w:ascii="Times New Roman" w:cs="Times New Roman" w:eastAsia="Times New Roman" w:hAnsi="Times New Roman"/>
          <w:color w:val="000000"/>
          <w:sz w:val="28"/>
          <w:szCs w:val="28"/>
          <w:rtl w:val="0"/>
        </w:rPr>
        <w:t xml:space="preserve">старший викладач кафедри загальної і медичної психології Національного медичного університету імені О.О. Богомольця, кандидат медичних наук.</w:t>
      </w:r>
    </w:p>
    <w:p w:rsidR="00000000" w:rsidDel="00000000" w:rsidP="00000000" w:rsidRDefault="00000000" w:rsidRPr="00000000" w14:paraId="0000002B">
      <w:pPr>
        <w:spacing w:after="0"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C">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D">
      <w:pPr>
        <w:spacing w:after="0" w:line="360" w:lineRule="auto"/>
        <w:ind w:left="20" w:hanging="3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Протокол від «28» серпня 2025 року №1</w:t>
      </w:r>
    </w:p>
    <w:p w:rsidR="00000000" w:rsidDel="00000000" w:rsidP="00000000" w:rsidRDefault="00000000" w:rsidRPr="00000000" w14:paraId="0000002E">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2F">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від «02» вересня 2025 року №1</w:t>
      </w:r>
    </w:p>
    <w:p w:rsidR="00000000" w:rsidDel="00000000" w:rsidP="00000000" w:rsidRDefault="00000000" w:rsidRPr="00000000" w14:paraId="00000030">
      <w:pPr>
        <w:spacing w:after="0" w:line="276" w:lineRule="auto"/>
        <w:ind w:left="1" w:right="141" w:hanging="3"/>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31">
      <w:pP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Завідувач кафедри загальної і медичної психології, </w:t>
      </w:r>
    </w:p>
    <w:p w:rsidR="00000000" w:rsidDel="00000000" w:rsidP="00000000" w:rsidRDefault="00000000" w:rsidRPr="00000000" w14:paraId="00000032">
      <w:pP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 xml:space="preserve">      </w:t>
        <w:tab/>
        <w:tab/>
        <w:tab/>
        <w:t xml:space="preserve">       М.М. Матяш</w:t>
      </w:r>
    </w:p>
    <w:p w:rsidR="00000000" w:rsidDel="00000000" w:rsidP="00000000" w:rsidRDefault="00000000" w:rsidRPr="00000000" w14:paraId="00000033">
      <w:pP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34">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Голова </w:t>
      </w:r>
      <w:r w:rsidDel="00000000" w:rsidR="00000000" w:rsidRPr="00000000">
        <w:rPr>
          <w:rFonts w:ascii="Times New Roman" w:cs="Times New Roman" w:eastAsia="Times New Roman" w:hAnsi="Times New Roman"/>
          <w:sz w:val="28"/>
          <w:szCs w:val="28"/>
          <w:rtl w:val="0"/>
        </w:rPr>
        <w:t xml:space="preserve">Циклової методичної комісії </w:t>
      </w:r>
    </w:p>
    <w:p w:rsidR="00000000" w:rsidDel="00000000" w:rsidP="00000000" w:rsidRDefault="00000000" w:rsidRPr="00000000" w14:paraId="00000035">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медико-психологічних дисциплін,</w:t>
      </w:r>
    </w:p>
    <w:p w:rsidR="00000000" w:rsidDel="00000000" w:rsidP="00000000" w:rsidRDefault="00000000" w:rsidRPr="00000000" w14:paraId="00000036">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д.мед.н., професор </w:t>
        <w:tab/>
        <w:tab/>
        <w:tab/>
        <w:tab/>
        <w:tab/>
        <w:tab/>
        <w:t xml:space="preserve">       В.Ю. Омелянович</w:t>
      </w:r>
    </w:p>
    <w:p w:rsidR="00000000" w:rsidDel="00000000" w:rsidP="00000000" w:rsidRDefault="00000000" w:rsidRPr="00000000" w14:paraId="00000037">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Гарант освітньої (освітньо-професійної) програми,</w:t>
      </w:r>
    </w:p>
    <w:p w:rsidR="00000000" w:rsidDel="00000000" w:rsidP="00000000" w:rsidRDefault="00000000" w:rsidRPr="00000000" w14:paraId="00000039">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д.мед.н., професор</w:t>
        <w:tab/>
        <w:tab/>
        <w:tab/>
        <w:tab/>
        <w:tab/>
        <w:t xml:space="preserve">                 М.М. Матяш</w:t>
      </w:r>
    </w:p>
    <w:p w:rsidR="00000000" w:rsidDel="00000000" w:rsidP="00000000" w:rsidRDefault="00000000" w:rsidRPr="00000000" w14:paraId="0000003A">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відділу навчально-методичної роботи,</w:t>
      </w:r>
    </w:p>
    <w:p w:rsidR="00000000" w:rsidDel="00000000" w:rsidP="00000000" w:rsidRDefault="00000000" w:rsidRPr="00000000" w14:paraId="0000003C">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D">
      <w:pPr>
        <w:widowControl w:val="0"/>
        <w:shd w:fill="ffffff" w:val="clear"/>
        <w:spacing w:after="0" w:line="276" w:lineRule="auto"/>
        <w:ind w:left="1" w:hanging="1"/>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E">
      <w:pPr>
        <w:widowControl w:val="0"/>
        <w:shd w:fill="ffffff" w:val="clear"/>
        <w:spacing w:after="0" w:line="276" w:lineRule="auto"/>
        <w:ind w:left="1" w:hanging="1"/>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ОПИС НАВЧАЛЬНОЇ ДИСЦИПЛІНИ</w:t>
      </w:r>
    </w:p>
    <w:p w:rsidR="00000000" w:rsidDel="00000000" w:rsidP="00000000" w:rsidRDefault="00000000" w:rsidRPr="00000000" w14:paraId="0000003F">
      <w:pPr>
        <w:widowControl w:val="0"/>
        <w:spacing w:after="0" w:line="276"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28"/>
          <w:szCs w:val="28"/>
          <w:rtl w:val="0"/>
        </w:rPr>
        <w:t xml:space="preserve">ОК4 </w:t>
      </w:r>
      <w:r w:rsidDel="00000000" w:rsidR="00000000" w:rsidRPr="00000000">
        <w:rPr>
          <w:rFonts w:ascii="Times New Roman" w:cs="Times New Roman" w:eastAsia="Times New Roman" w:hAnsi="Times New Roman"/>
          <w:b w:val="1"/>
          <w:bCs w:val="1"/>
          <w:sz w:val="32"/>
          <w:szCs w:val="32"/>
          <w:rtl w:val="0"/>
        </w:rPr>
        <w:t xml:space="preserve">Клінічна психодіагностика та системи</w:t>
      </w:r>
    </w:p>
    <w:p w:rsidR="00000000" w:rsidDel="00000000" w:rsidP="00000000" w:rsidRDefault="00000000" w:rsidRPr="00000000" w14:paraId="00000040">
      <w:pPr>
        <w:widowControl w:val="0"/>
        <w:shd w:fill="ffffff" w:val="clear"/>
        <w:spacing w:line="276" w:lineRule="auto"/>
        <w:ind w:left="1" w:hanging="1"/>
        <w:jc w:val="center"/>
        <w:rPr>
          <w:rFonts w:ascii="Times New Roman" w:cs="Times New Roman" w:eastAsia="Times New Roman" w:hAnsi="Times New Roman"/>
          <w:b w:val="1"/>
          <w:bCs w:val="1"/>
          <w:color w:val="000000"/>
          <w:sz w:val="32"/>
          <w:szCs w:val="32"/>
        </w:rPr>
      </w:pPr>
      <w:r w:rsidDel="00000000" w:rsidR="00000000" w:rsidRPr="00000000">
        <w:rPr>
          <w:rFonts w:ascii="Times New Roman" w:cs="Times New Roman" w:eastAsia="Times New Roman" w:hAnsi="Times New Roman"/>
          <w:b w:val="1"/>
          <w:bCs w:val="1"/>
          <w:sz w:val="32"/>
          <w:szCs w:val="32"/>
          <w:rtl w:val="0"/>
        </w:rPr>
        <w:t xml:space="preserve">класифікацій</w:t>
      </w:r>
      <w:r w:rsidDel="00000000" w:rsidR="00000000" w:rsidRPr="00000000">
        <w:rPr>
          <w:rtl w:val="0"/>
        </w:rPr>
      </w:r>
    </w:p>
    <w:tbl>
      <w:tblPr>
        <w:tblStyle w:val="Table1"/>
        <w:tblW w:w="9356.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7"/>
        <w:gridCol w:w="2970"/>
        <w:gridCol w:w="1407"/>
        <w:gridCol w:w="1276"/>
        <w:gridCol w:w="1276"/>
        <w:tblGridChange w:id="0">
          <w:tblGrid>
            <w:gridCol w:w="2427"/>
            <w:gridCol w:w="2970"/>
            <w:gridCol w:w="1407"/>
            <w:gridCol w:w="1276"/>
            <w:gridCol w:w="1276"/>
          </w:tblGrid>
        </w:tblGridChange>
      </w:tblGrid>
      <w:tr>
        <w:trPr>
          <w:cantSplit w:val="0"/>
          <w:trHeight w:val="613" w:hRule="atLeast"/>
          <w:tblHeader w:val="0"/>
        </w:trPr>
        <w:tc>
          <w:tcPr>
            <w:vMerge w:val="restart"/>
          </w:tcPr>
          <w:p w:rsidR="00000000" w:rsidDel="00000000" w:rsidP="00000000" w:rsidRDefault="00000000" w:rsidRPr="00000000" w14:paraId="00000041">
            <w:pPr>
              <w:shd w:fill="ffffff" w:val="clea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2">
            <w:pPr>
              <w:shd w:fill="ffffff" w:val="clea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Найменування показників</w:t>
            </w:r>
            <w:r w:rsidDel="00000000" w:rsidR="00000000" w:rsidRPr="00000000">
              <w:rPr>
                <w:rtl w:val="0"/>
              </w:rPr>
            </w:r>
          </w:p>
        </w:tc>
        <w:tc>
          <w:tcPr>
            <w:vMerge w:val="restart"/>
          </w:tcPr>
          <w:p w:rsidR="00000000" w:rsidDel="00000000" w:rsidP="00000000" w:rsidRDefault="00000000" w:rsidRPr="00000000" w14:paraId="00000043">
            <w:pPr>
              <w:shd w:fill="ffffff" w:val="clear"/>
              <w:spacing w:after="0" w:before="5"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4">
            <w:pP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5">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освітній рівень</w:t>
            </w:r>
            <w:r w:rsidDel="00000000" w:rsidR="00000000" w:rsidRPr="00000000">
              <w:rPr>
                <w:rtl w:val="0"/>
              </w:rPr>
            </w:r>
          </w:p>
        </w:tc>
        <w:tc>
          <w:tcPr>
            <w:gridSpan w:val="3"/>
          </w:tcPr>
          <w:p w:rsidR="00000000" w:rsidDel="00000000" w:rsidP="00000000" w:rsidRDefault="00000000" w:rsidRPr="00000000" w14:paraId="00000046">
            <w:pPr>
              <w:spacing w:after="0" w:before="12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7">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навчальної дисципліни</w:t>
            </w:r>
            <w:r w:rsidDel="00000000" w:rsidR="00000000" w:rsidRPr="00000000">
              <w:rPr>
                <w:rtl w:val="0"/>
              </w:rPr>
            </w:r>
          </w:p>
        </w:tc>
      </w:tr>
      <w:tr>
        <w:trPr>
          <w:cantSplit w:val="0"/>
          <w:trHeight w:val="390" w:hRule="atLeast"/>
          <w:tblHeader w:val="0"/>
        </w:trPr>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4C">
            <w:pPr>
              <w:spacing w:after="0" w:line="24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Денна </w:t>
            </w:r>
          </w:p>
          <w:p w:rsidR="00000000" w:rsidDel="00000000" w:rsidP="00000000" w:rsidRDefault="00000000" w:rsidRPr="00000000" w14:paraId="0000004D">
            <w:pP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форма </w:t>
            </w:r>
            <w:r w:rsidDel="00000000" w:rsidR="00000000" w:rsidRPr="00000000">
              <w:rPr>
                <w:rtl w:val="0"/>
              </w:rPr>
            </w:r>
          </w:p>
        </w:tc>
        <w:tc>
          <w:tcPr/>
          <w:p w:rsidR="00000000" w:rsidDel="00000000" w:rsidP="00000000" w:rsidRDefault="00000000" w:rsidRPr="00000000" w14:paraId="0000004E">
            <w:pPr>
              <w:spacing w:after="0" w:line="240"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вечірня форма</w:t>
            </w:r>
          </w:p>
        </w:tc>
        <w:tc>
          <w:tcPr/>
          <w:p w:rsidR="00000000" w:rsidDel="00000000" w:rsidP="00000000" w:rsidRDefault="00000000" w:rsidRPr="00000000" w14:paraId="0000004F">
            <w:pPr>
              <w:spacing w:after="0" w:line="24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Заочна форм</w:t>
            </w:r>
            <w:r w:rsidDel="00000000" w:rsidR="00000000" w:rsidRPr="00000000">
              <w:rPr>
                <w:rtl w:val="0"/>
              </w:rPr>
            </w:r>
          </w:p>
        </w:tc>
      </w:tr>
      <w:tr>
        <w:trPr>
          <w:cantSplit w:val="0"/>
          <w:trHeight w:val="717" w:hRule="atLeast"/>
          <w:tblHeader w:val="0"/>
        </w:trPr>
        <w:tc>
          <w:tcPr/>
          <w:p w:rsidR="00000000" w:rsidDel="00000000" w:rsidP="00000000" w:rsidRDefault="00000000" w:rsidRPr="00000000" w14:paraId="00000050">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кредитів</w:t>
            </w:r>
            <w:r w:rsidDel="00000000" w:rsidR="00000000" w:rsidRPr="00000000">
              <w:rPr>
                <w:rFonts w:ascii="Times New Roman" w:cs="Times New Roman" w:eastAsia="Times New Roman" w:hAnsi="Times New Roman"/>
                <w:color w:val="000000"/>
                <w:sz w:val="28"/>
                <w:szCs w:val="28"/>
                <w:rtl w:val="0"/>
              </w:rPr>
              <w:t xml:space="preserve"> - 4</w:t>
            </w:r>
          </w:p>
        </w:tc>
        <w:tc>
          <w:tcPr/>
          <w:p w:rsidR="00000000" w:rsidDel="00000000" w:rsidP="00000000" w:rsidRDefault="00000000" w:rsidRPr="00000000" w14:paraId="00000051">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52">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 Соціальні науки, журналістика,   інформація  та міжнародні відносини</w:t>
            </w:r>
          </w:p>
        </w:tc>
        <w:tc>
          <w:tcPr>
            <w:gridSpan w:val="3"/>
          </w:tcPr>
          <w:p w:rsidR="00000000" w:rsidDel="00000000" w:rsidP="00000000" w:rsidRDefault="00000000" w:rsidRPr="00000000" w14:paraId="00000053">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Нормативна</w:t>
            </w:r>
          </w:p>
        </w:tc>
      </w:tr>
      <w:tr>
        <w:trPr>
          <w:cantSplit w:val="0"/>
          <w:trHeight w:val="374" w:hRule="atLeast"/>
          <w:tblHeader w:val="0"/>
        </w:trPr>
        <w:tc>
          <w:tcPr/>
          <w:p w:rsidR="00000000" w:rsidDel="00000000" w:rsidP="00000000" w:rsidRDefault="00000000" w:rsidRPr="00000000" w14:paraId="00000057">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Модулів </w:t>
            </w:r>
            <w:r w:rsidDel="00000000" w:rsidR="00000000" w:rsidRPr="00000000">
              <w:rPr>
                <w:rFonts w:ascii="Times New Roman" w:cs="Times New Roman" w:eastAsia="Times New Roman" w:hAnsi="Times New Roman"/>
                <w:color w:val="000000"/>
                <w:sz w:val="28"/>
                <w:szCs w:val="28"/>
                <w:rtl w:val="0"/>
              </w:rPr>
              <w:t xml:space="preserve">- 1</w:t>
            </w:r>
          </w:p>
        </w:tc>
        <w:tc>
          <w:tcPr>
            <w:vMerge w:val="restart"/>
          </w:tcPr>
          <w:p w:rsidR="00000000" w:rsidDel="00000000" w:rsidP="00000000" w:rsidRDefault="00000000" w:rsidRPr="00000000" w14:paraId="00000058">
            <w:pPr>
              <w:shd w:fill="ffffff" w:val="clea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59">
            <w:pPr>
              <w:shd w:fill="ffffff" w:val="clea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5A">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B">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С4 Психологія</w:t>
            </w:r>
          </w:p>
          <w:p w:rsidR="00000000" w:rsidDel="00000000" w:rsidP="00000000" w:rsidRDefault="00000000" w:rsidRPr="00000000" w14:paraId="0000005C">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tc>
        <w:tc>
          <w:tcPr>
            <w:gridSpan w:val="3"/>
            <w:vMerge w:val="restart"/>
          </w:tcPr>
          <w:p w:rsidR="00000000" w:rsidDel="00000000" w:rsidP="00000000" w:rsidRDefault="00000000" w:rsidRPr="00000000" w14:paraId="0000005D">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E">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Рік підготовки</w:t>
            </w:r>
            <w:r w:rsidDel="00000000" w:rsidR="00000000" w:rsidRPr="00000000">
              <w:rPr>
                <w:rFonts w:ascii="Times New Roman" w:cs="Times New Roman" w:eastAsia="Times New Roman" w:hAnsi="Times New Roman"/>
                <w:color w:val="000000"/>
                <w:sz w:val="28"/>
                <w:szCs w:val="28"/>
                <w:rtl w:val="0"/>
              </w:rPr>
              <w:t xml:space="preserve">: 1</w:t>
            </w:r>
          </w:p>
          <w:p w:rsidR="00000000" w:rsidDel="00000000" w:rsidP="00000000" w:rsidRDefault="00000000" w:rsidRPr="00000000" w14:paraId="0000005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98" w:hRule="atLeast"/>
          <w:tblHeader w:val="0"/>
        </w:trPr>
        <w:tc>
          <w:tcPr/>
          <w:p w:rsidR="00000000" w:rsidDel="00000000" w:rsidP="00000000" w:rsidRDefault="00000000" w:rsidRPr="00000000" w14:paraId="00000062">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Змістових модулів</w:t>
            </w:r>
            <w:r w:rsidDel="00000000" w:rsidR="00000000" w:rsidRPr="00000000">
              <w:rPr>
                <w:rFonts w:ascii="Times New Roman" w:cs="Times New Roman" w:eastAsia="Times New Roman" w:hAnsi="Times New Roman"/>
                <w:color w:val="000000"/>
                <w:sz w:val="28"/>
                <w:szCs w:val="28"/>
                <w:rtl w:val="0"/>
              </w:rPr>
              <w:t xml:space="preserve"> - 2</w:t>
            </w:r>
          </w:p>
        </w:tc>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067">
            <w:pPr>
              <w:shd w:fill="ffffff" w:val="clear"/>
              <w:spacing w:after="0" w:before="24" w:line="276" w:lineRule="auto"/>
              <w:ind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Індивідуальне науково-дослідне завдання: </w:t>
            </w:r>
          </w:p>
          <w:p w:rsidR="00000000" w:rsidDel="00000000" w:rsidP="00000000" w:rsidRDefault="00000000" w:rsidRPr="00000000" w14:paraId="00000068">
            <w:pPr>
              <w:shd w:fill="ffffff" w:val="clear"/>
              <w:spacing w:after="0" w:before="24" w:line="276" w:lineRule="auto"/>
              <w:ind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Дослідити та порівняти основні критерії діагностики певного психічного розладу.</w:t>
            </w:r>
          </w:p>
        </w:tc>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Pr>
          <w:p w:rsidR="00000000" w:rsidDel="00000000" w:rsidP="00000000" w:rsidRDefault="00000000" w:rsidRPr="00000000" w14:paraId="0000006A">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B">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Семестр</w:t>
            </w:r>
            <w:r w:rsidDel="00000000" w:rsidR="00000000" w:rsidRPr="00000000">
              <w:rPr>
                <w:rFonts w:ascii="Times New Roman" w:cs="Times New Roman" w:eastAsia="Times New Roman" w:hAnsi="Times New Roman"/>
                <w:color w:val="000000"/>
                <w:sz w:val="28"/>
                <w:szCs w:val="28"/>
                <w:rtl w:val="0"/>
              </w:rPr>
              <w:t xml:space="preserve">: 1</w:t>
            </w:r>
          </w:p>
        </w:tc>
      </w:tr>
      <w:tr>
        <w:trPr>
          <w:cantSplit w:val="0"/>
          <w:trHeight w:val="371" w:hRule="atLeast"/>
          <w:tblHeader w:val="0"/>
        </w:trPr>
        <w:tc>
          <w:tcPr>
            <w:vMerge w:val="restart"/>
          </w:tcPr>
          <w:p w:rsidR="00000000" w:rsidDel="00000000" w:rsidP="00000000" w:rsidRDefault="00000000" w:rsidRPr="00000000" w14:paraId="0000006E">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Загальна кількість годин</w:t>
            </w:r>
            <w:r w:rsidDel="00000000" w:rsidR="00000000" w:rsidRPr="00000000">
              <w:rPr>
                <w:rFonts w:ascii="Times New Roman" w:cs="Times New Roman" w:eastAsia="Times New Roman" w:hAnsi="Times New Roman"/>
                <w:color w:val="000000"/>
                <w:sz w:val="28"/>
                <w:szCs w:val="28"/>
                <w:rtl w:val="0"/>
              </w:rPr>
              <w:t xml:space="preserve"> - 120</w:t>
            </w:r>
          </w:p>
        </w:tc>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tcPr>
          <w:p w:rsidR="00000000" w:rsidDel="00000000" w:rsidP="00000000" w:rsidRDefault="00000000" w:rsidRPr="00000000" w14:paraId="00000070">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Лекції</w:t>
            </w:r>
            <w:r w:rsidDel="00000000" w:rsidR="00000000" w:rsidRPr="00000000">
              <w:rPr>
                <w:rtl w:val="0"/>
              </w:rPr>
            </w:r>
          </w:p>
        </w:tc>
      </w:tr>
      <w:tr>
        <w:trPr>
          <w:cantSplit w:val="0"/>
          <w:trHeight w:val="371" w:hRule="atLeast"/>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75">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10 годин</w:t>
            </w:r>
          </w:p>
        </w:tc>
        <w:tc>
          <w:tcPr/>
          <w:p w:rsidR="00000000" w:rsidDel="00000000" w:rsidP="00000000" w:rsidRDefault="00000000" w:rsidRPr="00000000" w14:paraId="00000076">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6 годин</w:t>
            </w:r>
          </w:p>
        </w:tc>
        <w:tc>
          <w:tcPr/>
          <w:p w:rsidR="00000000" w:rsidDel="00000000" w:rsidP="00000000" w:rsidRDefault="00000000" w:rsidRPr="00000000" w14:paraId="00000077">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4 години</w:t>
            </w:r>
          </w:p>
        </w:tc>
      </w:tr>
      <w:tr>
        <w:trPr>
          <w:cantSplit w:val="0"/>
          <w:trHeight w:val="365" w:hRule="atLeast"/>
          <w:tblHeader w:val="0"/>
        </w:trPr>
        <w:tc>
          <w:tcPr>
            <w:vMerge w:val="restart"/>
          </w:tcPr>
          <w:p w:rsidR="00000000" w:rsidDel="00000000" w:rsidP="00000000" w:rsidRDefault="00000000" w:rsidRPr="00000000" w14:paraId="00000078">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Тижневих годин:</w:t>
            </w:r>
          </w:p>
          <w:p w:rsidR="00000000" w:rsidDel="00000000" w:rsidP="00000000" w:rsidRDefault="00000000" w:rsidRPr="00000000" w14:paraId="00000079">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аудиторних-3</w:t>
            </w:r>
          </w:p>
          <w:p w:rsidR="00000000" w:rsidDel="00000000" w:rsidP="00000000" w:rsidRDefault="00000000" w:rsidRPr="00000000" w14:paraId="0000007A">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самостійна робота студента-6-</w:t>
            </w:r>
            <w:r w:rsidDel="00000000" w:rsidR="00000000" w:rsidRPr="00000000">
              <w:rPr>
                <w:rtl w:val="0"/>
              </w:rPr>
            </w:r>
          </w:p>
        </w:tc>
        <w:tc>
          <w:tcPr>
            <w:vMerge w:val="restart"/>
          </w:tcPr>
          <w:p w:rsidR="00000000" w:rsidDel="00000000" w:rsidP="00000000" w:rsidRDefault="00000000" w:rsidRPr="00000000" w14:paraId="0000007B">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C">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Освітньо-кваліфікаційний рівень: </w:t>
              <w:br w:type="textWrapping"/>
            </w:r>
            <w:r w:rsidDel="00000000" w:rsidR="00000000" w:rsidRPr="00000000">
              <w:rPr>
                <w:rFonts w:ascii="Times New Roman" w:cs="Times New Roman" w:eastAsia="Times New Roman" w:hAnsi="Times New Roman"/>
                <w:color w:val="000000"/>
                <w:sz w:val="28"/>
                <w:szCs w:val="28"/>
                <w:rtl w:val="0"/>
              </w:rPr>
              <w:t xml:space="preserve">«магістр»</w:t>
            </w:r>
          </w:p>
        </w:tc>
        <w:tc>
          <w:tcPr>
            <w:gridSpan w:val="3"/>
          </w:tcPr>
          <w:p w:rsidR="00000000" w:rsidDel="00000000" w:rsidP="00000000" w:rsidRDefault="00000000" w:rsidRPr="00000000" w14:paraId="0000007D">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Практичні заняття</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r>
      <w:tr>
        <w:trPr>
          <w:cantSplit w:val="0"/>
          <w:trHeight w:val="365" w:hRule="atLeast"/>
          <w:tblHeader w:val="0"/>
        </w:trPr>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82">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30 годин</w:t>
            </w:r>
          </w:p>
        </w:tc>
        <w:tc>
          <w:tcPr/>
          <w:p w:rsidR="00000000" w:rsidDel="00000000" w:rsidP="00000000" w:rsidRDefault="00000000" w:rsidRPr="00000000" w14:paraId="00000083">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18 годин</w:t>
            </w:r>
          </w:p>
        </w:tc>
        <w:tc>
          <w:tcPr/>
          <w:p w:rsidR="00000000" w:rsidDel="00000000" w:rsidP="00000000" w:rsidRDefault="00000000" w:rsidRPr="00000000" w14:paraId="00000084">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10 годин</w:t>
            </w:r>
          </w:p>
        </w:tc>
      </w:tr>
      <w:tr>
        <w:trPr>
          <w:cantSplit w:val="0"/>
          <w:trHeight w:val="365" w:hRule="atLeast"/>
          <w:tblHeader w:val="0"/>
        </w:trPr>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sz w:val="28"/>
                <w:szCs w:val="28"/>
              </w:rPr>
            </w:pPr>
            <w:r w:rsidDel="00000000" w:rsidR="00000000" w:rsidRPr="00000000">
              <w:rPr>
                <w:rtl w:val="0"/>
              </w:rPr>
            </w:r>
          </w:p>
        </w:tc>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sz w:val="28"/>
                <w:szCs w:val="28"/>
              </w:rPr>
            </w:pPr>
            <w:r w:rsidDel="00000000" w:rsidR="00000000" w:rsidRPr="00000000">
              <w:rPr>
                <w:rtl w:val="0"/>
              </w:rPr>
            </w:r>
          </w:p>
        </w:tc>
        <w:tc>
          <w:tcPr>
            <w:gridSpan w:val="3"/>
          </w:tcPr>
          <w:p w:rsidR="00000000" w:rsidDel="00000000" w:rsidP="00000000" w:rsidRDefault="00000000" w:rsidRPr="00000000" w14:paraId="00000087">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Самостійна робота:</w:t>
            </w:r>
          </w:p>
        </w:tc>
      </w:tr>
      <w:tr>
        <w:trPr>
          <w:cantSplit w:val="0"/>
          <w:trHeight w:val="364" w:hRule="atLeast"/>
          <w:tblHeader w:val="0"/>
        </w:trPr>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vMerge w:val="continue"/>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8C">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80 годин</w:t>
            </w:r>
          </w:p>
        </w:tc>
        <w:tc>
          <w:tcPr/>
          <w:p w:rsidR="00000000" w:rsidDel="00000000" w:rsidP="00000000" w:rsidRDefault="00000000" w:rsidRPr="00000000" w14:paraId="0000008D">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96 годин</w:t>
            </w:r>
          </w:p>
        </w:tc>
        <w:tc>
          <w:tcPr/>
          <w:p w:rsidR="00000000" w:rsidDel="00000000" w:rsidP="00000000" w:rsidRDefault="00000000" w:rsidRPr="00000000" w14:paraId="0000008E">
            <w:pPr>
              <w:shd w:fill="ffffff" w:val="clear"/>
              <w:tabs>
                <w:tab w:val="left" w:leader="none" w:pos="1493"/>
                <w:tab w:val="left" w:leader="none" w:pos="3451"/>
              </w:tabs>
              <w:spacing w:after="0" w:line="276" w:lineRule="auto"/>
              <w:ind w:left="-115" w:firstLine="0"/>
              <w:jc w:val="center"/>
              <w:rPr>
                <w:rFonts w:ascii="Times New Roman" w:cs="Times New Roman" w:eastAsia="Times New Roman" w:hAnsi="Times New Roman"/>
                <w:i w:val="1"/>
                <w:iCs w:val="1"/>
                <w:color w:val="000000"/>
                <w:sz w:val="28"/>
                <w:szCs w:val="28"/>
              </w:rPr>
            </w:pPr>
            <w:bookmarkStart w:colFirst="0" w:colLast="0" w:name="_heading=h.yucoc9wqsw4g" w:id="0"/>
            <w:bookmarkEnd w:id="0"/>
            <w:r w:rsidDel="00000000" w:rsidR="00000000" w:rsidRPr="00000000">
              <w:rPr>
                <w:rFonts w:ascii="Times New Roman" w:cs="Times New Roman" w:eastAsia="Times New Roman" w:hAnsi="Times New Roman"/>
                <w:i w:val="1"/>
                <w:iCs w:val="1"/>
                <w:color w:val="000000"/>
                <w:sz w:val="28"/>
                <w:szCs w:val="28"/>
                <w:rtl w:val="0"/>
              </w:rPr>
              <w:t xml:space="preserve">106 годин</w:t>
            </w:r>
          </w:p>
        </w:tc>
      </w:tr>
      <w:tr>
        <w:trPr>
          <w:cantSplit w:val="0"/>
          <w:trHeight w:val="339" w:hRule="atLeast"/>
          <w:tblHeader w:val="0"/>
        </w:trPr>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000000"/>
                <w:sz w:val="28"/>
                <w:szCs w:val="28"/>
              </w:rPr>
            </w:pPr>
            <w:r w:rsidDel="00000000" w:rsidR="00000000" w:rsidRPr="00000000">
              <w:rPr>
                <w:rtl w:val="0"/>
              </w:rPr>
            </w:r>
          </w:p>
        </w:tc>
        <w:tc>
          <w:tcPr>
            <w:gridSpan w:val="3"/>
          </w:tcPr>
          <w:p w:rsidR="00000000" w:rsidDel="00000000" w:rsidP="00000000" w:rsidRDefault="00000000" w:rsidRPr="00000000" w14:paraId="00000091">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Вид контролю: </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іспит</w:t>
            </w:r>
            <w:r w:rsidDel="00000000" w:rsidR="00000000" w:rsidRPr="00000000">
              <w:rPr>
                <w:rtl w:val="0"/>
              </w:rPr>
            </w:r>
          </w:p>
        </w:tc>
      </w:tr>
    </w:tbl>
    <w:p w:rsidR="00000000" w:rsidDel="00000000" w:rsidP="00000000" w:rsidRDefault="00000000" w:rsidRPr="00000000" w14:paraId="00000094">
      <w:pPr>
        <w:widowControl w:val="0"/>
        <w:spacing w:after="0" w:line="276" w:lineRule="auto"/>
        <w:ind w:hanging="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d1b11"/>
          <w:sz w:val="28"/>
          <w:szCs w:val="28"/>
          <w:rtl w:val="0"/>
        </w:rPr>
        <w:t xml:space="preserve">2. 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b w:val="1"/>
          <w:bCs w:val="1"/>
          <w:color w:val="1d1b11"/>
          <w:sz w:val="28"/>
          <w:szCs w:val="28"/>
          <w:rtl w:val="0"/>
        </w:rPr>
        <w:t xml:space="preserve">Метою</w:t>
      </w:r>
      <w:r w:rsidDel="00000000" w:rsidR="00000000" w:rsidRPr="00000000">
        <w:rPr>
          <w:rFonts w:ascii="Times New Roman" w:cs="Times New Roman" w:eastAsia="Times New Roman" w:hAnsi="Times New Roman"/>
          <w:color w:val="1d1b11"/>
          <w:sz w:val="28"/>
          <w:szCs w:val="28"/>
          <w:rtl w:val="0"/>
        </w:rPr>
        <w:t xml:space="preserve"> вивчення дисципліни </w:t>
      </w:r>
      <w:r w:rsidDel="00000000" w:rsidR="00000000" w:rsidRPr="00000000">
        <w:rPr>
          <w:rFonts w:ascii="Times New Roman" w:cs="Times New Roman" w:eastAsia="Times New Roman" w:hAnsi="Times New Roman"/>
          <w:b w:val="1"/>
          <w:bCs w:val="1"/>
          <w:color w:val="1d1b11"/>
          <w:sz w:val="28"/>
          <w:szCs w:val="28"/>
          <w:rtl w:val="0"/>
        </w:rPr>
        <w:t xml:space="preserve">«Клінічна психодіагностика та системи класифікацій»</w:t>
      </w:r>
      <w:r w:rsidDel="00000000" w:rsidR="00000000" w:rsidRPr="00000000">
        <w:rPr>
          <w:rFonts w:ascii="Times New Roman" w:cs="Times New Roman" w:eastAsia="Times New Roman" w:hAnsi="Times New Roman"/>
          <w:color w:val="1d1b11"/>
          <w:sz w:val="28"/>
          <w:szCs w:val="28"/>
          <w:rtl w:val="0"/>
        </w:rPr>
        <w:t xml:space="preserve"> є формування у здобувачів компетентностей, необхідних для розуміння теоретико-методологічних засад клінічної психодіагностики, оволодіння сучасними психодіагностичними методиками дослідження особистості та психічних процесів застосування міжнародних систем класифікацій (МКХ-10/11, DSM-5) у професійній діяльності, критичного аналізу результатів діагностики та їх інтерпретації з урахуванням етичних норм і міждисциплінарної взаємодії, підготовки до практичної роботи у сфері клінічної психології та психотерапії. </w:t>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b w:val="1"/>
          <w:bCs w:val="1"/>
          <w:color w:val="1d1b11"/>
          <w:sz w:val="28"/>
          <w:szCs w:val="28"/>
          <w:rtl w:val="0"/>
        </w:rPr>
        <w:t xml:space="preserve">Компетентності та результати навчання: </w:t>
      </w:r>
      <w:r w:rsidDel="00000000" w:rsidR="00000000" w:rsidRPr="00000000">
        <w:rPr>
          <w:rFonts w:ascii="Times New Roman" w:cs="Times New Roman" w:eastAsia="Times New Roman" w:hAnsi="Times New Roman"/>
          <w:color w:val="1d1b11"/>
          <w:sz w:val="28"/>
          <w:szCs w:val="28"/>
          <w:rtl w:val="0"/>
        </w:rPr>
        <w:t xml:space="preserve">до програмних компетентностей за освітньо-професійною програмою «Клінічна психологія» спеціальності С4 “Психологія” формування яких забезпечуються при навчанні дисципліни </w:t>
      </w:r>
      <w:r w:rsidDel="00000000" w:rsidR="00000000" w:rsidRPr="00000000">
        <w:rPr>
          <w:rFonts w:ascii="Times New Roman" w:cs="Times New Roman" w:eastAsia="Times New Roman" w:hAnsi="Times New Roman"/>
          <w:b w:val="1"/>
          <w:bCs w:val="1"/>
          <w:color w:val="1d1b11"/>
          <w:sz w:val="24"/>
          <w:szCs w:val="24"/>
          <w:rtl w:val="0"/>
        </w:rPr>
        <w:t xml:space="preserve">“</w:t>
      </w:r>
      <w:r w:rsidDel="00000000" w:rsidR="00000000" w:rsidRPr="00000000">
        <w:rPr>
          <w:rFonts w:ascii="Times New Roman" w:cs="Times New Roman" w:eastAsia="Times New Roman" w:hAnsi="Times New Roman"/>
          <w:b w:val="1"/>
          <w:bCs w:val="1"/>
          <w:sz w:val="28"/>
          <w:szCs w:val="28"/>
          <w:rtl w:val="0"/>
        </w:rPr>
        <w:t xml:space="preserve">Клінічна психодіагностика та системи класифікацій</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color w:val="1d1b11"/>
          <w:sz w:val="28"/>
          <w:szCs w:val="28"/>
          <w:rtl w:val="0"/>
        </w:rPr>
        <w:t xml:space="preserve"> належать (</w:t>
      </w:r>
      <w:r w:rsidDel="00000000" w:rsidR="00000000" w:rsidRPr="00000000">
        <w:rPr>
          <w:rFonts w:ascii="Times New Roman" w:cs="Times New Roman" w:eastAsia="Times New Roman" w:hAnsi="Times New Roman"/>
          <w:sz w:val="28"/>
          <w:szCs w:val="28"/>
          <w:rtl w:val="0"/>
        </w:rPr>
        <w:t xml:space="preserve">ОК4: ЗК1, ЗК2, ЗК4, ЗК6; CК 2-4, CК 11-12, CК15; ПР 1, 2, 3, 4, 7, 8, 11, 12-17, 19</w:t>
      </w:r>
      <w:r w:rsidDel="00000000" w:rsidR="00000000" w:rsidRPr="00000000">
        <w:rPr>
          <w:rFonts w:ascii="Times New Roman" w:cs="Times New Roman" w:eastAsia="Times New Roman" w:hAnsi="Times New Roman"/>
          <w:color w:val="1d1b11"/>
          <w:sz w:val="28"/>
          <w:szCs w:val="28"/>
          <w:rtl w:val="0"/>
        </w:rPr>
        <w:t xml:space="preserve">): </w:t>
      </w:r>
    </w:p>
    <w:p w:rsidR="00000000" w:rsidDel="00000000" w:rsidP="00000000" w:rsidRDefault="00000000" w:rsidRPr="00000000" w14:paraId="00000099">
      <w:pPr>
        <w:spacing w:after="0" w:line="360" w:lineRule="auto"/>
        <w:ind w:firstLine="851"/>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Інтегральна компетентність</w:t>
      </w:r>
      <w:r w:rsidDel="00000000" w:rsidR="00000000" w:rsidRPr="00000000">
        <w:rPr>
          <w:rFonts w:ascii="Times New Roman" w:cs="Times New Roman" w:eastAsia="Times New Roman" w:hAnsi="Times New Roman"/>
          <w:color w:val="1d1b11"/>
          <w:sz w:val="28"/>
          <w:szCs w:val="28"/>
          <w:rtl w:val="0"/>
        </w:rPr>
        <w:t xml:space="preserve">: 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і характеризується комплексністю та невизначеністю умов і вимог</w:t>
      </w:r>
      <w:r w:rsidDel="00000000" w:rsidR="00000000" w:rsidRPr="00000000">
        <w:rPr>
          <w:rFonts w:ascii="Times New Roman" w:cs="Times New Roman" w:eastAsia="Times New Roman" w:hAnsi="Times New Roman"/>
          <w:i w:val="1"/>
          <w:iCs w:val="1"/>
          <w:sz w:val="28"/>
          <w:szCs w:val="28"/>
          <w:rtl w:val="0"/>
        </w:rPr>
        <w:t xml:space="preserve">.</w:t>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Загальні компетентності (ЗК): </w:t>
      </w:r>
      <w:r w:rsidDel="00000000" w:rsidR="00000000" w:rsidRPr="00000000">
        <w:rPr>
          <w:rtl w:val="0"/>
        </w:rPr>
      </w:r>
    </w:p>
    <w:p w:rsidR="00000000" w:rsidDel="00000000" w:rsidP="00000000" w:rsidRDefault="00000000" w:rsidRPr="00000000" w14:paraId="0000009B">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ЗК1. Здатність застосовувати знання у практичних ситуаціях. </w:t>
      </w:r>
    </w:p>
    <w:p w:rsidR="00000000" w:rsidDel="00000000" w:rsidP="00000000" w:rsidRDefault="00000000" w:rsidRPr="00000000" w14:paraId="0000009C">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ЗК2. Здатність проведення досліджень на відповідному рівні.</w:t>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ЗК4. Уміння виявляти, ставити та вирішувати проблеми. </w:t>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ЗК6. Здатність діяти на основі етичних міркувань (мотивів).</w:t>
      </w:r>
    </w:p>
    <w:p w:rsidR="00000000" w:rsidDel="00000000" w:rsidP="00000000" w:rsidRDefault="00000000" w:rsidRPr="00000000" w14:paraId="0000009F">
      <w:pPr>
        <w:spacing w:after="0"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Спеціальні (фахові, предметні) компетентності (ФК):</w:t>
      </w:r>
      <w:r w:rsidDel="00000000" w:rsidR="00000000" w:rsidRPr="00000000">
        <w:rPr>
          <w:rtl w:val="0"/>
        </w:rPr>
      </w:r>
    </w:p>
    <w:p w:rsidR="00000000" w:rsidDel="00000000" w:rsidP="00000000" w:rsidRDefault="00000000" w:rsidRPr="00000000" w14:paraId="000000A0">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 </w:t>
      </w:r>
    </w:p>
    <w:p w:rsidR="00000000" w:rsidDel="00000000" w:rsidP="00000000" w:rsidRDefault="00000000" w:rsidRPr="00000000" w14:paraId="000000A1">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СК3. Здатність обирати і застосувати валідні та надійні методи наукового дослідження та/або доказові методики і техніки практичної діяльності. </w:t>
      </w:r>
    </w:p>
    <w:p w:rsidR="00000000" w:rsidDel="00000000" w:rsidP="00000000" w:rsidRDefault="00000000" w:rsidRPr="00000000" w14:paraId="000000A2">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СК4. Здатність здійснювати практичну діяльність (тренінгову, психотерапевтичну, консультаційну, психодіагностичну та іншу залежно від спеціалізації) з використанням науково верифікованих методів та технік.</w:t>
      </w:r>
    </w:p>
    <w:p w:rsidR="00000000" w:rsidDel="00000000" w:rsidP="00000000" w:rsidRDefault="00000000" w:rsidRPr="00000000" w14:paraId="000000A3">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СК11. Здатність розробляти та впроваджувати інноваційні методи психологічної допомоги клієнтам у складних життєвих ситуаціях.</w:t>
      </w:r>
    </w:p>
    <w:p w:rsidR="00000000" w:rsidDel="00000000" w:rsidP="00000000" w:rsidRDefault="00000000" w:rsidRPr="00000000" w14:paraId="000000A4">
      <w:pPr>
        <w:spacing w:after="0" w:line="360" w:lineRule="auto"/>
        <w:jc w:val="both"/>
        <w:rPr>
          <w:rFonts w:ascii="Times New Roman" w:cs="Times New Roman" w:eastAsia="Times New Roman" w:hAnsi="Times New Roman"/>
          <w:i w:val="1"/>
          <w:iCs w:val="1"/>
          <w:color w:val="1d1b1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СК, визначені Університетом</w:t>
      </w:r>
    </w:p>
    <w:p w:rsidR="00000000" w:rsidDel="00000000" w:rsidP="00000000" w:rsidRDefault="00000000" w:rsidRPr="00000000" w14:paraId="000000A5">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СК12. Організовувати консультативну та/або психотерапевтичну взаємодію з клієнтом та групою, аналізувати та оцінювати її ефективність.</w:t>
      </w:r>
    </w:p>
    <w:p w:rsidR="00000000" w:rsidDel="00000000" w:rsidP="00000000" w:rsidRDefault="00000000" w:rsidRPr="00000000" w14:paraId="000000A6">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СК15. Демонструвати розуміння закономірностей функціонування психіки у нормі та патології у контексті визначення та розв’язання професійних завдань.</w:t>
      </w:r>
    </w:p>
    <w:p w:rsidR="00000000" w:rsidDel="00000000" w:rsidP="00000000" w:rsidRDefault="00000000" w:rsidRPr="00000000" w14:paraId="000000A7">
      <w:pPr>
        <w:spacing w:after="0"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Програмні результати навчання: </w:t>
      </w:r>
      <w:r w:rsidDel="00000000" w:rsidR="00000000" w:rsidRPr="00000000">
        <w:rPr>
          <w:rtl w:val="0"/>
        </w:rPr>
      </w:r>
    </w:p>
    <w:p w:rsidR="00000000" w:rsidDel="00000000" w:rsidP="00000000" w:rsidRDefault="00000000" w:rsidRPr="00000000" w14:paraId="000000A8">
      <w:pPr>
        <w:spacing w:after="0" w:line="360" w:lineRule="auto"/>
        <w:ind w:firstLine="709"/>
        <w:jc w:val="both"/>
        <w:rPr>
          <w:rFonts w:ascii="Times New Roman" w:cs="Times New Roman" w:eastAsia="Times New Roman" w:hAnsi="Times New Roman"/>
          <w:i w:val="1"/>
          <w:iCs w:val="1"/>
          <w:color w:val="1d1b1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ПРН, згідно Стандарту вищої освіти за спеціальністю 053</w:t>
      </w:r>
    </w:p>
    <w:p w:rsidR="00000000" w:rsidDel="00000000" w:rsidP="00000000" w:rsidRDefault="00000000" w:rsidRPr="00000000" w14:paraId="000000A9">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ПРН1. Здійснювати пошук, опрацювання та аналіз професійно важливих знань із різних джерел із використанням сучасних інформаційно-комунікаційних технологій. </w:t>
      </w:r>
    </w:p>
    <w:p w:rsidR="00000000" w:rsidDel="00000000" w:rsidP="00000000" w:rsidRDefault="00000000" w:rsidRPr="00000000" w14:paraId="000000AA">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ПРН2. Вміти організовувати та проводити психологічне дослідження із застосуванням валідних та надійних методів.</w:t>
      </w:r>
    </w:p>
    <w:p w:rsidR="00000000" w:rsidDel="00000000" w:rsidP="00000000" w:rsidRDefault="00000000" w:rsidRPr="00000000" w14:paraId="000000AB">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ПРН3. Узагальнювати емпіричні дані та формулювати теоретичні висновки.</w:t>
      </w:r>
    </w:p>
    <w:p w:rsidR="00000000" w:rsidDel="00000000" w:rsidP="00000000" w:rsidRDefault="00000000" w:rsidRPr="00000000" w14:paraId="000000AC">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ПРН4. Робити психологічний прогноз щодо розвитку особистості, груп, організацій.</w:t>
      </w:r>
    </w:p>
    <w:p w:rsidR="00000000" w:rsidDel="00000000" w:rsidP="00000000" w:rsidRDefault="00000000" w:rsidRPr="00000000" w14:paraId="000000AD">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ПРН7. Доступно і аргументовано представляти результати досліджень у писемній та усній формах, брати участь у фахових дискусіях.</w:t>
      </w:r>
    </w:p>
    <w:p w:rsidR="00000000" w:rsidDel="00000000" w:rsidP="00000000" w:rsidRDefault="00000000" w:rsidRPr="00000000" w14:paraId="000000AE">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ПРН8. Оцінювати ступінь складності завдань діяльності та приймати рішення про звернення за допомогою або підвищення кваліфікації.</w:t>
      </w:r>
    </w:p>
    <w:p w:rsidR="00000000" w:rsidDel="00000000" w:rsidP="00000000" w:rsidRDefault="00000000" w:rsidRPr="00000000" w14:paraId="000000AF">
      <w:pPr>
        <w:spacing w:after="0" w:line="360" w:lineRule="auto"/>
        <w:ind w:firstLine="851"/>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ПРН, визначені Університетом</w:t>
      </w:r>
      <w:r w:rsidDel="00000000" w:rsidR="00000000" w:rsidRPr="00000000">
        <w:rPr>
          <w:rtl w:val="0"/>
        </w:rPr>
      </w:r>
    </w:p>
    <w:p w:rsidR="00000000" w:rsidDel="00000000" w:rsidP="00000000" w:rsidRDefault="00000000" w:rsidRPr="00000000" w14:paraId="000000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ПРН 12.  Планувати і виконувати наукові та прикладні дослідження, спрямовані на отримання нових знань та/або створення нових технологій у сфері медичної психології.</w:t>
      </w:r>
      <w:r w:rsidDel="00000000" w:rsidR="00000000" w:rsidRPr="00000000">
        <w:rPr>
          <w:rtl w:val="0"/>
        </w:rPr>
      </w:r>
    </w:p>
    <w:p w:rsidR="00000000" w:rsidDel="00000000" w:rsidP="00000000" w:rsidRDefault="00000000" w:rsidRPr="00000000" w14:paraId="000000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ПРН 13. Вільно спілкуватися державною та іноземною мовами для обговорення професійної діяльності, результатів досліджень та проєктів у сфері медичної психології.</w:t>
      </w:r>
      <w:r w:rsidDel="00000000" w:rsidR="00000000" w:rsidRPr="00000000">
        <w:rPr>
          <w:rtl w:val="0"/>
        </w:rPr>
      </w:r>
    </w:p>
    <w:p w:rsidR="00000000" w:rsidDel="00000000" w:rsidP="00000000" w:rsidRDefault="00000000" w:rsidRPr="00000000" w14:paraId="000000B2">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ПРН14. Здійснювати пошук та вибір методів клініко-психологічного дослідження у відповідності до актуальних завдань психологічної науки та практики.</w:t>
      </w:r>
    </w:p>
    <w:p w:rsidR="00000000" w:rsidDel="00000000" w:rsidP="00000000" w:rsidRDefault="00000000" w:rsidRPr="00000000" w14:paraId="000000B3">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ПРН15. Розробляти критерії та показники ефективності професійної діяльності, застосовувати їх в оцінюванні розв’язання фахових завдань, пропонувати рекомендації щодо забезпечення якості консультативних та клініко-психологічних послуг. </w:t>
      </w:r>
    </w:p>
    <w:p w:rsidR="00000000" w:rsidDel="00000000" w:rsidP="00000000" w:rsidRDefault="00000000" w:rsidRPr="00000000" w14:paraId="000000B4">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ПРН16. Проводити психологічне консультування та психотерапію, вміти оцінювати їх ефективність з опорою на науково обґрунтовані критерії.</w:t>
      </w:r>
    </w:p>
    <w:p w:rsidR="00000000" w:rsidDel="00000000" w:rsidP="00000000" w:rsidRDefault="00000000" w:rsidRPr="00000000" w14:paraId="000000B5">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ПРН17. Розробляти критерії та показники ефективності професійної діяльності, застосовувати їх в оцінюванні розв’язання фахових завдань, пропонувати рекомендації щодо забезпечення якості консультативних та клініко-психологічних послуг. </w:t>
      </w:r>
    </w:p>
    <w:p w:rsidR="00000000" w:rsidDel="00000000" w:rsidP="00000000" w:rsidRDefault="00000000" w:rsidRPr="00000000" w14:paraId="000000B6">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ПРН19. Здійснювати аналітичний пошук міждисциплінарних інформаційних джерел та оцінювати їх за критерієм відповідності сформульованій проблемі клініко-психологічної та/або консультаційно-психотерапевтичної практики.</w:t>
      </w:r>
    </w:p>
    <w:p w:rsidR="00000000" w:rsidDel="00000000" w:rsidP="00000000" w:rsidRDefault="00000000" w:rsidRPr="00000000" w14:paraId="000000B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Критерії оцінювання результатів навчання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8">
      <w:pPr>
        <w:spacing w:after="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B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B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B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та менше правильних відповідей - оцінка “2”;</w:t>
      </w:r>
    </w:p>
    <w:p w:rsidR="00000000" w:rsidDel="00000000" w:rsidP="00000000" w:rsidRDefault="00000000" w:rsidRPr="00000000" w14:paraId="000000B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- 74% правильних відповідей - оцінка “3”;</w:t>
      </w:r>
    </w:p>
    <w:p w:rsidR="00000000" w:rsidDel="00000000" w:rsidP="00000000" w:rsidRDefault="00000000" w:rsidRPr="00000000" w14:paraId="000000B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- 89% правильних відповідей - оцінка “4”;</w:t>
      </w:r>
    </w:p>
    <w:p w:rsidR="00000000" w:rsidDel="00000000" w:rsidP="00000000" w:rsidRDefault="00000000" w:rsidRPr="00000000" w14:paraId="000000B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 - 100% правильних відповідей - оцінка “5”.</w:t>
      </w:r>
    </w:p>
    <w:p w:rsidR="00000000" w:rsidDel="00000000" w:rsidP="00000000" w:rsidRDefault="00000000" w:rsidRPr="00000000" w14:paraId="000000B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C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bCs w:val="1"/>
          <w:i w:val="1"/>
          <w:iCs w:val="1"/>
          <w:sz w:val="28"/>
          <w:szCs w:val="28"/>
          <w:rtl w:val="0"/>
        </w:rPr>
        <w:t xml:space="preserve">«Відмінно»</w:t>
      </w:r>
      <w:r w:rsidDel="00000000" w:rsidR="00000000" w:rsidRPr="00000000">
        <w:rPr>
          <w:rFonts w:ascii="Times New Roman" w:cs="Times New Roman" w:eastAsia="Times New Roman" w:hAnsi="Times New Roman"/>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C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bCs w:val="1"/>
          <w:i w:val="1"/>
          <w:iCs w:val="1"/>
          <w:sz w:val="28"/>
          <w:szCs w:val="28"/>
          <w:rtl w:val="0"/>
        </w:rPr>
        <w:t xml:space="preserve">«Добре»</w:t>
      </w:r>
      <w:r w:rsidDel="00000000" w:rsidR="00000000" w:rsidRPr="00000000">
        <w:rPr>
          <w:rFonts w:ascii="Times New Roman" w:cs="Times New Roman" w:eastAsia="Times New Roman" w:hAnsi="Times New Roman"/>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C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bCs w:val="1"/>
          <w:i w:val="1"/>
          <w:iCs w:val="1"/>
          <w:sz w:val="28"/>
          <w:szCs w:val="28"/>
          <w:rtl w:val="0"/>
        </w:rPr>
        <w:t xml:space="preserve">«Задовільно</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одержує студент</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C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bCs w:val="1"/>
          <w:i w:val="1"/>
          <w:iCs w:val="1"/>
          <w:sz w:val="28"/>
          <w:szCs w:val="28"/>
          <w:rtl w:val="0"/>
        </w:rPr>
        <w:t xml:space="preserve">Незадовільно»</w:t>
      </w:r>
      <w:r w:rsidDel="00000000" w:rsidR="00000000" w:rsidRPr="00000000">
        <w:rPr>
          <w:rFonts w:ascii="Times New Roman" w:cs="Times New Roman" w:eastAsia="Times New Roman" w:hAnsi="Times New Roman"/>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C4">
      <w:pPr>
        <w:rPr>
          <w:rFonts w:ascii="Times New Roman" w:cs="Times New Roman" w:eastAsia="Times New Roman" w:hAnsi="Times New Roman"/>
          <w:sz w:val="28"/>
          <w:szCs w:val="28"/>
        </w:rPr>
        <w:sectPr>
          <w:headerReference r:id="rId7" w:type="even"/>
          <w:footerReference r:id="rId8" w:type="default"/>
          <w:pgSz w:h="16838" w:w="11906" w:orient="portrait"/>
          <w:pgMar w:bottom="1134" w:top="1134" w:left="1701" w:right="851" w:header="72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C5">
      <w:pPr>
        <w:spacing w:after="0" w:before="66" w:line="360" w:lineRule="auto"/>
        <w:ind w:left="566" w:right="348"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Матриця компетентностей</w:t>
      </w:r>
      <w:r w:rsidDel="00000000" w:rsidR="00000000" w:rsidRPr="00000000">
        <w:rPr>
          <w:rtl w:val="0"/>
        </w:rPr>
      </w:r>
    </w:p>
    <w:tbl>
      <w:tblPr>
        <w:tblStyle w:val="Table2"/>
        <w:tblW w:w="13553.000000000002"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1"/>
        <w:gridCol w:w="851"/>
        <w:gridCol w:w="1134"/>
        <w:gridCol w:w="1134"/>
        <w:gridCol w:w="1134"/>
        <w:gridCol w:w="1134"/>
        <w:gridCol w:w="992"/>
        <w:gridCol w:w="992"/>
        <w:gridCol w:w="992"/>
        <w:gridCol w:w="993"/>
        <w:gridCol w:w="992"/>
        <w:gridCol w:w="992"/>
        <w:gridCol w:w="992"/>
        <w:tblGridChange w:id="0">
          <w:tblGrid>
            <w:gridCol w:w="1221"/>
            <w:gridCol w:w="851"/>
            <w:gridCol w:w="1134"/>
            <w:gridCol w:w="1134"/>
            <w:gridCol w:w="1134"/>
            <w:gridCol w:w="1134"/>
            <w:gridCol w:w="992"/>
            <w:gridCol w:w="992"/>
            <w:gridCol w:w="992"/>
            <w:gridCol w:w="993"/>
            <w:gridCol w:w="992"/>
            <w:gridCol w:w="992"/>
            <w:gridCol w:w="992"/>
          </w:tblGrid>
        </w:tblGridChange>
      </w:tblGrid>
      <w:tr>
        <w:trPr>
          <w:cantSplit w:val="0"/>
          <w:tblHeader w:val="0"/>
        </w:trPr>
        <w:tc>
          <w:tcPr>
            <w:vMerge w:val="restart"/>
          </w:tcPr>
          <w:p w:rsidR="00000000" w:rsidDel="00000000" w:rsidP="00000000" w:rsidRDefault="00000000" w:rsidRPr="00000000" w14:paraId="000000C6">
            <w:pPr>
              <w:spacing w:after="0" w:before="66" w:line="240" w:lineRule="auto"/>
              <w:ind w:right="348" w:hanging="35"/>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ОК4 </w:t>
            </w:r>
          </w:p>
        </w:tc>
        <w:tc>
          <w:tcPr/>
          <w:p w:rsidR="00000000" w:rsidDel="00000000" w:rsidP="00000000" w:rsidRDefault="00000000" w:rsidRPr="00000000" w14:paraId="000000C7">
            <w:pPr>
              <w:spacing w:after="0" w:before="66" w:line="240" w:lineRule="auto"/>
              <w:ind w:right="40"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ІК</w:t>
            </w:r>
          </w:p>
        </w:tc>
        <w:tc>
          <w:tcPr/>
          <w:p w:rsidR="00000000" w:rsidDel="00000000" w:rsidP="00000000" w:rsidRDefault="00000000" w:rsidRPr="00000000" w14:paraId="000000C8">
            <w:pPr>
              <w:spacing w:after="0" w:before="66" w:line="240" w:lineRule="auto"/>
              <w:ind w:right="-108"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1</w:t>
            </w:r>
          </w:p>
        </w:tc>
        <w:tc>
          <w:tcPr/>
          <w:p w:rsidR="00000000" w:rsidDel="00000000" w:rsidP="00000000" w:rsidRDefault="00000000" w:rsidRPr="00000000" w14:paraId="000000C9">
            <w:pPr>
              <w:spacing w:after="0" w:before="66" w:line="240" w:lineRule="auto"/>
              <w:ind w:right="-108"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ЗК2</w:t>
            </w:r>
          </w:p>
        </w:tc>
        <w:tc>
          <w:tcPr/>
          <w:p w:rsidR="00000000" w:rsidDel="00000000" w:rsidP="00000000" w:rsidRDefault="00000000" w:rsidRPr="00000000" w14:paraId="000000CA">
            <w:pPr>
              <w:spacing w:after="0" w:before="66" w:line="240" w:lineRule="auto"/>
              <w:ind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ЗК4</w:t>
            </w:r>
          </w:p>
        </w:tc>
        <w:tc>
          <w:tcPr/>
          <w:p w:rsidR="00000000" w:rsidDel="00000000" w:rsidP="00000000" w:rsidRDefault="00000000" w:rsidRPr="00000000" w14:paraId="000000CB">
            <w:pPr>
              <w:spacing w:after="0" w:before="66" w:line="240" w:lineRule="auto"/>
              <w:ind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ЗК6</w:t>
            </w:r>
          </w:p>
        </w:tc>
        <w:tc>
          <w:tcPr/>
          <w:p w:rsidR="00000000" w:rsidDel="00000000" w:rsidP="00000000" w:rsidRDefault="00000000" w:rsidRPr="00000000" w14:paraId="000000CC">
            <w:pPr>
              <w:spacing w:after="0" w:before="66" w:line="240" w:lineRule="auto"/>
              <w:ind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СК </w:t>
            </w:r>
          </w:p>
          <w:p w:rsidR="00000000" w:rsidDel="00000000" w:rsidP="00000000" w:rsidRDefault="00000000" w:rsidRPr="00000000" w14:paraId="000000CD">
            <w:pPr>
              <w:spacing w:after="0" w:before="66" w:line="240" w:lineRule="auto"/>
              <w:ind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w:t>
            </w:r>
          </w:p>
        </w:tc>
        <w:tc>
          <w:tcPr/>
          <w:p w:rsidR="00000000" w:rsidDel="00000000" w:rsidP="00000000" w:rsidRDefault="00000000" w:rsidRPr="00000000" w14:paraId="000000CE">
            <w:pPr>
              <w:spacing w:after="0" w:before="66" w:line="240" w:lineRule="auto"/>
              <w:ind w:right="30"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СК 11-12</w:t>
            </w:r>
          </w:p>
        </w:tc>
        <w:tc>
          <w:tcPr/>
          <w:p w:rsidR="00000000" w:rsidDel="00000000" w:rsidP="00000000" w:rsidRDefault="00000000" w:rsidRPr="00000000" w14:paraId="000000CF">
            <w:pPr>
              <w:spacing w:after="0" w:before="66" w:line="240" w:lineRule="auto"/>
              <w:ind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СК15</w:t>
            </w:r>
          </w:p>
        </w:tc>
        <w:tc>
          <w:tcPr/>
          <w:p w:rsidR="00000000" w:rsidDel="00000000" w:rsidP="00000000" w:rsidRDefault="00000000" w:rsidRPr="00000000" w14:paraId="000000D0">
            <w:pPr>
              <w:spacing w:after="0" w:before="66" w:line="240" w:lineRule="auto"/>
              <w:ind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 </w:t>
            </w:r>
          </w:p>
          <w:p w:rsidR="00000000" w:rsidDel="00000000" w:rsidP="00000000" w:rsidRDefault="00000000" w:rsidRPr="00000000" w14:paraId="000000D1">
            <w:pPr>
              <w:spacing w:after="0" w:before="66" w:line="240" w:lineRule="auto"/>
              <w:ind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w:t>
            </w:r>
          </w:p>
        </w:tc>
        <w:tc>
          <w:tcPr/>
          <w:p w:rsidR="00000000" w:rsidDel="00000000" w:rsidP="00000000" w:rsidRDefault="00000000" w:rsidRPr="00000000" w14:paraId="000000D2">
            <w:pPr>
              <w:spacing w:after="0" w:before="66" w:line="240" w:lineRule="auto"/>
              <w:ind w:right="-108"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 </w:t>
            </w:r>
          </w:p>
          <w:p w:rsidR="00000000" w:rsidDel="00000000" w:rsidP="00000000" w:rsidRDefault="00000000" w:rsidRPr="00000000" w14:paraId="000000D3">
            <w:pPr>
              <w:spacing w:after="0" w:before="66" w:line="240" w:lineRule="auto"/>
              <w:ind w:right="-108"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w:t>
            </w:r>
          </w:p>
        </w:tc>
        <w:tc>
          <w:tcPr/>
          <w:p w:rsidR="00000000" w:rsidDel="00000000" w:rsidP="00000000" w:rsidRDefault="00000000" w:rsidRPr="00000000" w14:paraId="000000D4">
            <w:pPr>
              <w:spacing w:after="0" w:before="66" w:line="240" w:lineRule="auto"/>
              <w:ind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 12-17</w:t>
            </w:r>
          </w:p>
        </w:tc>
        <w:tc>
          <w:tcPr/>
          <w:p w:rsidR="00000000" w:rsidDel="00000000" w:rsidP="00000000" w:rsidRDefault="00000000" w:rsidRPr="00000000" w14:paraId="000000D5">
            <w:pPr>
              <w:spacing w:after="0" w:before="66" w:line="240" w:lineRule="auto"/>
              <w:ind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ПРН</w:t>
            </w:r>
          </w:p>
          <w:p w:rsidR="00000000" w:rsidDel="00000000" w:rsidP="00000000" w:rsidRDefault="00000000" w:rsidRPr="00000000" w14:paraId="000000D6">
            <w:pPr>
              <w:spacing w:after="0" w:before="66" w:line="240" w:lineRule="auto"/>
              <w:ind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w:t>
            </w:r>
          </w:p>
        </w:tc>
      </w:tr>
      <w:tr>
        <w:trPr>
          <w:cantSplit w:val="0"/>
          <w:tblHeader w:val="0"/>
        </w:trPr>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D8">
            <w:pPr>
              <w:spacing w:after="0" w:before="66" w:line="240" w:lineRule="auto"/>
              <w:ind w:right="40"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0D9">
            <w:pPr>
              <w:spacing w:after="0" w:before="66" w:line="240" w:lineRule="auto"/>
              <w:ind w:right="-108"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0DA">
            <w:pPr>
              <w:spacing w:after="0" w:before="66" w:line="240" w:lineRule="auto"/>
              <w:ind w:right="-108"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0DB">
            <w:pPr>
              <w:spacing w:after="0" w:before="66" w:line="240" w:lineRule="auto"/>
              <w:ind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0DC">
            <w:pPr>
              <w:spacing w:after="0" w:before="66" w:line="240" w:lineRule="auto"/>
              <w:ind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0DD">
            <w:pPr>
              <w:spacing w:after="0" w:before="66" w:line="240" w:lineRule="auto"/>
              <w:ind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0DE">
            <w:pPr>
              <w:spacing w:after="0" w:before="66" w:line="240" w:lineRule="auto"/>
              <w:ind w:right="30"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0DF">
            <w:pPr>
              <w:spacing w:after="0" w:before="66" w:line="240" w:lineRule="auto"/>
              <w:ind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0E0">
            <w:pPr>
              <w:spacing w:after="0" w:before="66" w:line="240" w:lineRule="auto"/>
              <w:ind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0E1">
            <w:pPr>
              <w:spacing w:after="0" w:before="66" w:line="240" w:lineRule="auto"/>
              <w:ind w:right="-108"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0E2">
            <w:pPr>
              <w:spacing w:after="0" w:before="66" w:line="240" w:lineRule="auto"/>
              <w:ind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0E3">
            <w:pPr>
              <w:spacing w:after="0" w:before="66" w:line="240" w:lineRule="auto"/>
              <w:ind w:right="348" w:hanging="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r>
    </w:tbl>
    <w:p w:rsidR="00000000" w:rsidDel="00000000" w:rsidP="00000000" w:rsidRDefault="00000000" w:rsidRPr="00000000" w14:paraId="000000E4">
      <w:pPr>
        <w:spacing w:after="0" w:before="66" w:line="240" w:lineRule="auto"/>
        <w:ind w:left="566" w:right="348" w:firstLine="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E5">
      <w:pPr>
        <w:spacing w:before="66" w:line="240" w:lineRule="auto"/>
        <w:ind w:left="566" w:right="348" w:firstLine="0"/>
        <w:jc w:val="center"/>
        <w:rPr>
          <w:rFonts w:ascii="Times New Roman" w:cs="Times New Roman" w:eastAsia="Times New Roman" w:hAnsi="Times New Roman"/>
          <w:b w:val="1"/>
          <w:bCs w:val="1"/>
          <w:sz w:val="52"/>
          <w:szCs w:val="52"/>
        </w:rPr>
      </w:pPr>
      <w:r w:rsidDel="00000000" w:rsidR="00000000" w:rsidRPr="00000000">
        <w:rPr>
          <w:rFonts w:ascii="Times New Roman" w:cs="Times New Roman" w:eastAsia="Times New Roman" w:hAnsi="Times New Roman"/>
          <w:b w:val="1"/>
          <w:bCs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4280.0" w:type="dxa"/>
        <w:jc w:val="left"/>
        <w:tblInd w:w="-20.0" w:type="dxa"/>
        <w:tblLayout w:type="fixed"/>
        <w:tblLook w:val="0400"/>
      </w:tblPr>
      <w:tblGrid>
        <w:gridCol w:w="2955"/>
        <w:gridCol w:w="2820"/>
        <w:gridCol w:w="3285"/>
        <w:gridCol w:w="2415"/>
        <w:gridCol w:w="2805"/>
        <w:tblGridChange w:id="0">
          <w:tblGrid>
            <w:gridCol w:w="2955"/>
            <w:gridCol w:w="2820"/>
            <w:gridCol w:w="3285"/>
            <w:gridCol w:w="2415"/>
            <w:gridCol w:w="2805"/>
          </w:tblGrid>
        </w:tblGridChange>
      </w:tblGrid>
      <w:tr>
        <w:trPr>
          <w:cantSplit w:val="0"/>
          <w:trHeight w:val="406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r>
          </w:p>
          <w:p w:rsidR="00000000" w:rsidDel="00000000" w:rsidP="00000000" w:rsidRDefault="00000000" w:rsidRPr="00000000" w14:paraId="000000E7">
            <w:pPr>
              <w:spacing w:after="0" w:line="240" w:lineRule="auto"/>
              <w:ind w:left="143" w:right="12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8">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Знання</w:t>
            </w:r>
            <w:r w:rsidDel="00000000" w:rsidR="00000000" w:rsidRPr="00000000">
              <w:rPr>
                <w:rtl w:val="0"/>
              </w:rPr>
            </w:r>
          </w:p>
          <w:p w:rsidR="00000000" w:rsidDel="00000000" w:rsidP="00000000" w:rsidRDefault="00000000" w:rsidRPr="00000000" w14:paraId="000000E9">
            <w:pPr>
              <w:spacing w:after="0" w:before="5" w:line="240" w:lineRule="auto"/>
              <w:ind w:left="107" w:right="9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Зн1</w:t>
              <w:tab/>
            </w:r>
            <w:r w:rsidDel="00000000" w:rsidR="00000000" w:rsidRPr="00000000">
              <w:rPr>
                <w:rFonts w:ascii="Times New Roman" w:cs="Times New Roman" w:eastAsia="Times New Roman" w:hAnsi="Times New Roman"/>
                <w:color w:val="000000"/>
                <w:sz w:val="20"/>
                <w:szCs w:val="20"/>
                <w:rtl w:val="0"/>
              </w:rPr>
              <w:t xml:space="preserve">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Del="00000000" w:rsidR="00000000" w:rsidRPr="00000000">
              <w:rPr>
                <w:rtl w:val="0"/>
              </w:rPr>
            </w:r>
          </w:p>
          <w:p w:rsidR="00000000" w:rsidDel="00000000" w:rsidP="00000000" w:rsidRDefault="00000000" w:rsidRPr="00000000" w14:paraId="000000EA">
            <w:pPr>
              <w:spacing w:after="0" w:before="3" w:line="240" w:lineRule="auto"/>
              <w:ind w:left="107"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Зн2 </w:t>
            </w:r>
            <w:r w:rsidDel="00000000" w:rsidR="00000000" w:rsidRPr="00000000">
              <w:rPr>
                <w:rFonts w:ascii="Times New Roman" w:cs="Times New Roman" w:eastAsia="Times New Roman" w:hAnsi="Times New Roman"/>
                <w:color w:val="000000"/>
                <w:sz w:val="20"/>
                <w:szCs w:val="20"/>
                <w:rtl w:val="0"/>
              </w:rPr>
              <w:t xml:space="preserve">Критичне осмислення проблем у галузі та на межі галузей знань</w:t>
            </w:r>
          </w:p>
          <w:p w:rsidR="00000000" w:rsidDel="00000000" w:rsidP="00000000" w:rsidRDefault="00000000" w:rsidRPr="00000000" w14:paraId="000000EB">
            <w:pPr>
              <w:spacing w:after="0" w:before="3" w:line="240" w:lineRule="auto"/>
              <w:ind w:left="107" w:right="98"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C">
            <w:pPr>
              <w:spacing w:after="0" w:before="3" w:line="240"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ED">
            <w:pPr>
              <w:spacing w:after="0" w:before="5" w:line="240" w:lineRule="auto"/>
              <w:ind w:left="106"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Ум1 </w:t>
            </w:r>
            <w:r w:rsidDel="00000000" w:rsidR="00000000" w:rsidRPr="00000000">
              <w:rPr>
                <w:rFonts w:ascii="Times New Roman" w:cs="Times New Roman" w:eastAsia="Times New Roman" w:hAnsi="Times New Roman"/>
                <w:color w:val="000000"/>
                <w:sz w:val="20"/>
                <w:szCs w:val="20"/>
                <w:rtl w:val="0"/>
              </w:rPr>
              <w:t xml:space="preserve">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r w:rsidDel="00000000" w:rsidR="00000000" w:rsidRPr="00000000">
              <w:rPr>
                <w:rtl w:val="0"/>
              </w:rPr>
            </w:r>
          </w:p>
          <w:p w:rsidR="00000000" w:rsidDel="00000000" w:rsidP="00000000" w:rsidRDefault="00000000" w:rsidRPr="00000000" w14:paraId="000000EE">
            <w:pPr>
              <w:spacing w:after="0" w:before="8" w:line="240" w:lineRule="auto"/>
              <w:ind w:left="106" w:righ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Ум2</w:t>
              <w:tab/>
            </w:r>
            <w:r w:rsidDel="00000000" w:rsidR="00000000" w:rsidRPr="00000000">
              <w:rPr>
                <w:rFonts w:ascii="Times New Roman" w:cs="Times New Roman" w:eastAsia="Times New Roman" w:hAnsi="Times New Roman"/>
                <w:color w:val="000000"/>
                <w:sz w:val="20"/>
                <w:szCs w:val="20"/>
                <w:rtl w:val="0"/>
              </w:rPr>
              <w:t xml:space="preserve">Здатність інтегрувати знання та розв'язувати складні задачі у широких або мультидисциплінарних контекстах </w:t>
            </w:r>
          </w:p>
          <w:p w:rsidR="00000000" w:rsidDel="00000000" w:rsidP="00000000" w:rsidRDefault="00000000" w:rsidRPr="00000000" w14:paraId="000000EF">
            <w:pPr>
              <w:spacing w:after="0" w:before="8" w:line="240" w:lineRule="auto"/>
              <w:ind w:left="106"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Ум3</w:t>
              <w:tab/>
            </w:r>
            <w:r w:rsidDel="00000000" w:rsidR="00000000" w:rsidRPr="00000000">
              <w:rPr>
                <w:rFonts w:ascii="Times New Roman" w:cs="Times New Roman" w:eastAsia="Times New Roman" w:hAnsi="Times New Roman"/>
                <w:color w:val="000000"/>
                <w:sz w:val="20"/>
                <w:szCs w:val="20"/>
                <w:rtl w:val="0"/>
              </w:rPr>
              <w:t xml:space="preserve">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0">
            <w:pPr>
              <w:spacing w:after="0" w:before="3" w:line="240" w:lineRule="auto"/>
              <w:ind w:left="10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F1">
            <w:pPr>
              <w:spacing w:after="0" w:before="5"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К1 </w:t>
            </w:r>
            <w:r w:rsidDel="00000000" w:rsidR="00000000" w:rsidRPr="00000000">
              <w:rPr>
                <w:rFonts w:ascii="Times New Roman" w:cs="Times New Roman" w:eastAsia="Times New Roman" w:hAnsi="Times New Roman"/>
                <w:color w:val="000000"/>
                <w:sz w:val="20"/>
                <w:szCs w:val="20"/>
                <w:rtl w:val="0"/>
              </w:rPr>
              <w:t xml:space="preserve">Зрозуміле і недвозначне донесення власних знань, висновків та аргументації до фахівців і нефахівців, зокрема до осіб, які навчаються</w:t>
            </w:r>
            <w:r w:rsidDel="00000000" w:rsidR="00000000" w:rsidRPr="00000000">
              <w:rPr>
                <w:rtl w:val="0"/>
              </w:rPr>
            </w:r>
          </w:p>
          <w:p w:rsidR="00000000" w:rsidDel="00000000" w:rsidP="00000000" w:rsidRDefault="00000000" w:rsidRPr="00000000" w14:paraId="000000F2">
            <w:pPr>
              <w:spacing w:after="0" w:before="4" w:line="240" w:lineRule="auto"/>
              <w:ind w:left="105" w:right="10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К2</w:t>
            </w:r>
            <w:r w:rsidDel="00000000" w:rsidR="00000000" w:rsidRPr="00000000">
              <w:rPr>
                <w:rFonts w:ascii="Times New Roman" w:cs="Times New Roman" w:eastAsia="Times New Roman" w:hAnsi="Times New Roman"/>
                <w:sz w:val="20"/>
                <w:szCs w:val="20"/>
                <w:rtl w:val="0"/>
              </w:rPr>
              <w:t xml:space="preserve"> Використання іноземних мов у професійній діяльності</w:t>
            </w:r>
          </w:p>
          <w:p w:rsidR="00000000" w:rsidDel="00000000" w:rsidP="00000000" w:rsidRDefault="00000000" w:rsidRPr="00000000" w14:paraId="000000F3">
            <w:pPr>
              <w:spacing w:after="0" w:before="4" w:line="240" w:lineRule="auto"/>
              <w:ind w:left="105" w:right="104"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4">
            <w:pPr>
              <w:spacing w:after="0" w:before="3"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F5">
            <w:pPr>
              <w:spacing w:after="0" w:before="5" w:line="240" w:lineRule="auto"/>
              <w:ind w:left="105" w:right="100" w:firstLine="0"/>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АВ1 </w:t>
            </w:r>
            <w:r w:rsidDel="00000000" w:rsidR="00000000" w:rsidRPr="00000000">
              <w:rPr>
                <w:rFonts w:ascii="Times New Roman" w:cs="Times New Roman" w:eastAsia="Times New Roman" w:hAnsi="Times New Roman"/>
                <w:color w:val="000000"/>
                <w:sz w:val="20"/>
                <w:szCs w:val="20"/>
                <w:rtl w:val="0"/>
              </w:rPr>
              <w:t xml:space="preserve">Управління робочими або навчальними процесами, які є складними, непередбачуваними та потребують нових стратегічних підходів</w:t>
            </w:r>
            <w:r w:rsidDel="00000000" w:rsidR="00000000" w:rsidRPr="00000000">
              <w:rPr>
                <w:rtl w:val="0"/>
              </w:rPr>
            </w:r>
          </w:p>
          <w:p w:rsidR="00000000" w:rsidDel="00000000" w:rsidP="00000000" w:rsidRDefault="00000000" w:rsidRPr="00000000" w14:paraId="000000F6">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АВ2 </w:t>
            </w:r>
            <w:r w:rsidDel="00000000" w:rsidR="00000000" w:rsidRPr="00000000">
              <w:rPr>
                <w:rFonts w:ascii="Times New Roman" w:cs="Times New Roman" w:eastAsia="Times New Roman" w:hAnsi="Times New Roman"/>
                <w:color w:val="000000"/>
                <w:sz w:val="20"/>
                <w:szCs w:val="20"/>
                <w:rtl w:val="0"/>
              </w:rPr>
              <w:t xml:space="preserve">Відповідальність за внесок до професійних знань і практики та/або оцінювання результатів діяльності команд та колективів </w:t>
            </w:r>
          </w:p>
          <w:p w:rsidR="00000000" w:rsidDel="00000000" w:rsidP="00000000" w:rsidRDefault="00000000" w:rsidRPr="00000000" w14:paraId="000000F7">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АВ3</w:t>
            </w:r>
            <w:r w:rsidDel="00000000" w:rsidR="00000000" w:rsidRPr="00000000">
              <w:rPr>
                <w:rFonts w:ascii="Times New Roman" w:cs="Times New Roman" w:eastAsia="Times New Roman" w:hAnsi="Times New Roman"/>
                <w:color w:val="000000"/>
                <w:sz w:val="20"/>
                <w:szCs w:val="20"/>
                <w:rtl w:val="0"/>
              </w:rPr>
              <w:t xml:space="preserve"> Здатність продовжувати навчання з високим ступенем автономії</w:t>
            </w:r>
          </w:p>
          <w:p w:rsidR="00000000" w:rsidDel="00000000" w:rsidP="00000000" w:rsidRDefault="00000000" w:rsidRPr="00000000" w14:paraId="000000F8">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F9">
            <w:pPr>
              <w:spacing w:after="0" w:before="5" w:line="240" w:lineRule="auto"/>
              <w:ind w:left="105" w:right="100" w:firstLine="0"/>
              <w:jc w:val="both"/>
              <w:rPr>
                <w:rFonts w:ascii="Times New Roman" w:cs="Times New Roman" w:eastAsia="Times New Roman" w:hAnsi="Times New Roman"/>
                <w:sz w:val="20"/>
                <w:szCs w:val="20"/>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A">
            <w:pPr>
              <w:spacing w:after="0" w:before="6"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B">
            <w:pPr>
              <w:spacing w:after="0" w:before="6"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C">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D">
            <w:pPr>
              <w:spacing w:after="0" w:before="6"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E">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FF">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ЗК1. Здатність застосовувати набуті знання у практичних ситуаціях.</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before="83"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before="83"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before="83" w:line="240" w:lineRule="auto"/>
              <w:ind w:left="7"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before="83" w:line="240" w:lineRule="auto"/>
              <w:ind w:left="6" w:right="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w:t>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2. Знання та розуміння предметної галузі та розуміння професії.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before="21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before="210" w:line="240" w:lineRule="auto"/>
              <w:ind w:left="6" w:righ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before="21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before="210" w:line="240" w:lineRule="auto"/>
              <w:ind w:left="6" w:right="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w:t>
            </w:r>
          </w:p>
          <w:p w:rsidR="00000000" w:rsidDel="00000000" w:rsidP="00000000" w:rsidRDefault="00000000" w:rsidRPr="00000000" w14:paraId="0000010E">
            <w:pPr>
              <w:jc w:val="right"/>
              <w:rPr>
                <w:rFonts w:ascii="Times New Roman" w:cs="Times New Roman" w:eastAsia="Times New Roman" w:hAnsi="Times New Roman"/>
                <w:sz w:val="24"/>
                <w:szCs w:val="24"/>
              </w:rPr>
            </w:pP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4. Здатність виявляти, ставити та вирішувати проблеми.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0" w:before="210" w:line="240" w:lineRule="auto"/>
              <w:ind w:left="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Зн1, 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0" w:before="210" w:line="240" w:lineRule="auto"/>
              <w:ind w:left="6" w:right="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before="21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0" w:before="21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6. Здатність приймати обґрунтовані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0" w:before="95"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before="95"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АВ1, АВ2</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119">
            <w:pPr>
              <w:spacing w:after="0" w:before="1"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1E">
            <w:pPr>
              <w:spacing w:after="0" w:before="4"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F">
            <w:pPr>
              <w:spacing w:after="0" w:before="4"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0">
            <w:pPr>
              <w:spacing w:after="0"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1">
            <w:pPr>
              <w:spacing w:after="0" w:before="4"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2">
            <w:pPr>
              <w:spacing w:after="0"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5</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after="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after="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after="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after="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АВ1</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C">
            <w:pPr>
              <w:spacing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СКЗ. Здатність обирати і застосувати валідні та надійні методи наукового дослідження та/або доказові методики і техніки практичної діяльності.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Ум1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1">
            <w:pPr>
              <w:spacing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СК4 Здатність здійснювати практичну діяльність (тренінгову, психотерапевтичну, консультаційну, психодіагностичну та іншу залежно від спеціалізації) з використанням науково верифікованих методів та технік.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К1, 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АВ2</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6">
            <w:pPr>
              <w:spacing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СК11. Здатність розробляти та впроваджувати інноваційні методи психологічної допомоги клієнтам у складних життєвих ситуаціях.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Ум1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B">
            <w:pPr>
              <w:spacing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СК12. Організовувати консультативну та/або психотерапевтичну взаємодію з клієнтом та групою, аналізувати та оцінювати її ефективність.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Ум1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40">
            <w:pPr>
              <w:spacing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СК15. Демонструвати розуміння закономірностей функціонування психіки у нормі та патології у контексті визначення та розв’язання професійних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Ум1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w:t>
            </w:r>
          </w:p>
        </w:tc>
      </w:tr>
    </w:tbl>
    <w:p w:rsidR="00000000" w:rsidDel="00000000" w:rsidP="00000000" w:rsidRDefault="00000000" w:rsidRPr="00000000" w14:paraId="00000145">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46">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47">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48">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49">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b w:val="1"/>
          <w:bCs w:val="1"/>
          <w:sz w:val="28"/>
          <w:szCs w:val="28"/>
        </w:rPr>
      </w:pPr>
      <w:r w:rsidDel="00000000" w:rsidR="00000000" w:rsidRPr="00000000">
        <w:rPr>
          <w:rtl w:val="0"/>
        </w:rPr>
      </w:r>
    </w:p>
    <w:tbl>
      <w:tblPr>
        <w:tblStyle w:val="Table4"/>
        <w:tblpPr w:leftFromText="180" w:rightFromText="180" w:topFromText="180" w:bottomFromText="180" w:vertAnchor="text" w:horzAnchor="text" w:tblpX="167" w:tblpY="763"/>
        <w:tblW w:w="140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2"/>
        <w:gridCol w:w="1215"/>
        <w:gridCol w:w="1440"/>
        <w:gridCol w:w="1575"/>
        <w:gridCol w:w="1500"/>
        <w:gridCol w:w="1155"/>
        <w:gridCol w:w="1245"/>
        <w:gridCol w:w="1140"/>
        <w:gridCol w:w="1260"/>
        <w:gridCol w:w="1215"/>
        <w:gridCol w:w="1260"/>
        <w:tblGridChange w:id="0">
          <w:tblGrid>
            <w:gridCol w:w="1082"/>
            <w:gridCol w:w="1215"/>
            <w:gridCol w:w="1440"/>
            <w:gridCol w:w="1575"/>
            <w:gridCol w:w="1500"/>
            <w:gridCol w:w="1155"/>
            <w:gridCol w:w="1245"/>
            <w:gridCol w:w="1140"/>
            <w:gridCol w:w="1260"/>
            <w:gridCol w:w="1215"/>
            <w:gridCol w:w="1260"/>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8"/>
                <w:szCs w:val="28"/>
                <w:rtl w:val="0"/>
              </w:rPr>
              <w:t xml:space="preserve">ПРН</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Компетентності</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Загальні компетентності</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Фахові компетентності</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ЗК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ЗК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ЗК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ЗК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СК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СК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СК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СК 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СК 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СК 15</w:t>
            </w:r>
          </w:p>
        </w:tc>
      </w:tr>
      <w:tr>
        <w:trPr>
          <w:cantSplit w:val="0"/>
          <w:tblHeader w:val="0"/>
        </w:trPr>
        <w:tc>
          <w:tcPr>
            <w:tcBorders>
              <w:right w:color="000000" w:space="0" w:sz="4" w:val="single"/>
            </w:tcBorders>
          </w:tcPr>
          <w:p w:rsidR="00000000" w:rsidDel="00000000" w:rsidP="00000000" w:rsidRDefault="00000000" w:rsidRPr="00000000" w14:paraId="0000016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ПРН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right w:color="000000" w:space="0" w:sz="4" w:val="single"/>
            </w:tcBorders>
          </w:tcPr>
          <w:p w:rsidR="00000000" w:rsidDel="00000000" w:rsidP="00000000" w:rsidRDefault="00000000" w:rsidRPr="00000000" w14:paraId="0000017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ПРН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right w:color="000000" w:space="0" w:sz="4" w:val="single"/>
            </w:tcBorders>
          </w:tcPr>
          <w:p w:rsidR="00000000" w:rsidDel="00000000" w:rsidP="00000000" w:rsidRDefault="00000000" w:rsidRPr="00000000" w14:paraId="0000018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ПРН3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right w:color="000000" w:space="0" w:sz="4" w:val="single"/>
            </w:tcBorders>
          </w:tcPr>
          <w:p w:rsidR="00000000" w:rsidDel="00000000" w:rsidP="00000000" w:rsidRDefault="00000000" w:rsidRPr="00000000" w14:paraId="0000018D">
            <w:pPr>
              <w:spacing w:after="0"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ПРН4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right w:color="000000" w:space="0" w:sz="4" w:val="single"/>
            </w:tcBorders>
          </w:tcPr>
          <w:p w:rsidR="00000000" w:rsidDel="00000000" w:rsidP="00000000" w:rsidRDefault="00000000" w:rsidRPr="00000000" w14:paraId="00000198">
            <w:pPr>
              <w:spacing w:after="0"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ПРН7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after="0" w:line="240" w:lineRule="auto"/>
              <w:jc w:val="center"/>
              <w:rPr>
                <w:sz w:val="26"/>
                <w:szCs w:val="26"/>
              </w:rPr>
            </w:pPr>
            <w:r w:rsidDel="00000000" w:rsidR="00000000" w:rsidRPr="00000000">
              <w:rPr>
                <w:sz w:val="26"/>
                <w:szCs w:val="26"/>
                <w:rtl w:val="0"/>
              </w:rPr>
              <w:t xml:space="preserve">-</w:t>
            </w:r>
          </w:p>
        </w:tc>
      </w:tr>
      <w:tr>
        <w:trPr>
          <w:cantSplit w:val="0"/>
          <w:tblHeader w:val="0"/>
        </w:trPr>
        <w:tc>
          <w:tcPr>
            <w:tcBorders>
              <w:right w:color="000000" w:space="0" w:sz="4" w:val="single"/>
            </w:tcBorders>
          </w:tcPr>
          <w:p w:rsidR="00000000" w:rsidDel="00000000" w:rsidP="00000000" w:rsidRDefault="00000000" w:rsidRPr="00000000" w14:paraId="000001A3">
            <w:pPr>
              <w:spacing w:after="0"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ПРН8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after="0" w:line="240" w:lineRule="auto"/>
              <w:jc w:val="center"/>
              <w:rPr>
                <w:sz w:val="26"/>
                <w:szCs w:val="26"/>
              </w:rPr>
            </w:pPr>
            <w:r w:rsidDel="00000000" w:rsidR="00000000" w:rsidRPr="00000000">
              <w:rPr>
                <w:sz w:val="26"/>
                <w:szCs w:val="26"/>
                <w:rtl w:val="0"/>
              </w:rPr>
              <w:t xml:space="preserve">-</w:t>
            </w:r>
          </w:p>
        </w:tc>
      </w:tr>
      <w:tr>
        <w:trPr>
          <w:cantSplit w:val="0"/>
          <w:tblHeader w:val="0"/>
        </w:trPr>
        <w:tc>
          <w:tcPr>
            <w:tcBorders>
              <w:right w:color="000000" w:space="0" w:sz="4" w:val="single"/>
            </w:tcBorders>
          </w:tcPr>
          <w:p w:rsidR="00000000" w:rsidDel="00000000" w:rsidP="00000000" w:rsidRDefault="00000000" w:rsidRPr="00000000" w14:paraId="000001AE">
            <w:pPr>
              <w:spacing w:after="0"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ПРН12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after="0" w:line="240" w:lineRule="auto"/>
              <w:jc w:val="center"/>
              <w:rPr>
                <w:sz w:val="26"/>
                <w:szCs w:val="26"/>
              </w:rPr>
            </w:pPr>
            <w:r w:rsidDel="00000000" w:rsidR="00000000" w:rsidRPr="00000000">
              <w:rPr>
                <w:sz w:val="26"/>
                <w:szCs w:val="26"/>
                <w:rtl w:val="0"/>
              </w:rPr>
              <w:t xml:space="preserve">-</w:t>
            </w:r>
          </w:p>
        </w:tc>
      </w:tr>
      <w:tr>
        <w:trPr>
          <w:cantSplit w:val="0"/>
          <w:tblHeader w:val="0"/>
        </w:trPr>
        <w:tc>
          <w:tcPr>
            <w:tcBorders>
              <w:right w:color="000000" w:space="0" w:sz="4" w:val="single"/>
            </w:tcBorders>
          </w:tcPr>
          <w:p w:rsidR="00000000" w:rsidDel="00000000" w:rsidP="00000000" w:rsidRDefault="00000000" w:rsidRPr="00000000" w14:paraId="000001B9">
            <w:pPr>
              <w:spacing w:after="0"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ПРН13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after="0" w:line="240" w:lineRule="auto"/>
              <w:jc w:val="center"/>
              <w:rPr>
                <w:sz w:val="26"/>
                <w:szCs w:val="26"/>
              </w:rPr>
            </w:pPr>
            <w:r w:rsidDel="00000000" w:rsidR="00000000" w:rsidRPr="00000000">
              <w:rPr>
                <w:sz w:val="26"/>
                <w:szCs w:val="26"/>
                <w:rtl w:val="0"/>
              </w:rPr>
              <w:t xml:space="preserve">-</w:t>
            </w:r>
          </w:p>
        </w:tc>
      </w:tr>
      <w:tr>
        <w:trPr>
          <w:cantSplit w:val="0"/>
          <w:tblHeader w:val="0"/>
        </w:trPr>
        <w:tc>
          <w:tcPr>
            <w:tcBorders>
              <w:right w:color="000000" w:space="0" w:sz="4" w:val="single"/>
            </w:tcBorders>
          </w:tcPr>
          <w:p w:rsidR="00000000" w:rsidDel="00000000" w:rsidP="00000000" w:rsidRDefault="00000000" w:rsidRPr="00000000" w14:paraId="000001C4">
            <w:pPr>
              <w:spacing w:after="0"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ПРН14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after="0" w:line="240" w:lineRule="auto"/>
              <w:jc w:val="center"/>
              <w:rPr>
                <w:sz w:val="26"/>
                <w:szCs w:val="26"/>
              </w:rPr>
            </w:pPr>
            <w:r w:rsidDel="00000000" w:rsidR="00000000" w:rsidRPr="00000000">
              <w:rPr>
                <w:sz w:val="26"/>
                <w:szCs w:val="26"/>
                <w:rtl w:val="0"/>
              </w:rPr>
              <w:t xml:space="preserve">-</w:t>
            </w:r>
          </w:p>
        </w:tc>
      </w:tr>
      <w:tr>
        <w:trPr>
          <w:cantSplit w:val="0"/>
          <w:tblHeader w:val="0"/>
        </w:trPr>
        <w:tc>
          <w:tcPr>
            <w:tcBorders>
              <w:right w:color="000000" w:space="0" w:sz="4" w:val="single"/>
            </w:tcBorders>
          </w:tcPr>
          <w:p w:rsidR="00000000" w:rsidDel="00000000" w:rsidP="00000000" w:rsidRDefault="00000000" w:rsidRPr="00000000" w14:paraId="000001C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ПРН15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after="0" w:line="240" w:lineRule="auto"/>
              <w:jc w:val="center"/>
              <w:rPr>
                <w:sz w:val="26"/>
                <w:szCs w:val="26"/>
              </w:rPr>
            </w:pP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after="0" w:line="240" w:lineRule="auto"/>
              <w:jc w:val="center"/>
              <w:rPr>
                <w:sz w:val="26"/>
                <w:szCs w:val="26"/>
              </w:rPr>
            </w:pPr>
            <w:r w:rsidDel="00000000" w:rsidR="00000000" w:rsidRPr="00000000">
              <w:rPr>
                <w:sz w:val="26"/>
                <w:szCs w:val="26"/>
                <w:rtl w:val="0"/>
              </w:rPr>
              <w:t xml:space="preserve">-</w:t>
            </w:r>
          </w:p>
        </w:tc>
      </w:tr>
      <w:tr>
        <w:trPr>
          <w:cantSplit w:val="0"/>
          <w:tblHeader w:val="0"/>
        </w:trPr>
        <w:tc>
          <w:tcPr>
            <w:tcBorders>
              <w:right w:color="000000" w:space="0" w:sz="4" w:val="single"/>
            </w:tcBorders>
          </w:tcPr>
          <w:p w:rsidR="00000000" w:rsidDel="00000000" w:rsidP="00000000" w:rsidRDefault="00000000" w:rsidRPr="00000000" w14:paraId="000001D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ПРН16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right w:color="000000" w:space="0" w:sz="4" w:val="single"/>
            </w:tcBorders>
          </w:tcPr>
          <w:p w:rsidR="00000000" w:rsidDel="00000000" w:rsidP="00000000" w:rsidRDefault="00000000" w:rsidRPr="00000000" w14:paraId="000001E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ПРН17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right w:color="000000" w:space="0" w:sz="4" w:val="single"/>
            </w:tcBorders>
          </w:tcPr>
          <w:p w:rsidR="00000000" w:rsidDel="00000000" w:rsidP="00000000" w:rsidRDefault="00000000" w:rsidRPr="00000000" w14:paraId="000001F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ПРН19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1FB">
      <w:pPr>
        <w:jc w:val="center"/>
        <w:rPr>
          <w:rFonts w:ascii="Times New Roman" w:cs="Times New Roman" w:eastAsia="Times New Roman" w:hAnsi="Times New Roman"/>
          <w:b w:val="1"/>
          <w:bCs w:val="1"/>
          <w:sz w:val="28"/>
          <w:szCs w:val="28"/>
        </w:rPr>
        <w:sectPr>
          <w:type w:val="nextPage"/>
          <w:pgSz w:h="11906" w:w="16838" w:orient="landscape"/>
          <w:pgMar w:bottom="851" w:top="1701" w:left="1701" w:right="849" w:header="720" w:footer="720"/>
        </w:sectPr>
      </w:pPr>
      <w:r w:rsidDel="00000000" w:rsidR="00000000" w:rsidRPr="00000000">
        <w:rPr>
          <w:rFonts w:ascii="Times New Roman" w:cs="Times New Roman" w:eastAsia="Times New Roman" w:hAnsi="Times New Roman"/>
          <w:b w:val="1"/>
          <w:bCs w:val="1"/>
          <w:sz w:val="28"/>
          <w:szCs w:val="28"/>
          <w:rtl w:val="0"/>
        </w:rPr>
        <w:t xml:space="preserve">Матриця відповідності визначених Стандартом результатів навчання та компетентностей</w:t>
      </w:r>
      <w:r w:rsidDel="00000000" w:rsidR="00000000" w:rsidRPr="00000000">
        <w:br w:type="page"/>
      </w:r>
      <w:r w:rsidDel="00000000" w:rsidR="00000000" w:rsidRPr="00000000">
        <w:rPr>
          <w:rtl w:val="0"/>
        </w:rPr>
      </w:r>
    </w:p>
    <w:p w:rsidR="00000000" w:rsidDel="00000000" w:rsidP="00000000" w:rsidRDefault="00000000" w:rsidRPr="00000000" w14:paraId="000001FC">
      <w:pPr>
        <w:spacing w:after="0" w:line="360"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w:t>
      </w:r>
      <w:r w:rsidDel="00000000" w:rsidR="00000000" w:rsidRPr="00000000">
        <w:rPr>
          <w:rFonts w:ascii="Times New Roman" w:cs="Times New Roman" w:eastAsia="Times New Roman" w:hAnsi="Times New Roman"/>
          <w:b w:val="1"/>
          <w:bCs w:val="1"/>
          <w:color w:val="000000"/>
          <w:sz w:val="28"/>
          <w:szCs w:val="28"/>
          <w:rtl w:val="0"/>
        </w:rPr>
        <w:t xml:space="preserve">. СТРУКТУРА НАВЧАЛЬНОЇ ДИСЦИПЛІНИ</w:t>
      </w:r>
      <w:r w:rsidDel="00000000" w:rsidR="00000000" w:rsidRPr="00000000">
        <w:rPr>
          <w:rtl w:val="0"/>
        </w:rPr>
      </w:r>
    </w:p>
    <w:tbl>
      <w:tblPr>
        <w:tblStyle w:val="Table5"/>
        <w:tblW w:w="9351.0" w:type="dxa"/>
        <w:jc w:val="left"/>
        <w:tblInd w:w="-20.0" w:type="dxa"/>
        <w:tblLayout w:type="fixed"/>
        <w:tblLook w:val="0400"/>
      </w:tblPr>
      <w:tblGrid>
        <w:gridCol w:w="3964"/>
        <w:gridCol w:w="1701"/>
        <w:gridCol w:w="993"/>
        <w:gridCol w:w="1275"/>
        <w:gridCol w:w="1418"/>
        <w:tblGridChange w:id="0">
          <w:tblGrid>
            <w:gridCol w:w="3964"/>
            <w:gridCol w:w="1701"/>
            <w:gridCol w:w="993"/>
            <w:gridCol w:w="1275"/>
            <w:gridCol w:w="1418"/>
          </w:tblGrid>
        </w:tblGridChange>
      </w:tblGrid>
      <w:tr>
        <w:trPr>
          <w:cantSplit w:val="0"/>
          <w:trHeight w:val="311"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Назви змістових модулів і тем</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годин</w:t>
            </w:r>
            <w:r w:rsidDel="00000000" w:rsidR="00000000" w:rsidRPr="00000000">
              <w:rPr>
                <w:rtl w:val="0"/>
              </w:rPr>
            </w:r>
          </w:p>
        </w:tc>
      </w:tr>
      <w:tr>
        <w:trPr>
          <w:cantSplit w:val="0"/>
          <w:trHeight w:val="31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3">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Денна/ вечірня /заочна форма </w:t>
            </w:r>
            <w:r w:rsidDel="00000000" w:rsidR="00000000" w:rsidRPr="00000000">
              <w:rPr>
                <w:rtl w:val="0"/>
              </w:rPr>
            </w:r>
          </w:p>
        </w:tc>
      </w:tr>
      <w:tr>
        <w:trPr>
          <w:cantSplit w:val="0"/>
          <w:trHeight w:val="19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8">
            <w:pPr>
              <w:spacing w:after="0" w:line="240" w:lineRule="auto"/>
              <w:ind w:left="-139" w:right="-9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w:t>
            </w:r>
            <w:r w:rsidDel="00000000" w:rsidR="00000000" w:rsidRPr="00000000">
              <w:rPr>
                <w:rFonts w:ascii="Times New Roman" w:cs="Times New Roman" w:eastAsia="Times New Roman" w:hAnsi="Times New Roman"/>
                <w:b w:val="1"/>
                <w:bCs w:val="1"/>
                <w:color w:val="000000"/>
                <w:sz w:val="28"/>
                <w:szCs w:val="28"/>
                <w:rtl w:val="0"/>
              </w:rPr>
              <w:t xml:space="preserve">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с.р.</w:t>
            </w:r>
            <w:r w:rsidDel="00000000" w:rsidR="00000000" w:rsidRPr="00000000">
              <w:rPr>
                <w:rtl w:val="0"/>
              </w:rPr>
            </w:r>
          </w:p>
        </w:tc>
      </w:tr>
      <w:tr>
        <w:trPr>
          <w:cantSplit w:val="0"/>
          <w:trHeight w:val="206"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Модуль 1. </w:t>
            </w:r>
            <w:r w:rsidDel="00000000" w:rsidR="00000000" w:rsidRPr="00000000">
              <w:rPr>
                <w:rFonts w:ascii="Times New Roman" w:cs="Times New Roman" w:eastAsia="Times New Roman" w:hAnsi="Times New Roman"/>
                <w:b w:val="1"/>
                <w:bCs w:val="1"/>
                <w:sz w:val="28"/>
                <w:szCs w:val="28"/>
                <w:rtl w:val="0"/>
              </w:rPr>
              <w:t xml:space="preserve">Основи клінічної психодіагностики та сучасні системи класифікацій</w:t>
            </w:r>
            <w:r w:rsidDel="00000000" w:rsidR="00000000" w:rsidRPr="00000000">
              <w:rPr>
                <w:rtl w:val="0"/>
              </w:rPr>
            </w:r>
          </w:p>
        </w:tc>
      </w:tr>
      <w:tr>
        <w:trPr>
          <w:cantSplit w:val="0"/>
          <w:trHeight w:val="265"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1">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Змістовий модуль 1. </w:t>
            </w:r>
          </w:p>
          <w:p w:rsidR="00000000" w:rsidDel="00000000" w:rsidP="00000000" w:rsidRDefault="00000000" w:rsidRPr="00000000" w14:paraId="0000021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Теоретичні засади та методи клінічної психодіагностики</w:t>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Методи збору клініко-анамнестичної інформації.</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13/14/14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8/11/12</w:t>
            </w:r>
          </w:p>
        </w:tc>
      </w:tr>
      <w:tr>
        <w:trPr>
          <w:cantSplit w:val="0"/>
          <w:trHeight w:val="78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Fonts w:ascii="Times New Roman" w:cs="Times New Roman" w:eastAsia="Times New Roman" w:hAnsi="Times New Roman"/>
                <w:sz w:val="28"/>
                <w:szCs w:val="28"/>
                <w:rtl w:val="0"/>
              </w:rPr>
              <w:t xml:space="preserve">Психопатологічна симптоматика: розпізнавання та опис.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11/11/11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8/9/10</w:t>
            </w:r>
          </w:p>
        </w:tc>
      </w:tr>
      <w:tr>
        <w:trPr>
          <w:cantSplit w:val="0"/>
          <w:trHeight w:val="59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Fonts w:ascii="Times New Roman" w:cs="Times New Roman" w:eastAsia="Times New Roman" w:hAnsi="Times New Roman"/>
                <w:sz w:val="28"/>
                <w:szCs w:val="28"/>
                <w:rtl w:val="0"/>
              </w:rPr>
              <w:t xml:space="preserve">Клінічне інтерв’ю за DSM-5 / МКХ-10.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13/14/14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8/11/12</w:t>
            </w:r>
          </w:p>
        </w:tc>
      </w:tr>
      <w:tr>
        <w:trPr>
          <w:cantSplit w:val="0"/>
          <w:trHeight w:val="59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Fonts w:ascii="Times New Roman" w:cs="Times New Roman" w:eastAsia="Times New Roman" w:hAnsi="Times New Roman"/>
                <w:sz w:val="28"/>
                <w:szCs w:val="28"/>
                <w:rtl w:val="0"/>
              </w:rPr>
              <w:t xml:space="preserve">Огляд сучасних систем психодіагностики.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11/11/11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8/9/10</w:t>
            </w:r>
          </w:p>
        </w:tc>
      </w:tr>
      <w:tr>
        <w:trPr>
          <w:cantSplit w:val="0"/>
          <w:trHeight w:val="597"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B">
            <w:pPr>
              <w:spacing w:after="0" w:line="24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8"/>
                <w:szCs w:val="28"/>
                <w:rtl w:val="0"/>
              </w:rPr>
              <w:t xml:space="preserve">Змістовний модуль 2.</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22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Системи діагностики психічних розладів за DSM та МКХ</w:t>
            </w:r>
            <w:r w:rsidDel="00000000" w:rsidR="00000000" w:rsidRPr="00000000">
              <w:rPr>
                <w:rtl w:val="0"/>
              </w:rPr>
            </w:r>
          </w:p>
        </w:tc>
      </w:tr>
      <w:tr>
        <w:trPr>
          <w:cantSplit w:val="0"/>
          <w:trHeight w:val="1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Fonts w:ascii="Times New Roman" w:cs="Times New Roman" w:eastAsia="Times New Roman" w:hAnsi="Times New Roman"/>
                <w:sz w:val="28"/>
                <w:szCs w:val="28"/>
                <w:rtl w:val="0"/>
              </w:rPr>
              <w:t xml:space="preserve"> Психодіагностика тривожних розладів.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13/15/14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8/11/12</w:t>
            </w:r>
          </w:p>
        </w:tc>
      </w:tr>
      <w:tr>
        <w:trPr>
          <w:cantSplit w:val="0"/>
          <w:trHeight w:val="1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Fonts w:ascii="Times New Roman" w:cs="Times New Roman" w:eastAsia="Times New Roman" w:hAnsi="Times New Roman"/>
                <w:sz w:val="28"/>
                <w:szCs w:val="28"/>
                <w:rtl w:val="0"/>
              </w:rPr>
              <w:t xml:space="preserve">Психодіагностика депресивних станів.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11/11/11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8/9/10</w:t>
            </w:r>
          </w:p>
        </w:tc>
      </w:tr>
      <w:tr>
        <w:trPr>
          <w:cantSplit w:val="0"/>
          <w:trHeight w:val="32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7. </w:t>
            </w:r>
            <w:r w:rsidDel="00000000" w:rsidR="00000000" w:rsidRPr="00000000">
              <w:rPr>
                <w:rFonts w:ascii="Times New Roman" w:cs="Times New Roman" w:eastAsia="Times New Roman" w:hAnsi="Times New Roman"/>
                <w:sz w:val="28"/>
                <w:szCs w:val="28"/>
                <w:rtl w:val="0"/>
              </w:rPr>
              <w:t xml:space="preserve">Когнітивні функції в клінічній практиці.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11/11/11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8/9/10</w:t>
            </w:r>
          </w:p>
        </w:tc>
      </w:tr>
      <w:tr>
        <w:trPr>
          <w:cantSplit w:val="0"/>
          <w:trHeight w:val="32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8. </w:t>
            </w:r>
            <w:r w:rsidDel="00000000" w:rsidR="00000000" w:rsidRPr="00000000">
              <w:rPr>
                <w:rFonts w:ascii="Times New Roman" w:cs="Times New Roman" w:eastAsia="Times New Roman" w:hAnsi="Times New Roman"/>
                <w:sz w:val="28"/>
                <w:szCs w:val="28"/>
                <w:rtl w:val="0"/>
              </w:rPr>
              <w:t xml:space="preserve">Проективні методи у клінічній психодіагностиці.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13/12/12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8/9/10</w:t>
            </w:r>
          </w:p>
        </w:tc>
      </w:tr>
      <w:tr>
        <w:trPr>
          <w:cantSplit w:val="0"/>
          <w:trHeight w:val="38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9. </w:t>
            </w:r>
            <w:r w:rsidDel="00000000" w:rsidR="00000000" w:rsidRPr="00000000">
              <w:rPr>
                <w:rFonts w:ascii="Times New Roman" w:cs="Times New Roman" w:eastAsia="Times New Roman" w:hAnsi="Times New Roman"/>
                <w:sz w:val="28"/>
                <w:szCs w:val="28"/>
                <w:rtl w:val="0"/>
              </w:rPr>
              <w:t xml:space="preserve">Диференційна діагностика: межові стани та психічні розлади.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11/10/11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8/9/10</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10. </w:t>
            </w:r>
            <w:r w:rsidDel="00000000" w:rsidR="00000000" w:rsidRPr="00000000">
              <w:rPr>
                <w:rFonts w:ascii="Times New Roman" w:cs="Times New Roman" w:eastAsia="Times New Roman" w:hAnsi="Times New Roman"/>
                <w:sz w:val="28"/>
                <w:szCs w:val="28"/>
                <w:rtl w:val="0"/>
              </w:rPr>
              <w:t xml:space="preserve">Етика та межі клінічної психодіагностики.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13/11/11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8/9/10</w:t>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120/120/120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10/6/4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30/18/10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80/96/106</w:t>
            </w:r>
          </w:p>
        </w:tc>
      </w:tr>
    </w:tbl>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spacing w:after="0" w:line="240" w:lineRule="auto"/>
        <w:ind w:firstLine="56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4</w:t>
      </w:r>
      <w:r w:rsidDel="00000000" w:rsidR="00000000" w:rsidRPr="00000000">
        <w:rPr>
          <w:rFonts w:ascii="Times New Roman" w:cs="Times New Roman" w:eastAsia="Times New Roman" w:hAnsi="Times New Roman"/>
          <w:b w:val="1"/>
          <w:bCs w:val="1"/>
          <w:color w:val="000000"/>
          <w:sz w:val="28"/>
          <w:szCs w:val="28"/>
          <w:rtl w:val="0"/>
        </w:rPr>
        <w:t xml:space="preserve">. ТЕМИ ЛЕКЦІЙ</w:t>
      </w:r>
      <w:r w:rsidDel="00000000" w:rsidR="00000000" w:rsidRPr="00000000">
        <w:rPr>
          <w:rtl w:val="0"/>
        </w:rPr>
      </w:r>
    </w:p>
    <w:tbl>
      <w:tblPr>
        <w:tblStyle w:val="Table6"/>
        <w:tblW w:w="9351.0" w:type="dxa"/>
        <w:jc w:val="left"/>
        <w:tblInd w:w="-20.0" w:type="dxa"/>
        <w:tblLayout w:type="fixed"/>
        <w:tblLook w:val="0400"/>
      </w:tblPr>
      <w:tblGrid>
        <w:gridCol w:w="778"/>
        <w:gridCol w:w="4887"/>
        <w:gridCol w:w="1418"/>
        <w:gridCol w:w="1134"/>
        <w:gridCol w:w="1134"/>
        <w:tblGridChange w:id="0">
          <w:tblGrid>
            <w:gridCol w:w="778"/>
            <w:gridCol w:w="4887"/>
            <w:gridCol w:w="1418"/>
            <w:gridCol w:w="1134"/>
            <w:gridCol w:w="1134"/>
          </w:tblGrid>
        </w:tblGridChange>
      </w:tblGrid>
      <w:tr>
        <w:trPr>
          <w:cantSplit w:val="0"/>
          <w:trHeight w:val="640" w:hRule="atLeast"/>
          <w:tblHeader w:val="0"/>
        </w:trPr>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6">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p>
          <w:p w:rsidR="00000000" w:rsidDel="00000000" w:rsidP="00000000" w:rsidRDefault="00000000" w:rsidRPr="00000000" w14:paraId="00000257">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п.п.</w:t>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8">
            <w:pPr>
              <w:spacing w:after="0" w:line="240" w:lineRule="auto"/>
              <w:ind w:left="360" w:firstLine="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Тема</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9">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годин</w:t>
            </w:r>
          </w:p>
        </w:tc>
      </w:tr>
      <w:tr>
        <w:trPr>
          <w:cantSplit w:val="0"/>
          <w:trHeight w:val="640" w:hRule="atLeast"/>
          <w:tblHeader w:val="0"/>
        </w:trPr>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денна форма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вечірня</w:t>
            </w:r>
          </w:p>
          <w:p w:rsidR="00000000" w:rsidDel="00000000" w:rsidP="00000000" w:rsidRDefault="00000000" w:rsidRPr="00000000" w14:paraId="00000260">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форма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заочна форма</w:t>
            </w:r>
          </w:p>
        </w:tc>
      </w:tr>
      <w:tr>
        <w:trPr>
          <w:cantSplit w:val="0"/>
          <w:trHeight w:val="7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 завдання та методи клінічної психодіагностики.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Системи класифікацій психічних розладів: МКХ-10 та DSM-5.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та зміст клінічного інтерв’ю.</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4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Психодіагностичні методи в клінічній практиці.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7">
            <w:pPr>
              <w:spacing w:after="0" w:line="240" w:lineRule="auto"/>
              <w:ind w:firstLine="3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Етичні аспекти клінічної психодіагностики.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r>
      <w:tr>
        <w:trPr>
          <w:cantSplit w:val="0"/>
          <w:trHeight w:val="33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p>
        </w:tc>
      </w:tr>
    </w:tbl>
    <w:p w:rsidR="00000000" w:rsidDel="00000000" w:rsidP="00000000" w:rsidRDefault="00000000" w:rsidRPr="00000000" w14:paraId="000002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numPr>
          <w:ilvl w:val="0"/>
          <w:numId w:val="8"/>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Теми семінарських занять. </w:t>
      </w: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семінарські заняття не заплановані.</w:t>
      </w:r>
    </w:p>
    <w:p w:rsidR="00000000" w:rsidDel="00000000" w:rsidP="00000000" w:rsidRDefault="00000000" w:rsidRPr="00000000" w14:paraId="00000282">
      <w:pPr>
        <w:spacing w:after="0" w:line="240"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6</w:t>
      </w:r>
      <w:r w:rsidDel="00000000" w:rsidR="00000000" w:rsidRPr="00000000">
        <w:rPr>
          <w:rFonts w:ascii="Times New Roman" w:cs="Times New Roman" w:eastAsia="Times New Roman" w:hAnsi="Times New Roman"/>
          <w:b w:val="1"/>
          <w:bCs w:val="1"/>
          <w:color w:val="000000"/>
          <w:sz w:val="28"/>
          <w:szCs w:val="28"/>
          <w:rtl w:val="0"/>
        </w:rPr>
        <w:t xml:space="preserve">. ТЕМИ ПРАКТИЧНИХ  ЗАНЯТЬ</w:t>
      </w:r>
      <w:r w:rsidDel="00000000" w:rsidR="00000000" w:rsidRPr="00000000">
        <w:rPr>
          <w:rtl w:val="0"/>
        </w:rPr>
      </w:r>
    </w:p>
    <w:tbl>
      <w:tblPr>
        <w:tblStyle w:val="Table7"/>
        <w:tblW w:w="9351.0" w:type="dxa"/>
        <w:jc w:val="left"/>
        <w:tblInd w:w="-20.0" w:type="dxa"/>
        <w:tblLayout w:type="fixed"/>
        <w:tblLook w:val="0400"/>
      </w:tblPr>
      <w:tblGrid>
        <w:gridCol w:w="815"/>
        <w:gridCol w:w="4992"/>
        <w:gridCol w:w="1134"/>
        <w:gridCol w:w="1134"/>
        <w:gridCol w:w="1276"/>
        <w:tblGridChange w:id="0">
          <w:tblGrid>
            <w:gridCol w:w="815"/>
            <w:gridCol w:w="4992"/>
            <w:gridCol w:w="1134"/>
            <w:gridCol w:w="1134"/>
            <w:gridCol w:w="1276"/>
          </w:tblGrid>
        </w:tblGridChange>
      </w:tblGrid>
      <w:tr>
        <w:trPr>
          <w:cantSplit w:val="0"/>
          <w:trHeight w:val="153" w:hRule="atLeast"/>
          <w:tblHeader w:val="0"/>
        </w:trPr>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4">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p>
          <w:p w:rsidR="00000000" w:rsidDel="00000000" w:rsidP="00000000" w:rsidRDefault="00000000" w:rsidRPr="00000000" w14:paraId="00000285">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п.п.</w:t>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6">
            <w:pPr>
              <w:spacing w:after="0" w:line="240" w:lineRule="auto"/>
              <w:ind w:left="360" w:firstLine="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Тема</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7">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годин</w:t>
            </w:r>
          </w:p>
        </w:tc>
      </w:tr>
      <w:tr>
        <w:trPr>
          <w:cantSplit w:val="0"/>
          <w:trHeight w:val="153" w:hRule="atLeast"/>
          <w:tblHeader w:val="0"/>
        </w:trPr>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денна</w:t>
            </w:r>
          </w:p>
          <w:p w:rsidR="00000000" w:rsidDel="00000000" w:rsidP="00000000" w:rsidRDefault="00000000" w:rsidRPr="00000000" w14:paraId="0000028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форма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вечірня</w:t>
            </w:r>
          </w:p>
          <w:p w:rsidR="00000000" w:rsidDel="00000000" w:rsidP="00000000" w:rsidRDefault="00000000" w:rsidRPr="00000000" w14:paraId="0000028F">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форма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заочна</w:t>
            </w:r>
          </w:p>
          <w:p w:rsidR="00000000" w:rsidDel="00000000" w:rsidP="00000000" w:rsidRDefault="00000000" w:rsidRPr="00000000" w14:paraId="00000291">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форма</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2">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збору клініко-анамнестичної інформації.</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7">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Психопатологічна симптоматика: розпізнавання та опис.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C">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Клінічне інтерв’ю за DSM-5 / МКХ-10.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1">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Огляд сучасних систем психодіагностики.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6">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Психодіагностика тривожних розладів.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8">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67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B">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Психодіагностика депресивних станів.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0">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Когнітивні функції в клінічній практиці.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5">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Проективні методи у клінічній психодіагностиці.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A">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Диференційна діагностика: межові стани та психічні розлади.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F">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Етика та межі клінічної психодіагностики.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6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w:t>
            </w:r>
          </w:p>
        </w:tc>
      </w:tr>
    </w:tbl>
    <w:p w:rsidR="00000000" w:rsidDel="00000000" w:rsidP="00000000" w:rsidRDefault="00000000" w:rsidRPr="00000000" w14:paraId="000002C9">
      <w:pPr>
        <w:pBdr>
          <w:top w:space="0" w:sz="0" w:val="nil"/>
          <w:left w:space="0" w:sz="0" w:val="nil"/>
          <w:bottom w:space="0" w:sz="0" w:val="nil"/>
          <w:right w:space="0" w:sz="0" w:val="nil"/>
          <w:between w:space="0" w:sz="0" w:val="nil"/>
        </w:pBdr>
        <w:spacing w:line="360" w:lineRule="auto"/>
        <w:ind w:hanging="2"/>
        <w:jc w:val="both"/>
        <w:rPr>
          <w:b w:val="1"/>
          <w:bCs w:val="1"/>
          <w:color w:val="000000"/>
          <w:sz w:val="28"/>
          <w:szCs w:val="28"/>
        </w:rPr>
      </w:pPr>
      <w:r w:rsidDel="00000000" w:rsidR="00000000" w:rsidRPr="00000000">
        <w:rPr>
          <w:rtl w:val="0"/>
        </w:rPr>
      </w:r>
    </w:p>
    <w:p w:rsidR="00000000" w:rsidDel="00000000" w:rsidP="00000000" w:rsidRDefault="00000000" w:rsidRPr="00000000" w14:paraId="000002CA">
      <w:pPr>
        <w:pBdr>
          <w:top w:space="0" w:sz="0" w:val="nil"/>
          <w:left w:space="0" w:sz="0" w:val="nil"/>
          <w:bottom w:space="0" w:sz="0" w:val="nil"/>
          <w:right w:space="0" w:sz="0" w:val="nil"/>
          <w:between w:space="0" w:sz="0" w:val="nil"/>
        </w:pBdr>
        <w:spacing w:line="36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7. Теми лабораторних занять. </w:t>
      </w: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лабораторні заняття не заплановані.</w:t>
      </w:r>
    </w:p>
    <w:p w:rsidR="00000000" w:rsidDel="00000000" w:rsidP="00000000" w:rsidRDefault="00000000" w:rsidRPr="00000000" w14:paraId="000002C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numPr>
          <w:ilvl w:val="0"/>
          <w:numId w:val="7"/>
        </w:numPr>
        <w:pBdr>
          <w:top w:space="0" w:sz="0" w:val="nil"/>
          <w:left w:space="0" w:sz="0" w:val="nil"/>
          <w:bottom w:space="0" w:sz="0" w:val="nil"/>
          <w:right w:space="0" w:sz="0" w:val="nil"/>
          <w:between w:space="0" w:sz="0" w:val="nil"/>
        </w:pBdr>
        <w:spacing w:after="120" w:line="276" w:lineRule="auto"/>
        <w:ind w:left="1440" w:hanging="36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РОБОТА</w:t>
      </w:r>
    </w:p>
    <w:tbl>
      <w:tblPr>
        <w:tblStyle w:val="Table8"/>
        <w:tblW w:w="9303.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0"/>
        <w:gridCol w:w="3995"/>
        <w:gridCol w:w="1233"/>
        <w:gridCol w:w="1600"/>
        <w:gridCol w:w="1595"/>
        <w:tblGridChange w:id="0">
          <w:tblGrid>
            <w:gridCol w:w="880"/>
            <w:gridCol w:w="3995"/>
            <w:gridCol w:w="1233"/>
            <w:gridCol w:w="1600"/>
            <w:gridCol w:w="1595"/>
          </w:tblGrid>
        </w:tblGridChange>
      </w:tblGrid>
      <w:tr>
        <w:trPr>
          <w:cantSplit w:val="0"/>
          <w:trHeight w:val="227" w:hRule="atLeast"/>
          <w:tblHeader w:val="0"/>
        </w:trPr>
        <w:tc>
          <w:tcPr>
            <w:vMerge w:val="restart"/>
          </w:tcPr>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12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p>
        </w:tc>
        <w:tc>
          <w:tcPr>
            <w:vMerge w:val="restart"/>
          </w:tcPr>
          <w:p w:rsidR="00000000" w:rsidDel="00000000" w:rsidP="00000000" w:rsidRDefault="00000000" w:rsidRPr="00000000" w14:paraId="000002CE">
            <w:pPr>
              <w:pBdr>
                <w:top w:space="0" w:sz="0" w:val="nil"/>
                <w:left w:space="0" w:sz="0" w:val="nil"/>
                <w:bottom w:space="0" w:sz="0" w:val="nil"/>
                <w:right w:space="0" w:sz="0" w:val="nil"/>
                <w:between w:space="0" w:sz="0" w:val="nil"/>
              </w:pBdr>
              <w:spacing w:after="12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Назва теми</w:t>
            </w:r>
          </w:p>
        </w:tc>
        <w:tc>
          <w:tcPr>
            <w:gridSpan w:val="3"/>
          </w:tcPr>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12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годин</w:t>
            </w:r>
          </w:p>
        </w:tc>
      </w:tr>
      <w:tr>
        <w:trPr>
          <w:cantSplit w:val="0"/>
          <w:trHeight w:val="227" w:hRule="atLeast"/>
          <w:tblHeader w:val="0"/>
        </w:trPr>
        <w:tc>
          <w:tcPr>
            <w:vMerge w:val="continue"/>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2D4">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денна форма</w:t>
            </w:r>
            <w:r w:rsidDel="00000000" w:rsidR="00000000" w:rsidRPr="00000000">
              <w:rPr>
                <w:rtl w:val="0"/>
              </w:rPr>
            </w:r>
          </w:p>
        </w:tc>
        <w:tc>
          <w:tcPr/>
          <w:p w:rsidR="00000000" w:rsidDel="00000000" w:rsidP="00000000" w:rsidRDefault="00000000" w:rsidRPr="00000000" w14:paraId="000002D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вечірня форма</w:t>
            </w:r>
          </w:p>
        </w:tc>
        <w:tc>
          <w:tcPr/>
          <w:p w:rsidR="00000000" w:rsidDel="00000000" w:rsidP="00000000" w:rsidRDefault="00000000" w:rsidRPr="00000000" w14:paraId="000002D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заочна форма</w:t>
            </w:r>
          </w:p>
        </w:tc>
      </w:tr>
      <w:tr>
        <w:trPr>
          <w:cantSplit w:val="0"/>
          <w:tblHeader w:val="0"/>
        </w:trPr>
        <w:tc>
          <w:tcPr/>
          <w:p w:rsidR="00000000" w:rsidDel="00000000" w:rsidP="00000000" w:rsidRDefault="00000000" w:rsidRPr="00000000" w14:paraId="000002D7">
            <w:pPr>
              <w:pBdr>
                <w:top w:space="0" w:sz="0" w:val="nil"/>
                <w:left w:space="0" w:sz="0" w:val="nil"/>
                <w:bottom w:space="0" w:sz="0" w:val="nil"/>
                <w:right w:space="0" w:sz="0" w:val="nil"/>
                <w:between w:space="0" w:sz="0" w:val="nil"/>
              </w:pBdr>
              <w:spacing w:after="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D8">
            <w:pPr>
              <w:pBdr>
                <w:top w:space="0" w:sz="0" w:val="nil"/>
                <w:left w:space="0" w:sz="0" w:val="nil"/>
                <w:bottom w:space="0" w:sz="0" w:val="nil"/>
                <w:right w:space="0" w:sz="0" w:val="nil"/>
                <w:between w:space="0" w:sz="0" w:val="nil"/>
              </w:pBdr>
              <w:spacing w:after="12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Підготовка до практичних занять: опрацювання теоретичного матеріалу, виконання завдань у робочому зошиті, опрацювання практичних навичок.</w:t>
            </w:r>
            <w:r w:rsidDel="00000000" w:rsidR="00000000" w:rsidRPr="00000000">
              <w:rPr>
                <w:rtl w:val="0"/>
              </w:rPr>
            </w:r>
          </w:p>
        </w:tc>
        <w:tc>
          <w:tcPr/>
          <w:p w:rsidR="00000000" w:rsidDel="00000000" w:rsidP="00000000" w:rsidRDefault="00000000" w:rsidRPr="00000000" w14:paraId="000002D9">
            <w:pPr>
              <w:pBdr>
                <w:top w:space="0" w:sz="0" w:val="nil"/>
                <w:left w:space="0" w:sz="0" w:val="nil"/>
                <w:bottom w:space="0" w:sz="0" w:val="nil"/>
                <w:right w:space="0" w:sz="0" w:val="nil"/>
                <w:between w:space="0" w:sz="0" w:val="nil"/>
              </w:pBdr>
              <w:spacing w:after="12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70</w:t>
            </w:r>
          </w:p>
        </w:tc>
        <w:tc>
          <w:tcPr/>
          <w:p w:rsidR="00000000" w:rsidDel="00000000" w:rsidP="00000000" w:rsidRDefault="00000000" w:rsidRPr="00000000" w14:paraId="000002DA">
            <w:pPr>
              <w:pBdr>
                <w:top w:space="0" w:sz="0" w:val="nil"/>
                <w:left w:space="0" w:sz="0" w:val="nil"/>
                <w:bottom w:space="0" w:sz="0" w:val="nil"/>
                <w:right w:space="0" w:sz="0" w:val="nil"/>
                <w:between w:space="0" w:sz="0" w:val="nil"/>
              </w:pBdr>
              <w:spacing w:after="12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80</w:t>
            </w:r>
          </w:p>
        </w:tc>
        <w:tc>
          <w:tcPr/>
          <w:p w:rsidR="00000000" w:rsidDel="00000000" w:rsidP="00000000" w:rsidRDefault="00000000" w:rsidRPr="00000000" w14:paraId="000002DB">
            <w:pPr>
              <w:pBdr>
                <w:top w:space="0" w:sz="0" w:val="nil"/>
                <w:left w:space="0" w:sz="0" w:val="nil"/>
                <w:bottom w:space="0" w:sz="0" w:val="nil"/>
                <w:right w:space="0" w:sz="0" w:val="nil"/>
                <w:between w:space="0" w:sz="0" w:val="nil"/>
              </w:pBdr>
              <w:spacing w:after="12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40</w:t>
            </w:r>
          </w:p>
        </w:tc>
      </w:tr>
      <w:tr>
        <w:trPr>
          <w:cantSplit w:val="0"/>
          <w:tblHeader w:val="0"/>
        </w:trPr>
        <w:tc>
          <w:tcPr/>
          <w:p w:rsidR="00000000" w:rsidDel="00000000" w:rsidP="00000000" w:rsidRDefault="00000000" w:rsidRPr="00000000" w14:paraId="000002DC">
            <w:pPr>
              <w:pBdr>
                <w:top w:space="0" w:sz="0" w:val="nil"/>
                <w:left w:space="0" w:sz="0" w:val="nil"/>
                <w:bottom w:space="0" w:sz="0" w:val="nil"/>
                <w:right w:space="0" w:sz="0" w:val="nil"/>
                <w:between w:space="0" w:sz="0" w:val="nil"/>
              </w:pBdr>
              <w:spacing w:after="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DD">
            <w:pPr>
              <w:pBdr>
                <w:top w:space="0" w:sz="0" w:val="nil"/>
                <w:left w:space="0" w:sz="0" w:val="nil"/>
                <w:bottom w:space="0" w:sz="0" w:val="nil"/>
                <w:right w:space="0" w:sz="0" w:val="nil"/>
                <w:between w:space="0" w:sz="0" w:val="nil"/>
              </w:pBdr>
              <w:spacing w:after="12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Вивчення тем, які не входять до плану аудиторних занять.</w:t>
            </w:r>
            <w:r w:rsidDel="00000000" w:rsidR="00000000" w:rsidRPr="00000000">
              <w:rPr>
                <w:rtl w:val="0"/>
              </w:rPr>
            </w:r>
          </w:p>
        </w:tc>
        <w:tc>
          <w:tcPr/>
          <w:p w:rsidR="00000000" w:rsidDel="00000000" w:rsidP="00000000" w:rsidRDefault="00000000" w:rsidRPr="00000000" w14:paraId="000002DE">
            <w:pPr>
              <w:pBdr>
                <w:top w:space="0" w:sz="0" w:val="nil"/>
                <w:left w:space="0" w:sz="0" w:val="nil"/>
                <w:bottom w:space="0" w:sz="0" w:val="nil"/>
                <w:right w:space="0" w:sz="0" w:val="nil"/>
                <w:between w:space="0" w:sz="0" w:val="nil"/>
              </w:pBdr>
              <w:spacing w:after="12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10</w:t>
            </w:r>
          </w:p>
        </w:tc>
        <w:tc>
          <w:tcPr/>
          <w:p w:rsidR="00000000" w:rsidDel="00000000" w:rsidP="00000000" w:rsidRDefault="00000000" w:rsidRPr="00000000" w14:paraId="000002DF">
            <w:pPr>
              <w:pBdr>
                <w:top w:space="0" w:sz="0" w:val="nil"/>
                <w:left w:space="0" w:sz="0" w:val="nil"/>
                <w:bottom w:space="0" w:sz="0" w:val="nil"/>
                <w:right w:space="0" w:sz="0" w:val="nil"/>
                <w:between w:space="0" w:sz="0" w:val="nil"/>
              </w:pBdr>
              <w:spacing w:after="12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16</w:t>
            </w:r>
          </w:p>
        </w:tc>
        <w:tc>
          <w:tcPr/>
          <w:p w:rsidR="00000000" w:rsidDel="00000000" w:rsidP="00000000" w:rsidRDefault="00000000" w:rsidRPr="00000000" w14:paraId="000002E0">
            <w:pPr>
              <w:pBdr>
                <w:top w:space="0" w:sz="0" w:val="nil"/>
                <w:left w:space="0" w:sz="0" w:val="nil"/>
                <w:bottom w:space="0" w:sz="0" w:val="nil"/>
                <w:right w:space="0" w:sz="0" w:val="nil"/>
                <w:between w:space="0" w:sz="0" w:val="nil"/>
              </w:pBdr>
              <w:spacing w:after="12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16</w:t>
            </w:r>
          </w:p>
        </w:tc>
      </w:tr>
      <w:tr>
        <w:trPr>
          <w:cantSplit w:val="0"/>
          <w:tblHeader w:val="0"/>
        </w:trPr>
        <w:tc>
          <w:tcPr/>
          <w:p w:rsidR="00000000" w:rsidDel="00000000" w:rsidP="00000000" w:rsidRDefault="00000000" w:rsidRPr="00000000" w14:paraId="000002E1">
            <w:pPr>
              <w:pBdr>
                <w:top w:space="0" w:sz="0" w:val="nil"/>
                <w:left w:space="0" w:sz="0" w:val="nil"/>
                <w:bottom w:space="0" w:sz="0" w:val="nil"/>
                <w:right w:space="0" w:sz="0" w:val="nil"/>
                <w:between w:space="0" w:sz="0" w:val="nil"/>
              </w:pBdr>
              <w:spacing w:after="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2E2">
            <w:pPr>
              <w:pBdr>
                <w:top w:space="0" w:sz="0" w:val="nil"/>
                <w:left w:space="0" w:sz="0" w:val="nil"/>
                <w:bottom w:space="0" w:sz="0" w:val="nil"/>
                <w:right w:space="0" w:sz="0" w:val="nil"/>
                <w:between w:space="0" w:sz="0" w:val="nil"/>
              </w:pBdr>
              <w:spacing w:after="12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контрольної роботи.</w:t>
            </w:r>
            <w:r w:rsidDel="00000000" w:rsidR="00000000" w:rsidRPr="00000000">
              <w:rPr>
                <w:rtl w:val="0"/>
              </w:rPr>
            </w:r>
          </w:p>
        </w:tc>
        <w:tc>
          <w:tcPr/>
          <w:p w:rsidR="00000000" w:rsidDel="00000000" w:rsidP="00000000" w:rsidRDefault="00000000" w:rsidRPr="00000000" w14:paraId="000002E3">
            <w:pPr>
              <w:pBdr>
                <w:top w:space="0" w:sz="0" w:val="nil"/>
                <w:left w:space="0" w:sz="0" w:val="nil"/>
                <w:bottom w:space="0" w:sz="0" w:val="nil"/>
                <w:right w:space="0" w:sz="0" w:val="nil"/>
                <w:between w:space="0" w:sz="0" w:val="nil"/>
              </w:pBdr>
              <w:spacing w:after="12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p>
        </w:tc>
        <w:tc>
          <w:tcPr/>
          <w:p w:rsidR="00000000" w:rsidDel="00000000" w:rsidP="00000000" w:rsidRDefault="00000000" w:rsidRPr="00000000" w14:paraId="000002E4">
            <w:pPr>
              <w:pBdr>
                <w:top w:space="0" w:sz="0" w:val="nil"/>
                <w:left w:space="0" w:sz="0" w:val="nil"/>
                <w:bottom w:space="0" w:sz="0" w:val="nil"/>
                <w:right w:space="0" w:sz="0" w:val="nil"/>
                <w:between w:space="0" w:sz="0" w:val="nil"/>
              </w:pBdr>
              <w:spacing w:after="12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p>
        </w:tc>
        <w:tc>
          <w:tcPr/>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12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50</w:t>
            </w:r>
          </w:p>
        </w:tc>
      </w:tr>
      <w:tr>
        <w:trPr>
          <w:cantSplit w:val="0"/>
          <w:tblHeader w:val="0"/>
        </w:trPr>
        <w:tc>
          <w:tcPr/>
          <w:p w:rsidR="00000000" w:rsidDel="00000000" w:rsidP="00000000" w:rsidRDefault="00000000" w:rsidRPr="00000000" w14:paraId="000002E6">
            <w:pPr>
              <w:pBdr>
                <w:top w:space="0" w:sz="0" w:val="nil"/>
                <w:left w:space="0" w:sz="0" w:val="nil"/>
                <w:bottom w:space="0" w:sz="0" w:val="nil"/>
                <w:right w:space="0" w:sz="0" w:val="nil"/>
                <w:between w:space="0" w:sz="0" w:val="nil"/>
              </w:pBdr>
              <w:spacing w:after="120" w:line="276" w:lineRule="auto"/>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2E7">
            <w:pPr>
              <w:pBdr>
                <w:top w:space="0" w:sz="0" w:val="nil"/>
                <w:left w:space="0" w:sz="0" w:val="nil"/>
                <w:bottom w:space="0" w:sz="0" w:val="nil"/>
                <w:right w:space="0" w:sz="0" w:val="nil"/>
                <w:between w:space="0" w:sz="0" w:val="nil"/>
              </w:pBdr>
              <w:spacing w:after="12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Разом  </w:t>
            </w:r>
          </w:p>
        </w:tc>
        <w:tc>
          <w:tcPr/>
          <w:p w:rsidR="00000000" w:rsidDel="00000000" w:rsidP="00000000" w:rsidRDefault="00000000" w:rsidRPr="00000000" w14:paraId="000002E8">
            <w:pPr>
              <w:pBdr>
                <w:top w:space="0" w:sz="0" w:val="nil"/>
                <w:left w:space="0" w:sz="0" w:val="nil"/>
                <w:bottom w:space="0" w:sz="0" w:val="nil"/>
                <w:right w:space="0" w:sz="0" w:val="nil"/>
                <w:between w:space="0" w:sz="0" w:val="nil"/>
              </w:pBdr>
              <w:spacing w:after="12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80</w:t>
            </w:r>
          </w:p>
        </w:tc>
        <w:tc>
          <w:tcPr/>
          <w:p w:rsidR="00000000" w:rsidDel="00000000" w:rsidP="00000000" w:rsidRDefault="00000000" w:rsidRPr="00000000" w14:paraId="000002E9">
            <w:pPr>
              <w:pBdr>
                <w:top w:space="0" w:sz="0" w:val="nil"/>
                <w:left w:space="0" w:sz="0" w:val="nil"/>
                <w:bottom w:space="0" w:sz="0" w:val="nil"/>
                <w:right w:space="0" w:sz="0" w:val="nil"/>
                <w:between w:space="0" w:sz="0" w:val="nil"/>
              </w:pBdr>
              <w:spacing w:after="12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96</w:t>
            </w:r>
          </w:p>
        </w:tc>
        <w:tc>
          <w:tcPr/>
          <w:p w:rsidR="00000000" w:rsidDel="00000000" w:rsidP="00000000" w:rsidRDefault="00000000" w:rsidRPr="00000000" w14:paraId="000002EA">
            <w:pPr>
              <w:pBdr>
                <w:top w:space="0" w:sz="0" w:val="nil"/>
                <w:left w:space="0" w:sz="0" w:val="nil"/>
                <w:bottom w:space="0" w:sz="0" w:val="nil"/>
                <w:right w:space="0" w:sz="0" w:val="nil"/>
                <w:between w:space="0" w:sz="0" w:val="nil"/>
              </w:pBdr>
              <w:spacing w:after="12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106</w:t>
            </w:r>
          </w:p>
        </w:tc>
      </w:tr>
    </w:tbl>
    <w:p w:rsidR="00000000" w:rsidDel="00000000" w:rsidP="00000000" w:rsidRDefault="00000000" w:rsidRPr="00000000" w14:paraId="000002EB">
      <w:pPr>
        <w:pBdr>
          <w:top w:space="0" w:sz="0" w:val="nil"/>
          <w:left w:space="0" w:sz="0" w:val="nil"/>
          <w:bottom w:space="0" w:sz="0" w:val="nil"/>
          <w:right w:space="0" w:sz="0" w:val="nil"/>
          <w:between w:space="0" w:sz="0" w:val="nil"/>
        </w:pBdr>
        <w:spacing w:after="120" w:line="276" w:lineRule="auto"/>
        <w:ind w:left="1440" w:firstLine="0"/>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9</w:t>
      </w:r>
      <w:r w:rsidDel="00000000" w:rsidR="00000000" w:rsidRPr="00000000">
        <w:rPr>
          <w:rFonts w:ascii="Times New Roman" w:cs="Times New Roman" w:eastAsia="Times New Roman" w:hAnsi="Times New Roman"/>
          <w:b w:val="1"/>
          <w:bCs w:val="1"/>
          <w:color w:val="000000"/>
          <w:sz w:val="28"/>
          <w:szCs w:val="28"/>
          <w:rtl w:val="0"/>
        </w:rPr>
        <w:t xml:space="preserve">. ІНДИВІДУАЛЬНІ ЗАВДАННЯ</w:t>
      </w:r>
      <w:r w:rsidDel="00000000" w:rsidR="00000000" w:rsidRPr="00000000">
        <w:rPr>
          <w:rtl w:val="0"/>
        </w:rPr>
      </w:r>
    </w:p>
    <w:p w:rsidR="00000000" w:rsidDel="00000000" w:rsidP="00000000" w:rsidRDefault="00000000" w:rsidRPr="00000000" w14:paraId="000002E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 Індивідуальне завдання</w:t>
      </w:r>
      <w:r w:rsidDel="00000000" w:rsidR="00000000" w:rsidRPr="00000000">
        <w:rPr>
          <w:rFonts w:ascii="Times New Roman" w:cs="Times New Roman" w:eastAsia="Times New Roman" w:hAnsi="Times New Roman"/>
          <w:color w:val="000000"/>
          <w:sz w:val="28"/>
          <w:szCs w:val="28"/>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rFonts w:ascii="Times New Roman" w:cs="Times New Roman" w:eastAsia="Times New Roman" w:hAnsi="Times New Roman"/>
          <w:i w:val="1"/>
          <w:i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2E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Мета:</w:t>
      </w:r>
      <w:r w:rsidDel="00000000" w:rsidR="00000000" w:rsidRPr="00000000">
        <w:rPr>
          <w:rFonts w:ascii="Times New Roman" w:cs="Times New Roman" w:eastAsia="Times New Roman" w:hAnsi="Times New Roman"/>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r w:rsidDel="00000000" w:rsidR="00000000" w:rsidRPr="00000000">
        <w:rPr>
          <w:rtl w:val="0"/>
        </w:rPr>
      </w:r>
    </w:p>
    <w:p w:rsidR="00000000" w:rsidDel="00000000" w:rsidP="00000000" w:rsidRDefault="00000000" w:rsidRPr="00000000" w14:paraId="000002F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Зміст:</w:t>
      </w:r>
      <w:r w:rsidDel="00000000" w:rsidR="00000000" w:rsidRPr="00000000">
        <w:rPr>
          <w:rFonts w:ascii="Times New Roman" w:cs="Times New Roman" w:eastAsia="Times New Roman" w:hAnsi="Times New Roman"/>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r w:rsidDel="00000000" w:rsidR="00000000" w:rsidRPr="00000000">
        <w:rPr>
          <w:rtl w:val="0"/>
        </w:rPr>
      </w:r>
    </w:p>
    <w:p w:rsidR="00000000" w:rsidDel="00000000" w:rsidP="00000000" w:rsidRDefault="00000000" w:rsidRPr="00000000" w14:paraId="000002F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Види </w:t>
      </w:r>
      <w:r w:rsidDel="00000000" w:rsidR="00000000" w:rsidRPr="00000000">
        <w:rPr>
          <w:rFonts w:ascii="Times New Roman" w:cs="Times New Roman" w:eastAsia="Times New Roman" w:hAnsi="Times New Roman"/>
          <w:b w:val="1"/>
          <w:bCs w:val="1"/>
          <w:sz w:val="28"/>
          <w:szCs w:val="28"/>
          <w:rtl w:val="0"/>
        </w:rPr>
        <w:t xml:space="preserve">індивідуального завдання</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підготовка доповіді з презентацією на основі опрацювання першоджерел на одну із запропонованих тем:</w:t>
      </w:r>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Історія розвитку клінічної психодіагностики – Підготувати доповідь-презентацію про внесок конкретного вченого (наприклад, Крепелін, Біне, Роршах) у становлення психодіагностики.</w:t>
      </w:r>
    </w:p>
    <w:p w:rsidR="00000000" w:rsidDel="00000000" w:rsidP="00000000" w:rsidRDefault="00000000" w:rsidRPr="00000000" w14:paraId="000002F3">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Порівняльний аналіз МКХ-10, МКХ-11 та DSM-5 – Розробити таблицю, де відобразити відмінності у класифікації тривожних та депресивних розладів у різних системах.</w:t>
      </w:r>
    </w:p>
    <w:p w:rsidR="00000000" w:rsidDel="00000000" w:rsidP="00000000" w:rsidRDefault="00000000" w:rsidRPr="00000000" w14:paraId="000002F4">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Методи збору анамнестичних даних – Скласти сценарій короткого клінічного інтерв’ю (10–15 запитань), спрямованого на виявлення сімейного анамнезу та стресових факторів.</w:t>
      </w:r>
    </w:p>
    <w:p w:rsidR="00000000" w:rsidDel="00000000" w:rsidP="00000000" w:rsidRDefault="00000000" w:rsidRPr="00000000" w14:paraId="000002F5">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Психометричні критерії оцінки методик – Побудувати схему (mind-map) із поясненням понять «надійність», «валідність», «стандартизація» + приклади тестів, які відповідають цим критеріям.</w:t>
      </w:r>
    </w:p>
    <w:p w:rsidR="00000000" w:rsidDel="00000000" w:rsidP="00000000" w:rsidRDefault="00000000" w:rsidRPr="00000000" w14:paraId="000002F6">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Клінічні випадки тривожних і депресивних розладів – На основі художнього фільму або відео створити опис клініко-психологічного випадку, визначивши можливий діагноз за DSM-5 та МКХ-10.</w:t>
      </w:r>
    </w:p>
    <w:p w:rsidR="00000000" w:rsidDel="00000000" w:rsidP="00000000" w:rsidRDefault="00000000" w:rsidRPr="00000000" w14:paraId="000002F7">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Когнітивний скринінг: інструменти та обмеження – Підготувати міні-методичку: обґрунтувати вибір 2–3 скринінгових методик для обстеження когнітивних функцій літніх людей.</w:t>
      </w:r>
    </w:p>
    <w:p w:rsidR="00000000" w:rsidDel="00000000" w:rsidP="00000000" w:rsidRDefault="00000000" w:rsidRPr="00000000" w14:paraId="000002F8">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Проективні методи у сучасній психодіагностиці – Провести аналіз критики проективних тестів у науковій літературі та написати есе: «Чи мають право на життя проективні методики в доказовій психології?».</w:t>
      </w:r>
    </w:p>
    <w:p w:rsidR="00000000" w:rsidDel="00000000" w:rsidP="00000000" w:rsidRDefault="00000000" w:rsidRPr="00000000" w14:paraId="000002F9">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  Межові стани та проблеми диференційної діагностики – Розробити діагностичну карту для порівняння: «Невроз – Психосоматичний розлад – Патологія особистості» з ключовими критеріями розмежування.</w:t>
      </w:r>
    </w:p>
    <w:p w:rsidR="00000000" w:rsidDel="00000000" w:rsidP="00000000" w:rsidRDefault="00000000" w:rsidRPr="00000000" w14:paraId="000002FA">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  Роль клінічного психолога у мультидисциплінарній команді – Створити рольову модель (сценарій зустрічі) роботи психолога разом із психіатром та педагогом при вирішенні клінічного випадку.</w:t>
      </w:r>
    </w:p>
    <w:p w:rsidR="00000000" w:rsidDel="00000000" w:rsidP="00000000" w:rsidRDefault="00000000" w:rsidRPr="00000000" w14:paraId="000002FB">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Етичні дилеми у клінічній психодіагностиці – Підготувати аналітичний звіт за однією науковою статтею/клінічним кейсом, де простежується конфлікт між науковим інтересом, етикою та благом клієнта.</w:t>
      </w:r>
    </w:p>
    <w:p w:rsidR="00000000" w:rsidDel="00000000" w:rsidP="00000000" w:rsidRDefault="00000000" w:rsidRPr="00000000" w14:paraId="000002F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b w:val="1"/>
          <w:bCs w:val="1"/>
          <w:sz w:val="28"/>
          <w:szCs w:val="28"/>
          <w:rtl w:val="0"/>
        </w:rPr>
        <w:t xml:space="preserve">0</w:t>
      </w:r>
      <w:r w:rsidDel="00000000" w:rsidR="00000000" w:rsidRPr="00000000">
        <w:rPr>
          <w:rFonts w:ascii="Times New Roman" w:cs="Times New Roman" w:eastAsia="Times New Roman" w:hAnsi="Times New Roman"/>
          <w:b w:val="1"/>
          <w:bCs w:val="1"/>
          <w:color w:val="000000"/>
          <w:sz w:val="28"/>
          <w:szCs w:val="28"/>
          <w:rtl w:val="0"/>
        </w:rPr>
        <w:t xml:space="preserve">. МЕТОДИ НАВЧАННЯ</w:t>
      </w:r>
      <w:r w:rsidDel="00000000" w:rsidR="00000000" w:rsidRPr="00000000">
        <w:rPr>
          <w:rtl w:val="0"/>
        </w:rPr>
      </w:r>
    </w:p>
    <w:p w:rsidR="00000000" w:rsidDel="00000000" w:rsidP="00000000" w:rsidRDefault="00000000" w:rsidRPr="00000000" w14:paraId="000002F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У процесі викладання дисципліни застосовуються різні методи навчання:</w:t>
      </w:r>
      <w:r w:rsidDel="00000000" w:rsidR="00000000" w:rsidRPr="00000000">
        <w:rPr>
          <w:rtl w:val="0"/>
        </w:rPr>
      </w:r>
    </w:p>
    <w:p w:rsidR="00000000" w:rsidDel="00000000" w:rsidP="00000000" w:rsidRDefault="00000000" w:rsidRPr="00000000" w14:paraId="000002FE">
      <w:pPr>
        <w:numPr>
          <w:ilvl w:val="0"/>
          <w:numId w:val="1"/>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лекція із застосуванням цифрових інформаційних технологій;</w:t>
      </w:r>
      <w:r w:rsidDel="00000000" w:rsidR="00000000" w:rsidRPr="00000000">
        <w:rPr>
          <w:rtl w:val="0"/>
        </w:rPr>
      </w:r>
    </w:p>
    <w:p w:rsidR="00000000" w:rsidDel="00000000" w:rsidP="00000000" w:rsidRDefault="00000000" w:rsidRPr="00000000" w14:paraId="000002FF">
      <w:pPr>
        <w:numPr>
          <w:ilvl w:val="0"/>
          <w:numId w:val="1"/>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усне обговорення проблемних питань;</w:t>
      </w:r>
      <w:r w:rsidDel="00000000" w:rsidR="00000000" w:rsidRPr="00000000">
        <w:rPr>
          <w:rtl w:val="0"/>
        </w:rPr>
      </w:r>
    </w:p>
    <w:p w:rsidR="00000000" w:rsidDel="00000000" w:rsidP="00000000" w:rsidRDefault="00000000" w:rsidRPr="00000000" w14:paraId="00000300">
      <w:pPr>
        <w:numPr>
          <w:ilvl w:val="0"/>
          <w:numId w:val="1"/>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розв’язування ситуаційних завдань;</w:t>
      </w:r>
      <w:r w:rsidDel="00000000" w:rsidR="00000000" w:rsidRPr="00000000">
        <w:rPr>
          <w:rtl w:val="0"/>
        </w:rPr>
      </w:r>
    </w:p>
    <w:p w:rsidR="00000000" w:rsidDel="00000000" w:rsidP="00000000" w:rsidRDefault="00000000" w:rsidRPr="00000000" w14:paraId="00000301">
      <w:pPr>
        <w:numPr>
          <w:ilvl w:val="0"/>
          <w:numId w:val="1"/>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інтерактивна робота в групах;</w:t>
      </w:r>
      <w:r w:rsidDel="00000000" w:rsidR="00000000" w:rsidRPr="00000000">
        <w:rPr>
          <w:rtl w:val="0"/>
        </w:rPr>
      </w:r>
    </w:p>
    <w:p w:rsidR="00000000" w:rsidDel="00000000" w:rsidP="00000000" w:rsidRDefault="00000000" w:rsidRPr="00000000" w14:paraId="00000302">
      <w:pPr>
        <w:numPr>
          <w:ilvl w:val="0"/>
          <w:numId w:val="1"/>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виконання індивідуальних навчальних проектів;</w:t>
      </w:r>
      <w:r w:rsidDel="00000000" w:rsidR="00000000" w:rsidRPr="00000000">
        <w:rPr>
          <w:rtl w:val="0"/>
        </w:rPr>
      </w:r>
    </w:p>
    <w:p w:rsidR="00000000" w:rsidDel="00000000" w:rsidP="00000000" w:rsidRDefault="00000000" w:rsidRPr="00000000" w14:paraId="00000303">
      <w:pPr>
        <w:numPr>
          <w:ilvl w:val="0"/>
          <w:numId w:val="1"/>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дискусії і дебати з соціально важливих проблем або проблемних ситуацій; </w:t>
      </w:r>
      <w:r w:rsidDel="00000000" w:rsidR="00000000" w:rsidRPr="00000000">
        <w:rPr>
          <w:rtl w:val="0"/>
        </w:rPr>
      </w:r>
    </w:p>
    <w:p w:rsidR="00000000" w:rsidDel="00000000" w:rsidP="00000000" w:rsidRDefault="00000000" w:rsidRPr="00000000" w14:paraId="00000304">
      <w:pPr>
        <w:numPr>
          <w:ilvl w:val="0"/>
          <w:numId w:val="1"/>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виступи з презентацією та залученням групи до обговорення теми виступу; </w:t>
      </w:r>
      <w:r w:rsidDel="00000000" w:rsidR="00000000" w:rsidRPr="00000000">
        <w:rPr>
          <w:rtl w:val="0"/>
        </w:rPr>
      </w:r>
    </w:p>
    <w:p w:rsidR="00000000" w:rsidDel="00000000" w:rsidP="00000000" w:rsidRDefault="00000000" w:rsidRPr="00000000" w14:paraId="00000305">
      <w:pPr>
        <w:numPr>
          <w:ilvl w:val="0"/>
          <w:numId w:val="1"/>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проміжні та підсумкове тестування в письмовій формі; </w:t>
      </w:r>
      <w:r w:rsidDel="00000000" w:rsidR="00000000" w:rsidRPr="00000000">
        <w:rPr>
          <w:rtl w:val="0"/>
        </w:rPr>
      </w:r>
    </w:p>
    <w:p w:rsidR="00000000" w:rsidDel="00000000" w:rsidP="00000000" w:rsidRDefault="00000000" w:rsidRPr="00000000" w14:paraId="00000306">
      <w:pPr>
        <w:numPr>
          <w:ilvl w:val="0"/>
          <w:numId w:val="1"/>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виконання письмових завдань із залученням інтернет-ресурсів; </w:t>
      </w:r>
      <w:r w:rsidDel="00000000" w:rsidR="00000000" w:rsidRPr="00000000">
        <w:rPr>
          <w:rtl w:val="0"/>
        </w:rPr>
      </w:r>
    </w:p>
    <w:p w:rsidR="00000000" w:rsidDel="00000000" w:rsidP="00000000" w:rsidRDefault="00000000" w:rsidRPr="00000000" w14:paraId="00000307">
      <w:pPr>
        <w:numPr>
          <w:ilvl w:val="0"/>
          <w:numId w:val="1"/>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самостійне опрацювання першоджерел;</w:t>
      </w:r>
      <w:r w:rsidDel="00000000" w:rsidR="00000000" w:rsidRPr="00000000">
        <w:rPr>
          <w:rtl w:val="0"/>
        </w:rPr>
      </w:r>
    </w:p>
    <w:p w:rsidR="00000000" w:rsidDel="00000000" w:rsidP="00000000" w:rsidRDefault="00000000" w:rsidRPr="00000000" w14:paraId="00000308">
      <w:pPr>
        <w:numPr>
          <w:ilvl w:val="0"/>
          <w:numId w:val="1"/>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використання платформи LIKAR_NMU, Classroom тощо.</w:t>
      </w:r>
      <w:r w:rsidDel="00000000" w:rsidR="00000000" w:rsidRPr="00000000">
        <w:rPr>
          <w:rtl w:val="0"/>
        </w:rPr>
      </w:r>
    </w:p>
    <w:p w:rsidR="00000000" w:rsidDel="00000000" w:rsidP="00000000" w:rsidRDefault="00000000" w:rsidRPr="00000000" w14:paraId="0000030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A">
      <w:pPr>
        <w:spacing w:after="0" w:line="36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b w:val="1"/>
          <w:bCs w:val="1"/>
          <w:sz w:val="28"/>
          <w:szCs w:val="28"/>
          <w:rtl w:val="0"/>
        </w:rPr>
        <w:t xml:space="preserve">1</w:t>
      </w:r>
      <w:r w:rsidDel="00000000" w:rsidR="00000000" w:rsidRPr="00000000">
        <w:rPr>
          <w:rFonts w:ascii="Times New Roman" w:cs="Times New Roman" w:eastAsia="Times New Roman" w:hAnsi="Times New Roman"/>
          <w:b w:val="1"/>
          <w:bCs w:val="1"/>
          <w:color w:val="000000"/>
          <w:sz w:val="28"/>
          <w:szCs w:val="28"/>
          <w:rtl w:val="0"/>
        </w:rPr>
        <w:t xml:space="preserve">. МЕТОДИ І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30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Усний та письмовий контроль </w:t>
      </w:r>
      <w:r w:rsidDel="00000000" w:rsidR="00000000" w:rsidRPr="00000000">
        <w:rPr>
          <w:rFonts w:ascii="Times New Roman" w:cs="Times New Roman" w:eastAsia="Times New Roman" w:hAnsi="Times New Roman"/>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30C">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Контроль здобуття практичних умінь та навичок </w:t>
      </w:r>
      <w:r w:rsidDel="00000000" w:rsidR="00000000" w:rsidRPr="00000000">
        <w:rPr>
          <w:rFonts w:ascii="Times New Roman" w:cs="Times New Roman" w:eastAsia="Times New Roman" w:hAnsi="Times New Roman"/>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30D">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Контроль виконання самостійної роботи </w:t>
      </w:r>
      <w:r w:rsidDel="00000000" w:rsidR="00000000" w:rsidRPr="00000000">
        <w:rPr>
          <w:rFonts w:ascii="Times New Roman" w:cs="Times New Roman" w:eastAsia="Times New Roman" w:hAnsi="Times New Roman"/>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30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Поточний контроль</w:t>
      </w:r>
      <w:r w:rsidDel="00000000" w:rsidR="00000000" w:rsidRPr="00000000">
        <w:rPr>
          <w:rFonts w:ascii="Times New Roman" w:cs="Times New Roman" w:eastAsia="Times New Roman" w:hAnsi="Times New Roman"/>
          <w:b w:val="1"/>
          <w:bCs w:val="1"/>
          <w:i w:val="1"/>
          <w:i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r w:rsidDel="00000000" w:rsidR="00000000" w:rsidRPr="00000000">
        <w:rPr>
          <w:rtl w:val="0"/>
        </w:rPr>
      </w:r>
    </w:p>
    <w:p w:rsidR="00000000" w:rsidDel="00000000" w:rsidP="00000000" w:rsidRDefault="00000000" w:rsidRPr="00000000" w14:paraId="0000030F">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Поточний контроль для студентів </w:t>
      </w:r>
      <w:r w:rsidDel="00000000" w:rsidR="00000000" w:rsidRPr="00000000">
        <w:rPr>
          <w:rFonts w:ascii="Times New Roman" w:cs="Times New Roman" w:eastAsia="Times New Roman" w:hAnsi="Times New Roman"/>
          <w:b w:val="1"/>
          <w:bCs w:val="1"/>
          <w:i w:val="1"/>
          <w:iCs w:val="1"/>
          <w:color w:val="000000"/>
          <w:sz w:val="28"/>
          <w:szCs w:val="28"/>
          <w:rtl w:val="0"/>
        </w:rPr>
        <w:t xml:space="preserve">денної та вечірньої </w:t>
      </w:r>
      <w:r w:rsidDel="00000000" w:rsidR="00000000" w:rsidRPr="00000000">
        <w:rPr>
          <w:rFonts w:ascii="Times New Roman" w:cs="Times New Roman" w:eastAsia="Times New Roman" w:hAnsi="Times New Roman"/>
          <w:color w:val="000000"/>
          <w:sz w:val="28"/>
          <w:szCs w:val="28"/>
          <w:rtl w:val="0"/>
        </w:rPr>
        <w:t xml:space="preserve">форм навчання складають бали, які вони накопичили під час всіх аудиторних занять. Пропущений матеріал з практичних занять студент опрацьовує самостійно без врахування балів.</w:t>
      </w:r>
    </w:p>
    <w:p w:rsidR="00000000" w:rsidDel="00000000" w:rsidP="00000000" w:rsidRDefault="00000000" w:rsidRPr="00000000" w14:paraId="0000031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Критеріями оцінювання знань</w:t>
      </w:r>
      <w:r w:rsidDel="00000000" w:rsidR="00000000" w:rsidRPr="00000000">
        <w:rPr>
          <w:rFonts w:ascii="Times New Roman" w:cs="Times New Roman" w:eastAsia="Times New Roman" w:hAnsi="Times New Roman"/>
          <w:color w:val="000000"/>
          <w:sz w:val="28"/>
          <w:szCs w:val="28"/>
          <w:rtl w:val="0"/>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r w:rsidDel="00000000" w:rsidR="00000000" w:rsidRPr="00000000">
        <w:rPr>
          <w:rtl w:val="0"/>
        </w:rPr>
      </w:r>
    </w:p>
    <w:p w:rsidR="00000000" w:rsidDel="00000000" w:rsidP="00000000" w:rsidRDefault="00000000" w:rsidRPr="00000000" w14:paraId="0000031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Форми оцінювання</w:t>
      </w:r>
      <w:r w:rsidDel="00000000" w:rsidR="00000000" w:rsidRPr="00000000">
        <w:rPr>
          <w:rFonts w:ascii="Times New Roman" w:cs="Times New Roman" w:eastAsia="Times New Roman" w:hAnsi="Times New Roman"/>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31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Поточний контроль здобуття практичних умінь та навичок студентів передбачає застосування таких </w:t>
      </w:r>
      <w:r w:rsidDel="00000000" w:rsidR="00000000" w:rsidRPr="00000000">
        <w:rPr>
          <w:rFonts w:ascii="Times New Roman" w:cs="Times New Roman" w:eastAsia="Times New Roman" w:hAnsi="Times New Roman"/>
          <w:b w:val="1"/>
          <w:bCs w:val="1"/>
          <w:color w:val="000000"/>
          <w:sz w:val="28"/>
          <w:szCs w:val="28"/>
          <w:rtl w:val="0"/>
        </w:rPr>
        <w:t xml:space="preserve">видів діяльності:</w:t>
      </w:r>
      <w:r w:rsidDel="00000000" w:rsidR="00000000" w:rsidRPr="00000000">
        <w:rPr>
          <w:rFonts w:ascii="Times New Roman" w:cs="Times New Roman" w:eastAsia="Times New Roman" w:hAnsi="Times New Roman"/>
          <w:color w:val="000000"/>
          <w:sz w:val="28"/>
          <w:szCs w:val="28"/>
          <w:rtl w:val="0"/>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презентації результатів індивідуальної роботи тощо.</w:t>
      </w:r>
      <w:r w:rsidDel="00000000" w:rsidR="00000000" w:rsidRPr="00000000">
        <w:rPr>
          <w:rtl w:val="0"/>
        </w:rPr>
      </w:r>
    </w:p>
    <w:p w:rsidR="00000000" w:rsidDel="00000000" w:rsidP="00000000" w:rsidRDefault="00000000" w:rsidRPr="00000000" w14:paraId="00000313">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Формою </w:t>
      </w:r>
      <w:r w:rsidDel="00000000" w:rsidR="00000000" w:rsidRPr="00000000">
        <w:rPr>
          <w:rFonts w:ascii="Times New Roman" w:cs="Times New Roman" w:eastAsia="Times New Roman" w:hAnsi="Times New Roman"/>
          <w:b w:val="1"/>
          <w:bCs w:val="1"/>
          <w:color w:val="000000"/>
          <w:sz w:val="28"/>
          <w:szCs w:val="28"/>
          <w:rtl w:val="0"/>
        </w:rPr>
        <w:t xml:space="preserve">контролю</w:t>
      </w:r>
      <w:r w:rsidDel="00000000" w:rsidR="00000000" w:rsidRPr="00000000">
        <w:rPr>
          <w:rFonts w:ascii="Times New Roman" w:cs="Times New Roman" w:eastAsia="Times New Roman" w:hAnsi="Times New Roman"/>
          <w:color w:val="000000"/>
          <w:sz w:val="28"/>
          <w:szCs w:val="28"/>
          <w:rtl w:val="0"/>
        </w:rPr>
        <w:t xml:space="preserve"> успішності навчання з дисципліни є </w:t>
      </w:r>
      <w:r w:rsidDel="00000000" w:rsidR="00000000" w:rsidRPr="00000000">
        <w:rPr>
          <w:rFonts w:ascii="Times New Roman" w:cs="Times New Roman" w:eastAsia="Times New Roman" w:hAnsi="Times New Roman"/>
          <w:b w:val="1"/>
          <w:bCs w:val="1"/>
          <w:color w:val="000000"/>
          <w:sz w:val="28"/>
          <w:szCs w:val="28"/>
          <w:rtl w:val="0"/>
        </w:rPr>
        <w:t xml:space="preserve">іспит.</w:t>
      </w:r>
      <w:r w:rsidDel="00000000" w:rsidR="00000000" w:rsidRPr="00000000">
        <w:rPr>
          <w:rtl w:val="0"/>
        </w:rPr>
      </w:r>
    </w:p>
    <w:p w:rsidR="00000000" w:rsidDel="00000000" w:rsidP="00000000" w:rsidRDefault="00000000" w:rsidRPr="00000000" w14:paraId="0000031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 кінцевого контролю з дисципліни допускаються студенти при умові </w:t>
      </w:r>
      <w:r w:rsidDel="00000000" w:rsidR="00000000" w:rsidRPr="00000000">
        <w:rPr>
          <w:rFonts w:ascii="Times New Roman" w:cs="Times New Roman" w:eastAsia="Times New Roman" w:hAnsi="Times New Roman"/>
          <w:b w:val="1"/>
          <w:bCs w:val="1"/>
          <w:color w:val="000000"/>
          <w:sz w:val="28"/>
          <w:szCs w:val="28"/>
          <w:rtl w:val="0"/>
        </w:rPr>
        <w:t xml:space="preserve">відвідування не менше 75% навчальних аудиторних занять</w:t>
      </w:r>
      <w:r w:rsidDel="00000000" w:rsidR="00000000" w:rsidRPr="00000000">
        <w:rPr>
          <w:rFonts w:ascii="Times New Roman" w:cs="Times New Roman" w:eastAsia="Times New Roman" w:hAnsi="Times New Roman"/>
          <w:color w:val="000000"/>
          <w:sz w:val="28"/>
          <w:szCs w:val="28"/>
          <w:rtl w:val="0"/>
        </w:rPr>
        <w:t xml:space="preserve"> із всією накопиченою сумою балів впродовж вивчення дисципліни (курсу) «</w:t>
      </w:r>
      <w:r w:rsidDel="00000000" w:rsidR="00000000" w:rsidRPr="00000000">
        <w:rPr>
          <w:rFonts w:ascii="Times New Roman" w:cs="Times New Roman" w:eastAsia="Times New Roman" w:hAnsi="Times New Roman"/>
          <w:b w:val="1"/>
          <w:bCs w:val="1"/>
          <w:sz w:val="28"/>
          <w:szCs w:val="28"/>
          <w:rtl w:val="0"/>
        </w:rPr>
        <w:t xml:space="preserve">Клінічна психодіагностика та системи класифікацій</w:t>
      </w:r>
      <w:r w:rsidDel="00000000" w:rsidR="00000000" w:rsidRPr="00000000">
        <w:rPr>
          <w:rFonts w:ascii="Times New Roman" w:cs="Times New Roman" w:eastAsia="Times New Roman" w:hAnsi="Times New Roman"/>
          <w:color w:val="000000"/>
          <w:sz w:val="28"/>
          <w:szCs w:val="28"/>
          <w:rtl w:val="0"/>
        </w:rPr>
        <w:t xml:space="preserve">». У випадку, якщо студент відвідав </w:t>
      </w:r>
      <w:r w:rsidDel="00000000" w:rsidR="00000000" w:rsidRPr="00000000">
        <w:rPr>
          <w:rFonts w:ascii="Times New Roman" w:cs="Times New Roman" w:eastAsia="Times New Roman" w:hAnsi="Times New Roman"/>
          <w:b w:val="1"/>
          <w:bCs w:val="1"/>
          <w:color w:val="000000"/>
          <w:sz w:val="28"/>
          <w:szCs w:val="28"/>
          <w:rtl w:val="0"/>
        </w:rPr>
        <w:t xml:space="preserve">менше, ніж 75% (</w:t>
      </w:r>
      <w:r w:rsidDel="00000000" w:rsidR="00000000" w:rsidRPr="00000000">
        <w:rPr>
          <w:rFonts w:ascii="Times New Roman" w:cs="Times New Roman" w:eastAsia="Times New Roman" w:hAnsi="Times New Roman"/>
          <w:color w:val="000000"/>
          <w:sz w:val="28"/>
          <w:szCs w:val="28"/>
          <w:rtl w:val="0"/>
        </w:rPr>
        <w:t xml:space="preserve">пропусків у студента </w:t>
      </w:r>
      <w:r w:rsidDel="00000000" w:rsidR="00000000" w:rsidRPr="00000000">
        <w:rPr>
          <w:rFonts w:ascii="Times New Roman" w:cs="Times New Roman" w:eastAsia="Times New Roman" w:hAnsi="Times New Roman"/>
          <w:b w:val="1"/>
          <w:bCs w:val="1"/>
          <w:color w:val="000000"/>
          <w:sz w:val="28"/>
          <w:szCs w:val="28"/>
          <w:rtl w:val="0"/>
        </w:rPr>
        <w:t xml:space="preserve">більше 25%) </w:t>
      </w:r>
      <w:r w:rsidDel="00000000" w:rsidR="00000000" w:rsidRPr="00000000">
        <w:rPr>
          <w:rFonts w:ascii="Times New Roman" w:cs="Times New Roman" w:eastAsia="Times New Roman" w:hAnsi="Times New Roman"/>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rFonts w:ascii="Times New Roman" w:cs="Times New Roman" w:eastAsia="Times New Roman" w:hAnsi="Times New Roman"/>
          <w:i w:val="1"/>
          <w:i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315">
      <w:pPr>
        <w:spacing w:after="0"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Іспит </w:t>
      </w:r>
      <w:r w:rsidDel="00000000" w:rsidR="00000000" w:rsidRPr="00000000">
        <w:rPr>
          <w:rFonts w:ascii="Times New Roman" w:cs="Times New Roman" w:eastAsia="Times New Roman" w:hAnsi="Times New Roman"/>
          <w:color w:val="000000"/>
          <w:sz w:val="28"/>
          <w:szCs w:val="28"/>
          <w:rtl w:val="0"/>
        </w:rPr>
        <w:t xml:space="preserve">з дисципліни «</w:t>
      </w:r>
      <w:r w:rsidDel="00000000" w:rsidR="00000000" w:rsidRPr="00000000">
        <w:rPr>
          <w:rFonts w:ascii="Times New Roman" w:cs="Times New Roman" w:eastAsia="Times New Roman" w:hAnsi="Times New Roman"/>
          <w:b w:val="1"/>
          <w:bCs w:val="1"/>
          <w:sz w:val="28"/>
          <w:szCs w:val="28"/>
          <w:rtl w:val="0"/>
        </w:rPr>
        <w:t xml:space="preserve">Клінічна психодіагностика та системи класифікацій</w:t>
      </w:r>
      <w:r w:rsidDel="00000000" w:rsidR="00000000" w:rsidRPr="00000000">
        <w:rPr>
          <w:rFonts w:ascii="Times New Roman" w:cs="Times New Roman" w:eastAsia="Times New Roman" w:hAnsi="Times New Roman"/>
          <w:color w:val="000000"/>
          <w:sz w:val="28"/>
          <w:szCs w:val="28"/>
          <w:rtl w:val="0"/>
        </w:rPr>
        <w:t xml:space="preserve">» – це форма підсумкового контролю, що полягає в оцінці засвоєння студентами навчального матеріалу на підставі результатів поточного навчання відповідно програми з дисципліни та передбачає окрем</w:t>
      </w:r>
      <w:r w:rsidDel="00000000" w:rsidR="00000000" w:rsidRPr="00000000">
        <w:rPr>
          <w:rFonts w:ascii="Times New Roman" w:cs="Times New Roman" w:eastAsia="Times New Roman" w:hAnsi="Times New Roman"/>
          <w:sz w:val="28"/>
          <w:szCs w:val="28"/>
          <w:rtl w:val="0"/>
        </w:rPr>
        <w:t xml:space="preserve">ий, затверджений наказом день</w:t>
      </w:r>
      <w:r w:rsidDel="00000000" w:rsidR="00000000" w:rsidRPr="00000000">
        <w:rPr>
          <w:rFonts w:ascii="Times New Roman" w:cs="Times New Roman" w:eastAsia="Times New Roman" w:hAnsi="Times New Roman"/>
          <w:color w:val="000000"/>
          <w:sz w:val="28"/>
          <w:szCs w:val="28"/>
          <w:rtl w:val="0"/>
        </w:rPr>
        <w:t xml:space="preserve">. 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та результату </w:t>
      </w:r>
      <w:r w:rsidDel="00000000" w:rsidR="00000000" w:rsidRPr="00000000">
        <w:rPr>
          <w:rFonts w:ascii="Times New Roman" w:cs="Times New Roman" w:eastAsia="Times New Roman" w:hAnsi="Times New Roman"/>
          <w:sz w:val="28"/>
          <w:szCs w:val="28"/>
          <w:rtl w:val="0"/>
        </w:rPr>
        <w:t xml:space="preserve">іспиту</w:t>
      </w:r>
      <w:r w:rsidDel="00000000" w:rsidR="00000000" w:rsidRPr="00000000">
        <w:rPr>
          <w:rFonts w:ascii="Times New Roman" w:cs="Times New Roman" w:eastAsia="Times New Roman" w:hAnsi="Times New Roman"/>
          <w:color w:val="000000"/>
          <w:sz w:val="28"/>
          <w:szCs w:val="28"/>
          <w:rtl w:val="0"/>
        </w:rPr>
        <w:t xml:space="preserve">. Оцінка успішності студента з дисципліни є рейтинговою і виставляється за багатобальною шкалою.</w:t>
      </w:r>
    </w:p>
    <w:p w:rsidR="00000000" w:rsidDel="00000000" w:rsidP="00000000" w:rsidRDefault="00000000" w:rsidRPr="00000000" w14:paraId="00000316">
      <w:pPr>
        <w:spacing w:after="0"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отримує позитивну оцінку, якщо він виконав усі види робіт, передбачених навчальною програмою з дисципліни, відвідав усі лекції та практичні заняття, визначені тематичними планами, а за наявності пропусків – своєчасно їх відпрацював. Максимальна кількість балів, яку може набрати студент </w:t>
      </w:r>
      <w:r w:rsidDel="00000000" w:rsidR="00000000" w:rsidRPr="00000000">
        <w:rPr>
          <w:rFonts w:ascii="Times New Roman" w:cs="Times New Roman" w:eastAsia="Times New Roman" w:hAnsi="Times New Roman"/>
          <w:b w:val="1"/>
          <w:bCs w:val="1"/>
          <w:i w:val="1"/>
          <w:iCs w:val="1"/>
          <w:sz w:val="28"/>
          <w:szCs w:val="28"/>
          <w:rtl w:val="0"/>
        </w:rPr>
        <w:t xml:space="preserve">денної та вечірньої форм навчання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 дисципліни за поточну навчальну діяльність і виконання індивідуального завдання у кожному модулі – 80 балів. На підсумковий </w:t>
      </w:r>
      <w:r w:rsidDel="00000000" w:rsidR="00000000" w:rsidRPr="00000000">
        <w:rPr>
          <w:rFonts w:ascii="Times New Roman" w:cs="Times New Roman" w:eastAsia="Times New Roman" w:hAnsi="Times New Roman"/>
          <w:sz w:val="28"/>
          <w:szCs w:val="28"/>
          <w:rtl w:val="0"/>
        </w:rPr>
        <w:t xml:space="preserve">бал за поточне навчання </w:t>
      </w:r>
      <w:r w:rsidDel="00000000" w:rsidR="00000000" w:rsidRPr="00000000">
        <w:rPr>
          <w:rFonts w:ascii="Times New Roman" w:cs="Times New Roman" w:eastAsia="Times New Roman" w:hAnsi="Times New Roman"/>
          <w:color w:val="000000"/>
          <w:sz w:val="28"/>
          <w:szCs w:val="28"/>
          <w:rtl w:val="0"/>
        </w:rPr>
        <w:t xml:space="preserve">за основу береться середнє арифметичне загальних поточних балів за модулі. Іспит  – 120 балів. </w:t>
      </w:r>
    </w:p>
    <w:p w:rsidR="00000000" w:rsidDel="00000000" w:rsidP="00000000" w:rsidRDefault="00000000" w:rsidRPr="00000000" w14:paraId="00000317">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318">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rFonts w:ascii="Times New Roman" w:cs="Times New Roman" w:eastAsia="Times New Roman" w:hAnsi="Times New Roman"/>
          <w:i w:val="1"/>
          <w:iCs w:val="1"/>
          <w:color w:val="000000"/>
          <w:sz w:val="28"/>
          <w:szCs w:val="28"/>
          <w:rtl w:val="0"/>
        </w:rPr>
        <w:t xml:space="preserve">оцінку з кожної теми</w:t>
      </w:r>
      <w:r w:rsidDel="00000000" w:rsidR="00000000" w:rsidRPr="00000000">
        <w:rPr>
          <w:rFonts w:ascii="Times New Roman" w:cs="Times New Roman" w:eastAsia="Times New Roman" w:hAnsi="Times New Roman"/>
          <w:color w:val="000000"/>
          <w:sz w:val="28"/>
          <w:szCs w:val="28"/>
          <w:rtl w:val="0"/>
        </w:rPr>
        <w:t xml:space="preserve">. Виставлені за традиційною шкалою оцінки конвертуються у бали залежно від кількості тем у модулі. </w:t>
      </w:r>
    </w:p>
    <w:p w:rsidR="00000000" w:rsidDel="00000000" w:rsidP="00000000" w:rsidRDefault="00000000" w:rsidRPr="00000000" w14:paraId="00000319">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 (денна форма навчання)</w:t>
      </w:r>
      <w:r w:rsidDel="00000000" w:rsidR="00000000" w:rsidRPr="00000000">
        <w:rPr>
          <w:rtl w:val="0"/>
        </w:rPr>
      </w:r>
    </w:p>
    <w:tbl>
      <w:tblPr>
        <w:tblStyle w:val="Table9"/>
        <w:tblW w:w="934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7"/>
        <w:gridCol w:w="1363"/>
        <w:gridCol w:w="1276"/>
        <w:gridCol w:w="709"/>
        <w:gridCol w:w="710"/>
        <w:gridCol w:w="707"/>
        <w:gridCol w:w="709"/>
        <w:gridCol w:w="1137"/>
        <w:gridCol w:w="1266"/>
        <w:tblGridChange w:id="0">
          <w:tblGrid>
            <w:gridCol w:w="1467"/>
            <w:gridCol w:w="1363"/>
            <w:gridCol w:w="1276"/>
            <w:gridCol w:w="709"/>
            <w:gridCol w:w="710"/>
            <w:gridCol w:w="707"/>
            <w:gridCol w:w="709"/>
            <w:gridCol w:w="1137"/>
            <w:gridCol w:w="1266"/>
          </w:tblGrid>
        </w:tblGridChange>
      </w:tblGrid>
      <w:tr>
        <w:trPr>
          <w:cantSplit w:val="0"/>
          <w:trHeight w:val="484" w:hRule="atLeast"/>
          <w:tblHeader w:val="0"/>
        </w:trPr>
        <w:tc>
          <w:tcPr>
            <w:vMerge w:val="restart"/>
            <w:tcMar>
              <w:top w:w="0.0" w:type="dxa"/>
              <w:left w:w="115.0" w:type="dxa"/>
              <w:bottom w:w="0.0" w:type="dxa"/>
              <w:right w:w="115.0" w:type="dxa"/>
            </w:tcMar>
            <w:vAlign w:val="center"/>
          </w:tcPr>
          <w:p w:rsidR="00000000" w:rsidDel="00000000" w:rsidP="00000000" w:rsidRDefault="00000000" w:rsidRPr="00000000" w14:paraId="0000031A">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r w:rsidDel="00000000" w:rsidR="00000000" w:rsidRPr="00000000">
              <w:rPr>
                <w:rtl w:val="0"/>
              </w:rPr>
            </w:r>
          </w:p>
        </w:tc>
        <w:tc>
          <w:tcPr>
            <w:vMerge w:val="restart"/>
            <w:tcMar>
              <w:top w:w="0.0" w:type="dxa"/>
              <w:left w:w="115.0" w:type="dxa"/>
              <w:bottom w:w="0.0" w:type="dxa"/>
              <w:right w:w="115.0" w:type="dxa"/>
            </w:tcMar>
            <w:vAlign w:val="center"/>
          </w:tcPr>
          <w:p w:rsidR="00000000" w:rsidDel="00000000" w:rsidP="00000000" w:rsidRDefault="00000000" w:rsidRPr="00000000" w14:paraId="0000031B">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r w:rsidDel="00000000" w:rsidR="00000000" w:rsidRPr="00000000">
              <w:rPr>
                <w:rtl w:val="0"/>
              </w:rPr>
            </w:r>
          </w:p>
        </w:tc>
        <w:tc>
          <w:tcPr>
            <w:vMerge w:val="restart"/>
            <w:tcMar>
              <w:top w:w="0.0" w:type="dxa"/>
              <w:left w:w="115.0" w:type="dxa"/>
              <w:bottom w:w="0.0" w:type="dxa"/>
              <w:right w:w="115.0" w:type="dxa"/>
            </w:tcMar>
            <w:vAlign w:val="center"/>
          </w:tcPr>
          <w:p w:rsidR="00000000" w:rsidDel="00000000" w:rsidP="00000000" w:rsidRDefault="00000000" w:rsidRPr="00000000" w14:paraId="0000031C">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r w:rsidDel="00000000" w:rsidR="00000000" w:rsidRPr="00000000">
              <w:rPr>
                <w:rtl w:val="0"/>
              </w:rPr>
            </w:r>
          </w:p>
        </w:tc>
        <w:tc>
          <w:tcPr>
            <w:gridSpan w:val="5"/>
            <w:tcMar>
              <w:top w:w="0.0" w:type="dxa"/>
              <w:left w:w="115.0" w:type="dxa"/>
              <w:bottom w:w="0.0" w:type="dxa"/>
              <w:right w:w="115.0" w:type="dxa"/>
            </w:tcMar>
            <w:vAlign w:val="center"/>
          </w:tcPr>
          <w:p w:rsidR="00000000" w:rsidDel="00000000" w:rsidP="00000000" w:rsidRDefault="00000000" w:rsidRPr="00000000" w14:paraId="0000031D">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r w:rsidDel="00000000" w:rsidR="00000000" w:rsidRPr="00000000">
              <w:rPr>
                <w:rtl w:val="0"/>
              </w:rPr>
            </w:r>
          </w:p>
        </w:tc>
        <w:tc>
          <w:tcPr>
            <w:vMerge w:val="restart"/>
            <w:tcMar>
              <w:top w:w="0.0" w:type="dxa"/>
              <w:left w:w="115.0" w:type="dxa"/>
              <w:bottom w:w="0.0" w:type="dxa"/>
              <w:right w:w="115.0" w:type="dxa"/>
            </w:tcMar>
          </w:tcPr>
          <w:p w:rsidR="00000000" w:rsidDel="00000000" w:rsidP="00000000" w:rsidRDefault="00000000" w:rsidRPr="00000000" w14:paraId="00000322">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Мінімальний бал з дисципліни</w:t>
            </w:r>
            <w:r w:rsidDel="00000000" w:rsidR="00000000" w:rsidRPr="00000000">
              <w:rPr>
                <w:rtl w:val="0"/>
              </w:rPr>
            </w:r>
          </w:p>
        </w:tc>
      </w:tr>
      <w:tr>
        <w:trPr>
          <w:cantSplit w:val="0"/>
          <w:trHeight w:val="401" w:hRule="atLeast"/>
          <w:tblHeader w:val="0"/>
        </w:trPr>
        <w:tc>
          <w:tcPr>
            <w:vMerge w:val="continue"/>
            <w:tcMar>
              <w:top w:w="0.0" w:type="dxa"/>
              <w:left w:w="115.0" w:type="dxa"/>
              <w:bottom w:w="0.0" w:type="dxa"/>
              <w:right w:w="115.0" w:type="dxa"/>
            </w:tcMar>
            <w:vAlign w:val="cente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Mar>
              <w:top w:w="0.0" w:type="dxa"/>
              <w:left w:w="115.0" w:type="dxa"/>
              <w:bottom w:w="0.0" w:type="dxa"/>
              <w:right w:w="115.0" w:type="dxa"/>
            </w:tcMar>
            <w:vAlign w:val="cente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Mar>
              <w:top w:w="0.0" w:type="dxa"/>
              <w:left w:w="115.0" w:type="dxa"/>
              <w:bottom w:w="0.0" w:type="dxa"/>
              <w:right w:w="115.0" w:type="dxa"/>
            </w:tcMar>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Mar>
              <w:top w:w="0.0" w:type="dxa"/>
              <w:left w:w="115.0" w:type="dxa"/>
              <w:bottom w:w="0.0" w:type="dxa"/>
              <w:right w:w="115.0" w:type="dxa"/>
            </w:tcMar>
            <w:vAlign w:val="center"/>
          </w:tcPr>
          <w:p w:rsidR="00000000" w:rsidDel="00000000" w:rsidP="00000000" w:rsidRDefault="00000000" w:rsidRPr="00000000" w14:paraId="00000326">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r w:rsidDel="00000000" w:rsidR="00000000" w:rsidRPr="00000000">
              <w:rPr>
                <w:rtl w:val="0"/>
              </w:rPr>
            </w:r>
          </w:p>
        </w:tc>
        <w:tc>
          <w:tcPr>
            <w:vMerge w:val="restart"/>
            <w:tcMar>
              <w:top w:w="0.0" w:type="dxa"/>
              <w:left w:w="115.0" w:type="dxa"/>
              <w:bottom w:w="0.0" w:type="dxa"/>
              <w:right w:w="115.0" w:type="dxa"/>
            </w:tcMar>
            <w:vAlign w:val="center"/>
          </w:tcPr>
          <w:p w:rsidR="00000000" w:rsidDel="00000000" w:rsidP="00000000" w:rsidRDefault="00000000" w:rsidRPr="00000000" w14:paraId="0000032A">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r w:rsidDel="00000000" w:rsidR="00000000" w:rsidRPr="00000000">
              <w:rPr>
                <w:rtl w:val="0"/>
              </w:rPr>
            </w:r>
          </w:p>
        </w:tc>
        <w:tc>
          <w:tcPr>
            <w:vMerge w:val="continue"/>
            <w:tcMar>
              <w:top w:w="0.0" w:type="dxa"/>
              <w:left w:w="115.0" w:type="dxa"/>
              <w:bottom w:w="0.0" w:type="dxa"/>
              <w:right w:w="115.0" w:type="dxa"/>
            </w:tcM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1701" w:hRule="atLeast"/>
          <w:tblHeader w:val="0"/>
        </w:trPr>
        <w:tc>
          <w:tcPr>
            <w:vMerge w:val="continue"/>
            <w:tcMar>
              <w:top w:w="0.0" w:type="dxa"/>
              <w:left w:w="115.0" w:type="dxa"/>
              <w:bottom w:w="0.0" w:type="dxa"/>
              <w:right w:w="115.0" w:type="dxa"/>
            </w:tcMar>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Mar>
              <w:top w:w="0.0" w:type="dxa"/>
              <w:left w:w="115.0" w:type="dxa"/>
              <w:bottom w:w="0.0" w:type="dxa"/>
              <w:right w:w="115.0" w:type="dxa"/>
            </w:tcMar>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Mar>
              <w:top w:w="0.0" w:type="dxa"/>
              <w:left w:w="115.0" w:type="dxa"/>
              <w:bottom w:w="0.0" w:type="dxa"/>
              <w:right w:w="115.0" w:type="dxa"/>
            </w:tcMar>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32F">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330">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331">
            <w:pPr>
              <w:spacing w:after="0" w:line="240" w:lineRule="auto"/>
              <w:ind w:left="-2" w:hanging="2"/>
              <w:jc w:val="center"/>
              <w:rPr>
                <w:rFonts w:ascii="Times New Roman" w:cs="Times New Roman" w:eastAsia="Times New Roman" w:hAnsi="Times New Roman"/>
                <w:sz w:val="28"/>
                <w:szCs w:val="28"/>
              </w:rPr>
            </w:pPr>
            <w:bookmarkStart w:colFirst="0" w:colLast="0" w:name="_heading=h.pv4vupnl5qpk" w:id="1"/>
            <w:bookmarkEnd w:id="1"/>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332">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vMerge w:val="continue"/>
            <w:tcMar>
              <w:top w:w="0.0" w:type="dxa"/>
              <w:left w:w="115.0" w:type="dxa"/>
              <w:bottom w:w="0.0" w:type="dxa"/>
              <w:right w:w="115.0" w:type="dxa"/>
            </w:tcMa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Mar>
              <w:top w:w="0.0" w:type="dxa"/>
              <w:left w:w="115.0" w:type="dxa"/>
              <w:bottom w:w="0.0" w:type="dxa"/>
              <w:right w:w="115.0" w:type="dxa"/>
            </w:tcM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848" w:hRule="atLeast"/>
          <w:tblHeader w:val="0"/>
        </w:trPr>
        <w:tc>
          <w:tcPr>
            <w:tcMar>
              <w:top w:w="0.0" w:type="dxa"/>
              <w:left w:w="115.0" w:type="dxa"/>
              <w:bottom w:w="0.0" w:type="dxa"/>
              <w:right w:w="115.0" w:type="dxa"/>
            </w:tcMar>
          </w:tcPr>
          <w:p w:rsidR="00000000" w:rsidDel="00000000" w:rsidP="00000000" w:rsidRDefault="00000000" w:rsidRPr="00000000" w14:paraId="00000335">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Модуль 1 </w:t>
            </w:r>
            <w:r w:rsidDel="00000000" w:rsidR="00000000" w:rsidRPr="00000000">
              <w:rPr>
                <w:rtl w:val="0"/>
              </w:rPr>
            </w:r>
          </w:p>
          <w:p w:rsidR="00000000" w:rsidDel="00000000" w:rsidP="00000000" w:rsidRDefault="00000000" w:rsidRPr="00000000" w14:paraId="00000336">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120\4.0</w:t>
            </w:r>
            <w:r w:rsidDel="00000000" w:rsidR="00000000" w:rsidRPr="00000000">
              <w:rPr>
                <w:rtl w:val="0"/>
              </w:rPr>
            </w:r>
          </w:p>
        </w:tc>
        <w:tc>
          <w:tcPr>
            <w:tcMar>
              <w:top w:w="0.0" w:type="dxa"/>
              <w:left w:w="115.0" w:type="dxa"/>
              <w:bottom w:w="0.0" w:type="dxa"/>
              <w:right w:w="115.0" w:type="dxa"/>
            </w:tcMar>
          </w:tcPr>
          <w:p w:rsidR="00000000" w:rsidDel="00000000" w:rsidP="00000000" w:rsidRDefault="00000000" w:rsidRPr="00000000" w14:paraId="00000337">
            <w:pPr>
              <w:spacing w:after="0" w:before="240"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3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339">
            <w:pPr>
              <w:spacing w:after="0" w:line="240" w:lineRule="auto"/>
              <w:ind w:left="-31" w:hanging="3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33A">
            <w:pPr>
              <w:spacing w:after="0" w:line="240" w:lineRule="auto"/>
              <w:ind w:left="-31" w:hanging="3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33B">
            <w:pPr>
              <w:spacing w:after="0" w:line="240" w:lineRule="auto"/>
              <w:ind w:left="-31" w:hanging="3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3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0</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3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33E">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111</w:t>
            </w:r>
            <w:r w:rsidDel="00000000" w:rsidR="00000000" w:rsidRPr="00000000">
              <w:rPr>
                <w:rtl w:val="0"/>
              </w:rPr>
            </w:r>
          </w:p>
        </w:tc>
      </w:tr>
    </w:tbl>
    <w:p w:rsidR="00000000" w:rsidDel="00000000" w:rsidP="00000000" w:rsidRDefault="00000000" w:rsidRPr="00000000" w14:paraId="0000033F">
      <w:pPr>
        <w:spacing w:line="360" w:lineRule="auto"/>
        <w:ind w:firstLine="709"/>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40">
      <w:pPr>
        <w:spacing w:line="36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 (вечірня форма навчання)</w:t>
      </w:r>
    </w:p>
    <w:tbl>
      <w:tblPr>
        <w:tblStyle w:val="Table10"/>
        <w:tblW w:w="93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1092"/>
        <w:gridCol w:w="1110"/>
        <w:gridCol w:w="780"/>
        <w:gridCol w:w="855"/>
        <w:gridCol w:w="900"/>
        <w:gridCol w:w="933"/>
        <w:gridCol w:w="1276"/>
        <w:gridCol w:w="992"/>
        <w:tblGridChange w:id="0">
          <w:tblGrid>
            <w:gridCol w:w="1413"/>
            <w:gridCol w:w="1092"/>
            <w:gridCol w:w="1110"/>
            <w:gridCol w:w="780"/>
            <w:gridCol w:w="855"/>
            <w:gridCol w:w="900"/>
            <w:gridCol w:w="933"/>
            <w:gridCol w:w="1276"/>
            <w:gridCol w:w="992"/>
          </w:tblGrid>
        </w:tblGridChange>
      </w:tblGrid>
      <w:tr>
        <w:trPr>
          <w:cantSplit w:val="0"/>
          <w:trHeight w:val="484" w:hRule="atLeast"/>
          <w:tblHeader w:val="0"/>
        </w:trPr>
        <w:tc>
          <w:tcPr>
            <w:vMerge w:val="restart"/>
            <w:vAlign w:val="center"/>
          </w:tcPr>
          <w:p w:rsidR="00000000" w:rsidDel="00000000" w:rsidP="00000000" w:rsidRDefault="00000000" w:rsidRPr="00000000" w14:paraId="00000341">
            <w:pPr>
              <w:widowControl w:val="0"/>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342">
            <w:pPr>
              <w:widowControl w:val="0"/>
              <w:ind w:right="35"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343">
            <w:pPr>
              <w:widowControl w:val="0"/>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344">
            <w:pPr>
              <w:widowControl w:val="0"/>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49">
            <w:pPr>
              <w:widowControl w:val="0"/>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Мінімальний бал з дисципліни </w:t>
            </w:r>
          </w:p>
        </w:tc>
      </w:tr>
      <w:tr>
        <w:trPr>
          <w:cantSplit w:val="0"/>
          <w:trHeight w:val="401" w:hRule="atLeast"/>
          <w:tblHeader w:val="0"/>
        </w:trPr>
        <w:tc>
          <w:tcPr>
            <w:vMerge w:val="continue"/>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34D">
            <w:pPr>
              <w:widowControl w:val="0"/>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351">
            <w:pPr>
              <w:widowControl w:val="0"/>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356">
            <w:pPr>
              <w:widowControl w:val="0"/>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vAlign w:val="center"/>
          </w:tcPr>
          <w:p w:rsidR="00000000" w:rsidDel="00000000" w:rsidP="00000000" w:rsidRDefault="00000000" w:rsidRPr="00000000" w14:paraId="00000357">
            <w:pPr>
              <w:widowControl w:val="0"/>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vAlign w:val="center"/>
          </w:tcPr>
          <w:p w:rsidR="00000000" w:rsidDel="00000000" w:rsidP="00000000" w:rsidRDefault="00000000" w:rsidRPr="00000000" w14:paraId="00000358">
            <w:pPr>
              <w:widowControl w:val="0"/>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vAlign w:val="center"/>
          </w:tcPr>
          <w:p w:rsidR="00000000" w:rsidDel="00000000" w:rsidP="00000000" w:rsidRDefault="00000000" w:rsidRPr="00000000" w14:paraId="00000359">
            <w:pPr>
              <w:widowControl w:val="0"/>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vMerge w:val="continue"/>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26" w:hRule="atLeast"/>
          <w:tblHeader w:val="0"/>
        </w:trPr>
        <w:tc>
          <w:tcPr/>
          <w:p w:rsidR="00000000" w:rsidDel="00000000" w:rsidP="00000000" w:rsidRDefault="00000000" w:rsidRPr="00000000" w14:paraId="0000035C">
            <w:pPr>
              <w:widowControl w:val="0"/>
              <w:ind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Модуль 1/120/4,0</w:t>
            </w:r>
          </w:p>
        </w:tc>
        <w:tc>
          <w:tcPr/>
          <w:p w:rsidR="00000000" w:rsidDel="00000000" w:rsidP="00000000" w:rsidRDefault="00000000" w:rsidRPr="00000000" w14:paraId="0000035D">
            <w:pPr>
              <w:widowControl w:val="0"/>
              <w:spacing w:after="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5E">
            <w:pPr>
              <w:widowControl w:val="0"/>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0" w:val="nil"/>
              <w:bottom w:color="000000" w:space="0" w:sz="4" w:val="single"/>
            </w:tcBorders>
            <w:vAlign w:val="center"/>
          </w:tcPr>
          <w:p w:rsidR="00000000" w:rsidDel="00000000" w:rsidP="00000000" w:rsidRDefault="00000000" w:rsidRPr="00000000" w14:paraId="0000035F">
            <w:pPr>
              <w:widowControl w:val="0"/>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vAlign w:val="center"/>
          </w:tcPr>
          <w:p w:rsidR="00000000" w:rsidDel="00000000" w:rsidP="00000000" w:rsidRDefault="00000000" w:rsidRPr="00000000" w14:paraId="00000360">
            <w:pPr>
              <w:widowControl w:val="0"/>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vAlign w:val="center"/>
          </w:tcPr>
          <w:p w:rsidR="00000000" w:rsidDel="00000000" w:rsidP="00000000" w:rsidRDefault="00000000" w:rsidRPr="00000000" w14:paraId="00000361">
            <w:pPr>
              <w:widowControl w:val="0"/>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Align w:val="center"/>
          </w:tcPr>
          <w:p w:rsidR="00000000" w:rsidDel="00000000" w:rsidP="00000000" w:rsidRDefault="00000000" w:rsidRPr="00000000" w14:paraId="00000362">
            <w:pPr>
              <w:widowControl w:val="0"/>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63">
            <w:pPr>
              <w:widowControl w:val="0"/>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vAlign w:val="center"/>
          </w:tcPr>
          <w:p w:rsidR="00000000" w:rsidDel="00000000" w:rsidP="00000000" w:rsidRDefault="00000000" w:rsidRPr="00000000" w14:paraId="00000364">
            <w:pPr>
              <w:widowControl w:val="0"/>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p>
        </w:tc>
      </w:tr>
    </w:tbl>
    <w:p w:rsidR="00000000" w:rsidDel="00000000" w:rsidP="00000000" w:rsidRDefault="00000000" w:rsidRPr="00000000" w14:paraId="00000365">
      <w:pPr>
        <w:widowControl w:val="0"/>
        <w:spacing w:line="360" w:lineRule="auto"/>
        <w:ind w:firstLine="85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Вага кожної теми у межах одного модуля в балах має бути однаковою. </w:t>
      </w:r>
    </w:p>
    <w:p w:rsidR="00000000" w:rsidDel="00000000" w:rsidP="00000000" w:rsidRDefault="00000000" w:rsidRPr="00000000" w14:paraId="00000366">
      <w:pPr>
        <w:spacing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Форми оцінювання</w:t>
      </w:r>
      <w:r w:rsidDel="00000000" w:rsidR="00000000" w:rsidRPr="00000000">
        <w:rPr>
          <w:rFonts w:ascii="Times New Roman" w:cs="Times New Roman" w:eastAsia="Times New Roman" w:hAnsi="Times New Roman"/>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367">
      <w:pPr>
        <w:spacing w:after="0" w:line="360" w:lineRule="auto"/>
        <w:ind w:left="4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w:t>
      </w:r>
    </w:p>
    <w:p w:rsidR="00000000" w:rsidDel="00000000" w:rsidP="00000000" w:rsidRDefault="00000000" w:rsidRPr="00000000" w14:paraId="0000036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ЗАГАЛЬНЕ ОЦІНЮВАННЯ ДИСЦИПЛІНИ</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8"/>
          <w:szCs w:val="28"/>
          <w:rtl w:val="0"/>
        </w:rPr>
        <w:t xml:space="preserve">(денна форма навчання)</w:t>
      </w:r>
      <w:r w:rsidDel="00000000" w:rsidR="00000000" w:rsidRPr="00000000">
        <w:rPr>
          <w:rtl w:val="0"/>
        </w:rPr>
      </w:r>
    </w:p>
    <w:tbl>
      <w:tblPr>
        <w:tblStyle w:val="Table11"/>
        <w:tblW w:w="9356.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3"/>
        <w:gridCol w:w="1985"/>
        <w:gridCol w:w="2268"/>
        <w:tblGridChange w:id="0">
          <w:tblGrid>
            <w:gridCol w:w="5103"/>
            <w:gridCol w:w="198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tabs>
                <w:tab w:val="left" w:leader="none" w:pos="13892"/>
              </w:tabs>
              <w:spacing w:after="0" w:line="240"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Поточна успішність</w:t>
            </w:r>
            <w:r w:rsidDel="00000000" w:rsidR="00000000" w:rsidRPr="00000000">
              <w:rPr>
                <w:rFonts w:ascii="Times New Roman" w:cs="Times New Roman" w:eastAsia="Times New Roman" w:hAnsi="Times New Roman"/>
                <w:sz w:val="28"/>
                <w:szCs w:val="28"/>
                <w:rtl w:val="0"/>
              </w:rPr>
              <w:t xml:space="preserve"> (тем практичних занять у кожному семестрі – 10;   </w:t>
            </w:r>
          </w:p>
          <w:p w:rsidR="00000000" w:rsidDel="00000000" w:rsidP="00000000" w:rsidRDefault="00000000" w:rsidRPr="00000000" w14:paraId="0000036D">
            <w:pPr>
              <w:tabs>
                <w:tab w:val="left" w:leader="none" w:pos="13892"/>
              </w:tabs>
              <w:spacing w:after="0" w:line="240"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1 тема – 7 бали, </w:t>
            </w:r>
            <w:r w:rsidDel="00000000" w:rsidR="00000000" w:rsidRPr="00000000">
              <w:rPr>
                <w:rtl w:val="0"/>
              </w:rPr>
            </w:r>
          </w:p>
          <w:p w:rsidR="00000000" w:rsidDel="00000000" w:rsidP="00000000" w:rsidRDefault="00000000" w:rsidRPr="00000000" w14:paraId="0000036E">
            <w:pPr>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Самостійна робота</w:t>
            </w:r>
            <w:r w:rsidDel="00000000" w:rsidR="00000000" w:rsidRPr="00000000">
              <w:rPr>
                <w:rFonts w:ascii="Times New Roman" w:cs="Times New Roman" w:eastAsia="Times New Roman" w:hAnsi="Times New Roman"/>
                <w:sz w:val="28"/>
                <w:szCs w:val="28"/>
                <w:rtl w:val="0"/>
              </w:rPr>
              <w:t xml:space="preserve"> – 10 балів</w:t>
            </w:r>
          </w:p>
          <w:p w:rsidR="00000000" w:rsidDel="00000000" w:rsidP="00000000" w:rsidRDefault="00000000" w:rsidRPr="00000000" w14:paraId="0000036F">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71">
            <w:pPr>
              <w:tabs>
                <w:tab w:val="left" w:leader="none" w:pos="13892"/>
              </w:tabs>
              <w:spacing w:after="0" w:line="360" w:lineRule="auto"/>
              <w:ind w:hanging="2"/>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72">
            <w:pPr>
              <w:tabs>
                <w:tab w:val="left" w:leader="none" w:pos="13892"/>
              </w:tabs>
              <w:spacing w:after="0" w:line="360" w:lineRule="auto"/>
              <w:ind w:hanging="2"/>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73">
            <w:pPr>
              <w:tabs>
                <w:tab w:val="left" w:leader="none" w:pos="13892"/>
              </w:tabs>
              <w:spacing w:after="0" w:line="360"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Іспит</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Іспит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120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37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B">
      <w:pPr>
        <w:spacing w:after="0" w:line="360" w:lineRule="auto"/>
        <w:ind w:firstLine="709"/>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sz w:val="28"/>
          <w:szCs w:val="28"/>
          <w:rtl w:val="0"/>
        </w:rPr>
        <w:t xml:space="preserve">Сума балів з дисципліни для студентів денної та вечірньої форм навчання дорівнює сумі балів за поточний контроль та виконання індивідуального завдання.</w:t>
      </w:r>
      <w:r w:rsidDel="00000000" w:rsidR="00000000" w:rsidRPr="00000000">
        <w:rPr>
          <w:rtl w:val="0"/>
        </w:rPr>
      </w:r>
    </w:p>
    <w:p w:rsidR="00000000" w:rsidDel="00000000" w:rsidP="00000000" w:rsidRDefault="00000000" w:rsidRPr="00000000" w14:paraId="0000037C">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ЗАГАЛЬНЕ ОЦІНЮВАННЯ ДИСЦИПЛІНИ</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37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(вечірня форма навчання)</w:t>
      </w:r>
      <w:r w:rsidDel="00000000" w:rsidR="00000000" w:rsidRPr="00000000">
        <w:rPr>
          <w:rtl w:val="0"/>
        </w:rPr>
      </w:r>
    </w:p>
    <w:tbl>
      <w:tblPr>
        <w:tblStyle w:val="Table12"/>
        <w:tblW w:w="9356.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3"/>
        <w:gridCol w:w="1985"/>
        <w:gridCol w:w="2268"/>
        <w:tblGridChange w:id="0">
          <w:tblGrid>
            <w:gridCol w:w="5103"/>
            <w:gridCol w:w="198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tabs>
                <w:tab w:val="left" w:leader="none" w:pos="13892"/>
              </w:tabs>
              <w:spacing w:after="0" w:line="240"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Поточна успішність</w:t>
            </w:r>
            <w:r w:rsidDel="00000000" w:rsidR="00000000" w:rsidRPr="00000000">
              <w:rPr>
                <w:rFonts w:ascii="Times New Roman" w:cs="Times New Roman" w:eastAsia="Times New Roman" w:hAnsi="Times New Roman"/>
                <w:sz w:val="28"/>
                <w:szCs w:val="28"/>
                <w:rtl w:val="0"/>
              </w:rPr>
              <w:t xml:space="preserve"> (тем практичних занять у кожному семестрі – 9;   </w:t>
            </w:r>
          </w:p>
          <w:p w:rsidR="00000000" w:rsidDel="00000000" w:rsidP="00000000" w:rsidRDefault="00000000" w:rsidRPr="00000000" w14:paraId="00000382">
            <w:pPr>
              <w:tabs>
                <w:tab w:val="left" w:leader="none" w:pos="13892"/>
              </w:tabs>
              <w:spacing w:after="0" w:line="240"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1 тема – 8 бали, </w:t>
            </w:r>
            <w:r w:rsidDel="00000000" w:rsidR="00000000" w:rsidRPr="00000000">
              <w:rPr>
                <w:rtl w:val="0"/>
              </w:rPr>
            </w:r>
          </w:p>
          <w:p w:rsidR="00000000" w:rsidDel="00000000" w:rsidP="00000000" w:rsidRDefault="00000000" w:rsidRPr="00000000" w14:paraId="00000383">
            <w:pPr>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Самостійна робота</w:t>
            </w:r>
            <w:r w:rsidDel="00000000" w:rsidR="00000000" w:rsidRPr="00000000">
              <w:rPr>
                <w:rFonts w:ascii="Times New Roman" w:cs="Times New Roman" w:eastAsia="Times New Roman" w:hAnsi="Times New Roman"/>
                <w:sz w:val="28"/>
                <w:szCs w:val="28"/>
                <w:rtl w:val="0"/>
              </w:rPr>
              <w:t xml:space="preserve"> – 8 балів</w:t>
            </w:r>
          </w:p>
          <w:p w:rsidR="00000000" w:rsidDel="00000000" w:rsidP="00000000" w:rsidRDefault="00000000" w:rsidRPr="00000000" w14:paraId="00000384">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86">
            <w:pPr>
              <w:tabs>
                <w:tab w:val="left" w:leader="none" w:pos="13892"/>
              </w:tabs>
              <w:spacing w:after="0" w:line="240" w:lineRule="auto"/>
              <w:ind w:hanging="2"/>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87">
            <w:pPr>
              <w:tabs>
                <w:tab w:val="left" w:leader="none" w:pos="13892"/>
              </w:tabs>
              <w:spacing w:after="0" w:line="240" w:lineRule="auto"/>
              <w:ind w:hanging="2"/>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88">
            <w:pPr>
              <w:tabs>
                <w:tab w:val="left" w:leader="none" w:pos="13892"/>
              </w:tabs>
              <w:spacing w:after="0" w:line="240"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Іспит</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tabs>
                <w:tab w:val="left" w:leader="none" w:pos="13892"/>
              </w:tabs>
              <w:spacing w:after="0" w:line="36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Іспит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tabs>
                <w:tab w:val="left" w:leader="none" w:pos="13892"/>
              </w:tabs>
              <w:spacing w:after="0" w:line="36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120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tabs>
                <w:tab w:val="left" w:leader="none" w:pos="13892"/>
              </w:tabs>
              <w:spacing w:after="0" w:line="36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tabs>
                <w:tab w:val="left" w:leader="none" w:pos="13892"/>
              </w:tabs>
              <w:spacing w:after="0" w:line="36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8F">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0">
      <w:pPr>
        <w:spacing w:after="0" w:line="360" w:lineRule="auto"/>
        <w:ind w:firstLine="720"/>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w:t>
      </w:r>
      <w:r w:rsidDel="00000000" w:rsidR="00000000" w:rsidRPr="00000000">
        <w:rPr>
          <w:rFonts w:ascii="Times New Roman" w:cs="Times New Roman" w:eastAsia="Times New Roman" w:hAnsi="Times New Roman"/>
          <w:b w:val="1"/>
          <w:bCs w:val="1"/>
          <w:i w:val="1"/>
          <w:iCs w:val="1"/>
          <w:sz w:val="28"/>
          <w:szCs w:val="28"/>
          <w:rtl w:val="0"/>
        </w:rPr>
        <w:t xml:space="preserve">заочної форми навчання</w:t>
      </w:r>
      <w:r w:rsidDel="00000000" w:rsidR="00000000" w:rsidRPr="00000000">
        <w:rPr>
          <w:rFonts w:ascii="Times New Roman" w:cs="Times New Roman" w:eastAsia="Times New Roman" w:hAnsi="Times New Roman"/>
          <w:sz w:val="28"/>
          <w:szCs w:val="28"/>
          <w:rtl w:val="0"/>
        </w:rPr>
        <w:t xml:space="preserve"> складають бали, які вони накопичили під час аудиторних занять</w:t>
      </w:r>
      <w:r w:rsidDel="00000000" w:rsidR="00000000" w:rsidRPr="00000000">
        <w:rPr>
          <w:rFonts w:ascii="Times New Roman" w:cs="Times New Roman" w:eastAsia="Times New Roman" w:hAnsi="Times New Roman"/>
          <w:color w:val="ff0000"/>
          <w:sz w:val="28"/>
          <w:szCs w:val="28"/>
          <w:rtl w:val="0"/>
        </w:rPr>
        <w:t xml:space="preserve">. </w:t>
      </w:r>
    </w:p>
    <w:p w:rsidR="00000000" w:rsidDel="00000000" w:rsidP="00000000" w:rsidRDefault="00000000" w:rsidRPr="00000000" w14:paraId="0000039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392">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3">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 (заочна форма навчання)</w:t>
      </w:r>
      <w:r w:rsidDel="00000000" w:rsidR="00000000" w:rsidRPr="00000000">
        <w:rPr>
          <w:rtl w:val="0"/>
        </w:rPr>
      </w:r>
    </w:p>
    <w:tbl>
      <w:tblPr>
        <w:tblStyle w:val="Table13"/>
        <w:tblW w:w="94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5"/>
        <w:gridCol w:w="1230"/>
        <w:gridCol w:w="1110"/>
        <w:gridCol w:w="780"/>
        <w:gridCol w:w="855"/>
        <w:gridCol w:w="900"/>
        <w:gridCol w:w="1050"/>
        <w:gridCol w:w="1245"/>
        <w:gridCol w:w="1050"/>
        <w:tblGridChange w:id="0">
          <w:tblGrid>
            <w:gridCol w:w="1275"/>
            <w:gridCol w:w="1230"/>
            <w:gridCol w:w="1110"/>
            <w:gridCol w:w="780"/>
            <w:gridCol w:w="855"/>
            <w:gridCol w:w="900"/>
            <w:gridCol w:w="1050"/>
            <w:gridCol w:w="1245"/>
            <w:gridCol w:w="1050"/>
          </w:tblGrid>
        </w:tblGridChange>
      </w:tblGrid>
      <w:tr>
        <w:trPr>
          <w:cantSplit w:val="0"/>
          <w:trHeight w:val="484" w:hRule="atLeast"/>
          <w:tblHeader w:val="0"/>
        </w:trPr>
        <w:tc>
          <w:tcPr>
            <w:vMerge w:val="restart"/>
            <w:vAlign w:val="center"/>
          </w:tcPr>
          <w:p w:rsidR="00000000" w:rsidDel="00000000" w:rsidP="00000000" w:rsidRDefault="00000000" w:rsidRPr="00000000" w14:paraId="00000394">
            <w:pPr>
              <w:widowControl w:val="0"/>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395">
            <w:pPr>
              <w:widowControl w:val="0"/>
              <w:spacing w:after="0" w:line="240" w:lineRule="auto"/>
              <w:ind w:right="35"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396">
            <w:pPr>
              <w:widowControl w:val="0"/>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397">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9C">
            <w:pPr>
              <w:widowControl w:val="0"/>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Мінімальний бал з дисципліни </w:t>
            </w:r>
          </w:p>
        </w:tc>
      </w:tr>
      <w:tr>
        <w:trPr>
          <w:cantSplit w:val="0"/>
          <w:trHeight w:val="401" w:hRule="atLeast"/>
          <w:tblHeader w:val="0"/>
        </w:trPr>
        <w:tc>
          <w:tcPr>
            <w:vMerge w:val="continue"/>
            <w:vAlign w:val="cente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3A0">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3A4">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3A9">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vAlign w:val="center"/>
          </w:tcPr>
          <w:p w:rsidR="00000000" w:rsidDel="00000000" w:rsidP="00000000" w:rsidRDefault="00000000" w:rsidRPr="00000000" w14:paraId="000003AA">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vAlign w:val="center"/>
          </w:tcPr>
          <w:p w:rsidR="00000000" w:rsidDel="00000000" w:rsidP="00000000" w:rsidRDefault="00000000" w:rsidRPr="00000000" w14:paraId="000003AB">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vAlign w:val="center"/>
          </w:tcPr>
          <w:p w:rsidR="00000000" w:rsidDel="00000000" w:rsidP="00000000" w:rsidRDefault="00000000" w:rsidRPr="00000000" w14:paraId="000003AC">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vMerge w:val="continue"/>
            <w:vAlign w:val="cente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26" w:hRule="atLeast"/>
          <w:tblHeader w:val="0"/>
        </w:trPr>
        <w:tc>
          <w:tcPr/>
          <w:p w:rsidR="00000000" w:rsidDel="00000000" w:rsidP="00000000" w:rsidRDefault="00000000" w:rsidRPr="00000000" w14:paraId="000003AF">
            <w:pPr>
              <w:widowControl w:val="0"/>
              <w:spacing w:after="0" w:line="240" w:lineRule="auto"/>
              <w:ind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Модуль 1 120/4,0</w:t>
            </w:r>
          </w:p>
        </w:tc>
        <w:tc>
          <w:tcPr/>
          <w:p w:rsidR="00000000" w:rsidDel="00000000" w:rsidP="00000000" w:rsidRDefault="00000000" w:rsidRPr="00000000" w14:paraId="000003B0">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1">
            <w:pPr>
              <w:widowControl w:val="0"/>
              <w:spacing w:after="24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B2">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0" w:val="nil"/>
              <w:bottom w:color="000000" w:space="0" w:sz="4" w:val="single"/>
            </w:tcBorders>
            <w:vAlign w:val="center"/>
          </w:tcPr>
          <w:p w:rsidR="00000000" w:rsidDel="00000000" w:rsidP="00000000" w:rsidRDefault="00000000" w:rsidRPr="00000000" w14:paraId="000003B3">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vAlign w:val="center"/>
          </w:tcPr>
          <w:p w:rsidR="00000000" w:rsidDel="00000000" w:rsidP="00000000" w:rsidRDefault="00000000" w:rsidRPr="00000000" w14:paraId="000003B4">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vAlign w:val="center"/>
          </w:tcPr>
          <w:p w:rsidR="00000000" w:rsidDel="00000000" w:rsidP="00000000" w:rsidRDefault="00000000" w:rsidRPr="00000000" w14:paraId="000003B5">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vAlign w:val="center"/>
          </w:tcPr>
          <w:p w:rsidR="00000000" w:rsidDel="00000000" w:rsidP="00000000" w:rsidRDefault="00000000" w:rsidRPr="00000000" w14:paraId="000003B6">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B7">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vAlign w:val="center"/>
          </w:tcPr>
          <w:p w:rsidR="00000000" w:rsidDel="00000000" w:rsidP="00000000" w:rsidRDefault="00000000" w:rsidRPr="00000000" w14:paraId="000003B8">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p>
        </w:tc>
      </w:tr>
    </w:tbl>
    <w:p w:rsidR="00000000" w:rsidDel="00000000" w:rsidP="00000000" w:rsidRDefault="00000000" w:rsidRPr="00000000" w14:paraId="000003B9">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Контрольна робота ‒ обов’язковий елемент для студентів </w:t>
      </w:r>
      <w:r w:rsidDel="00000000" w:rsidR="00000000" w:rsidRPr="00000000">
        <w:rPr>
          <w:rFonts w:ascii="Times New Roman" w:cs="Times New Roman" w:eastAsia="Times New Roman" w:hAnsi="Times New Roman"/>
          <w:b w:val="1"/>
          <w:bCs w:val="1"/>
          <w:i w:val="1"/>
          <w:iCs w:val="1"/>
          <w:sz w:val="28"/>
          <w:szCs w:val="28"/>
          <w:rtl w:val="0"/>
        </w:rPr>
        <w:t xml:space="preserve">заочної форми навчання,</w:t>
      </w:r>
      <w:r w:rsidDel="00000000" w:rsidR="00000000" w:rsidRPr="00000000">
        <w:rPr>
          <w:rFonts w:ascii="Times New Roman" w:cs="Times New Roman" w:eastAsia="Times New Roman" w:hAnsi="Times New Roman"/>
          <w:sz w:val="28"/>
          <w:szCs w:val="28"/>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60 балів. </w:t>
      </w:r>
    </w:p>
    <w:p w:rsidR="00000000" w:rsidDel="00000000" w:rsidP="00000000" w:rsidRDefault="00000000" w:rsidRPr="00000000" w14:paraId="000003B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ЗАГАЛЬНЕ ОЦІНЮВАННЯ ДИСЦИПЛІНИ</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8"/>
          <w:szCs w:val="28"/>
          <w:rtl w:val="0"/>
        </w:rPr>
        <w:t xml:space="preserve">(заочна форма навчання)</w:t>
      </w:r>
      <w:r w:rsidDel="00000000" w:rsidR="00000000" w:rsidRPr="00000000">
        <w:rPr>
          <w:rtl w:val="0"/>
        </w:rPr>
      </w:r>
    </w:p>
    <w:tbl>
      <w:tblPr>
        <w:tblStyle w:val="Table14"/>
        <w:tblW w:w="9356.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3"/>
        <w:gridCol w:w="1985"/>
        <w:gridCol w:w="2268"/>
        <w:tblGridChange w:id="0">
          <w:tblGrid>
            <w:gridCol w:w="5103"/>
            <w:gridCol w:w="198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tabs>
                <w:tab w:val="left" w:leader="none" w:pos="13892"/>
              </w:tabs>
              <w:spacing w:after="0" w:line="24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Поточна успішність</w:t>
            </w:r>
            <w:r w:rsidDel="00000000" w:rsidR="00000000" w:rsidRPr="00000000">
              <w:rPr>
                <w:rFonts w:ascii="Times New Roman" w:cs="Times New Roman" w:eastAsia="Times New Roman" w:hAnsi="Times New Roman"/>
                <w:sz w:val="28"/>
                <w:szCs w:val="28"/>
                <w:rtl w:val="0"/>
              </w:rPr>
              <w:t xml:space="preserve"> (тем практичних занять у кожному семестрі – 5;   </w:t>
            </w:r>
          </w:p>
          <w:p w:rsidR="00000000" w:rsidDel="00000000" w:rsidP="00000000" w:rsidRDefault="00000000" w:rsidRPr="00000000" w14:paraId="000003C0">
            <w:pPr>
              <w:tabs>
                <w:tab w:val="left" w:leader="none" w:pos="13892"/>
              </w:tabs>
              <w:spacing w:after="0" w:line="240"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1 тема – 14 бали, </w:t>
            </w:r>
            <w:r w:rsidDel="00000000" w:rsidR="00000000" w:rsidRPr="00000000">
              <w:rPr>
                <w:rtl w:val="0"/>
              </w:rPr>
            </w:r>
          </w:p>
          <w:p w:rsidR="00000000" w:rsidDel="00000000" w:rsidP="00000000" w:rsidRDefault="00000000" w:rsidRPr="00000000" w14:paraId="000003C1">
            <w:pPr>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Самостійна робота</w:t>
            </w:r>
            <w:r w:rsidDel="00000000" w:rsidR="00000000" w:rsidRPr="00000000">
              <w:rPr>
                <w:rFonts w:ascii="Times New Roman" w:cs="Times New Roman" w:eastAsia="Times New Roman" w:hAnsi="Times New Roman"/>
                <w:sz w:val="28"/>
                <w:szCs w:val="28"/>
                <w:rtl w:val="0"/>
              </w:rPr>
              <w:t xml:space="preserve"> – 10 балів</w:t>
            </w:r>
          </w:p>
          <w:p w:rsidR="00000000" w:rsidDel="00000000" w:rsidP="00000000" w:rsidRDefault="00000000" w:rsidRPr="00000000" w14:paraId="000003C2">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C4">
            <w:pPr>
              <w:tabs>
                <w:tab w:val="left" w:leader="none" w:pos="13892"/>
              </w:tabs>
              <w:spacing w:after="0" w:line="360" w:lineRule="auto"/>
              <w:ind w:hanging="2"/>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C5">
            <w:pPr>
              <w:tabs>
                <w:tab w:val="left" w:leader="none" w:pos="13892"/>
              </w:tabs>
              <w:spacing w:after="0" w:line="360" w:lineRule="auto"/>
              <w:ind w:hanging="2"/>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C6">
            <w:pPr>
              <w:tabs>
                <w:tab w:val="left" w:leader="none" w:pos="13892"/>
              </w:tabs>
              <w:spacing w:after="0" w:line="360"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Іспит</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7">
            <w:pPr>
              <w:tabs>
                <w:tab w:val="left" w:leader="none" w:pos="13892"/>
              </w:tabs>
              <w:spacing w:after="0" w:line="240"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Контрольна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tabs>
                <w:tab w:val="left" w:leader="none" w:pos="13892"/>
              </w:tabs>
              <w:spacing w:after="0" w:line="240"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Іспит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60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D0">
      <w:pPr>
        <w:spacing w:after="0" w:line="360" w:lineRule="auto"/>
        <w:ind w:left="40"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D1">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Оцінювання результатів</w:t>
      </w:r>
      <w:r w:rsidDel="00000000" w:rsidR="00000000" w:rsidRPr="00000000">
        <w:rPr>
          <w:rFonts w:ascii="Times New Roman" w:cs="Times New Roman" w:eastAsia="Times New Roman" w:hAnsi="Times New Roman"/>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3D2">
      <w:pP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Оцінювання знань із дисципліни проводять за відповідною шкалою:</w:t>
      </w:r>
    </w:p>
    <w:tbl>
      <w:tblPr>
        <w:tblStyle w:val="Table15"/>
        <w:tblW w:w="9344.0" w:type="dxa"/>
        <w:jc w:val="left"/>
        <w:tblInd w:w="-20.0" w:type="dxa"/>
        <w:tblLayout w:type="fixed"/>
        <w:tblLook w:val="0400"/>
      </w:tblPr>
      <w:tblGrid>
        <w:gridCol w:w="1332"/>
        <w:gridCol w:w="2369"/>
        <w:gridCol w:w="1153"/>
        <w:gridCol w:w="4490"/>
        <w:tblGridChange w:id="0">
          <w:tblGrid>
            <w:gridCol w:w="1332"/>
            <w:gridCol w:w="2369"/>
            <w:gridCol w:w="1153"/>
            <w:gridCol w:w="4490"/>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Оцінка в балах</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4">
            <w:pPr>
              <w:spacing w:after="0" w:line="240" w:lineRule="auto"/>
              <w:ind w:left="-109" w:right="-127" w:firstLine="1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Оцінка за національною шкалою</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5">
            <w:pPr>
              <w:spacing w:after="0" w:line="240" w:lineRule="auto"/>
              <w:ind w:left="68"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Оцінка за шкалою ECTS</w:t>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9">
            <w:pPr>
              <w:spacing w:after="0" w:line="240" w:lineRule="auto"/>
              <w:ind w:left="33" w:hanging="3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Пояснення</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170-200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D">
            <w:pPr>
              <w:spacing w:after="0" w:line="240" w:lineRule="auto"/>
              <w:ind w:left="68"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E">
            <w:pP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Відмінно (відмінне виконання  лише з незначною кількістю помилок)</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155-169</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E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Добре</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2">
            <w:pPr>
              <w:spacing w:after="0" w:line="240" w:lineRule="auto"/>
              <w:ind w:left="68"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3">
            <w:pP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Дуже добре (вище середнього рівня з кількома помилками)</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140-154</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6">
            <w:pPr>
              <w:spacing w:after="0" w:line="240" w:lineRule="auto"/>
              <w:ind w:left="68"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7">
            <w:pP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Добре (в цілому правильне виконання з певною кількістю суттєвих помилок)</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125-139</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9">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E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Задовільно</w:t>
            </w:r>
          </w:p>
          <w:p w:rsidR="00000000" w:rsidDel="00000000" w:rsidP="00000000" w:rsidRDefault="00000000" w:rsidRPr="00000000" w14:paraId="000003E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C">
            <w:pPr>
              <w:spacing w:after="0" w:line="240" w:lineRule="auto"/>
              <w:ind w:left="68"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D">
            <w:pP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Задовільно (непогане, але зі значною кількістю  недоліків)</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E">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111-124</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0">
            <w:pPr>
              <w:spacing w:after="0" w:line="240" w:lineRule="auto"/>
              <w:ind w:left="68"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1">
            <w:pP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Достатньо (виконання задовольняє мінімальним критеріям)</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60-110</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3">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F4">
            <w:pPr>
              <w:spacing w:after="0" w:line="240" w:lineRule="auto"/>
              <w:ind w:left="-109"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5">
            <w:pPr>
              <w:spacing w:after="0" w:line="240" w:lineRule="auto"/>
              <w:ind w:left="68"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6">
            <w:pP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(з можливістю повторного складання)</w:t>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7">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1-59</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9">
            <w:pPr>
              <w:spacing w:after="0" w:line="240" w:lineRule="auto"/>
              <w:ind w:left="68"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A">
            <w:pP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(з обов’язковим повторним вивченням дисципліни)</w:t>
            </w:r>
          </w:p>
        </w:tc>
      </w:tr>
    </w:tbl>
    <w:p w:rsidR="00000000" w:rsidDel="00000000" w:rsidP="00000000" w:rsidRDefault="00000000" w:rsidRPr="00000000" w14:paraId="000003F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FC">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Засоби діагностики успішності навчання</w:t>
      </w:r>
      <w:r w:rsidDel="00000000" w:rsidR="00000000" w:rsidRPr="00000000">
        <w:rPr>
          <w:rFonts w:ascii="Times New Roman" w:cs="Times New Roman" w:eastAsia="Times New Roman" w:hAnsi="Times New Roman"/>
          <w:color w:val="000000"/>
          <w:sz w:val="28"/>
          <w:szCs w:val="28"/>
          <w:rtl w:val="0"/>
        </w:rPr>
        <w:t xml:space="preserve">: 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3FD">
      <w:pPr>
        <w:spacing w:after="0" w:line="36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Перелік питань до кінцевого контролю знань з дисципліни:</w:t>
      </w:r>
    </w:p>
    <w:p w:rsidR="00000000" w:rsidDel="00000000" w:rsidP="00000000" w:rsidRDefault="00000000" w:rsidRPr="00000000" w14:paraId="000003FE">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Предмет, завдання та методи клінічної психодіагностики.</w:t>
      </w:r>
    </w:p>
    <w:p w:rsidR="00000000" w:rsidDel="00000000" w:rsidP="00000000" w:rsidRDefault="00000000" w:rsidRPr="00000000" w14:paraId="000003FF">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Відмінність клінічної психодіагностики від загальної психодіагностики.</w:t>
      </w:r>
    </w:p>
    <w:p w:rsidR="00000000" w:rsidDel="00000000" w:rsidP="00000000" w:rsidRDefault="00000000" w:rsidRPr="00000000" w14:paraId="00000400">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Основні етапи становлення клінічної психодіагностики.</w:t>
      </w:r>
    </w:p>
    <w:p w:rsidR="00000000" w:rsidDel="00000000" w:rsidP="00000000" w:rsidRDefault="00000000" w:rsidRPr="00000000" w14:paraId="00000401">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 збору клініко-анамнестичної інформації: інтерв’ю, спостереження, аналіз документації.</w:t>
      </w:r>
    </w:p>
    <w:p w:rsidR="00000000" w:rsidDel="00000000" w:rsidP="00000000" w:rsidRDefault="00000000" w:rsidRPr="00000000" w14:paraId="00000402">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та правила побудови клінічного інтерв’ю.</w:t>
      </w:r>
    </w:p>
    <w:p w:rsidR="00000000" w:rsidDel="00000000" w:rsidP="00000000" w:rsidRDefault="00000000" w:rsidRPr="00000000" w14:paraId="00000403">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Види інтерв’ю: структуроване, напівструктуроване, вільне.</w:t>
      </w:r>
    </w:p>
    <w:p w:rsidR="00000000" w:rsidDel="00000000" w:rsidP="00000000" w:rsidRDefault="00000000" w:rsidRPr="00000000" w14:paraId="00000404">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Критерії надійності та валідності психодіагностичних методик.</w:t>
      </w:r>
    </w:p>
    <w:p w:rsidR="00000000" w:rsidDel="00000000" w:rsidP="00000000" w:rsidRDefault="00000000" w:rsidRPr="00000000" w14:paraId="00000405">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Особливості оформлення клініко-психологічного висновку.</w:t>
      </w:r>
    </w:p>
    <w:p w:rsidR="00000000" w:rsidDel="00000000" w:rsidP="00000000" w:rsidRDefault="00000000" w:rsidRPr="00000000" w14:paraId="00000406">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Принципи побудови класифікацій психічних розладів.</w:t>
      </w:r>
    </w:p>
    <w:p w:rsidR="00000000" w:rsidDel="00000000" w:rsidP="00000000" w:rsidRDefault="00000000" w:rsidRPr="00000000" w14:paraId="00000407">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Основні відмінності між МКХ-10, МКХ-11 та DSM-5.</w:t>
      </w:r>
    </w:p>
    <w:p w:rsidR="00000000" w:rsidDel="00000000" w:rsidP="00000000" w:rsidRDefault="00000000" w:rsidRPr="00000000" w14:paraId="00000408">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Категоріальний і дименсійний підхід у діагностиці.</w:t>
      </w:r>
    </w:p>
    <w:p w:rsidR="00000000" w:rsidDel="00000000" w:rsidP="00000000" w:rsidRDefault="00000000" w:rsidRPr="00000000" w14:paraId="00000409">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DSM-5: розділи та критерії діагнозів.</w:t>
      </w:r>
    </w:p>
    <w:p w:rsidR="00000000" w:rsidDel="00000000" w:rsidP="00000000" w:rsidRDefault="00000000" w:rsidRPr="00000000" w14:paraId="0000040A">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Основні зміни в МКХ-11 порівняно з МКХ-10.</w:t>
      </w:r>
    </w:p>
    <w:p w:rsidR="00000000" w:rsidDel="00000000" w:rsidP="00000000" w:rsidRDefault="00000000" w:rsidRPr="00000000" w14:paraId="0000040B">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Переваги та недоліки міжнародних класифікацій.</w:t>
      </w:r>
    </w:p>
    <w:p w:rsidR="00000000" w:rsidDel="00000000" w:rsidP="00000000" w:rsidRDefault="00000000" w:rsidRPr="00000000" w14:paraId="0000040C">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діагностичного «перехрестя» (comorbidity).</w:t>
      </w:r>
    </w:p>
    <w:p w:rsidR="00000000" w:rsidDel="00000000" w:rsidP="00000000" w:rsidRDefault="00000000" w:rsidRPr="00000000" w14:paraId="0000040D">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Диференційна діагностика: принципи та етапи.</w:t>
      </w:r>
    </w:p>
    <w:p w:rsidR="00000000" w:rsidDel="00000000" w:rsidP="00000000" w:rsidRDefault="00000000" w:rsidRPr="00000000" w14:paraId="0000040E">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Психопатологічні симптоми: афективні, когнітивні, поведінкові.</w:t>
      </w:r>
    </w:p>
    <w:p w:rsidR="00000000" w:rsidDel="00000000" w:rsidP="00000000" w:rsidRDefault="00000000" w:rsidRPr="00000000" w14:paraId="0000040F">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Критерії діагностики тривожних розладів.</w:t>
      </w:r>
    </w:p>
    <w:p w:rsidR="00000000" w:rsidDel="00000000" w:rsidP="00000000" w:rsidRDefault="00000000" w:rsidRPr="00000000" w14:paraId="00000410">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 психодіагностики депресивних станів.</w:t>
      </w:r>
    </w:p>
    <w:p w:rsidR="00000000" w:rsidDel="00000000" w:rsidP="00000000" w:rsidRDefault="00000000" w:rsidRPr="00000000" w14:paraId="00000411">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Клінічні прояви та діагностика когнітивних порушень.</w:t>
      </w:r>
    </w:p>
    <w:p w:rsidR="00000000" w:rsidDel="00000000" w:rsidP="00000000" w:rsidRDefault="00000000" w:rsidRPr="00000000" w14:paraId="00000412">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Використання MMSE і MoCA у когнітивному скринінгу.</w:t>
      </w:r>
    </w:p>
    <w:p w:rsidR="00000000" w:rsidDel="00000000" w:rsidP="00000000" w:rsidRDefault="00000000" w:rsidRPr="00000000" w14:paraId="00000413">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Особливості психодіагностики дітей і підлітків.</w:t>
      </w:r>
    </w:p>
    <w:p w:rsidR="00000000" w:rsidDel="00000000" w:rsidP="00000000" w:rsidRDefault="00000000" w:rsidRPr="00000000" w14:paraId="00000414">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Ознаки дизонтогенезу у психічному розвитку.</w:t>
      </w:r>
    </w:p>
    <w:p w:rsidR="00000000" w:rsidDel="00000000" w:rsidP="00000000" w:rsidRDefault="00000000" w:rsidRPr="00000000" w14:paraId="00000415">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Межові стани: невротичні, психосоматичні та особистісні розлади.</w:t>
      </w:r>
    </w:p>
    <w:p w:rsidR="00000000" w:rsidDel="00000000" w:rsidP="00000000" w:rsidRDefault="00000000" w:rsidRPr="00000000" w14:paraId="00000416">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Стандартизовані методики: MMPI-2, SCL-90-R, BDI-II, HADS.</w:t>
      </w:r>
    </w:p>
    <w:p w:rsidR="00000000" w:rsidDel="00000000" w:rsidP="00000000" w:rsidRDefault="00000000" w:rsidRPr="00000000" w14:paraId="00000417">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Переваги й обмеження стандартизованих методик.</w:t>
      </w:r>
    </w:p>
    <w:p w:rsidR="00000000" w:rsidDel="00000000" w:rsidP="00000000" w:rsidRDefault="00000000" w:rsidRPr="00000000" w14:paraId="00000418">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Проективні методи: ТАТ, тест Роршаха, малюнкові методики.</w:t>
      </w:r>
    </w:p>
    <w:p w:rsidR="00000000" w:rsidDel="00000000" w:rsidP="00000000" w:rsidRDefault="00000000" w:rsidRPr="00000000" w14:paraId="00000419">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Критика проективних методів у сучасній психології.</w:t>
      </w:r>
    </w:p>
    <w:p w:rsidR="00000000" w:rsidDel="00000000" w:rsidP="00000000" w:rsidRDefault="00000000" w:rsidRPr="00000000" w14:paraId="0000041A">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Особливості комбінованого підходу (тести + інтерв’ю).</w:t>
      </w:r>
    </w:p>
    <w:p w:rsidR="00000000" w:rsidDel="00000000" w:rsidP="00000000" w:rsidRDefault="00000000" w:rsidRPr="00000000" w14:paraId="0000041B">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Складання психодіагностичного комплексу для оцінки емоційно-вольової сфери.</w:t>
      </w:r>
    </w:p>
    <w:p w:rsidR="00000000" w:rsidDel="00000000" w:rsidP="00000000" w:rsidRDefault="00000000" w:rsidRPr="00000000" w14:paraId="0000041C">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Психодіагностика як інструмент у мультидисциплінарній команді.</w:t>
      </w:r>
    </w:p>
    <w:p w:rsidR="00000000" w:rsidDel="00000000" w:rsidP="00000000" w:rsidRDefault="00000000" w:rsidRPr="00000000" w14:paraId="0000041D">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Межі застосування психодіагностики в клінічній практиці.</w:t>
      </w:r>
    </w:p>
    <w:p w:rsidR="00000000" w:rsidDel="00000000" w:rsidP="00000000" w:rsidRDefault="00000000" w:rsidRPr="00000000" w14:paraId="0000041E">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Основні етичні принципи клінічної психодіагностики.</w:t>
      </w:r>
    </w:p>
    <w:p w:rsidR="00000000" w:rsidDel="00000000" w:rsidP="00000000" w:rsidRDefault="00000000" w:rsidRPr="00000000" w14:paraId="0000041F">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Інформована згода: сутність і значення.</w:t>
      </w:r>
    </w:p>
    <w:p w:rsidR="00000000" w:rsidDel="00000000" w:rsidP="00000000" w:rsidRDefault="00000000" w:rsidRPr="00000000" w14:paraId="00000420">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Конфіденційність та особливості роботи з персональними даними.</w:t>
      </w:r>
    </w:p>
    <w:p w:rsidR="00000000" w:rsidDel="00000000" w:rsidP="00000000" w:rsidRDefault="00000000" w:rsidRPr="00000000" w14:paraId="00000421">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Ризики стигматизації при психодіагностиці.</w:t>
      </w:r>
    </w:p>
    <w:p w:rsidR="00000000" w:rsidDel="00000000" w:rsidP="00000000" w:rsidRDefault="00000000" w:rsidRPr="00000000" w14:paraId="00000422">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Етичні дилеми у роботі клінічного психолога.</w:t>
      </w:r>
    </w:p>
    <w:p w:rsidR="00000000" w:rsidDel="00000000" w:rsidP="00000000" w:rsidRDefault="00000000" w:rsidRPr="00000000" w14:paraId="00000423">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Взаємодія психолога з психіатром, психотерапевтом, педагогом.</w:t>
      </w:r>
    </w:p>
    <w:p w:rsidR="00000000" w:rsidDel="00000000" w:rsidP="00000000" w:rsidRDefault="00000000" w:rsidRPr="00000000" w14:paraId="00000424">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Роль клінічного психолога у профілактиці та ранній діагностиці.</w:t>
      </w:r>
    </w:p>
    <w:p w:rsidR="00000000" w:rsidDel="00000000" w:rsidP="00000000" w:rsidRDefault="00000000" w:rsidRPr="00000000" w14:paraId="00000425">
      <w:pPr>
        <w:numPr>
          <w:ilvl w:val="0"/>
          <w:numId w:val="2"/>
        </w:numPr>
        <w:pBdr>
          <w:top w:space="0" w:sz="0" w:val="nil"/>
          <w:left w:space="0" w:sz="0" w:val="nil"/>
          <w:bottom w:space="0" w:sz="0" w:val="nil"/>
          <w:right w:space="0" w:sz="0" w:val="nil"/>
          <w:between w:space="0" w:sz="0" w:val="nil"/>
        </w:pBdr>
        <w:ind w:left="425" w:hanging="4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Сучасні тенденції та перспективи розвитку клінічної психодіагностики.</w:t>
      </w:r>
    </w:p>
    <w:p w:rsidR="00000000" w:rsidDel="00000000" w:rsidP="00000000" w:rsidRDefault="00000000" w:rsidRPr="00000000" w14:paraId="00000426">
      <w:pPr>
        <w:spacing w:after="0" w:line="360" w:lineRule="auto"/>
        <w:ind w:left="720" w:firstLine="0"/>
        <w:jc w:val="cente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SimSun" w:cs="SimSun" w:eastAsia="SimSun" w:hAnsi="SimSun"/>
          <w:sz w:val="24"/>
          <w:szCs w:val="24"/>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b w:val="1"/>
          <w:bCs w:val="1"/>
          <w:sz w:val="28"/>
          <w:szCs w:val="28"/>
          <w:rtl w:val="0"/>
        </w:rPr>
        <w:t xml:space="preserve">2</w:t>
      </w:r>
      <w:r w:rsidDel="00000000" w:rsidR="00000000" w:rsidRPr="00000000">
        <w:rPr>
          <w:rFonts w:ascii="Times New Roman" w:cs="Times New Roman" w:eastAsia="Times New Roman" w:hAnsi="Times New Roman"/>
          <w:b w:val="1"/>
          <w:bCs w:val="1"/>
          <w:color w:val="000000"/>
          <w:sz w:val="28"/>
          <w:szCs w:val="28"/>
          <w:rtl w:val="0"/>
        </w:rPr>
        <w:t xml:space="preserve">. ПОЛІТИКА КУРСУ</w:t>
      </w:r>
      <w:r w:rsidDel="00000000" w:rsidR="00000000" w:rsidRPr="00000000">
        <w:rPr>
          <w:rtl w:val="0"/>
        </w:rPr>
      </w:r>
    </w:p>
    <w:p w:rsidR="00000000" w:rsidDel="00000000" w:rsidP="00000000" w:rsidRDefault="00000000" w:rsidRPr="00000000" w14:paraId="00000427">
      <w:pPr>
        <w:numPr>
          <w:ilvl w:val="0"/>
          <w:numId w:val="3"/>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428">
      <w:pPr>
        <w:numPr>
          <w:ilvl w:val="0"/>
          <w:numId w:val="3"/>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429">
      <w:pPr>
        <w:numPr>
          <w:ilvl w:val="0"/>
          <w:numId w:val="3"/>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42A">
      <w:pPr>
        <w:numPr>
          <w:ilvl w:val="0"/>
          <w:numId w:val="3"/>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надання достовірної інформації  про результати власної навчальної (наукової, творчої) діяльності, використан</w:t>
      </w:r>
      <w:r w:rsidDel="00000000" w:rsidR="00000000" w:rsidRPr="00000000">
        <w:rPr>
          <w:rFonts w:ascii="Times New Roman" w:cs="Times New Roman" w:eastAsia="Times New Roman" w:hAnsi="Times New Roman"/>
          <w:sz w:val="28"/>
          <w:szCs w:val="28"/>
          <w:rtl w:val="0"/>
        </w:rPr>
        <w:t xml:space="preserve">ня</w:t>
      </w:r>
      <w:r w:rsidDel="00000000" w:rsidR="00000000" w:rsidRPr="00000000">
        <w:rPr>
          <w:rFonts w:ascii="Times New Roman" w:cs="Times New Roman" w:eastAsia="Times New Roman" w:hAnsi="Times New Roman"/>
          <w:color w:val="000000"/>
          <w:sz w:val="28"/>
          <w:szCs w:val="28"/>
          <w:rtl w:val="0"/>
        </w:rPr>
        <w:t xml:space="preserve"> методики досліджень і джерела інформації;</w:t>
      </w:r>
    </w:p>
    <w:p w:rsidR="00000000" w:rsidDel="00000000" w:rsidP="00000000" w:rsidRDefault="00000000" w:rsidRPr="00000000" w14:paraId="0000042B">
      <w:pPr>
        <w:numPr>
          <w:ilvl w:val="0"/>
          <w:numId w:val="3"/>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42C">
      <w:pPr>
        <w:numPr>
          <w:ilvl w:val="0"/>
          <w:numId w:val="3"/>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4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spacing w:after="0"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b w:val="1"/>
          <w:bCs w:val="1"/>
          <w:sz w:val="28"/>
          <w:szCs w:val="28"/>
          <w:rtl w:val="0"/>
        </w:rPr>
        <w:t xml:space="preserve">3</w:t>
      </w:r>
      <w:r w:rsidDel="00000000" w:rsidR="00000000" w:rsidRPr="00000000">
        <w:rPr>
          <w:rFonts w:ascii="Times New Roman" w:cs="Times New Roman" w:eastAsia="Times New Roman" w:hAnsi="Times New Roman"/>
          <w:b w:val="1"/>
          <w:bCs w:val="1"/>
          <w:color w:val="000000"/>
          <w:sz w:val="28"/>
          <w:szCs w:val="28"/>
          <w:rtl w:val="0"/>
        </w:rPr>
        <w:t xml:space="preserve">. МЕТОДИЧНЕ ЗАБЕЗПЕЧЕННЯ</w:t>
      </w:r>
      <w:r w:rsidDel="00000000" w:rsidR="00000000" w:rsidRPr="00000000">
        <w:rPr>
          <w:rtl w:val="0"/>
        </w:rPr>
      </w:r>
    </w:p>
    <w:p w:rsidR="00000000" w:rsidDel="00000000" w:rsidP="00000000" w:rsidRDefault="00000000" w:rsidRPr="00000000" w14:paraId="0000042F">
      <w:pPr>
        <w:numPr>
          <w:ilvl w:val="0"/>
          <w:numId w:val="4"/>
        </w:numPr>
        <w:shd w:fill="ffffff" w:val="clea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Онлайн-курс на платформі дистанційного навчання LIKAR_NMU</w:t>
      </w:r>
    </w:p>
    <w:p w:rsidR="00000000" w:rsidDel="00000000" w:rsidP="00000000" w:rsidRDefault="00000000" w:rsidRPr="00000000" w14:paraId="00000430">
      <w:pPr>
        <w:numPr>
          <w:ilvl w:val="0"/>
          <w:numId w:val="4"/>
        </w:numPr>
        <w:shd w:fill="ffffff" w:val="clea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Дидактичні матеріали з дисципліни:</w:t>
      </w:r>
    </w:p>
    <w:p w:rsidR="00000000" w:rsidDel="00000000" w:rsidP="00000000" w:rsidRDefault="00000000" w:rsidRPr="00000000" w14:paraId="00000431">
      <w:pPr>
        <w:numPr>
          <w:ilvl w:val="0"/>
          <w:numId w:val="5"/>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лекційних та практичних занять;</w:t>
      </w:r>
      <w:r w:rsidDel="00000000" w:rsidR="00000000" w:rsidRPr="00000000">
        <w:rPr>
          <w:rtl w:val="0"/>
        </w:rPr>
      </w:r>
    </w:p>
    <w:p w:rsidR="00000000" w:rsidDel="00000000" w:rsidP="00000000" w:rsidRDefault="00000000" w:rsidRPr="00000000" w14:paraId="00000432">
      <w:pPr>
        <w:numPr>
          <w:ilvl w:val="0"/>
          <w:numId w:val="5"/>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самостійної роботи студентів;</w:t>
      </w:r>
      <w:r w:rsidDel="00000000" w:rsidR="00000000" w:rsidRPr="00000000">
        <w:rPr>
          <w:rtl w:val="0"/>
        </w:rPr>
      </w:r>
    </w:p>
    <w:p w:rsidR="00000000" w:rsidDel="00000000" w:rsidP="00000000" w:rsidRDefault="00000000" w:rsidRPr="00000000" w14:paraId="00000433">
      <w:pPr>
        <w:numPr>
          <w:ilvl w:val="0"/>
          <w:numId w:val="5"/>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довідник студента;</w:t>
      </w:r>
      <w:r w:rsidDel="00000000" w:rsidR="00000000" w:rsidRPr="00000000">
        <w:rPr>
          <w:rtl w:val="0"/>
        </w:rPr>
      </w:r>
    </w:p>
    <w:p w:rsidR="00000000" w:rsidDel="00000000" w:rsidP="00000000" w:rsidRDefault="00000000" w:rsidRPr="00000000" w14:paraId="00000434">
      <w:pPr>
        <w:numPr>
          <w:ilvl w:val="0"/>
          <w:numId w:val="5"/>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завдання до поточного контролю знань, умінь і практичних навичок з дисципліни;</w:t>
      </w:r>
      <w:r w:rsidDel="00000000" w:rsidR="00000000" w:rsidRPr="00000000">
        <w:rPr>
          <w:rtl w:val="0"/>
        </w:rPr>
      </w:r>
    </w:p>
    <w:p w:rsidR="00000000" w:rsidDel="00000000" w:rsidP="00000000" w:rsidRDefault="00000000" w:rsidRPr="00000000" w14:paraId="00000435">
      <w:pPr>
        <w:numPr>
          <w:ilvl w:val="0"/>
          <w:numId w:val="5"/>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тестові завдання для поточного контролю.</w:t>
      </w:r>
      <w:r w:rsidDel="00000000" w:rsidR="00000000" w:rsidRPr="00000000">
        <w:rPr>
          <w:rtl w:val="0"/>
        </w:rPr>
      </w:r>
    </w:p>
    <w:p w:rsidR="00000000" w:rsidDel="00000000" w:rsidP="00000000" w:rsidRDefault="00000000" w:rsidRPr="00000000" w14:paraId="00000436">
      <w:pPr>
        <w:shd w:fill="ffffff" w:val="clea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color w:val="000000"/>
          <w:sz w:val="28"/>
          <w:szCs w:val="28"/>
          <w:rtl w:val="0"/>
        </w:rPr>
        <w:t xml:space="preserve">Рекомендована література.</w:t>
      </w:r>
    </w:p>
    <w:p w:rsidR="00000000" w:rsidDel="00000000" w:rsidP="00000000" w:rsidRDefault="00000000" w:rsidRPr="00000000" w14:paraId="00000437">
      <w:pPr>
        <w:shd w:fill="ffffff" w:val="clea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color w:val="000000"/>
          <w:sz w:val="28"/>
          <w:szCs w:val="28"/>
          <w:rtl w:val="0"/>
        </w:rPr>
        <w:t xml:space="preserve">Мультимедійний лекційний матеріал.</w:t>
      </w:r>
    </w:p>
    <w:p w:rsidR="00000000" w:rsidDel="00000000" w:rsidP="00000000" w:rsidRDefault="00000000" w:rsidRPr="00000000" w14:paraId="0000043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b w:val="1"/>
          <w:bCs w:val="1"/>
          <w:sz w:val="28"/>
          <w:szCs w:val="28"/>
          <w:rtl w:val="0"/>
        </w:rPr>
        <w:t xml:space="preserve">4</w:t>
      </w:r>
      <w:r w:rsidDel="00000000" w:rsidR="00000000" w:rsidRPr="00000000">
        <w:rPr>
          <w:rFonts w:ascii="Times New Roman" w:cs="Times New Roman" w:eastAsia="Times New Roman" w:hAnsi="Times New Roman"/>
          <w:b w:val="1"/>
          <w:bCs w:val="1"/>
          <w:color w:val="000000"/>
          <w:sz w:val="28"/>
          <w:szCs w:val="28"/>
          <w:rtl w:val="0"/>
        </w:rPr>
        <w:t xml:space="preserve">. РЕКОМЕНДОВАНА ЛІТЕРАТУРА</w:t>
      </w:r>
      <w:r w:rsidDel="00000000" w:rsidR="00000000" w:rsidRPr="00000000">
        <w:rPr>
          <w:rtl w:val="0"/>
        </w:rPr>
      </w:r>
    </w:p>
    <w:p w:rsidR="00000000" w:rsidDel="00000000" w:rsidP="00000000" w:rsidRDefault="00000000" w:rsidRPr="00000000" w14:paraId="0000043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Основна:</w:t>
      </w:r>
      <w:r w:rsidDel="00000000" w:rsidR="00000000" w:rsidRPr="00000000">
        <w:rPr>
          <w:rtl w:val="0"/>
        </w:rPr>
      </w:r>
    </w:p>
    <w:p w:rsidR="00000000" w:rsidDel="00000000" w:rsidP="00000000" w:rsidRDefault="00000000" w:rsidRPr="00000000" w14:paraId="000004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Османова А. М., Хорунженко Г. В. Клінічна психологія: навч. посіб</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Київ : Університет «Україна», 2023. - 183 с.  </w:t>
      </w:r>
    </w:p>
    <w:p w:rsidR="00000000" w:rsidDel="00000000" w:rsidP="00000000" w:rsidRDefault="00000000" w:rsidRPr="00000000" w14:paraId="000004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Ільїна Н. М. Клінічна психологія: навч. посіб</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Суми : Університетська книга, 2020. 163 с.</w:t>
      </w:r>
    </w:p>
    <w:p w:rsidR="00000000" w:rsidDel="00000000" w:rsidP="00000000" w:rsidRDefault="00000000" w:rsidRPr="00000000" w14:paraId="000004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Курило В. О. Клінічна медична психологія:</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навч. посіб.  Львів : Марченко Т. В., 2020. - 348 с.</w:t>
      </w:r>
    </w:p>
    <w:p w:rsidR="00000000" w:rsidDel="00000000" w:rsidP="00000000" w:rsidRDefault="00000000" w:rsidRPr="00000000" w14:paraId="0000043D">
      <w:pPr>
        <w:pBdr>
          <w:top w:space="0" w:sz="0" w:val="nil"/>
          <w:left w:space="0" w:sz="0" w:val="nil"/>
          <w:bottom w:space="0" w:sz="0" w:val="nil"/>
          <w:right w:space="0" w:sz="0" w:val="nil"/>
          <w:between w:space="0" w:sz="0" w:val="nil"/>
        </w:pBdr>
        <w:spacing w:after="0" w:line="360" w:lineRule="auto"/>
        <w:ind w:right="14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color w:val="000000"/>
          <w:sz w:val="28"/>
          <w:szCs w:val="28"/>
          <w:rtl w:val="0"/>
        </w:rPr>
        <w:t xml:space="preserve">Психодіагностика в клінічній психології: навч. посіб. / Л. М. Співак, А. М. Османова. – К.: Університет «Україна», 2023. - 146 с. </w:t>
      </w:r>
    </w:p>
    <w:p w:rsidR="00000000" w:rsidDel="00000000" w:rsidP="00000000" w:rsidRDefault="00000000" w:rsidRPr="00000000" w14:paraId="0000043E">
      <w:pPr>
        <w:pBdr>
          <w:top w:space="0" w:sz="0" w:val="nil"/>
          <w:left w:space="0" w:sz="0" w:val="nil"/>
          <w:bottom w:space="0" w:sz="0" w:val="nil"/>
          <w:right w:space="0" w:sz="0" w:val="nil"/>
          <w:between w:space="0" w:sz="0" w:val="nil"/>
        </w:pBdr>
        <w:spacing w:after="0" w:line="360" w:lineRule="auto"/>
        <w:ind w:right="141"/>
        <w:jc w:val="both"/>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Fonts w:ascii="Times New Roman" w:cs="Times New Roman" w:eastAsia="Times New Roman" w:hAnsi="Times New Roman"/>
          <w:sz w:val="28"/>
          <w:szCs w:val="28"/>
          <w:rtl w:val="0"/>
        </w:rPr>
        <w:t xml:space="preserve">Співак Л. М., Османова А. М. Психодіагностика в клінічній психології: навч. посіб</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Київ : Університет «Україна», 2023. -146 с. </w:t>
      </w:r>
      <w:r w:rsidDel="00000000" w:rsidR="00000000" w:rsidRPr="00000000">
        <w:rPr>
          <w:rtl w:val="0"/>
        </w:rPr>
      </w:r>
    </w:p>
    <w:p w:rsidR="00000000" w:rsidDel="00000000" w:rsidP="00000000" w:rsidRDefault="00000000" w:rsidRPr="00000000" w14:paraId="0000043F">
      <w:pPr>
        <w:spacing w:after="0"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Додаткова:</w:t>
      </w:r>
    </w:p>
    <w:p w:rsidR="00000000" w:rsidDel="00000000" w:rsidP="00000000" w:rsidRDefault="00000000" w:rsidRPr="00000000" w14:paraId="000004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Бурлакова І., Оксютович М., Кондес Т., Гаркуша С. Європейські підходи у клінічній психології: інтеграція практик та інновацій в умовах війни в Україні. Вчені записки Університету «КРОК», 2024, (3 (75)), 201-210. </w:t>
      </w:r>
    </w:p>
    <w:p w:rsidR="00000000" w:rsidDel="00000000" w:rsidP="00000000" w:rsidRDefault="00000000" w:rsidRPr="00000000" w14:paraId="000004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Гулий Ю. І. (2020). Психологія здоров’я та клінічна психологія. https://scholar.archive.org/work/dxixhm4qlfcwnkcpnaohxuyq4u/access/wayback/https://periodical s.karazin.ua/psychology/article/download/16597/15386 </w:t>
      </w:r>
    </w:p>
    <w:p w:rsidR="00000000" w:rsidDel="00000000" w:rsidP="00000000" w:rsidRDefault="00000000" w:rsidRPr="00000000" w14:paraId="000004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Гуляєва О. В. (2021). Психологія здоров’я та клінічна психологія. https://scholar.archive.org/work/wee7myk4orcm3fkyr7tcxkcbuy/access/wayback/https://periodical s.karazin.ua/psychology/article/download/17450/16067</w:t>
      </w:r>
    </w:p>
    <w:p w:rsidR="00000000" w:rsidDel="00000000" w:rsidP="00000000" w:rsidRDefault="00000000" w:rsidRPr="00000000" w14:paraId="000004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Історія психології: становлення і розвиток клінічної психології в історичних процесах: навч. посіб./ авт.-уклад.: Яцина Олена Федорівна; рец.: М. М. Павлюк, Л. С. Яковецька. Ужгород: Вид-во УжНУ «Говерла», 2023. </w:t>
      </w:r>
      <w:hyperlink r:id="rId9">
        <w:r w:rsidDel="00000000" w:rsidR="00000000" w:rsidRPr="00000000">
          <w:rPr>
            <w:rFonts w:ascii="Times New Roman" w:cs="Times New Roman" w:eastAsia="Times New Roman" w:hAnsi="Times New Roman"/>
            <w:color w:val="000080"/>
            <w:sz w:val="28"/>
            <w:szCs w:val="28"/>
            <w:u w:val="single"/>
            <w:rtl w:val="0"/>
          </w:rPr>
          <w:t xml:space="preserve">https://dspace.uzhnu.edu.ua/jspui/handle/lib/50406</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4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Кабанцева А. В. Психоедукаційні заходи як складова клінічної психології. Наукові записки. Серія: Психологія, 2024 (2), 63–70. </w:t>
      </w:r>
    </w:p>
    <w:p w:rsidR="00000000" w:rsidDel="00000000" w:rsidP="00000000" w:rsidRDefault="00000000" w:rsidRPr="00000000" w14:paraId="000004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Кихтюк О. В., Федотова Т.В. Психологічна підтримка особистості: методи та особливості роботи клінічного психолога. Психологічні перспективи. 2021. Вип. 38. С. 63- 75. </w:t>
      </w:r>
    </w:p>
    <w:p w:rsidR="00000000" w:rsidDel="00000000" w:rsidP="00000000" w:rsidRDefault="00000000" w:rsidRPr="00000000" w14:paraId="000004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Кобильченко В., Омельченко І. Закономірності психічного розвитку в онтогенезі й дизонтогенезі: медичний та психологічний аспекти. Особлива дитина: навчання і 6 виховання, вип. 102, вип. 2, Червень 2021, с. 7-19, </w:t>
      </w:r>
    </w:p>
    <w:p w:rsidR="00000000" w:rsidDel="00000000" w:rsidP="00000000" w:rsidRDefault="00000000" w:rsidRPr="00000000" w14:paraId="000004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Кротенко В. І., Найдьонова Г. О., Афузова Г. В. (2022). Технологія проведення психодіагностичного обстеження в практиці діагностико-аналітичної діяльності спеціального (клінічного) психолога в сфері освіти. Науковий часопис НПУ імені МП Драгоманова. Серія 19. Корекційна педагогіка та спеціальна психологія, (42), 91-103. </w:t>
      </w:r>
    </w:p>
    <w:p w:rsidR="00000000" w:rsidDel="00000000" w:rsidP="00000000" w:rsidRDefault="00000000" w:rsidRPr="00000000" w14:paraId="00000448">
      <w:pPr>
        <w:numPr>
          <w:ilvl w:val="0"/>
          <w:numId w:val="7"/>
        </w:numPr>
        <w:pBdr>
          <w:top w:space="0" w:sz="0" w:val="nil"/>
          <w:left w:space="0" w:sz="0" w:val="nil"/>
          <w:bottom w:space="0" w:sz="0" w:val="nil"/>
          <w:right w:space="0" w:sz="0" w:val="nil"/>
          <w:between w:space="0" w:sz="0" w:val="nil"/>
        </w:pBdr>
        <w:spacing w:after="0" w:line="360" w:lineRule="auto"/>
        <w:ind w:left="0" w:right="141"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Матяш М., Лазуренко О., Тертична Н. Основи психології: теорія і практика: навч.посіб.2-е видання / Матяш М., Лазуренко О., Тертична Н.. – К.: Видавничий дім. 2025. – 288 с.</w:t>
      </w:r>
    </w:p>
    <w:p w:rsidR="00000000" w:rsidDel="00000000" w:rsidP="00000000" w:rsidRDefault="00000000" w:rsidRPr="00000000" w14:paraId="00000449">
      <w:pPr>
        <w:shd w:fill="ffffff" w:val="clea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Е</w:t>
      </w:r>
      <w:r w:rsidDel="00000000" w:rsidR="00000000" w:rsidRPr="00000000">
        <w:rPr>
          <w:rFonts w:ascii="Times New Roman" w:cs="Times New Roman" w:eastAsia="Times New Roman" w:hAnsi="Times New Roman"/>
          <w:b w:val="1"/>
          <w:bCs w:val="1"/>
          <w:color w:val="000000"/>
          <w:sz w:val="28"/>
          <w:szCs w:val="28"/>
          <w:rtl w:val="0"/>
        </w:rPr>
        <w:t xml:space="preserve">лектронні ресурси:</w:t>
      </w:r>
      <w:r w:rsidDel="00000000" w:rsidR="00000000" w:rsidRPr="00000000">
        <w:rPr>
          <w:rtl w:val="0"/>
        </w:rPr>
      </w:r>
    </w:p>
    <w:p w:rsidR="00000000" w:rsidDel="00000000" w:rsidP="00000000" w:rsidRDefault="00000000" w:rsidRPr="00000000" w14:paraId="0000044A">
      <w:pPr>
        <w:numPr>
          <w:ilvl w:val="0"/>
          <w:numId w:val="6"/>
        </w:numPr>
        <w:pBdr>
          <w:top w:space="0" w:sz="0" w:val="nil"/>
          <w:left w:space="0" w:sz="0" w:val="nil"/>
          <w:bottom w:space="0" w:sz="0" w:val="nil"/>
          <w:right w:space="0" w:sz="0" w:val="nil"/>
          <w:between w:space="0" w:sz="0" w:val="nil"/>
        </w:pBdr>
        <w:tabs>
          <w:tab w:val="left" w:leader="none" w:pos="426"/>
          <w:tab w:val="left" w:leader="none" w:pos="993"/>
        </w:tabs>
        <w:spacing w:after="0" w:line="360" w:lineRule="auto"/>
        <w:ind w:left="0" w:right="1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МКХ 10 – Міжнародна обробка хвороб 10-го перегляду. Клас 5 URL: </w:t>
      </w:r>
      <w:hyperlink r:id="rId10">
        <w:r w:rsidDel="00000000" w:rsidR="00000000" w:rsidRPr="00000000">
          <w:rPr>
            <w:rFonts w:ascii="Times New Roman" w:cs="Times New Roman" w:eastAsia="Times New Roman" w:hAnsi="Times New Roman"/>
            <w:color w:val="0000ff"/>
            <w:sz w:val="28"/>
            <w:szCs w:val="28"/>
            <w:u w:val="single"/>
            <w:rtl w:val="0"/>
          </w:rPr>
          <w:t xml:space="preserve">http://kod.poltavalk.com.ua/mkkh-10-am/66-klas-5-rozlady-psykhiky-ta-povedinky-f00 f99</w:t>
        </w:r>
      </w:hyperlink>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44B">
      <w:pPr>
        <w:numPr>
          <w:ilvl w:val="0"/>
          <w:numId w:val="6"/>
        </w:numPr>
        <w:pBdr>
          <w:top w:space="0" w:sz="0" w:val="nil"/>
          <w:left w:space="0" w:sz="0" w:val="nil"/>
          <w:bottom w:space="0" w:sz="0" w:val="nil"/>
          <w:right w:space="0" w:sz="0" w:val="nil"/>
          <w:between w:space="0" w:sz="0" w:val="nil"/>
        </w:pBdr>
        <w:tabs>
          <w:tab w:val="left" w:leader="none" w:pos="426"/>
          <w:tab w:val="left" w:leader="none" w:pos="993"/>
        </w:tabs>
        <w:spacing w:after="0" w:line="360" w:lineRule="auto"/>
        <w:ind w:left="0" w:right="1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Діагностичний і статистичний посібник з психічних розладів (DSM 5)</w:t>
      </w:r>
      <w:r w:rsidDel="00000000" w:rsidR="00000000" w:rsidRPr="00000000">
        <w:rPr>
          <w:rFonts w:ascii="Times New Roman" w:cs="Times New Roman" w:eastAsia="Times New Roman" w:hAnsi="Times New Roman"/>
          <w:b w:val="1"/>
          <w:bCs w:val="1"/>
          <w:sz w:val="28"/>
          <w:szCs w:val="28"/>
          <w:rtl w:val="0"/>
        </w:rPr>
        <w:t xml:space="preserve"> </w:t>
      </w:r>
      <w:hyperlink r:id="rId11">
        <w:r w:rsidDel="00000000" w:rsidR="00000000" w:rsidRPr="00000000">
          <w:rPr>
            <w:rFonts w:ascii="Times New Roman" w:cs="Times New Roman" w:eastAsia="Times New Roman" w:hAnsi="Times New Roman"/>
            <w:color w:val="000080"/>
            <w:sz w:val="28"/>
            <w:szCs w:val="28"/>
            <w:u w:val="single"/>
            <w:rtl w:val="0"/>
          </w:rPr>
          <w:t xml:space="preserve">https://ia800707.us.archive.org/15/items/info_munsha_DSM5/DSM-5.pdf</w:t>
        </w:r>
      </w:hyperlink>
      <w:r w:rsidDel="00000000" w:rsidR="00000000" w:rsidRPr="00000000">
        <w:rPr>
          <w:rtl w:val="0"/>
        </w:rPr>
      </w:r>
    </w:p>
    <w:p w:rsidR="00000000" w:rsidDel="00000000" w:rsidP="00000000" w:rsidRDefault="00000000" w:rsidRPr="00000000" w14:paraId="0000044C">
      <w:pPr>
        <w:numPr>
          <w:ilvl w:val="0"/>
          <w:numId w:val="6"/>
        </w:numPr>
        <w:tabs>
          <w:tab w:val="left" w:leader="none" w:pos="426"/>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Бібліотека Національного медичного університету імені О.О.Богомольця </w:t>
      </w:r>
      <w:hyperlink r:id="rId12">
        <w:r w:rsidDel="00000000" w:rsidR="00000000" w:rsidRPr="00000000">
          <w:rPr>
            <w:rFonts w:ascii="Times New Roman" w:cs="Times New Roman" w:eastAsia="Times New Roman" w:hAnsi="Times New Roman"/>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44D">
      <w:pPr>
        <w:numPr>
          <w:ilvl w:val="0"/>
          <w:numId w:val="6"/>
        </w:numPr>
        <w:tabs>
          <w:tab w:val="left" w:leader="none" w:pos="426"/>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Наукова бібліотека ім. М.Максимовича </w:t>
      </w:r>
      <w:hyperlink r:id="rId13">
        <w:r w:rsidDel="00000000" w:rsidR="00000000" w:rsidRPr="00000000">
          <w:rPr>
            <w:rFonts w:ascii="Times New Roman" w:cs="Times New Roman" w:eastAsia="Times New Roman" w:hAnsi="Times New Roman"/>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44E">
      <w:pPr>
        <w:numPr>
          <w:ilvl w:val="0"/>
          <w:numId w:val="6"/>
        </w:numPr>
        <w:tabs>
          <w:tab w:val="left" w:leader="none" w:pos="426"/>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Національна бібліотека України </w:t>
      </w:r>
      <w:hyperlink r:id="rId14">
        <w:r w:rsidDel="00000000" w:rsidR="00000000" w:rsidRPr="00000000">
          <w:rPr>
            <w:rFonts w:ascii="Times New Roman" w:cs="Times New Roman" w:eastAsia="Times New Roman" w:hAnsi="Times New Roman"/>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44F">
      <w:pPr>
        <w:numPr>
          <w:ilvl w:val="0"/>
          <w:numId w:val="6"/>
        </w:numPr>
        <w:tabs>
          <w:tab w:val="left" w:leader="none" w:pos="426"/>
        </w:tabs>
        <w:spacing w:after="0" w:line="360" w:lineRule="auto"/>
        <w:ind w:left="0" w:firstLine="0"/>
        <w:jc w:val="both"/>
        <w:rPr>
          <w:rFonts w:ascii="Times New Roman" w:cs="Times New Roman" w:eastAsia="Times New Roman" w:hAnsi="Times New Roman"/>
          <w:color w:val="000000"/>
          <w:sz w:val="28"/>
          <w:szCs w:val="28"/>
        </w:rPr>
      </w:pPr>
      <w:hyperlink r:id="rId15">
        <w:r w:rsidDel="00000000" w:rsidR="00000000" w:rsidRPr="00000000">
          <w:rPr>
            <w:rFonts w:ascii="Times New Roman" w:cs="Times New Roman" w:eastAsia="Times New Roman" w:hAnsi="Times New Roman"/>
            <w:color w:val="000000"/>
            <w:sz w:val="28"/>
            <w:szCs w:val="28"/>
            <w:highlight w:val="white"/>
            <w:rtl w:val="0"/>
          </w:rPr>
          <w:t xml:space="preserve">Наукова бібліотека НаУКМА - Києво-Могилянська академія</w:t>
        </w:r>
      </w:hyperlink>
      <w:hyperlink r:id="rId16">
        <w:r w:rsidDel="00000000" w:rsidR="00000000" w:rsidRPr="00000000">
          <w:rPr>
            <w:rFonts w:ascii="Times New Roman" w:cs="Times New Roman" w:eastAsia="Times New Roman" w:hAnsi="Times New Roman"/>
            <w:color w:val="000080"/>
            <w:sz w:val="28"/>
            <w:szCs w:val="28"/>
            <w:highlight w:val="white"/>
            <w:rtl w:val="0"/>
          </w:rPr>
          <w:t xml:space="preserve"> </w:t>
        </w:r>
      </w:hyperlink>
      <w:hyperlink r:id="rId17">
        <w:r w:rsidDel="00000000" w:rsidR="00000000" w:rsidRPr="00000000">
          <w:rPr>
            <w:rFonts w:ascii="Times New Roman" w:cs="Times New Roman" w:eastAsia="Times New Roman" w:hAnsi="Times New Roman"/>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450">
      <w:pPr>
        <w:widowControl w:val="0"/>
        <w:spacing w:after="0" w:line="360"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highlight w:val="white"/>
          <w:rtl w:val="0"/>
        </w:rPr>
        <w:t xml:space="preserve">7.   </w:t>
      </w:r>
      <w:r w:rsidDel="00000000" w:rsidR="00000000" w:rsidRPr="00000000">
        <w:rPr>
          <w:rFonts w:ascii="Times New Roman" w:cs="Times New Roman" w:eastAsia="Times New Roman" w:hAnsi="Times New Roman"/>
          <w:color w:val="000000"/>
          <w:sz w:val="28"/>
          <w:szCs w:val="28"/>
          <w:highlight w:val="white"/>
          <w:rtl w:val="0"/>
        </w:rPr>
        <w:t xml:space="preserve">Національна наукова медична бібліотека України  </w:t>
      </w:r>
      <w:hyperlink r:id="rId18">
        <w:r w:rsidDel="00000000" w:rsidR="00000000" w:rsidRPr="00000000">
          <w:rPr>
            <w:rFonts w:ascii="Times New Roman" w:cs="Times New Roman" w:eastAsia="Times New Roman" w:hAnsi="Times New Roman"/>
            <w:color w:val="000080"/>
            <w:sz w:val="28"/>
            <w:szCs w:val="28"/>
            <w:highlight w:val="white"/>
            <w:u w:val="single"/>
            <w:rtl w:val="0"/>
          </w:rPr>
          <w:t xml:space="preserve">https://library.gov.ua/</w:t>
        </w:r>
      </w:hyperlink>
      <w:r w:rsidDel="00000000" w:rsidR="00000000" w:rsidRPr="00000000">
        <w:rPr>
          <w:rtl w:val="0"/>
        </w:rPr>
      </w:r>
    </w:p>
    <w:sectPr>
      <w:type w:val="nextPage"/>
      <w:pgSz w:h="16838" w:w="11906" w:orient="portrait"/>
      <w:pgMar w:bottom="993" w:top="1134" w:left="1701" w:right="849"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SimSu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3">
    <w:pPr>
      <w:tabs>
        <w:tab w:val="center" w:leader="none" w:pos="4153"/>
        <w:tab w:val="right" w:leader="none" w:pos="8306"/>
      </w:tabs>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4">
    <w:pPr>
      <w:tabs>
        <w:tab w:val="center" w:leader="none" w:pos="4153"/>
        <w:tab w:val="right" w:leader="none" w:pos="8306"/>
      </w:tabs>
      <w:spacing w:after="0" w:line="240" w:lineRule="auto"/>
      <w:rPr>
        <w:rFonts w:ascii="Times New Roman" w:cs="Times New Roman" w:eastAsia="Times New Roman" w:hAnsi="Times New Roman"/>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1">
    <w:pPr>
      <w:tabs>
        <w:tab w:val="center" w:leader="none" w:pos="4153"/>
        <w:tab w:val="right" w:leader="none" w:pos="8306"/>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2">
    <w:pP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12"/>
        <w:szCs w:val="12"/>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rFonts w:ascii="Times New Roman" w:cs="Times New Roman" w:eastAsia="Times New Roman" w:hAnsi="Times New Roman"/>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8"/>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5"/>
      <w:numFmt w:val="decimal"/>
      <w:lvlText w:val="%1."/>
      <w:lvlJc w:val="left"/>
      <w:pPr>
        <w:ind w:left="1440" w:hanging="360"/>
      </w:pPr>
      <w:rPr>
        <w:b w:val="1"/>
        <w:bCs w:val="1"/>
        <w:color w:val="00000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spacing w:after="0" w:line="360" w:lineRule="auto"/>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character" w:styleId="a4">
    <w:name w:val="FollowedHyperlink"/>
    <w:basedOn w:val="a0"/>
    <w:uiPriority w:val="99"/>
    <w:semiHidden w:val="1"/>
    <w:unhideWhenUsed w:val="1"/>
    <w:qFormat w:val="1"/>
    <w:rPr>
      <w:color w:val="800080"/>
      <w:u w:val="single"/>
    </w:rPr>
  </w:style>
  <w:style w:type="character" w:styleId="a5">
    <w:name w:val="Emphasis"/>
    <w:basedOn w:val="a0"/>
    <w:uiPriority w:val="20"/>
    <w:qFormat w:val="1"/>
    <w:rPr>
      <w:i w:val="1"/>
      <w:iCs w:val="1"/>
    </w:rPr>
  </w:style>
  <w:style w:type="character" w:styleId="a6">
    <w:name w:val="Hyperlink"/>
    <w:uiPriority w:val="99"/>
    <w:qFormat w:val="1"/>
    <w:rPr>
      <w:color w:val="000080"/>
      <w:u w:val="single"/>
    </w:rPr>
  </w:style>
  <w:style w:type="character" w:styleId="a7">
    <w:name w:val="page number"/>
    <w:basedOn w:val="a0"/>
    <w:semiHidden w:val="1"/>
    <w:qFormat w:val="1"/>
  </w:style>
  <w:style w:type="character" w:styleId="a8">
    <w:name w:val="Strong"/>
    <w:basedOn w:val="a0"/>
    <w:uiPriority w:val="22"/>
    <w:qFormat w:val="1"/>
    <w:rPr>
      <w:b w:val="1"/>
      <w:bCs w:val="1"/>
    </w:rPr>
  </w:style>
  <w:style w:type="paragraph" w:styleId="20">
    <w:name w:val="Body Text 2"/>
    <w:link w:val="21"/>
    <w:semiHidden w:val="1"/>
    <w:qFormat w:val="1"/>
    <w:pPr>
      <w:spacing w:line="360" w:lineRule="auto"/>
      <w:jc w:val="both"/>
    </w:pPr>
    <w:rPr>
      <w:rFonts w:eastAsia="Times New Roman"/>
      <w:sz w:val="28"/>
      <w:szCs w:val="28"/>
    </w:rPr>
  </w:style>
  <w:style w:type="paragraph" w:styleId="a9">
    <w:name w:val="header"/>
    <w:link w:val="aa"/>
    <w:semiHidden w:val="1"/>
    <w:qFormat w:val="1"/>
    <w:pPr>
      <w:tabs>
        <w:tab w:val="center" w:pos="4153"/>
        <w:tab w:val="right" w:pos="8306"/>
      </w:tabs>
    </w:pPr>
    <w:rPr>
      <w:rFonts w:eastAsia="Times New Roman"/>
    </w:rPr>
  </w:style>
  <w:style w:type="paragraph" w:styleId="ab">
    <w:name w:val="Body Text"/>
    <w:link w:val="ac"/>
    <w:semiHidden w:val="1"/>
    <w:qFormat w:val="1"/>
    <w:pPr>
      <w:spacing w:line="360" w:lineRule="auto"/>
      <w:jc w:val="both"/>
    </w:pPr>
    <w:rPr>
      <w:rFonts w:eastAsia="Times New Roman"/>
      <w:sz w:val="28"/>
      <w:szCs w:val="28"/>
    </w:rPr>
  </w:style>
  <w:style w:type="paragraph" w:styleId="ad">
    <w:name w:val="Body Text Indent"/>
    <w:link w:val="ae"/>
    <w:semiHidden w:val="1"/>
    <w:qFormat w:val="1"/>
    <w:pPr>
      <w:ind w:firstLine="708"/>
      <w:jc w:val="both"/>
    </w:pPr>
    <w:rPr>
      <w:rFonts w:eastAsia="Times New Roman"/>
      <w:sz w:val="28"/>
      <w:szCs w:val="24"/>
    </w:rPr>
  </w:style>
  <w:style w:type="paragraph" w:styleId="af">
    <w:name w:val="footer"/>
    <w:link w:val="af0"/>
    <w:uiPriority w:val="99"/>
    <w:qFormat w:val="1"/>
    <w:pPr>
      <w:tabs>
        <w:tab w:val="center" w:pos="4153"/>
        <w:tab w:val="right" w:pos="8306"/>
      </w:tabs>
    </w:pPr>
    <w:rPr>
      <w:rFonts w:eastAsia="Times New Roman"/>
      <w:sz w:val="28"/>
    </w:rPr>
  </w:style>
  <w:style w:type="paragraph" w:styleId="af1">
    <w:name w:val="Normal (Web)"/>
    <w:uiPriority w:val="99"/>
    <w:unhideWhenUsed w:val="1"/>
    <w:qFormat w:val="1"/>
    <w:rPr>
      <w:sz w:val="24"/>
      <w:szCs w:val="24"/>
    </w:rPr>
  </w:style>
  <w:style w:type="paragraph" w:styleId="22">
    <w:name w:val="Body Text Indent 2"/>
    <w:link w:val="23"/>
    <w:semiHidden w:val="1"/>
    <w:qFormat w:val="1"/>
    <w:pPr>
      <w:spacing w:line="360" w:lineRule="auto"/>
      <w:ind w:left="40"/>
      <w:jc w:val="both"/>
    </w:pPr>
    <w:rPr>
      <w:rFonts w:eastAsia="Times New Roman"/>
      <w:sz w:val="28"/>
      <w:szCs w:val="28"/>
    </w:rPr>
  </w:style>
  <w:style w:type="table" w:styleId="af2">
    <w:name w:val="Table Grid"/>
    <w:basedOn w:val="a1"/>
    <w:uiPriority w:val="39"/>
    <w:qFormat w:val="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Normal1" w:customStyle="1">
    <w:name w:val="TableNormal"/>
    <w:qFormat w:val="1"/>
    <w:tblPr>
      <w:tblCellMar>
        <w:top w:w="0.0" w:type="dxa"/>
        <w:left w:w="0.0" w:type="dxa"/>
        <w:bottom w:w="0.0" w:type="dxa"/>
        <w:right w:w="0.0" w:type="dxa"/>
      </w:tblCellMar>
    </w:tblPr>
  </w:style>
  <w:style w:type="table" w:styleId="TableNormal2" w:customStyle="1">
    <w:name w:val="Table Normal"/>
    <w:qFormat w:val="1"/>
    <w:tblPr>
      <w:tblCellMar>
        <w:top w:w="0.0" w:type="dxa"/>
        <w:left w:w="0.0" w:type="dxa"/>
        <w:bottom w:w="0.0" w:type="dxa"/>
        <w:right w:w="0.0" w:type="dxa"/>
      </w:tblCellMar>
    </w:tblPr>
  </w:style>
  <w:style w:type="character" w:styleId="10" w:customStyle="1">
    <w:name w:val="Заголовок 1 Знак"/>
    <w:basedOn w:val="a0"/>
    <w:qFormat w:val="1"/>
    <w:rPr>
      <w:rFonts w:ascii="Times New Roman" w:cs="Times New Roman" w:eastAsia="Times New Roman" w:hAnsi="Times New Roman"/>
      <w:b w:val="1"/>
      <w:bCs w:val="1"/>
      <w:sz w:val="28"/>
      <w:szCs w:val="28"/>
      <w:lang w:eastAsia="ru-RU" w:val="uk-UA"/>
    </w:rPr>
  </w:style>
  <w:style w:type="character" w:styleId="24" w:customStyle="1">
    <w:name w:val="Заголовок 2 Знак"/>
    <w:basedOn w:val="a0"/>
    <w:qFormat w:val="1"/>
    <w:rPr>
      <w:rFonts w:ascii="Times New Roman" w:cs="Times New Roman" w:eastAsia="Times New Roman" w:hAnsi="Times New Roman"/>
      <w:b w:val="1"/>
      <w:bCs w:val="1"/>
      <w:sz w:val="28"/>
      <w:szCs w:val="28"/>
      <w:lang w:eastAsia="ru-RU" w:val="uk-UA"/>
    </w:rPr>
  </w:style>
  <w:style w:type="character" w:styleId="21" w:customStyle="1">
    <w:name w:val="Основной текст 2 Знак"/>
    <w:basedOn w:val="a0"/>
    <w:link w:val="20"/>
    <w:semiHidden w:val="1"/>
    <w:qFormat w:val="1"/>
    <w:rPr>
      <w:rFonts w:ascii="Times New Roman" w:cs="Times New Roman" w:eastAsia="Times New Roman" w:hAnsi="Times New Roman"/>
      <w:sz w:val="28"/>
      <w:szCs w:val="28"/>
      <w:lang w:eastAsia="ru-RU" w:val="uk-UA"/>
    </w:rPr>
  </w:style>
  <w:style w:type="character" w:styleId="23" w:customStyle="1">
    <w:name w:val="Основной текст с отступом 2 Знак"/>
    <w:basedOn w:val="a0"/>
    <w:link w:val="22"/>
    <w:semiHidden w:val="1"/>
    <w:qFormat w:val="1"/>
    <w:rPr>
      <w:rFonts w:ascii="Times New Roman" w:cs="Times New Roman" w:eastAsia="Times New Roman" w:hAnsi="Times New Roman"/>
      <w:sz w:val="28"/>
      <w:szCs w:val="28"/>
      <w:lang w:eastAsia="ru-RU" w:val="uk-UA"/>
    </w:rPr>
  </w:style>
  <w:style w:type="character" w:styleId="ac" w:customStyle="1">
    <w:name w:val="Основной текст Знак"/>
    <w:basedOn w:val="a0"/>
    <w:link w:val="ab"/>
    <w:semiHidden w:val="1"/>
    <w:qFormat w:val="1"/>
    <w:rPr>
      <w:rFonts w:ascii="Times New Roman" w:cs="Times New Roman" w:eastAsia="Times New Roman" w:hAnsi="Times New Roman"/>
      <w:sz w:val="28"/>
      <w:szCs w:val="28"/>
      <w:lang w:eastAsia="ru-RU" w:val="uk-UA"/>
    </w:rPr>
  </w:style>
  <w:style w:type="character" w:styleId="aa" w:customStyle="1">
    <w:name w:val="Верхний колонтитул Знак"/>
    <w:basedOn w:val="a0"/>
    <w:link w:val="a9"/>
    <w:semiHidden w:val="1"/>
    <w:qFormat w:val="1"/>
    <w:rPr>
      <w:rFonts w:ascii="Times New Roman" w:cs="Times New Roman" w:eastAsia="Times New Roman" w:hAnsi="Times New Roman"/>
      <w:sz w:val="20"/>
      <w:szCs w:val="20"/>
      <w:lang w:eastAsia="uk-UA" w:val="uk-UA"/>
    </w:rPr>
  </w:style>
  <w:style w:type="character" w:styleId="af0" w:customStyle="1">
    <w:name w:val="Нижний колонтитул Знак"/>
    <w:basedOn w:val="a0"/>
    <w:link w:val="af"/>
    <w:uiPriority w:val="99"/>
    <w:qFormat w:val="1"/>
    <w:rPr>
      <w:rFonts w:ascii="Times New Roman" w:cs="Times New Roman" w:eastAsia="Times New Roman" w:hAnsi="Times New Roman"/>
      <w:sz w:val="28"/>
      <w:szCs w:val="20"/>
      <w:lang w:eastAsia="uk-UA" w:val="uk-UA"/>
    </w:rPr>
  </w:style>
  <w:style w:type="character" w:styleId="ae" w:customStyle="1">
    <w:name w:val="Основной текст с отступом Знак"/>
    <w:basedOn w:val="a0"/>
    <w:link w:val="ad"/>
    <w:semiHidden w:val="1"/>
    <w:qFormat w:val="1"/>
    <w:rPr>
      <w:rFonts w:ascii="Times New Roman" w:cs="Times New Roman" w:eastAsia="Times New Roman" w:hAnsi="Times New Roman"/>
      <w:sz w:val="28"/>
      <w:szCs w:val="24"/>
      <w:lang w:eastAsia="ru-RU" w:val="uk-UA"/>
    </w:rPr>
  </w:style>
  <w:style w:type="paragraph" w:styleId="af3">
    <w:name w:val="List Paragraph"/>
    <w:uiPriority w:val="34"/>
    <w:qFormat w:val="1"/>
    <w:pPr>
      <w:ind w:left="720"/>
      <w:contextualSpacing w:val="1"/>
    </w:pPr>
    <w:rPr>
      <w:rFonts w:eastAsia="Times New Roman"/>
      <w:sz w:val="24"/>
      <w:szCs w:val="24"/>
    </w:rPr>
  </w:style>
  <w:style w:type="paragraph" w:styleId="210" w:customStyle="1">
    <w:name w:val="Основной текст 21"/>
    <w:qFormat w:val="1"/>
    <w:pPr>
      <w:spacing w:before="120"/>
      <w:ind w:firstLine="720"/>
      <w:jc w:val="both"/>
    </w:pPr>
    <w:rPr>
      <w:rFonts w:eastAsia="Times New Roman"/>
      <w:b w:val="1"/>
      <w:kern w:val="20"/>
      <w:sz w:val="28"/>
    </w:rPr>
  </w:style>
  <w:style w:type="character" w:styleId="FontStyle40" w:customStyle="1">
    <w:name w:val="Font Style40"/>
    <w:uiPriority w:val="99"/>
    <w:qFormat w:val="1"/>
    <w:rPr>
      <w:rFonts w:ascii="Times New Roman" w:cs="Times New Roman" w:hAnsi="Times New Roman"/>
      <w:sz w:val="26"/>
      <w:szCs w:val="26"/>
    </w:rPr>
  </w:style>
  <w:style w:type="paragraph" w:styleId="Style4" w:customStyle="1">
    <w:name w:val="Style4"/>
    <w:uiPriority w:val="99"/>
    <w:qFormat w:val="1"/>
    <w:pPr>
      <w:widowControl w:val="0"/>
      <w:autoSpaceDE w:val="0"/>
      <w:autoSpaceDN w:val="0"/>
      <w:adjustRightInd w:val="0"/>
      <w:spacing w:line="322" w:lineRule="exact"/>
      <w:ind w:firstLine="734"/>
      <w:jc w:val="both"/>
    </w:pPr>
    <w:rPr>
      <w:rFonts w:ascii="Arial Black" w:eastAsia="Times New Roman" w:hAnsi="Arial Black"/>
      <w:sz w:val="24"/>
      <w:szCs w:val="24"/>
    </w:rPr>
  </w:style>
  <w:style w:type="character" w:styleId="Hyperlink0" w:customStyle="1">
    <w:name w:val="Hyperlink.0"/>
    <w:qFormat w:val="1"/>
  </w:style>
  <w:style w:type="character" w:styleId="fontstyle01" w:customStyle="1">
    <w:name w:val="fontstyle01"/>
    <w:qFormat w:val="1"/>
    <w:rPr>
      <w:rFonts w:ascii="TimesNewRomanPSMT" w:hAnsi="TimesNewRomanPSMT" w:hint="default"/>
      <w:color w:val="000000"/>
      <w:sz w:val="28"/>
      <w:szCs w:val="28"/>
    </w:rPr>
  </w:style>
  <w:style w:type="paragraph" w:styleId="Default" w:customStyle="1">
    <w:name w:val="Default"/>
    <w:qFormat w:val="1"/>
    <w:pPr>
      <w:autoSpaceDE w:val="0"/>
      <w:autoSpaceDN w:val="0"/>
      <w:adjustRightInd w:val="0"/>
    </w:pPr>
    <w:rPr>
      <w:color w:val="000000"/>
      <w:sz w:val="24"/>
      <w:szCs w:val="24"/>
    </w:rPr>
  </w:style>
  <w:style w:type="table" w:styleId="Style38" w:customStyle="1">
    <w:name w:val="_Style 38"/>
    <w:basedOn w:val="TableNormal2"/>
    <w:qFormat w:val="1"/>
    <w:tblPr>
      <w:tblCellMar>
        <w:top w:w="0.0" w:type="dxa"/>
        <w:left w:w="115.0" w:type="dxa"/>
        <w:bottom w:w="0.0" w:type="dxa"/>
        <w:right w:w="115.0" w:type="dxa"/>
      </w:tblCellMar>
    </w:tblPr>
  </w:style>
  <w:style w:type="table" w:styleId="Style39" w:customStyle="1">
    <w:name w:val="_Style 39"/>
    <w:basedOn w:val="TableNormal2"/>
    <w:qFormat w:val="1"/>
    <w:tblPr>
      <w:tblCellMar>
        <w:top w:w="0.0" w:type="dxa"/>
        <w:left w:w="115.0" w:type="dxa"/>
        <w:bottom w:w="0.0" w:type="dxa"/>
        <w:right w:w="115.0" w:type="dxa"/>
      </w:tblCellMar>
    </w:tblPr>
  </w:style>
  <w:style w:type="table" w:styleId="Style40" w:customStyle="1">
    <w:name w:val="_Style 40"/>
    <w:basedOn w:val="TableNormal2"/>
    <w:qFormat w:val="1"/>
    <w:tblPr>
      <w:tblCellMar>
        <w:top w:w="0.0" w:type="dxa"/>
        <w:left w:w="115.0" w:type="dxa"/>
        <w:bottom w:w="0.0" w:type="dxa"/>
        <w:right w:w="115.0" w:type="dxa"/>
      </w:tblCellMar>
    </w:tblPr>
  </w:style>
  <w:style w:type="table" w:styleId="Style41" w:customStyle="1">
    <w:name w:val="_Style 41"/>
    <w:basedOn w:val="TableNormal2"/>
    <w:qFormat w:val="1"/>
    <w:tblPr>
      <w:tblCellMar>
        <w:top w:w="0.0" w:type="dxa"/>
        <w:left w:w="115.0" w:type="dxa"/>
        <w:bottom w:w="0.0" w:type="dxa"/>
        <w:right w:w="115.0" w:type="dxa"/>
      </w:tblCellMar>
    </w:tblPr>
  </w:style>
  <w:style w:type="table" w:styleId="Style42" w:customStyle="1">
    <w:name w:val="_Style 42"/>
    <w:basedOn w:val="TableNormal2"/>
    <w:qFormat w:val="1"/>
    <w:tblPr>
      <w:tblCellMar>
        <w:top w:w="0.0" w:type="dxa"/>
        <w:left w:w="115.0" w:type="dxa"/>
        <w:bottom w:w="0.0" w:type="dxa"/>
        <w:right w:w="115.0" w:type="dxa"/>
      </w:tblCellMar>
    </w:tblPr>
  </w:style>
  <w:style w:type="table" w:styleId="Style43" w:customStyle="1">
    <w:name w:val="_Style 43"/>
    <w:basedOn w:val="TableNormal2"/>
    <w:qFormat w:val="1"/>
    <w:tblPr>
      <w:tblCellMar>
        <w:top w:w="0.0" w:type="dxa"/>
        <w:left w:w="115.0" w:type="dxa"/>
        <w:bottom w:w="0.0" w:type="dxa"/>
        <w:right w:w="115.0" w:type="dxa"/>
      </w:tblCellMar>
    </w:tblPr>
  </w:style>
  <w:style w:type="table" w:styleId="Style44" w:customStyle="1">
    <w:name w:val="_Style 44"/>
    <w:basedOn w:val="TableNormal2"/>
    <w:qFormat w:val="1"/>
    <w:tblPr>
      <w:tblCellMar>
        <w:top w:w="0.0" w:type="dxa"/>
        <w:left w:w="108.0" w:type="dxa"/>
        <w:bottom w:w="0.0" w:type="dxa"/>
        <w:right w:w="108.0" w:type="dxa"/>
      </w:tblCellMar>
    </w:tblPr>
  </w:style>
  <w:style w:type="table" w:styleId="Style45" w:customStyle="1">
    <w:name w:val="_Style 45"/>
    <w:basedOn w:val="TableNormal2"/>
    <w:qFormat w:val="1"/>
    <w:tblPr>
      <w:tblCellMar>
        <w:top w:w="0.0" w:type="dxa"/>
        <w:left w:w="115.0" w:type="dxa"/>
        <w:bottom w:w="0.0" w:type="dxa"/>
        <w:right w:w="115.0" w:type="dxa"/>
      </w:tblCellMar>
    </w:tblPr>
  </w:style>
  <w:style w:type="table" w:styleId="Style46" w:customStyle="1">
    <w:name w:val="_Style 46"/>
    <w:basedOn w:val="TableNormal2"/>
    <w:qFormat w:val="1"/>
    <w:tblPr>
      <w:tblCellMar>
        <w:top w:w="0.0" w:type="dxa"/>
        <w:left w:w="115.0" w:type="dxa"/>
        <w:bottom w:w="0.0" w:type="dxa"/>
        <w:right w:w="115.0" w:type="dxa"/>
      </w:tblCellMar>
    </w:tblPr>
  </w:style>
  <w:style w:type="table" w:styleId="Style47" w:customStyle="1">
    <w:name w:val="_Style 47"/>
    <w:basedOn w:val="TableNormal2"/>
    <w:qFormat w:val="1"/>
    <w:tblPr>
      <w:tblCellMar>
        <w:top w:w="0.0" w:type="dxa"/>
        <w:left w:w="115.0" w:type="dxa"/>
        <w:bottom w:w="0.0" w:type="dxa"/>
        <w:right w:w="115.0" w:type="dxa"/>
      </w:tblCellMar>
    </w:tblPr>
  </w:style>
  <w:style w:type="table" w:styleId="Style48" w:customStyle="1">
    <w:name w:val="_Style 48"/>
    <w:basedOn w:val="TableNormal2"/>
    <w:qFormat w:val="1"/>
    <w:tblPr>
      <w:tblCellMar>
        <w:top w:w="0.0" w:type="dxa"/>
        <w:left w:w="115.0" w:type="dxa"/>
        <w:bottom w:w="0.0" w:type="dxa"/>
        <w:right w:w="115.0" w:type="dxa"/>
      </w:tblCellMar>
    </w:tblPr>
  </w:style>
  <w:style w:type="table" w:styleId="Style49" w:customStyle="1">
    <w:name w:val="_Style 49"/>
    <w:basedOn w:val="TableNormal2"/>
    <w:qFormat w:val="1"/>
    <w:tblPr>
      <w:tblCellMar>
        <w:top w:w="0.0" w:type="dxa"/>
        <w:left w:w="115.0" w:type="dxa"/>
        <w:bottom w:w="0.0" w:type="dxa"/>
        <w:right w:w="115.0" w:type="dxa"/>
      </w:tblCellMar>
    </w:tblPr>
  </w:style>
  <w:style w:type="table" w:styleId="Style50" w:customStyle="1">
    <w:name w:val="_Style 50"/>
    <w:basedOn w:val="TableNormal2"/>
    <w:qFormat w:val="1"/>
    <w:tblPr>
      <w:tblCellMar>
        <w:top w:w="0.0" w:type="dxa"/>
        <w:left w:w="115.0" w:type="dxa"/>
        <w:bottom w:w="0.0" w:type="dxa"/>
        <w:right w:w="115.0" w:type="dxa"/>
      </w:tblCellMar>
    </w:tblPr>
  </w:style>
  <w:style w:type="table" w:styleId="Style51" w:customStyle="1">
    <w:name w:val="_Style 51"/>
    <w:basedOn w:val="TableNormal2"/>
    <w:qFormat w:val="1"/>
    <w:tblPr>
      <w:tblCellMar>
        <w:top w:w="0.0" w:type="dxa"/>
        <w:left w:w="115.0" w:type="dxa"/>
        <w:bottom w:w="0.0" w:type="dxa"/>
        <w:right w:w="115.0" w:type="dxa"/>
      </w:tblCellMar>
    </w:tblPr>
  </w:style>
  <w:style w:type="table" w:styleId="Style52" w:customStyle="1">
    <w:name w:val="_Style 52"/>
    <w:basedOn w:val="TableNormal2"/>
    <w:qFormat w:val="1"/>
    <w:tblPr>
      <w:tblCellMar>
        <w:top w:w="0.0" w:type="dxa"/>
        <w:left w:w="115.0" w:type="dxa"/>
        <w:bottom w:w="0.0" w:type="dxa"/>
        <w:right w:w="115.0" w:type="dxa"/>
      </w:tblCellMar>
    </w:tblPr>
  </w:style>
  <w:style w:type="table" w:styleId="Style53" w:customStyle="1">
    <w:name w:val="_Style 53"/>
    <w:basedOn w:val="TableNormal2"/>
    <w:qFormat w:val="1"/>
    <w:tblPr>
      <w:tblCellMar>
        <w:top w:w="0.0" w:type="dxa"/>
        <w:left w:w="115.0" w:type="dxa"/>
        <w:bottom w:w="0.0" w:type="dxa"/>
        <w:right w:w="115.0" w:type="dxa"/>
      </w:tblCellMar>
    </w:tblPr>
  </w:style>
  <w:style w:type="table" w:styleId="Style54" w:customStyle="1">
    <w:name w:val="_Style 54"/>
    <w:basedOn w:val="TableNormal2"/>
    <w:qFormat w:val="1"/>
    <w:tblPr>
      <w:tblCellMar>
        <w:top w:w="0.0" w:type="dxa"/>
        <w:left w:w="115.0" w:type="dxa"/>
        <w:bottom w:w="0.0" w:type="dxa"/>
        <w:right w:w="115.0" w:type="dxa"/>
      </w:tblCellMar>
    </w:tblPr>
  </w:style>
  <w:style w:type="table" w:styleId="Style55" w:customStyle="1">
    <w:name w:val="_Style 55"/>
    <w:basedOn w:val="TableNormal2"/>
    <w:qFormat w:val="1"/>
    <w:tblPr>
      <w:tblCellMar>
        <w:top w:w="0.0" w:type="dxa"/>
        <w:left w:w="115.0" w:type="dxa"/>
        <w:bottom w:w="0.0" w:type="dxa"/>
        <w:right w:w="115.0" w:type="dxa"/>
      </w:tblCellMar>
    </w:tblPr>
  </w:style>
  <w:style w:type="table" w:styleId="Style56" w:customStyle="1">
    <w:name w:val="_Style 56"/>
    <w:basedOn w:val="TableNormal2"/>
    <w:qFormat w:val="1"/>
    <w:tblPr>
      <w:tblCellMar>
        <w:top w:w="0.0" w:type="dxa"/>
        <w:left w:w="115.0" w:type="dxa"/>
        <w:bottom w:w="0.0" w:type="dxa"/>
        <w:right w:w="115.0" w:type="dxa"/>
      </w:tblCellMar>
    </w:tblPr>
  </w:style>
  <w:style w:type="table" w:styleId="Style57" w:customStyle="1">
    <w:name w:val="_Style 57"/>
    <w:basedOn w:val="TableNormal2"/>
    <w:qFormat w:val="1"/>
    <w:tblPr>
      <w:tblCellMar>
        <w:top w:w="0.0" w:type="dxa"/>
        <w:left w:w="115.0" w:type="dxa"/>
        <w:bottom w:w="0.0" w:type="dxa"/>
        <w:right w:w="115.0" w:type="dxa"/>
      </w:tblCellMar>
    </w:tblPr>
  </w:style>
  <w:style w:type="table" w:styleId="Style58" w:customStyle="1">
    <w:name w:val="_Style 58"/>
    <w:basedOn w:val="TableNormal2"/>
    <w:qFormat w:val="1"/>
    <w:tblPr>
      <w:tblCellMar>
        <w:top w:w="0.0" w:type="dxa"/>
        <w:left w:w="115.0" w:type="dxa"/>
        <w:bottom w:w="0.0" w:type="dxa"/>
        <w:right w:w="115.0" w:type="dxa"/>
      </w:tblCellMar>
    </w:tblPr>
  </w:style>
  <w:style w:type="table" w:styleId="Style59" w:customStyle="1">
    <w:name w:val="_Style 59"/>
    <w:basedOn w:val="TableNormal2"/>
    <w:qFormat w:val="1"/>
    <w:tblPr>
      <w:tblCellMar>
        <w:top w:w="0.0" w:type="dxa"/>
        <w:left w:w="115.0" w:type="dxa"/>
        <w:bottom w:w="0.0" w:type="dxa"/>
        <w:right w:w="115.0" w:type="dxa"/>
      </w:tblCellMar>
    </w:tblPr>
  </w:style>
  <w:style w:type="table" w:styleId="Style60" w:customStyle="1">
    <w:name w:val="_Style 60"/>
    <w:basedOn w:val="TableNormal2"/>
    <w:qFormat w:val="1"/>
    <w:tblPr>
      <w:tblCellMar>
        <w:top w:w="0.0" w:type="dxa"/>
        <w:left w:w="115.0" w:type="dxa"/>
        <w:bottom w:w="0.0" w:type="dxa"/>
        <w:right w:w="115.0" w:type="dxa"/>
      </w:tblCellMar>
    </w:tblPr>
  </w:style>
  <w:style w:type="table" w:styleId="Style61" w:customStyle="1">
    <w:name w:val="_Style 61"/>
    <w:basedOn w:val="TableNormal2"/>
    <w:qFormat w:val="1"/>
    <w:tblPr>
      <w:tblCellMar>
        <w:top w:w="0.0" w:type="dxa"/>
        <w:left w:w="115.0" w:type="dxa"/>
        <w:bottom w:w="0.0" w:type="dxa"/>
        <w:right w:w="115.0" w:type="dxa"/>
      </w:tblCellMar>
    </w:tblPr>
  </w:style>
  <w:style w:type="table" w:styleId="Style64" w:customStyle="1">
    <w:name w:val="_Style 64"/>
    <w:basedOn w:val="TableNormal1"/>
    <w:qFormat w:val="1"/>
    <w:tblPr>
      <w:tblCellMar>
        <w:top w:w="0.0" w:type="dxa"/>
        <w:left w:w="115.0" w:type="dxa"/>
        <w:bottom w:w="0.0" w:type="dxa"/>
        <w:right w:w="115.0" w:type="dxa"/>
      </w:tblCellMar>
    </w:tblPr>
  </w:style>
  <w:style w:type="table" w:styleId="Style65" w:customStyle="1">
    <w:name w:val="_Style 65"/>
    <w:basedOn w:val="TableNormal1"/>
    <w:qFormat w:val="1"/>
    <w:tblPr>
      <w:tblCellMar>
        <w:top w:w="15.0" w:type="dxa"/>
        <w:left w:w="15.0" w:type="dxa"/>
        <w:bottom w:w="15.0" w:type="dxa"/>
        <w:right w:w="15.0" w:type="dxa"/>
      </w:tblCellMar>
    </w:tblPr>
  </w:style>
  <w:style w:type="table" w:styleId="Style66" w:customStyle="1">
    <w:name w:val="_Style 66"/>
    <w:basedOn w:val="TableNormal1"/>
    <w:qFormat w:val="1"/>
    <w:tblPr>
      <w:tblCellMar>
        <w:top w:w="15.0" w:type="dxa"/>
        <w:left w:w="15.0" w:type="dxa"/>
        <w:bottom w:w="15.0" w:type="dxa"/>
        <w:right w:w="15.0" w:type="dxa"/>
      </w:tblCellMar>
    </w:tblPr>
  </w:style>
  <w:style w:type="table" w:styleId="Style67" w:customStyle="1">
    <w:name w:val="_Style 67"/>
    <w:basedOn w:val="TableNormal1"/>
    <w:qFormat w:val="1"/>
    <w:tblPr>
      <w:tblCellMar>
        <w:top w:w="15.0" w:type="dxa"/>
        <w:left w:w="15.0" w:type="dxa"/>
        <w:bottom w:w="15.0" w:type="dxa"/>
        <w:right w:w="15.0" w:type="dxa"/>
      </w:tblCellMar>
    </w:tblPr>
  </w:style>
  <w:style w:type="table" w:styleId="Style68" w:customStyle="1">
    <w:name w:val="_Style 68"/>
    <w:basedOn w:val="TableNormal1"/>
    <w:qFormat w:val="1"/>
    <w:tblPr>
      <w:tblCellMar>
        <w:top w:w="15.0" w:type="dxa"/>
        <w:left w:w="15.0" w:type="dxa"/>
        <w:bottom w:w="15.0" w:type="dxa"/>
        <w:right w:w="15.0" w:type="dxa"/>
      </w:tblCellMar>
    </w:tblPr>
  </w:style>
  <w:style w:type="table" w:styleId="Style69" w:customStyle="1">
    <w:name w:val="_Style 69"/>
    <w:basedOn w:val="TableNormal1"/>
    <w:qFormat w:val="1"/>
    <w:tblPr>
      <w:tblCellMar>
        <w:top w:w="15.0" w:type="dxa"/>
        <w:left w:w="15.0" w:type="dxa"/>
        <w:bottom w:w="15.0" w:type="dxa"/>
        <w:right w:w="15.0" w:type="dxa"/>
      </w:tblCellMar>
    </w:tblPr>
  </w:style>
  <w:style w:type="table" w:styleId="Style70" w:customStyle="1">
    <w:name w:val="_Style 70"/>
    <w:basedOn w:val="TableNormal1"/>
    <w:qFormat w:val="1"/>
    <w:tblPr>
      <w:tblCellMar>
        <w:top w:w="15.0" w:type="dxa"/>
        <w:left w:w="15.0" w:type="dxa"/>
        <w:bottom w:w="15.0" w:type="dxa"/>
        <w:right w:w="15.0" w:type="dxa"/>
      </w:tblCellMar>
    </w:tblPr>
  </w:style>
  <w:style w:type="table" w:styleId="Style71" w:customStyle="1">
    <w:name w:val="_Style 71"/>
    <w:basedOn w:val="TableNormal1"/>
    <w:qFormat w:val="1"/>
    <w:tblPr>
      <w:tblCellMar>
        <w:top w:w="15.0" w:type="dxa"/>
        <w:left w:w="15.0" w:type="dxa"/>
        <w:bottom w:w="15.0" w:type="dxa"/>
        <w:right w:w="15.0" w:type="dxa"/>
      </w:tblCellMar>
    </w:tblPr>
  </w:style>
  <w:style w:type="paragraph" w:styleId="docdata" w:customStyle="1">
    <w:name w:val="docdata"/>
    <w:qFormat w:val="1"/>
    <w:pPr>
      <w:spacing w:after="100" w:afterAutospacing="1" w:before="100" w:beforeAutospacing="1" w:line="240" w:lineRule="auto"/>
    </w:pPr>
    <w:rPr>
      <w:rFonts w:ascii="Times New Roman" w:cs="Times New Roman" w:eastAsia="Times New Roman" w:hAnsi="Times New Roman"/>
      <w:sz w:val="24"/>
      <w:szCs w:val="24"/>
    </w:rPr>
  </w:style>
  <w:style w:type="character" w:styleId="relative" w:customStyle="1">
    <w:name w:val="relative"/>
    <w:basedOn w:val="a0"/>
    <w:qFormat w:val="1"/>
  </w:style>
  <w:style w:type="character" w:styleId="ms-1" w:customStyle="1">
    <w:name w:val="ms-1"/>
    <w:basedOn w:val="a0"/>
    <w:qFormat w:val="1"/>
  </w:style>
  <w:style w:type="character" w:styleId="max-w-full" w:customStyle="1">
    <w:name w:val="max-w-full"/>
    <w:basedOn w:val="a0"/>
    <w:qFormat w:val="1"/>
  </w:style>
  <w:style w:type="character" w:styleId="-me-1" w:customStyle="1">
    <w:name w:val="-me-1"/>
    <w:basedOn w:val="a0"/>
    <w:qFormat w:val="1"/>
  </w:style>
  <w:style w:type="character" w:styleId="11" w:customStyle="1">
    <w:name w:val="Незакрита згадка1"/>
    <w:basedOn w:val="a0"/>
    <w:uiPriority w:val="99"/>
    <w:semiHidden w:val="1"/>
    <w:unhideWhenUsed w:val="1"/>
    <w:qFormat w:val="1"/>
    <w:rPr>
      <w:color w:val="605e5c"/>
      <w:shd w:color="auto" w:fill="e1dfdd" w:val="clear"/>
    </w:rPr>
  </w:style>
  <w:style w:type="table" w:styleId="af4" w:customStyle="1">
    <w:basedOn w:val="TableNormal1"/>
    <w:tblPr>
      <w:tblStyleRowBandSize w:val="1"/>
      <w:tblStyleColBandSize w:val="1"/>
      <w:tblCellMar>
        <w:top w:w="0.0" w:type="dxa"/>
        <w:left w:w="115.0" w:type="dxa"/>
        <w:bottom w:w="0.0" w:type="dxa"/>
        <w:right w:w="115.0" w:type="dxa"/>
      </w:tblCellMar>
    </w:tblPr>
  </w:style>
  <w:style w:type="table" w:styleId="af5" w:customStyle="1">
    <w:basedOn w:val="TableNormal1"/>
    <w:tblPr>
      <w:tblStyleRowBandSize w:val="1"/>
      <w:tblStyleColBandSize w:val="1"/>
      <w:tblCellMar>
        <w:top w:w="0.0" w:type="dxa"/>
        <w:left w:w="108.0" w:type="dxa"/>
        <w:bottom w:w="0.0" w:type="dxa"/>
        <w:right w:w="108.0" w:type="dxa"/>
      </w:tblCellMar>
    </w:tblPr>
  </w:style>
  <w:style w:type="table" w:styleId="af6" w:customStyle="1">
    <w:basedOn w:val="TableNormal1"/>
    <w:tblPr>
      <w:tblStyleRowBandSize w:val="1"/>
      <w:tblStyleColBandSize w:val="1"/>
      <w:tblCellMar>
        <w:top w:w="15.0" w:type="dxa"/>
        <w:left w:w="15.0" w:type="dxa"/>
        <w:bottom w:w="15.0" w:type="dxa"/>
        <w:right w:w="15.0" w:type="dxa"/>
      </w:tblCellMar>
    </w:tblPr>
  </w:style>
  <w:style w:type="table" w:styleId="af7" w:customStyle="1">
    <w:basedOn w:val="TableNormal1"/>
    <w:tblPr>
      <w:tblStyleRowBandSize w:val="1"/>
      <w:tblStyleColBandSize w:val="1"/>
      <w:tblCellMar>
        <w:top w:w="0.0" w:type="dxa"/>
        <w:left w:w="108.0" w:type="dxa"/>
        <w:bottom w:w="0.0" w:type="dxa"/>
        <w:right w:w="108.0" w:type="dxa"/>
      </w:tblCellMar>
    </w:tblPr>
  </w:style>
  <w:style w:type="table" w:styleId="af8" w:customStyle="1">
    <w:basedOn w:val="TableNormal1"/>
    <w:tblPr>
      <w:tblStyleRowBandSize w:val="1"/>
      <w:tblStyleColBandSize w:val="1"/>
      <w:tblCellMar>
        <w:top w:w="15.0" w:type="dxa"/>
        <w:left w:w="15.0" w:type="dxa"/>
        <w:bottom w:w="15.0" w:type="dxa"/>
        <w:right w:w="15.0" w:type="dxa"/>
      </w:tblCellMar>
    </w:tblPr>
  </w:style>
  <w:style w:type="table" w:styleId="af9" w:customStyle="1">
    <w:basedOn w:val="TableNormal1"/>
    <w:tblPr>
      <w:tblStyleRowBandSize w:val="1"/>
      <w:tblStyleColBandSize w:val="1"/>
      <w:tblCellMar>
        <w:top w:w="15.0" w:type="dxa"/>
        <w:left w:w="15.0" w:type="dxa"/>
        <w:bottom w:w="15.0" w:type="dxa"/>
        <w:right w:w="15.0" w:type="dxa"/>
      </w:tblCellMar>
    </w:tblPr>
  </w:style>
  <w:style w:type="table" w:styleId="afa" w:customStyle="1">
    <w:basedOn w:val="TableNormal1"/>
    <w:tblPr>
      <w:tblStyleRowBandSize w:val="1"/>
      <w:tblStyleColBandSize w:val="1"/>
      <w:tblCellMar>
        <w:top w:w="15.0" w:type="dxa"/>
        <w:left w:w="15.0" w:type="dxa"/>
        <w:bottom w:w="15.0" w:type="dxa"/>
        <w:right w:w="15.0" w:type="dxa"/>
      </w:tblCellMar>
    </w:tblPr>
  </w:style>
  <w:style w:type="table" w:styleId="afb" w:customStyle="1">
    <w:basedOn w:val="TableNormal1"/>
    <w:tblPr>
      <w:tblStyleRowBandSize w:val="1"/>
      <w:tblStyleColBandSize w:val="1"/>
      <w:tblCellMar>
        <w:top w:w="15.0" w:type="dxa"/>
        <w:left w:w="15.0" w:type="dxa"/>
        <w:bottom w:w="15.0" w:type="dxa"/>
        <w:right w:w="15.0" w:type="dxa"/>
      </w:tblCellMar>
    </w:tblPr>
  </w:style>
  <w:style w:type="table" w:styleId="afc" w:customStyle="1">
    <w:basedOn w:val="TableNormal1"/>
    <w:tblPr>
      <w:tblStyleRowBandSize w:val="1"/>
      <w:tblStyleColBandSize w:val="1"/>
      <w:tblCellMar>
        <w:top w:w="15.0" w:type="dxa"/>
        <w:left w:w="15.0" w:type="dxa"/>
        <w:bottom w:w="15.0" w:type="dxa"/>
        <w:right w:w="15.0" w:type="dxa"/>
      </w:tblCellMar>
    </w:tblPr>
  </w:style>
  <w:style w:type="table" w:styleId="afd" w:customStyle="1">
    <w:basedOn w:val="TableNormal1"/>
    <w:tblPr>
      <w:tblStyleRowBandSize w:val="1"/>
      <w:tblStyleColBandSize w:val="1"/>
      <w:tblCellMar>
        <w:top w:w="0.0" w:type="dxa"/>
        <w:left w:w="115.0" w:type="dxa"/>
        <w:bottom w:w="0.0" w:type="dxa"/>
        <w:right w:w="115.0" w:type="dxa"/>
      </w:tblCellMar>
    </w:tblPr>
  </w:style>
  <w:style w:type="table" w:styleId="afe" w:customStyle="1">
    <w:basedOn w:val="TableNormal1"/>
    <w:tblPr>
      <w:tblStyleRowBandSize w:val="1"/>
      <w:tblStyleColBandSize w:val="1"/>
      <w:tblCellMar>
        <w:top w:w="0.0" w:type="dxa"/>
        <w:left w:w="115.0" w:type="dxa"/>
        <w:bottom w:w="0.0" w:type="dxa"/>
        <w:right w:w="115.0" w:type="dxa"/>
      </w:tblCellMar>
    </w:tblPr>
  </w:style>
  <w:style w:type="table" w:styleId="aff" w:customStyle="1">
    <w:basedOn w:val="TableNormal1"/>
    <w:tblPr>
      <w:tblStyleRowBandSize w:val="1"/>
      <w:tblStyleColBandSize w:val="1"/>
      <w:tblCellMar>
        <w:top w:w="0.0" w:type="dxa"/>
        <w:left w:w="115.0" w:type="dxa"/>
        <w:bottom w:w="0.0" w:type="dxa"/>
        <w:right w:w="115.0" w:type="dxa"/>
      </w:tblCellMar>
    </w:tblPr>
  </w:style>
  <w:style w:type="table" w:styleId="aff0" w:customStyle="1">
    <w:basedOn w:val="TableNormal1"/>
    <w:tblPr>
      <w:tblStyleRowBandSize w:val="1"/>
      <w:tblStyleColBandSize w:val="1"/>
      <w:tblCellMar>
        <w:top w:w="0.0" w:type="dxa"/>
        <w:left w:w="115.0" w:type="dxa"/>
        <w:bottom w:w="0.0" w:type="dxa"/>
        <w:right w:w="115.0" w:type="dxa"/>
      </w:tblCellMar>
    </w:tblPr>
  </w:style>
  <w:style w:type="table" w:styleId="aff1" w:customStyle="1">
    <w:basedOn w:val="TableNormal1"/>
    <w:tblPr>
      <w:tblStyleRowBandSize w:val="1"/>
      <w:tblStyleColBandSize w:val="1"/>
      <w:tblCellMar>
        <w:top w:w="0.0" w:type="dxa"/>
        <w:left w:w="115.0" w:type="dxa"/>
        <w:bottom w:w="0.0" w:type="dxa"/>
        <w:right w:w="115.0" w:type="dxa"/>
      </w:tblCellMar>
    </w:tblPr>
  </w:style>
  <w:style w:type="table" w:styleId="aff2" w:customStyle="1">
    <w:basedOn w:val="TableNormal1"/>
    <w:tblPr>
      <w:tblStyleRowBandSize w:val="1"/>
      <w:tblStyleColBandSize w:val="1"/>
      <w:tblCellMar>
        <w:top w:w="15.0" w:type="dxa"/>
        <w:left w:w="15.0" w:type="dxa"/>
        <w:bottom w:w="15.0" w:type="dxa"/>
        <w:right w:w="15.0" w:type="dxa"/>
      </w:tblCellMar>
    </w:tblPr>
  </w:style>
  <w:style w:type="character" w:styleId="UnresolvedMention" w:customStyle="1">
    <w:name w:val="Unresolved Mention"/>
    <w:basedOn w:val="a0"/>
    <w:uiPriority w:val="99"/>
    <w:semiHidden w:val="1"/>
    <w:unhideWhenUsed w:val="1"/>
    <w:rsid w:val="00F9401B"/>
    <w:rPr>
      <w:color w:val="605e5c"/>
      <w:shd w:color="auto" w:fill="e1dfdd" w:val="clear"/>
    </w:rPr>
  </w:style>
  <w:style w:type="table" w:styleId="aff4" w:customStyle="1">
    <w:basedOn w:val="TableNormal0"/>
    <w:tblPr>
      <w:tblStyleRowBandSize w:val="1"/>
      <w:tblStyleColBandSize w:val="1"/>
      <w:tblCellMar>
        <w:top w:w="0.0" w:type="dxa"/>
        <w:left w:w="115.0" w:type="dxa"/>
        <w:bottom w:w="0.0" w:type="dxa"/>
        <w:right w:w="115.0" w:type="dxa"/>
      </w:tblCellMar>
    </w:tblPr>
  </w:style>
  <w:style w:type="table" w:styleId="aff5" w:customStyle="1">
    <w:basedOn w:val="TableNormal0"/>
    <w:tblPr>
      <w:tblStyleRowBandSize w:val="1"/>
      <w:tblStyleColBandSize w:val="1"/>
      <w:tblCellMar>
        <w:top w:w="0.0" w:type="dxa"/>
        <w:left w:w="108.0" w:type="dxa"/>
        <w:bottom w:w="0.0" w:type="dxa"/>
        <w:right w:w="108.0" w:type="dxa"/>
      </w:tblCellMar>
    </w:tblPr>
  </w:style>
  <w:style w:type="table" w:styleId="aff6" w:customStyle="1">
    <w:basedOn w:val="TableNormal0"/>
    <w:tblPr>
      <w:tblStyleRowBandSize w:val="1"/>
      <w:tblStyleColBandSize w:val="1"/>
      <w:tblCellMar>
        <w:top w:w="15.0" w:type="dxa"/>
        <w:left w:w="15.0" w:type="dxa"/>
        <w:bottom w:w="15.0" w:type="dxa"/>
        <w:right w:w="15.0" w:type="dxa"/>
      </w:tblCellMar>
    </w:tblPr>
  </w:style>
  <w:style w:type="table" w:styleId="aff7" w:customStyle="1">
    <w:basedOn w:val="TableNormal0"/>
    <w:tblPr>
      <w:tblStyleRowBandSize w:val="1"/>
      <w:tblStyleColBandSize w:val="1"/>
      <w:tblCellMar>
        <w:top w:w="0.0" w:type="dxa"/>
        <w:left w:w="108.0" w:type="dxa"/>
        <w:bottom w:w="0.0" w:type="dxa"/>
        <w:right w:w="108.0" w:type="dxa"/>
      </w:tblCellMar>
    </w:tblPr>
  </w:style>
  <w:style w:type="table" w:styleId="aff8" w:customStyle="1">
    <w:basedOn w:val="TableNormal0"/>
    <w:tblPr>
      <w:tblStyleRowBandSize w:val="1"/>
      <w:tblStyleColBandSize w:val="1"/>
      <w:tblCellMar>
        <w:top w:w="15.0" w:type="dxa"/>
        <w:left w:w="15.0" w:type="dxa"/>
        <w:bottom w:w="15.0" w:type="dxa"/>
        <w:right w:w="15.0" w:type="dxa"/>
      </w:tblCellMar>
    </w:tblPr>
  </w:style>
  <w:style w:type="table" w:styleId="aff9" w:customStyle="1">
    <w:basedOn w:val="TableNormal0"/>
    <w:tblPr>
      <w:tblStyleRowBandSize w:val="1"/>
      <w:tblStyleColBandSize w:val="1"/>
      <w:tblCellMar>
        <w:top w:w="15.0" w:type="dxa"/>
        <w:left w:w="15.0" w:type="dxa"/>
        <w:bottom w:w="15.0" w:type="dxa"/>
        <w:right w:w="15.0" w:type="dxa"/>
      </w:tblCellMar>
    </w:tblPr>
  </w:style>
  <w:style w:type="table" w:styleId="affa" w:customStyle="1">
    <w:basedOn w:val="TableNormal0"/>
    <w:tblPr>
      <w:tblStyleRowBandSize w:val="1"/>
      <w:tblStyleColBandSize w:val="1"/>
      <w:tblCellMar>
        <w:top w:w="15.0" w:type="dxa"/>
        <w:left w:w="15.0" w:type="dxa"/>
        <w:bottom w:w="15.0" w:type="dxa"/>
        <w:right w:w="15.0" w:type="dxa"/>
      </w:tblCellMar>
    </w:tblPr>
  </w:style>
  <w:style w:type="table" w:styleId="affb" w:customStyle="1">
    <w:basedOn w:val="TableNormal0"/>
    <w:tblPr>
      <w:tblStyleRowBandSize w:val="1"/>
      <w:tblStyleColBandSize w:val="1"/>
      <w:tblCellMar>
        <w:top w:w="0.0" w:type="dxa"/>
        <w:left w:w="115.0" w:type="dxa"/>
        <w:bottom w:w="0.0" w:type="dxa"/>
        <w:right w:w="115.0" w:type="dxa"/>
      </w:tblCellMar>
    </w:tblPr>
  </w:style>
  <w:style w:type="table" w:styleId="affc" w:customStyle="1">
    <w:basedOn w:val="TableNormal0"/>
    <w:tblPr>
      <w:tblStyleRowBandSize w:val="1"/>
      <w:tblStyleColBandSize w:val="1"/>
      <w:tblCellMar>
        <w:top w:w="15.0" w:type="dxa"/>
        <w:left w:w="15.0" w:type="dxa"/>
        <w:bottom w:w="15.0" w:type="dxa"/>
        <w:right w:w="15.0" w:type="dxa"/>
      </w:tblCellMar>
    </w:tblPr>
  </w:style>
  <w:style w:type="table" w:styleId="affd" w:customStyle="1">
    <w:basedOn w:val="TableNormal0"/>
    <w:tblPr>
      <w:tblStyleRowBandSize w:val="1"/>
      <w:tblStyleColBandSize w:val="1"/>
      <w:tblCellMar>
        <w:top w:w="0.0" w:type="dxa"/>
        <w:left w:w="115.0" w:type="dxa"/>
        <w:bottom w:w="0.0" w:type="dxa"/>
        <w:right w:w="115.0" w:type="dxa"/>
      </w:tblCellMar>
    </w:tblPr>
  </w:style>
  <w:style w:type="table" w:styleId="affe" w:customStyle="1">
    <w:basedOn w:val="TableNormal0"/>
    <w:tblPr>
      <w:tblStyleRowBandSize w:val="1"/>
      <w:tblStyleColBandSize w:val="1"/>
      <w:tblCellMar>
        <w:top w:w="0.0" w:type="dxa"/>
        <w:left w:w="115.0" w:type="dxa"/>
        <w:bottom w:w="0.0" w:type="dxa"/>
        <w:right w:w="115.0" w:type="dxa"/>
      </w:tblCellMar>
    </w:tblPr>
  </w:style>
  <w:style w:type="table" w:styleId="afff" w:customStyle="1">
    <w:basedOn w:val="TableNormal0"/>
    <w:tblPr>
      <w:tblStyleRowBandSize w:val="1"/>
      <w:tblStyleColBandSize w:val="1"/>
      <w:tblCellMar>
        <w:top w:w="0.0" w:type="dxa"/>
        <w:left w:w="115.0" w:type="dxa"/>
        <w:bottom w:w="0.0" w:type="dxa"/>
        <w:right w:w="115.0" w:type="dxa"/>
      </w:tblCellMar>
    </w:tblPr>
  </w:style>
  <w:style w:type="table" w:styleId="afff0" w:customStyle="1">
    <w:basedOn w:val="TableNormal0"/>
    <w:tblPr>
      <w:tblStyleRowBandSize w:val="1"/>
      <w:tblStyleColBandSize w:val="1"/>
      <w:tblCellMar>
        <w:top w:w="0.0" w:type="dxa"/>
        <w:left w:w="115.0" w:type="dxa"/>
        <w:bottom w:w="0.0" w:type="dxa"/>
        <w:right w:w="115.0" w:type="dxa"/>
      </w:tblCellMar>
    </w:tblPr>
  </w:style>
  <w:style w:type="table" w:styleId="afff1" w:customStyle="1">
    <w:basedOn w:val="TableNormal0"/>
    <w:tblPr>
      <w:tblStyleRowBandSize w:val="1"/>
      <w:tblStyleColBandSize w:val="1"/>
      <w:tblCellMar>
        <w:top w:w="0.0" w:type="dxa"/>
        <w:left w:w="115.0" w:type="dxa"/>
        <w:bottom w:w="0.0" w:type="dxa"/>
        <w:right w:w="115.0" w:type="dxa"/>
      </w:tblCellMar>
    </w:tblPr>
  </w:style>
  <w:style w:type="table" w:styleId="afff2"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a800707.us.archive.org/15/items/info_munsha_DSM5/DSM-5.pdf" TargetMode="External"/><Relationship Id="rId10" Type="http://schemas.openxmlformats.org/officeDocument/2006/relationships/hyperlink" Target="http://kod.poltavalk.com.ua/mkkh-10-am/66-klas-5-rozlady-psykhiky-ta-povedinky-f00%20f99" TargetMode="External"/><Relationship Id="rId13" Type="http://schemas.openxmlformats.org/officeDocument/2006/relationships/hyperlink" Target="https://library.knu.ua/" TargetMode="External"/><Relationship Id="rId12" Type="http://schemas.openxmlformats.org/officeDocument/2006/relationships/hyperlink" Target="https://librarynmu.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space.uzhnu.edu.ua/jspui/handle/lib/50406" TargetMode="External"/><Relationship Id="rId15" Type="http://schemas.openxmlformats.org/officeDocument/2006/relationships/hyperlink" Target="about:blank" TargetMode="External"/><Relationship Id="rId14" Type="http://schemas.openxmlformats.org/officeDocument/2006/relationships/hyperlink" Target="http://www.nbuv.gov.ua/" TargetMode="External"/><Relationship Id="rId17" Type="http://schemas.openxmlformats.org/officeDocument/2006/relationships/hyperlink" Target="https://library.ukma.edu.ua/" TargetMode="External"/><Relationship Id="rId16"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library.gov.ua/"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AVkzcercWFAPyXk/9k2ZxiXng==">CgMxLjAyDmgueXVjb2M5d3FzdzRnMg5oLnB2NHZ1cG5sNXFwazgAciExbFVxNFB1clBJdXBUVy1TSjQzcFNUWm94SzFiZnVvbUc=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2025-08-31T06:59:00Z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31958F88269D4B11A85078DD83967FA2_13</vt:lpwstr>
  </property>
</Properties>
</file>