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F5E9C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0D48E8" w14:textId="77777777" w:rsidR="00706DF6" w:rsidRPr="00C25174" w:rsidRDefault="00706DF6" w:rsidP="00706DF6">
      <w:pPr>
        <w:tabs>
          <w:tab w:val="left" w:pos="3119"/>
        </w:tabs>
        <w:spacing w:line="360" w:lineRule="auto"/>
        <w:ind w:firstLine="42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25174">
        <w:rPr>
          <w:rFonts w:ascii="Times New Roman" w:hAnsi="Times New Roman" w:cs="Times New Roman"/>
          <w:b/>
          <w:sz w:val="32"/>
          <w:szCs w:val="32"/>
          <w:lang w:val="uk-UA"/>
        </w:rPr>
        <w:t>МОЗ УКРАЇНИ</w:t>
      </w:r>
    </w:p>
    <w:p w14:paraId="1CB2DC00" w14:textId="77777777" w:rsidR="00706DF6" w:rsidRPr="00C25174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25174">
        <w:rPr>
          <w:rFonts w:ascii="Times New Roman" w:hAnsi="Times New Roman" w:cs="Times New Roman"/>
          <w:b/>
          <w:sz w:val="32"/>
          <w:szCs w:val="32"/>
          <w:lang w:val="uk-UA"/>
        </w:rPr>
        <w:t>НАЦІОНАЛЬНИЙ МЕДИЧНИЙ УНІВЕРСИТЕТ</w:t>
      </w:r>
    </w:p>
    <w:p w14:paraId="14AEBF2C" w14:textId="77777777" w:rsidR="00706DF6" w:rsidRPr="00C25174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25174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ІМЕНІ О.О. БОГОМОЛЬЦЯ  </w:t>
      </w:r>
    </w:p>
    <w:p w14:paraId="0EE8C64A" w14:textId="77777777" w:rsidR="00706DF6" w:rsidRPr="00C25174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30BCD6B" w14:textId="77777777" w:rsidR="00706DF6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D42EC1" w14:textId="77777777" w:rsidR="00706DF6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127462" w14:textId="77777777" w:rsidR="00706DF6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07BE60" w14:textId="77777777" w:rsidR="00706DF6" w:rsidRPr="00EE0B3B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sz w:val="48"/>
          <w:szCs w:val="48"/>
          <w:lang w:val="uk-UA"/>
        </w:rPr>
      </w:pPr>
    </w:p>
    <w:p w14:paraId="041F3C80" w14:textId="77777777" w:rsidR="00706DF6" w:rsidRPr="00C25174" w:rsidRDefault="00706DF6" w:rsidP="00706DF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C25174">
        <w:rPr>
          <w:rFonts w:ascii="Times New Roman" w:hAnsi="Times New Roman" w:cs="Times New Roman"/>
          <w:b/>
          <w:sz w:val="52"/>
          <w:szCs w:val="52"/>
          <w:lang w:val="uk-UA"/>
        </w:rPr>
        <w:t xml:space="preserve">ІНФОРМАЦІЙНИЙ </w:t>
      </w:r>
    </w:p>
    <w:p w14:paraId="3D60A2E3" w14:textId="77777777" w:rsidR="00706DF6" w:rsidRPr="00C25174" w:rsidRDefault="00706DF6" w:rsidP="00706DF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C25174">
        <w:rPr>
          <w:rFonts w:ascii="Times New Roman" w:hAnsi="Times New Roman" w:cs="Times New Roman"/>
          <w:b/>
          <w:sz w:val="52"/>
          <w:szCs w:val="52"/>
          <w:lang w:val="uk-UA"/>
        </w:rPr>
        <w:t>ЛИСТ</w:t>
      </w:r>
    </w:p>
    <w:p w14:paraId="3F55B4A2" w14:textId="77777777" w:rsidR="00706DF6" w:rsidRDefault="00706DF6" w:rsidP="00706DF6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14:paraId="55FF8058" w14:textId="77777777" w:rsidR="00706DF6" w:rsidRPr="00C25174" w:rsidRDefault="00706DF6" w:rsidP="00706DF6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C25174">
        <w:rPr>
          <w:rFonts w:ascii="Times New Roman" w:hAnsi="Times New Roman" w:cs="Times New Roman"/>
          <w:i/>
          <w:sz w:val="32"/>
          <w:szCs w:val="32"/>
          <w:lang w:val="uk-UA"/>
        </w:rPr>
        <w:t>про наукову (науково-технічну) продукцію, отриману за</w:t>
      </w:r>
      <w:r w:rsidR="007E5D7C">
        <w:rPr>
          <w:rFonts w:ascii="Times New Roman" w:hAnsi="Times New Roman" w:cs="Times New Roman"/>
          <w:i/>
          <w:sz w:val="32"/>
          <w:szCs w:val="32"/>
          <w:lang w:val="uk-UA"/>
        </w:rPr>
        <w:t xml:space="preserve"> результатами наукової, науково-</w:t>
      </w:r>
      <w:r w:rsidRPr="00C25174">
        <w:rPr>
          <w:rFonts w:ascii="Times New Roman" w:hAnsi="Times New Roman" w:cs="Times New Roman"/>
          <w:i/>
          <w:sz w:val="32"/>
          <w:szCs w:val="32"/>
          <w:lang w:val="uk-UA"/>
        </w:rPr>
        <w:t xml:space="preserve">технічної та науково-організаційної діяльності підприємств, установ, організацій Міністерства охорони здоров’я України, Міністерства освіти і науки України, Національної академії медичних наук України призначену для практичного застосування у сфері охорони здоров’я   </w:t>
      </w:r>
    </w:p>
    <w:p w14:paraId="45EB9379" w14:textId="77777777" w:rsidR="00706DF6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79856B2F" w14:textId="77777777" w:rsidR="00706DF6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0E6DEF4D" w14:textId="77777777" w:rsidR="00706DF6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2A820EF4" w14:textId="77777777" w:rsidR="00706DF6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5A846009" w14:textId="77777777" w:rsidR="00706DF6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2365185B" w14:textId="77777777" w:rsidR="00706DF6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786421CA" w14:textId="77777777" w:rsidR="00706DF6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34712E35" w14:textId="77777777" w:rsidR="00706DF6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7506696A" w14:textId="77777777" w:rsidR="00706DF6" w:rsidRDefault="00706DF6" w:rsidP="00706DF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  <w:sectPr w:rsidR="00706DF6" w:rsidSect="00EE0B3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м. Київ</w:t>
      </w:r>
    </w:p>
    <w:p w14:paraId="1206F043" w14:textId="77777777" w:rsidR="00706DF6" w:rsidRPr="00C27BB9" w:rsidRDefault="00706DF6" w:rsidP="00706DF6">
      <w:pPr>
        <w:tabs>
          <w:tab w:val="left" w:pos="3119"/>
        </w:tabs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B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МІНІСТЕРСТВО ОХОРОНИ ЗДОРОВ’Я УКРАЇНИ</w:t>
      </w:r>
    </w:p>
    <w:p w14:paraId="2F3BEB6B" w14:textId="77777777" w:rsidR="00706DF6" w:rsidRPr="00C27BB9" w:rsidRDefault="00706DF6" w:rsidP="00706DF6">
      <w:pPr>
        <w:tabs>
          <w:tab w:val="left" w:pos="3119"/>
        </w:tabs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B9"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медичний університет</w:t>
      </w:r>
    </w:p>
    <w:p w14:paraId="28C340BD" w14:textId="77777777" w:rsidR="00706DF6" w:rsidRPr="00C27BB9" w:rsidRDefault="00706DF6" w:rsidP="00706DF6">
      <w:pPr>
        <w:tabs>
          <w:tab w:val="left" w:pos="3119"/>
        </w:tabs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імені О.О. Богомольця </w:t>
      </w:r>
    </w:p>
    <w:p w14:paraId="65975678" w14:textId="77777777" w:rsidR="00706DF6" w:rsidRPr="00C27BB9" w:rsidRDefault="00706DF6" w:rsidP="00706DF6">
      <w:pPr>
        <w:tabs>
          <w:tab w:val="left" w:pos="3119"/>
        </w:tabs>
        <w:ind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DD2231" w14:textId="77777777" w:rsidR="00706DF6" w:rsidRPr="00C27BB9" w:rsidRDefault="00706DF6" w:rsidP="00706DF6">
      <w:pPr>
        <w:tabs>
          <w:tab w:val="left" w:pos="3119"/>
        </w:tabs>
        <w:spacing w:line="240" w:lineRule="auto"/>
        <w:ind w:firstLine="425"/>
        <w:jc w:val="center"/>
        <w:rPr>
          <w:rFonts w:ascii="Baskerville Old Face" w:hAnsi="Baskerville Old Face" w:cs="Times New Roman"/>
          <w:b/>
          <w:i/>
          <w:sz w:val="52"/>
          <w:szCs w:val="52"/>
          <w:lang w:val="uk-UA"/>
        </w:rPr>
      </w:pPr>
      <w:r w:rsidRPr="00C27BB9">
        <w:rPr>
          <w:rFonts w:ascii="Times New Roman" w:hAnsi="Times New Roman" w:cs="Times New Roman"/>
          <w:b/>
          <w:i/>
          <w:sz w:val="52"/>
          <w:szCs w:val="52"/>
          <w:lang w:val="uk-UA"/>
        </w:rPr>
        <w:t>ІНФОРМАЦІЙНИЙ</w:t>
      </w:r>
      <w:r w:rsidRPr="00C27BB9">
        <w:rPr>
          <w:rFonts w:ascii="Baskerville Old Face" w:hAnsi="Baskerville Old Face" w:cs="Times New Roman"/>
          <w:b/>
          <w:i/>
          <w:sz w:val="52"/>
          <w:szCs w:val="52"/>
          <w:lang w:val="uk-UA"/>
        </w:rPr>
        <w:t xml:space="preserve"> </w:t>
      </w:r>
      <w:r w:rsidRPr="00C27BB9">
        <w:rPr>
          <w:rFonts w:ascii="Times New Roman" w:hAnsi="Times New Roman" w:cs="Times New Roman"/>
          <w:b/>
          <w:i/>
          <w:sz w:val="52"/>
          <w:szCs w:val="52"/>
          <w:lang w:val="uk-UA"/>
        </w:rPr>
        <w:t>ЛИСТ</w:t>
      </w:r>
    </w:p>
    <w:p w14:paraId="3375A185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517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НОВОВВЕДЕННЯ В </w:t>
      </w:r>
      <w:r w:rsidRPr="00C25174">
        <w:rPr>
          <w:rFonts w:ascii="Times New Roman" w:hAnsi="Times New Roman" w:cs="Times New Roman"/>
          <w:sz w:val="28"/>
          <w:szCs w:val="28"/>
          <w:lang w:val="uk-UA"/>
        </w:rPr>
        <w:t>СФЕРІ ОХОРОНИ ЗДОРОВ’</w:t>
      </w:r>
      <w:r w:rsidRPr="00C25174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</w:p>
    <w:p w14:paraId="42C23E90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0E6EC96" w14:textId="77777777" w:rsidR="00706DF6" w:rsidRDefault="0021366B" w:rsidP="00706DF6">
      <w:pPr>
        <w:tabs>
          <w:tab w:val="left" w:pos="3119"/>
        </w:tabs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0172E4E">
          <v:rect id="_x0000_s1026" style="position:absolute;left:0;text-align:left;margin-left:332pt;margin-top:2.35pt;width:134.55pt;height:28.7pt;z-index:251660288" strokeweight="3pt">
            <v:stroke linestyle="thinThin"/>
            <v:textbox>
              <w:txbxContent>
                <w:p w14:paraId="567A2F27" w14:textId="77777777" w:rsidR="00706DF6" w:rsidRPr="009313DC" w:rsidRDefault="00706DF6" w:rsidP="00706DF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№13</w:t>
                  </w:r>
                  <w:r w:rsidR="007E5D7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/2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- 2022</w:t>
                  </w:r>
                </w:p>
              </w:txbxContent>
            </v:textbox>
          </v:rect>
        </w:pict>
      </w:r>
    </w:p>
    <w:p w14:paraId="260EFAE7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7BC438A" w14:textId="77777777" w:rsidR="00706DF6" w:rsidRDefault="00706DF6" w:rsidP="00706DF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77D3E1" w14:textId="77777777" w:rsidR="00706DF6" w:rsidRDefault="00706DF6" w:rsidP="00706DF6">
      <w:pPr>
        <w:tabs>
          <w:tab w:val="left" w:pos="761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706DF6" w:rsidSect="00EE0B3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C085B46" w14:textId="77777777" w:rsidR="00706DF6" w:rsidRDefault="00706DF6" w:rsidP="00706DF6">
      <w:pPr>
        <w:tabs>
          <w:tab w:val="left" w:pos="761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Випуск з проблем</w:t>
      </w:r>
    </w:p>
    <w:p w14:paraId="07A23BB7" w14:textId="77777777" w:rsidR="00706DF6" w:rsidRDefault="00706DF6" w:rsidP="00706DF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«Гігієна навколишнього середовища»</w:t>
      </w:r>
    </w:p>
    <w:p w14:paraId="75D98031" w14:textId="77777777" w:rsidR="00706DF6" w:rsidRDefault="00706DF6" w:rsidP="00706DF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Підстава: Рішення ПК</w:t>
      </w:r>
    </w:p>
    <w:p w14:paraId="3417D827" w14:textId="77777777" w:rsidR="00706DF6" w:rsidRDefault="00706DF6" w:rsidP="00706DF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«Гігієна навколишнього середовища»</w:t>
      </w:r>
    </w:p>
    <w:p w14:paraId="11CC2FDB" w14:textId="77777777" w:rsidR="00706DF6" w:rsidRDefault="00706DF6" w:rsidP="00706DF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№1 від 14.06.2022 р.</w:t>
      </w:r>
    </w:p>
    <w:p w14:paraId="6154964F" w14:textId="77777777" w:rsidR="00706DF6" w:rsidRDefault="00706DF6" w:rsidP="00706DF6">
      <w:pPr>
        <w:tabs>
          <w:tab w:val="left" w:pos="3119"/>
        </w:tabs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 ВПРОВАДЖЕННЯ</w:t>
      </w:r>
    </w:p>
    <w:p w14:paraId="051745EB" w14:textId="77777777" w:rsidR="00706DF6" w:rsidRDefault="00706DF6" w:rsidP="00706DF6">
      <w:pPr>
        <w:tabs>
          <w:tab w:val="left" w:pos="-567"/>
          <w:tab w:val="left" w:pos="3119"/>
        </w:tabs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ГІГІЄНА НАВКОЛИШНЬОГО СЕРЕДОВИЩА</w:t>
      </w:r>
    </w:p>
    <w:p w14:paraId="68E20D74" w14:textId="77777777" w:rsidR="00706DF6" w:rsidRDefault="00706DF6" w:rsidP="00706DF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706DF6" w:rsidSect="001C7169">
          <w:type w:val="continuous"/>
          <w:pgSz w:w="11906" w:h="16838"/>
          <w:pgMar w:top="1134" w:right="1134" w:bottom="1134" w:left="1134" w:header="709" w:footer="709" w:gutter="0"/>
          <w:cols w:num="2" w:space="708" w:equalWidth="0">
            <w:col w:w="4962" w:space="1417"/>
            <w:col w:w="3257"/>
          </w:cols>
          <w:docGrid w:linePitch="360"/>
        </w:sectPr>
      </w:pPr>
    </w:p>
    <w:p w14:paraId="432B071D" w14:textId="77777777" w:rsidR="00706DF6" w:rsidRDefault="00706DF6" w:rsidP="00706DF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4BCB38F" w14:textId="77777777" w:rsidR="00706DF6" w:rsidRDefault="00706DF6" w:rsidP="00706DF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414E7D" w14:textId="77777777" w:rsidR="00706DF6" w:rsidRDefault="00706DF6" w:rsidP="00706DF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6CED93" w14:textId="77777777" w:rsidR="00706DF6" w:rsidRDefault="00706DF6" w:rsidP="00706DF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E2E3EA" w14:textId="77777777" w:rsidR="00706DF6" w:rsidRDefault="00706DF6" w:rsidP="00706DF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4E54BD" w14:textId="77777777" w:rsidR="00706DF6" w:rsidRDefault="00706DF6" w:rsidP="00706DF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15A124" w14:textId="77777777" w:rsidR="00706DF6" w:rsidRDefault="00706DF6" w:rsidP="00706DF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D3AAAF" w14:textId="77777777" w:rsidR="00706DF6" w:rsidRDefault="00706DF6" w:rsidP="00706DF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47D5CA" w14:textId="77777777" w:rsidR="00706DF6" w:rsidRDefault="00706DF6" w:rsidP="00706DF6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E17488" w14:textId="77777777" w:rsidR="00706DF6" w:rsidRPr="00706DF6" w:rsidRDefault="00706DF6" w:rsidP="00706DF6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06DF6">
        <w:rPr>
          <w:rFonts w:ascii="Times New Roman" w:hAnsi="Times New Roman" w:cs="Times New Roman"/>
          <w:b/>
          <w:sz w:val="32"/>
          <w:szCs w:val="32"/>
          <w:lang w:val="uk-UA"/>
        </w:rPr>
        <w:t>МЕТОДИКА ПРОГНОЗУВАННЯ ПРОВІДНОЇ ЛАНКИ МІГРАЦІЇ ПЕСТИЦИДІВ У НАВКОЛИШНЬОМУ СЕРЕДОВИЩІ</w:t>
      </w:r>
    </w:p>
    <w:p w14:paraId="1340708F" w14:textId="77777777" w:rsidR="00706DF6" w:rsidRDefault="00706DF6" w:rsidP="00706DF6">
      <w:pPr>
        <w:tabs>
          <w:tab w:val="left" w:pos="3119"/>
        </w:tabs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2AC7D6" w14:textId="77777777" w:rsidR="00706DF6" w:rsidRDefault="00706DF6" w:rsidP="00706DF6">
      <w:pPr>
        <w:tabs>
          <w:tab w:val="left" w:pos="3119"/>
        </w:tabs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4124D3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  <w:sectPr w:rsidR="00706DF6" w:rsidSect="001C716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C2E8273" w14:textId="77777777" w:rsidR="00706DF6" w:rsidRPr="00C27BB9" w:rsidRDefault="00706DF6" w:rsidP="00706DF6">
      <w:pPr>
        <w:tabs>
          <w:tab w:val="left" w:pos="3119"/>
        </w:tabs>
        <w:spacing w:after="0" w:line="240" w:lineRule="auto"/>
        <w:ind w:firstLine="425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C27BB9">
        <w:rPr>
          <w:rFonts w:ascii="Times New Roman" w:hAnsi="Times New Roman" w:cs="Times New Roman"/>
          <w:caps/>
          <w:sz w:val="28"/>
          <w:szCs w:val="28"/>
          <w:lang w:val="uk-UA"/>
        </w:rPr>
        <w:t>Установи–розробники:</w:t>
      </w:r>
    </w:p>
    <w:p w14:paraId="2F4F60C7" w14:textId="77777777" w:rsidR="00706DF6" w:rsidRPr="00C27BB9" w:rsidRDefault="00706DF6" w:rsidP="00706DF6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14:paraId="13407475" w14:textId="77777777" w:rsidR="00706DF6" w:rsidRPr="00C27BB9" w:rsidRDefault="00706DF6" w:rsidP="00706DF6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НМУ</w:t>
      </w:r>
      <w:r w:rsidRPr="00C27B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ІМЕНІ </w:t>
      </w:r>
    </w:p>
    <w:p w14:paraId="2AC06EE4" w14:textId="77777777" w:rsidR="00706DF6" w:rsidRDefault="00706DF6" w:rsidP="00706DF6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О.О. БОГОМОЛЬЦЯ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36AF81F" w14:textId="77777777" w:rsidR="00706DF6" w:rsidRDefault="00706DF6" w:rsidP="00706DF6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BD8831" w14:textId="77777777" w:rsidR="00706DF6" w:rsidRDefault="00706DF6" w:rsidP="00706DF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1E8BDA" w14:textId="77777777" w:rsidR="00706DF6" w:rsidRDefault="00706DF6" w:rsidP="00706DF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E8120C" w14:textId="77777777" w:rsidR="00706DF6" w:rsidRDefault="00706DF6" w:rsidP="00706DF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0926C1" w14:textId="77777777" w:rsidR="00706DF6" w:rsidRDefault="00706DF6" w:rsidP="00706DF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20B67F" w14:textId="77777777" w:rsidR="00706DF6" w:rsidRDefault="00706DF6" w:rsidP="00706DF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05EDB2" w14:textId="77777777" w:rsidR="00706DF6" w:rsidRDefault="00706DF6" w:rsidP="00706DF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7C8B0C" w14:textId="77777777" w:rsidR="00706DF6" w:rsidRDefault="00706DF6" w:rsidP="00706DF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EF2CD8" w14:textId="77777777" w:rsidR="00706DF6" w:rsidRPr="00706DF6" w:rsidRDefault="00706DF6" w:rsidP="00706DF6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B9">
        <w:rPr>
          <w:rFonts w:ascii="Times New Roman" w:eastAsia="SimSun" w:hAnsi="Times New Roman" w:cs="Times New Roman"/>
          <w:caps/>
          <w:sz w:val="28"/>
          <w:szCs w:val="28"/>
          <w:lang w:val="uk-UA"/>
        </w:rPr>
        <w:t xml:space="preserve">Автори: </w:t>
      </w:r>
    </w:p>
    <w:p w14:paraId="63981A02" w14:textId="77777777" w:rsidR="00706DF6" w:rsidRPr="00C27BB9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14:paraId="5D2A99C3" w14:textId="77777777" w:rsidR="00706DF6" w:rsidRPr="00C27BB9" w:rsidRDefault="00706DF6" w:rsidP="00706DF6">
      <w:pPr>
        <w:tabs>
          <w:tab w:val="left" w:pos="311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B9">
        <w:rPr>
          <w:rFonts w:ascii="Times New Roman" w:hAnsi="Times New Roman" w:cs="Times New Roman"/>
          <w:b/>
          <w:sz w:val="28"/>
          <w:szCs w:val="28"/>
          <w:lang w:val="uk-UA"/>
        </w:rPr>
        <w:t>д.мед.н., проф. ГАРКАВИЙ С.І.</w:t>
      </w:r>
    </w:p>
    <w:p w14:paraId="4659C247" w14:textId="77777777" w:rsidR="00706DF6" w:rsidRPr="00C27BB9" w:rsidRDefault="00706DF6" w:rsidP="00706DF6">
      <w:pPr>
        <w:tabs>
          <w:tab w:val="left" w:pos="311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B9">
        <w:rPr>
          <w:rFonts w:ascii="Times New Roman" w:hAnsi="Times New Roman" w:cs="Times New Roman"/>
          <w:b/>
          <w:sz w:val="28"/>
          <w:szCs w:val="28"/>
          <w:lang w:val="uk-UA"/>
        </w:rPr>
        <w:t>д.мед.н., проф. КОРШУН М.М.</w:t>
      </w:r>
    </w:p>
    <w:p w14:paraId="7C7F01F8" w14:textId="77777777" w:rsidR="00706DF6" w:rsidRDefault="00706DF6" w:rsidP="00706DF6">
      <w:pPr>
        <w:spacing w:after="16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BB9">
        <w:rPr>
          <w:rFonts w:ascii="Times New Roman" w:hAnsi="Times New Roman" w:cs="Times New Roman"/>
          <w:b/>
          <w:sz w:val="28"/>
          <w:szCs w:val="28"/>
          <w:lang w:val="uk-UA"/>
        </w:rPr>
        <w:t>аспірант МАРТІЯНОВА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Ю.В.</w:t>
      </w:r>
    </w:p>
    <w:p w14:paraId="2F7B81AE" w14:textId="77777777" w:rsidR="00706DF6" w:rsidRDefault="00706DF6" w:rsidP="00706DF6">
      <w:pPr>
        <w:spacing w:after="1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2AA9FB" w14:textId="77777777" w:rsidR="00706DF6" w:rsidRDefault="00706DF6" w:rsidP="00706DF6">
      <w:pPr>
        <w:spacing w:after="1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C7DDBE" w14:textId="77777777" w:rsidR="00706DF6" w:rsidRDefault="00706DF6" w:rsidP="00706DF6">
      <w:pPr>
        <w:spacing w:after="1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92C0E0" w14:textId="77777777" w:rsidR="00706DF6" w:rsidRPr="001C7169" w:rsidRDefault="00706DF6" w:rsidP="00706DF6">
      <w:pPr>
        <w:spacing w:after="16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6D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27BB9">
        <w:rPr>
          <w:rFonts w:ascii="Times New Roman" w:hAnsi="Times New Roman" w:cs="Times New Roman"/>
          <w:b/>
          <w:sz w:val="28"/>
          <w:szCs w:val="28"/>
          <w:lang w:val="uk-UA"/>
        </w:rPr>
        <w:t>м. Київ</w:t>
      </w:r>
    </w:p>
    <w:p w14:paraId="55FE3F25" w14:textId="77777777" w:rsidR="009C15E6" w:rsidRDefault="009C15E6" w:rsidP="00706DF6">
      <w:pPr>
        <w:tabs>
          <w:tab w:val="left" w:pos="311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9C15E6" w:rsidSect="00706DF6">
          <w:type w:val="continuous"/>
          <w:pgSz w:w="11906" w:h="16838"/>
          <w:pgMar w:top="1134" w:right="1134" w:bottom="1134" w:left="1134" w:header="709" w:footer="709" w:gutter="0"/>
          <w:cols w:num="2" w:space="2"/>
          <w:docGrid w:linePitch="360"/>
        </w:sectPr>
      </w:pPr>
    </w:p>
    <w:p w14:paraId="15C94C41" w14:textId="77777777" w:rsidR="00706DF6" w:rsidRPr="00706DF6" w:rsidRDefault="00706DF6" w:rsidP="00706DF6">
      <w:pPr>
        <w:tabs>
          <w:tab w:val="left" w:pos="311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706DF6" w:rsidRPr="00706DF6" w:rsidSect="00706DF6">
          <w:type w:val="continuous"/>
          <w:pgSz w:w="11906" w:h="16838"/>
          <w:pgMar w:top="1134" w:right="1134" w:bottom="1134" w:left="1134" w:header="709" w:footer="709" w:gutter="0"/>
          <w:cols w:num="2" w:space="2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56"/>
      </w:tblGrid>
      <w:tr w:rsidR="00706DF6" w:rsidRPr="007E5D7C" w14:paraId="25B87FC1" w14:textId="77777777" w:rsidTr="00706DF6">
        <w:tc>
          <w:tcPr>
            <w:tcW w:w="2943" w:type="dxa"/>
          </w:tcPr>
          <w:p w14:paraId="667F1CF9" w14:textId="77777777" w:rsidR="00706DF6" w:rsidRPr="00706DF6" w:rsidRDefault="00706DF6" w:rsidP="00704F45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06DF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Суть впровадження:</w:t>
            </w:r>
          </w:p>
        </w:tc>
        <w:tc>
          <w:tcPr>
            <w:tcW w:w="6656" w:type="dxa"/>
          </w:tcPr>
          <w:p w14:paraId="3587619C" w14:textId="77777777" w:rsidR="00706DF6" w:rsidRPr="008B2946" w:rsidRDefault="00706DF6" w:rsidP="00704F45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2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Методика прогнозування провідної ланки міграції пестицидів у довкіллі як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</w:t>
            </w:r>
            <w:r w:rsidRPr="008B29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гігієнічної оцінки потенційної небезпечності для здоров’я населення забруднення ґрунту та суміжних середовищ.</w:t>
            </w:r>
          </w:p>
        </w:tc>
      </w:tr>
    </w:tbl>
    <w:p w14:paraId="3209E009" w14:textId="77777777" w:rsidR="00706DF6" w:rsidRPr="008B294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E499B4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946">
        <w:rPr>
          <w:rFonts w:ascii="Times New Roman" w:hAnsi="Times New Roman" w:cs="Times New Roman"/>
          <w:sz w:val="28"/>
          <w:szCs w:val="28"/>
          <w:lang w:val="uk-UA"/>
        </w:rPr>
        <w:t>Пропонується для впровадження в практику роботи науково-дослідних інститутів, лабораторій, які займаються питаннями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оцінки небезпеки для здоров’я людей забруднення об’єктів навколишнього середовища хімічними засобами захисту рослин (пестицидами).</w:t>
      </w:r>
    </w:p>
    <w:p w14:paraId="3FE95F77" w14:textId="77777777" w:rsidR="00706DF6" w:rsidRPr="002B4A07" w:rsidRDefault="00706DF6" w:rsidP="00706DF6">
      <w:pPr>
        <w:tabs>
          <w:tab w:val="left" w:pos="2694"/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5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Потенційна небезпека застосування пестицидів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сільському господарстві </w:t>
      </w:r>
      <w:r w:rsidRPr="009E05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зумовлена як їх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токсичністю для теплокровних тварин, </w:t>
      </w:r>
      <w:r w:rsidRPr="009E05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так і особливостями поведінки 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довкіллі,</w:t>
      </w:r>
      <w:r w:rsidRPr="009E05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 саме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персистентністю </w:t>
      </w:r>
      <w:r w:rsidRPr="009E05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Pr="009E057A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9E057A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рунті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 w:rsidRPr="009E05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здатністю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мігрувати</w:t>
      </w:r>
      <w:r w:rsidRPr="009E05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нього </w:t>
      </w:r>
      <w:r w:rsidRPr="009E057A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суміжні середовища (підземні води, поверхневі водойми, сільськогосподарські рослини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8817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атмосферне повітря) з подальшим надходженням</w:t>
      </w:r>
      <w:r w:rsidRPr="009E05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організм людини переважно перорально з харчовими продуктами рос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линного і тваринного походження</w:t>
      </w:r>
      <w:r w:rsidRPr="009E05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питною водою.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Саме тому </w:t>
      </w:r>
      <w:r>
        <w:rPr>
          <w:rFonts w:ascii="Times New Roman" w:hAnsi="Times New Roman" w:cs="Times New Roman"/>
          <w:sz w:val="28"/>
          <w:szCs w:val="28"/>
          <w:lang w:val="uk-UA"/>
        </w:rPr>
        <w:t>прогнозування провідної ланки міграції у довкіллі</w:t>
      </w:r>
      <w:r w:rsidRPr="00FD2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нових пестицидів є невід’ємною складовою гігієнічної оцінки </w:t>
      </w:r>
      <w:r w:rsidRPr="00FD21CC">
        <w:rPr>
          <w:rFonts w:ascii="Times New Roman" w:hAnsi="Times New Roman" w:cs="Times New Roman"/>
          <w:sz w:val="28"/>
          <w:szCs w:val="28"/>
          <w:lang w:val="uk-UA"/>
        </w:rPr>
        <w:t>потенційної небезпеки забруднення ґ</w:t>
      </w:r>
      <w:r w:rsidRPr="00FD21CC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рунту та суміжних із ним середовищ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00203C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A07">
        <w:rPr>
          <w:rFonts w:ascii="Times New Roman" w:hAnsi="Times New Roman" w:cs="Times New Roman"/>
          <w:sz w:val="28"/>
          <w:szCs w:val="28"/>
          <w:lang w:val="uk-UA"/>
        </w:rPr>
        <w:t>Прогнозування провідної ланки міграції пестицидів у навколишньому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середовищі передбачає</w:t>
      </w:r>
      <w:r w:rsidRPr="00FD21CC">
        <w:rPr>
          <w:rFonts w:ascii="Times New Roman" w:hAnsi="Times New Roman" w:cs="Times New Roman"/>
          <w:sz w:val="28"/>
          <w:szCs w:val="28"/>
          <w:lang w:val="uk-UA"/>
        </w:rPr>
        <w:t xml:space="preserve"> математичне моделювання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 поведінки</w:t>
      </w:r>
      <w:r w:rsidRPr="00FD2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системах «ґрунт – вода», «ґрунт – рослини», «ґрунт – повітря» та включає наступні етапи.</w:t>
      </w:r>
    </w:p>
    <w:p w14:paraId="5AE18CFD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EAB508" w14:textId="77777777" w:rsidR="00706DF6" w:rsidRPr="00C26DB2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1A748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1. </w:t>
      </w:r>
      <w:r w:rsidRPr="001A7488">
        <w:rPr>
          <w:rFonts w:ascii="Times New Roman" w:hAnsi="Times New Roman"/>
          <w:sz w:val="28"/>
          <w:szCs w:val="28"/>
          <w:u w:val="single"/>
          <w:lang w:val="uk-UA"/>
        </w:rPr>
        <w:t xml:space="preserve">Математичне моделювання міграції пестициду з </w:t>
      </w:r>
      <w:r w:rsidRPr="00C26DB2">
        <w:rPr>
          <w:rFonts w:ascii="Times New Roman" w:hAnsi="Times New Roman"/>
          <w:sz w:val="28"/>
          <w:szCs w:val="28"/>
          <w:u w:val="single"/>
          <w:lang w:val="uk-UA"/>
        </w:rPr>
        <w:t xml:space="preserve">ґрунту в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підземні води та</w:t>
      </w:r>
      <w:r w:rsidRPr="00C26DB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поверхневі водойми</w:t>
      </w:r>
      <w:r w:rsidRPr="00C26DB2">
        <w:rPr>
          <w:rFonts w:ascii="Times New Roman" w:hAnsi="Times New Roman"/>
          <w:sz w:val="28"/>
          <w:szCs w:val="28"/>
          <w:u w:val="single"/>
          <w:lang w:val="uk-UA"/>
        </w:rPr>
        <w:t>.</w:t>
      </w:r>
    </w:p>
    <w:p w14:paraId="5C2FB5B1" w14:textId="77777777" w:rsidR="00706DF6" w:rsidRPr="00EE47F2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Здійснюють</w:t>
      </w:r>
      <w:r w:rsidRPr="00EE47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регресійни</w:t>
      </w:r>
      <w:r w:rsidRPr="00EE47F2">
        <w:rPr>
          <w:rFonts w:ascii="Times New Roman" w:hAnsi="Times New Roman"/>
          <w:sz w:val="28"/>
          <w:szCs w:val="28"/>
          <w:lang w:val="uk-UA"/>
        </w:rPr>
        <w:t>ми моделями, які описують залежність між гранично допустимою концентрацією (ГДК) у ґрунті (</w:t>
      </w:r>
      <w:r w:rsidRPr="00EE47F2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EE47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E47F2">
        <w:rPr>
          <w:rFonts w:ascii="Times New Roman" w:hAnsi="Times New Roman"/>
          <w:sz w:val="28"/>
          <w:szCs w:val="28"/>
          <w:lang w:val="uk-UA"/>
        </w:rPr>
        <w:t xml:space="preserve"> та ГДК у воді водойм (</w:t>
      </w:r>
      <w:r w:rsidRPr="00EE47F2">
        <w:rPr>
          <w:rFonts w:ascii="Times New Roman" w:hAnsi="Times New Roman" w:cs="Times New Roman"/>
          <w:sz w:val="28"/>
          <w:szCs w:val="28"/>
          <w:lang w:val="uk-UA"/>
        </w:rPr>
        <w:t>ГДК</w:t>
      </w:r>
      <w:r w:rsidRPr="00EE47F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в.в.</w:t>
      </w:r>
      <w:r w:rsidRPr="00EE47F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2D5A3393" w14:textId="77777777" w:rsidR="00706DF6" w:rsidRDefault="00706DF6" w:rsidP="00706DF6">
      <w:pPr>
        <w:tabs>
          <w:tab w:val="left" w:pos="1020"/>
          <w:tab w:val="left" w:pos="669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F773C">
        <w:rPr>
          <w:rFonts w:ascii="Times New Roman" w:hAnsi="Times New Roman" w:cs="Times New Roman"/>
          <w:sz w:val="28"/>
          <w:szCs w:val="28"/>
          <w:lang w:val="fr-FR"/>
        </w:rPr>
        <w:t>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0,23 + 2,37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·ГДК</w:t>
      </w:r>
      <w:r w:rsidRPr="00EF105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в.в.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 w:rsidRPr="00EF105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(1)</w:t>
      </w:r>
    </w:p>
    <w:p w14:paraId="787953EF" w14:textId="77777777" w:rsidR="00706DF6" w:rsidRDefault="00706DF6" w:rsidP="00706DF6">
      <w:pPr>
        <w:tabs>
          <w:tab w:val="left" w:pos="1020"/>
          <w:tab w:val="left" w:pos="669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F773C">
        <w:rPr>
          <w:rFonts w:ascii="Times New Roman" w:hAnsi="Times New Roman" w:cs="Times New Roman"/>
          <w:sz w:val="28"/>
          <w:szCs w:val="28"/>
          <w:lang w:val="fr-FR"/>
        </w:rPr>
        <w:t>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0,17 + 4,98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·ГДК</w:t>
      </w:r>
      <w:r w:rsidRPr="00EF105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в.в.</w:t>
      </w:r>
      <w:r w:rsidRPr="00EF105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195E73E" w14:textId="77777777" w:rsidR="00706DF6" w:rsidRPr="008E5247" w:rsidRDefault="00706DF6" w:rsidP="00706DF6">
      <w:pPr>
        <w:tabs>
          <w:tab w:val="left" w:pos="1020"/>
          <w:tab w:val="left" w:pos="669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F773C">
        <w:rPr>
          <w:rFonts w:ascii="Times New Roman" w:hAnsi="Times New Roman" w:cs="Times New Roman"/>
          <w:sz w:val="28"/>
          <w:szCs w:val="28"/>
          <w:lang w:val="fr-FR"/>
        </w:rPr>
        <w:t>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0,95 + 0,29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·</w:t>
      </w:r>
      <w:r w:rsidRPr="00BF773C">
        <w:rPr>
          <w:rFonts w:ascii="Times New Roman" w:hAnsi="Times New Roman" w:cs="Times New Roman"/>
          <w:sz w:val="28"/>
          <w:szCs w:val="28"/>
          <w:lang w:val="fr-FR"/>
        </w:rPr>
        <w:t>lg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ГДК</w:t>
      </w:r>
      <w:r w:rsidRPr="00EF105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в.в.</w:t>
      </w:r>
      <w:r w:rsidRPr="00EF105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 w:rsidRPr="008E5247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E524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ED51342" w14:textId="77777777" w:rsidR="00706DF6" w:rsidRPr="008E5247" w:rsidRDefault="00706DF6" w:rsidP="00706DF6">
      <w:pPr>
        <w:tabs>
          <w:tab w:val="left" w:pos="1020"/>
          <w:tab w:val="left" w:pos="669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F773C">
        <w:rPr>
          <w:rFonts w:ascii="Times New Roman" w:hAnsi="Times New Roman" w:cs="Times New Roman"/>
          <w:sz w:val="28"/>
          <w:szCs w:val="28"/>
          <w:lang w:val="fr-FR"/>
        </w:rPr>
        <w:t>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2,06</w:t>
      </w:r>
      <w:r w:rsidRPr="008E5247">
        <w:rPr>
          <w:rFonts w:ascii="Times New Roman" w:hAnsi="Times New Roman" w:cs="Times New Roman"/>
          <w:sz w:val="28"/>
          <w:szCs w:val="28"/>
          <w:lang w:val="uk-UA"/>
        </w:rPr>
        <w:t>·√ГДК</w:t>
      </w:r>
      <w:r w:rsidRPr="008E524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в.в.</w:t>
      </w:r>
      <w:r w:rsidRPr="008E524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(4</w:t>
      </w:r>
      <w:r w:rsidRPr="008E524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F50ADBB" w14:textId="77777777" w:rsidR="00706DF6" w:rsidRPr="00EF1054" w:rsidRDefault="00706DF6" w:rsidP="00706DF6">
      <w:pPr>
        <w:tabs>
          <w:tab w:val="left" w:pos="1020"/>
          <w:tab w:val="left" w:pos="669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F773C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8E5247">
        <w:rPr>
          <w:rFonts w:ascii="Times New Roman" w:hAnsi="Times New Roman" w:cs="Times New Roman"/>
          <w:sz w:val="28"/>
          <w:szCs w:val="28"/>
          <w:lang w:val="uk-UA"/>
        </w:rPr>
        <w:t xml:space="preserve"> = 0,568+0,084·</w:t>
      </w:r>
      <w:r w:rsidRPr="00BF773C">
        <w:rPr>
          <w:rFonts w:ascii="Times New Roman" w:hAnsi="Times New Roman" w:cs="Times New Roman"/>
          <w:sz w:val="28"/>
          <w:szCs w:val="28"/>
          <w:lang w:val="fr-FR"/>
        </w:rPr>
        <w:t>ln</w:t>
      </w:r>
      <w:r w:rsidRPr="008E5247">
        <w:rPr>
          <w:rFonts w:ascii="Times New Roman" w:hAnsi="Times New Roman" w:cs="Times New Roman"/>
          <w:sz w:val="28"/>
          <w:szCs w:val="28"/>
          <w:lang w:val="uk-UA"/>
        </w:rPr>
        <w:t xml:space="preserve"> ГДК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в.в.</w:t>
      </w:r>
      <w:r>
        <w:rPr>
          <w:rStyle w:val="a6"/>
          <w:rFonts w:ascii="Times New Roman" w:hAnsi="Times New Roman" w:cs="Times New Roman"/>
          <w:sz w:val="28"/>
          <w:szCs w:val="28"/>
          <w:lang w:val="uk-UA"/>
        </w:rPr>
        <w:footnoteReference w:id="1"/>
      </w:r>
      <w:r w:rsidRPr="008E524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(5)</w:t>
      </w:r>
    </w:p>
    <w:p w14:paraId="3525C835" w14:textId="77777777" w:rsidR="00706DF6" w:rsidRDefault="00706DF6" w:rsidP="00706DF6">
      <w:pPr>
        <w:tabs>
          <w:tab w:val="left" w:pos="1020"/>
          <w:tab w:val="left" w:pos="669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в результаті розрахунків за рівняннями (3) та/або (5) отримують негативний (зі знаком «мінус») результат, то вважають, що він позбавлений сенсу, та в подальшому його не враховують.</w:t>
      </w:r>
    </w:p>
    <w:p w14:paraId="057E7AF7" w14:textId="77777777" w:rsidR="00706DF6" w:rsidRDefault="00706DF6" w:rsidP="00706DF6">
      <w:pPr>
        <w:tabs>
          <w:tab w:val="left" w:pos="1020"/>
          <w:tab w:val="left" w:pos="669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246F47">
        <w:rPr>
          <w:rFonts w:ascii="Times New Roman" w:hAnsi="Times New Roman"/>
          <w:sz w:val="28"/>
          <w:szCs w:val="28"/>
          <w:lang w:val="uk-UA"/>
        </w:rPr>
        <w:t>а принципом агравації</w:t>
      </w:r>
      <w:r>
        <w:rPr>
          <w:rFonts w:ascii="Times New Roman" w:hAnsi="Times New Roman"/>
          <w:sz w:val="28"/>
          <w:szCs w:val="28"/>
          <w:lang w:val="uk-UA"/>
        </w:rPr>
        <w:t xml:space="preserve"> обирають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мінімальне з позитивних значень, які отримані за рівняннями (1) – (5). Це значення визнають орієнтовною пороговою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концентрацією (ОПК) пестициду за водно-міграційним показником шкідливості (ОПК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в-м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04003CF" w14:textId="77777777" w:rsidR="00706DF6" w:rsidRDefault="00706DF6" w:rsidP="00706DF6">
      <w:pPr>
        <w:tabs>
          <w:tab w:val="left" w:pos="1020"/>
          <w:tab w:val="left" w:pos="669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Прогнозують, що за вмісту пестициду у ґрунті не вище ОПК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в-м</w:t>
      </w:r>
      <w:r>
        <w:rPr>
          <w:rFonts w:ascii="Times New Roman" w:hAnsi="Times New Roman" w:cs="Times New Roman"/>
          <w:sz w:val="28"/>
          <w:szCs w:val="28"/>
          <w:lang w:val="uk-UA"/>
        </w:rPr>
        <w:t>, рівні його міграції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підземні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вод</w:t>
      </w:r>
      <w:r>
        <w:rPr>
          <w:rFonts w:ascii="Times New Roman" w:hAnsi="Times New Roman" w:cs="Times New Roman"/>
          <w:sz w:val="28"/>
          <w:szCs w:val="28"/>
          <w:lang w:val="uk-UA"/>
        </w:rPr>
        <w:t>и та поверхневі водойми не будуть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перевищувати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ГДК у воді водойм господарсько-питного та культурно-побутового призначення.</w:t>
      </w:r>
    </w:p>
    <w:p w14:paraId="12DF113E" w14:textId="77777777" w:rsidR="00706DF6" w:rsidRPr="0005248F" w:rsidRDefault="00706DF6" w:rsidP="00706DF6">
      <w:pPr>
        <w:tabs>
          <w:tab w:val="left" w:pos="1020"/>
          <w:tab w:val="left" w:pos="669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A5205D" w14:textId="77777777" w:rsidR="00706DF6" w:rsidRPr="001A7488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1A7488">
        <w:rPr>
          <w:rFonts w:ascii="Times New Roman" w:hAnsi="Times New Roman"/>
          <w:sz w:val="28"/>
          <w:szCs w:val="28"/>
          <w:u w:val="single"/>
          <w:lang w:val="uk-UA"/>
        </w:rPr>
        <w:t>2. Математичне моделювання транслокації пестициду з ґрунту в сільськогосподарські рослини.</w:t>
      </w:r>
    </w:p>
    <w:p w14:paraId="63D74309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Проводять</w:t>
      </w:r>
      <w:r w:rsidRPr="00246F4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рівняннями регресії</w:t>
      </w:r>
      <w:r w:rsidRPr="00246F47">
        <w:rPr>
          <w:rFonts w:ascii="Times New Roman" w:hAnsi="Times New Roman"/>
          <w:sz w:val="28"/>
          <w:szCs w:val="28"/>
          <w:lang w:val="uk-UA"/>
        </w:rPr>
        <w:t xml:space="preserve">, які описують залежність між ГДК </w:t>
      </w:r>
      <w:r>
        <w:rPr>
          <w:rFonts w:ascii="Times New Roman" w:hAnsi="Times New Roman"/>
          <w:sz w:val="28"/>
          <w:szCs w:val="28"/>
          <w:lang w:val="uk-UA"/>
        </w:rPr>
        <w:t>пестициду у ґрунті (</w:t>
      </w:r>
      <w:r w:rsidRPr="00BF773C">
        <w:rPr>
          <w:rFonts w:ascii="Times New Roman" w:hAnsi="Times New Roman" w:cs="Times New Roman"/>
          <w:sz w:val="28"/>
          <w:szCs w:val="28"/>
          <w:lang w:val="fr-FR"/>
        </w:rPr>
        <w:t>Y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246F4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максимально допустимим рівнем (МДР) у сільськогосподарській сировині та продуктах харчування</w:t>
      </w:r>
      <w:r w:rsidRPr="00FD2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рослинного походження:</w:t>
      </w:r>
    </w:p>
    <w:p w14:paraId="54339366" w14:textId="77777777" w:rsidR="00706DF6" w:rsidRDefault="00706DF6" w:rsidP="00706DF6">
      <w:pPr>
        <w:tabs>
          <w:tab w:val="left" w:pos="1020"/>
          <w:tab w:val="left" w:pos="669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F773C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162771">
        <w:rPr>
          <w:rFonts w:ascii="Times New Roman" w:hAnsi="Times New Roman" w:cs="Times New Roman"/>
          <w:sz w:val="28"/>
          <w:szCs w:val="28"/>
          <w:lang w:val="fr-FR"/>
        </w:rPr>
        <w:t xml:space="preserve"> = 1,23 + 0,48·</w:t>
      </w:r>
      <w:r w:rsidRPr="00BF773C">
        <w:rPr>
          <w:rFonts w:ascii="Times New Roman" w:hAnsi="Times New Roman" w:cs="Times New Roman"/>
          <w:sz w:val="28"/>
          <w:szCs w:val="28"/>
          <w:lang w:val="fr-FR"/>
        </w:rPr>
        <w:t>lg</w:t>
      </w:r>
      <w:r w:rsidRPr="0016277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15D29">
        <w:rPr>
          <w:rFonts w:ascii="Times New Roman" w:hAnsi="Times New Roman" w:cs="Times New Roman"/>
          <w:sz w:val="28"/>
          <w:szCs w:val="28"/>
          <w:lang w:val="uk-UA"/>
        </w:rPr>
        <w:t>МДР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 w:rsidRPr="00EF105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9AA95CE" w14:textId="77777777" w:rsidR="00706DF6" w:rsidRDefault="00706DF6" w:rsidP="00706DF6">
      <w:pPr>
        <w:tabs>
          <w:tab w:val="left" w:pos="1020"/>
          <w:tab w:val="left" w:pos="669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F773C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162771">
        <w:rPr>
          <w:rFonts w:ascii="Times New Roman" w:hAnsi="Times New Roman" w:cs="Times New Roman"/>
          <w:sz w:val="28"/>
          <w:szCs w:val="28"/>
          <w:lang w:val="fr-FR"/>
        </w:rPr>
        <w:t xml:space="preserve"> = 1,15 + 0,76·</w:t>
      </w:r>
      <w:r w:rsidRPr="00BF773C">
        <w:rPr>
          <w:rFonts w:ascii="Times New Roman" w:hAnsi="Times New Roman" w:cs="Times New Roman"/>
          <w:sz w:val="28"/>
          <w:szCs w:val="28"/>
          <w:lang w:val="fr-FR"/>
        </w:rPr>
        <w:t>lg</w:t>
      </w:r>
      <w:r w:rsidRPr="0016277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15D29">
        <w:rPr>
          <w:rFonts w:ascii="Times New Roman" w:hAnsi="Times New Roman" w:cs="Times New Roman"/>
          <w:sz w:val="28"/>
          <w:szCs w:val="28"/>
          <w:lang w:val="uk-UA"/>
        </w:rPr>
        <w:t>МДР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EF105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041F34E" w14:textId="77777777" w:rsidR="00706DF6" w:rsidRPr="008E5247" w:rsidRDefault="00706DF6" w:rsidP="00706DF6">
      <w:pPr>
        <w:tabs>
          <w:tab w:val="left" w:pos="1020"/>
          <w:tab w:val="left" w:pos="669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F773C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= 0,27 + 0,55·МДР</w:t>
      </w:r>
      <w:r w:rsidRPr="00EF105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 w:rsidRPr="008E5247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E524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D1FA749" w14:textId="77777777" w:rsidR="00706DF6" w:rsidRPr="008E5247" w:rsidRDefault="00706DF6" w:rsidP="00706DF6">
      <w:pPr>
        <w:tabs>
          <w:tab w:val="left" w:pos="1020"/>
          <w:tab w:val="left" w:pos="669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F773C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= 1,11 + 0,53·</w:t>
      </w:r>
      <w:r w:rsidRPr="00BF773C">
        <w:rPr>
          <w:rFonts w:ascii="Times New Roman" w:hAnsi="Times New Roman" w:cs="Times New Roman"/>
          <w:sz w:val="28"/>
          <w:szCs w:val="28"/>
          <w:lang w:val="fr-FR"/>
        </w:rPr>
        <w:t>lg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МДР</w:t>
      </w:r>
      <w:r w:rsidRPr="008E524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(9</w:t>
      </w:r>
      <w:r w:rsidRPr="008E524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261A550" w14:textId="77777777" w:rsidR="00706DF6" w:rsidRPr="00EF1054" w:rsidRDefault="00706DF6" w:rsidP="00706DF6">
      <w:pPr>
        <w:tabs>
          <w:tab w:val="left" w:pos="1020"/>
          <w:tab w:val="left" w:pos="669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F773C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267AEB">
        <w:rPr>
          <w:rFonts w:ascii="Times New Roman" w:hAnsi="Times New Roman" w:cs="Times New Roman"/>
          <w:sz w:val="28"/>
          <w:szCs w:val="28"/>
          <w:lang w:val="uk-UA"/>
        </w:rPr>
        <w:t xml:space="preserve"> = 1,29·√МД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E524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(10)</w:t>
      </w:r>
    </w:p>
    <w:p w14:paraId="370FD7CA" w14:textId="77777777" w:rsidR="00706DF6" w:rsidRDefault="00706DF6" w:rsidP="00706DF6">
      <w:pPr>
        <w:tabs>
          <w:tab w:val="left" w:pos="1020"/>
          <w:tab w:val="left" w:pos="669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в результаті розрахунків за рівняннями (6), (7) та/або (9) отримують негативний (зі знаком «мінус») результат, то визнають, що він позбавлений сенсу, та в подальшому його не враховують.</w:t>
      </w:r>
    </w:p>
    <w:p w14:paraId="75D61F2B" w14:textId="77777777" w:rsidR="00706DF6" w:rsidRDefault="00706DF6" w:rsidP="00706DF6">
      <w:pPr>
        <w:tabs>
          <w:tab w:val="left" w:pos="1020"/>
          <w:tab w:val="left" w:pos="669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Мінімальне з позитивних значень, які отримані за рівняннями (6) – (10), визнають ОПК пестициду за транслокаційним показником шкідливості (ОПК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). За вмісту пестициду у ґрунті не вище ОПК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, рівні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його накопичення 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товарних частинах сільськогосподарських рослин не будуть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перевищувати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МДР у сільськогосподарській сировині та продуктах харчування.</w:t>
      </w:r>
    </w:p>
    <w:p w14:paraId="3276BD11" w14:textId="77777777" w:rsidR="00706DF6" w:rsidRDefault="00706DF6" w:rsidP="00706DF6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40062D" w14:textId="77777777" w:rsidR="00706DF6" w:rsidRPr="001A7488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A7488">
        <w:rPr>
          <w:rFonts w:ascii="Times New Roman" w:hAnsi="Times New Roman" w:cs="Times New Roman"/>
          <w:sz w:val="28"/>
          <w:szCs w:val="28"/>
          <w:u w:val="single"/>
          <w:lang w:val="uk-UA"/>
        </w:rPr>
        <w:t>3. Математичне моделювання процесу міграції пестициду з ґрунту в приземний шар атмосферного повітря.</w:t>
      </w:r>
    </w:p>
    <w:p w14:paraId="0339AD64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Виконують шляхом розрахунку максимально можливої концентрації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речовини в повітрі за </w:t>
      </w:r>
      <w:r>
        <w:rPr>
          <w:rFonts w:ascii="Times New Roman" w:hAnsi="Times New Roman" w:cs="Times New Roman"/>
          <w:sz w:val="28"/>
          <w:szCs w:val="28"/>
          <w:lang w:val="uk-UA"/>
        </w:rPr>
        <w:t>рівнянням Менделєєва-Клапейрона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6BD7BEA" w14:textId="77777777" w:rsidR="00706DF6" w:rsidRPr="00EF1054" w:rsidRDefault="00706DF6" w:rsidP="00706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47AEC1" w14:textId="77777777" w:rsidR="00706DF6" w:rsidRPr="00EF1054" w:rsidRDefault="00706DF6" w:rsidP="00706DF6">
      <w:pPr>
        <w:tabs>
          <w:tab w:val="left" w:pos="1020"/>
          <w:tab w:val="left" w:pos="669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1681C">
        <w:rPr>
          <w:position w:val="-28"/>
        </w:rPr>
        <w:object w:dxaOrig="3480" w:dyaOrig="660" w14:anchorId="04582F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33.75pt" o:ole="" fillcolor="window">
            <v:imagedata r:id="rId6" o:title=""/>
          </v:shape>
          <o:OLEObject Type="Embed" ProgID="Equation.3" ShapeID="_x0000_i1025" DrawAspect="Content" ObjectID="_1835160629" r:id="rId7"/>
        </w:objec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(11)</w:t>
      </w:r>
    </w:p>
    <w:p w14:paraId="5F07FE6C" w14:textId="77777777" w:rsidR="00706DF6" w:rsidRPr="00EF1054" w:rsidRDefault="00706DF6" w:rsidP="00706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С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максимально можлива концентрація речовини в повітрі, мг/м</w:t>
      </w:r>
      <w:r w:rsidRPr="00EF105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50B86D0B" w14:textId="77777777" w:rsidR="00706DF6" w:rsidRPr="00EF1054" w:rsidRDefault="00706DF6" w:rsidP="00706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молекулярна маса речовини, мг/моль;</w:t>
      </w:r>
    </w:p>
    <w:p w14:paraId="4E3C29D8" w14:textId="77777777" w:rsidR="00706DF6" w:rsidRPr="00EF1054" w:rsidRDefault="00706DF6" w:rsidP="00706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 –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тиск насиченої пари речовин</w:t>
      </w:r>
      <w:r>
        <w:rPr>
          <w:rFonts w:ascii="Times New Roman" w:hAnsi="Times New Roman" w:cs="Times New Roman"/>
          <w:sz w:val="28"/>
          <w:szCs w:val="28"/>
          <w:lang w:val="uk-UA"/>
        </w:rPr>
        <w:t>и при температурі Т, мм. рт. ст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751E1E0E" w14:textId="77777777" w:rsidR="00706DF6" w:rsidRPr="00EF1054" w:rsidRDefault="00706DF6" w:rsidP="00706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054">
        <w:rPr>
          <w:rFonts w:ascii="Times New Roman" w:hAnsi="Times New Roman" w:cs="Times New Roman"/>
          <w:sz w:val="28"/>
          <w:szCs w:val="28"/>
          <w:lang w:val="uk-UA"/>
        </w:rPr>
        <w:t>27</w:t>
      </w:r>
      <w:r>
        <w:rPr>
          <w:rFonts w:ascii="Times New Roman" w:hAnsi="Times New Roman" w:cs="Times New Roman"/>
          <w:sz w:val="28"/>
          <w:szCs w:val="28"/>
          <w:lang w:val="uk-UA"/>
        </w:rPr>
        <w:t>3 –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температура танення снігу, </w:t>
      </w:r>
      <w:r w:rsidRPr="00EF105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К;</w:t>
      </w:r>
    </w:p>
    <w:p w14:paraId="1F73F015" w14:textId="77777777" w:rsidR="00706DF6" w:rsidRPr="00EF1054" w:rsidRDefault="00706DF6" w:rsidP="00706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760 –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нормальн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 атмосферний тиск, мм. рт. ст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3DCE05CF" w14:textId="77777777" w:rsidR="00706DF6" w:rsidRPr="00EF1054" w:rsidRDefault="00706DF6" w:rsidP="00706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 –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температура, при якій визначено Р, </w:t>
      </w:r>
      <w:r w:rsidRPr="00EF105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К;</w:t>
      </w:r>
    </w:p>
    <w:p w14:paraId="23C1A82C" w14:textId="77777777" w:rsidR="00706DF6" w:rsidRPr="00EF1054" w:rsidRDefault="00706DF6" w:rsidP="00706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1000 –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перерахунок на 1 м</w:t>
      </w:r>
      <w:r w:rsidRPr="00EF105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5D6EE2" w14:textId="77777777" w:rsidR="00706DF6" w:rsidRDefault="00706DF6" w:rsidP="00706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054">
        <w:rPr>
          <w:rFonts w:ascii="Times New Roman" w:hAnsi="Times New Roman" w:cs="Times New Roman"/>
          <w:sz w:val="28"/>
          <w:szCs w:val="28"/>
          <w:lang w:val="uk-UA"/>
        </w:rPr>
        <w:t>22,4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об’єм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 xml:space="preserve"> речовини при нормальних умовах, дм</w:t>
      </w:r>
      <w:r w:rsidRPr="00EF105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EF1054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моль.</w:t>
      </w:r>
    </w:p>
    <w:p w14:paraId="3673B835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6E9682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924D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4. Встановлення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провідної</w:t>
      </w:r>
      <w:r w:rsidRPr="002924D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ланки міграції пестициду.</w:t>
      </w:r>
    </w:p>
    <w:p w14:paraId="7D90B71D" w14:textId="77777777" w:rsidR="00706DF6" w:rsidRPr="00AC5555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 93 пестицидів, для яких на сьогодні експериментально (при обґрунтуванні ГДК у ґрунті) встановлено лімітуючий показник шкідливості, тобто фактично визначено провідну ланку міграції, в 60 % випадків такою виявилась система «ґрунт – рослини», в 23 % випадків – «ґрунт – вода», в 9 % випадків – обидві зазначені системи; у 8 % випадків лімітуючими були загально санітарний або фітотоксичний показник шкідливості). Жодного разу міграція пестициду з ґрунту у повітря не була визнана лімітуючою.</w:t>
      </w:r>
    </w:p>
    <w:p w14:paraId="33CDD516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4.1. Для підтвердження того, що система «ґрунт – повітря» потенційно не буде провідною ланкою міграції, значення максимально можливої концентрації пестициду (С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max</w:t>
      </w:r>
      <w:r>
        <w:rPr>
          <w:rFonts w:ascii="Times New Roman" w:hAnsi="Times New Roman" w:cs="Times New Roman"/>
          <w:sz w:val="28"/>
          <w:szCs w:val="28"/>
          <w:lang w:val="uk-UA"/>
        </w:rPr>
        <w:t>) у повітрі, яке було отримане за рівнянням (11), порівнюють з гігієнічним нормативом в атмосферному повітрі – гранично допустимою концентрацією (ГДК</w:t>
      </w:r>
      <w:r w:rsidRPr="0005248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а.п.</w:t>
      </w:r>
      <w:r>
        <w:rPr>
          <w:rFonts w:ascii="Times New Roman" w:hAnsi="Times New Roman" w:cs="Times New Roman"/>
          <w:sz w:val="28"/>
          <w:szCs w:val="28"/>
          <w:lang w:val="uk-UA"/>
        </w:rPr>
        <w:t>) або орієнтовно безпечним рівнем (ОБРВ</w:t>
      </w:r>
      <w:r w:rsidRPr="0005248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а.п.</w:t>
      </w:r>
      <w:r>
        <w:rPr>
          <w:rFonts w:ascii="Times New Roman" w:hAnsi="Times New Roman" w:cs="Times New Roman"/>
          <w:sz w:val="28"/>
          <w:szCs w:val="28"/>
          <w:lang w:val="uk-UA"/>
        </w:rPr>
        <w:t>). Якщо С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пестициду у повітрі не перевищує його ГДК</w:t>
      </w:r>
      <w:r w:rsidRPr="0005248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а.п.</w:t>
      </w:r>
      <w:r>
        <w:rPr>
          <w:rFonts w:ascii="Times New Roman" w:hAnsi="Times New Roman" w:cs="Times New Roman"/>
          <w:sz w:val="28"/>
          <w:szCs w:val="28"/>
          <w:lang w:val="uk-UA"/>
        </w:rPr>
        <w:t>/ОБРВ</w:t>
      </w:r>
      <w:r w:rsidRPr="0005248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а.п.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 система «ґрунт – повітря» не є провідною ланкою міграції цього пестициду у довкіллі.</w:t>
      </w:r>
    </w:p>
    <w:p w14:paraId="7A748913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окремих випадках С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пестициду у повітрі може перевищити його ГДК</w:t>
      </w:r>
      <w:r w:rsidRPr="0005248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а.п.</w:t>
      </w:r>
      <w:r>
        <w:rPr>
          <w:rFonts w:ascii="Times New Roman" w:hAnsi="Times New Roman" w:cs="Times New Roman"/>
          <w:sz w:val="28"/>
          <w:szCs w:val="28"/>
          <w:lang w:val="uk-UA"/>
        </w:rPr>
        <w:t>/ОБРВ</w:t>
      </w:r>
      <w:r w:rsidRPr="0005248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а.п.</w:t>
      </w:r>
      <w:r>
        <w:rPr>
          <w:rFonts w:ascii="Times New Roman" w:hAnsi="Times New Roman" w:cs="Times New Roman"/>
          <w:sz w:val="28"/>
          <w:szCs w:val="28"/>
          <w:lang w:val="uk-UA"/>
        </w:rPr>
        <w:t>. Тоді значення 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max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порівнюють з гігієнічним нормативом у повітрі робочої зони – ГДК</w:t>
      </w:r>
      <w:r w:rsidRPr="0005248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р.з.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ОБРВ</w:t>
      </w:r>
      <w:r w:rsidRPr="0005248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р.з.</w:t>
      </w:r>
      <w:r>
        <w:rPr>
          <w:rFonts w:ascii="Times New Roman" w:hAnsi="Times New Roman" w:cs="Times New Roman"/>
          <w:sz w:val="28"/>
          <w:szCs w:val="28"/>
          <w:lang w:val="uk-UA"/>
        </w:rPr>
        <w:t>. Якщо С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пестициду у повітрі нижча за його ГДК</w:t>
      </w:r>
      <w:r w:rsidRPr="0005248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р.з.</w:t>
      </w:r>
      <w:r>
        <w:rPr>
          <w:rFonts w:ascii="Times New Roman" w:hAnsi="Times New Roman" w:cs="Times New Roman"/>
          <w:sz w:val="28"/>
          <w:szCs w:val="28"/>
          <w:lang w:val="uk-UA"/>
        </w:rPr>
        <w:t>/ОБРВ</w:t>
      </w:r>
      <w:r w:rsidRPr="0005248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р.з.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100 і більше разів, то можна спрогнозувати, що система «ґрунт – повітря» не буде провідною ланкою міграції цього пестициду у довкіллі.</w:t>
      </w:r>
    </w:p>
    <w:p w14:paraId="63BBA72B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4.2. Порівнюють між собою значення ОПК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в-м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ОПК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пестициду та обирають найменше з них. Показник шкідливості, за яким встановлена найменша ОПК, визнають орієнтовним лімітуючим показником шкідливості, а відповідну ланку міграції – провідною.</w:t>
      </w:r>
    </w:p>
    <w:p w14:paraId="310913D5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значення ОПК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в-м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ОПК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співпадають, то обидві системи – «ґрунт –</w:t>
      </w:r>
      <w:r w:rsidRPr="00E05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вода» та «ґрунт – рослини» – можуть бути провідними ланками міграції.</w:t>
      </w:r>
    </w:p>
    <w:p w14:paraId="444AABD8" w14:textId="77777777" w:rsidR="00706DF6" w:rsidRDefault="00706DF6" w:rsidP="00706DF6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FAF52A9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4D1">
        <w:rPr>
          <w:rFonts w:ascii="Times New Roman" w:hAnsi="Times New Roman" w:cs="Times New Roman"/>
          <w:sz w:val="28"/>
          <w:szCs w:val="28"/>
          <w:u w:val="single"/>
          <w:lang w:val="uk-UA"/>
        </w:rPr>
        <w:t>Приклад використання методики:</w:t>
      </w:r>
    </w:p>
    <w:p w14:paraId="04030B65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провідну ланку міграції </w:t>
      </w:r>
      <w:r>
        <w:rPr>
          <w:rFonts w:ascii="Times New Roman" w:hAnsi="Times New Roman"/>
          <w:sz w:val="28"/>
          <w:szCs w:val="28"/>
          <w:lang w:val="uk-UA"/>
        </w:rPr>
        <w:t xml:space="preserve">гербіциду амікарбазону (з хімічного класу тріазолонів), для якого в Україні затверджені: </w:t>
      </w:r>
      <w:r w:rsidRPr="008E5247">
        <w:rPr>
          <w:rFonts w:ascii="Times New Roman" w:hAnsi="Times New Roman" w:cs="Times New Roman"/>
          <w:sz w:val="28"/>
          <w:szCs w:val="28"/>
          <w:lang w:val="uk-UA"/>
        </w:rPr>
        <w:t>ГДК</w:t>
      </w:r>
      <w:r w:rsidRPr="008E524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в.в.</w:t>
      </w:r>
      <w:r>
        <w:rPr>
          <w:rFonts w:ascii="Times New Roman" w:hAnsi="Times New Roman"/>
          <w:sz w:val="28"/>
          <w:szCs w:val="28"/>
          <w:lang w:val="uk-UA"/>
        </w:rPr>
        <w:t xml:space="preserve"> 0,002 мг/дм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 МДР</w:t>
      </w:r>
      <w:r w:rsidRPr="00246F4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зерні кукурудзи </w:t>
      </w:r>
      <w:r w:rsidRPr="00246F47">
        <w:rPr>
          <w:rFonts w:ascii="Times New Roman" w:hAnsi="Times New Roman"/>
          <w:sz w:val="28"/>
          <w:szCs w:val="28"/>
          <w:lang w:val="uk-UA"/>
        </w:rPr>
        <w:t>0,02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246F47">
        <w:rPr>
          <w:rFonts w:ascii="Times New Roman" w:hAnsi="Times New Roman"/>
          <w:sz w:val="28"/>
          <w:szCs w:val="28"/>
          <w:lang w:val="uk-UA"/>
        </w:rPr>
        <w:t>мг/кг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ОБРВ</w:t>
      </w:r>
      <w:r w:rsidRPr="0005248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а.п.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0,001 мг/</w:t>
      </w:r>
      <w:r w:rsidRPr="00EE0FD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E0FD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0FDA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ОБРВ</w:t>
      </w:r>
      <w:r w:rsidRPr="0005248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р.з.</w:t>
      </w:r>
      <w:r>
        <w:rPr>
          <w:rFonts w:ascii="Times New Roman" w:hAnsi="Times New Roman"/>
          <w:sz w:val="28"/>
          <w:szCs w:val="28"/>
          <w:lang w:val="uk-UA"/>
        </w:rPr>
        <w:t xml:space="preserve"> 0,5 мг/м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3D8C7AF" w14:textId="77777777" w:rsidR="00706DF6" w:rsidRPr="00EE0FDA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713B93" w14:textId="77777777" w:rsidR="00706DF6" w:rsidRPr="00874E2A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рівнянь (1) – (5) отримані наступні значення </w:t>
      </w:r>
      <w:r>
        <w:rPr>
          <w:rFonts w:ascii="Times New Roman" w:hAnsi="Times New Roman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246F47">
        <w:rPr>
          <w:rFonts w:ascii="Times New Roman" w:hAnsi="Times New Roman"/>
          <w:sz w:val="28"/>
          <w:szCs w:val="28"/>
          <w:lang w:val="uk-UA"/>
        </w:rPr>
        <w:t>0,24; 0,18; 0,1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246F47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0,09 і</w:t>
      </w:r>
      <w:r w:rsidRPr="00246F47">
        <w:rPr>
          <w:rFonts w:ascii="Times New Roman" w:hAnsi="Times New Roman"/>
          <w:sz w:val="28"/>
          <w:szCs w:val="28"/>
          <w:lang w:val="uk-UA"/>
        </w:rPr>
        <w:t xml:space="preserve"> 0,05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246F47">
        <w:rPr>
          <w:rFonts w:ascii="Times New Roman" w:hAnsi="Times New Roman"/>
          <w:sz w:val="28"/>
          <w:szCs w:val="28"/>
          <w:lang w:val="uk-UA"/>
        </w:rPr>
        <w:t>мг/кг</w:t>
      </w:r>
      <w:r>
        <w:rPr>
          <w:rFonts w:ascii="Times New Roman" w:hAnsi="Times New Roman"/>
          <w:sz w:val="28"/>
          <w:szCs w:val="28"/>
          <w:lang w:val="uk-UA"/>
        </w:rPr>
        <w:t xml:space="preserve">. Тоді </w:t>
      </w:r>
      <w:r>
        <w:rPr>
          <w:rFonts w:ascii="Times New Roman" w:hAnsi="Times New Roman" w:cs="Times New Roman"/>
          <w:sz w:val="28"/>
          <w:szCs w:val="28"/>
          <w:lang w:val="uk-UA"/>
        </w:rPr>
        <w:t>ОПК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в-м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6F47">
        <w:rPr>
          <w:rFonts w:ascii="Times New Roman" w:hAnsi="Times New Roman"/>
          <w:sz w:val="28"/>
          <w:szCs w:val="28"/>
          <w:lang w:val="uk-UA"/>
        </w:rPr>
        <w:t>дорівнює</w:t>
      </w:r>
      <w:r>
        <w:rPr>
          <w:rFonts w:ascii="Times New Roman" w:hAnsi="Times New Roman"/>
          <w:sz w:val="28"/>
          <w:szCs w:val="28"/>
          <w:lang w:val="uk-UA"/>
        </w:rPr>
        <w:t xml:space="preserve"> 0,05 </w:t>
      </w:r>
      <w:r w:rsidRPr="00246F47">
        <w:rPr>
          <w:rFonts w:ascii="Times New Roman" w:hAnsi="Times New Roman"/>
          <w:sz w:val="28"/>
          <w:szCs w:val="28"/>
          <w:lang w:val="uk-UA"/>
        </w:rPr>
        <w:t>мг/кг</w:t>
      </w:r>
      <w:r>
        <w:rPr>
          <w:rFonts w:ascii="Times New Roman" w:hAnsi="Times New Roman"/>
          <w:sz w:val="28"/>
          <w:szCs w:val="28"/>
          <w:lang w:val="uk-UA"/>
        </w:rPr>
        <w:t xml:space="preserve"> та забезпечує дотримання ГДК у воді</w:t>
      </w:r>
      <w:r w:rsidRPr="00246F4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водойм </w:t>
      </w:r>
      <w:r w:rsidRPr="00246F47">
        <w:rPr>
          <w:rFonts w:ascii="Times New Roman" w:hAnsi="Times New Roman"/>
          <w:sz w:val="28"/>
          <w:szCs w:val="28"/>
          <w:lang w:val="uk-UA"/>
        </w:rPr>
        <w:t>0,002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246F47">
        <w:rPr>
          <w:rFonts w:ascii="Times New Roman" w:hAnsi="Times New Roman"/>
          <w:sz w:val="28"/>
          <w:szCs w:val="28"/>
          <w:lang w:val="uk-UA"/>
        </w:rPr>
        <w:t>мг/дм</w:t>
      </w:r>
      <w:r w:rsidRPr="00246F47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9073651" w14:textId="77777777" w:rsidR="00706DF6" w:rsidRDefault="00706DF6" w:rsidP="00706DF6">
      <w:pPr>
        <w:tabs>
          <w:tab w:val="left" w:pos="3119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рівнянь (6) – (10) отримані наступні значення </w:t>
      </w:r>
      <w:r>
        <w:rPr>
          <w:rFonts w:ascii="Times New Roman" w:hAnsi="Times New Roman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246F47">
        <w:rPr>
          <w:rFonts w:ascii="Times New Roman" w:hAnsi="Times New Roman"/>
          <w:sz w:val="28"/>
          <w:szCs w:val="28"/>
          <w:lang w:val="uk-UA"/>
        </w:rPr>
        <w:t xml:space="preserve">0,41; </w:t>
      </w:r>
      <w:r>
        <w:rPr>
          <w:rFonts w:ascii="Times New Roman" w:hAnsi="Times New Roman"/>
          <w:sz w:val="28"/>
          <w:szCs w:val="28"/>
          <w:lang w:val="uk-UA"/>
        </w:rPr>
        <w:t xml:space="preserve">–0,14; </w:t>
      </w:r>
      <w:r w:rsidRPr="00246F47">
        <w:rPr>
          <w:rFonts w:ascii="Times New Roman" w:hAnsi="Times New Roman"/>
          <w:sz w:val="28"/>
          <w:szCs w:val="28"/>
          <w:lang w:val="uk-UA"/>
        </w:rPr>
        <w:t>0,28; 0,21; 0,</w:t>
      </w:r>
      <w:r>
        <w:rPr>
          <w:rFonts w:ascii="Times New Roman" w:hAnsi="Times New Roman"/>
          <w:sz w:val="28"/>
          <w:szCs w:val="28"/>
          <w:lang w:val="uk-UA"/>
        </w:rPr>
        <w:t>18 </w:t>
      </w:r>
      <w:r w:rsidRPr="00246F47">
        <w:rPr>
          <w:rFonts w:ascii="Times New Roman" w:hAnsi="Times New Roman"/>
          <w:sz w:val="28"/>
          <w:szCs w:val="28"/>
          <w:lang w:val="uk-UA"/>
        </w:rPr>
        <w:t>мг/кг</w:t>
      </w:r>
      <w:r>
        <w:rPr>
          <w:rFonts w:ascii="Times New Roman" w:hAnsi="Times New Roman"/>
          <w:sz w:val="28"/>
          <w:szCs w:val="28"/>
          <w:lang w:val="uk-UA"/>
        </w:rPr>
        <w:t xml:space="preserve">. Значення «–0,14» не враховується як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позбавлене сенсу. </w:t>
      </w:r>
      <w:r>
        <w:rPr>
          <w:rFonts w:ascii="Times New Roman" w:hAnsi="Times New Roman"/>
          <w:sz w:val="28"/>
          <w:szCs w:val="28"/>
          <w:lang w:val="uk-UA"/>
        </w:rPr>
        <w:t xml:space="preserve">Тоді </w:t>
      </w:r>
      <w:r>
        <w:rPr>
          <w:rFonts w:ascii="Times New Roman" w:hAnsi="Times New Roman" w:cs="Times New Roman"/>
          <w:sz w:val="28"/>
          <w:szCs w:val="28"/>
          <w:lang w:val="uk-UA"/>
        </w:rPr>
        <w:t>ОПК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6F47">
        <w:rPr>
          <w:rFonts w:ascii="Times New Roman" w:hAnsi="Times New Roman"/>
          <w:sz w:val="28"/>
          <w:szCs w:val="28"/>
          <w:lang w:val="uk-UA"/>
        </w:rPr>
        <w:t xml:space="preserve">дорівнює </w:t>
      </w:r>
      <w:r>
        <w:rPr>
          <w:rFonts w:ascii="Times New Roman" w:hAnsi="Times New Roman"/>
          <w:sz w:val="28"/>
          <w:szCs w:val="28"/>
          <w:lang w:val="uk-UA"/>
        </w:rPr>
        <w:t>0,18 мг/кг та забезпечує дотримання МДР</w:t>
      </w:r>
      <w:r w:rsidRPr="00246F47">
        <w:rPr>
          <w:rFonts w:ascii="Times New Roman" w:hAnsi="Times New Roman"/>
          <w:sz w:val="28"/>
          <w:szCs w:val="28"/>
          <w:lang w:val="uk-UA"/>
        </w:rPr>
        <w:t xml:space="preserve"> 0,02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246F47">
        <w:rPr>
          <w:rFonts w:ascii="Times New Roman" w:hAnsi="Times New Roman"/>
          <w:sz w:val="28"/>
          <w:szCs w:val="28"/>
          <w:lang w:val="uk-UA"/>
        </w:rPr>
        <w:t>мг/кг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4BB98F1" w14:textId="77777777" w:rsidR="00706DF6" w:rsidRDefault="00706DF6" w:rsidP="00706DF6">
      <w:pPr>
        <w:spacing w:after="0" w:line="240" w:lineRule="auto"/>
        <w:ind w:firstLine="2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Максимально можлива концентрація</w:t>
      </w:r>
      <w:r w:rsidRPr="00246F4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амікарбазону в повітрі за формулою (11)</w:t>
      </w:r>
      <w:r w:rsidRPr="00246F47">
        <w:rPr>
          <w:rFonts w:ascii="Times New Roman" w:hAnsi="Times New Roman"/>
          <w:sz w:val="28"/>
          <w:szCs w:val="28"/>
          <w:lang w:val="uk-UA"/>
        </w:rPr>
        <w:t xml:space="preserve"> склала 2,9∙10</w:t>
      </w:r>
      <w:r w:rsidRPr="00246F47">
        <w:rPr>
          <w:rFonts w:ascii="Times New Roman" w:hAnsi="Times New Roman"/>
          <w:sz w:val="28"/>
          <w:szCs w:val="28"/>
          <w:vertAlign w:val="superscript"/>
          <w:lang w:val="uk-UA"/>
        </w:rPr>
        <w:t>-4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246F47">
        <w:rPr>
          <w:rFonts w:ascii="Times New Roman" w:hAnsi="Times New Roman"/>
          <w:sz w:val="28"/>
          <w:szCs w:val="28"/>
          <w:lang w:val="uk-UA"/>
        </w:rPr>
        <w:t>мг/м</w:t>
      </w:r>
      <w:r w:rsidRPr="00246F47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Оскільки ця концентрація була нижчою за </w:t>
      </w:r>
      <w:r>
        <w:rPr>
          <w:rFonts w:ascii="Times New Roman" w:hAnsi="Times New Roman" w:cs="Times New Roman"/>
          <w:sz w:val="28"/>
          <w:szCs w:val="28"/>
          <w:lang w:val="uk-UA"/>
        </w:rPr>
        <w:t>ОБРВ</w:t>
      </w:r>
      <w:r w:rsidRPr="0005248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а.п.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3,4 рази, то </w:t>
      </w:r>
      <w:r>
        <w:rPr>
          <w:rFonts w:ascii="Times New Roman" w:hAnsi="Times New Roman" w:cs="Times New Roman"/>
          <w:sz w:val="28"/>
          <w:szCs w:val="28"/>
          <w:lang w:val="uk-UA"/>
        </w:rPr>
        <w:t>система «ґрунт – повітря» не є провідною ланкою міграції цього пестициду у довкіллі.</w:t>
      </w:r>
    </w:p>
    <w:p w14:paraId="1BE73563" w14:textId="77777777" w:rsidR="00706DF6" w:rsidRDefault="00706DF6" w:rsidP="00706DF6">
      <w:pPr>
        <w:spacing w:after="0" w:line="240" w:lineRule="auto"/>
        <w:ind w:firstLine="28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Оскільки ОПК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в-м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246F47">
        <w:rPr>
          <w:rFonts w:ascii="Times New Roman" w:hAnsi="Times New Roman"/>
          <w:sz w:val="28"/>
          <w:szCs w:val="28"/>
          <w:lang w:val="uk-UA"/>
        </w:rPr>
        <w:t>0,05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246F47">
        <w:rPr>
          <w:rFonts w:ascii="Times New Roman" w:hAnsi="Times New Roman"/>
          <w:sz w:val="28"/>
          <w:szCs w:val="28"/>
          <w:lang w:val="uk-UA"/>
        </w:rPr>
        <w:t>мг/кг</w:t>
      </w:r>
      <w:r>
        <w:rPr>
          <w:rFonts w:ascii="Times New Roman" w:hAnsi="Times New Roman"/>
          <w:sz w:val="28"/>
          <w:szCs w:val="28"/>
          <w:lang w:val="uk-UA"/>
        </w:rPr>
        <w:t xml:space="preserve">) є нижчою за </w:t>
      </w:r>
      <w:r>
        <w:rPr>
          <w:rFonts w:ascii="Times New Roman" w:hAnsi="Times New Roman" w:cs="Times New Roman"/>
          <w:sz w:val="28"/>
          <w:szCs w:val="28"/>
          <w:lang w:val="uk-UA"/>
        </w:rPr>
        <w:t>ОПК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(0,18 мг/кг), лімітуючим прогнозується водно-міграційний показник шкідливості, а провідною ланкою міграції – система «ґрунт – вода».</w:t>
      </w:r>
    </w:p>
    <w:p w14:paraId="0FF7D6A8" w14:textId="77777777" w:rsidR="00706DF6" w:rsidRDefault="00706DF6" w:rsidP="00706DF6">
      <w:pPr>
        <w:spacing w:after="0" w:line="240" w:lineRule="auto"/>
        <w:ind w:firstLine="28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результатами експериментального вивчення (з використанням лабораторних модельних пристроїв) поведінки амікарбазону в різних, у тому числі екстремальних, ґрунтово-кліматичних умовах підтверджено, що при обґрунтуванні ГДК</w:t>
      </w:r>
      <w:r w:rsidRPr="002924D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амікарбазону у ґрунті (0,02 мг/кг) лімітуючим показником шкідливості є водно-міграційний, а провідною ланкою міграції – система «ґрунт – вода».</w:t>
      </w:r>
    </w:p>
    <w:p w14:paraId="31F2ADA5" w14:textId="77777777" w:rsidR="00706DF6" w:rsidRDefault="00706DF6" w:rsidP="00706DF6">
      <w:pPr>
        <w:spacing w:after="0" w:line="240" w:lineRule="auto"/>
        <w:ind w:firstLine="28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FC58C6" w14:textId="77777777" w:rsidR="00706DF6" w:rsidRDefault="00706DF6" w:rsidP="00706DF6">
      <w:pPr>
        <w:spacing w:after="0" w:line="240" w:lineRule="auto"/>
        <w:ind w:firstLine="28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додатковою інформацією звертатися до автора листа: Національний медичний університет імені О.О. Богомольця, кафедра гігієни та екології № 3, проф. Коршун Марія Михайлівна, тел. (044)-454-49-45.</w:t>
      </w:r>
    </w:p>
    <w:p w14:paraId="7CE688DB" w14:textId="77777777" w:rsidR="009C15E6" w:rsidRPr="007E5D7C" w:rsidRDefault="009C15E6">
      <w:pPr>
        <w:rPr>
          <w:lang w:val="uk-UA"/>
        </w:rPr>
        <w:sectPr w:rsidR="009C15E6" w:rsidRPr="007E5D7C" w:rsidSect="00706DF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31D2D19" w14:textId="77777777" w:rsidR="009C15E6" w:rsidRPr="003E1738" w:rsidRDefault="009C15E6" w:rsidP="009C15E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73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Шановний колего!</w:t>
      </w:r>
    </w:p>
    <w:p w14:paraId="0157F586" w14:textId="77777777" w:rsidR="009C15E6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738">
        <w:rPr>
          <w:rFonts w:ascii="Times New Roman" w:hAnsi="Times New Roman" w:cs="Times New Roman"/>
          <w:sz w:val="28"/>
          <w:szCs w:val="28"/>
          <w:lang w:val="uk-UA"/>
        </w:rPr>
        <w:t>Інформаційний лист є анотованим описом наукової (науково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E1738">
        <w:rPr>
          <w:rFonts w:ascii="Times New Roman" w:hAnsi="Times New Roman" w:cs="Times New Roman"/>
          <w:sz w:val="28"/>
          <w:szCs w:val="28"/>
          <w:lang w:val="uk-UA"/>
        </w:rPr>
        <w:t>технічної) продукції, що входить до Переліку наукової (науково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E1738">
        <w:rPr>
          <w:rFonts w:ascii="Times New Roman" w:hAnsi="Times New Roman" w:cs="Times New Roman"/>
          <w:sz w:val="28"/>
          <w:szCs w:val="28"/>
          <w:lang w:val="uk-UA"/>
        </w:rPr>
        <w:t>технічної) продукції, призначеної для впровадження досягнень медичної науки у сферу охорони здо</w:t>
      </w:r>
      <w:r>
        <w:rPr>
          <w:rFonts w:ascii="Times New Roman" w:hAnsi="Times New Roman" w:cs="Times New Roman"/>
          <w:sz w:val="28"/>
          <w:szCs w:val="28"/>
          <w:lang w:val="uk-UA"/>
        </w:rPr>
        <w:t>ров’я (Наказ МОЗ України та НАМН</w:t>
      </w:r>
      <w:r w:rsidRPr="003E1738">
        <w:rPr>
          <w:rFonts w:ascii="Times New Roman" w:hAnsi="Times New Roman" w:cs="Times New Roman"/>
          <w:sz w:val="28"/>
          <w:szCs w:val="28"/>
          <w:lang w:val="uk-UA"/>
        </w:rPr>
        <w:t xml:space="preserve"> від 13.11.2013 №969/97 «Про удосконалення впровадження досягнень медичної науки у сферу охорони здоров’я», зареєстрований в Міністерстві юстиції Украї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 05.12.2013 за № 2068/24600). </w:t>
      </w:r>
    </w:p>
    <w:p w14:paraId="2672B633" w14:textId="77777777" w:rsidR="009C15E6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C495ED" w14:textId="77777777" w:rsidR="009C15E6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B86A72" w14:textId="77777777" w:rsidR="009C15E6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D8623B" w14:textId="77777777" w:rsidR="009C15E6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3D4637" w14:textId="77777777" w:rsidR="009C15E6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BB86D5" w14:textId="77777777" w:rsidR="009C15E6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306940" w14:textId="77777777" w:rsidR="009C15E6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42AE38" w14:textId="77777777" w:rsidR="009C15E6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25863" w14:textId="77777777" w:rsidR="009C15E6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A590BB" w14:textId="77777777" w:rsidR="009C15E6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AE0356" w14:textId="77777777" w:rsidR="009C15E6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C2FD4A" w14:textId="77777777" w:rsidR="009C15E6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7BF43F" w14:textId="77777777" w:rsidR="009C15E6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55F218" w14:textId="77777777" w:rsidR="009C15E6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35816B" w14:textId="77777777" w:rsidR="009C15E6" w:rsidRPr="003E1738" w:rsidRDefault="009C15E6" w:rsidP="009C15E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738">
        <w:rPr>
          <w:rFonts w:ascii="Times New Roman" w:hAnsi="Times New Roman" w:cs="Times New Roman"/>
          <w:sz w:val="28"/>
          <w:szCs w:val="28"/>
          <w:lang w:val="uk-UA"/>
        </w:rPr>
        <w:t>Інформаційний лист спрямований для використання керівниками структурних підрозділів (відповідного профілю) закладів охорони здоров’я України для моніторингу передових технологій діагностики та лікування з подальшим їх упровадженням у практику (Наказ МОЗ України від 14.03.2011 №142 «Про вдосконалення державної акредитації закладів охорони здоров'я»).</w:t>
      </w:r>
    </w:p>
    <w:p w14:paraId="09B2EC12" w14:textId="77777777" w:rsidR="000278EB" w:rsidRPr="009C15E6" w:rsidRDefault="0021366B">
      <w:pPr>
        <w:rPr>
          <w:lang w:val="uk-UA"/>
        </w:rPr>
      </w:pPr>
    </w:p>
    <w:sectPr w:rsidR="000278EB" w:rsidRPr="009C15E6" w:rsidSect="009C15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2362C" w14:textId="77777777" w:rsidR="0021366B" w:rsidRDefault="0021366B" w:rsidP="00706DF6">
      <w:pPr>
        <w:spacing w:after="0" w:line="240" w:lineRule="auto"/>
      </w:pPr>
      <w:r>
        <w:separator/>
      </w:r>
    </w:p>
  </w:endnote>
  <w:endnote w:type="continuationSeparator" w:id="0">
    <w:p w14:paraId="01FB3221" w14:textId="77777777" w:rsidR="0021366B" w:rsidRDefault="0021366B" w:rsidP="0070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2A696" w14:textId="77777777" w:rsidR="0021366B" w:rsidRDefault="0021366B" w:rsidP="00706DF6">
      <w:pPr>
        <w:spacing w:after="0" w:line="240" w:lineRule="auto"/>
      </w:pPr>
      <w:r>
        <w:separator/>
      </w:r>
    </w:p>
  </w:footnote>
  <w:footnote w:type="continuationSeparator" w:id="0">
    <w:p w14:paraId="263E39F0" w14:textId="77777777" w:rsidR="0021366B" w:rsidRDefault="0021366B" w:rsidP="00706DF6">
      <w:pPr>
        <w:spacing w:after="0" w:line="240" w:lineRule="auto"/>
      </w:pPr>
      <w:r>
        <w:continuationSeparator/>
      </w:r>
    </w:p>
  </w:footnote>
  <w:footnote w:id="1">
    <w:p w14:paraId="74F1E1F5" w14:textId="77777777" w:rsidR="00706DF6" w:rsidRPr="00563977" w:rsidRDefault="00706DF6" w:rsidP="00706DF6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563977">
        <w:rPr>
          <w:rFonts w:ascii="Times New Roman" w:hAnsi="Times New Roman"/>
        </w:rPr>
        <w:t>Перспективы развития гигиенического нормирования химических антропогенных соединений в почве</w:t>
      </w:r>
      <w:r w:rsidRPr="00563977">
        <w:rPr>
          <w:rFonts w:ascii="Times New Roman" w:hAnsi="Times New Roman"/>
          <w:lang w:val="uk-UA"/>
        </w:rPr>
        <w:t xml:space="preserve"> /</w:t>
      </w:r>
      <w:r w:rsidRPr="00563977">
        <w:rPr>
          <w:rFonts w:ascii="Times New Roman" w:hAnsi="Times New Roman"/>
        </w:rPr>
        <w:t xml:space="preserve"> Е.Г.</w:t>
      </w:r>
      <w:r w:rsidRPr="00563977">
        <w:rPr>
          <w:rFonts w:ascii="Times New Roman" w:hAnsi="Times New Roman"/>
          <w:lang w:val="uk-UA"/>
        </w:rPr>
        <w:t xml:space="preserve"> </w:t>
      </w:r>
      <w:r w:rsidRPr="00563977">
        <w:rPr>
          <w:rFonts w:ascii="Times New Roman" w:hAnsi="Times New Roman"/>
        </w:rPr>
        <w:t>Моложанова, Л.П.</w:t>
      </w:r>
      <w:r w:rsidRPr="00563977">
        <w:rPr>
          <w:rFonts w:ascii="Times New Roman" w:hAnsi="Times New Roman"/>
          <w:lang w:val="uk-UA"/>
        </w:rPr>
        <w:t xml:space="preserve"> </w:t>
      </w:r>
      <w:r w:rsidRPr="00563977">
        <w:rPr>
          <w:rFonts w:ascii="Times New Roman" w:hAnsi="Times New Roman"/>
        </w:rPr>
        <w:t>Петрашенко, Т.В.</w:t>
      </w:r>
      <w:r w:rsidRPr="00563977">
        <w:rPr>
          <w:rFonts w:ascii="Times New Roman" w:hAnsi="Times New Roman"/>
          <w:lang w:val="uk-UA"/>
        </w:rPr>
        <w:t xml:space="preserve"> </w:t>
      </w:r>
      <w:r w:rsidRPr="00563977">
        <w:rPr>
          <w:rFonts w:ascii="Times New Roman" w:hAnsi="Times New Roman"/>
        </w:rPr>
        <w:t>Юрченко, Н.В. Колонтаева</w:t>
      </w:r>
      <w:r w:rsidRPr="00563977">
        <w:rPr>
          <w:rFonts w:ascii="Times New Roman" w:hAnsi="Times New Roman"/>
          <w:lang w:val="uk-UA"/>
        </w:rPr>
        <w:t xml:space="preserve"> </w:t>
      </w:r>
      <w:r w:rsidRPr="00563977">
        <w:rPr>
          <w:rFonts w:ascii="Times New Roman" w:hAnsi="Times New Roman"/>
        </w:rPr>
        <w:t>// Гигиена населенных мест. – Киев, 2001. – Вып. 38. – Т.1. – С. 247</w:t>
      </w:r>
      <w:r w:rsidRPr="00563977">
        <w:rPr>
          <w:rFonts w:ascii="Times New Roman" w:hAnsi="Times New Roman"/>
          <w:lang w:val="uk-UA"/>
        </w:rPr>
        <w:t>–</w:t>
      </w:r>
      <w:r w:rsidRPr="00563977">
        <w:rPr>
          <w:rFonts w:ascii="Times New Roman" w:hAnsi="Times New Roman"/>
        </w:rPr>
        <w:t>249.</w:t>
      </w:r>
    </w:p>
  </w:footnote>
  <w:footnote w:id="2">
    <w:p w14:paraId="7E767301" w14:textId="77777777" w:rsidR="00706DF6" w:rsidRPr="002F6FF4" w:rsidRDefault="00706DF6" w:rsidP="00706DF6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563977">
        <w:rPr>
          <w:rFonts w:ascii="Times New Roman" w:hAnsi="Times New Roman"/>
        </w:rPr>
        <w:t xml:space="preserve">Временные методические указания по применению расчетного метода обоснования ориентировочно допустимых концентраций (ОДК) </w:t>
      </w:r>
      <w:r w:rsidRPr="0015128B">
        <w:rPr>
          <w:rFonts w:ascii="Times New Roman" w:hAnsi="Times New Roman"/>
        </w:rPr>
        <w:t>пестицидов в почве:</w:t>
      </w:r>
      <w:r>
        <w:rPr>
          <w:rFonts w:ascii="Times New Roman" w:hAnsi="Times New Roman"/>
          <w:lang w:val="uk-UA"/>
        </w:rPr>
        <w:t xml:space="preserve"> ВМУ № 2283-81</w:t>
      </w:r>
      <w:r w:rsidRPr="00563977">
        <w:rPr>
          <w:rFonts w:ascii="Times New Roman" w:hAnsi="Times New Roman"/>
          <w:lang w:val="uk-UA"/>
        </w:rPr>
        <w:t>.</w:t>
      </w:r>
    </w:p>
  </w:footnote>
  <w:footnote w:id="3">
    <w:p w14:paraId="2126E912" w14:textId="77777777" w:rsidR="00706DF6" w:rsidRPr="001F339A" w:rsidRDefault="00706DF6" w:rsidP="00706DF6">
      <w:pPr>
        <w:pStyle w:val="a4"/>
        <w:rPr>
          <w:lang w:val="uk-UA"/>
        </w:rPr>
      </w:pPr>
      <w:r>
        <w:rPr>
          <w:rStyle w:val="a6"/>
        </w:rPr>
        <w:footnoteRef/>
      </w:r>
      <w:r>
        <w:t xml:space="preserve"> </w:t>
      </w:r>
      <w:r w:rsidRPr="001F339A">
        <w:rPr>
          <w:rFonts w:ascii="Times New Roman" w:hAnsi="Times New Roman"/>
        </w:rPr>
        <w:t>Методические указания по гигиенической оценке новых пестицидов</w:t>
      </w:r>
      <w:r w:rsidRPr="001F339A">
        <w:rPr>
          <w:rFonts w:ascii="Times New Roman" w:hAnsi="Times New Roman"/>
          <w:lang w:val="uk-UA"/>
        </w:rPr>
        <w:t>: МУ</w:t>
      </w:r>
      <w:r>
        <w:rPr>
          <w:rFonts w:ascii="Times New Roman" w:hAnsi="Times New Roman"/>
        </w:rPr>
        <w:t xml:space="preserve"> № 4263-87. – К.</w:t>
      </w:r>
      <w:r w:rsidRPr="001F339A">
        <w:rPr>
          <w:rFonts w:ascii="Times New Roman" w:hAnsi="Times New Roman"/>
        </w:rPr>
        <w:t>, 1988. – 210 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DF6"/>
    <w:rsid w:val="00027BCF"/>
    <w:rsid w:val="0021366B"/>
    <w:rsid w:val="00365FD0"/>
    <w:rsid w:val="003B12BD"/>
    <w:rsid w:val="006150EA"/>
    <w:rsid w:val="00706DF6"/>
    <w:rsid w:val="007E5D7C"/>
    <w:rsid w:val="009C15E6"/>
    <w:rsid w:val="00AF3E2B"/>
    <w:rsid w:val="00BE7FBA"/>
    <w:rsid w:val="00F1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1CE572"/>
  <w15:docId w15:val="{7739355B-733F-43EF-9676-D72181CC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06DF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06DF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06D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Anton Stupin</cp:lastModifiedBy>
  <cp:revision>4</cp:revision>
  <dcterms:created xsi:type="dcterms:W3CDTF">2022-06-19T11:59:00Z</dcterms:created>
  <dcterms:modified xsi:type="dcterms:W3CDTF">2026-03-16T08:04:00Z</dcterms:modified>
</cp:coreProperties>
</file>