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67" w:right="-285" w:hanging="2.9999999999999716"/>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НА</w:t>
      </w:r>
      <w:r w:rsidDel="00000000" w:rsidR="00000000" w:rsidRPr="00000000">
        <w:rPr>
          <w:rFonts w:ascii="Times New Roman" w:cs="Times New Roman" w:eastAsia="Times New Roman" w:hAnsi="Times New Roman"/>
          <w:b w:val="1"/>
          <w:color w:val="000000"/>
          <w:sz w:val="28"/>
          <w:szCs w:val="28"/>
          <w:rtl w:val="0"/>
        </w:rPr>
        <w:t xml:space="preserve">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keepNext w:val="0"/>
        <w:keepLines w:val="0"/>
        <w:spacing w:after="0" w:before="0" w:line="276" w:lineRule="auto"/>
        <w:jc w:val="center"/>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after="0" w:line="276"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after="0" w:line="276" w:lineRule="auto"/>
        <w:ind w:firstLine="382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ЗАТВЕРДЖУЮ</w:t>
      </w:r>
    </w:p>
    <w:p w:rsidR="00000000" w:rsidDel="00000000" w:rsidP="00000000" w:rsidRDefault="00000000" w:rsidRPr="00000000" w14:paraId="00000008">
      <w:pPr>
        <w:spacing w:after="0" w:line="276" w:lineRule="auto"/>
        <w:ind w:firstLine="382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Проректор закладу вищої освіти </w:t>
      </w:r>
    </w:p>
    <w:p w:rsidR="00000000" w:rsidDel="00000000" w:rsidP="00000000" w:rsidRDefault="00000000" w:rsidRPr="00000000" w14:paraId="00000009">
      <w:pPr>
        <w:spacing w:after="0" w:line="276" w:lineRule="auto"/>
        <w:ind w:firstLine="382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Національного медичного університету</w:t>
      </w:r>
    </w:p>
    <w:p w:rsidR="00000000" w:rsidDel="00000000" w:rsidP="00000000" w:rsidRDefault="00000000" w:rsidRPr="00000000" w14:paraId="0000000A">
      <w:pPr>
        <w:spacing w:after="0" w:line="276" w:lineRule="auto"/>
        <w:ind w:firstLine="382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імені О.О.Богомольця</w:t>
      </w:r>
    </w:p>
    <w:p w:rsidR="00000000" w:rsidDel="00000000" w:rsidP="00000000" w:rsidRDefault="00000000" w:rsidRPr="00000000" w14:paraId="0000000B">
      <w:pPr>
        <w:spacing w:after="0" w:line="276" w:lineRule="auto"/>
        <w:ind w:firstLine="382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науково-педагогічної та навчальної роботи,</w:t>
      </w:r>
    </w:p>
    <w:p w:rsidR="00000000" w:rsidDel="00000000" w:rsidP="00000000" w:rsidRDefault="00000000" w:rsidRPr="00000000" w14:paraId="0000000C">
      <w:pPr>
        <w:spacing w:after="0" w:line="276" w:lineRule="auto"/>
        <w:ind w:firstLine="382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медичних наук, професор </w:t>
      </w:r>
    </w:p>
    <w:p w:rsidR="00000000" w:rsidDel="00000000" w:rsidP="00000000" w:rsidRDefault="00000000" w:rsidRPr="00000000" w14:paraId="0000000D">
      <w:pPr>
        <w:spacing w:after="0" w:line="276" w:lineRule="auto"/>
        <w:ind w:firstLine="382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Олег ВЛАСЕНКО</w:t>
      </w:r>
    </w:p>
    <w:p w:rsidR="00000000" w:rsidDel="00000000" w:rsidP="00000000" w:rsidRDefault="00000000" w:rsidRPr="00000000" w14:paraId="0000000E">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hd w:fill="ffffff" w:val="clear"/>
        <w:spacing w:after="0" w:line="276"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hd w:fill="ffffff" w:val="clear"/>
        <w:spacing w:after="0" w:line="276"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widowControl w:val="0"/>
        <w:shd w:fill="ffffff" w:val="clear"/>
        <w:spacing w:after="0" w:line="360" w:lineRule="auto"/>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w:t>
      </w:r>
    </w:p>
    <w:p w:rsidR="00000000" w:rsidDel="00000000" w:rsidP="00000000" w:rsidRDefault="00000000" w:rsidRPr="00000000" w14:paraId="00000012">
      <w:pPr>
        <w:spacing w:after="0" w:line="36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«ПСИХОЛОГІЯ СПІЛКУВАННЯ»</w:t>
      </w:r>
    </w:p>
    <w:p w:rsidR="00000000" w:rsidDel="00000000" w:rsidP="00000000" w:rsidRDefault="00000000" w:rsidRPr="00000000" w14:paraId="00000013">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0" w:line="360" w:lineRule="auto"/>
        <w:ind w:firstLine="72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Освітній рівень          </w:t>
      </w:r>
      <w:r w:rsidDel="00000000" w:rsidR="00000000" w:rsidRPr="00000000">
        <w:rPr>
          <w:rFonts w:ascii="Times New Roman" w:cs="Times New Roman" w:eastAsia="Times New Roman" w:hAnsi="Times New Roman"/>
          <w:sz w:val="28"/>
          <w:szCs w:val="28"/>
          <w:u w:val="single"/>
          <w:rtl w:val="0"/>
        </w:rPr>
        <w:t xml:space="preserve">перший (бакалаврський)</w:t>
      </w:r>
    </w:p>
    <w:p w:rsidR="00000000" w:rsidDel="00000000" w:rsidP="00000000" w:rsidRDefault="00000000" w:rsidRPr="00000000" w14:paraId="00000015">
      <w:pPr>
        <w:tabs>
          <w:tab w:val="left" w:leader="none" w:pos="1620"/>
        </w:tabs>
        <w:spacing w:after="0" w:line="360" w:lineRule="auto"/>
        <w:ind w:firstLine="72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Галузь знань               </w:t>
      </w:r>
      <w:r w:rsidDel="00000000" w:rsidR="00000000" w:rsidRPr="00000000">
        <w:rPr>
          <w:rFonts w:ascii="Times New Roman" w:cs="Times New Roman" w:eastAsia="Times New Roman" w:hAnsi="Times New Roman"/>
          <w:sz w:val="28"/>
          <w:szCs w:val="28"/>
          <w:u w:val="single"/>
          <w:rtl w:val="0"/>
        </w:rPr>
        <w:t xml:space="preserve">I Охорона здоров’я та соціальне забезпечення  </w:t>
      </w:r>
    </w:p>
    <w:p w:rsidR="00000000" w:rsidDel="00000000" w:rsidP="00000000" w:rsidRDefault="00000000" w:rsidRPr="00000000" w14:paraId="00000016">
      <w:pPr>
        <w:tabs>
          <w:tab w:val="left" w:leader="none" w:pos="1620"/>
        </w:tabs>
        <w:spacing w:after="0" w:line="360" w:lineRule="auto"/>
        <w:ind w:firstLine="720"/>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sz w:val="28"/>
          <w:szCs w:val="28"/>
          <w:rtl w:val="0"/>
        </w:rPr>
        <w:t xml:space="preserve">Спеціальність</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I6 Технології медичної діагностики та лікування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17">
      <w:pPr>
        <w:spacing w:after="0" w:line="360" w:lineRule="auto"/>
        <w:ind w:left="720"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Освітня програма       </w:t>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 «Лабораторна    </w:t>
      </w:r>
    </w:p>
    <w:p w:rsidR="00000000" w:rsidDel="00000000" w:rsidP="00000000" w:rsidRDefault="00000000" w:rsidRPr="00000000" w14:paraId="00000018">
      <w:pPr>
        <w:spacing w:after="0" w:line="360" w:lineRule="auto"/>
        <w:ind w:left="2880"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діагностика» першого (бакалаврського) </w:t>
      </w:r>
    </w:p>
    <w:p w:rsidR="00000000" w:rsidDel="00000000" w:rsidP="00000000" w:rsidRDefault="00000000" w:rsidRPr="00000000" w14:paraId="00000019">
      <w:pPr>
        <w:spacing w:after="0" w:line="360" w:lineRule="auto"/>
        <w:ind w:left="2869" w:firstLine="11.000000000000227"/>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рівня вищої освіти І6 «Технології медичної </w:t>
      </w:r>
    </w:p>
    <w:p w:rsidR="00000000" w:rsidDel="00000000" w:rsidP="00000000" w:rsidRDefault="00000000" w:rsidRPr="00000000" w14:paraId="0000001A">
      <w:pPr>
        <w:tabs>
          <w:tab w:val="left" w:leader="none" w:pos="3261"/>
        </w:tabs>
        <w:spacing w:after="0" w:line="360" w:lineRule="auto"/>
        <w:ind w:left="2149" w:firstLine="719.9999999999998"/>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діагностики та лікування»</w:t>
      </w:r>
    </w:p>
    <w:p w:rsidR="00000000" w:rsidDel="00000000" w:rsidP="00000000" w:rsidRDefault="00000000" w:rsidRPr="00000000" w14:paraId="0000001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widowControl w:val="0"/>
        <w:tabs>
          <w:tab w:val="left" w:leader="none" w:pos="2040"/>
        </w:tabs>
        <w:spacing w:after="0" w:line="276" w:lineRule="auto"/>
        <w:ind w:firstLine="709"/>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r>
    </w:p>
    <w:p w:rsidR="00000000" w:rsidDel="00000000" w:rsidP="00000000" w:rsidRDefault="00000000" w:rsidRPr="00000000" w14:paraId="0000001F">
      <w:pPr>
        <w:widowControl w:val="0"/>
        <w:tabs>
          <w:tab w:val="left" w:leader="none" w:pos="2040"/>
        </w:tabs>
        <w:spacing w:after="0" w:line="276" w:lineRule="auto"/>
        <w:ind w:firstLine="709"/>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widowControl w:val="0"/>
        <w:tabs>
          <w:tab w:val="left" w:leader="none" w:pos="2040"/>
        </w:tabs>
        <w:spacing w:after="0" w:line="276" w:lineRule="auto"/>
        <w:ind w:firstLine="709"/>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2025 - 2026 навчальний рік</w:t>
      </w:r>
    </w:p>
    <w:p w:rsidR="00000000" w:rsidDel="00000000" w:rsidP="00000000" w:rsidRDefault="00000000" w:rsidRPr="00000000" w14:paraId="00000024">
      <w:pPr>
        <w:tabs>
          <w:tab w:val="left" w:leader="none" w:pos="1620"/>
        </w:tabs>
        <w:spacing w:line="360" w:lineRule="auto"/>
        <w:ind w:firstLine="851"/>
        <w:jc w:val="both"/>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 «Психологія спілкування» укладена для підготовки фахівців галузі знань I Охорона здоров’я та соціальне забезпечення, спеціальності І6 «Технології медичної діагностики та лікування», першого (бакалаврського) рівня вищої освіти.</w:t>
      </w:r>
      <w:r w:rsidDel="00000000" w:rsidR="00000000" w:rsidRPr="00000000">
        <w:rPr>
          <w:rtl w:val="0"/>
        </w:rPr>
      </w:r>
    </w:p>
    <w:p w:rsidR="00000000" w:rsidDel="00000000" w:rsidP="00000000" w:rsidRDefault="00000000" w:rsidRPr="00000000" w14:paraId="0000002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РОЗРОБНИКИ: </w:t>
        <w:tab/>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360" w:lineRule="auto"/>
        <w:ind w:hanging="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Гладун Т.С., </w:t>
      </w:r>
      <w:r w:rsidDel="00000000" w:rsidR="00000000" w:rsidRPr="00000000">
        <w:rPr>
          <w:rFonts w:ascii="Times New Roman" w:cs="Times New Roman" w:eastAsia="Times New Roman" w:hAnsi="Times New Roman"/>
          <w:sz w:val="28"/>
          <w:szCs w:val="28"/>
          <w:rtl w:val="0"/>
        </w:rPr>
        <w:t xml:space="preserve">доцентка кафедри загальної і медичної психології Національного медичного університету імені О.О. Богомольця, кандидат педагогічних наук, доцент.</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360" w:lineRule="auto"/>
        <w:ind w:hanging="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Філоненко М.М.,</w:t>
      </w:r>
      <w:r w:rsidDel="00000000" w:rsidR="00000000" w:rsidRPr="00000000">
        <w:rPr>
          <w:rFonts w:ascii="Times New Roman" w:cs="Times New Roman" w:eastAsia="Times New Roman" w:hAnsi="Times New Roman"/>
          <w:sz w:val="28"/>
          <w:szCs w:val="28"/>
          <w:rtl w:val="0"/>
        </w:rPr>
        <w:t xml:space="preserve"> професорка кафедри загальної і медичної психології Національного медичного університету імені О.О. Богомольця, доктор психологічних наук, професор.</w:t>
      </w:r>
    </w:p>
    <w:p w:rsidR="00000000" w:rsidDel="00000000" w:rsidP="00000000" w:rsidRDefault="00000000" w:rsidRPr="00000000" w14:paraId="00000028">
      <w:pPr>
        <w:spacing w:after="0" w:line="360" w:lineRule="auto"/>
        <w:ind w:left="1" w:firstLine="708"/>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A">
      <w:pPr>
        <w:spacing w:after="0" w:line="360" w:lineRule="auto"/>
        <w:ind w:left="20" w:hanging="3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Протокол від «28» серпня 2025 року №1</w:t>
      </w:r>
    </w:p>
    <w:p w:rsidR="00000000" w:rsidDel="00000000" w:rsidP="00000000" w:rsidRDefault="00000000" w:rsidRPr="00000000" w14:paraId="0000002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схвалено на засіданні Циклової методичної комісії зі спеціальності І6 «Технології медичної діагностики та лікування»</w:t>
      </w:r>
    </w:p>
    <w:p w:rsidR="00000000" w:rsidDel="00000000" w:rsidP="00000000" w:rsidRDefault="00000000" w:rsidRPr="00000000" w14:paraId="0000002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від «</w:t>
      </w:r>
      <w:r w:rsidDel="00000000" w:rsidR="00000000" w:rsidRPr="00000000">
        <w:rPr>
          <w:rFonts w:ascii="Times New Roman" w:cs="Times New Roman" w:eastAsia="Times New Roman" w:hAnsi="Times New Roman"/>
          <w:sz w:val="28"/>
          <w:szCs w:val="28"/>
          <w:rtl w:val="0"/>
        </w:rPr>
        <w:t xml:space="preserve">26» серпня 2025 року №1</w:t>
      </w:r>
    </w:p>
    <w:p w:rsidR="00000000" w:rsidDel="00000000" w:rsidP="00000000" w:rsidRDefault="00000000" w:rsidRPr="00000000" w14:paraId="0000002D">
      <w:pPr>
        <w:spacing w:after="0" w:line="276" w:lineRule="auto"/>
        <w:ind w:left="1" w:right="141" w:hanging="3"/>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2E">
      <w:pPr>
        <w:spacing w:after="0" w:line="276" w:lineRule="auto"/>
        <w:ind w:left="1" w:right="141" w:hanging="3"/>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2F">
      <w:pP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Завідувач кафедри загальної і медичної психології, </w:t>
      </w:r>
    </w:p>
    <w:p w:rsidR="00000000" w:rsidDel="00000000" w:rsidP="00000000" w:rsidRDefault="00000000" w:rsidRPr="00000000" w14:paraId="00000030">
      <w:pP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 xml:space="preserve">      </w:t>
        <w:tab/>
        <w:tab/>
        <w:tab/>
        <w:t xml:space="preserve">       М.М. Матяш</w:t>
      </w:r>
    </w:p>
    <w:p w:rsidR="00000000" w:rsidDel="00000000" w:rsidP="00000000" w:rsidRDefault="00000000" w:rsidRPr="00000000" w14:paraId="00000031">
      <w:pP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32">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Голова </w:t>
      </w:r>
      <w:r w:rsidDel="00000000" w:rsidR="00000000" w:rsidRPr="00000000">
        <w:rPr>
          <w:rFonts w:ascii="Times New Roman" w:cs="Times New Roman" w:eastAsia="Times New Roman" w:hAnsi="Times New Roman"/>
          <w:sz w:val="28"/>
          <w:szCs w:val="28"/>
          <w:rtl w:val="0"/>
        </w:rPr>
        <w:t xml:space="preserve">Циклової методичної комісії зі спеціальності</w:t>
      </w:r>
    </w:p>
    <w:p w:rsidR="00000000" w:rsidDel="00000000" w:rsidP="00000000" w:rsidRDefault="00000000" w:rsidRPr="00000000" w14:paraId="00000033">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І6 «Технології медичної діагностики та лікування»</w:t>
      </w:r>
    </w:p>
    <w:p w:rsidR="00000000" w:rsidDel="00000000" w:rsidP="00000000" w:rsidRDefault="00000000" w:rsidRPr="00000000" w14:paraId="00000034">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к.мед.н., доцент </w:t>
        <w:tab/>
        <w:tab/>
        <w:tab/>
        <w:tab/>
        <w:tab/>
        <w:tab/>
        <w:t xml:space="preserve">       </w:t>
        <w:tab/>
        <w:t xml:space="preserve">       І.С. Танасійчук</w:t>
      </w:r>
    </w:p>
    <w:p w:rsidR="00000000" w:rsidDel="00000000" w:rsidP="00000000" w:rsidRDefault="00000000" w:rsidRPr="00000000" w14:paraId="00000035">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Гарант освітньої (освітньо-професійної) програми,</w:t>
      </w:r>
    </w:p>
    <w:p w:rsidR="00000000" w:rsidDel="00000000" w:rsidP="00000000" w:rsidRDefault="00000000" w:rsidRPr="00000000" w14:paraId="00000037">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к.мед.н., доцент</w:t>
        <w:tab/>
        <w:tab/>
        <w:tab/>
        <w:tab/>
        <w:tab/>
        <w:t xml:space="preserve">                            І.С. Танасійчук</w:t>
      </w:r>
    </w:p>
    <w:p w:rsidR="00000000" w:rsidDel="00000000" w:rsidP="00000000" w:rsidRDefault="00000000" w:rsidRPr="00000000" w14:paraId="00000038">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відділу навчально-методичної роботи,</w:t>
      </w:r>
    </w:p>
    <w:p w:rsidR="00000000" w:rsidDel="00000000" w:rsidP="00000000" w:rsidRDefault="00000000" w:rsidRPr="00000000" w14:paraId="0000003A">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B">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widowControl w:val="0"/>
        <w:shd w:fill="ffffff" w:val="clear"/>
        <w:spacing w:after="0" w:line="276" w:lineRule="auto"/>
        <w:ind w:left="1" w:firstLine="70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ОПИС НАВЧАЛЬНОЇ ДИСЦИПЛІНИ </w:t>
      </w:r>
    </w:p>
    <w:p w:rsidR="00000000" w:rsidDel="00000000" w:rsidP="00000000" w:rsidRDefault="00000000" w:rsidRPr="00000000" w14:paraId="0000003D">
      <w:pPr>
        <w:widowControl w:val="0"/>
        <w:shd w:fill="ffffff" w:val="clear"/>
        <w:spacing w:after="0" w:line="276" w:lineRule="auto"/>
        <w:ind w:left="1"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ВК 1.2 Психологія спілкування</w:t>
      </w:r>
      <w:r w:rsidDel="00000000" w:rsidR="00000000" w:rsidRPr="00000000">
        <w:rPr>
          <w:rtl w:val="0"/>
        </w:rPr>
      </w:r>
    </w:p>
    <w:p w:rsidR="00000000" w:rsidDel="00000000" w:rsidP="00000000" w:rsidRDefault="00000000" w:rsidRPr="00000000" w14:paraId="0000003E">
      <w:pPr>
        <w:widowControl w:val="0"/>
        <w:shd w:fill="ffffff" w:val="clear"/>
        <w:spacing w:after="0" w:line="276" w:lineRule="auto"/>
        <w:ind w:left="1" w:firstLine="708"/>
        <w:jc w:val="center"/>
        <w:rPr>
          <w:rFonts w:ascii="Times New Roman" w:cs="Times New Roman" w:eastAsia="Times New Roman" w:hAnsi="Times New Roman"/>
          <w:color w:val="000000"/>
          <w:sz w:val="24"/>
          <w:szCs w:val="24"/>
        </w:rPr>
      </w:pPr>
      <w:r w:rsidDel="00000000" w:rsidR="00000000" w:rsidRPr="00000000">
        <w:rPr>
          <w:rtl w:val="0"/>
        </w:rPr>
      </w:r>
    </w:p>
    <w:tbl>
      <w:tblPr>
        <w:tblStyle w:val="Table1"/>
        <w:tblW w:w="9194.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0"/>
        <w:gridCol w:w="2980"/>
        <w:gridCol w:w="3544"/>
        <w:tblGridChange w:id="0">
          <w:tblGrid>
            <w:gridCol w:w="2670"/>
            <w:gridCol w:w="2980"/>
            <w:gridCol w:w="3544"/>
          </w:tblGrid>
        </w:tblGridChange>
      </w:tblGrid>
      <w:tr>
        <w:trPr>
          <w:cantSplit w:val="0"/>
          <w:trHeight w:val="613" w:hRule="atLeast"/>
          <w:tblHeader w:val="0"/>
        </w:trPr>
        <w:tc>
          <w:tcPr>
            <w:vMerge w:val="restart"/>
          </w:tcPr>
          <w:p w:rsidR="00000000" w:rsidDel="00000000" w:rsidP="00000000" w:rsidRDefault="00000000" w:rsidRPr="00000000" w14:paraId="0000003F">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Найменування показників</w:t>
            </w:r>
            <w:r w:rsidDel="00000000" w:rsidR="00000000" w:rsidRPr="00000000">
              <w:rPr>
                <w:rtl w:val="0"/>
              </w:rPr>
            </w:r>
          </w:p>
        </w:tc>
        <w:tc>
          <w:tcPr>
            <w:vMerge w:val="restart"/>
          </w:tcPr>
          <w:p w:rsidR="00000000" w:rsidDel="00000000" w:rsidP="00000000" w:rsidRDefault="00000000" w:rsidRPr="00000000" w14:paraId="00000040">
            <w:pPr>
              <w:shd w:fill="ffffff" w:val="clear"/>
              <w:spacing w:after="0" w:before="5"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1">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2">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освітній рівень</w:t>
            </w:r>
            <w:r w:rsidDel="00000000" w:rsidR="00000000" w:rsidRPr="00000000">
              <w:rPr>
                <w:rtl w:val="0"/>
              </w:rPr>
            </w:r>
          </w:p>
        </w:tc>
        <w:tc>
          <w:tcPr/>
          <w:p w:rsidR="00000000" w:rsidDel="00000000" w:rsidP="00000000" w:rsidRDefault="00000000" w:rsidRPr="00000000" w14:paraId="00000043">
            <w:pPr>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4">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навчальної дисципліни</w:t>
            </w:r>
            <w:r w:rsidDel="00000000" w:rsidR="00000000" w:rsidRPr="00000000">
              <w:rPr>
                <w:rtl w:val="0"/>
              </w:rPr>
            </w:r>
          </w:p>
        </w:tc>
      </w:tr>
      <w:tr>
        <w:trPr>
          <w:cantSplit w:val="0"/>
          <w:trHeight w:val="390" w:hRule="atLeast"/>
          <w:tblHeader w:val="0"/>
        </w:trPr>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47">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Денна форма навчання </w:t>
            </w:r>
            <w:r w:rsidDel="00000000" w:rsidR="00000000" w:rsidRPr="00000000">
              <w:rPr>
                <w:rtl w:val="0"/>
              </w:rPr>
            </w:r>
          </w:p>
        </w:tc>
      </w:tr>
      <w:tr>
        <w:trPr>
          <w:cantSplit w:val="0"/>
          <w:trHeight w:val="717" w:hRule="atLeast"/>
          <w:tblHeader w:val="0"/>
        </w:trPr>
        <w:tc>
          <w:tcPr/>
          <w:p w:rsidR="00000000" w:rsidDel="00000000" w:rsidP="00000000" w:rsidRDefault="00000000" w:rsidRPr="00000000" w14:paraId="00000048">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Кількість      кредитів</w:t>
            </w:r>
            <w:r w:rsidDel="00000000" w:rsidR="00000000" w:rsidRPr="00000000">
              <w:rPr>
                <w:rFonts w:ascii="Times New Roman" w:cs="Times New Roman" w:eastAsia="Times New Roman" w:hAnsi="Times New Roman"/>
                <w:color w:val="000000"/>
                <w:sz w:val="28"/>
                <w:szCs w:val="28"/>
                <w:rtl w:val="0"/>
              </w:rPr>
              <w:t xml:space="preserve"> - 3</w:t>
            </w:r>
          </w:p>
        </w:tc>
        <w:tc>
          <w:tcPr/>
          <w:p w:rsidR="00000000" w:rsidDel="00000000" w:rsidP="00000000" w:rsidRDefault="00000000" w:rsidRPr="00000000" w14:paraId="0000004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Галузь знань:</w:t>
            </w:r>
          </w:p>
          <w:p w:rsidR="00000000" w:rsidDel="00000000" w:rsidP="00000000" w:rsidRDefault="00000000" w:rsidRPr="00000000" w14:paraId="0000004A">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I Охорона  здоров’я та соціальне забезпечення</w:t>
            </w:r>
            <w:r w:rsidDel="00000000" w:rsidR="00000000" w:rsidRPr="00000000">
              <w:rPr>
                <w:rtl w:val="0"/>
              </w:rPr>
            </w:r>
          </w:p>
        </w:tc>
        <w:tc>
          <w:tcPr/>
          <w:p w:rsidR="00000000" w:rsidDel="00000000" w:rsidP="00000000" w:rsidRDefault="00000000" w:rsidRPr="00000000" w14:paraId="0000004B">
            <w:pPr>
              <w:widowControl w:val="0"/>
              <w:shd w:fill="ffffff" w:val="clear"/>
              <w:spacing w:after="0" w:line="276" w:lineRule="auto"/>
              <w:ind w:left="1" w:hang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C">
            <w:pPr>
              <w:widowControl w:val="0"/>
              <w:shd w:fill="ffffff" w:val="clear"/>
              <w:spacing w:after="0" w:line="276" w:lineRule="auto"/>
              <w:ind w:left="1" w:hanging="1"/>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вибіркова</w:t>
            </w:r>
          </w:p>
        </w:tc>
      </w:tr>
      <w:tr>
        <w:trPr>
          <w:cantSplit w:val="0"/>
          <w:trHeight w:val="374" w:hRule="atLeast"/>
          <w:tblHeader w:val="0"/>
        </w:trPr>
        <w:tc>
          <w:tcPr/>
          <w:p w:rsidR="00000000" w:rsidDel="00000000" w:rsidP="00000000" w:rsidRDefault="00000000" w:rsidRPr="00000000" w14:paraId="0000004D">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Модулів </w:t>
            </w:r>
            <w:r w:rsidDel="00000000" w:rsidR="00000000" w:rsidRPr="00000000">
              <w:rPr>
                <w:rFonts w:ascii="Times New Roman" w:cs="Times New Roman" w:eastAsia="Times New Roman" w:hAnsi="Times New Roman"/>
                <w:color w:val="000000"/>
                <w:sz w:val="28"/>
                <w:szCs w:val="28"/>
                <w:rtl w:val="0"/>
              </w:rPr>
              <w:t xml:space="preserve">- 1</w:t>
            </w:r>
          </w:p>
        </w:tc>
        <w:tc>
          <w:tcPr>
            <w:vMerge w:val="restart"/>
          </w:tcPr>
          <w:p w:rsidR="00000000" w:rsidDel="00000000" w:rsidP="00000000" w:rsidRDefault="00000000" w:rsidRPr="00000000" w14:paraId="0000004E">
            <w:pPr>
              <w:shd w:fill="ffffff" w:val="clear"/>
              <w:spacing w:after="0" w:line="240" w:lineRule="auto"/>
              <w:ind w:hanging="2"/>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4F">
            <w:pPr>
              <w:shd w:fill="ffffff" w:val="clea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0">
            <w:pPr>
              <w:shd w:fill="ffffff" w:val="clea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I6 Технології медичної діагностики та лікування</w:t>
            </w:r>
            <w:r w:rsidDel="00000000" w:rsidR="00000000" w:rsidRPr="00000000">
              <w:rPr>
                <w:rtl w:val="0"/>
              </w:rPr>
            </w:r>
          </w:p>
        </w:tc>
        <w:tc>
          <w:tcPr>
            <w:vMerge w:val="restart"/>
          </w:tcPr>
          <w:p w:rsidR="00000000" w:rsidDel="00000000" w:rsidP="00000000" w:rsidRDefault="00000000" w:rsidRPr="00000000" w14:paraId="00000051">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2">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Рік підготовки</w:t>
            </w:r>
            <w:r w:rsidDel="00000000" w:rsidR="00000000" w:rsidRPr="00000000">
              <w:rPr>
                <w:rFonts w:ascii="Times New Roman" w:cs="Times New Roman" w:eastAsia="Times New Roman" w:hAnsi="Times New Roman"/>
                <w:color w:val="000000"/>
                <w:sz w:val="28"/>
                <w:szCs w:val="28"/>
                <w:rtl w:val="0"/>
              </w:rPr>
              <w:t xml:space="preserve">: 1</w:t>
            </w:r>
          </w:p>
        </w:tc>
      </w:tr>
      <w:tr>
        <w:trPr>
          <w:cantSplit w:val="0"/>
          <w:trHeight w:val="498" w:hRule="atLeast"/>
          <w:tblHeader w:val="0"/>
        </w:trPr>
        <w:tc>
          <w:tcPr/>
          <w:p w:rsidR="00000000" w:rsidDel="00000000" w:rsidP="00000000" w:rsidRDefault="00000000" w:rsidRPr="00000000" w14:paraId="00000053">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Змістових модулів</w:t>
            </w:r>
            <w:r w:rsidDel="00000000" w:rsidR="00000000" w:rsidRPr="00000000">
              <w:rPr>
                <w:rFonts w:ascii="Times New Roman" w:cs="Times New Roman" w:eastAsia="Times New Roman" w:hAnsi="Times New Roman"/>
                <w:color w:val="000000"/>
                <w:sz w:val="28"/>
                <w:szCs w:val="28"/>
                <w:rtl w:val="0"/>
              </w:rPr>
              <w:t xml:space="preserve"> - 1</w:t>
            </w:r>
          </w:p>
        </w:tc>
        <w:tc>
          <w:tcPr>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056">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Індивідуальне науково- дослідне завдання</w:t>
            </w:r>
            <w:r w:rsidDel="00000000" w:rsidR="00000000" w:rsidRPr="00000000">
              <w:rPr>
                <w:rtl w:val="0"/>
              </w:rPr>
            </w:r>
          </w:p>
        </w:tc>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58">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9">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Семестр</w:t>
            </w:r>
            <w:r w:rsidDel="00000000" w:rsidR="00000000" w:rsidRPr="00000000">
              <w:rPr>
                <w:rFonts w:ascii="Times New Roman" w:cs="Times New Roman" w:eastAsia="Times New Roman" w:hAnsi="Times New Roman"/>
                <w:color w:val="000000"/>
                <w:sz w:val="28"/>
                <w:szCs w:val="28"/>
                <w:rtl w:val="0"/>
              </w:rPr>
              <w:t xml:space="preserve">: 1 або </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tl w:val="0"/>
              </w:rPr>
            </w:r>
          </w:p>
          <w:p w:rsidR="00000000" w:rsidDel="00000000" w:rsidP="00000000" w:rsidRDefault="00000000" w:rsidRPr="00000000" w14:paraId="0000005A">
            <w:pPr>
              <w:shd w:fill="ffffff" w:val="clear"/>
              <w:tabs>
                <w:tab w:val="left" w:leader="none" w:pos="1493"/>
                <w:tab w:val="left" w:leader="none" w:pos="3451"/>
              </w:tabs>
              <w:spacing w:after="0" w:before="14" w:line="276" w:lineRule="auto"/>
              <w:ind w:hanging="2"/>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5B">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Загальна кількість годин</w:t>
            </w:r>
            <w:r w:rsidDel="00000000" w:rsidR="00000000" w:rsidRPr="00000000">
              <w:rPr>
                <w:rFonts w:ascii="Times New Roman" w:cs="Times New Roman" w:eastAsia="Times New Roman" w:hAnsi="Times New Roman"/>
                <w:color w:val="000000"/>
                <w:sz w:val="28"/>
                <w:szCs w:val="28"/>
                <w:rtl w:val="0"/>
              </w:rPr>
              <w:t xml:space="preserve"> - 90</w:t>
            </w:r>
          </w:p>
        </w:tc>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5D">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Лекції</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10 годин</w:t>
              <w:br w:type="textWrapping"/>
            </w:r>
          </w:p>
        </w:tc>
      </w:tr>
      <w:tr>
        <w:trPr>
          <w:cantSplit w:val="0"/>
          <w:trHeight w:val="365" w:hRule="atLeast"/>
          <w:tblHeader w:val="0"/>
        </w:trPr>
        <w:tc>
          <w:tcPr>
            <w:vMerge w:val="restart"/>
          </w:tcPr>
          <w:p w:rsidR="00000000" w:rsidDel="00000000" w:rsidP="00000000" w:rsidRDefault="00000000" w:rsidRPr="00000000" w14:paraId="0000005E">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F">
            <w:pPr>
              <w:shd w:fill="ffffff" w:val="clear"/>
              <w:tabs>
                <w:tab w:val="left" w:leader="none" w:pos="168"/>
              </w:tabs>
              <w:spacing w:after="0" w:line="276" w:lineRule="auto"/>
              <w:ind w:hanging="2"/>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Тижневих годин:</w:t>
            </w:r>
          </w:p>
          <w:p w:rsidR="00000000" w:rsidDel="00000000" w:rsidP="00000000" w:rsidRDefault="00000000" w:rsidRPr="00000000" w14:paraId="00000060">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аудиторних – 2, самостійна робота студента - 4</w:t>
            </w:r>
          </w:p>
          <w:p w:rsidR="00000000" w:rsidDel="00000000" w:rsidP="00000000" w:rsidRDefault="00000000" w:rsidRPr="00000000" w14:paraId="00000061">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tl w:val="0"/>
              </w:rPr>
            </w:r>
          </w:p>
        </w:tc>
        <w:tc>
          <w:tcPr>
            <w:vMerge w:val="restart"/>
          </w:tcPr>
          <w:p w:rsidR="00000000" w:rsidDel="00000000" w:rsidP="00000000" w:rsidRDefault="00000000" w:rsidRPr="00000000" w14:paraId="00000062">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3">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Освітньо-кваліфікаційний рівень: </w:t>
              <w:br w:type="textWrapping"/>
            </w:r>
            <w:r w:rsidDel="00000000" w:rsidR="00000000" w:rsidRPr="00000000">
              <w:rPr>
                <w:rFonts w:ascii="Times New Roman" w:cs="Times New Roman" w:eastAsia="Times New Roman" w:hAnsi="Times New Roman"/>
                <w:color w:val="000000"/>
                <w:sz w:val="28"/>
                <w:szCs w:val="28"/>
                <w:rtl w:val="0"/>
              </w:rPr>
              <w:t xml:space="preserve">«бакалавр»</w:t>
            </w:r>
          </w:p>
        </w:tc>
        <w:tc>
          <w:tcPr/>
          <w:p w:rsidR="00000000" w:rsidDel="00000000" w:rsidP="00000000" w:rsidRDefault="00000000" w:rsidRPr="00000000" w14:paraId="00000064">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Практичні заняття</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65">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 годин</w:t>
            </w:r>
          </w:p>
        </w:tc>
      </w:tr>
      <w:tr>
        <w:trPr>
          <w:cantSplit w:val="0"/>
          <w:trHeight w:val="364" w:hRule="atLeast"/>
          <w:tblHeader w:val="0"/>
        </w:trPr>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68">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69">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год</w:t>
            </w:r>
          </w:p>
        </w:tc>
      </w:tr>
      <w:tr>
        <w:trPr>
          <w:cantSplit w:val="0"/>
          <w:trHeight w:val="364" w:hRule="atLeast"/>
          <w:tblHeader w:val="0"/>
        </w:trPr>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6C">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Вид контролю: </w:t>
            </w:r>
            <w:r w:rsidDel="00000000" w:rsidR="00000000" w:rsidRPr="00000000">
              <w:rPr>
                <w:rFonts w:ascii="Times New Roman" w:cs="Times New Roman" w:eastAsia="Times New Roman" w:hAnsi="Times New Roman"/>
                <w:color w:val="000000"/>
                <w:sz w:val="28"/>
                <w:szCs w:val="28"/>
                <w:rtl w:val="0"/>
              </w:rPr>
              <w:t xml:space="preserve">диференційований залік</w:t>
            </w:r>
          </w:p>
        </w:tc>
      </w:tr>
    </w:tbl>
    <w:p w:rsidR="00000000" w:rsidDel="00000000" w:rsidP="00000000" w:rsidRDefault="00000000" w:rsidRPr="00000000" w14:paraId="0000006D">
      <w:pPr>
        <w:widowControl w:val="0"/>
        <w:spacing w:after="0" w:line="276" w:lineRule="auto"/>
        <w:ind w:hanging="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E">
      <w:pPr>
        <w:widowControl w:val="0"/>
        <w:spacing w:after="0" w:line="276" w:lineRule="auto"/>
        <w:ind w:hanging="2"/>
        <w:jc w:val="both"/>
        <w:rPr>
          <w:rFonts w:ascii="Times New Roman" w:cs="Times New Roman" w:eastAsia="Times New Roman" w:hAnsi="Times New Roman"/>
          <w:color w:val="1d1b11"/>
          <w:sz w:val="28"/>
          <w:szCs w:val="28"/>
        </w:rPr>
      </w:pPr>
      <w:r w:rsidDel="00000000" w:rsidR="00000000" w:rsidRPr="00000000">
        <w:rPr>
          <w:rtl w:val="0"/>
        </w:rPr>
      </w:r>
    </w:p>
    <w:p w:rsidR="00000000" w:rsidDel="00000000" w:rsidP="00000000" w:rsidRDefault="00000000" w:rsidRPr="00000000" w14:paraId="0000006F">
      <w:pPr>
        <w:widowControl w:val="0"/>
        <w:spacing w:after="0" w:line="360" w:lineRule="auto"/>
        <w:jc w:val="center"/>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b w:val="1"/>
          <w:color w:val="1d1b11"/>
          <w:sz w:val="28"/>
          <w:szCs w:val="28"/>
          <w:rtl w:val="0"/>
        </w:rPr>
        <w:t xml:space="preserve">2. 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7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Метою навчальної дисципліни </w:t>
      </w:r>
      <w:r w:rsidDel="00000000" w:rsidR="00000000" w:rsidRPr="00000000">
        <w:rPr>
          <w:rFonts w:ascii="Times New Roman" w:cs="Times New Roman" w:eastAsia="Times New Roman" w:hAnsi="Times New Roman"/>
          <w:sz w:val="28"/>
          <w:szCs w:val="28"/>
          <w:rtl w:val="0"/>
        </w:rPr>
        <w:t xml:space="preserve">«Психологія спілкування» є ознайомлення студентів з теоретичними аспектами психології спілкування: основні характеристики спілкування; специфіка обміну інформацією у спілкуванні; бар’єри у спілкуванні; вербальними та невербальними засобами спілкування; а також розкриває особливості психології професійного спілкування: ділове спілкування; педагогічне спілкування; ефективне спілкування, шляхи та способи його досягнення; знання психологічних закономірностей спілкування, застосування їх у професійній діяльності, ефективно взаємодіяти з співрозмовниками.</w:t>
      </w:r>
    </w:p>
    <w:p w:rsidR="00000000" w:rsidDel="00000000" w:rsidP="00000000" w:rsidRDefault="00000000" w:rsidRPr="00000000" w14:paraId="00000071">
      <w:pPr>
        <w:spacing w:after="0" w:line="360" w:lineRule="auto"/>
        <w:ind w:firstLine="709"/>
        <w:jc w:val="both"/>
        <w:rPr>
          <w:rFonts w:ascii="Times New Roman" w:cs="Times New Roman" w:eastAsia="Times New Roman" w:hAnsi="Times New Roman"/>
          <w:b w:val="1"/>
          <w:color w:val="1d1b11"/>
          <w:sz w:val="28"/>
          <w:szCs w:val="28"/>
        </w:rPr>
      </w:pPr>
      <w:r w:rsidDel="00000000" w:rsidR="00000000" w:rsidRPr="00000000">
        <w:rPr>
          <w:rFonts w:ascii="Times New Roman" w:cs="Times New Roman" w:eastAsia="Times New Roman" w:hAnsi="Times New Roman"/>
          <w:b w:val="1"/>
          <w:color w:val="1d1b11"/>
          <w:sz w:val="28"/>
          <w:szCs w:val="28"/>
          <w:rtl w:val="0"/>
        </w:rPr>
        <w:t xml:space="preserve">Компетентності та результати навчання </w:t>
      </w:r>
    </w:p>
    <w:p w:rsidR="00000000" w:rsidDel="00000000" w:rsidP="00000000" w:rsidRDefault="00000000" w:rsidRPr="00000000" w14:paraId="00000072">
      <w:pPr>
        <w:spacing w:after="0" w:line="360" w:lineRule="auto"/>
        <w:ind w:firstLine="709"/>
        <w:jc w:val="both"/>
        <w:rPr>
          <w:rFonts w:ascii="Times New Roman" w:cs="Times New Roman" w:eastAsia="Times New Roman" w:hAnsi="Times New Roman"/>
          <w:color w:val="1d1b11"/>
          <w:sz w:val="28"/>
          <w:szCs w:val="28"/>
        </w:rPr>
      </w:pPr>
      <w:bookmarkStart w:colFirst="0" w:colLast="0" w:name="_heading=h.wxr1i4smc1di" w:id="0"/>
      <w:bookmarkEnd w:id="0"/>
      <w:r w:rsidDel="00000000" w:rsidR="00000000" w:rsidRPr="00000000">
        <w:rPr>
          <w:rFonts w:ascii="Times New Roman" w:cs="Times New Roman" w:eastAsia="Times New Roman" w:hAnsi="Times New Roman"/>
          <w:color w:val="1d1b11"/>
          <w:sz w:val="28"/>
          <w:szCs w:val="28"/>
          <w:rtl w:val="0"/>
        </w:rPr>
        <w:t xml:space="preserve">До програмних компетентностей за освітньо-професійною програмою спеціальності І6 “</w:t>
      </w:r>
      <w:r w:rsidDel="00000000" w:rsidR="00000000" w:rsidRPr="00000000">
        <w:rPr>
          <w:rFonts w:ascii="Times New Roman" w:cs="Times New Roman" w:eastAsia="Times New Roman" w:hAnsi="Times New Roman"/>
          <w:sz w:val="28"/>
          <w:szCs w:val="28"/>
          <w:rtl w:val="0"/>
        </w:rPr>
        <w:t xml:space="preserve">Технології медичної діагностики та лікування</w:t>
      </w:r>
      <w:r w:rsidDel="00000000" w:rsidR="00000000" w:rsidRPr="00000000">
        <w:rPr>
          <w:rFonts w:ascii="Times New Roman" w:cs="Times New Roman" w:eastAsia="Times New Roman" w:hAnsi="Times New Roman"/>
          <w:color w:val="1d1b11"/>
          <w:sz w:val="28"/>
          <w:szCs w:val="28"/>
          <w:rtl w:val="0"/>
        </w:rPr>
        <w:t xml:space="preserve">” формування яких забезпечуються при навчанні дисципліни </w:t>
      </w:r>
      <w:r w:rsidDel="00000000" w:rsidR="00000000" w:rsidRPr="00000000">
        <w:rPr>
          <w:rFonts w:ascii="Times New Roman" w:cs="Times New Roman" w:eastAsia="Times New Roman" w:hAnsi="Times New Roman"/>
          <w:b w:val="1"/>
          <w:color w:val="1d1b1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Психологія спілкування”</w:t>
      </w:r>
      <w:r w:rsidDel="00000000" w:rsidR="00000000" w:rsidRPr="00000000">
        <w:rPr>
          <w:rFonts w:ascii="Times New Roman" w:cs="Times New Roman" w:eastAsia="Times New Roman" w:hAnsi="Times New Roman"/>
          <w:color w:val="1d1b11"/>
          <w:sz w:val="28"/>
          <w:szCs w:val="28"/>
          <w:rtl w:val="0"/>
        </w:rPr>
        <w:t xml:space="preserve"> належать (</w:t>
      </w:r>
      <w:r w:rsidDel="00000000" w:rsidR="00000000" w:rsidRPr="00000000">
        <w:rPr>
          <w:rFonts w:ascii="Times New Roman" w:cs="Times New Roman" w:eastAsia="Times New Roman" w:hAnsi="Times New Roman"/>
          <w:sz w:val="28"/>
          <w:szCs w:val="28"/>
          <w:rtl w:val="0"/>
        </w:rPr>
        <w:t xml:space="preserve">ВК 1.2: ЗК 1, 2, 4, 7-9; </w:t>
      </w:r>
      <w:r w:rsidDel="00000000" w:rsidR="00000000" w:rsidRPr="00000000">
        <w:rPr>
          <w:rFonts w:ascii="Times New Roman" w:cs="Times New Roman" w:eastAsia="Times New Roman" w:hAnsi="Times New Roman"/>
          <w:color w:val="000000"/>
          <w:sz w:val="28"/>
          <w:szCs w:val="28"/>
          <w:rtl w:val="0"/>
        </w:rPr>
        <w:t xml:space="preserve">СК</w:t>
      </w:r>
      <w:r w:rsidDel="00000000" w:rsidR="00000000" w:rsidRPr="00000000">
        <w:rPr>
          <w:rFonts w:ascii="Times New Roman" w:cs="Times New Roman" w:eastAsia="Times New Roman" w:hAnsi="Times New Roman"/>
          <w:sz w:val="28"/>
          <w:szCs w:val="28"/>
          <w:rtl w:val="0"/>
        </w:rPr>
        <w:t xml:space="preserve"> 13, 16; ПРН 17, 18, 19</w:t>
      </w:r>
      <w:r w:rsidDel="00000000" w:rsidR="00000000" w:rsidRPr="00000000">
        <w:rPr>
          <w:rFonts w:ascii="Times New Roman" w:cs="Times New Roman" w:eastAsia="Times New Roman" w:hAnsi="Times New Roman"/>
          <w:color w:val="1d1b11"/>
          <w:sz w:val="28"/>
          <w:szCs w:val="28"/>
          <w:rtl w:val="0"/>
        </w:rPr>
        <w:t xml:space="preserve">): </w:t>
      </w:r>
    </w:p>
    <w:p w:rsidR="00000000" w:rsidDel="00000000" w:rsidP="00000000" w:rsidRDefault="00000000" w:rsidRPr="00000000" w14:paraId="00000073">
      <w:pPr>
        <w:spacing w:after="0" w:line="360" w:lineRule="auto"/>
        <w:ind w:firstLine="860"/>
        <w:jc w:val="both"/>
        <w:rPr>
          <w:rFonts w:ascii="Times New Roman" w:cs="Times New Roman" w:eastAsia="Times New Roman" w:hAnsi="Times New Roman"/>
          <w:b w:val="1"/>
          <w:color w:val="1d1b11"/>
          <w:sz w:val="28"/>
          <w:szCs w:val="28"/>
          <w:u w:val="single"/>
        </w:rPr>
      </w:pPr>
      <w:r w:rsidDel="00000000" w:rsidR="00000000" w:rsidRPr="00000000">
        <w:rPr>
          <w:rFonts w:ascii="Times New Roman" w:cs="Times New Roman" w:eastAsia="Times New Roman" w:hAnsi="Times New Roman"/>
          <w:b w:val="1"/>
          <w:color w:val="1d1b11"/>
          <w:sz w:val="28"/>
          <w:szCs w:val="28"/>
          <w:u w:val="single"/>
          <w:rtl w:val="0"/>
        </w:rPr>
        <w:t xml:space="preserve">Інтегральна компетентність:</w:t>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Здатність розв’язувати складні спеціалізовані задачі та практичні проблеми при виконанні досліджень в лабораторіях різного профілю, інтерпретації їх результатів та управлінні роботою лабораторії або у процесі навчання, що передбачає застосування певних теорій та методів відповідної науки та наявність відповідних практичних навичок і характеризується комплексністю та невизначеністю умов.</w:t>
      </w:r>
    </w:p>
    <w:p w:rsidR="00000000" w:rsidDel="00000000" w:rsidP="00000000" w:rsidRDefault="00000000" w:rsidRPr="00000000" w14:paraId="00000075">
      <w:pPr>
        <w:spacing w:after="0" w:line="360" w:lineRule="auto"/>
        <w:ind w:firstLine="709"/>
        <w:jc w:val="both"/>
        <w:rPr>
          <w:rFonts w:ascii="Times New Roman" w:cs="Times New Roman" w:eastAsia="Times New Roman" w:hAnsi="Times New Roman"/>
          <w:color w:val="1d1b11"/>
          <w:sz w:val="28"/>
          <w:szCs w:val="28"/>
          <w:u w:val="single"/>
        </w:rPr>
      </w:pPr>
      <w:r w:rsidDel="00000000" w:rsidR="00000000" w:rsidRPr="00000000">
        <w:rPr>
          <w:rFonts w:ascii="Times New Roman" w:cs="Times New Roman" w:eastAsia="Times New Roman" w:hAnsi="Times New Roman"/>
          <w:b w:val="1"/>
          <w:color w:val="1d1b11"/>
          <w:sz w:val="28"/>
          <w:szCs w:val="28"/>
          <w:u w:val="single"/>
          <w:rtl w:val="0"/>
        </w:rPr>
        <w:t xml:space="preserve">Загальні: </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1. Цінування та повага до різноманітності та мультикультурності.</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2. Здатність спілкуватися державною мовою як усно, так і письмово.</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4. Здатність до абстрактного мислення, аналізу та синтезу.</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7. Здатність вчитися і оволодівати сучасними знаннями.</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8. Здатність приймати обґрунтовані рішення.</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9. Здатність до пошуку, оброблення та аналізу інформації з різних джерел.</w:t>
      </w:r>
    </w:p>
    <w:p w:rsidR="00000000" w:rsidDel="00000000" w:rsidP="00000000" w:rsidRDefault="00000000" w:rsidRPr="00000000" w14:paraId="0000007C">
      <w:pPr>
        <w:spacing w:after="0" w:line="360" w:lineRule="auto"/>
        <w:ind w:firstLine="709"/>
        <w:jc w:val="both"/>
        <w:rPr>
          <w:rFonts w:ascii="Times New Roman" w:cs="Times New Roman" w:eastAsia="Times New Roman" w:hAnsi="Times New Roman"/>
          <w:b w:val="1"/>
          <w:color w:val="1d1b11"/>
          <w:sz w:val="28"/>
          <w:szCs w:val="28"/>
          <w:u w:val="single"/>
        </w:rPr>
      </w:pPr>
      <w:r w:rsidDel="00000000" w:rsidR="00000000" w:rsidRPr="00000000">
        <w:rPr>
          <w:rFonts w:ascii="Times New Roman" w:cs="Times New Roman" w:eastAsia="Times New Roman" w:hAnsi="Times New Roman"/>
          <w:b w:val="1"/>
          <w:color w:val="1d1b11"/>
          <w:sz w:val="28"/>
          <w:szCs w:val="28"/>
          <w:u w:val="single"/>
          <w:rtl w:val="0"/>
        </w:rPr>
        <w:t xml:space="preserve">Спеціальні (фахові, предметні):</w:t>
      </w:r>
    </w:p>
    <w:p w:rsidR="00000000" w:rsidDel="00000000" w:rsidP="00000000" w:rsidRDefault="00000000" w:rsidRPr="00000000" w14:paraId="0000007D">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 13. Здатність компетентно та професійно взаємодіяти з пацієнтами, колегами, медичними працівниками, іншими фахівцями, застосовуючи різні методи комунікації.</w:t>
      </w:r>
    </w:p>
    <w:p w:rsidR="00000000" w:rsidDel="00000000" w:rsidP="00000000" w:rsidRDefault="00000000" w:rsidRPr="00000000" w14:paraId="0000007E">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 16. Готовність до безперервного професійного розвитку.</w:t>
      </w:r>
    </w:p>
    <w:p w:rsidR="00000000" w:rsidDel="00000000" w:rsidP="00000000" w:rsidRDefault="00000000" w:rsidRPr="00000000" w14:paraId="0000007F">
      <w:pPr>
        <w:spacing w:after="0" w:line="360" w:lineRule="auto"/>
        <w:ind w:firstLine="709"/>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b w:val="1"/>
          <w:color w:val="1d1b11"/>
          <w:sz w:val="28"/>
          <w:szCs w:val="28"/>
          <w:rtl w:val="0"/>
        </w:rPr>
        <w:t xml:space="preserve">Результати навчання з дисципліни: </w:t>
      </w:r>
      <w:r w:rsidDel="00000000" w:rsidR="00000000" w:rsidRPr="00000000">
        <w:rPr>
          <w:rtl w:val="0"/>
        </w:rPr>
      </w:r>
    </w:p>
    <w:p w:rsidR="00000000" w:rsidDel="00000000" w:rsidP="00000000" w:rsidRDefault="00000000" w:rsidRPr="00000000" w14:paraId="00000080">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ПРН17. Демонструвати здатність приймати рішення, обґрунтовувати їх причини, нести відповідальність за виконану роботу.</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ПРН18. Застосовувати різні методи комунікації при роботі в команді та взаємодії з пацієнтами і колегами.</w:t>
      </w:r>
      <w:r w:rsidDel="00000000" w:rsidR="00000000" w:rsidRPr="00000000">
        <w:rPr>
          <w:rtl w:val="0"/>
        </w:rPr>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ПРН19. Вільно спілкуватися державною та англійською мовами усно і письмово для обговорення результатів професійної діяльності, презентації результатів наукових досліджень та інноваційних проєктів.</w:t>
      </w:r>
      <w:r w:rsidDel="00000000" w:rsidR="00000000" w:rsidRPr="00000000">
        <w:rPr>
          <w:rtl w:val="0"/>
        </w:rPr>
      </w:r>
    </w:p>
    <w:p w:rsidR="00000000" w:rsidDel="00000000" w:rsidP="00000000" w:rsidRDefault="00000000" w:rsidRPr="00000000" w14:paraId="0000008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Критерії оцінювання результатів навчання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4">
      <w:pPr>
        <w:spacing w:after="0" w:line="360" w:lineRule="auto"/>
        <w:ind w:firstLine="720"/>
        <w:jc w:val="both"/>
        <w:rPr>
          <w:rFonts w:ascii="Times New Roman" w:cs="Times New Roman" w:eastAsia="Times New Roman" w:hAnsi="Times New Roman"/>
          <w:sz w:val="28"/>
          <w:szCs w:val="28"/>
        </w:rPr>
      </w:pPr>
      <w:bookmarkStart w:colFirst="0" w:colLast="0" w:name="_heading=h.gjdgxs" w:id="1"/>
      <w:bookmarkEnd w:id="1"/>
      <w:r w:rsidDel="00000000" w:rsidR="00000000" w:rsidRPr="00000000">
        <w:rPr>
          <w:rFonts w:ascii="Times New Roman" w:cs="Times New Roman" w:eastAsia="Times New Roman" w:hAnsi="Times New Roman"/>
          <w:b w:val="1"/>
          <w:sz w:val="28"/>
          <w:szCs w:val="28"/>
          <w:rtl w:val="0"/>
        </w:rPr>
        <w:t xml:space="preserve">Основні критерії:</w:t>
      </w:r>
      <w:r w:rsidDel="00000000" w:rsidR="00000000" w:rsidRPr="00000000">
        <w:rPr>
          <w:rtl w:val="0"/>
        </w:rPr>
      </w:r>
    </w:p>
    <w:p w:rsidR="00000000" w:rsidDel="00000000" w:rsidP="00000000" w:rsidRDefault="00000000" w:rsidRPr="00000000" w14:paraId="00000085">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правильність, повнота та обсяг знань, їх точність;</w:t>
      </w:r>
    </w:p>
    <w:p w:rsidR="00000000" w:rsidDel="00000000" w:rsidP="00000000" w:rsidRDefault="00000000" w:rsidRPr="00000000" w14:paraId="00000086">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якість відповіді студента (обґрунтування, грамотність, чіткість);</w:t>
      </w:r>
    </w:p>
    <w:p w:rsidR="00000000" w:rsidDel="00000000" w:rsidP="00000000" w:rsidRDefault="00000000" w:rsidRPr="00000000" w14:paraId="00000087">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навички використання теоретичних знань та вмінь.</w:t>
      </w:r>
    </w:p>
    <w:p w:rsidR="00000000" w:rsidDel="00000000" w:rsidP="00000000" w:rsidRDefault="00000000" w:rsidRPr="00000000" w14:paraId="0000008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Оцінка успішності студента з дисципліни є рейтинговою і виставляється за багатобальною шкалою. Студент отримує позитивну оцінку, якщо він виконав усі види робіт, передбачених навчальною програмою з дисципліни, відвідав усі лекції та семінарські заняття, визначені тематичними планами, а за наявності пропусків – своєчасно їх відпрацював. Максимальна кількість балів, яку може набрати студент з дисципліни за поточну навчальну діяльність і виконання індивідуального завдання – 200 балів. Мінімальний пороговий рівень оцінки – 111 балів. </w:t>
      </w:r>
    </w:p>
    <w:p w:rsidR="00000000" w:rsidDel="00000000" w:rsidP="00000000" w:rsidRDefault="00000000" w:rsidRPr="00000000" w14:paraId="00000089">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Орієнтовні норми оцінювання відповідей студента:</w:t>
      </w:r>
    </w:p>
    <w:p w:rsidR="00000000" w:rsidDel="00000000" w:rsidP="00000000" w:rsidRDefault="00000000" w:rsidRPr="00000000" w14:paraId="0000008A">
      <w:pPr>
        <w:spacing w:after="0" w:line="36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i w:val="1"/>
          <w:sz w:val="28"/>
          <w:szCs w:val="28"/>
          <w:rtl w:val="0"/>
        </w:rPr>
        <w:t xml:space="preserve">«Відмінно»</w:t>
      </w:r>
      <w:r w:rsidDel="00000000" w:rsidR="00000000" w:rsidRPr="00000000">
        <w:rPr>
          <w:rFonts w:ascii="Times New Roman" w:cs="Times New Roman" w:eastAsia="Times New Roman" w:hAnsi="Times New Roman"/>
          <w:sz w:val="28"/>
          <w:szCs w:val="28"/>
          <w:rtl w:val="0"/>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r w:rsidDel="00000000" w:rsidR="00000000" w:rsidRPr="00000000">
        <w:rPr>
          <w:rtl w:val="0"/>
        </w:rPr>
      </w:r>
    </w:p>
    <w:p w:rsidR="00000000" w:rsidDel="00000000" w:rsidP="00000000" w:rsidRDefault="00000000" w:rsidRPr="00000000" w14:paraId="0000008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«Добре»</w:t>
      </w:r>
      <w:r w:rsidDel="00000000" w:rsidR="00000000" w:rsidRPr="00000000">
        <w:rPr>
          <w:rFonts w:ascii="Times New Roman" w:cs="Times New Roman" w:eastAsia="Times New Roman" w:hAnsi="Times New Roman"/>
          <w:sz w:val="28"/>
          <w:szCs w:val="28"/>
          <w:rtl w:val="0"/>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8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«Задовільно</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8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Незадовільно»</w:t>
      </w:r>
      <w:r w:rsidDel="00000000" w:rsidR="00000000" w:rsidRPr="00000000">
        <w:rPr>
          <w:rFonts w:ascii="Times New Roman" w:cs="Times New Roman" w:eastAsia="Times New Roman" w:hAnsi="Times New Roman"/>
          <w:sz w:val="28"/>
          <w:szCs w:val="28"/>
          <w:rtl w:val="0"/>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8E">
      <w:pPr>
        <w:spacing w:after="0" w:line="360" w:lineRule="auto"/>
        <w:rPr>
          <w:rFonts w:ascii="Times New Roman" w:cs="Times New Roman" w:eastAsia="Times New Roman" w:hAnsi="Times New Roman"/>
          <w:b w:val="1"/>
          <w:color w:val="1d1b11"/>
          <w:sz w:val="28"/>
          <w:szCs w:val="28"/>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sectPr>
          <w:headerReference r:id="rId7" w:type="even"/>
          <w:footerReference r:id="rId8" w:type="default"/>
          <w:pgSz w:h="16838" w:w="11906" w:orient="portrait"/>
          <w:pgMar w:bottom="1418" w:top="993" w:left="1701" w:right="851" w:header="720" w:footer="720"/>
          <w:pgNumType w:start="1"/>
          <w:titlePg w:val="1"/>
        </w:sect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Матриця компетентностей</w:t>
      </w:r>
    </w:p>
    <w:tbl>
      <w:tblPr>
        <w:tblStyle w:val="Table2"/>
        <w:tblW w:w="10251.999999999998" w:type="dxa"/>
        <w:jc w:val="left"/>
        <w:tblInd w:w="23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0"/>
        <w:gridCol w:w="1276"/>
        <w:gridCol w:w="2580"/>
        <w:gridCol w:w="2552"/>
        <w:gridCol w:w="2664"/>
        <w:tblGridChange w:id="0">
          <w:tblGrid>
            <w:gridCol w:w="1180"/>
            <w:gridCol w:w="1276"/>
            <w:gridCol w:w="2580"/>
            <w:gridCol w:w="2552"/>
            <w:gridCol w:w="2664"/>
          </w:tblGrid>
        </w:tblGridChange>
      </w:tblGrid>
      <w:tr>
        <w:trPr>
          <w:cantSplit w:val="0"/>
          <w:tblHeader w:val="0"/>
        </w:trPr>
        <w:tc>
          <w:tcPr>
            <w:vMerge w:val="restart"/>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ind w:left="0" w:hanging="2"/>
              <w:jc w:val="center"/>
              <w:rPr>
                <w:b w:val="1"/>
                <w:color w:val="000000"/>
                <w:sz w:val="28"/>
                <w:szCs w:val="28"/>
                <w:vertAlign w:val="baseline"/>
              </w:rPr>
            </w:pPr>
            <w:r w:rsidDel="00000000" w:rsidR="00000000" w:rsidRPr="00000000">
              <w:rPr>
                <w:b w:val="1"/>
                <w:color w:val="000000"/>
                <w:sz w:val="28"/>
                <w:szCs w:val="28"/>
                <w:vertAlign w:val="baseline"/>
                <w:rtl w:val="0"/>
              </w:rPr>
              <w:t xml:space="preserve">ВК 1.2</w:t>
            </w:r>
          </w:p>
        </w:tc>
        <w:tc>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color w:val="000000"/>
                <w:sz w:val="28"/>
                <w:szCs w:val="28"/>
                <w:rtl w:val="0"/>
              </w:rPr>
              <w:t xml:space="preserve">ІК</w:t>
            </w:r>
          </w:p>
        </w:tc>
        <w:tc>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ind w:left="0" w:hanging="2"/>
              <w:jc w:val="center"/>
              <w:rPr>
                <w:color w:val="000000"/>
                <w:sz w:val="28"/>
                <w:szCs w:val="28"/>
                <w:vertAlign w:val="baseline"/>
              </w:rPr>
            </w:pPr>
            <w:r w:rsidDel="00000000" w:rsidR="00000000" w:rsidRPr="00000000">
              <w:rPr>
                <w:color w:val="000000"/>
                <w:sz w:val="28"/>
                <w:szCs w:val="28"/>
                <w:vertAlign w:val="baseline"/>
                <w:rtl w:val="0"/>
              </w:rPr>
              <w:t xml:space="preserve">ЗК 1, 2, 4, 7-9</w:t>
            </w:r>
          </w:p>
        </w:tc>
        <w:tc>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color w:val="000000"/>
                <w:sz w:val="28"/>
                <w:szCs w:val="28"/>
                <w:rtl w:val="0"/>
              </w:rPr>
              <w:t xml:space="preserve">СК 13, 16</w:t>
            </w:r>
          </w:p>
        </w:tc>
        <w:tc>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ind w:left="0" w:hanging="2"/>
              <w:jc w:val="center"/>
              <w:rPr>
                <w:color w:val="000000"/>
                <w:sz w:val="28"/>
                <w:szCs w:val="28"/>
                <w:vertAlign w:val="baseline"/>
              </w:rPr>
            </w:pPr>
            <w:r w:rsidDel="00000000" w:rsidR="00000000" w:rsidRPr="00000000">
              <w:rPr>
                <w:color w:val="000000"/>
                <w:sz w:val="28"/>
                <w:szCs w:val="28"/>
                <w:vertAlign w:val="baseline"/>
                <w:rtl w:val="0"/>
              </w:rPr>
              <w:t xml:space="preserve">ПРН 17-19</w:t>
            </w:r>
          </w:p>
        </w:tc>
      </w:tr>
      <w:tr>
        <w:trPr>
          <w:cantSplit w:val="0"/>
          <w:tblHeader w:val="0"/>
        </w:trPr>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vertAlign w:val="baseline"/>
              </w:rPr>
            </w:pPr>
            <w:r w:rsidDel="00000000" w:rsidR="00000000" w:rsidRPr="00000000">
              <w:rPr>
                <w:rtl w:val="0"/>
              </w:rPr>
            </w:r>
          </w:p>
        </w:tc>
        <w:tc>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color w:val="000000"/>
                <w:sz w:val="28"/>
                <w:szCs w:val="28"/>
                <w:rtl w:val="0"/>
              </w:rPr>
              <w:t xml:space="preserve">+</w:t>
            </w:r>
          </w:p>
        </w:tc>
        <w:tc>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ind w:left="0" w:hanging="2"/>
              <w:jc w:val="center"/>
              <w:rPr>
                <w:color w:val="000000"/>
                <w:sz w:val="28"/>
                <w:szCs w:val="28"/>
                <w:vertAlign w:val="baseline"/>
              </w:rPr>
            </w:pPr>
            <w:r w:rsidDel="00000000" w:rsidR="00000000" w:rsidRPr="00000000">
              <w:rPr>
                <w:color w:val="000000"/>
                <w:sz w:val="28"/>
                <w:szCs w:val="28"/>
                <w:vertAlign w:val="baseline"/>
                <w:rtl w:val="0"/>
              </w:rPr>
              <w:t xml:space="preserve">+</w:t>
            </w:r>
          </w:p>
        </w:tc>
        <w:tc>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color w:val="000000"/>
                <w:sz w:val="28"/>
                <w:szCs w:val="28"/>
                <w:rtl w:val="0"/>
              </w:rPr>
              <w:t xml:space="preserve">+</w:t>
            </w:r>
          </w:p>
        </w:tc>
        <w:tc>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ind w:left="0" w:hanging="2"/>
              <w:jc w:val="center"/>
              <w:rPr>
                <w:color w:val="000000"/>
                <w:sz w:val="28"/>
                <w:szCs w:val="28"/>
                <w:vertAlign w:val="baseline"/>
              </w:rPr>
            </w:pPr>
            <w:r w:rsidDel="00000000" w:rsidR="00000000" w:rsidRPr="00000000">
              <w:rPr>
                <w:color w:val="000000"/>
                <w:sz w:val="28"/>
                <w:szCs w:val="28"/>
                <w:vertAlign w:val="baseline"/>
                <w:rtl w:val="0"/>
              </w:rPr>
              <w:t xml:space="preserve">+</w:t>
            </w:r>
          </w:p>
        </w:tc>
      </w:tr>
    </w:tb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Матриця відповідності визначених Стандартом компетентностей дескрипторам НРК</w:t>
      </w:r>
    </w:p>
    <w:tbl>
      <w:tblPr>
        <w:tblStyle w:val="Table3"/>
        <w:tblW w:w="14945.0" w:type="dxa"/>
        <w:jc w:val="left"/>
        <w:tblLayout w:type="fixed"/>
        <w:tblLook w:val="0400"/>
      </w:tblPr>
      <w:tblGrid>
        <w:gridCol w:w="4248"/>
        <w:gridCol w:w="2693"/>
        <w:gridCol w:w="2835"/>
        <w:gridCol w:w="2552"/>
        <w:gridCol w:w="2617"/>
        <w:tblGridChange w:id="0">
          <w:tblGrid>
            <w:gridCol w:w="4248"/>
            <w:gridCol w:w="2693"/>
            <w:gridCol w:w="2835"/>
            <w:gridCol w:w="2552"/>
            <w:gridCol w:w="2617"/>
          </w:tblGrid>
        </w:tblGridChange>
      </w:tblGrid>
      <w:tr>
        <w:trPr>
          <w:cantSplit w:val="0"/>
          <w:trHeight w:val="3831"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A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r>
          </w:p>
          <w:p w:rsidR="00000000" w:rsidDel="00000000" w:rsidP="00000000" w:rsidRDefault="00000000" w:rsidRPr="00000000" w14:paraId="000000A6">
            <w:pPr>
              <w:spacing w:after="0" w:line="240" w:lineRule="auto"/>
              <w:ind w:left="143" w:right="125" w:hanging="0.999999999999996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A7">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Знання</w:t>
            </w:r>
            <w:r w:rsidDel="00000000" w:rsidR="00000000" w:rsidRPr="00000000">
              <w:rPr>
                <w:rtl w:val="0"/>
              </w:rPr>
            </w:r>
          </w:p>
          <w:p w:rsidR="00000000" w:rsidDel="00000000" w:rsidP="00000000" w:rsidRDefault="00000000" w:rsidRPr="00000000" w14:paraId="000000A8">
            <w:pPr>
              <w:spacing w:after="0" w:before="5" w:line="240" w:lineRule="auto"/>
              <w:ind w:left="107" w:right="97"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Зн1</w:t>
              <w:tab/>
            </w:r>
            <w:r w:rsidDel="00000000" w:rsidR="00000000" w:rsidRPr="00000000">
              <w:rPr>
                <w:rFonts w:ascii="Times New Roman" w:cs="Times New Roman" w:eastAsia="Times New Roman" w:hAnsi="Times New Roman"/>
                <w:color w:val="000000"/>
                <w:sz w:val="20"/>
                <w:szCs w:val="20"/>
                <w:rtl w:val="0"/>
              </w:rPr>
              <w:t xml:space="preserve">Концептуальні знання, набуті у процесі навчання та професійної діяльності, включаючи певні знання сучасних досягнень.</w:t>
            </w:r>
          </w:p>
          <w:p w:rsidR="00000000" w:rsidDel="00000000" w:rsidP="00000000" w:rsidRDefault="00000000" w:rsidRPr="00000000" w14:paraId="000000A9">
            <w:pPr>
              <w:spacing w:after="0" w:before="5" w:line="240" w:lineRule="auto"/>
              <w:ind w:left="107" w:right="97"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Зн2</w:t>
            </w:r>
            <w:r w:rsidDel="00000000" w:rsidR="00000000" w:rsidRPr="00000000">
              <w:rPr>
                <w:rFonts w:ascii="Times New Roman" w:cs="Times New Roman" w:eastAsia="Times New Roman" w:hAnsi="Times New Roman"/>
                <w:color w:val="000000"/>
                <w:sz w:val="20"/>
                <w:szCs w:val="20"/>
                <w:rtl w:val="0"/>
              </w:rPr>
              <w:t xml:space="preserve"> Критичне осмислення</w:t>
            </w:r>
          </w:p>
          <w:p w:rsidR="00000000" w:rsidDel="00000000" w:rsidP="00000000" w:rsidRDefault="00000000" w:rsidRPr="00000000" w14:paraId="000000AA">
            <w:pPr>
              <w:spacing w:after="0" w:before="5" w:line="240" w:lineRule="auto"/>
              <w:ind w:left="107" w:right="97"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основних теорій, принципів,</w:t>
            </w:r>
          </w:p>
          <w:p w:rsidR="00000000" w:rsidDel="00000000" w:rsidP="00000000" w:rsidRDefault="00000000" w:rsidRPr="00000000" w14:paraId="000000AB">
            <w:pPr>
              <w:spacing w:after="0" w:before="5" w:line="240" w:lineRule="auto"/>
              <w:ind w:left="107" w:right="97"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методів і понять у навчанні та</w:t>
            </w:r>
          </w:p>
          <w:p w:rsidR="00000000" w:rsidDel="00000000" w:rsidP="00000000" w:rsidRDefault="00000000" w:rsidRPr="00000000" w14:paraId="000000AC">
            <w:pPr>
              <w:spacing w:after="0" w:before="3" w:line="240" w:lineRule="auto"/>
              <w:ind w:left="107" w:right="9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професійній діяльності.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AD">
            <w:pPr>
              <w:spacing w:after="0" w:before="3" w:line="240"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AE">
            <w:pPr>
              <w:spacing w:after="0" w:before="5" w:line="240" w:lineRule="auto"/>
              <w:ind w:left="106"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Ум1 </w:t>
            </w:r>
            <w:r w:rsidDel="00000000" w:rsidR="00000000" w:rsidRPr="00000000">
              <w:rPr>
                <w:rFonts w:ascii="Times New Roman" w:cs="Times New Roman" w:eastAsia="Times New Roman" w:hAnsi="Times New Roman"/>
                <w:color w:val="000000"/>
                <w:sz w:val="20"/>
                <w:szCs w:val="20"/>
                <w:rtl w:val="0"/>
              </w:rPr>
              <w:t xml:space="preserve">Розв'язання складних</w:t>
            </w:r>
          </w:p>
          <w:p w:rsidR="00000000" w:rsidDel="00000000" w:rsidP="00000000" w:rsidRDefault="00000000" w:rsidRPr="00000000" w14:paraId="000000AF">
            <w:pPr>
              <w:spacing w:after="0" w:before="5" w:line="240" w:lineRule="auto"/>
              <w:ind w:left="106"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непередбачуваних задач і проблем у спеціалізованих сферах професійної діяльності та/або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0">
            <w:pPr>
              <w:spacing w:after="0" w:before="3" w:line="240" w:lineRule="auto"/>
              <w:ind w:left="10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B1">
            <w:pPr>
              <w:spacing w:after="0" w:before="5" w:line="240" w:lineRule="auto"/>
              <w:ind w:left="105" w:right="99"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К1 </w:t>
            </w:r>
            <w:r w:rsidDel="00000000" w:rsidR="00000000" w:rsidRPr="00000000">
              <w:rPr>
                <w:rFonts w:ascii="Times New Roman" w:cs="Times New Roman" w:eastAsia="Times New Roman" w:hAnsi="Times New Roman"/>
                <w:color w:val="000000"/>
                <w:sz w:val="20"/>
                <w:szCs w:val="20"/>
                <w:rtl w:val="0"/>
              </w:rPr>
              <w:t xml:space="preserve">Донесення до фахівців і</w:t>
            </w:r>
          </w:p>
          <w:p w:rsidR="00000000" w:rsidDel="00000000" w:rsidP="00000000" w:rsidRDefault="00000000" w:rsidRPr="00000000" w14:paraId="000000B2">
            <w:pPr>
              <w:spacing w:after="0" w:before="5" w:line="240" w:lineRule="auto"/>
              <w:ind w:left="105" w:right="99"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нефахівців інформації, ідей,</w:t>
            </w:r>
          </w:p>
          <w:p w:rsidR="00000000" w:rsidDel="00000000" w:rsidP="00000000" w:rsidRDefault="00000000" w:rsidRPr="00000000" w14:paraId="000000B3">
            <w:pPr>
              <w:spacing w:after="0" w:before="5" w:line="240" w:lineRule="auto"/>
              <w:ind w:left="105" w:right="99"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проблем, рішень та власного</w:t>
            </w:r>
          </w:p>
          <w:p w:rsidR="00000000" w:rsidDel="00000000" w:rsidP="00000000" w:rsidRDefault="00000000" w:rsidRPr="00000000" w14:paraId="000000B4">
            <w:pPr>
              <w:spacing w:after="0" w:before="5" w:line="240" w:lineRule="auto"/>
              <w:ind w:left="105" w:right="99"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досвіду в галузі професійної</w:t>
            </w:r>
          </w:p>
          <w:p w:rsidR="00000000" w:rsidDel="00000000" w:rsidP="00000000" w:rsidRDefault="00000000" w:rsidRPr="00000000" w14:paraId="000000B5">
            <w:pPr>
              <w:spacing w:after="0" w:before="5" w:line="240" w:lineRule="auto"/>
              <w:ind w:left="105" w:right="99"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діяльності.</w:t>
            </w:r>
          </w:p>
          <w:p w:rsidR="00000000" w:rsidDel="00000000" w:rsidP="00000000" w:rsidRDefault="00000000" w:rsidRPr="00000000" w14:paraId="000000B6">
            <w:pPr>
              <w:spacing w:after="0" w:before="5" w:line="240" w:lineRule="auto"/>
              <w:ind w:left="105" w:right="99"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К2 </w:t>
            </w:r>
            <w:r w:rsidDel="00000000" w:rsidR="00000000" w:rsidRPr="00000000">
              <w:rPr>
                <w:rFonts w:ascii="Times New Roman" w:cs="Times New Roman" w:eastAsia="Times New Roman" w:hAnsi="Times New Roman"/>
                <w:color w:val="000000"/>
                <w:sz w:val="20"/>
                <w:szCs w:val="20"/>
                <w:rtl w:val="0"/>
              </w:rPr>
              <w:t xml:space="preserve">Здатність ефективно</w:t>
            </w:r>
          </w:p>
          <w:p w:rsidR="00000000" w:rsidDel="00000000" w:rsidP="00000000" w:rsidRDefault="00000000" w:rsidRPr="00000000" w14:paraId="000000B7">
            <w:pPr>
              <w:spacing w:after="0" w:before="5" w:line="240" w:lineRule="auto"/>
              <w:ind w:left="105" w:right="99"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формувати комунікаційну</w:t>
            </w:r>
          </w:p>
          <w:p w:rsidR="00000000" w:rsidDel="00000000" w:rsidP="00000000" w:rsidRDefault="00000000" w:rsidRPr="00000000" w14:paraId="000000B8">
            <w:pPr>
              <w:spacing w:after="0" w:before="4" w:line="240" w:lineRule="auto"/>
              <w:ind w:left="105" w:right="10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стратегію.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9">
            <w:pPr>
              <w:spacing w:after="0" w:before="3"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BA">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АВ1 </w:t>
            </w:r>
            <w:r w:rsidDel="00000000" w:rsidR="00000000" w:rsidRPr="00000000">
              <w:rPr>
                <w:rFonts w:ascii="Times New Roman" w:cs="Times New Roman" w:eastAsia="Times New Roman" w:hAnsi="Times New Roman"/>
                <w:color w:val="000000"/>
                <w:sz w:val="20"/>
                <w:szCs w:val="20"/>
                <w:rtl w:val="0"/>
              </w:rPr>
              <w:t xml:space="preserve">Управління комплексними діями або проектами, відповідальність за прийняття рішень у непередбачуваних умовах.</w:t>
            </w:r>
          </w:p>
          <w:p w:rsidR="00000000" w:rsidDel="00000000" w:rsidP="00000000" w:rsidRDefault="00000000" w:rsidRPr="00000000" w14:paraId="000000BB">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АВ2 </w:t>
            </w:r>
            <w:r w:rsidDel="00000000" w:rsidR="00000000" w:rsidRPr="00000000">
              <w:rPr>
                <w:rFonts w:ascii="Times New Roman" w:cs="Times New Roman" w:eastAsia="Times New Roman" w:hAnsi="Times New Roman"/>
                <w:color w:val="000000"/>
                <w:sz w:val="20"/>
                <w:szCs w:val="20"/>
                <w:rtl w:val="0"/>
              </w:rPr>
              <w:t xml:space="preserve">Відповідальність за професійний розвиток окремих осіб та/або груп осіб.</w:t>
            </w:r>
          </w:p>
          <w:p w:rsidR="00000000" w:rsidDel="00000000" w:rsidP="00000000" w:rsidRDefault="00000000" w:rsidRPr="00000000" w14:paraId="000000BC">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АВ3</w:t>
            </w:r>
            <w:r w:rsidDel="00000000" w:rsidR="00000000" w:rsidRPr="00000000">
              <w:rPr>
                <w:rFonts w:ascii="Times New Roman" w:cs="Times New Roman" w:eastAsia="Times New Roman" w:hAnsi="Times New Roman"/>
                <w:color w:val="000000"/>
                <w:sz w:val="20"/>
                <w:szCs w:val="20"/>
                <w:rtl w:val="0"/>
              </w:rPr>
              <w:t xml:space="preserve"> Здатність до подальшого навчання з високим рівнем автономності.</w:t>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D">
            <w:pPr>
              <w:spacing w:after="0" w:before="6"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E">
            <w:pPr>
              <w:spacing w:after="0" w:before="6"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F">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0">
            <w:pPr>
              <w:spacing w:after="0" w:before="6"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1">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C2">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ЗК 1.</w:t>
            </w:r>
            <w:r w:rsidDel="00000000" w:rsidR="00000000" w:rsidRPr="00000000">
              <w:rPr>
                <w:rFonts w:ascii="Times New Roman" w:cs="Times New Roman" w:eastAsia="Times New Roman" w:hAnsi="Times New Roman"/>
                <w:rtl w:val="0"/>
              </w:rPr>
              <w:t xml:space="preserve"> Цінування та повага до різноманітності та мультикультурності.</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8">
            <w:pPr>
              <w:spacing w:after="0" w:before="83"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Зн1, Зн2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9">
            <w:pPr>
              <w:spacing w:after="0" w:before="83"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A">
            <w:pPr>
              <w:spacing w:after="0" w:before="83" w:line="240" w:lineRule="auto"/>
              <w:ind w:left="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before="83" w:line="240" w:lineRule="auto"/>
              <w:ind w:left="6" w:right="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ЗК 2. </w:t>
            </w:r>
            <w:r w:rsidDel="00000000" w:rsidR="00000000" w:rsidRPr="00000000">
              <w:rPr>
                <w:rFonts w:ascii="Times New Roman" w:cs="Times New Roman" w:eastAsia="Times New Roman" w:hAnsi="Times New Roman"/>
                <w:rtl w:val="0"/>
              </w:rPr>
              <w:t xml:space="preserve">Здатність спілкуватися державною мовою як усно, так і письмово.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after="0" w:before="21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ЗК 4. </w:t>
            </w:r>
            <w:r w:rsidDel="00000000" w:rsidR="00000000" w:rsidRPr="00000000">
              <w:rPr>
                <w:rFonts w:ascii="Times New Roman" w:cs="Times New Roman" w:eastAsia="Times New Roman" w:hAnsi="Times New Roman"/>
                <w:rtl w:val="0"/>
              </w:rPr>
              <w:t xml:space="preserve">Здатність до абстрактного мислення, аналізу та синтезу.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before="95" w:line="240" w:lineRule="auto"/>
              <w:ind w:left="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before="95"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ЗК 7. </w:t>
            </w:r>
            <w:r w:rsidDel="00000000" w:rsidR="00000000" w:rsidRPr="00000000">
              <w:rPr>
                <w:rFonts w:ascii="Times New Roman" w:cs="Times New Roman" w:eastAsia="Times New Roman" w:hAnsi="Times New Roman"/>
                <w:rtl w:val="0"/>
              </w:rPr>
              <w:t xml:space="preserve">Здатність вчитися і оволодівати сучасними знаннями.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ЗК 8. </w:t>
            </w:r>
            <w:r w:rsidDel="00000000" w:rsidR="00000000" w:rsidRPr="00000000">
              <w:rPr>
                <w:rFonts w:ascii="Times New Roman" w:cs="Times New Roman" w:eastAsia="Times New Roman" w:hAnsi="Times New Roman"/>
                <w:rtl w:val="0"/>
              </w:rPr>
              <w:t xml:space="preserve">Здатність приймати обґрунтовані рішення.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Ум1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ЗК 9.</w:t>
            </w:r>
            <w:r w:rsidDel="00000000" w:rsidR="00000000" w:rsidRPr="00000000">
              <w:rPr>
                <w:rFonts w:ascii="Times New Roman" w:cs="Times New Roman" w:eastAsia="Times New Roman" w:hAnsi="Times New Roman"/>
                <w:rtl w:val="0"/>
              </w:rPr>
              <w:t xml:space="preserve"> Здатність до пошуку, оброблення та аналізу інформації з різних джерел.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Ум1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АВ3</w:t>
            </w:r>
            <w:r w:rsidDel="00000000" w:rsidR="00000000" w:rsidRPr="00000000">
              <w:rPr>
                <w:rtl w:val="0"/>
              </w:rPr>
            </w:r>
          </w:p>
        </w:tc>
      </w:tr>
      <w:tr>
        <w:trPr>
          <w:cantSplit w:val="0"/>
          <w:trHeight w:val="465" w:hRule="atLeast"/>
          <w:tblHeader w:val="0"/>
        </w:trPr>
        <w:tc>
          <w:tcPr>
            <w:gridSpan w:val="5"/>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bl>
            <w:tblPr>
              <w:tblStyle w:val="Table4"/>
              <w:tblW w:w="14904.0" w:type="dxa"/>
              <w:jc w:val="left"/>
              <w:tblLayout w:type="fixed"/>
              <w:tblLook w:val="0400"/>
            </w:tblPr>
            <w:tblGrid>
              <w:gridCol w:w="14904"/>
              <w:tblGridChange w:id="0">
                <w:tblGrid>
                  <w:gridCol w:w="14904"/>
                </w:tblGrid>
              </w:tblGridChange>
            </w:tblGrid>
            <w:tr>
              <w:trPr>
                <w:cantSplit w:val="0"/>
                <w:trHeight w:val="240" w:hRule="atLeast"/>
                <w:tblHeader w:val="0"/>
              </w:trPr>
              <w:tc>
                <w:tcPr>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0E6">
                  <w:pPr>
                    <w:spacing w:after="0" w:before="1"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Спеціальні (фахові) компетентності</w:t>
                  </w:r>
                  <w:r w:rsidDel="00000000" w:rsidR="00000000" w:rsidRPr="00000000">
                    <w:rPr>
                      <w:rtl w:val="0"/>
                    </w:rPr>
                  </w:r>
                </w:p>
              </w:tc>
            </w:tr>
          </w:tbl>
          <w:p w:rsidR="00000000" w:rsidDel="00000000" w:rsidP="00000000" w:rsidRDefault="00000000" w:rsidRPr="00000000" w14:paraId="000000E7">
            <w:pPr>
              <w:widowControl w:val="0"/>
              <w:spacing w:after="0" w:line="240" w:lineRule="auto"/>
              <w:ind w:hanging="1"/>
              <w:jc w:val="center"/>
              <w:rPr>
                <w:rFonts w:ascii="Times New Roman" w:cs="Times New Roman" w:eastAsia="Times New Roman" w:hAnsi="Times New Roman"/>
                <w:b w:val="1"/>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СК 13.</w:t>
            </w:r>
            <w:r w:rsidDel="00000000" w:rsidR="00000000" w:rsidRPr="00000000">
              <w:rPr>
                <w:rFonts w:ascii="Times New Roman" w:cs="Times New Roman" w:eastAsia="Times New Roman" w:hAnsi="Times New Roman"/>
                <w:rtl w:val="0"/>
              </w:rPr>
              <w:t xml:space="preserve"> Здатність компетентно та професійно взаємодіяти з пацієнтами, колегами, медичними працівниками, іншими фахівцями, застосовуючи різні методи комунікації.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Зн1, 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К1, 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АВ1, АВ2, АВ3</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СК 16.</w:t>
            </w:r>
            <w:r w:rsidDel="00000000" w:rsidR="00000000" w:rsidRPr="00000000">
              <w:rPr>
                <w:rFonts w:ascii="Times New Roman" w:cs="Times New Roman" w:eastAsia="Times New Roman" w:hAnsi="Times New Roman"/>
                <w:rtl w:val="0"/>
              </w:rPr>
              <w:t xml:space="preserve"> Готовність до безперервного професійного розвитку.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К1, 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АВ1, АВ2, АВ3</w:t>
            </w:r>
          </w:p>
        </w:tc>
      </w:tr>
    </w:tbl>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Матриця відповідності визначених Стандартом результатів навчання та компетентностей</w:t>
      </w:r>
    </w:p>
    <w:tbl>
      <w:tblPr>
        <w:tblStyle w:val="Table5"/>
        <w:tblW w:w="8392.0" w:type="dxa"/>
        <w:jc w:val="left"/>
        <w:tblInd w:w="32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9"/>
        <w:gridCol w:w="698"/>
        <w:gridCol w:w="709"/>
        <w:gridCol w:w="709"/>
        <w:gridCol w:w="708"/>
        <w:gridCol w:w="709"/>
        <w:gridCol w:w="709"/>
        <w:gridCol w:w="1276"/>
        <w:gridCol w:w="1275"/>
        <w:tblGridChange w:id="0">
          <w:tblGrid>
            <w:gridCol w:w="1599"/>
            <w:gridCol w:w="698"/>
            <w:gridCol w:w="709"/>
            <w:gridCol w:w="709"/>
            <w:gridCol w:w="708"/>
            <w:gridCol w:w="709"/>
            <w:gridCol w:w="709"/>
            <w:gridCol w:w="1276"/>
            <w:gridCol w:w="1275"/>
          </w:tblGrid>
        </w:tblGridChange>
      </w:tblGrid>
      <w:tr>
        <w:trPr>
          <w:cantSplit w:val="0"/>
          <w:tblHeader w:val="0"/>
        </w:trPr>
        <w:tc>
          <w:tcPr>
            <w:vMerge w:val="restart"/>
          </w:tcPr>
          <w:p w:rsidR="00000000" w:rsidDel="00000000" w:rsidP="00000000" w:rsidRDefault="00000000" w:rsidRPr="00000000" w14:paraId="000000F8">
            <w:pPr>
              <w:ind w:left="0" w:hanging="2"/>
              <w:jc w:val="center"/>
              <w:rPr>
                <w:b w:val="1"/>
              </w:rPr>
            </w:pPr>
            <w:r w:rsidDel="00000000" w:rsidR="00000000" w:rsidRPr="00000000">
              <w:rPr>
                <w:b w:val="1"/>
                <w:rtl w:val="0"/>
              </w:rPr>
              <w:t xml:space="preserve">Результати навчання</w:t>
            </w:r>
          </w:p>
        </w:tc>
        <w:tc>
          <w:tcPr>
            <w:gridSpan w:val="8"/>
          </w:tcPr>
          <w:p w:rsidR="00000000" w:rsidDel="00000000" w:rsidP="00000000" w:rsidRDefault="00000000" w:rsidRPr="00000000" w14:paraId="000000F9">
            <w:pPr>
              <w:spacing w:line="276" w:lineRule="auto"/>
              <w:ind w:left="0" w:hanging="2"/>
              <w:jc w:val="center"/>
              <w:rPr>
                <w:b w:val="1"/>
              </w:rPr>
            </w:pPr>
            <w:r w:rsidDel="00000000" w:rsidR="00000000" w:rsidRPr="00000000">
              <w:rPr>
                <w:b w:val="1"/>
                <w:rtl w:val="0"/>
              </w:rPr>
              <w:t xml:space="preserve">Компетентності</w:t>
            </w:r>
          </w:p>
        </w:tc>
      </w:tr>
      <w:tr>
        <w:trPr>
          <w:cantSplit w:val="0"/>
          <w:tblHeader w:val="0"/>
        </w:trPr>
        <w:tc>
          <w:tcPr>
            <w:vMerge w:val="continue"/>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8"/>
          </w:tcPr>
          <w:p w:rsidR="00000000" w:rsidDel="00000000" w:rsidP="00000000" w:rsidRDefault="00000000" w:rsidRPr="00000000" w14:paraId="00000102">
            <w:pPr>
              <w:spacing w:line="276" w:lineRule="auto"/>
              <w:ind w:left="0" w:hanging="2"/>
              <w:jc w:val="center"/>
              <w:rPr>
                <w:b w:val="1"/>
              </w:rPr>
            </w:pPr>
            <w:r w:rsidDel="00000000" w:rsidR="00000000" w:rsidRPr="00000000">
              <w:rPr>
                <w:b w:val="1"/>
                <w:rtl w:val="0"/>
              </w:rPr>
              <w:t xml:space="preserve">Інтегральна компетентність</w:t>
            </w:r>
          </w:p>
        </w:tc>
      </w:tr>
      <w:tr>
        <w:trPr>
          <w:cantSplit w:val="0"/>
          <w:tblHeader w:val="0"/>
        </w:trPr>
        <w:tc>
          <w:tcPr>
            <w:vMerge w:val="continue"/>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6"/>
          </w:tcPr>
          <w:p w:rsidR="00000000" w:rsidDel="00000000" w:rsidP="00000000" w:rsidRDefault="00000000" w:rsidRPr="00000000" w14:paraId="0000010B">
            <w:pPr>
              <w:ind w:left="0" w:hanging="2"/>
              <w:jc w:val="center"/>
              <w:rPr>
                <w:b w:val="1"/>
              </w:rPr>
            </w:pPr>
            <w:r w:rsidDel="00000000" w:rsidR="00000000" w:rsidRPr="00000000">
              <w:rPr>
                <w:b w:val="1"/>
                <w:rtl w:val="0"/>
              </w:rPr>
              <w:t xml:space="preserve">Загальні компетентності</w:t>
            </w:r>
          </w:p>
        </w:tc>
        <w:tc>
          <w:tcPr>
            <w:gridSpan w:val="2"/>
          </w:tcPr>
          <w:p w:rsidR="00000000" w:rsidDel="00000000" w:rsidP="00000000" w:rsidRDefault="00000000" w:rsidRPr="00000000" w14:paraId="00000111">
            <w:pPr>
              <w:ind w:left="0" w:hanging="2"/>
              <w:jc w:val="center"/>
              <w:rPr>
                <w:b w:val="1"/>
              </w:rPr>
            </w:pPr>
            <w:r w:rsidDel="00000000" w:rsidR="00000000" w:rsidRPr="00000000">
              <w:rPr>
                <w:b w:val="1"/>
                <w:rtl w:val="0"/>
              </w:rPr>
              <w:t xml:space="preserve">Спеціальні (фахові) компетентності</w:t>
            </w:r>
          </w:p>
        </w:tc>
      </w:tr>
      <w:tr>
        <w:trPr>
          <w:cantSplit w:val="1"/>
          <w:trHeight w:val="1134" w:hRule="atLeast"/>
          <w:tblHeader w:val="0"/>
        </w:trPr>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114">
            <w:pPr>
              <w:spacing w:before="120" w:lineRule="auto"/>
              <w:ind w:left="0" w:right="113" w:hanging="2"/>
              <w:jc w:val="center"/>
              <w:rPr/>
            </w:pPr>
            <w:r w:rsidDel="00000000" w:rsidR="00000000" w:rsidRPr="00000000">
              <w:rPr>
                <w:rtl w:val="0"/>
              </w:rPr>
              <w:t xml:space="preserve">ЗК 1</w:t>
            </w:r>
          </w:p>
        </w:tc>
        <w:tc>
          <w:tcPr/>
          <w:p w:rsidR="00000000" w:rsidDel="00000000" w:rsidP="00000000" w:rsidRDefault="00000000" w:rsidRPr="00000000" w14:paraId="00000115">
            <w:pPr>
              <w:spacing w:before="120" w:lineRule="auto"/>
              <w:ind w:left="0" w:right="113" w:hanging="2"/>
              <w:jc w:val="center"/>
              <w:rPr/>
            </w:pPr>
            <w:r w:rsidDel="00000000" w:rsidR="00000000" w:rsidRPr="00000000">
              <w:rPr>
                <w:rtl w:val="0"/>
              </w:rPr>
              <w:t xml:space="preserve">ЗК 2</w:t>
            </w:r>
          </w:p>
        </w:tc>
        <w:tc>
          <w:tcPr/>
          <w:p w:rsidR="00000000" w:rsidDel="00000000" w:rsidP="00000000" w:rsidRDefault="00000000" w:rsidRPr="00000000" w14:paraId="00000116">
            <w:pPr>
              <w:spacing w:before="120" w:lineRule="auto"/>
              <w:ind w:left="0" w:right="113" w:hanging="2"/>
              <w:jc w:val="center"/>
              <w:rPr/>
            </w:pPr>
            <w:r w:rsidDel="00000000" w:rsidR="00000000" w:rsidRPr="00000000">
              <w:rPr>
                <w:rtl w:val="0"/>
              </w:rPr>
              <w:t xml:space="preserve">ЗК 4</w:t>
            </w:r>
          </w:p>
        </w:tc>
        <w:tc>
          <w:tcPr/>
          <w:p w:rsidR="00000000" w:rsidDel="00000000" w:rsidP="00000000" w:rsidRDefault="00000000" w:rsidRPr="00000000" w14:paraId="00000117">
            <w:pPr>
              <w:spacing w:before="120" w:lineRule="auto"/>
              <w:ind w:left="0" w:right="113" w:hanging="2"/>
              <w:jc w:val="center"/>
              <w:rPr/>
            </w:pPr>
            <w:r w:rsidDel="00000000" w:rsidR="00000000" w:rsidRPr="00000000">
              <w:rPr>
                <w:rtl w:val="0"/>
              </w:rPr>
              <w:t xml:space="preserve">ЗК 7</w:t>
            </w:r>
          </w:p>
        </w:tc>
        <w:tc>
          <w:tcPr/>
          <w:p w:rsidR="00000000" w:rsidDel="00000000" w:rsidP="00000000" w:rsidRDefault="00000000" w:rsidRPr="00000000" w14:paraId="00000118">
            <w:pPr>
              <w:spacing w:before="120" w:lineRule="auto"/>
              <w:ind w:left="0" w:right="113" w:hanging="2"/>
              <w:jc w:val="center"/>
              <w:rPr/>
            </w:pPr>
            <w:r w:rsidDel="00000000" w:rsidR="00000000" w:rsidRPr="00000000">
              <w:rPr>
                <w:rtl w:val="0"/>
              </w:rPr>
              <w:t xml:space="preserve">ЗК 8</w:t>
            </w:r>
          </w:p>
        </w:tc>
        <w:tc>
          <w:tcPr/>
          <w:p w:rsidR="00000000" w:rsidDel="00000000" w:rsidP="00000000" w:rsidRDefault="00000000" w:rsidRPr="00000000" w14:paraId="00000119">
            <w:pPr>
              <w:spacing w:before="120" w:lineRule="auto"/>
              <w:ind w:left="0" w:right="113" w:hanging="2"/>
              <w:jc w:val="center"/>
              <w:rPr/>
            </w:pPr>
            <w:r w:rsidDel="00000000" w:rsidR="00000000" w:rsidRPr="00000000">
              <w:rPr>
                <w:rtl w:val="0"/>
              </w:rPr>
              <w:t xml:space="preserve">ЗК 9</w:t>
            </w:r>
          </w:p>
        </w:tc>
        <w:tc>
          <w:tcPr/>
          <w:p w:rsidR="00000000" w:rsidDel="00000000" w:rsidP="00000000" w:rsidRDefault="00000000" w:rsidRPr="00000000" w14:paraId="0000011A">
            <w:pPr>
              <w:spacing w:before="120" w:lineRule="auto"/>
              <w:ind w:left="0" w:right="113" w:hanging="2"/>
              <w:jc w:val="center"/>
              <w:rPr/>
            </w:pPr>
            <w:r w:rsidDel="00000000" w:rsidR="00000000" w:rsidRPr="00000000">
              <w:rPr>
                <w:rtl w:val="0"/>
              </w:rPr>
              <w:t xml:space="preserve">СК 13</w:t>
            </w:r>
          </w:p>
        </w:tc>
        <w:tc>
          <w:tcPr/>
          <w:p w:rsidR="00000000" w:rsidDel="00000000" w:rsidP="00000000" w:rsidRDefault="00000000" w:rsidRPr="00000000" w14:paraId="0000011B">
            <w:pPr>
              <w:spacing w:before="120" w:lineRule="auto"/>
              <w:ind w:left="0" w:right="113" w:hanging="2"/>
              <w:jc w:val="center"/>
              <w:rPr/>
            </w:pPr>
            <w:r w:rsidDel="00000000" w:rsidR="00000000" w:rsidRPr="00000000">
              <w:rPr>
                <w:rtl w:val="0"/>
              </w:rPr>
              <w:t xml:space="preserve">СК 16</w:t>
            </w:r>
          </w:p>
        </w:tc>
      </w:tr>
      <w:tr>
        <w:trPr>
          <w:cantSplit w:val="0"/>
          <w:tblHeader w:val="0"/>
        </w:trPr>
        <w:tc>
          <w:tcPr/>
          <w:p w:rsidR="00000000" w:rsidDel="00000000" w:rsidP="00000000" w:rsidRDefault="00000000" w:rsidRPr="00000000" w14:paraId="0000011C">
            <w:pPr>
              <w:spacing w:line="360" w:lineRule="auto"/>
              <w:ind w:left="0" w:hanging="2"/>
              <w:jc w:val="center"/>
              <w:rPr/>
            </w:pPr>
            <w:r w:rsidDel="00000000" w:rsidR="00000000" w:rsidRPr="00000000">
              <w:rPr>
                <w:rtl w:val="0"/>
              </w:rPr>
              <w:t xml:space="preserve">ПРН 17</w:t>
            </w:r>
          </w:p>
        </w:tc>
        <w:tc>
          <w:tcPr/>
          <w:p w:rsidR="00000000" w:rsidDel="00000000" w:rsidP="00000000" w:rsidRDefault="00000000" w:rsidRPr="00000000" w14:paraId="0000011D">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1E">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1F">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20">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21">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22">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23">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24">
            <w:pPr>
              <w:spacing w:line="360" w:lineRule="auto"/>
              <w:ind w:left="0" w:hanging="2"/>
              <w:jc w:val="cente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25">
            <w:pPr>
              <w:spacing w:line="360" w:lineRule="auto"/>
              <w:ind w:left="0" w:hanging="2"/>
              <w:jc w:val="center"/>
              <w:rPr/>
            </w:pPr>
            <w:r w:rsidDel="00000000" w:rsidR="00000000" w:rsidRPr="00000000">
              <w:rPr>
                <w:rtl w:val="0"/>
              </w:rPr>
              <w:t xml:space="preserve">ПРН 18</w:t>
            </w:r>
          </w:p>
        </w:tc>
        <w:tc>
          <w:tcPr/>
          <w:p w:rsidR="00000000" w:rsidDel="00000000" w:rsidP="00000000" w:rsidRDefault="00000000" w:rsidRPr="00000000" w14:paraId="00000126">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27">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28">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29">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2A">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2B">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2C">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2D">
            <w:pPr>
              <w:spacing w:line="360" w:lineRule="auto"/>
              <w:ind w:left="0" w:hanging="2"/>
              <w:jc w:val="cente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2E">
            <w:pPr>
              <w:spacing w:line="360" w:lineRule="auto"/>
              <w:ind w:left="0" w:hanging="2"/>
              <w:jc w:val="center"/>
              <w:rPr/>
            </w:pPr>
            <w:r w:rsidDel="00000000" w:rsidR="00000000" w:rsidRPr="00000000">
              <w:rPr>
                <w:rtl w:val="0"/>
              </w:rPr>
              <w:t xml:space="preserve">ПРН 19</w:t>
            </w:r>
          </w:p>
        </w:tc>
        <w:tc>
          <w:tcPr/>
          <w:p w:rsidR="00000000" w:rsidDel="00000000" w:rsidP="00000000" w:rsidRDefault="00000000" w:rsidRPr="00000000" w14:paraId="0000012F">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30">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31">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32">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33">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34">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35">
            <w:pPr>
              <w:spacing w:line="360" w:lineRule="auto"/>
              <w:ind w:left="0" w:hanging="2"/>
              <w:jc w:val="center"/>
              <w:rPr/>
            </w:pPr>
            <w:r w:rsidDel="00000000" w:rsidR="00000000" w:rsidRPr="00000000">
              <w:rPr>
                <w:rtl w:val="0"/>
              </w:rPr>
              <w:t xml:space="preserve">+</w:t>
            </w:r>
          </w:p>
        </w:tc>
        <w:tc>
          <w:tcPr/>
          <w:p w:rsidR="00000000" w:rsidDel="00000000" w:rsidP="00000000" w:rsidRDefault="00000000" w:rsidRPr="00000000" w14:paraId="00000136">
            <w:pPr>
              <w:spacing w:line="360" w:lineRule="auto"/>
              <w:ind w:left="0" w:hanging="2"/>
              <w:jc w:val="center"/>
              <w:rPr/>
            </w:pPr>
            <w:r w:rsidDel="00000000" w:rsidR="00000000" w:rsidRPr="00000000">
              <w:rPr>
                <w:rtl w:val="0"/>
              </w:rPr>
              <w:t xml:space="preserve">-</w:t>
            </w:r>
          </w:p>
        </w:tc>
      </w:tr>
    </w:tbl>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sectPr>
          <w:type w:val="nextPage"/>
          <w:pgSz w:h="11906" w:w="16838" w:orient="landscape"/>
          <w:pgMar w:bottom="1701" w:top="851" w:left="992" w:right="1418" w:header="720" w:footer="720"/>
        </w:sectPr>
      </w:pPr>
      <w:r w:rsidDel="00000000" w:rsidR="00000000" w:rsidRPr="00000000">
        <w:rPr>
          <w:rtl w:val="0"/>
        </w:rPr>
      </w:r>
    </w:p>
    <w:p w:rsidR="00000000" w:rsidDel="00000000" w:rsidP="00000000" w:rsidRDefault="00000000" w:rsidRPr="00000000" w14:paraId="0000013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 СТРУКТУРА НАВЧАЛЬНОЇ ДИСЦИПЛІНИ</w:t>
      </w:r>
    </w:p>
    <w:tbl>
      <w:tblPr>
        <w:tblStyle w:val="Table6"/>
        <w:tblW w:w="92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22"/>
        <w:gridCol w:w="1127"/>
        <w:gridCol w:w="1103"/>
        <w:gridCol w:w="833"/>
        <w:gridCol w:w="1351"/>
        <w:tblGridChange w:id="0">
          <w:tblGrid>
            <w:gridCol w:w="4822"/>
            <w:gridCol w:w="1127"/>
            <w:gridCol w:w="1103"/>
            <w:gridCol w:w="833"/>
            <w:gridCol w:w="1351"/>
          </w:tblGrid>
        </w:tblGridChange>
      </w:tblGrid>
      <w:tr>
        <w:trPr>
          <w:cantSplit w:val="0"/>
          <w:tblHeader w:val="0"/>
        </w:trPr>
        <w:tc>
          <w:tcPr>
            <w:vMerge w:val="restart"/>
          </w:tcPr>
          <w:p w:rsidR="00000000" w:rsidDel="00000000" w:rsidP="00000000" w:rsidRDefault="00000000" w:rsidRPr="00000000" w14:paraId="0000013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Назва змістовних модулів і тем</w:t>
            </w:r>
          </w:p>
        </w:tc>
        <w:tc>
          <w:tcPr>
            <w:gridSpan w:val="4"/>
          </w:tcPr>
          <w:p w:rsidR="00000000" w:rsidDel="00000000" w:rsidP="00000000" w:rsidRDefault="00000000" w:rsidRPr="00000000" w14:paraId="0000013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годин</w:t>
            </w:r>
          </w:p>
        </w:tc>
      </w:tr>
      <w:tr>
        <w:trPr>
          <w:cantSplit w:val="0"/>
          <w:tblHeader w:val="0"/>
        </w:trPr>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3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усього</w:t>
            </w:r>
          </w:p>
        </w:tc>
        <w:tc>
          <w:tcPr/>
          <w:p w:rsidR="00000000" w:rsidDel="00000000" w:rsidP="00000000" w:rsidRDefault="00000000" w:rsidRPr="00000000" w14:paraId="0000014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л</w:t>
            </w:r>
          </w:p>
        </w:tc>
        <w:tc>
          <w:tcPr/>
          <w:p w:rsidR="00000000" w:rsidDel="00000000" w:rsidP="00000000" w:rsidRDefault="00000000" w:rsidRPr="00000000" w14:paraId="0000014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w:t>
            </w:r>
          </w:p>
        </w:tc>
        <w:tc>
          <w:tcPr/>
          <w:p w:rsidR="00000000" w:rsidDel="00000000" w:rsidP="00000000" w:rsidRDefault="00000000" w:rsidRPr="00000000" w14:paraId="0000014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сам. р.</w:t>
            </w:r>
          </w:p>
        </w:tc>
      </w:tr>
      <w:tr>
        <w:trPr>
          <w:cantSplit w:val="0"/>
          <w:tblHeader w:val="0"/>
        </w:trPr>
        <w:tc>
          <w:tcPr>
            <w:gridSpan w:val="5"/>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Модуль 1. Теоретичні засади психології спілкування </w:t>
            </w:r>
            <w:r w:rsidDel="00000000" w:rsidR="00000000" w:rsidRPr="00000000">
              <w:rPr>
                <w:rtl w:val="0"/>
              </w:rPr>
            </w:r>
          </w:p>
        </w:tc>
      </w:tr>
      <w:tr>
        <w:trPr>
          <w:cantSplit w:val="0"/>
          <w:tblHeader w:val="0"/>
        </w:trPr>
        <w:tc>
          <w:tcPr>
            <w:gridSpan w:val="5"/>
          </w:tcPr>
          <w:p w:rsidR="00000000" w:rsidDel="00000000" w:rsidP="00000000" w:rsidRDefault="00000000" w:rsidRPr="00000000" w14:paraId="0000014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Змістовий модуль 1. Психологічні закономірності спілкування.</w:t>
            </w:r>
          </w:p>
        </w:tc>
      </w:tr>
      <w:tr>
        <w:trPr>
          <w:cantSplit w:val="0"/>
          <w:trHeight w:val="150" w:hRule="atLeast"/>
          <w:tblHeader w:val="0"/>
        </w:trPr>
        <w:tc>
          <w:tcPr/>
          <w:p w:rsidR="00000000" w:rsidDel="00000000" w:rsidP="00000000" w:rsidRDefault="00000000" w:rsidRPr="00000000" w14:paraId="000001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Психологія спілкування.</w:t>
            </w:r>
          </w:p>
        </w:tc>
        <w:tc>
          <w:tcPr/>
          <w:p w:rsidR="00000000" w:rsidDel="00000000" w:rsidP="00000000" w:rsidRDefault="00000000" w:rsidRPr="00000000" w14:paraId="0000014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14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5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5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15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спілкування в онтогенезі.</w:t>
            </w:r>
          </w:p>
        </w:tc>
        <w:tc>
          <w:tcPr/>
          <w:p w:rsidR="00000000" w:rsidDel="00000000" w:rsidP="00000000" w:rsidRDefault="00000000" w:rsidRPr="00000000" w14:paraId="0000015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54">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5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5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15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Особистість і спілкування.</w:t>
            </w:r>
          </w:p>
        </w:tc>
        <w:tc>
          <w:tcPr/>
          <w:p w:rsidR="00000000" w:rsidDel="00000000" w:rsidP="00000000" w:rsidRDefault="00000000" w:rsidRPr="00000000" w14:paraId="0000015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59">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5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5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15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Спілкування як взаємодія (інтеракція). </w:t>
            </w:r>
          </w:p>
        </w:tc>
        <w:tc>
          <w:tcPr/>
          <w:p w:rsidR="00000000" w:rsidDel="00000000" w:rsidP="00000000" w:rsidRDefault="00000000" w:rsidRPr="00000000" w14:paraId="0000015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15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5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6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1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Сторони спілкування: перцептивна та інтерактивна</w:t>
            </w:r>
          </w:p>
        </w:tc>
        <w:tc>
          <w:tcPr/>
          <w:p w:rsidR="00000000" w:rsidDel="00000000" w:rsidP="00000000" w:rsidRDefault="00000000" w:rsidRPr="00000000" w14:paraId="0000016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63">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6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6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166">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Вербальні та невербальні засоби  комунікації.</w:t>
            </w:r>
            <w:r w:rsidDel="00000000" w:rsidR="00000000" w:rsidRPr="00000000">
              <w:rPr>
                <w:rtl w:val="0"/>
              </w:rPr>
            </w:r>
          </w:p>
        </w:tc>
        <w:tc>
          <w:tcPr/>
          <w:p w:rsidR="00000000" w:rsidDel="00000000" w:rsidP="00000000" w:rsidRDefault="00000000" w:rsidRPr="00000000" w14:paraId="0000016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16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6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6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1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Бар’єри спілкування: види та форми.</w:t>
            </w:r>
          </w:p>
        </w:tc>
        <w:tc>
          <w:tcPr/>
          <w:p w:rsidR="00000000" w:rsidDel="00000000" w:rsidP="00000000" w:rsidRDefault="00000000" w:rsidRPr="00000000" w14:paraId="0000016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6D">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6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6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170">
            <w:pPr>
              <w:tabs>
                <w:tab w:val="left" w:leader="none" w:pos="396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Конфлікти у спілкуванні: причини, шляхи запобігання і розв’язання. </w:t>
            </w:r>
          </w:p>
        </w:tc>
        <w:tc>
          <w:tcPr/>
          <w:p w:rsidR="00000000" w:rsidDel="00000000" w:rsidP="00000000" w:rsidRDefault="00000000" w:rsidRPr="00000000" w14:paraId="0000017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17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7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7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1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та проведення ділових зустрічей.</w:t>
            </w:r>
          </w:p>
        </w:tc>
        <w:tc>
          <w:tcPr/>
          <w:p w:rsidR="00000000" w:rsidDel="00000000" w:rsidP="00000000" w:rsidRDefault="00000000" w:rsidRPr="00000000" w14:paraId="0000017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17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7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7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17A">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Основні закономірності спілкування в діяльності лікаря.</w:t>
            </w:r>
            <w:r w:rsidDel="00000000" w:rsidR="00000000" w:rsidRPr="00000000">
              <w:rPr>
                <w:rtl w:val="0"/>
              </w:rPr>
            </w:r>
          </w:p>
        </w:tc>
        <w:tc>
          <w:tcPr/>
          <w:p w:rsidR="00000000" w:rsidDel="00000000" w:rsidP="00000000" w:rsidRDefault="00000000" w:rsidRPr="00000000" w14:paraId="0000017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7C">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7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7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17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Всього</w:t>
            </w:r>
          </w:p>
        </w:tc>
        <w:tc>
          <w:tcPr/>
          <w:p w:rsidR="00000000" w:rsidDel="00000000" w:rsidP="00000000" w:rsidRDefault="00000000" w:rsidRPr="00000000" w14:paraId="0000018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90</w:t>
            </w:r>
          </w:p>
        </w:tc>
        <w:tc>
          <w:tcPr/>
          <w:p w:rsidR="00000000" w:rsidDel="00000000" w:rsidP="00000000" w:rsidRDefault="00000000" w:rsidRPr="00000000" w14:paraId="0000018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p w:rsidR="00000000" w:rsidDel="00000000" w:rsidP="00000000" w:rsidRDefault="00000000" w:rsidRPr="00000000" w14:paraId="0000018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r>
          </w:p>
        </w:tc>
        <w:tc>
          <w:tcPr/>
          <w:p w:rsidR="00000000" w:rsidDel="00000000" w:rsidP="00000000" w:rsidRDefault="00000000" w:rsidRPr="00000000" w14:paraId="0000018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60</w:t>
            </w:r>
          </w:p>
        </w:tc>
      </w:tr>
    </w:tbl>
    <w:p w:rsidR="00000000" w:rsidDel="00000000" w:rsidP="00000000" w:rsidRDefault="00000000" w:rsidRPr="00000000" w14:paraId="00000184">
      <w:pPr>
        <w:spacing w:after="0" w:line="276"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8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 ТЕМИ ЛЕКЦІЙ</w:t>
      </w:r>
    </w:p>
    <w:tbl>
      <w:tblPr>
        <w:tblStyle w:val="Table7"/>
        <w:tblW w:w="923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
        <w:gridCol w:w="6467"/>
        <w:gridCol w:w="1792"/>
        <w:tblGridChange w:id="0">
          <w:tblGrid>
            <w:gridCol w:w="977"/>
            <w:gridCol w:w="6467"/>
            <w:gridCol w:w="1792"/>
          </w:tblGrid>
        </w:tblGridChange>
      </w:tblGrid>
      <w:tr>
        <w:trPr>
          <w:cantSplit w:val="0"/>
          <w:tblHeader w:val="0"/>
        </w:trPr>
        <w:tc>
          <w:tcPr/>
          <w:p w:rsidR="00000000" w:rsidDel="00000000" w:rsidP="00000000" w:rsidRDefault="00000000" w:rsidRPr="00000000" w14:paraId="0000018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п.п</w:t>
            </w:r>
          </w:p>
        </w:tc>
        <w:tc>
          <w:tcPr/>
          <w:p w:rsidR="00000000" w:rsidDel="00000000" w:rsidP="00000000" w:rsidRDefault="00000000" w:rsidRPr="00000000" w14:paraId="0000018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w:t>
            </w:r>
          </w:p>
        </w:tc>
        <w:tc>
          <w:tcPr/>
          <w:p w:rsidR="00000000" w:rsidDel="00000000" w:rsidP="00000000" w:rsidRDefault="00000000" w:rsidRPr="00000000" w14:paraId="0000018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годин</w:t>
            </w:r>
          </w:p>
        </w:tc>
      </w:tr>
      <w:tr>
        <w:trPr>
          <w:cantSplit w:val="0"/>
          <w:tblHeader w:val="0"/>
        </w:trPr>
        <w:tc>
          <w:tcPr/>
          <w:p w:rsidR="00000000" w:rsidDel="00000000" w:rsidP="00000000" w:rsidRDefault="00000000" w:rsidRPr="00000000" w14:paraId="0000018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8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характеристика спілкування</w:t>
            </w:r>
          </w:p>
        </w:tc>
        <w:tc>
          <w:tcPr/>
          <w:p w:rsidR="00000000" w:rsidDel="00000000" w:rsidP="00000000" w:rsidRDefault="00000000" w:rsidRPr="00000000" w14:paraId="0000018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18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8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Спілкування як взаємодія (інтеракція).</w:t>
            </w:r>
          </w:p>
        </w:tc>
        <w:tc>
          <w:tcPr/>
          <w:p w:rsidR="00000000" w:rsidDel="00000000" w:rsidP="00000000" w:rsidRDefault="00000000" w:rsidRPr="00000000" w14:paraId="0000018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18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9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Вербальні та невербальні засоби  комунікації.</w:t>
            </w:r>
          </w:p>
        </w:tc>
        <w:tc>
          <w:tcPr/>
          <w:p w:rsidR="00000000" w:rsidDel="00000000" w:rsidP="00000000" w:rsidRDefault="00000000" w:rsidRPr="00000000" w14:paraId="0000019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19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193">
            <w:pPr>
              <w:tabs>
                <w:tab w:val="left" w:leader="none" w:pos="396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Конфлікти у спілкуванні: причини, шляхи запобігання і розв’язання. </w:t>
            </w:r>
          </w:p>
        </w:tc>
        <w:tc>
          <w:tcPr/>
          <w:p w:rsidR="00000000" w:rsidDel="00000000" w:rsidP="00000000" w:rsidRDefault="00000000" w:rsidRPr="00000000" w14:paraId="0000019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19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9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та проведення ділових зустрічей.</w:t>
            </w:r>
          </w:p>
        </w:tc>
        <w:tc>
          <w:tcPr/>
          <w:p w:rsidR="00000000" w:rsidDel="00000000" w:rsidP="00000000" w:rsidRDefault="00000000" w:rsidRPr="00000000" w14:paraId="0000019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198">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99">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ВСЬОГО</w:t>
            </w:r>
          </w:p>
        </w:tc>
        <w:tc>
          <w:tcPr/>
          <w:p w:rsidR="00000000" w:rsidDel="00000000" w:rsidP="00000000" w:rsidRDefault="00000000" w:rsidRPr="00000000" w14:paraId="0000019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r>
    </w:tbl>
    <w:p w:rsidR="00000000" w:rsidDel="00000000" w:rsidP="00000000" w:rsidRDefault="00000000" w:rsidRPr="00000000" w14:paraId="0000019B">
      <w:pPr>
        <w:spacing w:after="0" w:line="36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9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 ТЕМИ СЕМІНАРСЬКИХ ЗАНЯТЬ</w:t>
      </w:r>
    </w:p>
    <w:p w:rsidR="00000000" w:rsidDel="00000000" w:rsidP="00000000" w:rsidRDefault="00000000" w:rsidRPr="00000000" w14:paraId="0000019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w:t>
      </w:r>
      <w:r w:rsidDel="00000000" w:rsidR="00000000" w:rsidRPr="00000000">
        <w:rPr>
          <w:rFonts w:ascii="Times New Roman" w:cs="Times New Roman" w:eastAsia="Times New Roman" w:hAnsi="Times New Roman"/>
          <w:sz w:val="28"/>
          <w:szCs w:val="28"/>
          <w:rtl w:val="0"/>
        </w:rPr>
        <w:t xml:space="preserve">Психологія спілкування</w:t>
      </w:r>
      <w:r w:rsidDel="00000000" w:rsidR="00000000" w:rsidRPr="00000000">
        <w:rPr>
          <w:rFonts w:ascii="Times New Roman" w:cs="Times New Roman" w:eastAsia="Times New Roman" w:hAnsi="Times New Roman"/>
          <w:color w:val="000000"/>
          <w:sz w:val="28"/>
          <w:szCs w:val="28"/>
          <w:rtl w:val="0"/>
        </w:rPr>
        <w:t xml:space="preserve">» семінарські заняття не заплановані.</w:t>
      </w:r>
    </w:p>
    <w:p w:rsidR="00000000" w:rsidDel="00000000" w:rsidP="00000000" w:rsidRDefault="00000000" w:rsidRPr="00000000" w14:paraId="0000019E">
      <w:pPr>
        <w:spacing w:after="0" w:before="24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6. ТЕМИ ПРАКТИЧНИХ  ЗАНЯТЬ</w:t>
      </w:r>
    </w:p>
    <w:tbl>
      <w:tblPr>
        <w:tblStyle w:val="Table8"/>
        <w:tblW w:w="927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6662"/>
        <w:gridCol w:w="1618"/>
        <w:tblGridChange w:id="0">
          <w:tblGrid>
            <w:gridCol w:w="993"/>
            <w:gridCol w:w="6662"/>
            <w:gridCol w:w="1618"/>
          </w:tblGrid>
        </w:tblGridChange>
      </w:tblGrid>
      <w:tr>
        <w:trPr>
          <w:cantSplit w:val="1"/>
          <w:trHeight w:val="1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keepNext w:val="1"/>
              <w:spacing w:after="0" w:line="276" w:lineRule="auto"/>
              <w:ind w:left="3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keepNext w:val="1"/>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К-ть</w:t>
            </w:r>
          </w:p>
          <w:p w:rsidR="00000000" w:rsidDel="00000000" w:rsidP="00000000" w:rsidRDefault="00000000" w:rsidRPr="00000000" w14:paraId="000001A2">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годин</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numPr>
                <w:ilvl w:val="0"/>
                <w:numId w:val="6"/>
              </w:numPr>
              <w:spacing w:after="0" w:line="276" w:lineRule="auto"/>
              <w:ind w:left="-93" w:firstLine="0"/>
              <w:jc w:val="righ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Психологія спілкування.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numPr>
                <w:ilvl w:val="0"/>
                <w:numId w:val="6"/>
              </w:numPr>
              <w:spacing w:after="0" w:line="276" w:lineRule="auto"/>
              <w:ind w:left="-93" w:firstLine="0"/>
              <w:jc w:val="righ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спілкування в онтогенезі.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numPr>
                <w:ilvl w:val="0"/>
                <w:numId w:val="6"/>
              </w:numPr>
              <w:spacing w:after="0" w:line="276" w:lineRule="auto"/>
              <w:ind w:left="-93" w:firstLine="0"/>
              <w:jc w:val="right"/>
              <w:rPr>
                <w:rFonts w:ascii="Times New Roman" w:cs="Times New Roman" w:eastAsia="Times New Roman" w:hAnsi="Times New Roman"/>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A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Особистість і спілкування.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numPr>
                <w:ilvl w:val="0"/>
                <w:numId w:val="6"/>
              </w:numPr>
              <w:spacing w:after="0" w:line="276" w:lineRule="auto"/>
              <w:ind w:left="-93" w:firstLine="0"/>
              <w:jc w:val="right"/>
              <w:rPr>
                <w:rFonts w:ascii="Times New Roman" w:cs="Times New Roman" w:eastAsia="Times New Roman" w:hAnsi="Times New Roman"/>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A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Спілкування як взаємодія (інтеракція).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numPr>
                <w:ilvl w:val="0"/>
                <w:numId w:val="6"/>
              </w:numPr>
              <w:spacing w:after="0" w:line="276" w:lineRule="auto"/>
              <w:ind w:left="-93" w:firstLine="0"/>
              <w:jc w:val="right"/>
              <w:rPr>
                <w:rFonts w:ascii="Times New Roman" w:cs="Times New Roman" w:eastAsia="Times New Roman" w:hAnsi="Times New Roman"/>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B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Сторони спілкування: перцептивна та інтерактивна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numPr>
                <w:ilvl w:val="0"/>
                <w:numId w:val="6"/>
              </w:numPr>
              <w:spacing w:after="0" w:line="276" w:lineRule="auto"/>
              <w:ind w:left="-93" w:firstLine="0"/>
              <w:jc w:val="right"/>
              <w:rPr>
                <w:rFonts w:ascii="Times New Roman" w:cs="Times New Roman" w:eastAsia="Times New Roman" w:hAnsi="Times New Roman"/>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B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Вербальні та невербальні засоби  комунікації.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numPr>
                <w:ilvl w:val="0"/>
                <w:numId w:val="6"/>
              </w:numPr>
              <w:spacing w:after="0" w:line="276" w:lineRule="auto"/>
              <w:ind w:left="-93" w:firstLine="0"/>
              <w:jc w:val="righ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Бар’єри спілкування: види та форми.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numPr>
                <w:ilvl w:val="0"/>
                <w:numId w:val="6"/>
              </w:numPr>
              <w:spacing w:after="0" w:line="276" w:lineRule="auto"/>
              <w:ind w:left="-93" w:firstLine="0"/>
              <w:jc w:val="righ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Конфлікти у спілкуванні: причини, шляхи запобігання і розв’язання.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numPr>
                <w:ilvl w:val="0"/>
                <w:numId w:val="6"/>
              </w:numPr>
              <w:spacing w:after="0" w:line="276" w:lineRule="auto"/>
              <w:ind w:left="-93" w:firstLine="0"/>
              <w:jc w:val="right"/>
              <w:rPr>
                <w:rFonts w:ascii="Times New Roman" w:cs="Times New Roman" w:eastAsia="Times New Roman" w:hAnsi="Times New Roman"/>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B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та проведення ділових зустрічей.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numPr>
                <w:ilvl w:val="0"/>
                <w:numId w:val="6"/>
              </w:numPr>
              <w:spacing w:after="0" w:line="276" w:lineRule="auto"/>
              <w:ind w:left="-93" w:firstLine="0"/>
              <w:jc w:val="right"/>
              <w:rPr>
                <w:rFonts w:ascii="Times New Roman" w:cs="Times New Roman" w:eastAsia="Times New Roman" w:hAnsi="Times New Roman"/>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B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закономірності спілкування в діяльності лікаря.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6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r>
          </w:p>
        </w:tc>
      </w:tr>
    </w:tbl>
    <w:p w:rsidR="00000000" w:rsidDel="00000000" w:rsidP="00000000" w:rsidRDefault="00000000" w:rsidRPr="00000000" w14:paraId="000001C4">
      <w:pPr>
        <w:spacing w:after="0" w:line="276" w:lineRule="auto"/>
        <w:ind w:firstLine="709"/>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7. ТЕМИ ЛАБОРАТОРНИХ ЗАНЯТЬ</w:t>
      </w:r>
    </w:p>
    <w:p w:rsidR="00000000" w:rsidDel="00000000" w:rsidP="00000000" w:rsidRDefault="00000000" w:rsidRPr="00000000" w14:paraId="000001C6">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w:t>
      </w:r>
      <w:r w:rsidDel="00000000" w:rsidR="00000000" w:rsidRPr="00000000">
        <w:rPr>
          <w:rFonts w:ascii="Times New Roman" w:cs="Times New Roman" w:eastAsia="Times New Roman" w:hAnsi="Times New Roman"/>
          <w:sz w:val="28"/>
          <w:szCs w:val="28"/>
          <w:rtl w:val="0"/>
        </w:rPr>
        <w:t xml:space="preserve">Психологія спілкування</w:t>
      </w:r>
      <w:r w:rsidDel="00000000" w:rsidR="00000000" w:rsidRPr="00000000">
        <w:rPr>
          <w:rFonts w:ascii="Times New Roman" w:cs="Times New Roman" w:eastAsia="Times New Roman" w:hAnsi="Times New Roman"/>
          <w:color w:val="000000"/>
          <w:sz w:val="28"/>
          <w:szCs w:val="28"/>
          <w:rtl w:val="0"/>
        </w:rPr>
        <w:t xml:space="preserve">» лабораторні заняття не заплановані.</w:t>
      </w:r>
    </w:p>
    <w:p w:rsidR="00000000" w:rsidDel="00000000" w:rsidP="00000000" w:rsidRDefault="00000000" w:rsidRPr="00000000" w14:paraId="000001C7">
      <w:pPr>
        <w:spacing w:after="0" w:before="24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8. ТЕМИ САМОСТІЙНОЇ РОБОТИ</w:t>
      </w:r>
    </w:p>
    <w:tbl>
      <w:tblPr>
        <w:tblStyle w:val="Table9"/>
        <w:tblW w:w="92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6662"/>
        <w:gridCol w:w="1581"/>
        <w:tblGridChange w:id="0">
          <w:tblGrid>
            <w:gridCol w:w="993"/>
            <w:gridCol w:w="6662"/>
            <w:gridCol w:w="1581"/>
          </w:tblGrid>
        </w:tblGridChange>
      </w:tblGrid>
      <w:tr>
        <w:trPr>
          <w:cantSplit w:val="0"/>
          <w:tblHeader w:val="0"/>
        </w:trPr>
        <w:tc>
          <w:tcPr/>
          <w:p w:rsidR="00000000" w:rsidDel="00000000" w:rsidP="00000000" w:rsidRDefault="00000000" w:rsidRPr="00000000" w14:paraId="000001C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п.п</w:t>
            </w:r>
          </w:p>
        </w:tc>
        <w:tc>
          <w:tcPr/>
          <w:p w:rsidR="00000000" w:rsidDel="00000000" w:rsidP="00000000" w:rsidRDefault="00000000" w:rsidRPr="00000000" w14:paraId="000001C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w:t>
            </w:r>
          </w:p>
        </w:tc>
        <w:tc>
          <w:tcPr/>
          <w:p w:rsidR="00000000" w:rsidDel="00000000" w:rsidP="00000000" w:rsidRDefault="00000000" w:rsidRPr="00000000" w14:paraId="000001C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годин</w:t>
            </w:r>
          </w:p>
        </w:tc>
      </w:tr>
      <w:tr>
        <w:trPr>
          <w:cantSplit w:val="0"/>
          <w:tblHeader w:val="0"/>
        </w:trPr>
        <w:tc>
          <w:tcPr/>
          <w:p w:rsidR="00000000" w:rsidDel="00000000" w:rsidP="00000000" w:rsidRDefault="00000000" w:rsidRPr="00000000" w14:paraId="000001C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CC">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Психологічні закономірності комунікативної взаємодії лікаря та пацієнта у процесі діагностики та лікування.</w:t>
            </w:r>
            <w:r w:rsidDel="00000000" w:rsidR="00000000" w:rsidRPr="00000000">
              <w:rPr>
                <w:rtl w:val="0"/>
              </w:rPr>
            </w:r>
          </w:p>
        </w:tc>
        <w:tc>
          <w:tcPr/>
          <w:p w:rsidR="00000000" w:rsidDel="00000000" w:rsidP="00000000" w:rsidRDefault="00000000" w:rsidRPr="00000000" w14:paraId="000001C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1C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CF">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Особливості вербальної та невербальної комунікації в діяльності лікаря: структура, функції, ефективність.</w:t>
            </w:r>
            <w:r w:rsidDel="00000000" w:rsidR="00000000" w:rsidRPr="00000000">
              <w:rPr>
                <w:rtl w:val="0"/>
              </w:rPr>
            </w:r>
          </w:p>
        </w:tc>
        <w:tc>
          <w:tcPr/>
          <w:p w:rsidR="00000000" w:rsidDel="00000000" w:rsidP="00000000" w:rsidRDefault="00000000" w:rsidRPr="00000000" w14:paraId="000001D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1D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D2">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Роль емпатії у формуванні довіри між лікарем та пацієнтом як ключової умови терапевтичного альянсу.</w:t>
            </w:r>
            <w:r w:rsidDel="00000000" w:rsidR="00000000" w:rsidRPr="00000000">
              <w:rPr>
                <w:rtl w:val="0"/>
              </w:rPr>
            </w:r>
          </w:p>
        </w:tc>
        <w:tc>
          <w:tcPr/>
          <w:p w:rsidR="00000000" w:rsidDel="00000000" w:rsidP="00000000" w:rsidRDefault="00000000" w:rsidRPr="00000000" w14:paraId="000001D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1D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c>
          <w:tcPr/>
          <w:p w:rsidR="00000000" w:rsidDel="00000000" w:rsidP="00000000" w:rsidRDefault="00000000" w:rsidRPr="00000000" w14:paraId="000001D5">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sz w:val="28"/>
                <w:szCs w:val="28"/>
                <w:rtl w:val="0"/>
              </w:rPr>
              <w:t xml:space="preserve">Психологічні бар’єри у професійному спілкуванні лікаря з пацієнтом та шляхи їх подолання.</w:t>
            </w:r>
            <w:r w:rsidDel="00000000" w:rsidR="00000000" w:rsidRPr="00000000">
              <w:rPr>
                <w:rtl w:val="0"/>
              </w:rPr>
            </w:r>
          </w:p>
        </w:tc>
        <w:tc>
          <w:tcPr/>
          <w:p w:rsidR="00000000" w:rsidDel="00000000" w:rsidP="00000000" w:rsidRDefault="00000000" w:rsidRPr="00000000" w14:paraId="000001D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1D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D8">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Комунікативні стратегії лікаря в умовах стресу пацієнта: психологічні механізми підтримки.</w:t>
            </w:r>
            <w:r w:rsidDel="00000000" w:rsidR="00000000" w:rsidRPr="00000000">
              <w:rPr>
                <w:rtl w:val="0"/>
              </w:rPr>
            </w:r>
          </w:p>
        </w:tc>
        <w:tc>
          <w:tcPr/>
          <w:p w:rsidR="00000000" w:rsidDel="00000000" w:rsidP="00000000" w:rsidRDefault="00000000" w:rsidRPr="00000000" w14:paraId="000001D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1D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DB">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Особливості комунікації лікаря з дітьми та їх батьками: психологічні аспекти і професійні виклики.</w:t>
            </w:r>
            <w:r w:rsidDel="00000000" w:rsidR="00000000" w:rsidRPr="00000000">
              <w:rPr>
                <w:rtl w:val="0"/>
              </w:rPr>
            </w:r>
          </w:p>
        </w:tc>
        <w:tc>
          <w:tcPr/>
          <w:p w:rsidR="00000000" w:rsidDel="00000000" w:rsidP="00000000" w:rsidRDefault="00000000" w:rsidRPr="00000000" w14:paraId="000001D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1D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DE">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Проблематика асиметрії у міжособистісному спілкуванні лікаря та пацієнта: психологічні наслідки і шляхи гармонізації.</w:t>
            </w:r>
            <w:r w:rsidDel="00000000" w:rsidR="00000000" w:rsidRPr="00000000">
              <w:rPr>
                <w:rtl w:val="0"/>
              </w:rPr>
            </w:r>
          </w:p>
        </w:tc>
        <w:tc>
          <w:tcPr/>
          <w:p w:rsidR="00000000" w:rsidDel="00000000" w:rsidP="00000000" w:rsidRDefault="00000000" w:rsidRPr="00000000" w14:paraId="000001D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1E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E1">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Конфліктні ситуації у діяльності лікаря: психологічні чинники виникнення та комунікативні стратегії їх врегулювання.</w:t>
            </w:r>
            <w:r w:rsidDel="00000000" w:rsidR="00000000" w:rsidRPr="00000000">
              <w:rPr>
                <w:rtl w:val="0"/>
              </w:rPr>
            </w:r>
          </w:p>
        </w:tc>
        <w:tc>
          <w:tcPr/>
          <w:p w:rsidR="00000000" w:rsidDel="00000000" w:rsidP="00000000" w:rsidRDefault="00000000" w:rsidRPr="00000000" w14:paraId="000001E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1E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1E4">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Комунікація в мультидисциплінарній медичній команді: психологічні умови ефективної взаємодії.</w:t>
            </w:r>
            <w:r w:rsidDel="00000000" w:rsidR="00000000" w:rsidRPr="00000000">
              <w:rPr>
                <w:rtl w:val="0"/>
              </w:rPr>
            </w:r>
          </w:p>
        </w:tc>
        <w:tc>
          <w:tcPr/>
          <w:p w:rsidR="00000000" w:rsidDel="00000000" w:rsidP="00000000" w:rsidRDefault="00000000" w:rsidRPr="00000000" w14:paraId="000001E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1E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1E7">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Етичні та психологічні аспекти інформування пацієнта про діагноз та прогноз: особливості комунікативної поведінки лікаря.</w:t>
            </w:r>
            <w:r w:rsidDel="00000000" w:rsidR="00000000" w:rsidRPr="00000000">
              <w:rPr>
                <w:rtl w:val="0"/>
              </w:rPr>
            </w:r>
          </w:p>
        </w:tc>
        <w:tc>
          <w:tcPr/>
          <w:p w:rsidR="00000000" w:rsidDel="00000000" w:rsidP="00000000" w:rsidRDefault="00000000" w:rsidRPr="00000000" w14:paraId="000001E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1E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1EA">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Психологічні основи активного слухання в професійному спілкуванні лікаря з пацієнтом.</w:t>
            </w:r>
            <w:r w:rsidDel="00000000" w:rsidR="00000000" w:rsidRPr="00000000">
              <w:rPr>
                <w:rtl w:val="0"/>
              </w:rPr>
            </w:r>
          </w:p>
        </w:tc>
        <w:tc>
          <w:tcPr/>
          <w:p w:rsidR="00000000" w:rsidDel="00000000" w:rsidP="00000000" w:rsidRDefault="00000000" w:rsidRPr="00000000" w14:paraId="000001E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1E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1ED">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Роль культурних та соціально-психологічних факторів у спілкуванні лікаря з пацієнтами різних груп.</w:t>
            </w:r>
            <w:r w:rsidDel="00000000" w:rsidR="00000000" w:rsidRPr="00000000">
              <w:rPr>
                <w:rtl w:val="0"/>
              </w:rPr>
            </w:r>
          </w:p>
        </w:tc>
        <w:tc>
          <w:tcPr/>
          <w:p w:rsidR="00000000" w:rsidDel="00000000" w:rsidP="00000000" w:rsidRDefault="00000000" w:rsidRPr="00000000" w14:paraId="000001E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1E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1F0">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Маніпулятивні стратегії у медичній комунікації: психологічний аналіз та етичні обмеження.</w:t>
            </w:r>
            <w:r w:rsidDel="00000000" w:rsidR="00000000" w:rsidRPr="00000000">
              <w:rPr>
                <w:rtl w:val="0"/>
              </w:rPr>
            </w:r>
          </w:p>
        </w:tc>
        <w:tc>
          <w:tcPr/>
          <w:p w:rsidR="00000000" w:rsidDel="00000000" w:rsidP="00000000" w:rsidRDefault="00000000" w:rsidRPr="00000000" w14:paraId="000001F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1F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p w:rsidR="00000000" w:rsidDel="00000000" w:rsidP="00000000" w:rsidRDefault="00000000" w:rsidRPr="00000000" w14:paraId="000001F3">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Психологічні механізми формування комунікативної толерантності у професійній діяльності лікаря.</w:t>
            </w:r>
            <w:r w:rsidDel="00000000" w:rsidR="00000000" w:rsidRPr="00000000">
              <w:rPr>
                <w:rtl w:val="0"/>
              </w:rPr>
            </w:r>
          </w:p>
        </w:tc>
        <w:tc>
          <w:tcPr/>
          <w:p w:rsidR="00000000" w:rsidDel="00000000" w:rsidP="00000000" w:rsidRDefault="00000000" w:rsidRPr="00000000" w14:paraId="000001F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1F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1F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Застосування методів психологічного переконання у формуванні прихильності пацієнта до лікування</w:t>
            </w:r>
          </w:p>
        </w:tc>
        <w:tc>
          <w:tcPr/>
          <w:p w:rsidR="00000000" w:rsidDel="00000000" w:rsidP="00000000" w:rsidRDefault="00000000" w:rsidRPr="00000000" w14:paraId="000001F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1F8">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F9">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ВСЬОГО</w:t>
            </w:r>
          </w:p>
        </w:tc>
        <w:tc>
          <w:tcPr/>
          <w:p w:rsidR="00000000" w:rsidDel="00000000" w:rsidP="00000000" w:rsidRDefault="00000000" w:rsidRPr="00000000" w14:paraId="000001F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60</w:t>
            </w:r>
          </w:p>
        </w:tc>
      </w:tr>
    </w:tbl>
    <w:p w:rsidR="00000000" w:rsidDel="00000000" w:rsidP="00000000" w:rsidRDefault="00000000" w:rsidRPr="00000000" w14:paraId="000001FB">
      <w:pPr>
        <w:spacing w:after="0" w:line="276" w:lineRule="auto"/>
        <w:ind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F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9. ІНДИВІДУАЛЬНІ ЗАВДАННЯ</w:t>
      </w:r>
    </w:p>
    <w:p w:rsidR="00000000" w:rsidDel="00000000" w:rsidP="00000000" w:rsidRDefault="00000000" w:rsidRPr="00000000" w14:paraId="000001F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Індивідуальне навчально-дослідне завдання</w:t>
      </w:r>
      <w:r w:rsidDel="00000000" w:rsidR="00000000" w:rsidRPr="00000000">
        <w:rPr>
          <w:rFonts w:ascii="Times New Roman" w:cs="Times New Roman" w:eastAsia="Times New Roman" w:hAnsi="Times New Roman"/>
          <w:color w:val="000000"/>
          <w:sz w:val="28"/>
          <w:szCs w:val="28"/>
          <w:rtl w:val="0"/>
        </w:rPr>
        <w:t xml:space="preserve"> (далі - ІНДЗ)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p>
    <w:p w:rsidR="00000000" w:rsidDel="00000000" w:rsidP="00000000" w:rsidRDefault="00000000" w:rsidRPr="00000000" w14:paraId="000001FE">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Мета ІНДЗ:</w:t>
      </w:r>
      <w:r w:rsidDel="00000000" w:rsidR="00000000" w:rsidRPr="00000000">
        <w:rPr>
          <w:rFonts w:ascii="Times New Roman" w:cs="Times New Roman" w:eastAsia="Times New Roman" w:hAnsi="Times New Roman"/>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000000" w:rsidDel="00000000" w:rsidP="00000000" w:rsidRDefault="00000000" w:rsidRPr="00000000" w14:paraId="000001FF">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Зміст ІНДЗ:</w:t>
      </w:r>
      <w:r w:rsidDel="00000000" w:rsidR="00000000" w:rsidRPr="00000000">
        <w:rPr>
          <w:rFonts w:ascii="Times New Roman" w:cs="Times New Roman" w:eastAsia="Times New Roman" w:hAnsi="Times New Roman"/>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20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Види ІНДЗ</w:t>
      </w:r>
      <w:r w:rsidDel="00000000" w:rsidR="00000000" w:rsidRPr="00000000">
        <w:rPr>
          <w:rFonts w:ascii="Times New Roman" w:cs="Times New Roman" w:eastAsia="Times New Roman" w:hAnsi="Times New Roman"/>
          <w:sz w:val="28"/>
          <w:szCs w:val="28"/>
          <w:rtl w:val="0"/>
        </w:rPr>
        <w:t xml:space="preserve"> - підготовка доповіді з презентацією або написання і захист реферату на основі опрацювання першоджерел на одну із запропонованих тем:</w:t>
      </w:r>
      <w:r w:rsidDel="00000000" w:rsidR="00000000" w:rsidRPr="00000000">
        <w:rPr>
          <w:rtl w:val="0"/>
        </w:rPr>
      </w:r>
    </w:p>
    <w:p w:rsidR="00000000" w:rsidDel="00000000" w:rsidP="00000000" w:rsidRDefault="00000000" w:rsidRPr="00000000" w14:paraId="00000201">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Обрати одне із завдань:</w:t>
      </w:r>
    </w:p>
    <w:p w:rsidR="00000000" w:rsidDel="00000000" w:rsidP="00000000" w:rsidRDefault="00000000" w:rsidRPr="00000000" w14:paraId="0000020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Проведіть дослідження комунікативних умінь за допомогою тестових методик: «Потреба у спілкуванні», «Виявлення комунікабельності», «Ваш стиль спілкування», «Поведінкові ознаки комунікативної толерантності», «Оцінка комунікативних умінь співрозмовника». Проаналізуйте отримані результати.</w:t>
      </w:r>
    </w:p>
    <w:p w:rsidR="00000000" w:rsidDel="00000000" w:rsidP="00000000" w:rsidRDefault="00000000" w:rsidRPr="00000000" w14:paraId="0000020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Поясніть висловлювання про мову видатних педагогів. «Коли зникає народна мова, народу не існує більше» (К.Д.Ушинський) «Той, хто не знає рідної материнської мови або цурається її, засуджує себе на злиденність душі» (В.О.Сухомлинський).</w:t>
      </w:r>
    </w:p>
    <w:p w:rsidR="00000000" w:rsidDel="00000000" w:rsidP="00000000" w:rsidRDefault="00000000" w:rsidRPr="00000000" w14:paraId="0000020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Визначте який перцептивний механізм виявляється у наведеному прикладі. Обґрунтуйте свою відповідь. </w:t>
      </w:r>
    </w:p>
    <w:p w:rsidR="00000000" w:rsidDel="00000000" w:rsidP="00000000" w:rsidRDefault="00000000" w:rsidRPr="00000000" w14:paraId="0000020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«А.А. Бодалєв, автор книги «Сприйняття людини людиною», здійснив наступний експеримент. Двом групам людей показували одну й ту саму фотографію і просили описати людину, яка була відображена на знімку. В одній групі було сказано, що вони побачать портрет героя, а в іншій, – зображення злочинця. Ось словесний портрет, даний людиною, яка вважала, що перед нею зображення героя: «Молодий чоловік років 25-30. Лице вольове, мужнє, з правильними рисами обличчя. Погляд дуже виразний. Волосся скуйовджене, неголений, комір сорочки розстебнутий. Мабуть, це герой якоїсь сутички, хоча у нього і не військова форма». Випробуваний, який вважав, що перед ним портрет злочинця, дав такий словесний опис: «Цей звірюка зрозуміти щось хоче, розумно дивиться і без відриву. Стандартне підборіддя, мішки під очима, постать масивна, старіюча, кинута вперед».</w:t>
      </w:r>
    </w:p>
    <w:p w:rsidR="00000000" w:rsidDel="00000000" w:rsidP="00000000" w:rsidRDefault="00000000" w:rsidRPr="00000000" w14:paraId="0000020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Опишіть загальну структуру бесіди лікаря та хворого.</w:t>
      </w:r>
    </w:p>
    <w:p w:rsidR="00000000" w:rsidDel="00000000" w:rsidP="00000000" w:rsidRDefault="00000000" w:rsidRPr="00000000" w14:paraId="0000020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Проаналізуйте твердження: «Спілкування - це сприймання людьми один одного». Чи достатнє воно для характеристики спілкування? Обґрунтуйте.</w:t>
      </w:r>
    </w:p>
    <w:p w:rsidR="00000000" w:rsidDel="00000000" w:rsidP="00000000" w:rsidRDefault="00000000" w:rsidRPr="00000000" w14:paraId="0000020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Наведіть приклади застосування засобів невербального спілкування у ділових стосунках. </w:t>
      </w:r>
    </w:p>
    <w:p w:rsidR="00000000" w:rsidDel="00000000" w:rsidP="00000000" w:rsidRDefault="00000000" w:rsidRPr="00000000" w14:paraId="0000020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Вкажіть відмінності в трактуванні певних жестів що існують у різних країнах.</w:t>
      </w:r>
    </w:p>
    <w:p w:rsidR="00000000" w:rsidDel="00000000" w:rsidP="00000000" w:rsidRDefault="00000000" w:rsidRPr="00000000" w14:paraId="0000020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 </w:t>
      </w:r>
      <w:r w:rsidDel="00000000" w:rsidR="00000000" w:rsidRPr="00000000">
        <w:rPr>
          <w:rFonts w:ascii="Times New Roman" w:cs="Times New Roman" w:eastAsia="Times New Roman" w:hAnsi="Times New Roman"/>
          <w:sz w:val="28"/>
          <w:szCs w:val="28"/>
          <w:rtl w:val="0"/>
        </w:rPr>
        <w:t xml:space="preserve">Складіть картограму особистих успіхів і невдач у міжособистісному. Проаналізуйте їх.</w:t>
      </w:r>
    </w:p>
    <w:p w:rsidR="00000000" w:rsidDel="00000000" w:rsidP="00000000" w:rsidRDefault="00000000" w:rsidRPr="00000000" w14:paraId="0000020B">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9. Наведіть приклад конфлікту, зазначивши всі його основні елементи та фази. Визначте, на якій фазі розвитку знаходиться описаний вами конфлікт, тип конфлікту і варіанти його типології.</w:t>
      </w:r>
      <w:r w:rsidDel="00000000" w:rsidR="00000000" w:rsidRPr="00000000">
        <w:rPr>
          <w:rtl w:val="0"/>
        </w:rPr>
      </w:r>
    </w:p>
    <w:p w:rsidR="00000000" w:rsidDel="00000000" w:rsidP="00000000" w:rsidRDefault="00000000" w:rsidRPr="00000000" w14:paraId="0000020C">
      <w:pPr>
        <w:spacing w:after="0" w:before="24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 МЕТОДИ НАВЧАННЯ</w:t>
      </w:r>
    </w:p>
    <w:p w:rsidR="00000000" w:rsidDel="00000000" w:rsidP="00000000" w:rsidRDefault="00000000" w:rsidRPr="00000000" w14:paraId="0000020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 процесі викладання дисципліни застосовуються різні методи навчання:</w:t>
      </w:r>
      <w:r w:rsidDel="00000000" w:rsidR="00000000" w:rsidRPr="00000000">
        <w:rPr>
          <w:rtl w:val="0"/>
        </w:rPr>
      </w:r>
    </w:p>
    <w:p w:rsidR="00000000" w:rsidDel="00000000" w:rsidP="00000000" w:rsidRDefault="00000000" w:rsidRPr="00000000" w14:paraId="0000020E">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лекція із застосуванням цифрових інформаційних технологій;</w:t>
      </w:r>
    </w:p>
    <w:p w:rsidR="00000000" w:rsidDel="00000000" w:rsidP="00000000" w:rsidRDefault="00000000" w:rsidRPr="00000000" w14:paraId="0000020F">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усне обговорення проблемних питань;</w:t>
      </w:r>
    </w:p>
    <w:p w:rsidR="00000000" w:rsidDel="00000000" w:rsidP="00000000" w:rsidRDefault="00000000" w:rsidRPr="00000000" w14:paraId="00000210">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розв’язування ситуаційних завдань;</w:t>
      </w:r>
    </w:p>
    <w:p w:rsidR="00000000" w:rsidDel="00000000" w:rsidP="00000000" w:rsidRDefault="00000000" w:rsidRPr="00000000" w14:paraId="00000211">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інтерактивна робота в групах;</w:t>
      </w:r>
    </w:p>
    <w:p w:rsidR="00000000" w:rsidDel="00000000" w:rsidP="00000000" w:rsidRDefault="00000000" w:rsidRPr="00000000" w14:paraId="00000212">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індивідуальних навчальних проектів;</w:t>
      </w:r>
    </w:p>
    <w:p w:rsidR="00000000" w:rsidDel="00000000" w:rsidP="00000000" w:rsidRDefault="00000000" w:rsidRPr="00000000" w14:paraId="00000213">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дискусії і дебати з соціально важливих проблем або проблемних ситуацій; </w:t>
      </w:r>
    </w:p>
    <w:p w:rsidR="00000000" w:rsidDel="00000000" w:rsidP="00000000" w:rsidRDefault="00000000" w:rsidRPr="00000000" w14:paraId="00000214">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 з презентацією та залученням групи до обговорення теми виступу; </w:t>
      </w:r>
    </w:p>
    <w:p w:rsidR="00000000" w:rsidDel="00000000" w:rsidP="00000000" w:rsidRDefault="00000000" w:rsidRPr="00000000" w14:paraId="00000215">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письмових завдань із залученням інтернет-ресурсів; </w:t>
      </w:r>
    </w:p>
    <w:p w:rsidR="00000000" w:rsidDel="00000000" w:rsidP="00000000" w:rsidRDefault="00000000" w:rsidRPr="00000000" w14:paraId="00000216">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самостійне опрацювання першоджерел;</w:t>
      </w:r>
    </w:p>
    <w:p w:rsidR="00000000" w:rsidDel="00000000" w:rsidP="00000000" w:rsidRDefault="00000000" w:rsidRPr="00000000" w14:paraId="00000217">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платформи LIKAR_NMU, Classroom тощо.</w:t>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20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11.</w:t>
      </w:r>
      <w:r w:rsidDel="00000000" w:rsidR="00000000" w:rsidRPr="00000000">
        <w:rPr>
          <w:rFonts w:ascii="Times New Roman" w:cs="Times New Roman" w:eastAsia="Times New Roman" w:hAnsi="Times New Roman"/>
          <w:b w:val="1"/>
          <w:color w:val="000000"/>
          <w:sz w:val="28"/>
          <w:szCs w:val="28"/>
          <w:rtl w:val="0"/>
        </w:rPr>
        <w:t xml:space="preserve"> МЕТОДИ ТА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21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Поточний контроль</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21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Критеріями оцінювання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21C">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Форми оцінювання</w:t>
      </w:r>
      <w:r w:rsidDel="00000000" w:rsidR="00000000" w:rsidRPr="00000000">
        <w:rPr>
          <w:rFonts w:ascii="Times New Roman" w:cs="Times New Roman" w:eastAsia="Times New Roman" w:hAnsi="Times New Roman"/>
          <w:sz w:val="28"/>
          <w:szCs w:val="28"/>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21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Формою </w:t>
      </w:r>
      <w:r w:rsidDel="00000000" w:rsidR="00000000" w:rsidRPr="00000000">
        <w:rPr>
          <w:rFonts w:ascii="Times New Roman" w:cs="Times New Roman" w:eastAsia="Times New Roman" w:hAnsi="Times New Roman"/>
          <w:b w:val="1"/>
          <w:color w:val="000000"/>
          <w:sz w:val="28"/>
          <w:szCs w:val="28"/>
          <w:rtl w:val="0"/>
        </w:rPr>
        <w:t xml:space="preserve">підсумкового контролю</w:t>
      </w:r>
      <w:r w:rsidDel="00000000" w:rsidR="00000000" w:rsidRPr="00000000">
        <w:rPr>
          <w:rFonts w:ascii="Times New Roman" w:cs="Times New Roman" w:eastAsia="Times New Roman" w:hAnsi="Times New Roman"/>
          <w:color w:val="000000"/>
          <w:sz w:val="28"/>
          <w:szCs w:val="28"/>
          <w:rtl w:val="0"/>
        </w:rPr>
        <w:t xml:space="preserve"> успішності навчання з дисципліни є </w:t>
      </w:r>
      <w:r w:rsidDel="00000000" w:rsidR="00000000" w:rsidRPr="00000000">
        <w:rPr>
          <w:rFonts w:ascii="Times New Roman" w:cs="Times New Roman" w:eastAsia="Times New Roman" w:hAnsi="Times New Roman"/>
          <w:b w:val="1"/>
          <w:color w:val="000000"/>
          <w:sz w:val="28"/>
          <w:szCs w:val="28"/>
          <w:rtl w:val="0"/>
        </w:rPr>
        <w:t xml:space="preserve">диференційований залік.</w:t>
      </w: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Диференційований залік з дисципліни «Психологія спілкування»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tbl>
      <w:tblPr>
        <w:tblStyle w:val="Table10"/>
        <w:tblW w:w="9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1166"/>
        <w:gridCol w:w="1171"/>
        <w:gridCol w:w="786"/>
        <w:gridCol w:w="860"/>
        <w:gridCol w:w="899"/>
        <w:gridCol w:w="820"/>
        <w:gridCol w:w="1418"/>
        <w:gridCol w:w="1209"/>
        <w:tblGridChange w:id="0">
          <w:tblGrid>
            <w:gridCol w:w="1463"/>
            <w:gridCol w:w="1166"/>
            <w:gridCol w:w="1171"/>
            <w:gridCol w:w="786"/>
            <w:gridCol w:w="860"/>
            <w:gridCol w:w="899"/>
            <w:gridCol w:w="820"/>
            <w:gridCol w:w="1418"/>
            <w:gridCol w:w="1209"/>
          </w:tblGrid>
        </w:tblGridChange>
      </w:tblGrid>
      <w:tr>
        <w:trPr>
          <w:cantSplit w:val="0"/>
          <w:trHeight w:val="484" w:hRule="atLeast"/>
          <w:tblHeader w:val="0"/>
        </w:trPr>
        <w:tc>
          <w:tcPr>
            <w:vMerge w:val="restart"/>
            <w:vAlign w:val="cente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ind w:right="113"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ind w:right="113"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Кількість змістових модулів, їх номери</w:t>
            </w:r>
          </w:p>
        </w:tc>
        <w:tc>
          <w:tcPr>
            <w:vMerge w:val="restart"/>
            <w:vAlign w:val="cente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ind w:right="113"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Кількість  оцінюваних практичних занять</w:t>
            </w:r>
          </w:p>
        </w:tc>
        <w:tc>
          <w:tcPr>
            <w:gridSpan w:val="5"/>
            <w:vAlign w:val="cente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Конвертація у бали традиційних оцінок</w:t>
            </w:r>
          </w:p>
        </w:tc>
        <w:tc>
          <w:tcPr>
            <w:vMerge w:val="restart"/>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ind w:right="113"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4"/>
            <w:vAlign w:val="center"/>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Традиційні оцінки</w:t>
            </w:r>
          </w:p>
        </w:tc>
        <w:tc>
          <w:tcPr>
            <w:vMerge w:val="restart"/>
            <w:vAlign w:val="cente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ind w:right="113"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Бали за виконання індивідуального завдання</w:t>
            </w:r>
          </w:p>
        </w:tc>
        <w:tc>
          <w:tcPr>
            <w:vMerge w:val="continue"/>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w:t>
            </w:r>
            <w:r w:rsidDel="00000000" w:rsidR="00000000" w:rsidRPr="00000000">
              <w:rPr>
                <w:rtl w:val="0"/>
              </w:rPr>
            </w:r>
          </w:p>
        </w:tc>
        <w:tc>
          <w:tcPr>
            <w:vAlign w:val="cente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Модуль 1 </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90\3.0</w:t>
            </w:r>
          </w:p>
        </w:tc>
        <w:tc>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befor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0" w:val="nil"/>
            </w:tcBorders>
            <w:vAlign w:val="cente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c>
          <w:tcPr>
            <w:vAlign w:val="cente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tc>
        <w:tc>
          <w:tcPr>
            <w:vAlign w:val="cente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vAlign w:val="cente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vAlign w:val="cente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111</w:t>
            </w:r>
          </w:p>
        </w:tc>
      </w:tr>
    </w:tbl>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Вага кожної теми у межах курсу в балах має бути однаковою. </w:t>
      </w:r>
    </w:p>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Підсумковий бал за поточну діяльність визнається як арифметична сума балів за кожне заняття.</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Максимальна кількість балів, яку може набрати студент за поточну діяльність під час вивчення дисципліни, вираховується шляхом множення кількості балів, що відповідають оцінці «5», на кількість тем у модулі.</w:t>
      </w:r>
    </w:p>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Мінімальна кількість балів з дисципліни, яку повинен набрати студент при її вивченні для отримання диференційованого заліку становить 111 балів. </w:t>
      </w:r>
    </w:p>
    <w:p w:rsidR="00000000" w:rsidDel="00000000" w:rsidP="00000000" w:rsidRDefault="00000000" w:rsidRPr="00000000" w14:paraId="0000024B">
      <w:pPr>
        <w:widowControl w:val="0"/>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Оцінювання індивідуальних завдань студента</w:t>
      </w:r>
      <w:r w:rsidDel="00000000" w:rsidR="00000000" w:rsidRPr="00000000">
        <w:rPr>
          <w:rtl w:val="0"/>
        </w:rPr>
      </w:r>
    </w:p>
    <w:p w:rsidR="00000000" w:rsidDel="00000000" w:rsidP="00000000" w:rsidRDefault="00000000" w:rsidRPr="00000000" w14:paraId="0000024C">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Бали за індивідуальні завдання нараховуються студентові лише за умов успішного їх виконання та захисту.</w:t>
      </w:r>
    </w:p>
    <w:p w:rsidR="00000000" w:rsidDel="00000000" w:rsidP="00000000" w:rsidRDefault="00000000" w:rsidRPr="00000000" w14:paraId="0000024D">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балів, яка нараховується за різні види індивідуальних завдань, залежить від їхнього обсягу та значимості. Вони додаються до суми балів, набраних студентом на заняттях під час поточної навчальної діяльності.</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Оцінювання самостійної роботи студентів</w:t>
      </w:r>
      <w:r w:rsidDel="00000000" w:rsidR="00000000" w:rsidRPr="00000000">
        <w:rPr>
          <w:rtl w:val="0"/>
        </w:rPr>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Самостійна робота студентів (доповідь написаного реферату, презентація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250">
      <w:pPr>
        <w:pBdr>
          <w:top w:space="0" w:sz="0" w:val="nil"/>
          <w:left w:space="0" w:sz="0" w:val="nil"/>
          <w:bottom w:space="0" w:sz="0" w:val="nil"/>
          <w:right w:space="0" w:sz="0" w:val="nil"/>
          <w:between w:space="0" w:sz="0" w:val="nil"/>
        </w:pBdr>
        <w:tabs>
          <w:tab w:val="left" w:leader="none" w:pos="13892"/>
        </w:tabs>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ЗАГАЛЬНЕ ОЦІНЮВАННЯ ДИСЦИПЛІНИ</w:t>
      </w:r>
      <w:r w:rsidDel="00000000" w:rsidR="00000000" w:rsidRPr="00000000">
        <w:rPr>
          <w:rtl w:val="0"/>
        </w:rPr>
      </w:r>
    </w:p>
    <w:tbl>
      <w:tblPr>
        <w:tblStyle w:val="Table11"/>
        <w:tblW w:w="9344.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4"/>
        <w:gridCol w:w="1701"/>
        <w:gridCol w:w="3249"/>
        <w:tblGridChange w:id="0">
          <w:tblGrid>
            <w:gridCol w:w="4394"/>
            <w:gridCol w:w="1701"/>
            <w:gridCol w:w="324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pBdr>
                <w:top w:space="0" w:sz="0" w:val="nil"/>
                <w:left w:space="0" w:sz="0" w:val="nil"/>
                <w:bottom w:space="0" w:sz="0" w:val="nil"/>
                <w:right w:space="0" w:sz="0" w:val="nil"/>
                <w:between w:space="0" w:sz="0" w:val="nil"/>
              </w:pBdr>
              <w:tabs>
                <w:tab w:val="left" w:leader="none" w:pos="13892"/>
              </w:tabs>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left" w:leader="none" w:pos="13892"/>
              </w:tabs>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pBdr>
                <w:top w:space="0" w:sz="0" w:val="nil"/>
                <w:left w:space="0" w:sz="0" w:val="nil"/>
                <w:bottom w:space="0" w:sz="0" w:val="nil"/>
                <w:right w:space="0" w:sz="0" w:val="nil"/>
                <w:between w:space="0" w:sz="0" w:val="nil"/>
              </w:pBdr>
              <w:tabs>
                <w:tab w:val="left" w:leader="none" w:pos="13892"/>
              </w:tabs>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pBdr>
                <w:top w:space="0" w:sz="0" w:val="nil"/>
                <w:left w:space="0" w:sz="0" w:val="nil"/>
                <w:bottom w:space="0" w:sz="0" w:val="nil"/>
                <w:right w:space="0" w:sz="0" w:val="nil"/>
                <w:between w:space="0" w:sz="0" w:val="nil"/>
              </w:pBdr>
              <w:tabs>
                <w:tab w:val="left" w:leader="none" w:pos="13892"/>
              </w:tabs>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Поточна успішність</w:t>
            </w:r>
            <w:r w:rsidDel="00000000" w:rsidR="00000000" w:rsidRPr="00000000">
              <w:rPr>
                <w:rFonts w:ascii="Times New Roman" w:cs="Times New Roman" w:eastAsia="Times New Roman" w:hAnsi="Times New Roman"/>
                <w:color w:val="000000"/>
                <w:sz w:val="28"/>
                <w:szCs w:val="28"/>
                <w:rtl w:val="0"/>
              </w:rPr>
              <w:t xml:space="preserve"> (тем практичних занять – 10;   1 тема – 18 балів)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pBdr>
                <w:top w:space="0" w:sz="0" w:val="nil"/>
                <w:left w:space="0" w:sz="0" w:val="nil"/>
                <w:bottom w:space="0" w:sz="0" w:val="nil"/>
                <w:right w:space="0" w:sz="0" w:val="nil"/>
                <w:between w:space="0" w:sz="0" w:val="nil"/>
              </w:pBdr>
              <w:tabs>
                <w:tab w:val="left" w:leader="none" w:pos="13892"/>
              </w:tabs>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left" w:leader="none" w:pos="13892"/>
              </w:tabs>
              <w:ind w:hanging="2"/>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57">
            <w:pPr>
              <w:pBdr>
                <w:top w:space="0" w:sz="0" w:val="nil"/>
                <w:left w:space="0" w:sz="0" w:val="nil"/>
                <w:bottom w:space="0" w:sz="0" w:val="nil"/>
                <w:right w:space="0" w:sz="0" w:val="nil"/>
                <w:between w:space="0" w:sz="0" w:val="nil"/>
              </w:pBdr>
              <w:tabs>
                <w:tab w:val="left" w:leader="none" w:pos="13892"/>
              </w:tabs>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pBdr>
                <w:top w:space="0" w:sz="0" w:val="nil"/>
                <w:left w:space="0" w:sz="0" w:val="nil"/>
                <w:bottom w:space="0" w:sz="0" w:val="nil"/>
                <w:right w:space="0" w:sz="0" w:val="nil"/>
                <w:between w:space="0" w:sz="0" w:val="nil"/>
              </w:pBdr>
              <w:tabs>
                <w:tab w:val="left" w:leader="none" w:pos="13892"/>
              </w:tabs>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pBdr>
                <w:top w:space="0" w:sz="0" w:val="nil"/>
                <w:left w:space="0" w:sz="0" w:val="nil"/>
                <w:bottom w:space="0" w:sz="0" w:val="nil"/>
                <w:right w:space="0" w:sz="0" w:val="nil"/>
                <w:between w:space="0" w:sz="0" w:val="nil"/>
              </w:pBdr>
              <w:tabs>
                <w:tab w:val="left" w:leader="none" w:pos="13892"/>
              </w:tabs>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pBdr>
                <w:top w:space="0" w:sz="0" w:val="nil"/>
                <w:left w:space="0" w:sz="0" w:val="nil"/>
                <w:bottom w:space="0" w:sz="0" w:val="nil"/>
                <w:right w:space="0" w:sz="0" w:val="nil"/>
                <w:between w:space="0" w:sz="0" w:val="nil"/>
              </w:pBdr>
              <w:tabs>
                <w:tab w:val="left" w:leader="none" w:pos="13892"/>
              </w:tabs>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pBdr>
                <w:top w:space="0" w:sz="0" w:val="nil"/>
                <w:left w:space="0" w:sz="0" w:val="nil"/>
                <w:bottom w:space="0" w:sz="0" w:val="nil"/>
                <w:right w:space="0" w:sz="0" w:val="nil"/>
                <w:between w:space="0" w:sz="0" w:val="nil"/>
              </w:pBdr>
              <w:tabs>
                <w:tab w:val="left" w:leader="none" w:pos="13892"/>
              </w:tabs>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25E">
      <w:pPr>
        <w:pBdr>
          <w:top w:space="0" w:sz="0" w:val="nil"/>
          <w:left w:space="0" w:sz="0" w:val="nil"/>
          <w:bottom w:space="0" w:sz="0" w:val="nil"/>
          <w:right w:space="0" w:sz="0" w:val="nil"/>
          <w:between w:space="0" w:sz="0" w:val="nil"/>
        </w:pBdr>
        <w:tabs>
          <w:tab w:val="left" w:leader="none" w:pos="13892"/>
        </w:tabs>
        <w:ind w:hanging="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ШКАЛА ECTS</w:t>
      </w:r>
      <w:r w:rsidDel="00000000" w:rsidR="00000000" w:rsidRPr="00000000">
        <w:rPr>
          <w:rtl w:val="0"/>
        </w:rPr>
      </w:r>
    </w:p>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Успішність навчання студентів визначається за шкалою ECTS, яка є 7-бальною. 5-бальна нормована для успішних студентів</w:t>
      </w:r>
    </w:p>
    <w:tbl>
      <w:tblPr>
        <w:tblStyle w:val="Table12"/>
        <w:tblW w:w="9634.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4"/>
        <w:gridCol w:w="1485"/>
        <w:gridCol w:w="1418"/>
        <w:gridCol w:w="4677"/>
        <w:tblGridChange w:id="0">
          <w:tblGrid>
            <w:gridCol w:w="2054"/>
            <w:gridCol w:w="1485"/>
            <w:gridCol w:w="1418"/>
            <w:gridCol w:w="4677"/>
          </w:tblGrid>
        </w:tblGridChange>
      </w:tblGrid>
      <w:tr>
        <w:trPr>
          <w:cantSplit w:val="0"/>
          <w:trHeight w:val="894" w:hRule="atLeast"/>
          <w:tblHeader w:val="0"/>
        </w:trPr>
        <w:tc>
          <w:tcPr/>
          <w:p w:rsidR="00000000" w:rsidDel="00000000" w:rsidP="00000000" w:rsidRDefault="00000000" w:rsidRPr="00000000" w14:paraId="00000261">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Оцінка за національною шкалою</w:t>
            </w:r>
            <w:r w:rsidDel="00000000" w:rsidR="00000000" w:rsidRPr="00000000">
              <w:rPr>
                <w:rtl w:val="0"/>
              </w:rPr>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Границі оцінок</w:t>
            </w:r>
            <w:r w:rsidDel="00000000" w:rsidR="00000000" w:rsidRPr="00000000">
              <w:rPr>
                <w:rtl w:val="0"/>
              </w:rPr>
            </w:r>
          </w:p>
          <w:p w:rsidR="00000000" w:rsidDel="00000000" w:rsidP="00000000" w:rsidRDefault="00000000" w:rsidRPr="00000000" w14:paraId="00000263">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ECTS</w:t>
            </w:r>
            <w:r w:rsidDel="00000000" w:rsidR="00000000" w:rsidRPr="00000000">
              <w:rPr>
                <w:rtl w:val="0"/>
              </w:rPr>
            </w:r>
          </w:p>
        </w:tc>
        <w:tc>
          <w:tcPr/>
          <w:p w:rsidR="00000000" w:rsidDel="00000000" w:rsidP="00000000" w:rsidRDefault="00000000" w:rsidRPr="00000000" w14:paraId="00000264">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Оцінка ECTS</w:t>
            </w:r>
            <w:r w:rsidDel="00000000" w:rsidR="00000000" w:rsidRPr="00000000">
              <w:rPr>
                <w:rtl w:val="0"/>
              </w:rPr>
            </w:r>
          </w:p>
        </w:tc>
        <w:tc>
          <w:tcPr/>
          <w:p w:rsidR="00000000" w:rsidDel="00000000" w:rsidP="00000000" w:rsidRDefault="00000000" w:rsidRPr="00000000" w14:paraId="00000265">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Описання</w:t>
            </w:r>
            <w:r w:rsidDel="00000000" w:rsidR="00000000" w:rsidRPr="00000000">
              <w:rPr>
                <w:rtl w:val="0"/>
              </w:rPr>
            </w:r>
          </w:p>
        </w:tc>
      </w:tr>
      <w:tr>
        <w:trPr>
          <w:cantSplit w:val="0"/>
          <w:tblHeader w:val="0"/>
        </w:trPr>
        <w:tc>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Відмінно</w:t>
            </w:r>
          </w:p>
        </w:tc>
        <w:tc>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170-200</w:t>
            </w:r>
          </w:p>
        </w:tc>
        <w:tc>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w:t>
            </w:r>
          </w:p>
        </w:tc>
        <w:tc>
          <w:tcPr/>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Відмінно</w:t>
            </w:r>
          </w:p>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(відмінне виконання лише з незначною кількістю помилок)</w:t>
            </w:r>
          </w:p>
        </w:tc>
      </w:tr>
      <w:tr>
        <w:trPr>
          <w:cantSplit w:val="0"/>
          <w:tblHeader w:val="0"/>
        </w:trPr>
        <w:tc>
          <w:tcPr>
            <w:vMerge w:val="restart"/>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Добре</w:t>
            </w:r>
          </w:p>
        </w:tc>
        <w:tc>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155 -169</w:t>
            </w:r>
          </w:p>
        </w:tc>
        <w:tc>
          <w:tcPr/>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w:t>
            </w:r>
          </w:p>
        </w:tc>
        <w:tc>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Дуже добре</w:t>
            </w:r>
          </w:p>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(вище середнього рівня з кількома помилками)</w:t>
            </w:r>
          </w:p>
        </w:tc>
      </w:tr>
      <w:tr>
        <w:trPr>
          <w:cantSplit w:val="0"/>
          <w:tblHeader w:val="0"/>
        </w:trPr>
        <w:tc>
          <w:tcPr>
            <w:vMerge w:val="continue"/>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140 - 154</w:t>
            </w:r>
          </w:p>
        </w:tc>
        <w:tc>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w:t>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Добре </w:t>
            </w:r>
          </w:p>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цілому правильне виконання з певною кількістю суттєвих помилок)</w:t>
            </w:r>
          </w:p>
        </w:tc>
      </w:tr>
      <w:tr>
        <w:trPr>
          <w:cantSplit w:val="0"/>
          <w:tblHeader w:val="0"/>
        </w:trPr>
        <w:tc>
          <w:tcPr>
            <w:vMerge w:val="restart"/>
          </w:tcPr>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Задовільно</w:t>
            </w:r>
          </w:p>
        </w:tc>
        <w:tc>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125 - 139</w:t>
            </w:r>
          </w:p>
        </w:tc>
        <w:tc>
          <w:tcPr/>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w:t>
            </w:r>
          </w:p>
        </w:tc>
        <w:tc>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Задовільно </w:t>
            </w:r>
          </w:p>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(непогано, але зі значною кількістю недоліків)</w:t>
            </w:r>
          </w:p>
        </w:tc>
      </w:tr>
      <w:tr>
        <w:trPr>
          <w:cantSplit w:val="0"/>
          <w:tblHeader w:val="0"/>
        </w:trPr>
        <w:tc>
          <w:tcPr>
            <w:vMerge w:val="continue"/>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111 - 124</w:t>
            </w:r>
          </w:p>
        </w:tc>
        <w:tc>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w:t>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Достатньо </w:t>
            </w:r>
          </w:p>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задовольняє мінімальним критеріям)</w:t>
            </w:r>
          </w:p>
        </w:tc>
      </w:tr>
      <w:tr>
        <w:trPr>
          <w:cantSplit w:val="0"/>
          <w:tblHeader w:val="0"/>
        </w:trPr>
        <w:tc>
          <w:tcPr>
            <w:vMerge w:val="restart"/>
          </w:tcPr>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w:t>
            </w:r>
          </w:p>
        </w:tc>
        <w:tc>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60 - 110</w:t>
            </w:r>
          </w:p>
        </w:tc>
        <w:tc>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Fx</w:t>
            </w:r>
          </w:p>
        </w:tc>
        <w:tc>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w:t>
            </w:r>
          </w:p>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можливістю повторного складання)</w:t>
            </w:r>
          </w:p>
        </w:tc>
      </w:tr>
      <w:tr>
        <w:trPr>
          <w:cantSplit w:val="0"/>
          <w:tblHeader w:val="0"/>
        </w:trPr>
        <w:tc>
          <w:tcPr>
            <w:vMerge w:val="continue"/>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1 - 59</w:t>
            </w:r>
          </w:p>
        </w:tc>
        <w:tc>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w:t>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обов’язковим повторним вивченням дисципліни)</w:t>
            </w:r>
          </w:p>
        </w:tc>
      </w:tr>
    </w:tbl>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0" w:line="240" w:lineRule="auto"/>
        <w:ind w:firstLine="72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0" w:line="360" w:lineRule="auto"/>
        <w:ind w:firstLine="7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12. ПОЛІТИКА КУРСУ</w:t>
      </w:r>
    </w:p>
    <w:p w:rsidR="00000000" w:rsidDel="00000000" w:rsidP="00000000" w:rsidRDefault="00000000" w:rsidRPr="00000000" w14:paraId="00000291">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292">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293">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294">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295">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296">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297">
      <w:pPr>
        <w:pBdr>
          <w:top w:space="0" w:sz="0" w:val="nil"/>
          <w:left w:space="0" w:sz="0" w:val="nil"/>
          <w:bottom w:space="0" w:sz="0" w:val="nil"/>
          <w:right w:space="0" w:sz="0" w:val="nil"/>
          <w:between w:space="0" w:sz="0" w:val="nil"/>
        </w:pBdr>
        <w:tabs>
          <w:tab w:val="left" w:leader="none" w:pos="284"/>
        </w:tabs>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13. МЕТОДИЧНЕ ЗАБЕЗПЕЧЕННЯ</w:t>
      </w:r>
    </w:p>
    <w:p w:rsidR="00000000" w:rsidDel="00000000" w:rsidP="00000000" w:rsidRDefault="00000000" w:rsidRPr="00000000" w14:paraId="00000299">
      <w:pPr>
        <w:widowControl w:val="0"/>
        <w:numPr>
          <w:ilvl w:val="0"/>
          <w:numId w:val="1"/>
        </w:numPr>
        <w:shd w:fill="ffffff" w:val="clear"/>
        <w:spacing w:after="0" w:line="36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Онлайн-курс на платформі дистанційного навчання LIKAR_NMU</w:t>
      </w:r>
    </w:p>
    <w:p w:rsidR="00000000" w:rsidDel="00000000" w:rsidP="00000000" w:rsidRDefault="00000000" w:rsidRPr="00000000" w14:paraId="0000029A">
      <w:pPr>
        <w:widowControl w:val="0"/>
        <w:numPr>
          <w:ilvl w:val="0"/>
          <w:numId w:val="1"/>
        </w:numPr>
        <w:shd w:fill="ffffff" w:val="clear"/>
        <w:spacing w:after="0" w:line="36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Дидактичні матеріали з дисципліни:</w:t>
      </w:r>
    </w:p>
    <w:p w:rsidR="00000000" w:rsidDel="00000000" w:rsidP="00000000" w:rsidRDefault="00000000" w:rsidRPr="00000000" w14:paraId="0000029B">
      <w:pPr>
        <w:widowControl w:val="0"/>
        <w:shd w:fill="ffffff" w:val="clea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Методичні рекомендації до лекційних та практичних занять</w:t>
      </w:r>
    </w:p>
    <w:p w:rsidR="00000000" w:rsidDel="00000000" w:rsidP="00000000" w:rsidRDefault="00000000" w:rsidRPr="00000000" w14:paraId="0000029C">
      <w:pPr>
        <w:widowControl w:val="0"/>
        <w:shd w:fill="ffffff" w:val="clea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Методичні рекомендації до самостійної роботи студентів</w:t>
      </w:r>
    </w:p>
    <w:p w:rsidR="00000000" w:rsidDel="00000000" w:rsidP="00000000" w:rsidRDefault="00000000" w:rsidRPr="00000000" w14:paraId="0000029D">
      <w:pPr>
        <w:widowControl w:val="0"/>
        <w:shd w:fill="ffffff" w:val="clea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Довідник студента</w:t>
      </w:r>
    </w:p>
    <w:p w:rsidR="00000000" w:rsidDel="00000000" w:rsidP="00000000" w:rsidRDefault="00000000" w:rsidRPr="00000000" w14:paraId="0000029E">
      <w:pPr>
        <w:widowControl w:val="0"/>
        <w:shd w:fill="ffffff" w:val="clea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Практикум з дисципліни</w:t>
      </w:r>
    </w:p>
    <w:p w:rsidR="00000000" w:rsidDel="00000000" w:rsidP="00000000" w:rsidRDefault="00000000" w:rsidRPr="00000000" w14:paraId="0000029F">
      <w:pPr>
        <w:widowControl w:val="0"/>
        <w:shd w:fill="ffffff" w:val="clea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Завдання до поточного контролю знань, умінь і практичних навичок з дисципліни</w:t>
      </w:r>
    </w:p>
    <w:p w:rsidR="00000000" w:rsidDel="00000000" w:rsidP="00000000" w:rsidRDefault="00000000" w:rsidRPr="00000000" w14:paraId="000002A0">
      <w:pPr>
        <w:widowControl w:val="0"/>
        <w:shd w:fill="ffffff" w:val="clea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Тестові завдання для поточного контролю</w:t>
      </w:r>
    </w:p>
    <w:p w:rsidR="00000000" w:rsidDel="00000000" w:rsidP="00000000" w:rsidRDefault="00000000" w:rsidRPr="00000000" w14:paraId="000002A1">
      <w:pPr>
        <w:widowControl w:val="0"/>
        <w:numPr>
          <w:ilvl w:val="0"/>
          <w:numId w:val="1"/>
        </w:numPr>
        <w:shd w:fill="ffffff" w:val="clear"/>
        <w:spacing w:after="0" w:line="36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Електронний навчальний контент дисципліни</w:t>
      </w:r>
    </w:p>
    <w:p w:rsidR="00000000" w:rsidDel="00000000" w:rsidP="00000000" w:rsidRDefault="00000000" w:rsidRPr="00000000" w14:paraId="000002A2">
      <w:pPr>
        <w:widowControl w:val="0"/>
        <w:numPr>
          <w:ilvl w:val="0"/>
          <w:numId w:val="1"/>
        </w:numPr>
        <w:shd w:fill="ffffff" w:val="clear"/>
        <w:spacing w:after="0" w:line="36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Рекомендована література</w:t>
      </w:r>
    </w:p>
    <w:p w:rsidR="00000000" w:rsidDel="00000000" w:rsidP="00000000" w:rsidRDefault="00000000" w:rsidRPr="00000000" w14:paraId="000002A3">
      <w:pPr>
        <w:widowControl w:val="0"/>
        <w:numPr>
          <w:ilvl w:val="0"/>
          <w:numId w:val="1"/>
        </w:numPr>
        <w:shd w:fill="ffffff" w:val="clear"/>
        <w:spacing w:after="0" w:line="36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Мультимедійний лекційний матеріал.</w:t>
      </w:r>
    </w:p>
    <w:p w:rsidR="00000000" w:rsidDel="00000000" w:rsidP="00000000" w:rsidRDefault="00000000" w:rsidRPr="00000000" w14:paraId="000002A4">
      <w:pPr>
        <w:widowControl w:val="0"/>
        <w:numPr>
          <w:ilvl w:val="0"/>
          <w:numId w:val="1"/>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0" w:firstLine="284"/>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Перелік питань та завдань для поточного і проміжного контролю знань з дисципліни:</w:t>
      </w:r>
    </w:p>
    <w:p w:rsidR="00000000" w:rsidDel="00000000" w:rsidP="00000000" w:rsidRDefault="00000000" w:rsidRPr="00000000" w14:paraId="000002A5">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Значення спілкування в житті суспільства та особистості. </w:t>
      </w:r>
    </w:p>
    <w:p w:rsidR="00000000" w:rsidDel="00000000" w:rsidP="00000000" w:rsidRDefault="00000000" w:rsidRPr="00000000" w14:paraId="000002A6">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Види спілкування, їх характеристика. </w:t>
      </w:r>
    </w:p>
    <w:p w:rsidR="00000000" w:rsidDel="00000000" w:rsidP="00000000" w:rsidRDefault="00000000" w:rsidRPr="00000000" w14:paraId="000002A7">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Категорія спілкування в психології. </w:t>
      </w:r>
    </w:p>
    <w:p w:rsidR="00000000" w:rsidDel="00000000" w:rsidP="00000000" w:rsidRDefault="00000000" w:rsidRPr="00000000" w14:paraId="000002A8">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Особливості спілкування людей з різними модальностями. </w:t>
      </w:r>
    </w:p>
    <w:p w:rsidR="00000000" w:rsidDel="00000000" w:rsidP="00000000" w:rsidRDefault="00000000" w:rsidRPr="00000000" w14:paraId="000002A9">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Психологія ділового спілкування. </w:t>
      </w:r>
    </w:p>
    <w:p w:rsidR="00000000" w:rsidDel="00000000" w:rsidP="00000000" w:rsidRDefault="00000000" w:rsidRPr="00000000" w14:paraId="000002AA">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Структура та функції спілкування. </w:t>
      </w:r>
    </w:p>
    <w:p w:rsidR="00000000" w:rsidDel="00000000" w:rsidP="00000000" w:rsidRDefault="00000000" w:rsidRPr="00000000" w14:paraId="000002AB">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Мова як показник загальної культури спілкування. </w:t>
      </w:r>
    </w:p>
    <w:p w:rsidR="00000000" w:rsidDel="00000000" w:rsidP="00000000" w:rsidRDefault="00000000" w:rsidRPr="00000000" w14:paraId="000002AC">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Вербальні форми передачі інформації. </w:t>
      </w:r>
    </w:p>
    <w:p w:rsidR="00000000" w:rsidDel="00000000" w:rsidP="00000000" w:rsidRDefault="00000000" w:rsidRPr="00000000" w14:paraId="000002AD">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Невербальні форми передачі інформації. </w:t>
      </w:r>
    </w:p>
    <w:p w:rsidR="00000000" w:rsidDel="00000000" w:rsidP="00000000" w:rsidRDefault="00000000" w:rsidRPr="00000000" w14:paraId="000002AE">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Види слухання (нерефлексивне й рефлексивне), їх характеристика. </w:t>
      </w:r>
    </w:p>
    <w:p w:rsidR="00000000" w:rsidDel="00000000" w:rsidP="00000000" w:rsidRDefault="00000000" w:rsidRPr="00000000" w14:paraId="000002AF">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Проксеміка як складова невербальної комунікації </w:t>
      </w:r>
    </w:p>
    <w:p w:rsidR="00000000" w:rsidDel="00000000" w:rsidP="00000000" w:rsidRDefault="00000000" w:rsidRPr="00000000" w14:paraId="000002B0">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Паралінгвістика як форма передачі невербальної інформації. </w:t>
      </w:r>
    </w:p>
    <w:p w:rsidR="00000000" w:rsidDel="00000000" w:rsidP="00000000" w:rsidRDefault="00000000" w:rsidRPr="00000000" w14:paraId="000002B1">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Особливості ділового листування, його види. 1</w:t>
      </w:r>
    </w:p>
    <w:p w:rsidR="00000000" w:rsidDel="00000000" w:rsidP="00000000" w:rsidRDefault="00000000" w:rsidRPr="00000000" w14:paraId="000002B2">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Кінестетика як складова невербальної комунікації. </w:t>
      </w:r>
    </w:p>
    <w:p w:rsidR="00000000" w:rsidDel="00000000" w:rsidP="00000000" w:rsidRDefault="00000000" w:rsidRPr="00000000" w14:paraId="000002B3">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Психологічні аспекти візуального спілкування. </w:t>
      </w:r>
    </w:p>
    <w:p w:rsidR="00000000" w:rsidDel="00000000" w:rsidP="00000000" w:rsidRDefault="00000000" w:rsidRPr="00000000" w14:paraId="000002B4">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Особливості маніпулятивного стилю взаємодії людей. </w:t>
      </w:r>
    </w:p>
    <w:p w:rsidR="00000000" w:rsidDel="00000000" w:rsidP="00000000" w:rsidRDefault="00000000" w:rsidRPr="00000000" w14:paraId="000002B5">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Особливості імперативного стилю взаємодії людей. </w:t>
      </w:r>
    </w:p>
    <w:p w:rsidR="00000000" w:rsidDel="00000000" w:rsidP="00000000" w:rsidRDefault="00000000" w:rsidRPr="00000000" w14:paraId="000002B6">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Оптимум точності соціальної перцепції. Сутність поняття. </w:t>
      </w:r>
    </w:p>
    <w:p w:rsidR="00000000" w:rsidDel="00000000" w:rsidP="00000000" w:rsidRDefault="00000000" w:rsidRPr="00000000" w14:paraId="000002B7">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Вплив каузальної атрибуції на поведінку людини. </w:t>
      </w:r>
    </w:p>
    <w:p w:rsidR="00000000" w:rsidDel="00000000" w:rsidP="00000000" w:rsidRDefault="00000000" w:rsidRPr="00000000" w14:paraId="000002B8">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Характеристика ефектів ореолу, новизни й первинності. </w:t>
      </w:r>
    </w:p>
    <w:p w:rsidR="00000000" w:rsidDel="00000000" w:rsidP="00000000" w:rsidRDefault="00000000" w:rsidRPr="00000000" w14:paraId="000002B9">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Сутність поняття «ідентифікація». Відмінність ідентифікації від референтності. </w:t>
      </w:r>
    </w:p>
    <w:p w:rsidR="00000000" w:rsidDel="00000000" w:rsidP="00000000" w:rsidRDefault="00000000" w:rsidRPr="00000000" w14:paraId="000002BA">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Емпатія як складова соціальної перцепції. </w:t>
      </w:r>
    </w:p>
    <w:p w:rsidR="00000000" w:rsidDel="00000000" w:rsidP="00000000" w:rsidRDefault="00000000" w:rsidRPr="00000000" w14:paraId="000002BB">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Значення рефлексії у міжособистісному спілкуванні. </w:t>
      </w:r>
    </w:p>
    <w:p w:rsidR="00000000" w:rsidDel="00000000" w:rsidP="00000000" w:rsidRDefault="00000000" w:rsidRPr="00000000" w14:paraId="000002BC">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Основні психодіагностичні методики визначення здібності до спілкування. </w:t>
      </w:r>
    </w:p>
    <w:p w:rsidR="00000000" w:rsidDel="00000000" w:rsidP="00000000" w:rsidRDefault="00000000" w:rsidRPr="00000000" w14:paraId="000002BD">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Міжособистісна атракція, особливості її формування. </w:t>
      </w:r>
    </w:p>
    <w:p w:rsidR="00000000" w:rsidDel="00000000" w:rsidP="00000000" w:rsidRDefault="00000000" w:rsidRPr="00000000" w14:paraId="000002BE">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Явище утрудненого спілкування і його місце в структурі соціальнопсихологічної проблематики. </w:t>
      </w:r>
    </w:p>
    <w:p w:rsidR="00000000" w:rsidDel="00000000" w:rsidP="00000000" w:rsidRDefault="00000000" w:rsidRPr="00000000" w14:paraId="000002BF">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Види труднощів спілкування: комунікативний і діяльнісний аспекти. </w:t>
      </w:r>
    </w:p>
    <w:p w:rsidR="00000000" w:rsidDel="00000000" w:rsidP="00000000" w:rsidRDefault="00000000" w:rsidRPr="00000000" w14:paraId="000002C0">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Проблеми внутрішньо групового спілкування в умовах спільної діяльності. </w:t>
      </w:r>
    </w:p>
    <w:p w:rsidR="00000000" w:rsidDel="00000000" w:rsidP="00000000" w:rsidRDefault="00000000" w:rsidRPr="00000000" w14:paraId="000002C1">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Вплив міжособистісних відносин на динаміку й функції ділового спілкування. </w:t>
      </w:r>
    </w:p>
    <w:p w:rsidR="00000000" w:rsidDel="00000000" w:rsidP="00000000" w:rsidRDefault="00000000" w:rsidRPr="00000000" w14:paraId="000002C2">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Прояви утрудненого ділового спілкування, обумовлені індивідуально-психологічними особливостями</w:t>
      </w:r>
    </w:p>
    <w:p w:rsidR="00000000" w:rsidDel="00000000" w:rsidP="00000000" w:rsidRDefault="00000000" w:rsidRPr="00000000" w14:paraId="000002C3">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Яке значення у висловлюваннях лікаря має інтонація його голосу? </w:t>
      </w:r>
    </w:p>
    <w:p w:rsidR="00000000" w:rsidDel="00000000" w:rsidP="00000000" w:rsidRDefault="00000000" w:rsidRPr="00000000" w14:paraId="000002C4">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Які емоції повинен виявляти лікар при бесіді з хворим? </w:t>
      </w:r>
    </w:p>
    <w:p w:rsidR="00000000" w:rsidDel="00000000" w:rsidP="00000000" w:rsidRDefault="00000000" w:rsidRPr="00000000" w14:paraId="000002C5">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Чи знаєте ви, які інколи застосовують лікарі невірні медичні висловлювання? </w:t>
      </w:r>
    </w:p>
    <w:p w:rsidR="00000000" w:rsidDel="00000000" w:rsidP="00000000" w:rsidRDefault="00000000" w:rsidRPr="00000000" w14:paraId="000002C6">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Що таке ятрогенні захворювання? Які причини їх виникнення? </w:t>
      </w:r>
    </w:p>
    <w:p w:rsidR="00000000" w:rsidDel="00000000" w:rsidP="00000000" w:rsidRDefault="00000000" w:rsidRPr="00000000" w14:paraId="000002C7">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Які ви можете назвати методики встановлення психологічного контакту між лікарем та хворим? </w:t>
      </w:r>
    </w:p>
    <w:p w:rsidR="00000000" w:rsidDel="00000000" w:rsidP="00000000" w:rsidRDefault="00000000" w:rsidRPr="00000000" w14:paraId="000002C8">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Якими техніками активного слухання повинен володіти лікар при спілкуванні з хворим? </w:t>
      </w:r>
    </w:p>
    <w:p w:rsidR="00000000" w:rsidDel="00000000" w:rsidP="00000000" w:rsidRDefault="00000000" w:rsidRPr="00000000" w14:paraId="000002C9">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Охарактеризуйте як саме складається перше враження хворого при зустрічі з лікарем? </w:t>
      </w:r>
    </w:p>
    <w:p w:rsidR="00000000" w:rsidDel="00000000" w:rsidP="00000000" w:rsidRDefault="00000000" w:rsidRPr="00000000" w14:paraId="000002CA">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Які повинен лікар застосовувати техніки переконання при спілкуванні лікаря з хворим? </w:t>
      </w:r>
    </w:p>
    <w:p w:rsidR="00000000" w:rsidDel="00000000" w:rsidP="00000000" w:rsidRDefault="00000000" w:rsidRPr="00000000" w14:paraId="000002CB">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Алгоритм ведення конструктивного діалогу та техніки реагування.</w:t>
      </w:r>
    </w:p>
    <w:p w:rsidR="00000000" w:rsidDel="00000000" w:rsidP="00000000" w:rsidRDefault="00000000" w:rsidRPr="00000000" w14:paraId="000002CC">
      <w:pP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40. Опишіть загальну структуру бесіди лікаря та хворого</w:t>
      </w: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14. РЕКОМЕНДОВАНА ЛІТЕРАТУРА</w:t>
      </w:r>
      <w:r w:rsidDel="00000000" w:rsidR="00000000" w:rsidRPr="00000000">
        <w:rPr>
          <w:rtl w:val="0"/>
        </w:rPr>
      </w:r>
    </w:p>
    <w:p w:rsidR="00000000" w:rsidDel="00000000" w:rsidP="00000000" w:rsidRDefault="00000000" w:rsidRPr="00000000" w14:paraId="000002CF">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Основна:</w:t>
      </w:r>
    </w:p>
    <w:p w:rsidR="00000000" w:rsidDel="00000000" w:rsidP="00000000" w:rsidRDefault="00000000" w:rsidRPr="00000000" w14:paraId="000002D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Кайдалова Л. Г. Психологія спілкування : навч. Посіб. / Л. Г. Кайдалова, Л. В. Пляка, Н. В. Альохіна, В. С. Шаповалова. 2-ге вид., перероб. і допов. Харків : НФаУ, 2021. 140 с.</w:t>
      </w:r>
    </w:p>
    <w:p w:rsidR="00000000" w:rsidDel="00000000" w:rsidP="00000000" w:rsidRDefault="00000000" w:rsidRPr="00000000" w14:paraId="000002D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Матвійчук Т. Ф. Конфліктологія: навчально-методичний посібник / Т. Ф. Матвійчук. – Львів , «ГАЛИЧ-ПРЕС», 2021. 76 с.</w:t>
      </w:r>
    </w:p>
    <w:p w:rsidR="00000000" w:rsidDel="00000000" w:rsidP="00000000" w:rsidRDefault="00000000" w:rsidRPr="00000000" w14:paraId="000002D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Тимофієва М.П. Психологія спілкування: навчально-методичний посібник для студентів вищих медичних закладів освіти України / Тимофієва М.П., Борисюк А.С., Павлюк О.І. – Чернівці, 2022. – 100 с.</w:t>
      </w:r>
    </w:p>
    <w:p w:rsidR="00000000" w:rsidDel="00000000" w:rsidP="00000000" w:rsidRDefault="00000000" w:rsidRPr="00000000" w14:paraId="000002D3">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Додаткова література:</w:t>
      </w:r>
    </w:p>
    <w:p w:rsidR="00000000" w:rsidDel="00000000" w:rsidP="00000000" w:rsidRDefault="00000000" w:rsidRPr="00000000" w14:paraId="000002D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Лук’яненко В. В., Вадаська С. В., Корбут О. Г., Свиридова Л. Г. Психологічні та педагогічні  бар’єри  дистанційного навчання  під  час  пандемії  COVID-19  (міжнародний досвід). Інноваційна педагогіка. 2021. No 32 (2). С. 189–193. </w:t>
      </w:r>
    </w:p>
    <w:p w:rsidR="00000000" w:rsidDel="00000000" w:rsidP="00000000" w:rsidRDefault="00000000" w:rsidRPr="00000000" w14:paraId="000002D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Немеш О.М. Психологія комунікативної діяльності в Інтернет просторі: дис. ... д-рапсихол. наук: 19.00.01. Ін-т психології імені. Г.С. Костюка НАПН України. Київ, 2023. 402 с.</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Dmitrenko  N.,  Voloshyna  O.,  Budas  I.,  Davydiuk  M.,  Oliinyk  N.  Formation  of Teenagers’ Value Orientations through Creolized Texts.  Postmodern Openings.  Editura Lumen, Department of Economics. 2022. No 13 (1). P. 47-65</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McCornack, S., Morrison, M., Reflect and Relate: An Introduction to Interpersonal Communication (5th ed.). Bedford/St. Martin's, 2021. 576 р.</w:t>
      </w:r>
    </w:p>
    <w:p w:rsidR="00000000" w:rsidDel="00000000" w:rsidP="00000000" w:rsidRDefault="00000000" w:rsidRPr="00000000" w14:paraId="000002D8">
      <w:pPr>
        <w:spacing w:after="0"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Рекомендовані електронні ресурси</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p w:rsidR="00000000" w:rsidDel="00000000" w:rsidP="00000000" w:rsidRDefault="00000000" w:rsidRPr="00000000" w14:paraId="000002D9">
      <w:pPr>
        <w:numPr>
          <w:ilvl w:val="0"/>
          <w:numId w:val="3"/>
        </w:numPr>
        <w:tabs>
          <w:tab w:val="left" w:leader="none" w:pos="426"/>
          <w:tab w:val="left" w:leader="none" w:pos="851"/>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Бібліотека Національного медичного університету імені О.О.Богомольця </w:t>
      </w:r>
      <w:hyperlink r:id="rId9">
        <w:r w:rsidDel="00000000" w:rsidR="00000000" w:rsidRPr="00000000">
          <w:rPr>
            <w:rFonts w:ascii="Times New Roman" w:cs="Times New Roman" w:eastAsia="Times New Roman" w:hAnsi="Times New Roman"/>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2DA">
      <w:pPr>
        <w:numPr>
          <w:ilvl w:val="0"/>
          <w:numId w:val="3"/>
        </w:numPr>
        <w:tabs>
          <w:tab w:val="left" w:leader="none" w:pos="426"/>
          <w:tab w:val="left" w:leader="none" w:pos="851"/>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Наукова бібліотека ім. М.Максимовича </w:t>
      </w:r>
      <w:hyperlink r:id="rId10">
        <w:r w:rsidDel="00000000" w:rsidR="00000000" w:rsidRPr="00000000">
          <w:rPr>
            <w:rFonts w:ascii="Times New Roman" w:cs="Times New Roman" w:eastAsia="Times New Roman" w:hAnsi="Times New Roman"/>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2DB">
      <w:pPr>
        <w:numPr>
          <w:ilvl w:val="0"/>
          <w:numId w:val="3"/>
        </w:numPr>
        <w:tabs>
          <w:tab w:val="left" w:leader="none" w:pos="426"/>
          <w:tab w:val="left" w:leader="none" w:pos="851"/>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Національна бібліотека України </w:t>
      </w:r>
      <w:hyperlink r:id="rId11">
        <w:r w:rsidDel="00000000" w:rsidR="00000000" w:rsidRPr="00000000">
          <w:rPr>
            <w:rFonts w:ascii="Times New Roman" w:cs="Times New Roman" w:eastAsia="Times New Roman" w:hAnsi="Times New Roman"/>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2DC">
      <w:pPr>
        <w:numPr>
          <w:ilvl w:val="0"/>
          <w:numId w:val="3"/>
        </w:numPr>
        <w:tabs>
          <w:tab w:val="left" w:leader="none" w:pos="426"/>
          <w:tab w:val="left" w:leader="none" w:pos="851"/>
        </w:tabs>
        <w:spacing w:after="0" w:line="360" w:lineRule="auto"/>
        <w:ind w:left="0" w:firstLine="0"/>
        <w:jc w:val="both"/>
        <w:rPr>
          <w:rFonts w:ascii="Times New Roman" w:cs="Times New Roman" w:eastAsia="Times New Roman" w:hAnsi="Times New Roman"/>
          <w:sz w:val="28"/>
          <w:szCs w:val="28"/>
        </w:rPr>
      </w:pPr>
      <w:hyperlink r:id="rId12">
        <w:r w:rsidDel="00000000" w:rsidR="00000000" w:rsidRPr="00000000">
          <w:rPr>
            <w:rFonts w:ascii="Times New Roman" w:cs="Times New Roman" w:eastAsia="Times New Roman" w:hAnsi="Times New Roman"/>
            <w:color w:val="000000"/>
            <w:sz w:val="28"/>
            <w:szCs w:val="28"/>
            <w:highlight w:val="white"/>
            <w:rtl w:val="0"/>
          </w:rPr>
          <w:t xml:space="preserve">Наукова бібліотека НаУКМА - Києво-Могилянська академія</w:t>
        </w:r>
      </w:hyperlink>
      <w:hyperlink r:id="rId13">
        <w:r w:rsidDel="00000000" w:rsidR="00000000" w:rsidRPr="00000000">
          <w:rPr>
            <w:rFonts w:ascii="Times New Roman" w:cs="Times New Roman" w:eastAsia="Times New Roman" w:hAnsi="Times New Roman"/>
            <w:color w:val="000080"/>
            <w:sz w:val="28"/>
            <w:szCs w:val="28"/>
            <w:highlight w:val="white"/>
            <w:u w:val="single"/>
            <w:rtl w:val="0"/>
          </w:rPr>
          <w:t xml:space="preserve"> </w:t>
        </w:r>
      </w:hyperlink>
      <w:hyperlink r:id="rId14">
        <w:r w:rsidDel="00000000" w:rsidR="00000000" w:rsidRPr="00000000">
          <w:rPr>
            <w:rFonts w:ascii="Times New Roman" w:cs="Times New Roman" w:eastAsia="Times New Roman" w:hAnsi="Times New Roman"/>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2DD">
      <w:pPr>
        <w:numPr>
          <w:ilvl w:val="0"/>
          <w:numId w:val="3"/>
        </w:numPr>
        <w:tabs>
          <w:tab w:val="left" w:leader="none" w:pos="426"/>
          <w:tab w:val="left" w:leader="none" w:pos="851"/>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Національна наукова медична бібліотека України  </w:t>
      </w:r>
      <w:hyperlink r:id="rId15">
        <w:r w:rsidDel="00000000" w:rsidR="00000000" w:rsidRPr="00000000">
          <w:rPr>
            <w:rFonts w:ascii="Times New Roman" w:cs="Times New Roman" w:eastAsia="Times New Roman" w:hAnsi="Times New Roman"/>
            <w:color w:val="000080"/>
            <w:sz w:val="28"/>
            <w:szCs w:val="28"/>
            <w:highlight w:val="white"/>
            <w:u w:val="single"/>
            <w:rtl w:val="0"/>
          </w:rPr>
          <w:t xml:space="preserve">https://library.gov.ua/</w:t>
        </w:r>
      </w:hyperlink>
      <w:r w:rsidDel="00000000" w:rsidR="00000000" w:rsidRPr="00000000">
        <w:rPr>
          <w:rtl w:val="0"/>
        </w:rPr>
      </w:r>
    </w:p>
    <w:p w:rsidR="00000000" w:rsidDel="00000000" w:rsidP="00000000" w:rsidRDefault="00000000" w:rsidRPr="00000000" w14:paraId="000002DE">
      <w:pPr>
        <w:shd w:fill="ffffff" w:val="clear"/>
        <w:tabs>
          <w:tab w:val="left" w:leader="none" w:pos="365"/>
        </w:tabs>
        <w:spacing w:after="0" w:before="14" w:line="360" w:lineRule="auto"/>
        <w:ind w:hanging="2"/>
        <w:jc w:val="center"/>
        <w:rPr>
          <w:rFonts w:ascii="Times New Roman" w:cs="Times New Roman" w:eastAsia="Times New Roman" w:hAnsi="Times New Roman"/>
          <w:sz w:val="28"/>
          <w:szCs w:val="28"/>
          <w:highlight w:val="white"/>
        </w:rPr>
      </w:pPr>
      <w:r w:rsidDel="00000000" w:rsidR="00000000" w:rsidRPr="00000000">
        <w:rPr>
          <w:rtl w:val="0"/>
        </w:rPr>
      </w:r>
    </w:p>
    <w:sectPr>
      <w:type w:val="nextPage"/>
      <w:pgSz w:h="16838" w:w="11906" w:orient="portrait"/>
      <w:pgMar w:bottom="1418" w:top="993" w:left="1701"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0" w:hanging="360"/>
      </w:pPr>
      <w:rPr>
        <w:color w:val="000000"/>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360"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10" w:customStyle="1">
    <w:name w:val="Заголовок 1 Знак"/>
    <w:basedOn w:val="a0"/>
    <w:rsid w:val="00260E9D"/>
    <w:rPr>
      <w:rFonts w:ascii="Times New Roman" w:cs="Times New Roman" w:eastAsia="Times New Roman" w:hAnsi="Times New Roman"/>
      <w:b w:val="1"/>
      <w:bCs w:val="1"/>
      <w:noProof w:val="1"/>
      <w:sz w:val="28"/>
      <w:szCs w:val="28"/>
      <w:lang w:eastAsia="ru-RU" w:val="uk-UA"/>
    </w:rPr>
  </w:style>
  <w:style w:type="character" w:styleId="20" w:customStyle="1">
    <w:name w:val="Заголовок 2 Знак"/>
    <w:basedOn w:val="a0"/>
    <w:rsid w:val="00260E9D"/>
    <w:rPr>
      <w:rFonts w:ascii="Times New Roman" w:cs="Times New Roman" w:eastAsia="Times New Roman" w:hAnsi="Times New Roman"/>
      <w:b w:val="1"/>
      <w:bCs w:val="1"/>
      <w:noProof w:val="1"/>
      <w:sz w:val="28"/>
      <w:szCs w:val="28"/>
      <w:lang w:eastAsia="ru-RU" w:val="uk-UA"/>
    </w:rPr>
  </w:style>
  <w:style w:type="numbering" w:styleId="11" w:customStyle="1">
    <w:name w:val="Нет списка1"/>
    <w:next w:val="a2"/>
    <w:uiPriority w:val="99"/>
    <w:semiHidden w:val="1"/>
    <w:unhideWhenUsed w:val="1"/>
    <w:rsid w:val="00260E9D"/>
  </w:style>
  <w:style w:type="paragraph" w:styleId="21">
    <w:name w:val="Body Text 2"/>
    <w:link w:val="22"/>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22" w:customStyle="1">
    <w:name w:val="Основной текст 2 Знак"/>
    <w:basedOn w:val="a0"/>
    <w:link w:val="21"/>
    <w:semiHidden w:val="1"/>
    <w:rsid w:val="00260E9D"/>
    <w:rPr>
      <w:rFonts w:ascii="Times New Roman" w:cs="Times New Roman" w:eastAsia="Times New Roman" w:hAnsi="Times New Roman"/>
      <w:noProof w:val="1"/>
      <w:sz w:val="28"/>
      <w:szCs w:val="28"/>
      <w:lang w:eastAsia="ru-RU" w:val="uk-UA"/>
    </w:rPr>
  </w:style>
  <w:style w:type="paragraph" w:styleId="23">
    <w:name w:val="Body Text Indent 2"/>
    <w:link w:val="24"/>
    <w:semiHidden w:val="1"/>
    <w:rsid w:val="00260E9D"/>
    <w:pPr>
      <w:spacing w:after="0" w:line="360" w:lineRule="auto"/>
      <w:ind w:left="40"/>
      <w:jc w:val="both"/>
    </w:pPr>
    <w:rPr>
      <w:rFonts w:ascii="Times New Roman" w:cs="Times New Roman" w:eastAsia="Times New Roman" w:hAnsi="Times New Roman"/>
      <w:noProof w:val="1"/>
      <w:sz w:val="28"/>
      <w:szCs w:val="28"/>
    </w:rPr>
  </w:style>
  <w:style w:type="character" w:styleId="24" w:customStyle="1">
    <w:name w:val="Основной текст с отступом 2 Знак"/>
    <w:basedOn w:val="a0"/>
    <w:link w:val="23"/>
    <w:semiHidden w:val="1"/>
    <w:rsid w:val="00260E9D"/>
    <w:rPr>
      <w:rFonts w:ascii="Times New Roman" w:cs="Times New Roman" w:eastAsia="Times New Roman" w:hAnsi="Times New Roman"/>
      <w:noProof w:val="1"/>
      <w:sz w:val="28"/>
      <w:szCs w:val="28"/>
      <w:lang w:eastAsia="ru-RU" w:val="uk-UA"/>
    </w:rPr>
  </w:style>
  <w:style w:type="paragraph" w:styleId="a4">
    <w:name w:val="Body Text"/>
    <w:link w:val="a5"/>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a5" w:customStyle="1">
    <w:name w:val="Основной текст Знак"/>
    <w:basedOn w:val="a0"/>
    <w:link w:val="a4"/>
    <w:semiHidden w:val="1"/>
    <w:rsid w:val="00260E9D"/>
    <w:rPr>
      <w:rFonts w:ascii="Times New Roman" w:cs="Times New Roman" w:eastAsia="Times New Roman" w:hAnsi="Times New Roman"/>
      <w:noProof w:val="1"/>
      <w:sz w:val="28"/>
      <w:szCs w:val="28"/>
      <w:lang w:eastAsia="ru-RU" w:val="uk-UA"/>
    </w:rPr>
  </w:style>
  <w:style w:type="paragraph" w:styleId="a6">
    <w:name w:val="header"/>
    <w:link w:val="a7"/>
    <w:semiHidden w:val="1"/>
    <w:rsid w:val="00260E9D"/>
    <w:pPr>
      <w:tabs>
        <w:tab w:val="center" w:pos="4153"/>
        <w:tab w:val="right" w:pos="8306"/>
      </w:tabs>
      <w:spacing w:after="0" w:line="240" w:lineRule="auto"/>
    </w:pPr>
    <w:rPr>
      <w:rFonts w:ascii="Times New Roman" w:cs="Times New Roman" w:eastAsia="Times New Roman" w:hAnsi="Times New Roman"/>
      <w:sz w:val="20"/>
      <w:szCs w:val="20"/>
      <w:lang w:eastAsia="uk-UA"/>
    </w:rPr>
  </w:style>
  <w:style w:type="character" w:styleId="a7" w:customStyle="1">
    <w:name w:val="Верхний колонтитул Знак"/>
    <w:basedOn w:val="a0"/>
    <w:link w:val="a6"/>
    <w:semiHidden w:val="1"/>
    <w:rsid w:val="00260E9D"/>
    <w:rPr>
      <w:rFonts w:ascii="Times New Roman" w:cs="Times New Roman" w:eastAsia="Times New Roman" w:hAnsi="Times New Roman"/>
      <w:sz w:val="20"/>
      <w:szCs w:val="20"/>
      <w:lang w:eastAsia="uk-UA" w:val="uk-UA"/>
    </w:rPr>
  </w:style>
  <w:style w:type="character" w:styleId="a8">
    <w:name w:val="page number"/>
    <w:basedOn w:val="a0"/>
    <w:semiHidden w:val="1"/>
    <w:rsid w:val="00260E9D"/>
  </w:style>
  <w:style w:type="paragraph" w:styleId="a9">
    <w:name w:val="footer"/>
    <w:link w:val="aa"/>
    <w:uiPriority w:val="99"/>
    <w:rsid w:val="00260E9D"/>
    <w:pPr>
      <w:tabs>
        <w:tab w:val="center" w:pos="4153"/>
        <w:tab w:val="right" w:pos="8306"/>
      </w:tabs>
      <w:spacing w:after="0" w:line="240" w:lineRule="auto"/>
    </w:pPr>
    <w:rPr>
      <w:rFonts w:ascii="Times New Roman" w:cs="Times New Roman" w:eastAsia="Times New Roman" w:hAnsi="Times New Roman"/>
      <w:sz w:val="28"/>
      <w:szCs w:val="20"/>
      <w:lang w:eastAsia="uk-UA"/>
    </w:rPr>
  </w:style>
  <w:style w:type="character" w:styleId="aa" w:customStyle="1">
    <w:name w:val="Нижний колонтитул Знак"/>
    <w:basedOn w:val="a0"/>
    <w:link w:val="a9"/>
    <w:uiPriority w:val="99"/>
    <w:rsid w:val="00260E9D"/>
    <w:rPr>
      <w:rFonts w:ascii="Times New Roman" w:cs="Times New Roman" w:eastAsia="Times New Roman" w:hAnsi="Times New Roman"/>
      <w:sz w:val="28"/>
      <w:szCs w:val="20"/>
      <w:lang w:eastAsia="uk-UA" w:val="uk-UA"/>
    </w:rPr>
  </w:style>
  <w:style w:type="paragraph" w:styleId="ab">
    <w:name w:val="Body Text Indent"/>
    <w:link w:val="ac"/>
    <w:semiHidden w:val="1"/>
    <w:rsid w:val="00260E9D"/>
    <w:pPr>
      <w:spacing w:after="0" w:line="240" w:lineRule="auto"/>
      <w:ind w:firstLine="708"/>
      <w:jc w:val="both"/>
    </w:pPr>
    <w:rPr>
      <w:rFonts w:ascii="Times New Roman" w:cs="Times New Roman" w:eastAsia="Times New Roman" w:hAnsi="Times New Roman"/>
      <w:sz w:val="28"/>
      <w:szCs w:val="24"/>
    </w:rPr>
  </w:style>
  <w:style w:type="character" w:styleId="ac" w:customStyle="1">
    <w:name w:val="Основной текст с отступом Знак"/>
    <w:basedOn w:val="a0"/>
    <w:link w:val="ab"/>
    <w:semiHidden w:val="1"/>
    <w:rsid w:val="00260E9D"/>
    <w:rPr>
      <w:rFonts w:ascii="Times New Roman" w:cs="Times New Roman" w:eastAsia="Times New Roman" w:hAnsi="Times New Roman"/>
      <w:sz w:val="28"/>
      <w:szCs w:val="24"/>
      <w:lang w:eastAsia="ru-RU" w:val="uk-UA"/>
    </w:rPr>
  </w:style>
  <w:style w:type="paragraph" w:styleId="ad">
    <w:name w:val="List Paragraph"/>
    <w:uiPriority w:val="34"/>
    <w:qFormat w:val="1"/>
    <w:rsid w:val="00260E9D"/>
    <w:pPr>
      <w:spacing w:after="0" w:line="240" w:lineRule="auto"/>
      <w:ind w:left="720"/>
      <w:contextualSpacing w:val="1"/>
    </w:pPr>
    <w:rPr>
      <w:rFonts w:ascii="Times New Roman" w:cs="Times New Roman" w:eastAsia="Times New Roman" w:hAnsi="Times New Roman"/>
      <w:sz w:val="24"/>
      <w:szCs w:val="24"/>
    </w:rPr>
  </w:style>
  <w:style w:type="paragraph" w:styleId="210" w:customStyle="1">
    <w:name w:val="Основной текст 21"/>
    <w:rsid w:val="00260E9D"/>
    <w:pPr>
      <w:spacing w:after="0" w:before="120" w:line="240" w:lineRule="auto"/>
      <w:ind w:firstLine="720"/>
      <w:jc w:val="both"/>
    </w:pPr>
    <w:rPr>
      <w:rFonts w:ascii="Times New Roman" w:cs="Times New Roman" w:eastAsia="Times New Roman" w:hAnsi="Times New Roman"/>
      <w:b w:val="1"/>
      <w:kern w:val="20"/>
      <w:sz w:val="28"/>
      <w:szCs w:val="20"/>
    </w:rPr>
  </w:style>
  <w:style w:type="character" w:styleId="FontStyle40" w:customStyle="1">
    <w:name w:val="Font Style40"/>
    <w:uiPriority w:val="99"/>
    <w:rsid w:val="00260E9D"/>
    <w:rPr>
      <w:rFonts w:ascii="Times New Roman" w:cs="Times New Roman" w:hAnsi="Times New Roman"/>
      <w:sz w:val="26"/>
      <w:szCs w:val="26"/>
    </w:rPr>
  </w:style>
  <w:style w:type="paragraph" w:styleId="Style4" w:customStyle="1">
    <w:name w:val="Style4"/>
    <w:uiPriority w:val="99"/>
    <w:rsid w:val="00260E9D"/>
    <w:pPr>
      <w:widowControl w:val="0"/>
      <w:autoSpaceDE w:val="0"/>
      <w:autoSpaceDN w:val="0"/>
      <w:adjustRightInd w:val="0"/>
      <w:spacing w:after="0" w:line="322" w:lineRule="exact"/>
      <w:ind w:firstLine="734"/>
      <w:jc w:val="both"/>
    </w:pPr>
    <w:rPr>
      <w:rFonts w:ascii="Arial Black" w:cs="Times New Roman" w:eastAsia="Times New Roman" w:hAnsi="Arial Black"/>
      <w:sz w:val="24"/>
      <w:szCs w:val="24"/>
      <w:lang w:eastAsia="uk-UA"/>
    </w:rPr>
  </w:style>
  <w:style w:type="character" w:styleId="ae">
    <w:name w:val="Hyperlink"/>
    <w:rsid w:val="00260E9D"/>
    <w:rPr>
      <w:color w:val="000080"/>
      <w:u w:val="single"/>
    </w:rPr>
  </w:style>
  <w:style w:type="character" w:styleId="Hyperlink0" w:customStyle="1">
    <w:name w:val="Hyperlink.0"/>
    <w:rsid w:val="00260E9D"/>
  </w:style>
  <w:style w:type="character" w:styleId="fontstyle01" w:customStyle="1">
    <w:name w:val="fontstyle01"/>
    <w:rsid w:val="00260E9D"/>
    <w:rPr>
      <w:rFonts w:ascii="TimesNewRomanPSMT" w:hAnsi="TimesNewRomanPSMT" w:hint="default"/>
      <w:b w:val="0"/>
      <w:bCs w:val="0"/>
      <w:i w:val="0"/>
      <w:iCs w:val="0"/>
      <w:color w:val="000000"/>
      <w:sz w:val="28"/>
      <w:szCs w:val="28"/>
    </w:rPr>
  </w:style>
  <w:style w:type="paragraph" w:styleId="Default" w:customStyle="1">
    <w:name w:val="Default"/>
    <w:rsid w:val="00260E9D"/>
    <w:pPr>
      <w:autoSpaceDE w:val="0"/>
      <w:autoSpaceDN w:val="0"/>
      <w:adjustRightInd w:val="0"/>
      <w:spacing w:after="0" w:line="240" w:lineRule="auto"/>
    </w:pPr>
    <w:rPr>
      <w:rFonts w:ascii="Times New Roman" w:cs="Times New Roman" w:hAnsi="Times New Roman"/>
      <w:color w:val="000000"/>
      <w:sz w:val="24"/>
      <w:szCs w:val="24"/>
    </w:rPr>
  </w:style>
  <w:style w:type="paragraph" w:styleId="af">
    <w:name w:val="Normal (Web)"/>
    <w:uiPriority w:val="99"/>
    <w:semiHidden w:val="1"/>
    <w:unhideWhenUsed w:val="1"/>
    <w:rsid w:val="00FA6D46"/>
    <w:rPr>
      <w:rFonts w:ascii="Times New Roman" w:cs="Times New Roman" w:hAnsi="Times New Roman"/>
      <w:sz w:val="24"/>
      <w:szCs w:val="24"/>
    </w:rPr>
  </w:style>
  <w:style w:type="table" w:styleId="af0" w:customStyle="1">
    <w:basedOn w:val="TableNormal1"/>
    <w:tblPr>
      <w:tblStyleRowBandSize w:val="1"/>
      <w:tblStyleColBandSize w:val="1"/>
      <w:tblCellMar>
        <w:top w:w="0.0" w:type="dxa"/>
        <w:left w:w="115.0" w:type="dxa"/>
        <w:bottom w:w="0.0" w:type="dxa"/>
        <w:right w:w="115.0" w:type="dxa"/>
      </w:tblCellMar>
    </w:tblPr>
  </w:style>
  <w:style w:type="table" w:styleId="af1" w:customStyle="1">
    <w:basedOn w:val="TableNormal1"/>
    <w:tblPr>
      <w:tblStyleRowBandSize w:val="1"/>
      <w:tblStyleColBandSize w:val="1"/>
      <w:tblCellMar>
        <w:top w:w="0.0" w:type="dxa"/>
        <w:left w:w="115.0" w:type="dxa"/>
        <w:bottom w:w="0.0" w:type="dxa"/>
        <w:right w:w="115.0" w:type="dxa"/>
      </w:tblCellMar>
    </w:tblPr>
  </w:style>
  <w:style w:type="table" w:styleId="af2" w:customStyle="1">
    <w:basedOn w:val="TableNormal1"/>
    <w:tblPr>
      <w:tblStyleRowBandSize w:val="1"/>
      <w:tblStyleColBandSize w:val="1"/>
      <w:tblCellMar>
        <w:top w:w="0.0" w:type="dxa"/>
        <w:left w:w="115.0" w:type="dxa"/>
        <w:bottom w:w="0.0" w:type="dxa"/>
        <w:right w:w="115.0" w:type="dxa"/>
      </w:tblCellMar>
    </w:tblPr>
  </w:style>
  <w:style w:type="table" w:styleId="af3" w:customStyle="1">
    <w:basedOn w:val="TableNormal1"/>
    <w:tblPr>
      <w:tblStyleRowBandSize w:val="1"/>
      <w:tblStyleColBandSize w:val="1"/>
      <w:tblCellMar>
        <w:top w:w="0.0" w:type="dxa"/>
        <w:left w:w="115.0" w:type="dxa"/>
        <w:bottom w:w="0.0" w:type="dxa"/>
        <w:right w:w="115.0" w:type="dxa"/>
      </w:tblCellMar>
    </w:tblPr>
  </w:style>
  <w:style w:type="table" w:styleId="af4" w:customStyle="1">
    <w:basedOn w:val="TableNormal1"/>
    <w:tblPr>
      <w:tblStyleRowBandSize w:val="1"/>
      <w:tblStyleColBandSize w:val="1"/>
      <w:tblCellMar>
        <w:top w:w="0.0" w:type="dxa"/>
        <w:left w:w="115.0" w:type="dxa"/>
        <w:bottom w:w="0.0" w:type="dxa"/>
        <w:right w:w="115.0" w:type="dxa"/>
      </w:tblCellMar>
    </w:tblPr>
  </w:style>
  <w:style w:type="table" w:styleId="af5" w:customStyle="1">
    <w:basedOn w:val="TableNormal1"/>
    <w:tblPr>
      <w:tblStyleRowBandSize w:val="1"/>
      <w:tblStyleColBandSize w:val="1"/>
      <w:tblCellMar>
        <w:top w:w="0.0" w:type="dxa"/>
        <w:left w:w="115.0" w:type="dxa"/>
        <w:bottom w:w="0.0" w:type="dxa"/>
        <w:right w:w="115.0" w:type="dxa"/>
      </w:tblCellMar>
    </w:tblPr>
  </w:style>
  <w:style w:type="table" w:styleId="af6" w:customStyle="1">
    <w:basedOn w:val="TableNormal1"/>
    <w:tblPr>
      <w:tblStyleRowBandSize w:val="1"/>
      <w:tblStyleColBandSize w:val="1"/>
      <w:tblCellMar>
        <w:top w:w="0.0" w:type="dxa"/>
        <w:left w:w="108.0" w:type="dxa"/>
        <w:bottom w:w="0.0" w:type="dxa"/>
        <w:right w:w="108.0" w:type="dxa"/>
      </w:tblCellMar>
    </w:tblPr>
  </w:style>
  <w:style w:type="table" w:styleId="af7" w:customStyle="1">
    <w:basedOn w:val="TableNormal1"/>
    <w:tblPr>
      <w:tblStyleRowBandSize w:val="1"/>
      <w:tblStyleColBandSize w:val="1"/>
      <w:tblCellMar>
        <w:top w:w="0.0" w:type="dxa"/>
        <w:left w:w="115.0" w:type="dxa"/>
        <w:bottom w:w="0.0" w:type="dxa"/>
        <w:right w:w="115.0" w:type="dxa"/>
      </w:tblCellMar>
    </w:tblPr>
  </w:style>
  <w:style w:type="table" w:styleId="af8" w:customStyle="1">
    <w:basedOn w:val="TableNormal1"/>
    <w:tblPr>
      <w:tblStyleRowBandSize w:val="1"/>
      <w:tblStyleColBandSize w:val="1"/>
      <w:tblCellMar>
        <w:top w:w="0.0" w:type="dxa"/>
        <w:left w:w="115.0" w:type="dxa"/>
        <w:bottom w:w="0.0" w:type="dxa"/>
        <w:right w:w="115.0" w:type="dxa"/>
      </w:tblCellMar>
    </w:tblPr>
  </w:style>
  <w:style w:type="table" w:styleId="af9" w:customStyle="1">
    <w:basedOn w:val="TableNormal1"/>
    <w:tblPr>
      <w:tblStyleRowBandSize w:val="1"/>
      <w:tblStyleColBandSize w:val="1"/>
      <w:tblCellMar>
        <w:top w:w="0.0" w:type="dxa"/>
        <w:left w:w="115.0" w:type="dxa"/>
        <w:bottom w:w="0.0" w:type="dxa"/>
        <w:right w:w="115.0" w:type="dxa"/>
      </w:tblCellMar>
    </w:tblPr>
  </w:style>
  <w:style w:type="table" w:styleId="afa" w:customStyle="1">
    <w:basedOn w:val="TableNormal1"/>
    <w:tblPr>
      <w:tblStyleRowBandSize w:val="1"/>
      <w:tblStyleColBandSize w:val="1"/>
      <w:tblCellMar>
        <w:top w:w="0.0" w:type="dxa"/>
        <w:left w:w="115.0" w:type="dxa"/>
        <w:bottom w:w="0.0" w:type="dxa"/>
        <w:right w:w="115.0" w:type="dxa"/>
      </w:tblCellMar>
    </w:tblPr>
  </w:style>
  <w:style w:type="table" w:styleId="afb" w:customStyle="1">
    <w:basedOn w:val="TableNormal1"/>
    <w:tblPr>
      <w:tblStyleRowBandSize w:val="1"/>
      <w:tblStyleColBandSize w:val="1"/>
      <w:tblCellMar>
        <w:top w:w="0.0" w:type="dxa"/>
        <w:left w:w="115.0" w:type="dxa"/>
        <w:bottom w:w="0.0" w:type="dxa"/>
        <w:right w:w="115.0" w:type="dxa"/>
      </w:tblCellMar>
    </w:tblPr>
  </w:style>
  <w:style w:type="table" w:styleId="afc" w:customStyle="1">
    <w:basedOn w:val="TableNormal1"/>
    <w:tblPr>
      <w:tblStyleRowBandSize w:val="1"/>
      <w:tblStyleColBandSize w:val="1"/>
      <w:tblCellMar>
        <w:top w:w="0.0" w:type="dxa"/>
        <w:left w:w="115.0" w:type="dxa"/>
        <w:bottom w:w="0.0" w:type="dxa"/>
        <w:right w:w="115.0" w:type="dxa"/>
      </w:tblCellMar>
    </w:tblPr>
  </w:style>
  <w:style w:type="table" w:styleId="afd" w:customStyle="1">
    <w:basedOn w:val="TableNormal1"/>
    <w:tblPr>
      <w:tblStyleRowBandSize w:val="1"/>
      <w:tblStyleColBandSize w:val="1"/>
      <w:tblCellMar>
        <w:top w:w="0.0" w:type="dxa"/>
        <w:left w:w="115.0" w:type="dxa"/>
        <w:bottom w:w="0.0" w:type="dxa"/>
        <w:right w:w="115.0" w:type="dxa"/>
      </w:tblCellMar>
    </w:tblPr>
  </w:style>
  <w:style w:type="table" w:styleId="afe" w:customStyle="1">
    <w:basedOn w:val="TableNormal1"/>
    <w:tblPr>
      <w:tblStyleRowBandSize w:val="1"/>
      <w:tblStyleColBandSize w:val="1"/>
      <w:tblCellMar>
        <w:top w:w="0.0" w:type="dxa"/>
        <w:left w:w="115.0" w:type="dxa"/>
        <w:bottom w:w="0.0" w:type="dxa"/>
        <w:right w:w="115.0" w:type="dxa"/>
      </w:tblCellMar>
    </w:tblPr>
  </w:style>
  <w:style w:type="table" w:styleId="aff" w:customStyle="1">
    <w:basedOn w:val="TableNormal1"/>
    <w:tblPr>
      <w:tblStyleRowBandSize w:val="1"/>
      <w:tblStyleColBandSize w:val="1"/>
      <w:tblCellMar>
        <w:top w:w="0.0" w:type="dxa"/>
        <w:left w:w="115.0" w:type="dxa"/>
        <w:bottom w:w="0.0" w:type="dxa"/>
        <w:right w:w="115.0" w:type="dxa"/>
      </w:tblCellMar>
    </w:tblPr>
  </w:style>
  <w:style w:type="table" w:styleId="aff1" w:customStyle="1">
    <w:basedOn w:val="TableNormal0"/>
    <w:tblPr>
      <w:tblStyleRowBandSize w:val="1"/>
      <w:tblStyleColBandSize w:val="1"/>
      <w:tblCellMar>
        <w:top w:w="0.0" w:type="dxa"/>
        <w:left w:w="115.0" w:type="dxa"/>
        <w:bottom w:w="0.0" w:type="dxa"/>
        <w:right w:w="115.0" w:type="dxa"/>
      </w:tblCellMar>
    </w:tblPr>
  </w:style>
  <w:style w:type="table" w:styleId="aff2" w:customStyle="1">
    <w:basedOn w:val="TableNormal0"/>
    <w:tblPr>
      <w:tblStyleRowBandSize w:val="1"/>
      <w:tblStyleColBandSize w:val="1"/>
      <w:tblCellMar>
        <w:top w:w="0.0" w:type="dxa"/>
        <w:left w:w="115.0" w:type="dxa"/>
        <w:bottom w:w="0.0" w:type="dxa"/>
        <w:right w:w="115.0" w:type="dxa"/>
      </w:tblCellMar>
    </w:tblPr>
  </w:style>
  <w:style w:type="table" w:styleId="aff3" w:customStyle="1">
    <w:basedOn w:val="TableNormal0"/>
    <w:tblPr>
      <w:tblStyleRowBandSize w:val="1"/>
      <w:tblStyleColBandSize w:val="1"/>
      <w:tblCellMar>
        <w:top w:w="0.0" w:type="dxa"/>
        <w:left w:w="115.0" w:type="dxa"/>
        <w:bottom w:w="0.0" w:type="dxa"/>
        <w:right w:w="115.0" w:type="dxa"/>
      </w:tblCellMar>
    </w:tblPr>
  </w:style>
  <w:style w:type="table" w:styleId="aff4" w:customStyle="1">
    <w:basedOn w:val="TableNormal0"/>
    <w:tblPr>
      <w:tblStyleRowBandSize w:val="1"/>
      <w:tblStyleColBandSize w:val="1"/>
      <w:tblCellMar>
        <w:top w:w="0.0" w:type="dxa"/>
        <w:left w:w="115.0" w:type="dxa"/>
        <w:bottom w:w="0.0" w:type="dxa"/>
        <w:right w:w="115.0" w:type="dxa"/>
      </w:tblCellMar>
    </w:tblPr>
  </w:style>
  <w:style w:type="table" w:styleId="aff5" w:customStyle="1">
    <w:basedOn w:val="TableNormal0"/>
    <w:tblPr>
      <w:tblStyleRowBandSize w:val="1"/>
      <w:tblStyleColBandSize w:val="1"/>
      <w:tblCellMar>
        <w:top w:w="0.0" w:type="dxa"/>
        <w:left w:w="115.0" w:type="dxa"/>
        <w:bottom w:w="0.0" w:type="dxa"/>
        <w:right w:w="115.0" w:type="dxa"/>
      </w:tblCellMar>
    </w:tblPr>
  </w:style>
  <w:style w:type="table" w:styleId="aff6" w:customStyle="1">
    <w:basedOn w:val="TableNormal0"/>
    <w:tblPr>
      <w:tblStyleRowBandSize w:val="1"/>
      <w:tblStyleColBandSize w:val="1"/>
      <w:tblCellMar>
        <w:top w:w="15.0" w:type="dxa"/>
        <w:left w:w="15.0" w:type="dxa"/>
        <w:bottom w:w="15.0" w:type="dxa"/>
        <w:right w:w="15.0" w:type="dxa"/>
      </w:tblCellMar>
    </w:tblPr>
  </w:style>
  <w:style w:type="table" w:styleId="aff7" w:customStyle="1">
    <w:basedOn w:val="TableNormal0"/>
    <w:tblPr>
      <w:tblStyleRowBandSize w:val="1"/>
      <w:tblStyleColBandSize w:val="1"/>
      <w:tblCellMar>
        <w:top w:w="15.0" w:type="dxa"/>
        <w:left w:w="15.0" w:type="dxa"/>
        <w:bottom w:w="15.0" w:type="dxa"/>
        <w:right w:w="15.0" w:type="dxa"/>
      </w:tblCellMar>
    </w:tblPr>
  </w:style>
  <w:style w:type="table" w:styleId="aff8" w:customStyle="1">
    <w:basedOn w:val="TableNormal0"/>
    <w:tblPr>
      <w:tblStyleRowBandSize w:val="1"/>
      <w:tblStyleColBandSize w:val="1"/>
      <w:tblCellMar>
        <w:top w:w="15.0" w:type="dxa"/>
        <w:left w:w="15.0" w:type="dxa"/>
        <w:bottom w:w="15.0" w:type="dxa"/>
        <w:right w:w="15.0" w:type="dxa"/>
      </w:tblCellMar>
    </w:tblPr>
  </w:style>
  <w:style w:type="character" w:styleId="docdata" w:customStyle="1">
    <w:name w:val="docdata"/>
    <w:aliases w:val="docy,v5,1687,baiaagaaboqcaaad0aqaaaxebaaaaaaaaaaaaaaaaaaaaaaaaaaaaaaaaaaaaaaaaaaaaaaaaaaaaaaaaaaaaaaaaaaaaaaaaaaaaaaaaaaaaaaaaaaaaaaaaaaaaaaaaaaaaaaaaaaaaaaaaaaaaaaaaaaaaaaaaaaaaaaaaaaaaaaaaaaaaaaaaaaaaaaaaaaaaaaaaaaaaaaaaaaaaaaaaaaaaaaaaaaaaaaa"/>
    <w:basedOn w:val="a0"/>
    <w:rsid w:val="009B26DC"/>
  </w:style>
  <w:style w:type="character" w:styleId="aff9">
    <w:name w:val="Strong"/>
    <w:basedOn w:val="a0"/>
    <w:uiPriority w:val="22"/>
    <w:qFormat w:val="1"/>
    <w:rsid w:val="009B26DC"/>
    <w:rPr>
      <w:b w:val="1"/>
      <w:bCs w:val="1"/>
    </w:rPr>
  </w:style>
  <w:style w:type="character" w:styleId="affa">
    <w:name w:val="Emphasis"/>
    <w:qFormat w:val="1"/>
    <w:rsid w:val="009B26DC"/>
    <w:rPr>
      <w:i w:val="1"/>
      <w:iCs w:val="1"/>
    </w:rPr>
  </w:style>
  <w:style w:type="character" w:styleId="ft53" w:customStyle="1">
    <w:name w:val="ft53"/>
    <w:basedOn w:val="a0"/>
    <w:rsid w:val="009B26DC"/>
  </w:style>
  <w:style w:type="paragraph" w:styleId="ft8" w:customStyle="1">
    <w:name w:val="ft8"/>
    <w:basedOn w:val="a"/>
    <w:rsid w:val="009B26DC"/>
    <w:pPr>
      <w:spacing w:after="100" w:afterAutospacing="1" w:before="100" w:beforeAutospacing="1" w:line="240" w:lineRule="auto"/>
    </w:pPr>
    <w:rPr>
      <w:rFonts w:ascii="Times New Roman" w:cs="Times New Roman" w:eastAsia="Times New Roman" w:hAnsi="Times New Roman"/>
      <w:sz w:val="24"/>
      <w:szCs w:val="24"/>
      <w:lang w:eastAsia="uk-UA" w:val="uk-UA"/>
    </w:rPr>
  </w:style>
  <w:style w:type="character" w:styleId="ft81" w:customStyle="1">
    <w:name w:val="ft81"/>
    <w:basedOn w:val="a0"/>
    <w:rsid w:val="009B26DC"/>
  </w:style>
  <w:style w:type="paragraph" w:styleId="12" w:customStyle="1">
    <w:name w:val="Абзац списка1"/>
    <w:basedOn w:val="a"/>
    <w:rsid w:val="00291328"/>
    <w:pPr>
      <w:widowControl w:val="0"/>
      <w:autoSpaceDE w:val="0"/>
      <w:autoSpaceDN w:val="0"/>
      <w:spacing w:after="0" w:line="240" w:lineRule="auto"/>
      <w:ind w:left="808"/>
    </w:pPr>
    <w:rPr>
      <w:rFonts w:ascii="Times New Roman" w:cs="Times New Roman" w:hAnsi="Times New Roman"/>
      <w:lang w:eastAsia="en-US" w:val="uk-UA"/>
    </w:rPr>
  </w:style>
  <w:style w:type="paragraph" w:styleId="2700" w:customStyle="1">
    <w:name w:val="2700"/>
    <w:aliases w:val="baiaagaaboqcaaadxqgaaaxtcaaaaaaaaaaaaaaaaaaaaaaaaaaaaaaaaaaaaaaaaaaaaaaaaaaaaaaaaaaaaaaaaaaaaaaaaaaaaaaaaaaaaaaaaaaaaaaaaaaaaaaaaaaaaaaaaaaaaaaaaaaaaaaaaaaaaaaaaaaaaaaaaaaaaaaaaaaaaaaaaaaaaaaaaaaaaaaaaaaaaaaaaaaaaaaaaaaaaaaaaaaaaaaa"/>
    <w:basedOn w:val="a"/>
    <w:rsid w:val="00D25FEA"/>
    <w:pPr>
      <w:spacing w:after="100" w:afterAutospacing="1" w:before="100" w:beforeAutospacing="1" w:line="240" w:lineRule="auto"/>
    </w:pPr>
    <w:rPr>
      <w:rFonts w:ascii="Times New Roman" w:cs="Times New Roman" w:eastAsia="Times New Roman" w:hAnsi="Times New Roman"/>
      <w:sz w:val="24"/>
      <w:szCs w:val="24"/>
    </w:rPr>
  </w:style>
  <w:style w:type="paragraph" w:styleId="3969" w:customStyle="1">
    <w:name w:val="3969"/>
    <w:aliases w:val="baiaagaaboqcaaadug0aaaxidqaaaaaaaaaaaaaaaaaaaaaaaaaaaaaaaaaaaaaaaaaaaaaaaaaaaaaaaaaaaaaaaaaaaaaaaaaaaaaaaaaaaaaaaaaaaaaaaaaaaaaaaaaaaaaaaaaaaaaaaaaaaaaaaaaaaaaaaaaaaaaaaaaaaaaaaaaaaaaaaaaaaaaaaaaaaaaaaaaaaaaaaaaaaaaaaaaaaaaaaaaaaaaa"/>
    <w:basedOn w:val="a"/>
    <w:rsid w:val="00D25FEA"/>
    <w:pPr>
      <w:spacing w:after="100" w:afterAutospacing="1" w:before="100" w:beforeAutospacing="1" w:line="240" w:lineRule="auto"/>
    </w:pPr>
    <w:rPr>
      <w:rFonts w:ascii="Times New Roman" w:cs="Times New Roman" w:eastAsia="Times New Roman" w:hAnsi="Times New Roman"/>
      <w:sz w:val="24"/>
      <w:szCs w:val="24"/>
    </w:rPr>
  </w:style>
  <w:style w:type="paragraph" w:styleId="7165" w:customStyle="1">
    <w:name w:val="7165"/>
    <w:aliases w:val="baiaagaaboqcaaadnhoaaaveggaaaaaaaaaaaaaaaaaaaaaaaaaaaaaaaaaaaaaaaaaaaaaaaaaaaaaaaaaaaaaaaaaaaaaaaaaaaaaaaaaaaaaaaaaaaaaaaaaaaaaaaaaaaaaaaaaaaaaaaaaaaaaaaaaaaaaaaaaaaaaaaaaaaaaaaaaaaaaaaaaaaaaaaaaaaaaaaaaaaaaaaaaaaaaaaaaaaaaaaaaaaaaa"/>
    <w:basedOn w:val="a"/>
    <w:rsid w:val="00D25FEA"/>
    <w:pPr>
      <w:spacing w:after="100" w:afterAutospacing="1" w:before="100" w:beforeAutospacing="1" w:line="240" w:lineRule="auto"/>
    </w:pPr>
    <w:rPr>
      <w:rFonts w:ascii="Times New Roman" w:cs="Times New Roman" w:eastAsia="Times New Roman" w:hAnsi="Times New Roman"/>
      <w:sz w:val="24"/>
      <w:szCs w:val="24"/>
    </w:rPr>
  </w:style>
  <w:style w:type="paragraph" w:styleId="2637" w:customStyle="1">
    <w:name w:val="2637"/>
    <w:aliases w:val="baiaagaaboqcaaadhggaaawucaaaaaaaaaaaaaaaaaaaaaaaaaaaaaaaaaaaaaaaaaaaaaaaaaaaaaaaaaaaaaaaaaaaaaaaaaaaaaaaaaaaaaaaaaaaaaaaaaaaaaaaaaaaaaaaaaaaaaaaaaaaaaaaaaaaaaaaaaaaaaaaaaaaaaaaaaaaaaaaaaaaaaaaaaaaaaaaaaaaaaaaaaaaaaaaaaaaaaaaaaaaaaaa"/>
    <w:basedOn w:val="a"/>
    <w:rsid w:val="00D25FEA"/>
    <w:pPr>
      <w:spacing w:after="100" w:afterAutospacing="1" w:before="100" w:beforeAutospacing="1" w:line="240" w:lineRule="auto"/>
    </w:pPr>
    <w:rPr>
      <w:rFonts w:ascii="Times New Roman" w:cs="Times New Roman" w:eastAsia="Times New Roman" w:hAnsi="Times New Roman"/>
      <w:sz w:val="24"/>
      <w:szCs w:val="24"/>
    </w:rPr>
  </w:style>
  <w:style w:type="paragraph" w:styleId="25" w:customStyle="1">
    <w:name w:val="Абзац списка2"/>
    <w:basedOn w:val="a"/>
    <w:rsid w:val="00E240E4"/>
    <w:pPr>
      <w:widowControl w:val="0"/>
      <w:autoSpaceDE w:val="0"/>
      <w:autoSpaceDN w:val="0"/>
      <w:spacing w:after="0" w:line="240" w:lineRule="auto"/>
      <w:ind w:left="808"/>
    </w:pPr>
    <w:rPr>
      <w:rFonts w:ascii="Times New Roman" w:cs="Times New Roman" w:hAnsi="Times New Roman"/>
      <w:lang w:eastAsia="en-US" w:val="uk-UA"/>
    </w:rPr>
  </w:style>
  <w:style w:type="paragraph" w:styleId="13" w:customStyle="1">
    <w:name w:val="Заголовок №1"/>
    <w:basedOn w:val="a"/>
    <w:rsid w:val="00E240E4"/>
    <w:pPr>
      <w:widowControl w:val="0"/>
      <w:shd w:color="auto" w:fill="ffffff" w:val="clear"/>
      <w:spacing w:after="0" w:line="307" w:lineRule="exact"/>
      <w:jc w:val="both"/>
      <w:outlineLvl w:val="0"/>
    </w:pPr>
    <w:rPr>
      <w:rFonts w:ascii="Verdana" w:cs="Verdana" w:hAnsi="Verdana"/>
      <w:b w:val="1"/>
      <w:bCs w:val="1"/>
      <w:color w:val="000000"/>
      <w:spacing w:val="-1"/>
      <w:sz w:val="13"/>
      <w:szCs w:val="13"/>
      <w:lang w:eastAsia="uk-UA" w:val="uk-UA"/>
    </w:rPr>
  </w:style>
  <w:style w:type="table" w:styleId="affb">
    <w:name w:val="Table Grid"/>
    <w:basedOn w:val="a1"/>
    <w:uiPriority w:val="39"/>
    <w:rsid w:val="00D72F26"/>
    <w:pPr>
      <w:suppressAutoHyphens w:val="1"/>
      <w:spacing w:after="0" w:line="1" w:lineRule="atLeast"/>
      <w:ind w:left="-1" w:leftChars="-1" w:hanging="1" w:hangingChars="1"/>
      <w:textDirection w:val="btLr"/>
      <w:textAlignment w:val="top"/>
      <w:outlineLvl w:val="0"/>
    </w:pPr>
    <w:rPr>
      <w:rFonts w:ascii="Times New Roman" w:cs="Times New Roman" w:eastAsia="Times New Roman" w:hAnsi="Times New Roman"/>
      <w:position w:val="-1"/>
      <w:sz w:val="24"/>
      <w:szCs w:val="24"/>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ind w:left="0" w:hanging="1"/>
    </w:pPr>
    <w:rPr>
      <w:rFonts w:ascii="Times New Roman" w:cs="Times New Roman" w:eastAsia="Times New Roman" w:hAnsi="Times New Roman"/>
      <w:sz w:val="24"/>
      <w:szCs w:val="24"/>
      <w:vertAlign w:val="baseline"/>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Rule="auto"/>
      <w:ind w:left="0" w:hanging="1"/>
    </w:pPr>
    <w:rPr>
      <w:rFonts w:ascii="Times New Roman" w:cs="Times New Roman" w:eastAsia="Times New Roman" w:hAnsi="Times New Roman"/>
      <w:sz w:val="24"/>
      <w:szCs w:val="24"/>
      <w:vertAlign w:val="baseline"/>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nbuv.gov.ua/" TargetMode="External"/><Relationship Id="rId10" Type="http://schemas.openxmlformats.org/officeDocument/2006/relationships/hyperlink" Target="https://library.knu.ua/"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brarynmu.com/" TargetMode="External"/><Relationship Id="rId15" Type="http://schemas.openxmlformats.org/officeDocument/2006/relationships/hyperlink" Target="https://library.gov.ua/" TargetMode="External"/><Relationship Id="rId14" Type="http://schemas.openxmlformats.org/officeDocument/2006/relationships/hyperlink" Target="https://library.ukma.edu.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I4yBSd25T45aXGM3tpOhDfNUDg==">CgMxLjAyDmgud3hyMWk0c21jMWRpMghoLmdqZGd4czgAciExTkU1cy1SRTJ3dm15YWFUWDZVeVpxQWp3MEwxd1NOdmY=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2025-10-07T16:19:00Z</dcterms:created>
  <dc:creator>User</dc:creator>
</cp:coreProperties>
</file>