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НА</w:t>
      </w:r>
      <w:r w:rsidDel="00000000" w:rsidR="00000000" w:rsidRPr="00000000">
        <w:rPr>
          <w:rFonts w:ascii="Times New Roman" w:cs="Times New Roman" w:eastAsia="Times New Roman" w:hAnsi="Times New Roman"/>
          <w:b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D">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2">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«ПСИХОЛОГІЯ ОСОБИСТОСТІ ТА ІНДИВІДУАЛЬНИХ ВІДМІННОСТЕЙ»</w:t>
      </w:r>
    </w:p>
    <w:p w:rsidR="00000000" w:rsidDel="00000000" w:rsidP="00000000" w:rsidRDefault="00000000" w:rsidRPr="00000000" w14:paraId="00000014">
      <w:pPr>
        <w:widowControl w:val="0"/>
        <w:shd w:fill="ffffff" w:val="clear"/>
        <w:spacing w:after="0" w:line="276" w:lineRule="auto"/>
        <w:ind w:firstLine="709"/>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5">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widowControl w:val="0"/>
        <w:shd w:fill="ffffff" w:val="clear"/>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w:t>
      </w:r>
      <w:r w:rsidDel="00000000" w:rsidR="00000000" w:rsidRPr="00000000">
        <w:rPr>
          <w:rFonts w:ascii="Times New Roman" w:cs="Times New Roman" w:eastAsia="Times New Roman" w:hAnsi="Times New Roman"/>
          <w:b w:val="1"/>
          <w:sz w:val="28"/>
          <w:szCs w:val="28"/>
          <w:rtl w:val="0"/>
        </w:rPr>
        <w:t xml:space="preserve">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8">
      <w:pPr>
        <w:widowControl w:val="0"/>
        <w:spacing w:after="0" w:line="360" w:lineRule="auto"/>
        <w:ind w:left="1" w:hanging="3"/>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w:t>
      </w:r>
      <w:r w:rsidDel="00000000" w:rsidR="00000000" w:rsidRPr="00000000">
        <w:rPr>
          <w:rFonts w:ascii="Times New Roman" w:cs="Times New Roman" w:eastAsia="Times New Roman" w:hAnsi="Times New Roman"/>
          <w:b w:val="1"/>
          <w:sz w:val="28"/>
          <w:szCs w:val="28"/>
          <w:rtl w:val="0"/>
        </w:rPr>
        <w:t xml:space="preserve"> </w:t>
        <w:tab/>
        <w:tab/>
      </w:r>
      <w:r w:rsidDel="00000000" w:rsidR="00000000" w:rsidRPr="00000000">
        <w:rPr>
          <w:rFonts w:ascii="Times New Roman" w:cs="Times New Roman" w:eastAsia="Times New Roman" w:hAnsi="Times New Roman"/>
          <w:sz w:val="28"/>
          <w:szCs w:val="28"/>
          <w:u w:val="single"/>
          <w:rtl w:val="0"/>
        </w:rPr>
        <w:t xml:space="preserve">І «Охорона здоров’я та соціальне забезпечення»</w:t>
      </w:r>
    </w:p>
    <w:p w:rsidR="00000000" w:rsidDel="00000000" w:rsidP="00000000" w:rsidRDefault="00000000" w:rsidRPr="00000000" w14:paraId="00000019">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w:t>
      </w:r>
      <w:r w:rsidDel="00000000" w:rsidR="00000000" w:rsidRPr="00000000">
        <w:rPr>
          <w:rFonts w:ascii="Times New Roman" w:cs="Times New Roman" w:eastAsia="Times New Roman" w:hAnsi="Times New Roman"/>
          <w:b w:val="1"/>
          <w:sz w:val="28"/>
          <w:szCs w:val="28"/>
          <w:rtl w:val="0"/>
        </w:rPr>
        <w:t xml:space="preserve"> </w:t>
        <w:tab/>
        <w:tab/>
      </w:r>
      <w:r w:rsidDel="00000000" w:rsidR="00000000" w:rsidRPr="00000000">
        <w:rPr>
          <w:rFonts w:ascii="Times New Roman" w:cs="Times New Roman" w:eastAsia="Times New Roman" w:hAnsi="Times New Roman"/>
          <w:sz w:val="28"/>
          <w:szCs w:val="28"/>
          <w:u w:val="single"/>
          <w:rtl w:val="0"/>
        </w:rPr>
        <w:t xml:space="preserve">І4 «Медична психологія»</w:t>
      </w:r>
      <w:r w:rsidDel="00000000" w:rsidR="00000000" w:rsidRPr="00000000">
        <w:rPr>
          <w:rtl w:val="0"/>
        </w:rPr>
      </w:r>
    </w:p>
    <w:p w:rsidR="00000000" w:rsidDel="00000000" w:rsidP="00000000" w:rsidRDefault="00000000" w:rsidRPr="00000000" w14:paraId="0000001A">
      <w:pPr>
        <w:spacing w:after="0" w:line="360" w:lineRule="auto"/>
        <w:ind w:left="2835" w:hanging="2835"/>
        <w:rPr>
          <w:rFonts w:ascii="Times New Roman" w:cs="Times New Roman" w:eastAsia="Times New Roman" w:hAnsi="Times New Roman"/>
          <w:sz w:val="28"/>
          <w:szCs w:val="28"/>
          <w:u w:val="single"/>
        </w:rPr>
      </w:pPr>
      <w:bookmarkStart w:colFirst="0" w:colLast="0" w:name="_heading=h.6ht1eqstxhwv" w:id="0"/>
      <w:bookmarkEnd w:id="0"/>
      <w:r w:rsidDel="00000000" w:rsidR="00000000" w:rsidRPr="00000000">
        <w:rPr>
          <w:rFonts w:ascii="Times New Roman" w:cs="Times New Roman" w:eastAsia="Times New Roman" w:hAnsi="Times New Roman"/>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І «Охорона здоров’я та соціальне забезпечення» другого </w:t>
      </w:r>
    </w:p>
    <w:p w:rsidR="00000000" w:rsidDel="00000000" w:rsidP="00000000" w:rsidRDefault="00000000" w:rsidRPr="00000000" w14:paraId="0000001B">
      <w:pPr>
        <w:spacing w:line="240"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 (магістерського) рівня вищої освіти </w:t>
      </w:r>
    </w:p>
    <w:p w:rsidR="00000000" w:rsidDel="00000000" w:rsidP="00000000" w:rsidRDefault="00000000" w:rsidRPr="00000000" w14:paraId="0000001C">
      <w:pPr>
        <w:spacing w:line="240" w:lineRule="auto"/>
        <w:ind w:left="2835" w:hanging="2835"/>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u w:val="single"/>
          <w:rtl w:val="0"/>
        </w:rPr>
        <w:t xml:space="preserve"> І4 «Медична психологія»</w:t>
      </w:r>
    </w:p>
    <w:p w:rsidR="00000000" w:rsidDel="00000000" w:rsidP="00000000" w:rsidRDefault="00000000" w:rsidRPr="00000000" w14:paraId="0000001D">
      <w:pPr>
        <w:widowControl w:val="0"/>
        <w:spacing w:after="0" w:line="276" w:lineRule="auto"/>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 </w:t>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spacing w:after="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after="0" w:line="276"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widowControl w:val="0"/>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2025 - 2026 навчальний рік</w:t>
      </w:r>
    </w:p>
    <w:p w:rsidR="00000000" w:rsidDel="00000000" w:rsidP="00000000" w:rsidRDefault="00000000" w:rsidRPr="00000000" w14:paraId="00000024">
      <w:pPr>
        <w:widowControl w:val="0"/>
        <w:spacing w:after="0" w:line="360" w:lineRule="auto"/>
        <w:ind w:firstLine="720"/>
        <w:jc w:val="both"/>
        <w:rPr>
          <w:rFonts w:ascii="Times New Roman" w:cs="Times New Roman" w:eastAsia="Times New Roman" w:hAnsi="Times New Roman"/>
          <w:b w:val="1"/>
          <w:sz w:val="32"/>
          <w:szCs w:val="32"/>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sz w:val="28"/>
          <w:szCs w:val="28"/>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спеціальності І4 «Медична психологія». </w:t>
      </w:r>
      <w:r w:rsidDel="00000000" w:rsidR="00000000" w:rsidRPr="00000000">
        <w:rPr>
          <w:rtl w:val="0"/>
        </w:rPr>
      </w:r>
    </w:p>
    <w:p w:rsidR="00000000" w:rsidDel="00000000" w:rsidP="00000000" w:rsidRDefault="00000000" w:rsidRPr="00000000" w14:paraId="00000025">
      <w:pPr>
        <w:widowControl w:val="0"/>
        <w:spacing w:after="0" w:line="360" w:lineRule="auto"/>
        <w:ind w:left="1"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програми: </w:t>
        <w:tab/>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Литвинова Л.В.,</w:t>
      </w:r>
      <w:r w:rsidDel="00000000" w:rsidR="00000000" w:rsidRPr="00000000">
        <w:rPr>
          <w:rFonts w:ascii="Times New Roman" w:cs="Times New Roman" w:eastAsia="Times New Roman" w:hAnsi="Times New Roman"/>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  </w:t>
      </w: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Войтович Г.В., </w:t>
      </w:r>
      <w:r w:rsidDel="00000000" w:rsidR="00000000" w:rsidRPr="00000000">
        <w:rPr>
          <w:rFonts w:ascii="Times New Roman" w:cs="Times New Roman" w:eastAsia="Times New Roman" w:hAnsi="Times New Roman"/>
          <w:sz w:val="28"/>
          <w:szCs w:val="28"/>
          <w:rtl w:val="0"/>
        </w:rPr>
        <w:t xml:space="preserve">старший викладач</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 Національного медичного університету імені О.О. Богомольця, кандидат психологічних наук.</w:t>
      </w:r>
      <w:r w:rsidDel="00000000" w:rsidR="00000000" w:rsidRPr="00000000">
        <w:rPr>
          <w:rtl w:val="0"/>
        </w:rPr>
      </w:r>
    </w:p>
    <w:p w:rsidR="00000000" w:rsidDel="00000000" w:rsidP="00000000" w:rsidRDefault="00000000" w:rsidRPr="00000000" w14:paraId="00000029">
      <w:pPr>
        <w:spacing w:after="0" w:line="360" w:lineRule="auto"/>
        <w:ind w:left="1" w:firstLine="708"/>
        <w:jc w:val="both"/>
        <w:rPr>
          <w:rFonts w:ascii="Times New Roman" w:cs="Times New Roman" w:eastAsia="Times New Roman" w:hAnsi="Times New Roman"/>
          <w:color w:val="0d0d0d"/>
          <w:sz w:val="32"/>
          <w:szCs w:val="32"/>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B">
      <w:pPr>
        <w:spacing w:after="0" w:line="360" w:lineRule="auto"/>
        <w:ind w:left="20" w:hanging="3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Протокол від «28» серпня 2025 року №1</w:t>
      </w:r>
    </w:p>
    <w:p w:rsidR="00000000" w:rsidDel="00000000" w:rsidP="00000000" w:rsidRDefault="00000000" w:rsidRPr="00000000" w14:paraId="0000002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D">
      <w:pPr>
        <w:spacing w:after="0" w:line="276" w:lineRule="auto"/>
        <w:ind w:right="14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Протокол від «02» вересня 2025 року №1</w:t>
      </w:r>
    </w:p>
    <w:p w:rsidR="00000000" w:rsidDel="00000000" w:rsidP="00000000" w:rsidRDefault="00000000" w:rsidRPr="00000000" w14:paraId="0000002E">
      <w:pPr>
        <w:spacing w:after="0" w:line="360" w:lineRule="auto"/>
        <w:ind w:hanging="1"/>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доцент</w:t>
        <w:tab/>
        <w:tab/>
        <w:tab/>
        <w:tab/>
        <w:tab/>
        <w:tab/>
        <w:t xml:space="preserve">                  І.Р. Мухаровська</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C">
      <w:pPr>
        <w:widowControl w:val="0"/>
        <w:shd w:fill="ffffff" w:val="clear"/>
        <w:spacing w:after="0" w:line="276" w:lineRule="auto"/>
        <w:ind w:left="1" w:hanging="1"/>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ОПИС НАВЧАЛЬНОЇ ДИСЦИПЛІНИ</w:t>
      </w:r>
    </w:p>
    <w:p w:rsidR="00000000" w:rsidDel="00000000" w:rsidP="00000000" w:rsidRDefault="00000000" w:rsidRPr="00000000" w14:paraId="0000003D">
      <w:pPr>
        <w:widowControl w:val="0"/>
        <w:shd w:fill="ffffff" w:val="clear"/>
        <w:spacing w:line="276" w:lineRule="auto"/>
        <w:ind w:left="1" w:hanging="1"/>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sz w:val="28"/>
          <w:szCs w:val="28"/>
          <w:rtl w:val="0"/>
        </w:rPr>
        <w:t xml:space="preserve">ОК 21 Психологія особистості та індивідуальних відмінностей</w:t>
      </w:r>
      <w:r w:rsidDel="00000000" w:rsidR="00000000" w:rsidRPr="00000000">
        <w:rPr>
          <w:rtl w:val="0"/>
        </w:rPr>
      </w:r>
    </w:p>
    <w:tbl>
      <w:tblPr>
        <w:tblStyle w:val="Table1"/>
        <w:tblW w:w="8595.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970"/>
        <w:gridCol w:w="1935"/>
        <w:gridCol w:w="1545"/>
        <w:tblGridChange w:id="0">
          <w:tblGrid>
            <w:gridCol w:w="2145"/>
            <w:gridCol w:w="2970"/>
            <w:gridCol w:w="1935"/>
            <w:gridCol w:w="1545"/>
          </w:tblGrid>
        </w:tblGridChange>
      </w:tblGrid>
      <w:tr>
        <w:trPr>
          <w:cantSplit w:val="0"/>
          <w:trHeight w:val="613" w:hRule="atLeast"/>
          <w:tblHeader w:val="0"/>
        </w:trPr>
        <w:tc>
          <w:tcPr>
            <w:vMerge w:val="restart"/>
          </w:tcPr>
          <w:p w:rsidR="00000000" w:rsidDel="00000000" w:rsidP="00000000" w:rsidRDefault="00000000" w:rsidRPr="00000000" w14:paraId="0000003E">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40">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1">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2">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освітній рівень</w:t>
            </w:r>
            <w:r w:rsidDel="00000000" w:rsidR="00000000" w:rsidRPr="00000000">
              <w:rPr>
                <w:rtl w:val="0"/>
              </w:rPr>
            </w:r>
          </w:p>
        </w:tc>
        <w:tc>
          <w:tcPr>
            <w:gridSpan w:val="2"/>
          </w:tcPr>
          <w:p w:rsidR="00000000" w:rsidDel="00000000" w:rsidP="00000000" w:rsidRDefault="00000000" w:rsidRPr="00000000" w14:paraId="00000043">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4">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8">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Денна форма навчання </w:t>
            </w:r>
            <w:r w:rsidDel="00000000" w:rsidR="00000000" w:rsidRPr="00000000">
              <w:rPr>
                <w:rtl w:val="0"/>
              </w:rPr>
            </w:r>
          </w:p>
        </w:tc>
        <w:tc>
          <w:tcPr/>
          <w:p w:rsidR="00000000" w:rsidDel="00000000" w:rsidP="00000000" w:rsidRDefault="00000000" w:rsidRPr="00000000" w14:paraId="00000049">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Заочна форма навчання</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A">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C">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Охорона здоров’я та соціальне забезпечення</w:t>
            </w:r>
          </w:p>
        </w:tc>
        <w:tc>
          <w:tcPr/>
          <w:p w:rsidR="00000000" w:rsidDel="00000000" w:rsidP="00000000" w:rsidRDefault="00000000" w:rsidRPr="00000000" w14:paraId="0000004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Нормативна</w:t>
            </w:r>
            <w:r w:rsidDel="00000000" w:rsidR="00000000" w:rsidRPr="00000000">
              <w:rPr>
                <w:rtl w:val="0"/>
              </w:rPr>
            </w:r>
          </w:p>
        </w:tc>
        <w:tc>
          <w:tcPr/>
          <w:p w:rsidR="00000000" w:rsidDel="00000000" w:rsidP="00000000" w:rsidRDefault="00000000" w:rsidRPr="00000000" w14:paraId="0000004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rHeight w:val="374" w:hRule="atLeast"/>
          <w:tblHeader w:val="0"/>
        </w:trPr>
        <w:tc>
          <w:tcPr/>
          <w:p w:rsidR="00000000" w:rsidDel="00000000" w:rsidP="00000000" w:rsidRDefault="00000000" w:rsidRPr="00000000" w14:paraId="00000051">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2">
            <w:pPr>
              <w:shd w:fill="ffffff" w:val="clea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3">
            <w:pPr>
              <w:shd w:fill="ffffff" w:val="clea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54">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5">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І4 Медична  психологія</w:t>
            </w:r>
          </w:p>
          <w:p w:rsidR="00000000" w:rsidDel="00000000" w:rsidP="00000000" w:rsidRDefault="00000000" w:rsidRPr="00000000" w14:paraId="00000056">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5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5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9">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- 2</w:t>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D">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Індивідуальне науково- дослідне завдання: </w:t>
            </w:r>
            <w:r w:rsidDel="00000000" w:rsidR="00000000" w:rsidRPr="00000000">
              <w:rPr>
                <w:rFonts w:ascii="Times New Roman" w:cs="Times New Roman" w:eastAsia="Times New Roman" w:hAnsi="Times New Roman"/>
                <w:color w:val="000000"/>
                <w:sz w:val="28"/>
                <w:szCs w:val="28"/>
                <w:rtl w:val="0"/>
              </w:rPr>
              <w:t xml:space="preserve">у тексті програми</w:t>
            </w:r>
          </w:p>
        </w:tc>
        <w:tc>
          <w:tcPr>
            <w:vMerge w:val="continue"/>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0">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2</w:t>
            </w:r>
          </w:p>
          <w:p w:rsidR="00000000" w:rsidDel="00000000" w:rsidP="00000000" w:rsidRDefault="00000000" w:rsidRPr="00000000" w14:paraId="00000061">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4">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- 90</w:t>
            </w:r>
          </w:p>
        </w:tc>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6">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Лекції</w:t>
            </w:r>
            <w:r w:rsidDel="00000000" w:rsidR="00000000" w:rsidRPr="00000000">
              <w:rPr>
                <w:rFonts w:ascii="Times New Roman" w:cs="Times New Roman" w:eastAsia="Times New Roman" w:hAnsi="Times New Roman"/>
                <w:i w:val="1"/>
                <w:color w:val="000000"/>
                <w:sz w:val="28"/>
                <w:szCs w:val="28"/>
                <w:rtl w:val="0"/>
              </w:rPr>
              <w:t xml:space="preserve">: </w:t>
            </w:r>
          </w:p>
          <w:p w:rsidR="00000000" w:rsidDel="00000000" w:rsidP="00000000" w:rsidRDefault="00000000" w:rsidRPr="00000000" w14:paraId="00000067">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годин</w:t>
              <w:br w:type="textWrapping"/>
            </w:r>
          </w:p>
        </w:tc>
        <w:tc>
          <w:tcPr/>
          <w:p w:rsidR="00000000" w:rsidDel="00000000" w:rsidP="00000000" w:rsidRDefault="00000000" w:rsidRPr="00000000" w14:paraId="00000068">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rHeight w:val="365" w:hRule="atLeast"/>
          <w:tblHeader w:val="0"/>
        </w:trPr>
        <w:tc>
          <w:tcPr>
            <w:vMerge w:val="restart"/>
          </w:tcPr>
          <w:p w:rsidR="00000000" w:rsidDel="00000000" w:rsidP="00000000" w:rsidRDefault="00000000" w:rsidRPr="00000000" w14:paraId="0000006A">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hd w:fill="ffffff" w:val="clear"/>
              <w:tabs>
                <w:tab w:val="left" w:leader="none" w:pos="168"/>
              </w:tabs>
              <w:spacing w:after="0" w:line="276" w:lineRule="auto"/>
              <w:ind w:hanging="2"/>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Тижневих годин:</w:t>
            </w:r>
          </w:p>
          <w:p w:rsidR="00000000" w:rsidDel="00000000" w:rsidP="00000000" w:rsidRDefault="00000000" w:rsidRPr="00000000" w14:paraId="0000006C">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- 6 </w:t>
            </w:r>
          </w:p>
          <w:p w:rsidR="00000000" w:rsidDel="00000000" w:rsidP="00000000" w:rsidRDefault="00000000" w:rsidRPr="00000000" w14:paraId="0000006D">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6E">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«магістр»</w:t>
            </w:r>
          </w:p>
        </w:tc>
        <w:tc>
          <w:tcPr/>
          <w:p w:rsidR="00000000" w:rsidDel="00000000" w:rsidP="00000000" w:rsidRDefault="00000000" w:rsidRPr="00000000" w14:paraId="00000070">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71">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годин</w:t>
            </w:r>
          </w:p>
        </w:tc>
        <w:tc>
          <w:tcPr/>
          <w:p w:rsidR="00000000" w:rsidDel="00000000" w:rsidP="00000000" w:rsidRDefault="00000000" w:rsidRPr="00000000" w14:paraId="0000007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76">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w:t>
            </w:r>
          </w:p>
          <w:p w:rsidR="00000000" w:rsidDel="00000000" w:rsidP="00000000" w:rsidRDefault="00000000" w:rsidRPr="00000000" w14:paraId="00000077">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робота: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8">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год</w:t>
            </w:r>
          </w:p>
        </w:tc>
        <w:tc>
          <w:tcPr/>
          <w:p w:rsidR="00000000" w:rsidDel="00000000" w:rsidP="00000000" w:rsidRDefault="00000000" w:rsidRPr="00000000" w14:paraId="00000079">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07D">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ПК</w:t>
            </w:r>
          </w:p>
        </w:tc>
        <w:tc>
          <w:tcPr/>
          <w:p w:rsidR="00000000" w:rsidDel="00000000" w:rsidP="00000000" w:rsidRDefault="00000000" w:rsidRPr="00000000" w14:paraId="0000007E">
            <w:pPr>
              <w:spacing w:after="0" w:line="276" w:lineRule="auto"/>
              <w:ind w:hanging="2"/>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tl w:val="0"/>
              </w:rPr>
            </w:r>
          </w:p>
        </w:tc>
      </w:tr>
    </w:tbl>
    <w:p w:rsidR="00000000" w:rsidDel="00000000" w:rsidP="00000000" w:rsidRDefault="00000000" w:rsidRPr="00000000" w14:paraId="0000007F">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Метою викладання навчальної дисципліни</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«Психологія особистості та індивідуальних відмінностей» є розкриття  психологічних особливостей становлення, розвитку та саморозвитку особистості; забезпечення науковими знаннями про теоретико-методологічні засади науки «Персонологія», її місці в системі психологічних дисциплін; узагальнення знання студентів про основні поняття та категорії психології особистості в традиційних та новітніх теоріях зарубіжної та вітчизняної психології; систематизація знання студентів про окремі психічні якості та індивідуальні відмінності в інтегральному понятті особистості; забезпечення формування фахових компетентностей майбутніх лікарів-психологів у сфері психології особистості та диференціальної психології.</w:t>
      </w:r>
      <w:r w:rsidDel="00000000" w:rsidR="00000000" w:rsidRPr="00000000">
        <w:rPr>
          <w:rtl w:val="0"/>
        </w:rPr>
      </w:r>
    </w:p>
    <w:p w:rsidR="00000000" w:rsidDel="00000000" w:rsidP="00000000" w:rsidRDefault="00000000" w:rsidRPr="00000000" w14:paraId="00000083">
      <w:pPr>
        <w:spacing w:after="0" w:line="360" w:lineRule="auto"/>
        <w:ind w:firstLine="709"/>
        <w:jc w:val="both"/>
        <w:rPr>
          <w:rFonts w:ascii="Times New Roman" w:cs="Times New Roman" w:eastAsia="Times New Roman" w:hAnsi="Times New Roman"/>
          <w:b w:val="1"/>
          <w:color w:val="1d1b11"/>
          <w:sz w:val="28"/>
          <w:szCs w:val="28"/>
        </w:rPr>
      </w:pPr>
      <w:r w:rsidDel="00000000" w:rsidR="00000000" w:rsidRPr="00000000">
        <w:rPr>
          <w:rFonts w:ascii="Times New Roman" w:cs="Times New Roman" w:eastAsia="Times New Roman" w:hAnsi="Times New Roman"/>
          <w:b w:val="1"/>
          <w:color w:val="1d1b11"/>
          <w:sz w:val="28"/>
          <w:szCs w:val="28"/>
          <w:rtl w:val="0"/>
        </w:rPr>
        <w:t xml:space="preserve">Компетентності та результати навчання </w:t>
      </w:r>
    </w:p>
    <w:p w:rsidR="00000000" w:rsidDel="00000000" w:rsidP="00000000" w:rsidRDefault="00000000" w:rsidRPr="00000000" w14:paraId="00000084">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color w:val="1d1b11"/>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ОК 21: ЗК 1-10; ФК 1-2; ПРН 12-14</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Інтегральна компетентність: </w:t>
      </w:r>
      <w:r w:rsidDel="00000000" w:rsidR="00000000" w:rsidRPr="00000000">
        <w:rPr>
          <w:rFonts w:ascii="Times New Roman" w:cs="Times New Roman" w:eastAsia="Times New Roman" w:hAnsi="Times New Roman"/>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6">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1. Здатність застосовувати набуті знання у практичних ситуаціях.</w:t>
      </w:r>
      <w:r w:rsidDel="00000000" w:rsidR="00000000" w:rsidRPr="00000000">
        <w:rPr>
          <w:rtl w:val="0"/>
        </w:rPr>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2. Знання та розуміння предметної галузі та розуміння професії.</w:t>
      </w:r>
      <w:r w:rsidDel="00000000" w:rsidR="00000000" w:rsidRPr="00000000">
        <w:rPr>
          <w:rtl w:val="0"/>
        </w:rPr>
      </w:r>
    </w:p>
    <w:p w:rsidR="00000000" w:rsidDel="00000000" w:rsidP="00000000" w:rsidRDefault="00000000" w:rsidRPr="00000000" w14:paraId="000000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3. Здатність до пошуку та аналізу інформації з різних джерел.</w:t>
      </w:r>
      <w:r w:rsidDel="00000000" w:rsidR="00000000" w:rsidRPr="00000000">
        <w:rPr>
          <w:rtl w:val="0"/>
        </w:rPr>
      </w:r>
    </w:p>
    <w:p w:rsidR="00000000" w:rsidDel="00000000" w:rsidP="00000000" w:rsidRDefault="00000000" w:rsidRPr="00000000" w14:paraId="0000008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4. Здатність виявляти, ставити та вирішувати проблеми.</w:t>
      </w:r>
      <w:r w:rsidDel="00000000" w:rsidR="00000000" w:rsidRPr="00000000">
        <w:rPr>
          <w:rtl w:val="0"/>
        </w:rPr>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5. Здатність оцінювати та забезпечувати якість виконуваних робіт.</w:t>
      </w:r>
      <w:r w:rsidDel="00000000" w:rsidR="00000000" w:rsidRPr="00000000">
        <w:rPr>
          <w:rtl w:val="0"/>
        </w:rPr>
      </w:r>
    </w:p>
    <w:p w:rsidR="00000000" w:rsidDel="00000000" w:rsidP="00000000" w:rsidRDefault="00000000" w:rsidRPr="00000000" w14:paraId="0000008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6. Здатність приймати обґрунтовані рішення.</w:t>
      </w:r>
      <w:r w:rsidDel="00000000" w:rsidR="00000000" w:rsidRPr="00000000">
        <w:rPr>
          <w:rtl w:val="0"/>
        </w:rPr>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7. Здатність до адаптації та дії в новій ситуації.</w:t>
      </w: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8. Здатність до ефективної міжособистісної взаємодії.</w:t>
      </w:r>
      <w:r w:rsidDel="00000000" w:rsidR="00000000" w:rsidRPr="00000000">
        <w:rPr>
          <w:rtl w:val="0"/>
        </w:rPr>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9. Здатність працювати в команді.</w:t>
      </w:r>
      <w:r w:rsidDel="00000000" w:rsidR="00000000" w:rsidRPr="00000000">
        <w:rPr>
          <w:rtl w:val="0"/>
        </w:rPr>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10. Здатність до абстрактного мислення, аналізу та синтезу.</w:t>
      </w:r>
      <w:r w:rsidDel="00000000" w:rsidR="00000000" w:rsidRPr="00000000">
        <w:rPr>
          <w:rtl w:val="0"/>
        </w:rPr>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r w:rsidDel="00000000" w:rsidR="00000000" w:rsidRPr="00000000">
        <w:rPr>
          <w:rtl w:val="0"/>
        </w:rPr>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12.  Планувати і виконувати наукові та прикладні дослідження, спрямовані на отримання нових знань та/або створення нових технологій у сфері медичної психології.</w:t>
      </w:r>
      <w:r w:rsidDel="00000000" w:rsidR="00000000" w:rsidRPr="00000000">
        <w:rPr>
          <w:rtl w:val="0"/>
        </w:rPr>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13. Вільно спілкуватися державною та іноземною мовами для обговорення професійної діяльності, результатів досліджень та проєктів у сфері медичної психології.</w:t>
      </w: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 14. Розробляти та реалізовувати наукові і прикладні проекти у сфері медичної психології, та дотичні до неї міждисциплінарні проекти з урахуванням наукових, економічних, правових, етичних та соціальних аспектів.</w:t>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i w:val="1"/>
          <w:sz w:val="28"/>
          <w:szCs w:val="28"/>
          <w:rtl w:val="0"/>
        </w:rPr>
        <w:t xml:space="preserve">«Задовільно</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b w:val="1"/>
          <w:color w:val="000000"/>
          <w:sz w:val="28"/>
          <w:szCs w:val="28"/>
        </w:rPr>
        <w:sectPr>
          <w:headerReference r:id="rId7" w:type="even"/>
          <w:footerReference r:id="rId8" w:type="default"/>
          <w:pgSz w:h="16838" w:w="11906" w:orient="portrait"/>
          <w:pgMar w:bottom="993" w:top="1134" w:left="1701" w:right="849"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w:t>
        <w:tab/>
        <w:t xml:space="preserve">«</w:t>
      </w:r>
      <w:r w:rsidDel="00000000" w:rsidR="00000000" w:rsidRPr="00000000">
        <w:rPr>
          <w:rFonts w:ascii="Times New Roman" w:cs="Times New Roman" w:eastAsia="Times New Roman" w:hAnsi="Times New Roman"/>
          <w:b w:val="1"/>
          <w:i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r w:rsidDel="00000000" w:rsidR="00000000" w:rsidRPr="00000000">
        <w:rPr>
          <w:rtl w:val="0"/>
        </w:rPr>
      </w:r>
    </w:p>
    <w:p w:rsidR="00000000" w:rsidDel="00000000" w:rsidP="00000000" w:rsidRDefault="00000000" w:rsidRPr="00000000" w14:paraId="000000A5">
      <w:pPr>
        <w:spacing w:after="0" w:before="66" w:line="360" w:lineRule="auto"/>
        <w:ind w:left="566" w:right="348" w:firstLine="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8"/>
          <w:szCs w:val="28"/>
          <w:rtl w:val="0"/>
        </w:rPr>
        <w:t xml:space="preserve">Матриця компетентностей</w:t>
      </w:r>
      <w:r w:rsidDel="00000000" w:rsidR="00000000" w:rsidRPr="00000000">
        <w:rPr>
          <w:rtl w:val="0"/>
        </w:rPr>
      </w:r>
    </w:p>
    <w:tbl>
      <w:tblPr>
        <w:tblStyle w:val="Table2"/>
        <w:tblW w:w="9895.0" w:type="dxa"/>
        <w:jc w:val="left"/>
        <w:tblInd w:w="23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414"/>
        <w:gridCol w:w="1414"/>
        <w:gridCol w:w="1414"/>
        <w:gridCol w:w="1413"/>
        <w:gridCol w:w="1413"/>
        <w:gridCol w:w="1413"/>
        <w:tblGridChange w:id="0">
          <w:tblGrid>
            <w:gridCol w:w="1414"/>
            <w:gridCol w:w="1414"/>
            <w:gridCol w:w="1414"/>
            <w:gridCol w:w="1414"/>
            <w:gridCol w:w="1413"/>
            <w:gridCol w:w="1413"/>
            <w:gridCol w:w="1413"/>
          </w:tblGrid>
        </w:tblGridChange>
      </w:tblGrid>
      <w:tr>
        <w:trPr>
          <w:cantSplit w:val="0"/>
          <w:tblHeader w:val="0"/>
        </w:trPr>
        <w:tc>
          <w:tcPr>
            <w:vMerge w:val="restart"/>
          </w:tcPr>
          <w:p w:rsidR="00000000" w:rsidDel="00000000" w:rsidP="00000000" w:rsidRDefault="00000000" w:rsidRPr="00000000" w14:paraId="000000A6">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ОК 21</w:t>
            </w:r>
          </w:p>
        </w:tc>
        <w:tc>
          <w:tcPr/>
          <w:p w:rsidR="00000000" w:rsidDel="00000000" w:rsidP="00000000" w:rsidRDefault="00000000" w:rsidRPr="00000000" w14:paraId="000000A7">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ІК</w:t>
            </w:r>
          </w:p>
        </w:tc>
        <w:tc>
          <w:tcPr/>
          <w:p w:rsidR="00000000" w:rsidDel="00000000" w:rsidP="00000000" w:rsidRDefault="00000000" w:rsidRPr="00000000" w14:paraId="000000A8">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1-10</w:t>
            </w:r>
          </w:p>
        </w:tc>
        <w:tc>
          <w:tcPr/>
          <w:p w:rsidR="00000000" w:rsidDel="00000000" w:rsidP="00000000" w:rsidRDefault="00000000" w:rsidRPr="00000000" w14:paraId="000000A9">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ФК 1-2</w:t>
            </w:r>
          </w:p>
        </w:tc>
        <w:tc>
          <w:tcPr/>
          <w:p w:rsidR="00000000" w:rsidDel="00000000" w:rsidP="00000000" w:rsidRDefault="00000000" w:rsidRPr="00000000" w14:paraId="000000AA">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12</w:t>
            </w:r>
          </w:p>
        </w:tc>
        <w:tc>
          <w:tcPr/>
          <w:p w:rsidR="00000000" w:rsidDel="00000000" w:rsidP="00000000" w:rsidRDefault="00000000" w:rsidRPr="00000000" w14:paraId="000000AB">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13</w:t>
            </w:r>
          </w:p>
        </w:tc>
        <w:tc>
          <w:tcPr/>
          <w:p w:rsidR="00000000" w:rsidDel="00000000" w:rsidP="00000000" w:rsidRDefault="00000000" w:rsidRPr="00000000" w14:paraId="000000AC">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ПРН 14</w:t>
            </w:r>
          </w:p>
        </w:tc>
      </w:tr>
      <w:tr>
        <w:trPr>
          <w:cantSplit w:val="0"/>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AE">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AF">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0">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1">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2">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p w:rsidR="00000000" w:rsidDel="00000000" w:rsidP="00000000" w:rsidRDefault="00000000" w:rsidRPr="00000000" w14:paraId="000000B3">
            <w:pPr>
              <w:spacing w:before="66" w:lineRule="auto"/>
              <w:ind w:right="348"/>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r>
    </w:tbl>
    <w:p w:rsidR="00000000" w:rsidDel="00000000" w:rsidP="00000000" w:rsidRDefault="00000000" w:rsidRPr="00000000" w14:paraId="000000B4">
      <w:pPr>
        <w:spacing w:after="0" w:before="66" w:line="240" w:lineRule="auto"/>
        <w:ind w:left="566" w:right="348" w:firstLine="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5">
      <w:pPr>
        <w:spacing w:before="66" w:line="240" w:lineRule="auto"/>
        <w:ind w:left="566" w:right="348" w:firstLine="0"/>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891.0" w:type="dxa"/>
        <w:jc w:val="left"/>
        <w:tblInd w:w="846.0" w:type="dxa"/>
        <w:tblLayout w:type="fixed"/>
        <w:tblLook w:val="0400"/>
      </w:tblPr>
      <w:tblGrid>
        <w:gridCol w:w="3402"/>
        <w:gridCol w:w="2693"/>
        <w:gridCol w:w="2693"/>
        <w:gridCol w:w="2552"/>
        <w:gridCol w:w="2551"/>
        <w:tblGridChange w:id="0">
          <w:tblGrid>
            <w:gridCol w:w="3402"/>
            <w:gridCol w:w="2693"/>
            <w:gridCol w:w="2693"/>
            <w:gridCol w:w="2552"/>
            <w:gridCol w:w="2551"/>
          </w:tblGrid>
        </w:tblGridChange>
      </w:tblGrid>
      <w:tr>
        <w:trPr>
          <w:cantSplit w:val="0"/>
          <w:trHeight w:val="392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B7">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8">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9">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A">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B">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C">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D">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E">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F">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0">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C1">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C2">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C3">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C5">
            <w:pPr>
              <w:spacing w:after="0" w:before="5" w:line="240" w:lineRule="auto"/>
              <w:ind w:left="105" w:right="100" w:firstLine="0"/>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C6">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C7">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C8">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9">
            <w:pPr>
              <w:spacing w:after="0" w:before="5" w:line="240" w:lineRule="auto"/>
              <w:ind w:left="105" w:right="100"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B">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C">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D">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E">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F">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83" w:line="240" w:lineRule="auto"/>
              <w:ind w:left="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before="83"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before="210" w:line="240" w:lineRule="auto"/>
              <w:ind w:left="6" w:right="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before="95"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before="210" w:line="240" w:lineRule="auto"/>
              <w:ind w:left="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5. Здатність оцінювати та забезпечувати якість виконуваних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before="75" w:line="240" w:lineRule="auto"/>
              <w:ind w:left="13"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before="75" w:line="240" w:lineRule="auto"/>
              <w:ind w:left="7"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7. Здатність до адаптації та дії в новій ситуації.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8. Здатність до ефективної міжособистісної взаємодії.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9. Здатність працювати в команді.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before="72" w:line="240" w:lineRule="auto"/>
              <w:ind w:left="13"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before="72"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before="72"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r>
        <w:trPr>
          <w:cantSplit w:val="0"/>
          <w:trHeight w:val="74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10. Здатність до абстрактного мислення, аналізу та синтезу.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АВ3</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6">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F">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1.  Здатність до збирання та критичного опрацьовування, аналізу та узагальнення медичної та психологічної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2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Матриця відповідності визначених Стандартом результатів навчання та компетентностей</w:t>
      </w:r>
    </w:p>
    <w:tbl>
      <w:tblPr>
        <w:tblStyle w:val="Table4"/>
        <w:tblW w:w="13891.000000000004" w:type="dxa"/>
        <w:jc w:val="left"/>
        <w:tblInd w:w="846.0" w:type="dxa"/>
        <w:tblLayout w:type="fixed"/>
        <w:tblLook w:val="0400"/>
      </w:tblPr>
      <w:tblGrid>
        <w:gridCol w:w="1984"/>
        <w:gridCol w:w="993"/>
        <w:gridCol w:w="850"/>
        <w:gridCol w:w="851"/>
        <w:gridCol w:w="992"/>
        <w:gridCol w:w="992"/>
        <w:gridCol w:w="992"/>
        <w:gridCol w:w="993"/>
        <w:gridCol w:w="992"/>
        <w:gridCol w:w="992"/>
        <w:gridCol w:w="992"/>
        <w:gridCol w:w="1134"/>
        <w:gridCol w:w="1134"/>
        <w:tblGridChange w:id="0">
          <w:tblGrid>
            <w:gridCol w:w="1984"/>
            <w:gridCol w:w="993"/>
            <w:gridCol w:w="850"/>
            <w:gridCol w:w="851"/>
            <w:gridCol w:w="992"/>
            <w:gridCol w:w="992"/>
            <w:gridCol w:w="992"/>
            <w:gridCol w:w="993"/>
            <w:gridCol w:w="992"/>
            <w:gridCol w:w="992"/>
            <w:gridCol w:w="992"/>
            <w:gridCol w:w="1134"/>
            <w:gridCol w:w="1134"/>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ПРН</w:t>
            </w:r>
          </w:p>
        </w:tc>
        <w:tc>
          <w:tcPr>
            <w:gridSpan w:val="10"/>
            <w:tcBorders>
              <w:top w:color="000000" w:space="0" w:sz="4" w:val="single"/>
              <w:left w:color="000000" w:space="0" w:sz="4"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2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Загальні компетентності</w:t>
            </w:r>
          </w:p>
        </w:tc>
        <w:tc>
          <w:tcPr>
            <w:gridSpan w:val="2"/>
            <w:tcBorders>
              <w:top w:color="000000" w:space="0" w:sz="4" w:val="single"/>
              <w:left w:color="000000" w:space="0" w:sz="12" w:val="single"/>
              <w:bottom w:color="000000" w:space="0" w:sz="4" w:val="single"/>
              <w:right w:color="000000" w:space="0" w:sz="12" w:val="single"/>
            </w:tcBorders>
            <w:tcMar>
              <w:top w:w="0.0" w:type="dxa"/>
              <w:left w:w="108.0" w:type="dxa"/>
              <w:bottom w:w="0.0" w:type="dxa"/>
              <w:right w:w="108.0" w:type="dxa"/>
            </w:tcMar>
          </w:tcPr>
          <w:p w:rsidR="00000000" w:rsidDel="00000000" w:rsidP="00000000" w:rsidRDefault="00000000" w:rsidRPr="00000000" w14:paraId="0000012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Фахові компетентності</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3">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ЗК 10</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ФК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ФК 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ПРН 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ПРН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12"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ПРН 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bl>
    <w:p w:rsidR="00000000" w:rsidDel="00000000" w:rsidP="00000000" w:rsidRDefault="00000000" w:rsidRPr="00000000" w14:paraId="00000165">
      <w:pPr>
        <w:spacing w:after="0" w:line="360" w:lineRule="auto"/>
        <w:ind w:firstLine="567"/>
        <w:jc w:val="center"/>
        <w:rPr>
          <w:rFonts w:ascii="Times New Roman" w:cs="Times New Roman" w:eastAsia="Times New Roman" w:hAnsi="Times New Roman"/>
          <w:b w:val="1"/>
          <w:sz w:val="28"/>
          <w:szCs w:val="28"/>
        </w:rPr>
        <w:sectPr>
          <w:type w:val="nextPage"/>
          <w:pgSz w:h="11906" w:w="16838" w:orient="landscape"/>
          <w:pgMar w:bottom="849" w:top="1701" w:left="993" w:right="1134" w:header="720" w:footer="720"/>
        </w:sectPr>
      </w:pPr>
      <w:r w:rsidDel="00000000" w:rsidR="00000000" w:rsidRPr="00000000">
        <w:rPr>
          <w:rtl w:val="0"/>
        </w:rPr>
      </w:r>
    </w:p>
    <w:p w:rsidR="00000000" w:rsidDel="00000000" w:rsidP="00000000" w:rsidRDefault="00000000" w:rsidRPr="00000000" w14:paraId="00000166">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СТРУКТУРА НАВЧАЛЬНОЇ ДИСЦИПЛІНИ</w:t>
      </w:r>
      <w:r w:rsidDel="00000000" w:rsidR="00000000" w:rsidRPr="00000000">
        <w:rPr>
          <w:rtl w:val="0"/>
        </w:rPr>
      </w:r>
    </w:p>
    <w:tbl>
      <w:tblPr>
        <w:tblStyle w:val="Table5"/>
        <w:tblW w:w="9330.0" w:type="dxa"/>
        <w:jc w:val="left"/>
        <w:tblInd w:w="-20.0" w:type="dxa"/>
        <w:tblLayout w:type="fixed"/>
        <w:tblLook w:val="0400"/>
      </w:tblPr>
      <w:tblGrid>
        <w:gridCol w:w="6390"/>
        <w:gridCol w:w="855"/>
        <w:gridCol w:w="600"/>
        <w:gridCol w:w="660"/>
        <w:gridCol w:w="825"/>
        <w:tblGridChange w:id="0">
          <w:tblGrid>
            <w:gridCol w:w="6390"/>
            <w:gridCol w:w="855"/>
            <w:gridCol w:w="600"/>
            <w:gridCol w:w="660"/>
            <w:gridCol w:w="825"/>
          </w:tblGrid>
        </w:tblGridChange>
      </w:tblGrid>
      <w:tr>
        <w:trPr>
          <w:cantSplit w:val="0"/>
          <w:trHeight w:val="31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Кількість годин</w:t>
            </w:r>
            <w:r w:rsidDel="00000000" w:rsidR="00000000" w:rsidRPr="00000000">
              <w:rPr>
                <w:rtl w:val="0"/>
              </w:rPr>
            </w:r>
          </w:p>
        </w:tc>
      </w:tr>
      <w:tr>
        <w:trPr>
          <w:cantSplit w:val="0"/>
          <w:trHeight w:val="31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D">
            <w:pP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Денна форма</w:t>
            </w:r>
            <w:r w:rsidDel="00000000" w:rsidR="00000000" w:rsidRPr="00000000">
              <w:rPr>
                <w:rtl w:val="0"/>
              </w:rPr>
            </w:r>
          </w:p>
        </w:tc>
      </w:tr>
      <w:tr>
        <w:trPr>
          <w:cantSplit w:val="0"/>
          <w:trHeight w:val="1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spacing w:after="0" w:line="240" w:lineRule="auto"/>
              <w:ind w:left="-139" w:right="-9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w:t>
            </w:r>
            <w:r w:rsidDel="00000000" w:rsidR="00000000" w:rsidRPr="00000000">
              <w:rPr>
                <w:rFonts w:ascii="Times New Roman" w:cs="Times New Roman" w:eastAsia="Times New Roman" w:hAnsi="Times New Roman"/>
                <w:b w:val="1"/>
                <w:color w:val="000000"/>
                <w:sz w:val="28"/>
                <w:szCs w:val="28"/>
                <w:rtl w:val="0"/>
              </w:rPr>
              <w:t xml:space="preserve">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СРС</w:t>
            </w:r>
            <w:r w:rsidDel="00000000" w:rsidR="00000000" w:rsidRPr="00000000">
              <w:rPr>
                <w:rtl w:val="0"/>
              </w:rPr>
            </w:r>
          </w:p>
        </w:tc>
      </w:tr>
      <w:tr>
        <w:trPr>
          <w:cantSplit w:val="0"/>
          <w:trHeight w:val="206"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Модуль 1. Психологія особистості та індивідуальних відмінностей</w:t>
            </w:r>
            <w:r w:rsidDel="00000000" w:rsidR="00000000" w:rsidRPr="00000000">
              <w:rPr>
                <w:rtl w:val="0"/>
              </w:rPr>
            </w:r>
          </w:p>
        </w:tc>
      </w:tr>
      <w:tr>
        <w:trPr>
          <w:cantSplit w:val="0"/>
          <w:trHeight w:val="265"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Змістовий модуль 1. </w:t>
            </w:r>
            <w:r w:rsidDel="00000000" w:rsidR="00000000" w:rsidRPr="00000000">
              <w:rPr>
                <w:rFonts w:ascii="Times New Roman" w:cs="Times New Roman" w:eastAsia="Times New Roman" w:hAnsi="Times New Roman"/>
                <w:b w:val="1"/>
                <w:color w:val="000000"/>
                <w:sz w:val="28"/>
                <w:szCs w:val="28"/>
                <w:u w:val="single"/>
                <w:rtl w:val="0"/>
              </w:rPr>
              <w:t xml:space="preserve">Психологія особистості</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 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2. Методологія та методи дослідження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3.Психодинамічний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5.Біхевіористичний та соціально-когнітивний підхід у дослідженні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6.Гуманістичний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7. 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28"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Змістовий модуль 2. </w:t>
            </w:r>
            <w:r w:rsidDel="00000000" w:rsidR="00000000" w:rsidRPr="00000000">
              <w:rPr>
                <w:rFonts w:ascii="Times New Roman" w:cs="Times New Roman" w:eastAsia="Times New Roman" w:hAnsi="Times New Roman"/>
                <w:b w:val="1"/>
                <w:color w:val="000000"/>
                <w:sz w:val="28"/>
                <w:szCs w:val="28"/>
                <w:u w:val="single"/>
                <w:rtl w:val="0"/>
              </w:rPr>
              <w:t xml:space="preserve">Психологія індивідуальних відмінностей</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8. 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9. 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10. 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11. 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12. 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13. 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ТЕМИ ЛЕКЦІЙ</w:t>
      </w:r>
      <w:r w:rsidDel="00000000" w:rsidR="00000000" w:rsidRPr="00000000">
        <w:rPr>
          <w:rtl w:val="0"/>
        </w:rPr>
      </w:r>
    </w:p>
    <w:tbl>
      <w:tblPr>
        <w:tblStyle w:val="Table6"/>
        <w:tblW w:w="9344.0" w:type="dxa"/>
        <w:jc w:val="left"/>
        <w:tblInd w:w="-20.0" w:type="dxa"/>
        <w:tblLayout w:type="fixed"/>
        <w:tblLook w:val="0400"/>
      </w:tblPr>
      <w:tblGrid>
        <w:gridCol w:w="778"/>
        <w:gridCol w:w="7446"/>
        <w:gridCol w:w="1120"/>
        <w:tblGridChange w:id="0">
          <w:tblGrid>
            <w:gridCol w:w="778"/>
            <w:gridCol w:w="7446"/>
            <w:gridCol w:w="1120"/>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 годин</w:t>
            </w:r>
            <w:r w:rsidDel="00000000" w:rsidR="00000000" w:rsidRPr="00000000">
              <w:rPr>
                <w:rtl w:val="0"/>
              </w:rPr>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та завдання психології особистості.  Методологія та методи психології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Концепції особистості у теоріях фрейдизу та неофрейдихму.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 у теоріях особистості. Структура особистості. Особистість та її життєвий світ.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 у теоріях особистості.</w:t>
            </w:r>
            <w:r w:rsidDel="00000000" w:rsidR="00000000" w:rsidRPr="00000000">
              <w:rPr>
                <w:rtl w:val="0"/>
              </w:rPr>
            </w:r>
          </w:p>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особистості, самосвідомість особистості, «Я-концепція».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after="0" w:line="360" w:lineRule="auto"/>
              <w:ind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Психологічні характеристики особистості. Індивідуально-психологічні та соціально зумовлені характеристики особистості.  Ціннісно-мотиваційна сфера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10</w:t>
            </w:r>
            <w:r w:rsidDel="00000000" w:rsidR="00000000" w:rsidRPr="00000000">
              <w:rPr>
                <w:rtl w:val="0"/>
              </w:rPr>
            </w:r>
          </w:p>
        </w:tc>
      </w:tr>
    </w:tbl>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color w:val="000000"/>
          <w:sz w:val="28"/>
          <w:szCs w:val="28"/>
          <w:rtl w:val="0"/>
        </w:rPr>
        <w:t xml:space="preserve">. ТЕМИ СЕМІНАРСЬКИХ ЗАНЯТЬ</w:t>
      </w:r>
      <w:r w:rsidDel="00000000" w:rsidR="00000000" w:rsidRPr="00000000">
        <w:rPr>
          <w:rtl w:val="0"/>
        </w:rPr>
      </w:r>
    </w:p>
    <w:p w:rsidR="00000000" w:rsidDel="00000000" w:rsidP="00000000" w:rsidRDefault="00000000" w:rsidRPr="00000000" w14:paraId="000001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семінарські заняття не заплановані.</w:t>
      </w:r>
      <w:r w:rsidDel="00000000" w:rsidR="00000000" w:rsidRPr="00000000">
        <w:rPr>
          <w:rtl w:val="0"/>
        </w:rPr>
      </w:r>
    </w:p>
    <w:p w:rsidR="00000000" w:rsidDel="00000000" w:rsidP="00000000" w:rsidRDefault="00000000" w:rsidRPr="00000000" w14:paraId="000001EB">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b w:val="1"/>
          <w:color w:val="000000"/>
          <w:sz w:val="28"/>
          <w:szCs w:val="28"/>
          <w:rtl w:val="0"/>
        </w:rPr>
        <w:t xml:space="preserve">. ТЕМИ ПРАКТИЧНИХ  ЗАНЯТЬ</w:t>
      </w:r>
      <w:r w:rsidDel="00000000" w:rsidR="00000000" w:rsidRPr="00000000">
        <w:rPr>
          <w:rtl w:val="0"/>
        </w:rPr>
      </w:r>
    </w:p>
    <w:tbl>
      <w:tblPr>
        <w:tblStyle w:val="Table7"/>
        <w:tblW w:w="9344.0" w:type="dxa"/>
        <w:jc w:val="left"/>
        <w:tblInd w:w="-20.0" w:type="dxa"/>
        <w:tblLayout w:type="fixed"/>
        <w:tblLook w:val="0400"/>
      </w:tblPr>
      <w:tblGrid>
        <w:gridCol w:w="815"/>
        <w:gridCol w:w="7567"/>
        <w:gridCol w:w="962"/>
        <w:tblGridChange w:id="0">
          <w:tblGrid>
            <w:gridCol w:w="815"/>
            <w:gridCol w:w="7567"/>
            <w:gridCol w:w="962"/>
          </w:tblGrid>
        </w:tblGridChange>
      </w:tblGrid>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w:t>
            </w:r>
            <w:r w:rsidDel="00000000" w:rsidR="00000000" w:rsidRPr="00000000">
              <w:rPr>
                <w:rtl w:val="0"/>
              </w:rPr>
            </w:r>
          </w:p>
          <w:p w:rsidR="00000000" w:rsidDel="00000000" w:rsidP="00000000" w:rsidRDefault="00000000" w:rsidRPr="00000000" w14:paraId="000001E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годин</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та методи психології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Біхевіористичний та соціально-когнітивний підхід у дослідженні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b w:val="1"/>
          <w:color w:val="000000"/>
          <w:sz w:val="28"/>
          <w:szCs w:val="28"/>
          <w:rtl w:val="0"/>
        </w:rPr>
        <w:t xml:space="preserve">. ТЕМИ ЛАБОРАТОРНИХ ЗАНЯТЬ</w:t>
      </w:r>
      <w:r w:rsidDel="00000000" w:rsidR="00000000" w:rsidRPr="00000000">
        <w:rPr>
          <w:rtl w:val="0"/>
        </w:rPr>
      </w:r>
    </w:p>
    <w:p w:rsidR="00000000" w:rsidDel="00000000" w:rsidP="00000000" w:rsidRDefault="00000000" w:rsidRPr="00000000" w14:paraId="0000021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лабораторні заняття не заплановані.</w:t>
      </w:r>
      <w:r w:rsidDel="00000000" w:rsidR="00000000" w:rsidRPr="00000000">
        <w:rPr>
          <w:rtl w:val="0"/>
        </w:rPr>
      </w:r>
    </w:p>
    <w:p w:rsidR="00000000" w:rsidDel="00000000" w:rsidP="00000000" w:rsidRDefault="00000000" w:rsidRPr="00000000" w14:paraId="00000220">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b w:val="1"/>
          <w:color w:val="000000"/>
          <w:sz w:val="28"/>
          <w:szCs w:val="28"/>
          <w:rtl w:val="0"/>
        </w:rPr>
        <w:t xml:space="preserve">. ТЕМИ САМОСТІЙНОЇ РОБОТИ</w:t>
      </w:r>
      <w:r w:rsidDel="00000000" w:rsidR="00000000" w:rsidRPr="00000000">
        <w:rPr>
          <w:rtl w:val="0"/>
        </w:rPr>
      </w:r>
    </w:p>
    <w:tbl>
      <w:tblPr>
        <w:tblStyle w:val="Table8"/>
        <w:tblW w:w="9344.0" w:type="dxa"/>
        <w:jc w:val="left"/>
        <w:tblInd w:w="-20.0" w:type="dxa"/>
        <w:tblLayout w:type="fixed"/>
        <w:tblLook w:val="0400"/>
      </w:tblPr>
      <w:tblGrid>
        <w:gridCol w:w="768"/>
        <w:gridCol w:w="7614"/>
        <w:gridCol w:w="962"/>
        <w:tblGridChange w:id="0">
          <w:tblGrid>
            <w:gridCol w:w="768"/>
            <w:gridCol w:w="7614"/>
            <w:gridCol w:w="962"/>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К-ть</w:t>
            </w:r>
            <w:r w:rsidDel="00000000" w:rsidR="00000000" w:rsidRPr="00000000">
              <w:rPr>
                <w:rtl w:val="0"/>
              </w:rPr>
            </w:r>
          </w:p>
          <w:p w:rsidR="00000000" w:rsidDel="00000000" w:rsidP="00000000" w:rsidRDefault="00000000" w:rsidRPr="00000000" w14:paraId="0000022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годин</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та  завдання психології особистості. Історія розвитку психології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та методи психології особистості. Методи дослідження й оцінювання в психології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напрямок у теорії особистості. Біхевіористичний та соціально-когнітивний підхід у дослідженні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гуманістичний та системно-діяльнісний напрямок  у дослідженнях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Структурні концепції особистості.  Структури особистості, розроблені Л. С. Виготським, Г.С. Костюком, О.М. Леонтьєвим, С.Л. Рубінштейном, К.К. Платоновим та 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4">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Інтраіндивідна, інтеріндивідна і метаіндивідна підсистеми структури особистості (А.В. Петровський).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Самосвідомість особистості. Свідомість як синтез смислових, когнітивних і емоційно-вольових утворень особистості. Взаємозв’язок свідомості і самосвідомості особистості. Генезис самосвідомості.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r>
      <w:tr>
        <w:trPr>
          <w:cantSplit w:val="0"/>
          <w:trHeight w:val="93"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5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5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5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Види </w:t>
      </w:r>
      <w:r w:rsidDel="00000000" w:rsidR="00000000" w:rsidRPr="00000000">
        <w:rPr>
          <w:rFonts w:ascii="Times New Roman" w:cs="Times New Roman" w:eastAsia="Times New Roman" w:hAnsi="Times New Roman"/>
          <w:b w:val="1"/>
          <w:sz w:val="28"/>
          <w:szCs w:val="28"/>
          <w:rtl w:val="0"/>
        </w:rPr>
        <w:t xml:space="preserve">індивідуального завдання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підготовка доповіді з презентацією 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255">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256">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психосоціального розвитку особистості (З. Фрейд, Е. Еріксон). </w:t>
      </w:r>
    </w:p>
    <w:p w:rsidR="00000000" w:rsidDel="00000000" w:rsidP="00000000" w:rsidRDefault="00000000" w:rsidRPr="00000000" w14:paraId="00000257">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258">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Структурні концепції особистості. Концепція рис особистості </w:t>
      </w:r>
    </w:p>
    <w:p w:rsidR="00000000" w:rsidDel="00000000" w:rsidP="00000000" w:rsidRDefault="00000000" w:rsidRPr="00000000" w14:paraId="00000259">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 Олпорт, Р. Кеттел, Г. Айзенк).</w:t>
      </w:r>
    </w:p>
    <w:p w:rsidR="00000000" w:rsidDel="00000000" w:rsidP="00000000" w:rsidRDefault="00000000" w:rsidRPr="00000000" w14:paraId="0000025A">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25B">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25C">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25D">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25E">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25F">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260">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261">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262">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263">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264">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265">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 Сутність ієрархічної теорії мотивації А. Маслоу.</w:t>
      </w:r>
    </w:p>
    <w:p w:rsidR="00000000" w:rsidDel="00000000" w:rsidP="00000000" w:rsidRDefault="00000000" w:rsidRPr="00000000" w14:paraId="00000266">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267">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268">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269">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26A">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26B">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26C">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26D">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26E">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26F">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270">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 </w:t>
      </w:r>
    </w:p>
    <w:p w:rsidR="00000000" w:rsidDel="00000000" w:rsidP="00000000" w:rsidRDefault="00000000" w:rsidRPr="00000000" w14:paraId="0000027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b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27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273">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274">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275">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розв’язування ситуаційних завдань;</w:t>
      </w:r>
      <w:r w:rsidDel="00000000" w:rsidR="00000000" w:rsidRPr="00000000">
        <w:rPr>
          <w:rtl w:val="0"/>
        </w:rPr>
      </w:r>
    </w:p>
    <w:p w:rsidR="00000000" w:rsidDel="00000000" w:rsidP="00000000" w:rsidRDefault="00000000" w:rsidRPr="00000000" w14:paraId="00000276">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277">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278">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дискусії і дебати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279">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27A">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27B">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27C">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27D">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27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0" w:line="36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color w:val="000000"/>
          <w:sz w:val="28"/>
          <w:szCs w:val="28"/>
          <w:rtl w:val="0"/>
        </w:rPr>
        <w:t xml:space="preserve">.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81">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82">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2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2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презентації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286">
      <w:pPr>
        <w:spacing w:after="0" w:line="360" w:lineRule="auto"/>
        <w:ind w:left="4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Форма кінцевого контролю</w:t>
      </w:r>
      <w:r w:rsidDel="00000000" w:rsidR="00000000" w:rsidRPr="00000000">
        <w:rPr>
          <w:rFonts w:ascii="Times New Roman" w:cs="Times New Roman" w:eastAsia="Times New Roman" w:hAnsi="Times New Roman"/>
          <w:color w:val="000000"/>
          <w:sz w:val="28"/>
          <w:szCs w:val="28"/>
          <w:rtl w:val="0"/>
        </w:rPr>
        <w:t xml:space="preserve"> – підсумковий контроль (</w:t>
      </w:r>
      <w:r w:rsidDel="00000000" w:rsidR="00000000" w:rsidRPr="00000000">
        <w:rPr>
          <w:rFonts w:ascii="Times New Roman" w:cs="Times New Roman" w:eastAsia="Times New Roman" w:hAnsi="Times New Roman"/>
          <w:b w:val="1"/>
          <w:color w:val="000000"/>
          <w:sz w:val="28"/>
          <w:szCs w:val="28"/>
          <w:rtl w:val="0"/>
        </w:rPr>
        <w:t xml:space="preserve">ПК)</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Передбачає визначення рівня сформованих знань і навичок. Його проводять по завершенню вивчення дисципліни. Він включає контроль теоретичної та практичної підготовки. </w:t>
      </w:r>
    </w:p>
    <w:p w:rsidR="00000000" w:rsidDel="00000000" w:rsidP="00000000" w:rsidRDefault="00000000" w:rsidRPr="00000000" w14:paraId="00000287">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«Психологія особистості та </w:t>
      </w:r>
      <w:r w:rsidDel="00000000" w:rsidR="00000000" w:rsidRPr="00000000">
        <w:rPr>
          <w:rFonts w:ascii="Times New Roman" w:cs="Times New Roman" w:eastAsia="Times New Roman" w:hAnsi="Times New Roman"/>
          <w:sz w:val="28"/>
          <w:szCs w:val="28"/>
          <w:rtl w:val="0"/>
        </w:rPr>
        <w:t xml:space="preserve">індивідуальних </w:t>
      </w:r>
      <w:r w:rsidDel="00000000" w:rsidR="00000000" w:rsidRPr="00000000">
        <w:rPr>
          <w:rFonts w:ascii="Times New Roman" w:cs="Times New Roman" w:eastAsia="Times New Roman" w:hAnsi="Times New Roman"/>
          <w:color w:val="000000"/>
          <w:sz w:val="28"/>
          <w:szCs w:val="28"/>
          <w:rtl w:val="0"/>
        </w:rPr>
        <w:t xml:space="preserve">відмінностей». У випадку, якщо студент відвідав </w:t>
      </w:r>
      <w:r w:rsidDel="00000000" w:rsidR="00000000" w:rsidRPr="00000000">
        <w:rPr>
          <w:rFonts w:ascii="Times New Roman" w:cs="Times New Roman" w:eastAsia="Times New Roman" w:hAnsi="Times New Roman"/>
          <w:b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88">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r w:rsidDel="00000000" w:rsidR="00000000" w:rsidRPr="00000000">
        <w:rPr>
          <w:rtl w:val="0"/>
        </w:rPr>
      </w:r>
    </w:p>
    <w:p w:rsidR="00000000" w:rsidDel="00000000" w:rsidP="00000000" w:rsidRDefault="00000000" w:rsidRPr="00000000" w14:paraId="0000028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Допуск у бальному виражені не встановлюється. Студент складає ПК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 дисципліни за поточну навчальну діяльність і ПК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28A">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28B">
      <w:pPr>
        <w:spacing w:after="0" w:line="36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Оцінювання знань із дисципліни проводять за відповідною шкалою:</w:t>
      </w:r>
    </w:p>
    <w:p w:rsidR="00000000" w:rsidDel="00000000" w:rsidP="00000000" w:rsidRDefault="00000000" w:rsidRPr="00000000" w14:paraId="0000028C">
      <w:pPr>
        <w:spacing w:after="0" w:line="360" w:lineRule="auto"/>
        <w:jc w:val="center"/>
        <w:rPr>
          <w:rFonts w:ascii="Times New Roman" w:cs="Times New Roman" w:eastAsia="Times New Roman" w:hAnsi="Times New Roman"/>
          <w:b w:val="1"/>
          <w:sz w:val="28"/>
          <w:szCs w:val="28"/>
        </w:rPr>
      </w:pPr>
      <w:bookmarkStart w:colFirst="0" w:colLast="0" w:name="_heading=h.4pjpogfkrgl8" w:id="1"/>
      <w:bookmarkEnd w:id="1"/>
      <w:r w:rsidDel="00000000" w:rsidR="00000000" w:rsidRPr="00000000">
        <w:rPr>
          <w:rFonts w:ascii="Times New Roman" w:cs="Times New Roman" w:eastAsia="Times New Roman" w:hAnsi="Times New Roman"/>
          <w:b w:val="1"/>
          <w:sz w:val="28"/>
          <w:szCs w:val="28"/>
          <w:rtl w:val="0"/>
        </w:rPr>
        <w:t xml:space="preserve">ШКАЛА ECTS </w:t>
      </w:r>
    </w:p>
    <w:p w:rsidR="00000000" w:rsidDel="00000000" w:rsidP="00000000" w:rsidRDefault="00000000" w:rsidRPr="00000000" w14:paraId="0000028D">
      <w:pPr>
        <w:spacing w:after="0" w:line="360" w:lineRule="auto"/>
        <w:jc w:val="center"/>
        <w:rPr>
          <w:rFonts w:ascii="Times New Roman" w:cs="Times New Roman" w:eastAsia="Times New Roman" w:hAnsi="Times New Roman"/>
          <w:sz w:val="28"/>
          <w:szCs w:val="28"/>
        </w:rPr>
      </w:pPr>
      <w:bookmarkStart w:colFirst="0" w:colLast="0" w:name="_heading=h.eabuao4imnkx" w:id="2"/>
      <w:bookmarkEnd w:id="2"/>
      <w:r w:rsidDel="00000000" w:rsidR="00000000" w:rsidRPr="00000000">
        <w:rPr>
          <w:rFonts w:ascii="Times New Roman" w:cs="Times New Roman" w:eastAsia="Times New Roman" w:hAnsi="Times New Roman"/>
          <w:b w:val="1"/>
          <w:sz w:val="28"/>
          <w:szCs w:val="28"/>
          <w:rtl w:val="0"/>
        </w:rPr>
        <w:t xml:space="preserve">Успішність навчання студентів визначається за шкалою ECTS, яка є  7-бальною. 5-бальна нормована для успішних студентів</w:t>
      </w:r>
      <w:r w:rsidDel="00000000" w:rsidR="00000000" w:rsidRPr="00000000">
        <w:rPr>
          <w:rtl w:val="0"/>
        </w:rPr>
      </w:r>
    </w:p>
    <w:tbl>
      <w:tblPr>
        <w:tblStyle w:val="Table9"/>
        <w:tblW w:w="9344.0" w:type="dxa"/>
        <w:jc w:val="left"/>
        <w:tblInd w:w="-20.0" w:type="dxa"/>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F">
            <w:pPr>
              <w:spacing w:after="0" w:line="360" w:lineRule="auto"/>
              <w:ind w:left="-109" w:right="-127" w:firstLine="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0">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4">
            <w:pPr>
              <w:spacing w:after="0" w:line="360" w:lineRule="auto"/>
              <w:ind w:left="33" w:hanging="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8">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9">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D">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E">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1">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2">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2A6">
            <w:pP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7">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8">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9">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C">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E">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spacing w:after="0" w:line="360" w:lineRule="auto"/>
              <w:ind w:left="-10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0">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1">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4">
            <w:pPr>
              <w:spacing w:after="0" w:line="36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5">
            <w:pPr>
              <w:spacing w:after="0" w:line="36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B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p w:rsidR="00000000" w:rsidDel="00000000" w:rsidP="00000000" w:rsidRDefault="00000000" w:rsidRPr="00000000" w14:paraId="000002B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0"/>
        <w:tblW w:w="9344.0" w:type="dxa"/>
        <w:jc w:val="center"/>
        <w:tblLayout w:type="fixed"/>
        <w:tblLook w:val="0400"/>
      </w:tblPr>
      <w:tblGrid>
        <w:gridCol w:w="1469"/>
        <w:gridCol w:w="1050"/>
        <w:gridCol w:w="1444"/>
        <w:gridCol w:w="709"/>
        <w:gridCol w:w="709"/>
        <w:gridCol w:w="709"/>
        <w:gridCol w:w="708"/>
        <w:gridCol w:w="1286"/>
        <w:gridCol w:w="1260"/>
        <w:tblGridChange w:id="0">
          <w:tblGrid>
            <w:gridCol w:w="1469"/>
            <w:gridCol w:w="1050"/>
            <w:gridCol w:w="1444"/>
            <w:gridCol w:w="709"/>
            <w:gridCol w:w="709"/>
            <w:gridCol w:w="709"/>
            <w:gridCol w:w="708"/>
            <w:gridCol w:w="1286"/>
            <w:gridCol w:w="1260"/>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A">
            <w:pPr>
              <w:spacing w:after="0" w:line="240" w:lineRule="auto"/>
              <w:ind w:left="-2"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B">
            <w:pPr>
              <w:spacing w:after="0" w:line="240" w:lineRule="auto"/>
              <w:ind w:left="-2"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C">
            <w:pPr>
              <w:spacing w:after="0" w:line="240" w:lineRule="auto"/>
              <w:ind w:left="-2"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2">
            <w:pPr>
              <w:spacing w:after="0" w:line="240" w:lineRule="auto"/>
              <w:ind w:left="-2"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Мінімальна кількість балів з дисципліни*</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A">
            <w:pPr>
              <w:spacing w:after="0" w:line="240" w:lineRule="auto"/>
              <w:ind w:left="-2" w:right="113"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C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5">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Модуль 1 </w:t>
            </w:r>
            <w:r w:rsidDel="00000000" w:rsidR="00000000" w:rsidRPr="00000000">
              <w:rPr>
                <w:rtl w:val="0"/>
              </w:rPr>
            </w:r>
          </w:p>
          <w:p w:rsidR="00000000" w:rsidDel="00000000" w:rsidP="00000000" w:rsidRDefault="00000000" w:rsidRPr="00000000" w14:paraId="000002D6">
            <w:pPr>
              <w:spacing w:after="0" w:line="240" w:lineRule="auto"/>
              <w:ind w:left="-2"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D7">
            <w:pPr>
              <w:spacing w:after="0" w:before="24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9">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A">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B">
            <w:pPr>
              <w:spacing w:after="0" w:line="240" w:lineRule="auto"/>
              <w:ind w:left="-31" w:hanging="3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D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bl>
    <w:p w:rsidR="00000000" w:rsidDel="00000000" w:rsidP="00000000" w:rsidRDefault="00000000" w:rsidRPr="00000000" w14:paraId="000002DF">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E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b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E2">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Загальне оцінювання модуля дисципліни</w:t>
      </w:r>
      <w:r w:rsidDel="00000000" w:rsidR="00000000" w:rsidRPr="00000000">
        <w:rPr>
          <w:rtl w:val="0"/>
        </w:rPr>
      </w:r>
    </w:p>
    <w:tbl>
      <w:tblPr>
        <w:tblStyle w:val="Table11"/>
        <w:tblW w:w="9345.0" w:type="dxa"/>
        <w:jc w:val="left"/>
        <w:tblInd w:w="-20.0" w:type="dxa"/>
        <w:tblLayout w:type="fixed"/>
        <w:tblLook w:val="0400"/>
      </w:tblPr>
      <w:tblGrid>
        <w:gridCol w:w="5520"/>
        <w:gridCol w:w="3825"/>
        <w:tblGridChange w:id="0">
          <w:tblGrid>
            <w:gridCol w:w="5520"/>
            <w:gridCol w:w="3825"/>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3">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Тем практичних занять – 13 </w:t>
            </w:r>
            <w:r w:rsidDel="00000000" w:rsidR="00000000" w:rsidRPr="00000000">
              <w:rPr>
                <w:rtl w:val="0"/>
              </w:rPr>
            </w:r>
          </w:p>
          <w:p w:rsidR="00000000" w:rsidDel="00000000" w:rsidP="00000000" w:rsidRDefault="00000000" w:rsidRPr="00000000" w14:paraId="000002E4">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Підсумковий контроль (ПК) – 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5">
            <w:pPr>
              <w:spacing w:after="0" w:line="360" w:lineRule="auto"/>
              <w:ind w:left="40"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Підсумковий контроль (ПК)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6">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Поточна успішність максимальна – 80 б.</w:t>
            </w:r>
            <w:r w:rsidDel="00000000" w:rsidR="00000000" w:rsidRPr="00000000">
              <w:rPr>
                <w:rtl w:val="0"/>
              </w:rPr>
            </w:r>
          </w:p>
          <w:p w:rsidR="00000000" w:rsidDel="00000000" w:rsidP="00000000" w:rsidRDefault="00000000" w:rsidRPr="00000000" w14:paraId="000002E7">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 тема – 5 балів    </w:t>
            </w:r>
            <w:r w:rsidDel="00000000" w:rsidR="00000000" w:rsidRPr="00000000">
              <w:rPr>
                <w:rtl w:val="0"/>
              </w:rPr>
            </w:r>
          </w:p>
          <w:p w:rsidR="00000000" w:rsidDel="00000000" w:rsidP="00000000" w:rsidRDefault="00000000" w:rsidRPr="00000000" w14:paraId="000002E8">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 тем х 5 балів = 65 балів</w:t>
            </w:r>
            <w:r w:rsidDel="00000000" w:rsidR="00000000" w:rsidRPr="00000000">
              <w:rPr>
                <w:rtl w:val="0"/>
              </w:rPr>
            </w:r>
          </w:p>
          <w:p w:rsidR="00000000" w:rsidDel="00000000" w:rsidP="00000000" w:rsidRDefault="00000000" w:rsidRPr="00000000" w14:paraId="000002E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Індивідуальна робота – 15 балів</w:t>
            </w:r>
            <w:r w:rsidDel="00000000" w:rsidR="00000000" w:rsidRPr="00000000">
              <w:rPr>
                <w:rtl w:val="0"/>
              </w:rPr>
            </w:r>
          </w:p>
          <w:p w:rsidR="00000000" w:rsidDel="00000000" w:rsidP="00000000" w:rsidRDefault="00000000" w:rsidRPr="00000000" w14:paraId="000002EA">
            <w:pPr>
              <w:spacing w:after="0" w:line="36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B">
            <w:pPr>
              <w:spacing w:after="0" w:line="360" w:lineRule="auto"/>
              <w:ind w:left="4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E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D">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EE">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2E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F1">
      <w:pPr>
        <w:spacing w:after="0" w:line="360" w:lineRule="auto"/>
        <w:ind w:firstLine="72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2F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і завдання персонології.</w:t>
      </w:r>
    </w:p>
    <w:p w:rsidR="00000000" w:rsidDel="00000000" w:rsidP="00000000" w:rsidRDefault="00000000" w:rsidRPr="00000000" w14:paraId="000002F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дослідження особистості у персонологічній науці.</w:t>
      </w:r>
    </w:p>
    <w:p w:rsidR="00000000" w:rsidDel="00000000" w:rsidP="00000000" w:rsidRDefault="00000000" w:rsidRPr="00000000" w14:paraId="000002F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Співвідношення понять «індивід», «особистість», «індивідуальність».</w:t>
      </w:r>
    </w:p>
    <w:p w:rsidR="00000000" w:rsidDel="00000000" w:rsidP="00000000" w:rsidRDefault="00000000" w:rsidRPr="00000000" w14:paraId="000002F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Процес становлення і розвитку особистості в онтогенезі. </w:t>
      </w:r>
    </w:p>
    <w:p w:rsidR="00000000" w:rsidDel="00000000" w:rsidP="00000000" w:rsidRDefault="00000000" w:rsidRPr="00000000" w14:paraId="000002F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Періодизація психічного розвитку особистості. </w:t>
      </w:r>
    </w:p>
    <w:p w:rsidR="00000000" w:rsidDel="00000000" w:rsidP="00000000" w:rsidRDefault="00000000" w:rsidRPr="00000000" w14:paraId="000002F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2F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Стадії психосоціального розвитку особистості (З. Фрейд, Е. Еріксон). </w:t>
      </w:r>
    </w:p>
    <w:p w:rsidR="00000000" w:rsidDel="00000000" w:rsidP="00000000" w:rsidRDefault="00000000" w:rsidRPr="00000000" w14:paraId="000002F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психологічних теорій особистості.</w:t>
      </w:r>
    </w:p>
    <w:p w:rsidR="00000000" w:rsidDel="00000000" w:rsidP="00000000" w:rsidRDefault="00000000" w:rsidRPr="00000000" w14:paraId="000002F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2F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Структурні концепції особистості. Концепція рис особистості </w:t>
      </w:r>
    </w:p>
    <w:p w:rsidR="00000000" w:rsidDel="00000000" w:rsidP="00000000" w:rsidRDefault="00000000" w:rsidRPr="00000000" w14:paraId="000002FC">
      <w:p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 Олпорт, Р. Кеттел, Г. Айзенк).</w:t>
      </w:r>
    </w:p>
    <w:p w:rsidR="00000000" w:rsidDel="00000000" w:rsidP="00000000" w:rsidRDefault="00000000" w:rsidRPr="00000000" w14:paraId="000002F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Функції психологічних теорій особистості.</w:t>
      </w:r>
    </w:p>
    <w:p w:rsidR="00000000" w:rsidDel="00000000" w:rsidP="00000000" w:rsidRDefault="00000000" w:rsidRPr="00000000" w14:paraId="000002F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характеристика основних психологічних теорій особистості.</w:t>
      </w:r>
    </w:p>
    <w:p w:rsidR="00000000" w:rsidDel="00000000" w:rsidP="00000000" w:rsidRDefault="00000000" w:rsidRPr="00000000" w14:paraId="000002F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оцінки теорії особистості.</w:t>
      </w:r>
    </w:p>
    <w:p w:rsidR="00000000" w:rsidDel="00000000" w:rsidP="00000000" w:rsidRDefault="00000000" w:rsidRPr="00000000" w14:paraId="0000030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емпіричної валідизації психологічних теорій особистості.</w:t>
      </w:r>
    </w:p>
    <w:p w:rsidR="00000000" w:rsidDel="00000000" w:rsidP="00000000" w:rsidRDefault="00000000" w:rsidRPr="00000000" w14:paraId="0000030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30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30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30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самосвідомості: когнітивний, емоційний і вольовий компоненти. </w:t>
      </w:r>
    </w:p>
    <w:p w:rsidR="00000000" w:rsidDel="00000000" w:rsidP="00000000" w:rsidRDefault="00000000" w:rsidRPr="00000000" w14:paraId="0000030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30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вітчизняних теоріях особистості.</w:t>
      </w:r>
    </w:p>
    <w:p w:rsidR="00000000" w:rsidDel="00000000" w:rsidP="00000000" w:rsidRDefault="00000000" w:rsidRPr="00000000" w14:paraId="0000030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30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30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30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Дати визначення поняттю свобода-детермінізм, раціональність-іраціональність.</w:t>
      </w:r>
    </w:p>
    <w:p w:rsidR="00000000" w:rsidDel="00000000" w:rsidP="00000000" w:rsidRDefault="00000000" w:rsidRPr="00000000" w14:paraId="0000030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поняття холізм-елементалізм, конституціоналізм-інвайроменталізм.</w:t>
      </w:r>
    </w:p>
    <w:p w:rsidR="00000000" w:rsidDel="00000000" w:rsidP="00000000" w:rsidRDefault="00000000" w:rsidRPr="00000000" w14:paraId="0000030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Самооцінка і рівень домагань як центральні характеристики самосвідомості.</w:t>
      </w:r>
    </w:p>
    <w:p w:rsidR="00000000" w:rsidDel="00000000" w:rsidP="00000000" w:rsidRDefault="00000000" w:rsidRPr="00000000" w14:paraId="0000030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положення змінності-незмінності, суб’єктивності-об’єктивності, проактивності-реактивності.</w:t>
      </w:r>
    </w:p>
    <w:p w:rsidR="00000000" w:rsidDel="00000000" w:rsidP="00000000" w:rsidRDefault="00000000" w:rsidRPr="00000000" w14:paraId="0000030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гомеостаз-гетеростаз, пізнання-непізнання.</w:t>
      </w:r>
    </w:p>
    <w:p w:rsidR="00000000" w:rsidDel="00000000" w:rsidP="00000000" w:rsidRDefault="00000000" w:rsidRPr="00000000" w14:paraId="0000030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методи дослідження в психології особистості.</w:t>
      </w:r>
    </w:p>
    <w:p w:rsidR="00000000" w:rsidDel="00000000" w:rsidP="00000000" w:rsidRDefault="00000000" w:rsidRPr="00000000" w14:paraId="0000031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спостереження і які види спостереження ви знаєте.</w:t>
      </w:r>
    </w:p>
    <w:p w:rsidR="00000000" w:rsidDel="00000000" w:rsidP="00000000" w:rsidRDefault="00000000" w:rsidRPr="00000000" w14:paraId="0000031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Навести види експерименту і описати їх.</w:t>
      </w:r>
    </w:p>
    <w:p w:rsidR="00000000" w:rsidDel="00000000" w:rsidP="00000000" w:rsidRDefault="00000000" w:rsidRPr="00000000" w14:paraId="0000031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Самопізнання. Саморегуляція і самоконтроль. </w:t>
      </w:r>
    </w:p>
    <w:p w:rsidR="00000000" w:rsidDel="00000000" w:rsidP="00000000" w:rsidRDefault="00000000" w:rsidRPr="00000000" w14:paraId="0000031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переваги й недоліки методу анамнезу.</w:t>
      </w:r>
    </w:p>
    <w:p w:rsidR="00000000" w:rsidDel="00000000" w:rsidP="00000000" w:rsidRDefault="00000000" w:rsidRPr="00000000" w14:paraId="0000031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проективні методики, описати їх типологію.</w:t>
      </w:r>
    </w:p>
    <w:p w:rsidR="00000000" w:rsidDel="00000000" w:rsidP="00000000" w:rsidRDefault="00000000" w:rsidRPr="00000000" w14:paraId="0000031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31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31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w:t>
      </w:r>
    </w:p>
    <w:p w:rsidR="00000000" w:rsidDel="00000000" w:rsidP="00000000" w:rsidRDefault="00000000" w:rsidRPr="00000000" w14:paraId="0000031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Потреби як джерело активності особистості.</w:t>
      </w:r>
    </w:p>
    <w:p w:rsidR="00000000" w:rsidDel="00000000" w:rsidP="00000000" w:rsidRDefault="00000000" w:rsidRPr="00000000" w14:paraId="0000031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особистості.</w:t>
      </w:r>
    </w:p>
    <w:p w:rsidR="00000000" w:rsidDel="00000000" w:rsidP="00000000" w:rsidRDefault="00000000" w:rsidRPr="00000000" w14:paraId="0000031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31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Самосвідомість особистості: сутність і структура.</w:t>
      </w:r>
    </w:p>
    <w:p w:rsidR="00000000" w:rsidDel="00000000" w:rsidP="00000000" w:rsidRDefault="00000000" w:rsidRPr="00000000" w14:paraId="0000031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Механізми становлення самосвідомості.</w:t>
      </w:r>
    </w:p>
    <w:p w:rsidR="00000000" w:rsidDel="00000000" w:rsidP="00000000" w:rsidRDefault="00000000" w:rsidRPr="00000000" w14:paraId="0000031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психологічний захист.</w:t>
      </w:r>
    </w:p>
    <w:p w:rsidR="00000000" w:rsidDel="00000000" w:rsidP="00000000" w:rsidRDefault="00000000" w:rsidRPr="00000000" w14:paraId="0000031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Можливості розвитку самосвідомості особистості.</w:t>
      </w:r>
    </w:p>
    <w:p w:rsidR="00000000" w:rsidDel="00000000" w:rsidP="00000000" w:rsidRDefault="00000000" w:rsidRPr="00000000" w14:paraId="0000031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Індивідуальність особистості та її розвиток.</w:t>
      </w:r>
    </w:p>
    <w:p w:rsidR="00000000" w:rsidDel="00000000" w:rsidP="00000000" w:rsidRDefault="00000000" w:rsidRPr="00000000" w14:paraId="0000032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інтеріндивідний рівень аналізу.</w:t>
      </w:r>
    </w:p>
    <w:p w:rsidR="00000000" w:rsidDel="00000000" w:rsidP="00000000" w:rsidRDefault="00000000" w:rsidRPr="00000000" w14:paraId="0000032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метаіндивідний рівень аналізу.</w:t>
      </w:r>
    </w:p>
    <w:p w:rsidR="00000000" w:rsidDel="00000000" w:rsidP="00000000" w:rsidRDefault="00000000" w:rsidRPr="00000000" w14:paraId="0000032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«спрямованість особистості».</w:t>
      </w:r>
    </w:p>
    <w:p w:rsidR="00000000" w:rsidDel="00000000" w:rsidP="00000000" w:rsidRDefault="00000000" w:rsidRPr="00000000" w14:paraId="0000032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Види спрямованості особистості.</w:t>
      </w:r>
    </w:p>
    <w:p w:rsidR="00000000" w:rsidDel="00000000" w:rsidP="00000000" w:rsidRDefault="00000000" w:rsidRPr="00000000" w14:paraId="0000032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Форми прояву спрямованості особистості.</w:t>
      </w:r>
    </w:p>
    <w:p w:rsidR="00000000" w:rsidDel="00000000" w:rsidP="00000000" w:rsidRDefault="00000000" w:rsidRPr="00000000" w14:paraId="0000032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як змістовна характеристика мотиваційної сфери особистості.</w:t>
      </w:r>
    </w:p>
    <w:p w:rsidR="00000000" w:rsidDel="00000000" w:rsidP="00000000" w:rsidRDefault="00000000" w:rsidRPr="00000000" w14:paraId="0000032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біогенетичний підхід.</w:t>
      </w:r>
    </w:p>
    <w:p w:rsidR="00000000" w:rsidDel="00000000" w:rsidP="00000000" w:rsidRDefault="00000000" w:rsidRPr="00000000" w14:paraId="0000032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соціогенетичний підхід.</w:t>
      </w:r>
    </w:p>
    <w:p w:rsidR="00000000" w:rsidDel="00000000" w:rsidP="00000000" w:rsidRDefault="00000000" w:rsidRPr="00000000" w14:paraId="0000032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психогенетичний підхід.</w:t>
      </w:r>
    </w:p>
    <w:p w:rsidR="00000000" w:rsidDel="00000000" w:rsidP="00000000" w:rsidRDefault="00000000" w:rsidRPr="00000000" w14:paraId="0000032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і набутого у вітчизняній психології.</w:t>
      </w:r>
    </w:p>
    <w:p w:rsidR="00000000" w:rsidDel="00000000" w:rsidP="00000000" w:rsidRDefault="00000000" w:rsidRPr="00000000" w14:paraId="0000032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32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w:t>
      </w:r>
    </w:p>
    <w:p w:rsidR="00000000" w:rsidDel="00000000" w:rsidP="00000000" w:rsidRDefault="00000000" w:rsidRPr="00000000" w14:paraId="0000032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ієрархічної теорії мотивації А. Маслоу.</w:t>
      </w:r>
    </w:p>
    <w:p w:rsidR="00000000" w:rsidDel="00000000" w:rsidP="00000000" w:rsidRDefault="00000000" w:rsidRPr="00000000" w14:paraId="0000032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32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ціннісно-мотиваційної сфери особистості у вітчизняних теоріях особистості.</w:t>
      </w:r>
    </w:p>
    <w:p w:rsidR="00000000" w:rsidDel="00000000" w:rsidP="00000000" w:rsidRDefault="00000000" w:rsidRPr="00000000" w14:paraId="0000032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Мотивація і діяльність особистості у різних психологічних теоріях.</w:t>
      </w:r>
    </w:p>
    <w:p w:rsidR="00000000" w:rsidDel="00000000" w:rsidP="00000000" w:rsidRDefault="00000000" w:rsidRPr="00000000" w14:paraId="0000033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Тренінги мотивації та їх стисла характеристика.</w:t>
      </w:r>
    </w:p>
    <w:p w:rsidR="00000000" w:rsidDel="00000000" w:rsidP="00000000" w:rsidRDefault="00000000" w:rsidRPr="00000000" w14:paraId="0000033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Становлення і розвиток особистості з позиції біхевіоризму.</w:t>
      </w:r>
    </w:p>
    <w:p w:rsidR="00000000" w:rsidDel="00000000" w:rsidP="00000000" w:rsidRDefault="00000000" w:rsidRPr="00000000" w14:paraId="0000033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гуманістична психологія.</w:t>
      </w:r>
    </w:p>
    <w:p w:rsidR="00000000" w:rsidDel="00000000" w:rsidP="00000000" w:rsidRDefault="00000000" w:rsidRPr="00000000" w14:paraId="0000033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33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33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33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33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з погляду вітчизняних психологів.</w:t>
      </w:r>
    </w:p>
    <w:p w:rsidR="00000000" w:rsidDel="00000000" w:rsidP="00000000" w:rsidRDefault="00000000" w:rsidRPr="00000000" w14:paraId="0000033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психологічно зрілої особистості з позиції гуманістичної психології.</w:t>
      </w:r>
    </w:p>
    <w:p w:rsidR="00000000" w:rsidDel="00000000" w:rsidP="00000000" w:rsidRDefault="00000000" w:rsidRPr="00000000" w14:paraId="0000033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 щодо психологічно зрілої особистості.</w:t>
      </w:r>
    </w:p>
    <w:p w:rsidR="00000000" w:rsidDel="00000000" w:rsidP="00000000" w:rsidRDefault="00000000" w:rsidRPr="00000000" w14:paraId="0000033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Психологічно зріла особистість з позиції вітчизняної психології.</w:t>
      </w:r>
    </w:p>
    <w:p w:rsidR="00000000" w:rsidDel="00000000" w:rsidP="00000000" w:rsidRDefault="00000000" w:rsidRPr="00000000" w14:paraId="0000033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33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здібності, інтелект, задатки особистості. </w:t>
      </w:r>
    </w:p>
    <w:p w:rsidR="00000000" w:rsidDel="00000000" w:rsidP="00000000" w:rsidRDefault="00000000" w:rsidRPr="00000000" w14:paraId="0000033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лівопівкульних.</w:t>
      </w:r>
    </w:p>
    <w:p w:rsidR="00000000" w:rsidDel="00000000" w:rsidP="00000000" w:rsidRDefault="00000000" w:rsidRPr="00000000" w14:paraId="0000033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амбідекстрів.</w:t>
      </w:r>
    </w:p>
    <w:p w:rsidR="00000000" w:rsidDel="00000000" w:rsidP="00000000" w:rsidRDefault="00000000" w:rsidRPr="00000000" w14:paraId="0000033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Теорії походження ліворукості.</w:t>
      </w:r>
    </w:p>
    <w:p w:rsidR="00000000" w:rsidDel="00000000" w:rsidP="00000000" w:rsidRDefault="00000000" w:rsidRPr="00000000" w14:paraId="0000034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Асиметрія зору, слуху, вестибулярного апарату.</w:t>
      </w:r>
    </w:p>
    <w:p w:rsidR="00000000" w:rsidDel="00000000" w:rsidP="00000000" w:rsidRDefault="00000000" w:rsidRPr="00000000" w14:paraId="0000034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Обґрунтування вродженості ліворукості.</w:t>
      </w:r>
    </w:p>
    <w:p w:rsidR="00000000" w:rsidDel="00000000" w:rsidP="00000000" w:rsidRDefault="00000000" w:rsidRPr="00000000" w14:paraId="0000034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дослідження функціональних асиметрій мозку </w:t>
      </w:r>
    </w:p>
    <w:p w:rsidR="00000000" w:rsidDel="00000000" w:rsidP="00000000" w:rsidRDefault="00000000" w:rsidRPr="00000000" w14:paraId="0000034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Методологічні проблеми.</w:t>
      </w:r>
    </w:p>
    <w:p w:rsidR="00000000" w:rsidDel="00000000" w:rsidP="00000000" w:rsidRDefault="00000000" w:rsidRPr="00000000" w14:paraId="0000034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Біологічні й культурні фактори статевих відмінностей.</w:t>
      </w:r>
    </w:p>
    <w:p w:rsidR="00000000" w:rsidDel="00000000" w:rsidP="00000000" w:rsidRDefault="00000000" w:rsidRPr="00000000" w14:paraId="0000034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здібностях.</w:t>
      </w:r>
    </w:p>
    <w:p w:rsidR="00000000" w:rsidDel="00000000" w:rsidP="00000000" w:rsidRDefault="00000000" w:rsidRPr="00000000" w14:paraId="0000034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досягненнях.</w:t>
      </w:r>
    </w:p>
    <w:p w:rsidR="00000000" w:rsidDel="00000000" w:rsidP="00000000" w:rsidRDefault="00000000" w:rsidRPr="00000000" w14:paraId="0000034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й успішність в навчанні.</w:t>
      </w:r>
    </w:p>
    <w:p w:rsidR="00000000" w:rsidDel="00000000" w:rsidP="00000000" w:rsidRDefault="00000000" w:rsidRPr="00000000" w14:paraId="0000034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Залежність успішності інтелектуальної професійної діяльності від індивідуальних відмінностей.</w:t>
      </w:r>
    </w:p>
    <w:p w:rsidR="00000000" w:rsidDel="00000000" w:rsidP="00000000" w:rsidRDefault="00000000" w:rsidRPr="00000000" w14:paraId="0000034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успішна професійна діяльність.</w:t>
      </w:r>
    </w:p>
    <w:p w:rsidR="00000000" w:rsidDel="00000000" w:rsidP="00000000" w:rsidRDefault="00000000" w:rsidRPr="00000000" w14:paraId="0000034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навчальна діяльність.</w:t>
      </w:r>
    </w:p>
    <w:p w:rsidR="00000000" w:rsidDel="00000000" w:rsidP="00000000" w:rsidRDefault="00000000" w:rsidRPr="00000000" w14:paraId="0000034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фактори походження індивідуальних відмінностей. Спадковість та навколишнє середовище. </w:t>
      </w:r>
    </w:p>
    <w:p w:rsidR="00000000" w:rsidDel="00000000" w:rsidP="00000000" w:rsidRDefault="00000000" w:rsidRPr="00000000" w14:paraId="0000034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34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34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34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35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 </w:t>
      </w:r>
    </w:p>
    <w:p w:rsidR="00000000" w:rsidDel="00000000" w:rsidP="00000000" w:rsidRDefault="00000000" w:rsidRPr="00000000" w14:paraId="0000035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2">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b w:val="1"/>
          <w:color w:val="000000"/>
          <w:sz w:val="28"/>
          <w:szCs w:val="28"/>
          <w:rtl w:val="0"/>
        </w:rPr>
        <w:t xml:space="preserve">. ПОЛІТИКА КУРСУ</w:t>
      </w:r>
      <w:r w:rsidDel="00000000" w:rsidR="00000000" w:rsidRPr="00000000">
        <w:rPr>
          <w:rtl w:val="0"/>
        </w:rPr>
      </w:r>
    </w:p>
    <w:p w:rsidR="00000000" w:rsidDel="00000000" w:rsidP="00000000" w:rsidRDefault="00000000" w:rsidRPr="00000000" w14:paraId="00000353">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54">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55">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56">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результати власної навчальної (наукової, творчої) діяльності, використан</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методики досліджень і джерела інформації;</w:t>
      </w:r>
    </w:p>
    <w:p w:rsidR="00000000" w:rsidDel="00000000" w:rsidP="00000000" w:rsidRDefault="00000000" w:rsidRPr="00000000" w14:paraId="00000357">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58">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b w:val="1"/>
          <w:color w:val="000000"/>
          <w:sz w:val="28"/>
          <w:szCs w:val="28"/>
          <w:rtl w:val="0"/>
        </w:rPr>
        <w:t xml:space="preserve">. МЕТОДИЧНЕ ЗАБЕЗПЕЧЕННЯ</w:t>
      </w:r>
      <w:r w:rsidDel="00000000" w:rsidR="00000000" w:rsidRPr="00000000">
        <w:rPr>
          <w:rtl w:val="0"/>
        </w:rPr>
      </w:r>
    </w:p>
    <w:p w:rsidR="00000000" w:rsidDel="00000000" w:rsidP="00000000" w:rsidRDefault="00000000" w:rsidRPr="00000000" w14:paraId="0000035B">
      <w:pPr>
        <w:numPr>
          <w:ilvl w:val="0"/>
          <w:numId w:val="8"/>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35C">
      <w:pPr>
        <w:numPr>
          <w:ilvl w:val="0"/>
          <w:numId w:val="8"/>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35D">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35E">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35F">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360">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361">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362">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363">
      <w:pPr>
        <w:shd w:fill="ffffff" w:val="clear"/>
        <w:spacing w:after="0" w:line="360" w:lineRule="auto"/>
        <w:jc w:val="both"/>
        <w:rPr>
          <w:rFonts w:ascii="Times New Roman" w:cs="Times New Roman" w:eastAsia="Times New Roman" w:hAnsi="Times New Roman"/>
          <w:color w:val="000000"/>
          <w:sz w:val="28"/>
          <w:szCs w:val="28"/>
        </w:rPr>
      </w:pPr>
      <w:bookmarkStart w:colFirst="0" w:colLast="0" w:name="_heading=h.7xdcrtnt57hk" w:id="3"/>
      <w:bookmarkEnd w:id="3"/>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36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b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366">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367">
      <w:pPr>
        <w:numPr>
          <w:ilvl w:val="0"/>
          <w:numId w:val="1"/>
        </w:numPr>
        <w:spacing w:after="0" w:line="36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Москалець В. П. Психологія особистості. Навчальний посібник.  Ліра-К.: </w:t>
      </w:r>
      <w:r w:rsidDel="00000000" w:rsidR="00000000" w:rsidRPr="00000000">
        <w:rPr>
          <w:rFonts w:ascii="Times New Roman" w:cs="Times New Roman" w:eastAsia="Times New Roman" w:hAnsi="Times New Roman"/>
          <w:sz w:val="28"/>
          <w:szCs w:val="28"/>
          <w:rtl w:val="0"/>
        </w:rPr>
        <w:t xml:space="preserve">2020. 364 с. </w:t>
      </w:r>
      <w:r w:rsidDel="00000000" w:rsidR="00000000" w:rsidRPr="00000000">
        <w:rPr>
          <w:rtl w:val="0"/>
        </w:rPr>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 Кацавець Р.С. Психологія особистості. Навчальний посібник. Київ :Алерта. 2021. 134 с.</w:t>
      </w:r>
      <w:r w:rsidDel="00000000" w:rsidR="00000000" w:rsidRPr="00000000">
        <w:rPr>
          <w:rtl w:val="0"/>
        </w:rPr>
      </w:r>
    </w:p>
    <w:p w:rsidR="00000000" w:rsidDel="00000000" w:rsidP="00000000" w:rsidRDefault="00000000" w:rsidRPr="00000000" w14:paraId="000003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3. Варій М.Й. Психологія особистості. [Електронний ресурс]: [навч. посібник для студ. вузів]. / М.Й. Варій. Режим доступу: www. pidruchniki.ws</w:t>
      </w:r>
      <w:r w:rsidDel="00000000" w:rsidR="00000000" w:rsidRPr="00000000">
        <w:rPr>
          <w:rtl w:val="0"/>
        </w:rPr>
      </w:r>
    </w:p>
    <w:p w:rsidR="00000000" w:rsidDel="00000000" w:rsidP="00000000" w:rsidRDefault="00000000" w:rsidRPr="00000000" w14:paraId="0000036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 Мазяр О.В. Диференціальна психологія. Модульний курс. Навч. посіб. – Київ: «Кондор», 2025. – 284. </w:t>
      </w:r>
      <w:r w:rsidDel="00000000" w:rsidR="00000000" w:rsidRPr="00000000">
        <w:rPr>
          <w:rtl w:val="0"/>
        </w:rPr>
      </w:r>
    </w:p>
    <w:p w:rsidR="00000000" w:rsidDel="00000000" w:rsidP="00000000" w:rsidRDefault="00000000" w:rsidRPr="00000000" w14:paraId="000003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 Романовська Л.І., Подкоритова Л.О. Диференційна психологія: Навч. посіб. – Львів: «Новий Світ – 2000», 2023. – 236 с.</w:t>
      </w:r>
      <w:r w:rsidDel="00000000" w:rsidR="00000000" w:rsidRPr="00000000">
        <w:rPr>
          <w:rtl w:val="0"/>
        </w:rPr>
      </w:r>
    </w:p>
    <w:p w:rsidR="00000000" w:rsidDel="00000000" w:rsidP="00000000" w:rsidRDefault="00000000" w:rsidRPr="00000000" w14:paraId="000003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6. Диференційна психологія : підруч. для студентів вищ. навч. закл. / Сергій Дмитрович Максименко, Лідія Миколаївна Деркач, Юрій Борисович Ірхін, Оксана Миколаївна Шпортун, Ксенія Сергіївна Максименко; за заг. ред. Сергій Дмитрович Максименко. – Київ : Вид-во Людмила, 2024. – 571 с.</w:t>
      </w:r>
      <w:r w:rsidDel="00000000" w:rsidR="00000000" w:rsidRPr="00000000">
        <w:rPr>
          <w:rtl w:val="0"/>
        </w:rPr>
      </w:r>
    </w:p>
    <w:p w:rsidR="00000000" w:rsidDel="00000000" w:rsidP="00000000" w:rsidRDefault="00000000" w:rsidRPr="00000000" w14:paraId="0000036D">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Додаткова</w:t>
      </w:r>
      <w:r w:rsidDel="00000000" w:rsidR="00000000" w:rsidRPr="00000000">
        <w:rPr>
          <w:rFonts w:ascii="Times New Roman" w:cs="Times New Roman" w:eastAsia="Times New Roman" w:hAnsi="Times New Roman"/>
          <w:b w:val="1"/>
          <w:color w:val="0d0d0d"/>
          <w:sz w:val="28"/>
          <w:szCs w:val="28"/>
          <w:rtl w:val="0"/>
        </w:rPr>
        <w:t xml:space="preserve">:</w:t>
      </w:r>
      <w:r w:rsidDel="00000000" w:rsidR="00000000" w:rsidRPr="00000000">
        <w:rPr>
          <w:rtl w:val="0"/>
        </w:rPr>
      </w:r>
    </w:p>
    <w:p w:rsidR="00000000" w:rsidDel="00000000" w:rsidP="00000000" w:rsidRDefault="00000000" w:rsidRPr="00000000" w14:paraId="0000036E">
      <w:pPr>
        <w:numPr>
          <w:ilvl w:val="1"/>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Адлер А. Наука жити. Психологія особистості працях зарубіжних психологів. Хрестоматія. К: Літера, 2020. </w:t>
      </w:r>
      <w:r w:rsidDel="00000000" w:rsidR="00000000" w:rsidRPr="00000000">
        <w:rPr>
          <w:rtl w:val="0"/>
        </w:rPr>
      </w:r>
    </w:p>
    <w:p w:rsidR="00000000" w:rsidDel="00000000" w:rsidP="00000000" w:rsidRDefault="00000000" w:rsidRPr="00000000" w14:paraId="0000036F">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Асмолов А.Г. Психологія особистості. К., 2021.</w:t>
      </w:r>
      <w:r w:rsidDel="00000000" w:rsidR="00000000" w:rsidRPr="00000000">
        <w:rPr>
          <w:rtl w:val="0"/>
        </w:rPr>
      </w:r>
    </w:p>
    <w:p w:rsidR="00000000" w:rsidDel="00000000" w:rsidP="00000000" w:rsidRDefault="00000000" w:rsidRPr="00000000" w14:paraId="00000370">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Божович Л.І. Етапи формування особистості онтогенезі // Психологія розвитку. К: Літера, 2021.</w:t>
      </w:r>
      <w:r w:rsidDel="00000000" w:rsidR="00000000" w:rsidRPr="00000000">
        <w:rPr>
          <w:rtl w:val="0"/>
        </w:rPr>
      </w:r>
    </w:p>
    <w:p w:rsidR="00000000" w:rsidDel="00000000" w:rsidP="00000000" w:rsidRDefault="00000000" w:rsidRPr="00000000" w14:paraId="00000371">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Теорії особистості: пізнання людини. 3-тє вид. / С. Клонінгер. К:, 2023. 720 с.</w:t>
      </w:r>
      <w:r w:rsidDel="00000000" w:rsidR="00000000" w:rsidRPr="00000000">
        <w:rPr>
          <w:rtl w:val="0"/>
        </w:rPr>
      </w:r>
    </w:p>
    <w:p w:rsidR="00000000" w:rsidDel="00000000" w:rsidP="00000000" w:rsidRDefault="00000000" w:rsidRPr="00000000" w14:paraId="00000372">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Титаренко Т.М. Життєвий шлях особистості // Основи практичної психології. К.: Либідь, 2020. 536 с.</w:t>
      </w:r>
      <w:r w:rsidDel="00000000" w:rsidR="00000000" w:rsidRPr="00000000">
        <w:rPr>
          <w:rtl w:val="0"/>
        </w:rPr>
      </w:r>
    </w:p>
    <w:p w:rsidR="00000000" w:rsidDel="00000000" w:rsidP="00000000" w:rsidRDefault="00000000" w:rsidRPr="00000000" w14:paraId="00000373">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Х'єлл Л., Зіглер Д. Теорії особистості. К., 2023.</w:t>
      </w:r>
      <w:r w:rsidDel="00000000" w:rsidR="00000000" w:rsidRPr="00000000">
        <w:rPr>
          <w:rtl w:val="0"/>
        </w:rPr>
      </w:r>
    </w:p>
    <w:p w:rsidR="00000000" w:rsidDel="00000000" w:rsidP="00000000" w:rsidRDefault="00000000" w:rsidRPr="00000000" w14:paraId="00000374">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r w:rsidDel="00000000" w:rsidR="00000000" w:rsidRPr="00000000">
        <w:rPr>
          <w:rFonts w:ascii="Times New Roman" w:cs="Times New Roman" w:eastAsia="Times New Roman" w:hAnsi="Times New Roman"/>
          <w:color w:val="0d0d0d"/>
          <w:sz w:val="28"/>
          <w:szCs w:val="28"/>
          <w:rtl w:val="0"/>
        </w:rPr>
        <w:t xml:space="preserve">L. William Stern / On the Psychology of Individual Differences. Toward a 'Differential Psychology'. 2024</w:t>
      </w:r>
      <w:r w:rsidDel="00000000" w:rsidR="00000000" w:rsidRPr="00000000">
        <w:rPr>
          <w:rtl w:val="0"/>
        </w:rPr>
      </w:r>
    </w:p>
    <w:p w:rsidR="00000000" w:rsidDel="00000000" w:rsidP="00000000" w:rsidRDefault="00000000" w:rsidRPr="00000000" w14:paraId="00000375">
      <w:pPr>
        <w:numPr>
          <w:ilvl w:val="0"/>
          <w:numId w:val="1"/>
        </w:numPr>
        <w:pBdr>
          <w:top w:space="0" w:sz="0" w:val="nil"/>
          <w:left w:space="0" w:sz="0" w:val="nil"/>
          <w:bottom w:space="0" w:sz="0" w:val="nil"/>
          <w:right w:space="0" w:sz="0" w:val="nil"/>
          <w:between w:space="0" w:sz="0" w:val="nil"/>
        </w:pBdr>
        <w:tabs>
          <w:tab w:val="left" w:leader="none" w:pos="426"/>
        </w:tabs>
        <w:spacing w:after="0" w:line="360" w:lineRule="auto"/>
        <w:ind w:left="0" w:right="141" w:firstLine="0"/>
        <w:jc w:val="both"/>
        <w:rPr/>
      </w:pPr>
      <w:bookmarkStart w:colFirst="0" w:colLast="0" w:name="_heading=h.6oseuc513j0b" w:id="4"/>
      <w:bookmarkEnd w:id="4"/>
      <w:r w:rsidDel="00000000" w:rsidR="00000000" w:rsidRPr="00000000">
        <w:rPr>
          <w:rFonts w:ascii="Times New Roman" w:cs="Times New Roman" w:eastAsia="Times New Roman" w:hAnsi="Times New Roman"/>
          <w:color w:val="0d0d0d"/>
          <w:sz w:val="28"/>
          <w:szCs w:val="28"/>
          <w:rtl w:val="0"/>
        </w:rPr>
        <w:t xml:space="preserve">L. Larsen, D. Buss, J. Song / Personality Psychology: Domains of Knowledge About Human Nature. McGraw-Hill. 2024.</w:t>
      </w:r>
      <w:r w:rsidDel="00000000" w:rsidR="00000000" w:rsidRPr="00000000">
        <w:rPr>
          <w:rtl w:val="0"/>
        </w:rPr>
      </w:r>
    </w:p>
    <w:p w:rsidR="00000000" w:rsidDel="00000000" w:rsidP="00000000" w:rsidRDefault="00000000" w:rsidRPr="00000000" w14:paraId="00000376">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Е</w:t>
      </w:r>
      <w:r w:rsidDel="00000000" w:rsidR="00000000" w:rsidRPr="00000000">
        <w:rPr>
          <w:rFonts w:ascii="Times New Roman" w:cs="Times New Roman" w:eastAsia="Times New Roman" w:hAnsi="Times New Roman"/>
          <w:b w:val="1"/>
          <w:color w:val="000000"/>
          <w:sz w:val="28"/>
          <w:szCs w:val="28"/>
          <w:rtl w:val="0"/>
        </w:rPr>
        <w:t xml:space="preserve">лектронні ресурси:</w:t>
      </w:r>
      <w:r w:rsidDel="00000000" w:rsidR="00000000" w:rsidRPr="00000000">
        <w:rPr>
          <w:rtl w:val="0"/>
        </w:rPr>
      </w:r>
    </w:p>
    <w:p w:rsidR="00000000" w:rsidDel="00000000" w:rsidP="00000000" w:rsidRDefault="00000000" w:rsidRPr="00000000" w14:paraId="00000377">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9">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78">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79">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1">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7A">
      <w:pPr>
        <w:numPr>
          <w:ilvl w:val="0"/>
          <w:numId w:val="4"/>
        </w:numPr>
        <w:spacing w:after="0" w:line="360" w:lineRule="auto"/>
        <w:ind w:left="426" w:hanging="360"/>
        <w:jc w:val="both"/>
        <w:rPr>
          <w:rFonts w:ascii="Times New Roman" w:cs="Times New Roman" w:eastAsia="Times New Roman" w:hAnsi="Times New Roman"/>
          <w:color w:val="000000"/>
          <w:sz w:val="28"/>
          <w:szCs w:val="28"/>
        </w:rPr>
      </w:pPr>
      <w:hyperlink r:id="rId12">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7B">
      <w:pPr>
        <w:widowControl w:val="0"/>
        <w:spacing w:after="0" w:line="360" w:lineRule="auto"/>
        <w:rPr>
          <w:rFonts w:ascii="Times New Roman" w:cs="Times New Roman" w:eastAsia="Times New Roman" w:hAnsi="Times New Roman"/>
          <w:sz w:val="24"/>
          <w:szCs w:val="24"/>
          <w:u w:val="single"/>
        </w:rPr>
      </w:pPr>
      <w:bookmarkStart w:colFirst="0" w:colLast="0" w:name="_heading=h.vormf4h7cu5" w:id="5"/>
      <w:bookmarkEnd w:id="5"/>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5">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sz w:val="28"/>
        <w:szCs w:val="28"/>
      </w:rPr>
    </w:lvl>
    <w:lvl w:ilvl="1">
      <w:start w:val="1"/>
      <w:numFmt w:val="decimal"/>
      <w:lvlText w:val="%2."/>
      <w:lvlJc w:val="left"/>
      <w:pPr>
        <w:ind w:left="1440" w:hanging="360"/>
      </w:pPr>
      <w:rPr>
        <w:rFonts w:ascii="Times New Roman" w:cs="Times New Roman" w:eastAsia="Times New Roman" w:hAnsi="Times New Roman"/>
        <w:sz w:val="28"/>
        <w:szCs w:val="28"/>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и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ий текст з від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и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і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і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ий текст з від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5"/>
    <w:tblPr>
      <w:tblStyleRowBandSize w:val="1"/>
      <w:tblStyleColBandSize w:val="1"/>
      <w:tblCellMar>
        <w:left w:w="115.0" w:type="dxa"/>
        <w:right w:w="115.0" w:type="dxa"/>
      </w:tblCellMar>
    </w:tblPr>
  </w:style>
  <w:style w:type="table" w:styleId="af1" w:customStyle="1">
    <w:basedOn w:val="TableNormal5"/>
    <w:tblPr>
      <w:tblStyleRowBandSize w:val="1"/>
      <w:tblStyleColBandSize w:val="1"/>
      <w:tblCellMar>
        <w:left w:w="115.0" w:type="dxa"/>
        <w:right w:w="115.0" w:type="dxa"/>
      </w:tblCellMar>
    </w:tblPr>
  </w:style>
  <w:style w:type="table" w:styleId="af2" w:customStyle="1">
    <w:basedOn w:val="TableNormal5"/>
    <w:tblPr>
      <w:tblStyleRowBandSize w:val="1"/>
      <w:tblStyleColBandSize w:val="1"/>
      <w:tblCellMar>
        <w:left w:w="115.0" w:type="dxa"/>
        <w:right w:w="115.0" w:type="dxa"/>
      </w:tblCellMar>
    </w:tblPr>
  </w:style>
  <w:style w:type="table" w:styleId="af3" w:customStyle="1">
    <w:basedOn w:val="TableNormal5"/>
    <w:tblPr>
      <w:tblStyleRowBandSize w:val="1"/>
      <w:tblStyleColBandSize w:val="1"/>
      <w:tblCellMar>
        <w:left w:w="115.0" w:type="dxa"/>
        <w:right w:w="115.0" w:type="dxa"/>
      </w:tblCellMar>
    </w:tblPr>
  </w:style>
  <w:style w:type="table" w:styleId="af4" w:customStyle="1">
    <w:basedOn w:val="TableNormal5"/>
    <w:tblPr>
      <w:tblStyleRowBandSize w:val="1"/>
      <w:tblStyleColBandSize w:val="1"/>
      <w:tblCellMar>
        <w:left w:w="115.0" w:type="dxa"/>
        <w:right w:w="115.0" w:type="dxa"/>
      </w:tblCellMar>
    </w:tblPr>
  </w:style>
  <w:style w:type="table" w:styleId="af5" w:customStyle="1">
    <w:basedOn w:val="TableNormal5"/>
    <w:tblPr>
      <w:tblStyleRowBandSize w:val="1"/>
      <w:tblStyleColBandSize w:val="1"/>
      <w:tblCellMar>
        <w:left w:w="115.0" w:type="dxa"/>
        <w:right w:w="115.0" w:type="dxa"/>
      </w:tblCellMar>
    </w:tblPr>
  </w:style>
  <w:style w:type="table" w:styleId="af6" w:customStyle="1">
    <w:basedOn w:val="TableNormal5"/>
    <w:tblPr>
      <w:tblStyleRowBandSize w:val="1"/>
      <w:tblStyleColBandSize w:val="1"/>
      <w:tblCellMar>
        <w:left w:w="108.0" w:type="dxa"/>
        <w:right w:w="108.0" w:type="dxa"/>
      </w:tblCellMar>
    </w:tblPr>
  </w:style>
  <w:style w:type="table" w:styleId="af7" w:customStyle="1">
    <w:basedOn w:val="TableNormal5"/>
    <w:tblPr>
      <w:tblStyleRowBandSize w:val="1"/>
      <w:tblStyleColBandSize w:val="1"/>
      <w:tblCellMar>
        <w:left w:w="115.0" w:type="dxa"/>
        <w:right w:w="115.0" w:type="dxa"/>
      </w:tblCellMar>
    </w:tblPr>
  </w:style>
  <w:style w:type="table" w:styleId="af8" w:customStyle="1">
    <w:basedOn w:val="TableNormal5"/>
    <w:tblPr>
      <w:tblStyleRowBandSize w:val="1"/>
      <w:tblStyleColBandSize w:val="1"/>
      <w:tblCellMar>
        <w:left w:w="115.0" w:type="dxa"/>
        <w:right w:w="115.0" w:type="dxa"/>
      </w:tblCellMar>
    </w:tblPr>
  </w:style>
  <w:style w:type="table" w:styleId="af9" w:customStyle="1">
    <w:basedOn w:val="TableNormal5"/>
    <w:tblPr>
      <w:tblStyleRowBandSize w:val="1"/>
      <w:tblStyleColBandSize w:val="1"/>
      <w:tblCellMar>
        <w:left w:w="115.0" w:type="dxa"/>
        <w:right w:w="115.0" w:type="dxa"/>
      </w:tblCellMar>
    </w:tblPr>
  </w:style>
  <w:style w:type="table" w:styleId="afa" w:customStyle="1">
    <w:basedOn w:val="TableNormal5"/>
    <w:tblPr>
      <w:tblStyleRowBandSize w:val="1"/>
      <w:tblStyleColBandSize w:val="1"/>
      <w:tblCellMar>
        <w:left w:w="115.0" w:type="dxa"/>
        <w:right w:w="115.0" w:type="dxa"/>
      </w:tblCellMar>
    </w:tblPr>
  </w:style>
  <w:style w:type="table" w:styleId="afb" w:customStyle="1">
    <w:basedOn w:val="TableNormal5"/>
    <w:tblPr>
      <w:tblStyleRowBandSize w:val="1"/>
      <w:tblStyleColBandSize w:val="1"/>
      <w:tblCellMar>
        <w:left w:w="115.0" w:type="dxa"/>
        <w:right w:w="115.0" w:type="dxa"/>
      </w:tblCellMar>
    </w:tblPr>
  </w:style>
  <w:style w:type="table" w:styleId="afc" w:customStyle="1">
    <w:basedOn w:val="TableNormal5"/>
    <w:tblPr>
      <w:tblStyleRowBandSize w:val="1"/>
      <w:tblStyleColBandSize w:val="1"/>
      <w:tblCellMar>
        <w:left w:w="115.0" w:type="dxa"/>
        <w:right w:w="115.0" w:type="dxa"/>
      </w:tblCellMar>
    </w:tblPr>
  </w:style>
  <w:style w:type="table" w:styleId="afd" w:customStyle="1">
    <w:basedOn w:val="TableNormal5"/>
    <w:tblPr>
      <w:tblStyleRowBandSize w:val="1"/>
      <w:tblStyleColBandSize w:val="1"/>
      <w:tblCellMar>
        <w:left w:w="115.0" w:type="dxa"/>
        <w:right w:w="115.0" w:type="dxa"/>
      </w:tblCellMar>
    </w:tblPr>
  </w:style>
  <w:style w:type="table" w:styleId="afe" w:customStyle="1">
    <w:basedOn w:val="TableNormal5"/>
    <w:tblPr>
      <w:tblStyleRowBandSize w:val="1"/>
      <w:tblStyleColBandSize w:val="1"/>
      <w:tblCellMar>
        <w:left w:w="115.0" w:type="dxa"/>
        <w:right w:w="115.0" w:type="dxa"/>
      </w:tblCellMar>
    </w:tblPr>
  </w:style>
  <w:style w:type="table" w:styleId="aff" w:customStyle="1">
    <w:basedOn w:val="TableNormal5"/>
    <w:tblPr>
      <w:tblStyleRowBandSize w:val="1"/>
      <w:tblStyleColBandSize w:val="1"/>
      <w:tblCellMar>
        <w:left w:w="115.0" w:type="dxa"/>
        <w:right w:w="115.0" w:type="dxa"/>
      </w:tblCellMar>
    </w:tblPr>
  </w:style>
  <w:style w:type="table" w:styleId="aff0" w:customStyle="1">
    <w:basedOn w:val="TableNormal4"/>
    <w:tblPr>
      <w:tblStyleRowBandSize w:val="1"/>
      <w:tblStyleColBandSize w:val="1"/>
      <w:tblCellMar>
        <w:left w:w="115.0" w:type="dxa"/>
        <w:right w:w="115.0" w:type="dxa"/>
      </w:tblCellMar>
    </w:tblPr>
  </w:style>
  <w:style w:type="table" w:styleId="aff1" w:customStyle="1">
    <w:basedOn w:val="TableNormal4"/>
    <w:tblPr>
      <w:tblStyleRowBandSize w:val="1"/>
      <w:tblStyleColBandSize w:val="1"/>
      <w:tblCellMar>
        <w:left w:w="115.0" w:type="dxa"/>
        <w:right w:w="115.0" w:type="dxa"/>
      </w:tblCellMar>
    </w:tblPr>
  </w:style>
  <w:style w:type="table" w:styleId="aff2" w:customStyle="1">
    <w:basedOn w:val="TableNormal4"/>
    <w:tblPr>
      <w:tblStyleRowBandSize w:val="1"/>
      <w:tblStyleColBandSize w:val="1"/>
      <w:tblCellMar>
        <w:left w:w="115.0" w:type="dxa"/>
        <w:right w:w="115.0" w:type="dxa"/>
      </w:tblCellMar>
    </w:tblPr>
  </w:style>
  <w:style w:type="table" w:styleId="aff3" w:customStyle="1">
    <w:basedOn w:val="TableNormal4"/>
    <w:tblPr>
      <w:tblStyleRowBandSize w:val="1"/>
      <w:tblStyleColBandSize w:val="1"/>
      <w:tblCellMar>
        <w:left w:w="115.0" w:type="dxa"/>
        <w:right w:w="115.0" w:type="dxa"/>
      </w:tblCellMar>
    </w:tblPr>
  </w:style>
  <w:style w:type="table" w:styleId="aff4" w:customStyle="1">
    <w:basedOn w:val="TableNormal4"/>
    <w:tblPr>
      <w:tblStyleRowBandSize w:val="1"/>
      <w:tblStyleColBandSize w:val="1"/>
      <w:tblCellMar>
        <w:left w:w="115.0" w:type="dxa"/>
        <w:right w:w="115.0" w:type="dxa"/>
      </w:tblCellMar>
    </w:tblPr>
  </w:style>
  <w:style w:type="table" w:styleId="aff5" w:customStyle="1">
    <w:basedOn w:val="TableNormal4"/>
    <w:tblPr>
      <w:tblStyleRowBandSize w:val="1"/>
      <w:tblStyleColBandSize w:val="1"/>
      <w:tblCellMar>
        <w:left w:w="115.0" w:type="dxa"/>
        <w:right w:w="115.0" w:type="dxa"/>
      </w:tblCellMar>
    </w:tblPr>
  </w:style>
  <w:style w:type="table" w:styleId="aff6" w:customStyle="1">
    <w:basedOn w:val="TableNormal4"/>
    <w:tblPr>
      <w:tblStyleRowBandSize w:val="1"/>
      <w:tblStyleColBandSize w:val="1"/>
      <w:tblCellMar>
        <w:left w:w="115.0" w:type="dxa"/>
        <w:right w:w="115.0" w:type="dxa"/>
      </w:tblCellMar>
    </w:tblPr>
  </w:style>
  <w:style w:type="table" w:styleId="aff7" w:customStyle="1">
    <w:basedOn w:val="TableNormal4"/>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9" w:customStyle="1">
    <w:basedOn w:val="TableNormal3"/>
    <w:tblPr>
      <w:tblStyleRowBandSize w:val="1"/>
      <w:tblStyleColBandSize w:val="1"/>
      <w:tblCellMar>
        <w:left w:w="115.0" w:type="dxa"/>
        <w:right w:w="115.0" w:type="dxa"/>
      </w:tblCellMar>
    </w:tblPr>
  </w:style>
  <w:style w:type="table" w:styleId="affa" w:customStyle="1">
    <w:basedOn w:val="TableNormal3"/>
    <w:tblPr>
      <w:tblStyleRowBandSize w:val="1"/>
      <w:tblStyleColBandSize w:val="1"/>
      <w:tblCellMar>
        <w:top w:w="15.0" w:type="dxa"/>
        <w:left w:w="15.0" w:type="dxa"/>
        <w:bottom w:w="15.0" w:type="dxa"/>
        <w:right w:w="15.0" w:type="dxa"/>
      </w:tblCellMar>
    </w:tblPr>
  </w:style>
  <w:style w:type="table" w:styleId="affb" w:customStyle="1">
    <w:basedOn w:val="TableNormal3"/>
    <w:tblPr>
      <w:tblStyleRowBandSize w:val="1"/>
      <w:tblStyleColBandSize w:val="1"/>
      <w:tblCellMar>
        <w:top w:w="15.0" w:type="dxa"/>
        <w:left w:w="15.0" w:type="dxa"/>
        <w:bottom w:w="15.0" w:type="dxa"/>
        <w:right w:w="15.0" w:type="dxa"/>
      </w:tblCellMar>
    </w:tblPr>
  </w:style>
  <w:style w:type="table" w:styleId="affc" w:customStyle="1">
    <w:basedOn w:val="TableNormal3"/>
    <w:tblPr>
      <w:tblStyleRowBandSize w:val="1"/>
      <w:tblStyleColBandSize w:val="1"/>
      <w:tblCellMar>
        <w:top w:w="15.0" w:type="dxa"/>
        <w:left w:w="15.0" w:type="dxa"/>
        <w:bottom w:w="15.0" w:type="dxa"/>
        <w:right w:w="15.0" w:type="dxa"/>
      </w:tblCellMar>
    </w:tblPr>
  </w:style>
  <w:style w:type="table" w:styleId="affd" w:customStyle="1">
    <w:basedOn w:val="TableNormal3"/>
    <w:tblPr>
      <w:tblStyleRowBandSize w:val="1"/>
      <w:tblStyleColBandSize w:val="1"/>
      <w:tblCellMar>
        <w:top w:w="15.0" w:type="dxa"/>
        <w:left w:w="15.0" w:type="dxa"/>
        <w:bottom w:w="15.0" w:type="dxa"/>
        <w:right w:w="15.0" w:type="dxa"/>
      </w:tblCellMar>
    </w:tblPr>
  </w:style>
  <w:style w:type="table" w:styleId="affe" w:customStyle="1">
    <w:basedOn w:val="TableNormal3"/>
    <w:tblPr>
      <w:tblStyleRowBandSize w:val="1"/>
      <w:tblStyleColBandSize w:val="1"/>
      <w:tblCellMar>
        <w:top w:w="15.0" w:type="dxa"/>
        <w:left w:w="15.0" w:type="dxa"/>
        <w:bottom w:w="15.0" w:type="dxa"/>
        <w:right w:w="15.0" w:type="dxa"/>
      </w:tblCellMar>
    </w:tblPr>
  </w:style>
  <w:style w:type="table" w:styleId="afff" w:customStyle="1">
    <w:basedOn w:val="TableNormal3"/>
    <w:tblPr>
      <w:tblStyleRowBandSize w:val="1"/>
      <w:tblStyleColBandSize w:val="1"/>
      <w:tblCellMar>
        <w:top w:w="15.0" w:type="dxa"/>
        <w:left w:w="15.0" w:type="dxa"/>
        <w:bottom w:w="15.0" w:type="dxa"/>
        <w:right w:w="15.0" w:type="dxa"/>
      </w:tblCellMar>
    </w:tblPr>
  </w:style>
  <w:style w:type="table" w:styleId="afff0" w:customStyle="1">
    <w:basedOn w:val="TableNormal3"/>
    <w:tblPr>
      <w:tblStyleRowBandSize w:val="1"/>
      <w:tblStyleColBandSize w:val="1"/>
      <w:tblCellMar>
        <w:top w:w="15.0" w:type="dxa"/>
        <w:left w:w="15.0" w:type="dxa"/>
        <w:bottom w:w="15.0" w:type="dxa"/>
        <w:right w:w="15.0" w:type="dxa"/>
      </w:tblCellMar>
    </w:tblPr>
  </w:style>
  <w:style w:type="table" w:styleId="afff1">
    <w:name w:val="Table Grid"/>
    <w:basedOn w:val="a1"/>
    <w:uiPriority w:val="39"/>
    <w:rsid w:val="008517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2" w:customStyle="1">
    <w:basedOn w:val="TableNormal2"/>
    <w:tblPr>
      <w:tblStyleRowBandSize w:val="1"/>
      <w:tblStyleColBandSize w:val="1"/>
      <w:tblCellMar>
        <w:left w:w="115.0" w:type="dxa"/>
        <w:right w:w="115.0" w:type="dxa"/>
      </w:tblCellMar>
    </w:tblPr>
  </w:style>
  <w:style w:type="table" w:styleId="afff3" w:customStyle="1">
    <w:basedOn w:val="TableNormal2"/>
    <w:pPr>
      <w:spacing w:after="0" w:line="240" w:lineRule="auto"/>
    </w:pPr>
    <w:tblPr>
      <w:tblStyleRowBandSize w:val="1"/>
      <w:tblStyleColBandSize w:val="1"/>
      <w:tblCellMar>
        <w:left w:w="108.0" w:type="dxa"/>
        <w:right w:w="108.0" w:type="dxa"/>
      </w:tblCellMar>
    </w:tblPr>
  </w:style>
  <w:style w:type="table" w:styleId="afff4" w:customStyle="1">
    <w:basedOn w:val="TableNormal2"/>
    <w:tblPr>
      <w:tblStyleRowBandSize w:val="1"/>
      <w:tblStyleColBandSize w:val="1"/>
      <w:tblCellMar>
        <w:top w:w="15.0" w:type="dxa"/>
        <w:left w:w="15.0" w:type="dxa"/>
        <w:bottom w:w="15.0" w:type="dxa"/>
        <w:right w:w="15.0" w:type="dxa"/>
      </w:tblCellMar>
    </w:tblPr>
  </w:style>
  <w:style w:type="table" w:styleId="afff5" w:customStyle="1">
    <w:basedOn w:val="TableNormal2"/>
    <w:pPr>
      <w:spacing w:after="0" w:line="240" w:lineRule="auto"/>
    </w:pPr>
    <w:tblPr>
      <w:tblStyleRowBandSize w:val="1"/>
      <w:tblStyleColBandSize w:val="1"/>
      <w:tblCellMar>
        <w:left w:w="108.0" w:type="dxa"/>
        <w:right w:w="108.0" w:type="dxa"/>
      </w:tblCellMar>
    </w:tblPr>
  </w:style>
  <w:style w:type="table" w:styleId="afff6" w:customStyle="1">
    <w:basedOn w:val="TableNormal2"/>
    <w:tblPr>
      <w:tblStyleRowBandSize w:val="1"/>
      <w:tblStyleColBandSize w:val="1"/>
      <w:tblCellMar>
        <w:top w:w="15.0" w:type="dxa"/>
        <w:left w:w="15.0" w:type="dxa"/>
        <w:bottom w:w="15.0" w:type="dxa"/>
        <w:right w:w="15.0" w:type="dxa"/>
      </w:tblCellMar>
    </w:tblPr>
  </w:style>
  <w:style w:type="table" w:styleId="afff7" w:customStyle="1">
    <w:basedOn w:val="TableNormal2"/>
    <w:tblPr>
      <w:tblStyleRowBandSize w:val="1"/>
      <w:tblStyleColBandSize w:val="1"/>
      <w:tblCellMar>
        <w:top w:w="15.0" w:type="dxa"/>
        <w:left w:w="15.0" w:type="dxa"/>
        <w:bottom w:w="15.0" w:type="dxa"/>
        <w:right w:w="15.0" w:type="dxa"/>
      </w:tblCellMar>
    </w:tblPr>
  </w:style>
  <w:style w:type="table" w:styleId="afff8" w:customStyle="1">
    <w:basedOn w:val="TableNormal2"/>
    <w:tblPr>
      <w:tblStyleRowBandSize w:val="1"/>
      <w:tblStyleColBandSize w:val="1"/>
      <w:tblCellMar>
        <w:top w:w="15.0" w:type="dxa"/>
        <w:left w:w="15.0" w:type="dxa"/>
        <w:bottom w:w="15.0" w:type="dxa"/>
        <w:right w:w="15.0" w:type="dxa"/>
      </w:tblCellMar>
    </w:tblPr>
  </w:style>
  <w:style w:type="table" w:styleId="afff9" w:customStyle="1">
    <w:basedOn w:val="TableNormal2"/>
    <w:tblPr>
      <w:tblStyleRowBandSize w:val="1"/>
      <w:tblStyleColBandSize w:val="1"/>
      <w:tblCellMar>
        <w:top w:w="15.0" w:type="dxa"/>
        <w:left w:w="15.0" w:type="dxa"/>
        <w:bottom w:w="15.0" w:type="dxa"/>
        <w:right w:w="15.0" w:type="dxa"/>
      </w:tblCellMar>
    </w:tblPr>
  </w:style>
  <w:style w:type="table" w:styleId="afffa" w:customStyle="1">
    <w:basedOn w:val="TableNormal2"/>
    <w:tblPr>
      <w:tblStyleRowBandSize w:val="1"/>
      <w:tblStyleColBandSize w:val="1"/>
      <w:tblCellMar>
        <w:top w:w="15.0" w:type="dxa"/>
        <w:left w:w="15.0" w:type="dxa"/>
        <w:bottom w:w="15.0" w:type="dxa"/>
        <w:right w:w="15.0" w:type="dxa"/>
      </w:tblCellMar>
    </w:tblPr>
  </w:style>
  <w:style w:type="table" w:styleId="afffb" w:customStyle="1">
    <w:basedOn w:val="TableNormal2"/>
    <w:tblPr>
      <w:tblStyleRowBandSize w:val="1"/>
      <w:tblStyleColBandSize w:val="1"/>
      <w:tblCellMar>
        <w:top w:w="15.0" w:type="dxa"/>
        <w:left w:w="15.0" w:type="dxa"/>
        <w:bottom w:w="15.0" w:type="dxa"/>
        <w:right w:w="15.0" w:type="dxa"/>
      </w:tblCellMar>
    </w:tblPr>
  </w:style>
  <w:style w:type="table" w:styleId="afffc" w:customStyle="1">
    <w:basedOn w:val="TableNormal2"/>
    <w:tblPr>
      <w:tblStyleRowBandSize w:val="1"/>
      <w:tblStyleColBandSize w:val="1"/>
      <w:tblCellMar>
        <w:top w:w="15.0" w:type="dxa"/>
        <w:left w:w="15.0" w:type="dxa"/>
        <w:bottom w:w="15.0" w:type="dxa"/>
        <w:right w:w="15.0" w:type="dxa"/>
      </w:tblCellMar>
    </w:tblPr>
  </w:style>
  <w:style w:type="table" w:styleId="afffd" w:customStyle="1">
    <w:basedOn w:val="TableNormal1"/>
    <w:tblPr>
      <w:tblStyleRowBandSize w:val="1"/>
      <w:tblStyleColBandSize w:val="1"/>
      <w:tblCellMar>
        <w:top w:w="0.0" w:type="dxa"/>
        <w:left w:w="115.0" w:type="dxa"/>
        <w:bottom w:w="0.0" w:type="dxa"/>
        <w:right w:w="115.0" w:type="dxa"/>
      </w:tblCellMar>
    </w:tblPr>
  </w:style>
  <w:style w:type="table" w:styleId="afffe" w:customStyle="1">
    <w:basedOn w:val="TableNormal1"/>
    <w:pPr>
      <w:spacing w:after="0" w:line="240" w:lineRule="auto"/>
    </w:pPr>
    <w:tblPr>
      <w:tblStyleRowBandSize w:val="1"/>
      <w:tblStyleColBandSize w:val="1"/>
      <w:tblCellMar>
        <w:top w:w="0.0" w:type="dxa"/>
        <w:left w:w="108.0" w:type="dxa"/>
        <w:bottom w:w="0.0" w:type="dxa"/>
        <w:right w:w="108.0" w:type="dxa"/>
      </w:tblCellMar>
    </w:tblPr>
  </w:style>
  <w:style w:type="table" w:styleId="affff" w:customStyle="1">
    <w:basedOn w:val="TableNormal1"/>
    <w:tblPr>
      <w:tblStyleRowBandSize w:val="1"/>
      <w:tblStyleColBandSize w:val="1"/>
      <w:tblCellMar>
        <w:top w:w="15.0" w:type="dxa"/>
        <w:left w:w="15.0" w:type="dxa"/>
        <w:bottom w:w="15.0" w:type="dxa"/>
        <w:right w:w="15.0" w:type="dxa"/>
      </w:tblCellMar>
    </w:tblPr>
  </w:style>
  <w:style w:type="table" w:styleId="affff0" w:customStyle="1">
    <w:basedOn w:val="TableNormal1"/>
    <w:tblPr>
      <w:tblStyleRowBandSize w:val="1"/>
      <w:tblStyleColBandSize w:val="1"/>
      <w:tblCellMar>
        <w:top w:w="15.0" w:type="dxa"/>
        <w:left w:w="15.0" w:type="dxa"/>
        <w:bottom w:w="15.0" w:type="dxa"/>
        <w:right w:w="15.0" w:type="dxa"/>
      </w:tblCellMar>
    </w:tblPr>
  </w:style>
  <w:style w:type="table" w:styleId="affff1" w:customStyle="1">
    <w:basedOn w:val="TableNormal1"/>
    <w:tblPr>
      <w:tblStyleRowBandSize w:val="1"/>
      <w:tblStyleColBandSize w:val="1"/>
      <w:tblCellMar>
        <w:top w:w="15.0" w:type="dxa"/>
        <w:left w:w="15.0" w:type="dxa"/>
        <w:bottom w:w="15.0" w:type="dxa"/>
        <w:right w:w="15.0" w:type="dxa"/>
      </w:tblCellMar>
    </w:tblPr>
  </w:style>
  <w:style w:type="table" w:styleId="affff2" w:customStyle="1">
    <w:basedOn w:val="TableNormal1"/>
    <w:tblPr>
      <w:tblStyleRowBandSize w:val="1"/>
      <w:tblStyleColBandSize w:val="1"/>
      <w:tblCellMar>
        <w:top w:w="15.0" w:type="dxa"/>
        <w:left w:w="15.0" w:type="dxa"/>
        <w:bottom w:w="15.0" w:type="dxa"/>
        <w:right w:w="15.0" w:type="dxa"/>
      </w:tblCellMar>
    </w:tblPr>
  </w:style>
  <w:style w:type="table" w:styleId="affff3" w:customStyle="1">
    <w:basedOn w:val="TableNormal1"/>
    <w:tblPr>
      <w:tblStyleRowBandSize w:val="1"/>
      <w:tblStyleColBandSize w:val="1"/>
      <w:tblCellMar>
        <w:top w:w="15.0" w:type="dxa"/>
        <w:left w:w="15.0" w:type="dxa"/>
        <w:bottom w:w="15.0" w:type="dxa"/>
        <w:right w:w="15.0" w:type="dxa"/>
      </w:tblCellMar>
    </w:tblPr>
  </w:style>
  <w:style w:type="table" w:styleId="affff4" w:customStyle="1">
    <w:basedOn w:val="TableNormal1"/>
    <w:tblPr>
      <w:tblStyleRowBandSize w:val="1"/>
      <w:tblStyleColBandSize w:val="1"/>
      <w:tblCellMar>
        <w:top w:w="15.0" w:type="dxa"/>
        <w:left w:w="15.0" w:type="dxa"/>
        <w:bottom w:w="15.0" w:type="dxa"/>
        <w:right w:w="15.0" w:type="dxa"/>
      </w:tblCellMar>
    </w:tblPr>
  </w:style>
  <w:style w:type="table" w:styleId="affff5" w:customStyle="1">
    <w:basedOn w:val="TableNormal1"/>
    <w:tblPr>
      <w:tblStyleRowBandSize w:val="1"/>
      <w:tblStyleColBandSize w:val="1"/>
      <w:tblCellMar>
        <w:top w:w="15.0" w:type="dxa"/>
        <w:left w:w="15.0" w:type="dxa"/>
        <w:bottom w:w="15.0" w:type="dxa"/>
        <w:right w:w="15.0" w:type="dxa"/>
      </w:tblCellMar>
    </w:tblPr>
  </w:style>
  <w:style w:type="table" w:styleId="affff6" w:customStyle="1">
    <w:basedOn w:val="TableNormal1"/>
    <w:tblPr>
      <w:tblStyleRowBandSize w:val="1"/>
      <w:tblStyleColBandSize w:val="1"/>
      <w:tblCellMar>
        <w:top w:w="15.0" w:type="dxa"/>
        <w:left w:w="15.0" w:type="dxa"/>
        <w:bottom w:w="15.0" w:type="dxa"/>
        <w:right w:w="15.0" w:type="dxa"/>
      </w:tblCellMar>
    </w:tblPr>
  </w:style>
  <w:style w:type="table" w:styleId="affff7" w:customStyle="1">
    <w:basedOn w:val="TableNormal1"/>
    <w:tblPr>
      <w:tblStyleRowBandSize w:val="1"/>
      <w:tblStyleColBandSize w:val="1"/>
      <w:tblCellMar>
        <w:top w:w="15.0" w:type="dxa"/>
        <w:left w:w="15.0" w:type="dxa"/>
        <w:bottom w:w="15.0" w:type="dxa"/>
        <w:right w:w="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b" w:customStyle="1">
    <w:basedOn w:val="TableNormal0"/>
    <w:tblPr>
      <w:tblStyleRowBandSize w:val="1"/>
      <w:tblStyleColBandSize w:val="1"/>
      <w:tblCellMar>
        <w:top w:w="15.0" w:type="dxa"/>
        <w:left w:w="15.0" w:type="dxa"/>
        <w:bottom w:w="15.0" w:type="dxa"/>
        <w:right w:w="15.0" w:type="dxa"/>
      </w:tblCellMar>
    </w:tblPr>
  </w:style>
  <w:style w:type="table" w:styleId="affffc" w:customStyle="1">
    <w:basedOn w:val="TableNormal0"/>
    <w:tblPr>
      <w:tblStyleRowBandSize w:val="1"/>
      <w:tblStyleColBandSize w:val="1"/>
      <w:tblCellMar>
        <w:top w:w="15.0" w:type="dxa"/>
        <w:left w:w="15.0" w:type="dxa"/>
        <w:bottom w:w="15.0" w:type="dxa"/>
        <w:right w:w="15.0" w:type="dxa"/>
      </w:tblCellMar>
    </w:tblPr>
  </w:style>
  <w:style w:type="table" w:styleId="affffd" w:customStyle="1">
    <w:basedOn w:val="TableNormal0"/>
    <w:tblPr>
      <w:tblStyleRowBandSize w:val="1"/>
      <w:tblStyleColBandSize w:val="1"/>
      <w:tblCellMar>
        <w:top w:w="15.0" w:type="dxa"/>
        <w:left w:w="15.0" w:type="dxa"/>
        <w:bottom w:w="15.0" w:type="dxa"/>
        <w:right w:w="15.0" w:type="dxa"/>
      </w:tblCellMar>
    </w:tblPr>
  </w:style>
  <w:style w:type="table" w:styleId="affffe" w:customStyle="1">
    <w:basedOn w:val="TableNormal0"/>
    <w:tblPr>
      <w:tblStyleRowBandSize w:val="1"/>
      <w:tblStyleColBandSize w:val="1"/>
      <w:tblCellMar>
        <w:top w:w="15.0" w:type="dxa"/>
        <w:left w:w="15.0" w:type="dxa"/>
        <w:bottom w:w="15.0" w:type="dxa"/>
        <w:right w:w="15.0" w:type="dxa"/>
      </w:tblCellMar>
    </w:tblPr>
  </w:style>
  <w:style w:type="table" w:styleId="afffff" w:customStyle="1">
    <w:basedOn w:val="TableNormal0"/>
    <w:tblPr>
      <w:tblStyleRowBandSize w:val="1"/>
      <w:tblStyleColBandSize w:val="1"/>
      <w:tblCellMar>
        <w:top w:w="15.0" w:type="dxa"/>
        <w:left w:w="15.0" w:type="dxa"/>
        <w:bottom w:w="15.0" w:type="dxa"/>
        <w:right w:w="15.0" w:type="dxa"/>
      </w:tblCellMar>
    </w:tblPr>
  </w:style>
  <w:style w:type="table" w:styleId="afffff0" w:customStyle="1">
    <w:basedOn w:val="TableNormal0"/>
    <w:tblPr>
      <w:tblStyleRowBandSize w:val="1"/>
      <w:tblStyleColBandSize w:val="1"/>
      <w:tblCellMar>
        <w:top w:w="15.0" w:type="dxa"/>
        <w:left w:w="15.0" w:type="dxa"/>
        <w:bottom w:w="15.0" w:type="dxa"/>
        <w:right w:w="15.0" w:type="dxa"/>
      </w:tblCellMar>
    </w:tblPr>
  </w:style>
  <w:style w:type="table" w:styleId="afffff1" w:customStyle="1">
    <w:basedOn w:val="TableNormal0"/>
    <w:tblPr>
      <w:tblStyleRowBandSize w:val="1"/>
      <w:tblStyleColBandSize w:val="1"/>
      <w:tblCellMar>
        <w:top w:w="15.0" w:type="dxa"/>
        <w:left w:w="15.0" w:type="dxa"/>
        <w:bottom w:w="15.0" w:type="dxa"/>
        <w:right w:w="15.0" w:type="dxa"/>
      </w:tblCellMar>
    </w:tblPr>
  </w:style>
  <w:style w:type="table" w:styleId="afffff2" w:customStyle="1">
    <w:basedOn w:val="TableNormal0"/>
    <w:tblPr>
      <w:tblStyleRowBandSize w:val="1"/>
      <w:tblStyleColBandSize w:val="1"/>
      <w:tblCellMar>
        <w:top w:w="15.0" w:type="dxa"/>
        <w:left w:w="15.0" w:type="dxa"/>
        <w:bottom w:w="15.0" w:type="dxa"/>
        <w:right w:w="15.0" w:type="dxa"/>
      </w:tblCellMar>
    </w:tblPr>
  </w:style>
  <w:style w:type="table" w:styleId="afffff3"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16Fl2jXMnrpc2NKjM5u2cP5RQ==">CgMxLjAyDmguNmh0MWVxc3R4aHd2Mg5oLjRwanBvZ2ZrcmdsODIOaC5lYWJ1YW80aW1ua3gyDmguN3hkY3J0bnQ1N2hrMg5oLjZvc2V1YzUxM2owYjINaC52b3JtZjRoN2N1NTgAciExcF9UaXdnaHBaVkp0b0Jsb1ZqSnRlcFpYTTQtZW9CM3U=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2025-08-19T16:04:00Z</dcterms:created>
  <dc:creator>User</dc:creator>
</cp:coreProperties>
</file>