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9B7" w:rsidRDefault="00B1130C">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1B29B7" w:rsidRDefault="00B1130C">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1B29B7" w:rsidRDefault="00B1130C">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1B29B7" w:rsidRDefault="001B29B7">
      <w:pPr>
        <w:spacing w:after="0" w:line="276" w:lineRule="auto"/>
        <w:ind w:left="1" w:hanging="3"/>
        <w:jc w:val="right"/>
        <w:rPr>
          <w:rFonts w:ascii="Times New Roman" w:eastAsia="Times New Roman" w:hAnsi="Times New Roman" w:cs="Times New Roman"/>
          <w:color w:val="000000"/>
          <w:sz w:val="28"/>
          <w:szCs w:val="28"/>
        </w:rPr>
      </w:pPr>
    </w:p>
    <w:p w:rsidR="001B29B7" w:rsidRDefault="001B29B7">
      <w:pPr>
        <w:spacing w:after="0" w:line="276" w:lineRule="auto"/>
        <w:ind w:left="1" w:hanging="3"/>
        <w:jc w:val="right"/>
        <w:rPr>
          <w:rFonts w:ascii="Times New Roman" w:eastAsia="Times New Roman" w:hAnsi="Times New Roman" w:cs="Times New Roman"/>
          <w:color w:val="000000"/>
          <w:sz w:val="28"/>
          <w:szCs w:val="28"/>
        </w:rPr>
      </w:pPr>
    </w:p>
    <w:p w:rsidR="001B29B7" w:rsidRDefault="001B29B7">
      <w:pPr>
        <w:spacing w:after="0" w:line="276" w:lineRule="auto"/>
        <w:ind w:left="1" w:hanging="3"/>
        <w:jc w:val="right"/>
        <w:rPr>
          <w:rFonts w:ascii="Times New Roman" w:eastAsia="Times New Roman" w:hAnsi="Times New Roman" w:cs="Times New Roman"/>
          <w:color w:val="000000"/>
          <w:sz w:val="28"/>
          <w:szCs w:val="28"/>
        </w:rPr>
      </w:pP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1B29B7" w:rsidRDefault="00B1130C">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1B29B7" w:rsidRDefault="00B1130C">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1B29B7" w:rsidRDefault="001B29B7">
      <w:pPr>
        <w:widowControl w:val="0"/>
        <w:spacing w:after="0" w:line="276" w:lineRule="auto"/>
        <w:ind w:firstLine="709"/>
        <w:rPr>
          <w:rFonts w:ascii="Times New Roman" w:eastAsia="Times New Roman" w:hAnsi="Times New Roman" w:cs="Times New Roman"/>
          <w:sz w:val="28"/>
          <w:szCs w:val="28"/>
        </w:rPr>
      </w:pPr>
    </w:p>
    <w:p w:rsidR="001B29B7" w:rsidRDefault="001B29B7">
      <w:pPr>
        <w:widowControl w:val="0"/>
        <w:spacing w:after="0" w:line="276" w:lineRule="auto"/>
        <w:ind w:firstLine="709"/>
        <w:rPr>
          <w:rFonts w:ascii="Times New Roman" w:eastAsia="Times New Roman" w:hAnsi="Times New Roman" w:cs="Times New Roman"/>
          <w:sz w:val="28"/>
          <w:szCs w:val="28"/>
        </w:rPr>
      </w:pPr>
    </w:p>
    <w:p w:rsidR="001B29B7" w:rsidRDefault="001B29B7">
      <w:pPr>
        <w:widowControl w:val="0"/>
        <w:shd w:val="clear" w:color="auto" w:fill="FFFFFF"/>
        <w:spacing w:after="0" w:line="276" w:lineRule="auto"/>
        <w:ind w:firstLine="709"/>
        <w:jc w:val="center"/>
        <w:rPr>
          <w:rFonts w:ascii="Times New Roman" w:eastAsia="Times New Roman" w:hAnsi="Times New Roman" w:cs="Times New Roman"/>
          <w:sz w:val="28"/>
          <w:szCs w:val="28"/>
        </w:rPr>
      </w:pPr>
    </w:p>
    <w:p w:rsidR="001B29B7" w:rsidRDefault="00B1130C">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1B29B7" w:rsidRDefault="001B29B7">
      <w:pPr>
        <w:widowControl w:val="0"/>
        <w:spacing w:after="0" w:line="276" w:lineRule="auto"/>
        <w:ind w:firstLine="709"/>
        <w:rPr>
          <w:rFonts w:ascii="Times New Roman" w:eastAsia="Times New Roman" w:hAnsi="Times New Roman" w:cs="Times New Roman"/>
          <w:sz w:val="28"/>
          <w:szCs w:val="28"/>
        </w:rPr>
      </w:pPr>
    </w:p>
    <w:p w:rsidR="001B29B7" w:rsidRDefault="00B1130C">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«ПСИХОЛОГІЯ ОБДАРОВАНОСТІ»</w:t>
      </w:r>
    </w:p>
    <w:p w:rsidR="001B29B7" w:rsidRDefault="001B29B7">
      <w:pPr>
        <w:widowControl w:val="0"/>
        <w:shd w:val="clear" w:color="auto" w:fill="FFFFFF"/>
        <w:spacing w:after="0" w:line="276" w:lineRule="auto"/>
        <w:ind w:firstLine="709"/>
        <w:jc w:val="center"/>
        <w:rPr>
          <w:rFonts w:ascii="Times New Roman" w:eastAsia="Times New Roman" w:hAnsi="Times New Roman" w:cs="Times New Roman"/>
          <w:b/>
          <w:sz w:val="36"/>
          <w:szCs w:val="36"/>
        </w:rPr>
      </w:pPr>
    </w:p>
    <w:p w:rsidR="001B29B7" w:rsidRDefault="001B29B7">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1B29B7" w:rsidRDefault="00B1130C">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другий (магістерський)</w:t>
      </w:r>
    </w:p>
    <w:p w:rsidR="001B29B7" w:rsidRDefault="00B1130C">
      <w:pPr>
        <w:widowControl w:val="0"/>
        <w:spacing w:after="0"/>
        <w:ind w:left="1276" w:hanging="34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 «Охорона здоров’я та соціальне</w:t>
      </w:r>
    </w:p>
    <w:p w:rsidR="001B29B7" w:rsidRDefault="00B1130C">
      <w:pPr>
        <w:widowControl w:val="0"/>
        <w:spacing w:after="0"/>
        <w:ind w:left="3436" w:firstLine="16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забезпечення»</w:t>
      </w:r>
    </w:p>
    <w:p w:rsidR="001B29B7" w:rsidRDefault="00B1130C">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І4 «Медична психологія»</w:t>
      </w:r>
    </w:p>
    <w:p w:rsidR="001B29B7" w:rsidRDefault="00B1130C">
      <w:pPr>
        <w:spacing w:after="0"/>
        <w:ind w:left="3600" w:hanging="2670"/>
        <w:rPr>
          <w:rFonts w:ascii="Times New Roman" w:eastAsia="Times New Roman" w:hAnsi="Times New Roman" w:cs="Times New Roman"/>
          <w:sz w:val="28"/>
          <w:szCs w:val="28"/>
          <w:u w:val="single"/>
        </w:rPr>
      </w:pPr>
      <w:bookmarkStart w:id="0" w:name="_heading=h.p5y0yxumhc8v" w:colFirst="0" w:colLast="0"/>
      <w:bookmarkEnd w:id="0"/>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Освітньо-професійна програма І «Охорона здоров’я та соціальне забезпечення» другого </w:t>
      </w:r>
    </w:p>
    <w:p w:rsidR="001B29B7" w:rsidRDefault="00B1130C">
      <w:pPr>
        <w:spacing w:after="0"/>
        <w:ind w:left="3686"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(магістерського) рівня вищої освіти </w:t>
      </w:r>
    </w:p>
    <w:p w:rsidR="001B29B7" w:rsidRDefault="00B1130C">
      <w:pPr>
        <w:spacing w:after="0"/>
        <w:ind w:left="3686"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І4 «Медична психологія»</w:t>
      </w:r>
    </w:p>
    <w:p w:rsidR="001B29B7" w:rsidRDefault="001B29B7">
      <w:pPr>
        <w:widowControl w:val="0"/>
        <w:spacing w:line="256" w:lineRule="auto"/>
        <w:ind w:left="1" w:right="141" w:hanging="3"/>
        <w:jc w:val="center"/>
        <w:rPr>
          <w:color w:val="0D0D0D"/>
          <w:sz w:val="28"/>
          <w:szCs w:val="28"/>
        </w:rPr>
      </w:pPr>
    </w:p>
    <w:p w:rsidR="001B29B7" w:rsidRDefault="001B29B7">
      <w:pPr>
        <w:pBdr>
          <w:top w:val="nil"/>
          <w:left w:val="nil"/>
          <w:bottom w:val="nil"/>
          <w:right w:val="nil"/>
          <w:between w:val="nil"/>
        </w:pBdr>
        <w:spacing w:after="0"/>
        <w:ind w:left="-2" w:hanging="3"/>
        <w:rPr>
          <w:rFonts w:ascii="Times New Roman" w:eastAsia="Times New Roman" w:hAnsi="Times New Roman" w:cs="Times New Roman"/>
          <w:b/>
          <w:color w:val="000000"/>
          <w:sz w:val="24"/>
          <w:szCs w:val="24"/>
        </w:rPr>
      </w:pPr>
    </w:p>
    <w:p w:rsidR="001B29B7" w:rsidRDefault="001B29B7">
      <w:pPr>
        <w:spacing w:after="0" w:line="276" w:lineRule="auto"/>
        <w:jc w:val="center"/>
        <w:rPr>
          <w:rFonts w:ascii="Times New Roman" w:eastAsia="Times New Roman" w:hAnsi="Times New Roman" w:cs="Times New Roman"/>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1B29B7">
      <w:pPr>
        <w:widowControl w:val="0"/>
        <w:spacing w:after="0" w:line="276" w:lineRule="auto"/>
        <w:ind w:firstLine="709"/>
        <w:jc w:val="center"/>
        <w:rPr>
          <w:rFonts w:ascii="Times New Roman" w:eastAsia="Times New Roman" w:hAnsi="Times New Roman" w:cs="Times New Roman"/>
          <w:b/>
          <w:sz w:val="28"/>
          <w:szCs w:val="28"/>
        </w:rPr>
      </w:pPr>
    </w:p>
    <w:p w:rsidR="001B29B7" w:rsidRDefault="00B1130C">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1B29B7" w:rsidRDefault="00B1130C">
      <w:pPr>
        <w:widowControl w:val="0"/>
        <w:spacing w:after="0" w:line="360" w:lineRule="auto"/>
        <w:ind w:firstLine="720"/>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«Психологія обдарованості»</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другого (магістерського) рівня вищої освіти, спеціальності І4 « Медична психологія». </w:t>
      </w:r>
    </w:p>
    <w:p w:rsidR="001B29B7" w:rsidRDefault="001B29B7">
      <w:pPr>
        <w:widowControl w:val="0"/>
        <w:spacing w:after="0" w:line="360" w:lineRule="auto"/>
        <w:ind w:left="1" w:firstLine="708"/>
        <w:jc w:val="both"/>
        <w:rPr>
          <w:rFonts w:ascii="Times New Roman" w:eastAsia="Times New Roman" w:hAnsi="Times New Roman" w:cs="Times New Roman"/>
          <w:sz w:val="28"/>
          <w:szCs w:val="28"/>
        </w:rPr>
      </w:pPr>
    </w:p>
    <w:p w:rsidR="001B29B7" w:rsidRDefault="00B1130C">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програми: </w:t>
      </w:r>
      <w:r>
        <w:rPr>
          <w:rFonts w:ascii="Times New Roman" w:eastAsia="Times New Roman" w:hAnsi="Times New Roman" w:cs="Times New Roman"/>
          <w:b/>
          <w:sz w:val="28"/>
          <w:szCs w:val="28"/>
        </w:rPr>
        <w:tab/>
      </w:r>
    </w:p>
    <w:p w:rsidR="001B29B7" w:rsidRDefault="00B1130C">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Прудка Л.М.,</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 xml:space="preserve"> кафедри загальної і медичної психології Національного медичного університету імені О.О. Богомольця, кандидат педагогічних наук, доцент.  </w:t>
      </w:r>
      <w:r>
        <w:rPr>
          <w:rFonts w:ascii="Times New Roman" w:eastAsia="Times New Roman" w:hAnsi="Times New Roman" w:cs="Times New Roman"/>
          <w:b/>
          <w:sz w:val="28"/>
          <w:szCs w:val="28"/>
        </w:rPr>
        <w:tab/>
      </w:r>
    </w:p>
    <w:p w:rsidR="001B29B7" w:rsidRDefault="001B29B7">
      <w:pPr>
        <w:spacing w:after="0" w:line="360" w:lineRule="auto"/>
        <w:ind w:left="1" w:firstLine="708"/>
        <w:jc w:val="both"/>
        <w:rPr>
          <w:rFonts w:ascii="Times New Roman" w:eastAsia="Times New Roman" w:hAnsi="Times New Roman" w:cs="Times New Roman"/>
          <w:color w:val="0D0D0D"/>
          <w:sz w:val="32"/>
          <w:szCs w:val="32"/>
        </w:rPr>
      </w:pPr>
    </w:p>
    <w:p w:rsidR="001B29B7" w:rsidRDefault="00B1130C">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1B29B7" w:rsidRDefault="00B1130C">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1B29B7" w:rsidRDefault="00B1130C">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1B29B7" w:rsidRDefault="005E4BF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w:t>
      </w:r>
      <w:r w:rsidR="00B1130C">
        <w:rPr>
          <w:rFonts w:ascii="Times New Roman" w:eastAsia="Times New Roman" w:hAnsi="Times New Roman" w:cs="Times New Roman"/>
          <w:sz w:val="28"/>
          <w:szCs w:val="28"/>
        </w:rPr>
        <w:t>02</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вересня</w:t>
      </w:r>
      <w:r w:rsidR="00B1130C">
        <w:rPr>
          <w:rFonts w:ascii="Times New Roman" w:eastAsia="Times New Roman" w:hAnsi="Times New Roman" w:cs="Times New Roman"/>
          <w:sz w:val="28"/>
          <w:szCs w:val="28"/>
        </w:rPr>
        <w:t xml:space="preserve"> 2025 року №1</w:t>
      </w:r>
    </w:p>
    <w:p w:rsidR="001B29B7" w:rsidRDefault="001B29B7">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rsidR="001B29B7" w:rsidRDefault="001B29B7">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rsidR="001B29B7" w:rsidRDefault="00B1130C">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rsidR="001B29B7" w:rsidRDefault="00B1130C">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1B29B7" w:rsidRDefault="001B29B7">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rsidR="001B29B7" w:rsidRDefault="001B29B7">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w:t>
      </w:r>
      <w:proofErr w:type="spellStart"/>
      <w:r>
        <w:rPr>
          <w:rFonts w:ascii="Times New Roman" w:eastAsia="Times New Roman" w:hAnsi="Times New Roman" w:cs="Times New Roman"/>
          <w:sz w:val="28"/>
          <w:szCs w:val="28"/>
        </w:rPr>
        <w:t>Мухаровська</w:t>
      </w:r>
      <w:proofErr w:type="spellEnd"/>
    </w:p>
    <w:p w:rsidR="001B29B7" w:rsidRDefault="001B29B7">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rsidR="001B29B7" w:rsidRDefault="00B1130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rsidR="001B29B7" w:rsidRDefault="001B29B7">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1B29B7" w:rsidRDefault="001B29B7">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1B29B7" w:rsidRDefault="001B29B7">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1B29B7" w:rsidRDefault="001B29B7">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1B29B7" w:rsidRDefault="001B29B7">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1B29B7" w:rsidRDefault="00B1130C">
      <w:pPr>
        <w:widowControl w:val="0"/>
        <w:shd w:val="clear" w:color="auto" w:fill="FFFFFF"/>
        <w:spacing w:after="0" w:line="276" w:lineRule="auto"/>
        <w:ind w:left="1" w:hanging="1"/>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ОПИС НАВЧАЛЬНОЇ ДИСЦИПЛІНИ</w:t>
      </w:r>
    </w:p>
    <w:p w:rsidR="001B29B7" w:rsidRDefault="00B1130C">
      <w:pPr>
        <w:widowControl w:val="0"/>
        <w:shd w:val="clear" w:color="auto" w:fill="FFFFFF"/>
        <w:spacing w:line="276" w:lineRule="auto"/>
        <w:ind w:left="1" w:hang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28"/>
          <w:szCs w:val="28"/>
        </w:rPr>
        <w:t>ВК 1.10 Психологія обдарованості</w:t>
      </w:r>
    </w:p>
    <w:tbl>
      <w:tblPr>
        <w:tblStyle w:val="affff5"/>
        <w:tblW w:w="859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970"/>
        <w:gridCol w:w="1935"/>
        <w:gridCol w:w="1545"/>
      </w:tblGrid>
      <w:tr w:rsidR="001B29B7">
        <w:trPr>
          <w:trHeight w:val="613"/>
        </w:trPr>
        <w:tc>
          <w:tcPr>
            <w:tcW w:w="2145" w:type="dxa"/>
            <w:vMerge w:val="restart"/>
          </w:tcPr>
          <w:p w:rsidR="001B29B7" w:rsidRDefault="001B29B7">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1B29B7" w:rsidRDefault="00B1130C">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2970" w:type="dxa"/>
            <w:vMerge w:val="restart"/>
          </w:tcPr>
          <w:p w:rsidR="001B29B7" w:rsidRDefault="00B1130C">
            <w:pPr>
              <w:shd w:val="clear" w:color="auto" w:fill="FFFFFF"/>
              <w:spacing w:before="5"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1B29B7" w:rsidRDefault="00B1130C">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1B29B7" w:rsidRDefault="00B1130C">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3480" w:type="dxa"/>
            <w:gridSpan w:val="2"/>
          </w:tcPr>
          <w:p w:rsidR="001B29B7" w:rsidRDefault="00B1130C">
            <w:pPr>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1B29B7" w:rsidRDefault="00B1130C">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навчальної дисципліни</w:t>
            </w:r>
          </w:p>
        </w:tc>
      </w:tr>
      <w:tr w:rsidR="001B29B7">
        <w:trPr>
          <w:trHeight w:val="390"/>
        </w:trPr>
        <w:tc>
          <w:tcPr>
            <w:tcW w:w="2145"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935" w:type="dxa"/>
          </w:tcPr>
          <w:p w:rsidR="001B29B7" w:rsidRDefault="00B1130C">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навчання </w:t>
            </w:r>
          </w:p>
        </w:tc>
        <w:tc>
          <w:tcPr>
            <w:tcW w:w="1545" w:type="dxa"/>
          </w:tcPr>
          <w:p w:rsidR="001B29B7" w:rsidRDefault="00B1130C">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Заочна форма навчання</w:t>
            </w:r>
          </w:p>
        </w:tc>
      </w:tr>
      <w:tr w:rsidR="001B29B7" w:rsidTr="005E4BF5">
        <w:trPr>
          <w:trHeight w:val="1504"/>
        </w:trPr>
        <w:tc>
          <w:tcPr>
            <w:tcW w:w="2145" w:type="dxa"/>
          </w:tcPr>
          <w:p w:rsidR="001B29B7" w:rsidRDefault="00B1130C">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- 3</w:t>
            </w:r>
          </w:p>
        </w:tc>
        <w:tc>
          <w:tcPr>
            <w:tcW w:w="2970" w:type="dxa"/>
          </w:tcPr>
          <w:p w:rsidR="001B29B7" w:rsidRDefault="00B1130C">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1B29B7" w:rsidRPr="005E4BF5" w:rsidRDefault="00B1130C" w:rsidP="005E4BF5">
            <w:pPr>
              <w:widowControl w:val="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 «Охорона здоров’я та соціальне забезпечення»</w:t>
            </w:r>
          </w:p>
        </w:tc>
        <w:tc>
          <w:tcPr>
            <w:tcW w:w="193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Вибіркова</w:t>
            </w:r>
          </w:p>
        </w:tc>
        <w:tc>
          <w:tcPr>
            <w:tcW w:w="154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B29B7">
        <w:trPr>
          <w:trHeight w:val="374"/>
        </w:trPr>
        <w:tc>
          <w:tcPr>
            <w:tcW w:w="2145" w:type="dxa"/>
          </w:tcPr>
          <w:p w:rsidR="001B29B7" w:rsidRDefault="00B1130C">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- 1</w:t>
            </w:r>
          </w:p>
        </w:tc>
        <w:tc>
          <w:tcPr>
            <w:tcW w:w="2970" w:type="dxa"/>
            <w:vMerge w:val="restart"/>
          </w:tcPr>
          <w:p w:rsidR="001B29B7" w:rsidRDefault="001B29B7">
            <w:pPr>
              <w:shd w:val="clear" w:color="auto" w:fill="FFFFFF"/>
              <w:spacing w:after="0" w:line="276" w:lineRule="auto"/>
              <w:ind w:hanging="2"/>
              <w:jc w:val="center"/>
              <w:rPr>
                <w:rFonts w:ascii="Times New Roman" w:eastAsia="Times New Roman" w:hAnsi="Times New Roman" w:cs="Times New Roman"/>
                <w:b/>
                <w:color w:val="000000"/>
                <w:sz w:val="28"/>
                <w:szCs w:val="28"/>
              </w:rPr>
            </w:pPr>
          </w:p>
          <w:p w:rsidR="001B29B7" w:rsidRDefault="001B29B7">
            <w:pPr>
              <w:shd w:val="clear" w:color="auto" w:fill="FFFFFF"/>
              <w:spacing w:after="0" w:line="276" w:lineRule="auto"/>
              <w:ind w:hanging="2"/>
              <w:jc w:val="center"/>
              <w:rPr>
                <w:rFonts w:ascii="Times New Roman" w:eastAsia="Times New Roman" w:hAnsi="Times New Roman" w:cs="Times New Roman"/>
                <w:b/>
                <w:color w:val="000000"/>
                <w:sz w:val="28"/>
                <w:szCs w:val="28"/>
              </w:rPr>
            </w:pPr>
          </w:p>
          <w:p w:rsidR="001B29B7" w:rsidRDefault="00B1130C">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1B29B7" w:rsidRDefault="00B1130C">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І4 Медична психологія</w:t>
            </w:r>
          </w:p>
          <w:p w:rsidR="001B29B7" w:rsidRDefault="001B29B7">
            <w:pPr>
              <w:shd w:val="clear" w:color="auto" w:fill="FFFFFF"/>
              <w:spacing w:after="0" w:line="276" w:lineRule="auto"/>
              <w:ind w:hanging="2"/>
              <w:jc w:val="center"/>
              <w:rPr>
                <w:rFonts w:ascii="Times New Roman" w:eastAsia="Times New Roman" w:hAnsi="Times New Roman" w:cs="Times New Roman"/>
                <w:color w:val="000000"/>
                <w:sz w:val="28"/>
                <w:szCs w:val="28"/>
              </w:rPr>
            </w:pPr>
          </w:p>
        </w:tc>
        <w:tc>
          <w:tcPr>
            <w:tcW w:w="1935" w:type="dxa"/>
            <w:vMerge w:val="restart"/>
          </w:tcPr>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 1</w:t>
            </w:r>
          </w:p>
        </w:tc>
        <w:tc>
          <w:tcPr>
            <w:tcW w:w="1545" w:type="dxa"/>
            <w:vMerge w:val="restart"/>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r>
      <w:tr w:rsidR="001B29B7">
        <w:trPr>
          <w:trHeight w:val="498"/>
        </w:trPr>
        <w:tc>
          <w:tcPr>
            <w:tcW w:w="2145" w:type="dxa"/>
          </w:tcPr>
          <w:p w:rsidR="001B29B7" w:rsidRDefault="00B1130C">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- 1</w:t>
            </w: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935"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545"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1B29B7">
        <w:trPr>
          <w:trHeight w:val="721"/>
        </w:trPr>
        <w:tc>
          <w:tcPr>
            <w:tcW w:w="2145" w:type="dxa"/>
          </w:tcPr>
          <w:p w:rsidR="001B29B7" w:rsidRDefault="00B1130C">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Індивідуальне науково- дослідне завдання</w:t>
            </w: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93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2</w:t>
            </w:r>
          </w:p>
          <w:p w:rsidR="001B29B7" w:rsidRDefault="001B29B7">
            <w:pPr>
              <w:shd w:val="clear" w:color="auto" w:fill="FFFFFF"/>
              <w:tabs>
                <w:tab w:val="left" w:pos="1493"/>
                <w:tab w:val="left" w:pos="3451"/>
              </w:tabs>
              <w:spacing w:before="14" w:after="0" w:line="276" w:lineRule="auto"/>
              <w:ind w:hanging="2"/>
              <w:rPr>
                <w:rFonts w:ascii="Times New Roman" w:eastAsia="Times New Roman" w:hAnsi="Times New Roman" w:cs="Times New Roman"/>
                <w:color w:val="000000"/>
                <w:sz w:val="28"/>
                <w:szCs w:val="28"/>
              </w:rPr>
            </w:pPr>
          </w:p>
        </w:tc>
        <w:tc>
          <w:tcPr>
            <w:tcW w:w="154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r>
      <w:tr w:rsidR="001B29B7">
        <w:trPr>
          <w:trHeight w:val="371"/>
        </w:trPr>
        <w:tc>
          <w:tcPr>
            <w:tcW w:w="2145" w:type="dxa"/>
          </w:tcPr>
          <w:p w:rsidR="001B29B7" w:rsidRDefault="00B1130C">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- 90</w:t>
            </w: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935" w:type="dxa"/>
          </w:tcPr>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Лекції</w:t>
            </w:r>
            <w:r>
              <w:rPr>
                <w:rFonts w:ascii="Times New Roman" w:eastAsia="Times New Roman" w:hAnsi="Times New Roman" w:cs="Times New Roman"/>
                <w:i/>
                <w:color w:val="000000"/>
                <w:sz w:val="28"/>
                <w:szCs w:val="28"/>
              </w:rPr>
              <w:t xml:space="preserve">: </w:t>
            </w: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годин</w:t>
            </w:r>
            <w:r>
              <w:rPr>
                <w:rFonts w:ascii="Times New Roman" w:eastAsia="Times New Roman" w:hAnsi="Times New Roman" w:cs="Times New Roman"/>
                <w:color w:val="000000"/>
                <w:sz w:val="28"/>
                <w:szCs w:val="28"/>
              </w:rPr>
              <w:br/>
            </w:r>
          </w:p>
        </w:tc>
        <w:tc>
          <w:tcPr>
            <w:tcW w:w="154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p>
        </w:tc>
      </w:tr>
      <w:tr w:rsidR="001B29B7">
        <w:trPr>
          <w:trHeight w:val="365"/>
        </w:trPr>
        <w:tc>
          <w:tcPr>
            <w:tcW w:w="2145" w:type="dxa"/>
            <w:vMerge w:val="restart"/>
          </w:tcPr>
          <w:p w:rsidR="001B29B7" w:rsidRDefault="001B29B7">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p>
          <w:p w:rsidR="001B29B7" w:rsidRDefault="00B1130C">
            <w:pPr>
              <w:shd w:val="clear" w:color="auto" w:fill="FFFFFF"/>
              <w:tabs>
                <w:tab w:val="left" w:pos="168"/>
              </w:tabs>
              <w:spacing w:after="0" w:line="276"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Тижневих годин:</w:t>
            </w:r>
          </w:p>
          <w:p w:rsidR="001B29B7" w:rsidRDefault="00B1130C">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аудиторних – 2, самостійна робота студента - 6 </w:t>
            </w:r>
          </w:p>
          <w:p w:rsidR="001B29B7" w:rsidRDefault="001B29B7">
            <w:pPr>
              <w:shd w:val="clear" w:color="auto" w:fill="FFFFFF"/>
              <w:spacing w:before="24" w:after="0" w:line="276" w:lineRule="auto"/>
              <w:ind w:hanging="2"/>
              <w:rPr>
                <w:rFonts w:ascii="Times New Roman" w:eastAsia="Times New Roman" w:hAnsi="Times New Roman" w:cs="Times New Roman"/>
                <w:color w:val="000000"/>
                <w:sz w:val="28"/>
                <w:szCs w:val="28"/>
              </w:rPr>
            </w:pPr>
          </w:p>
        </w:tc>
        <w:tc>
          <w:tcPr>
            <w:tcW w:w="2970" w:type="dxa"/>
            <w:vMerge w:val="restart"/>
          </w:tcPr>
          <w:p w:rsidR="001B29B7" w:rsidRDefault="001B29B7">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1B29B7" w:rsidRDefault="00B1130C">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Освітньо-кваліфікаційний рівень: </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«магістр»</w:t>
            </w:r>
          </w:p>
        </w:tc>
        <w:tc>
          <w:tcPr>
            <w:tcW w:w="1935" w:type="dxa"/>
          </w:tcPr>
          <w:p w:rsidR="001B29B7" w:rsidRDefault="00B113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Практичні заняття</w:t>
            </w:r>
            <w:r>
              <w:rPr>
                <w:rFonts w:ascii="Times New Roman" w:eastAsia="Times New Roman" w:hAnsi="Times New Roman" w:cs="Times New Roman"/>
                <w:color w:val="000000"/>
                <w:sz w:val="28"/>
                <w:szCs w:val="28"/>
              </w:rPr>
              <w:t>:</w:t>
            </w: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годин</w:t>
            </w:r>
          </w:p>
        </w:tc>
        <w:tc>
          <w:tcPr>
            <w:tcW w:w="1545" w:type="dxa"/>
          </w:tcPr>
          <w:p w:rsidR="001B29B7" w:rsidRDefault="001B29B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8"/>
                <w:szCs w:val="28"/>
              </w:rPr>
            </w:pPr>
          </w:p>
          <w:p w:rsidR="001B29B7" w:rsidRDefault="00B1130C">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p>
        </w:tc>
      </w:tr>
      <w:tr w:rsidR="001B29B7">
        <w:trPr>
          <w:trHeight w:val="364"/>
        </w:trPr>
        <w:tc>
          <w:tcPr>
            <w:tcW w:w="2145"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935" w:type="dxa"/>
          </w:tcPr>
          <w:p w:rsidR="001B29B7" w:rsidRDefault="00B1130C">
            <w:pPr>
              <w:shd w:val="clear" w:color="auto" w:fill="FFFFFF"/>
              <w:tabs>
                <w:tab w:val="left" w:pos="1493"/>
                <w:tab w:val="left" w:pos="3451"/>
              </w:tabs>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Самостійна </w:t>
            </w:r>
          </w:p>
          <w:p w:rsidR="001B29B7" w:rsidRDefault="00B113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робота:</w:t>
            </w:r>
            <w:r>
              <w:rPr>
                <w:rFonts w:ascii="Times New Roman" w:eastAsia="Times New Roman" w:hAnsi="Times New Roman" w:cs="Times New Roman"/>
                <w:color w:val="000000"/>
                <w:sz w:val="28"/>
                <w:szCs w:val="28"/>
              </w:rPr>
              <w:t> </w:t>
            </w:r>
          </w:p>
          <w:p w:rsidR="001B29B7" w:rsidRDefault="00B113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год</w:t>
            </w:r>
          </w:p>
        </w:tc>
        <w:tc>
          <w:tcPr>
            <w:tcW w:w="1545" w:type="dxa"/>
          </w:tcPr>
          <w:p w:rsidR="001B29B7" w:rsidRDefault="00B1130C">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p>
        </w:tc>
      </w:tr>
      <w:tr w:rsidR="001B29B7">
        <w:trPr>
          <w:trHeight w:val="364"/>
        </w:trPr>
        <w:tc>
          <w:tcPr>
            <w:tcW w:w="2145"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970" w:type="dxa"/>
            <w:vMerge/>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935" w:type="dxa"/>
          </w:tcPr>
          <w:p w:rsidR="001B29B7" w:rsidRDefault="00B1130C">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Вид контролю: </w:t>
            </w:r>
            <w:proofErr w:type="spellStart"/>
            <w:r>
              <w:rPr>
                <w:rFonts w:ascii="Times New Roman" w:eastAsia="Times New Roman" w:hAnsi="Times New Roman" w:cs="Times New Roman"/>
                <w:color w:val="000000"/>
                <w:sz w:val="28"/>
                <w:szCs w:val="28"/>
              </w:rPr>
              <w:t>Диф</w:t>
            </w:r>
            <w:proofErr w:type="spellEnd"/>
            <w:r>
              <w:rPr>
                <w:rFonts w:ascii="Times New Roman" w:eastAsia="Times New Roman" w:hAnsi="Times New Roman" w:cs="Times New Roman"/>
                <w:color w:val="000000"/>
                <w:sz w:val="28"/>
                <w:szCs w:val="28"/>
              </w:rPr>
              <w:t xml:space="preserve"> залік</w:t>
            </w:r>
          </w:p>
        </w:tc>
        <w:tc>
          <w:tcPr>
            <w:tcW w:w="1545" w:type="dxa"/>
          </w:tcPr>
          <w:p w:rsidR="001B29B7" w:rsidRDefault="00B1130C">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p>
        </w:tc>
      </w:tr>
    </w:tbl>
    <w:p w:rsidR="001B29B7" w:rsidRDefault="001B29B7">
      <w:pPr>
        <w:widowControl w:val="0"/>
        <w:spacing w:after="0" w:line="276" w:lineRule="auto"/>
        <w:ind w:hanging="2"/>
        <w:jc w:val="both"/>
        <w:rPr>
          <w:rFonts w:ascii="Times New Roman" w:eastAsia="Times New Roman" w:hAnsi="Times New Roman" w:cs="Times New Roman"/>
          <w:color w:val="000000"/>
          <w:sz w:val="28"/>
          <w:szCs w:val="28"/>
        </w:rPr>
      </w:pPr>
    </w:p>
    <w:p w:rsidR="001B29B7" w:rsidRDefault="00B11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1B29B7" w:rsidRDefault="001B29B7">
      <w:pPr>
        <w:spacing w:after="0" w:line="240" w:lineRule="auto"/>
        <w:rPr>
          <w:rFonts w:ascii="Times New Roman" w:eastAsia="Times New Roman" w:hAnsi="Times New Roman" w:cs="Times New Roman"/>
          <w:sz w:val="24"/>
          <w:szCs w:val="24"/>
        </w:rPr>
      </w:pPr>
    </w:p>
    <w:p w:rsidR="001B29B7" w:rsidRDefault="00B1130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Метою</w:t>
      </w:r>
      <w:r>
        <w:rPr>
          <w:rFonts w:ascii="Times New Roman" w:eastAsia="Times New Roman" w:hAnsi="Times New Roman" w:cs="Times New Roman"/>
          <w:color w:val="000000"/>
          <w:sz w:val="28"/>
          <w:szCs w:val="28"/>
        </w:rPr>
        <w:t xml:space="preserve"> викладання навчальної дисципліни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«Психологія обдарованості» є формування у студентів цілісного наукового уявлення про природу, типи, механізми розвитку та прояву обдарованості; оволодінні сучасними теоріями, </w:t>
      </w:r>
      <w:r>
        <w:rPr>
          <w:rFonts w:ascii="Times New Roman" w:eastAsia="Times New Roman" w:hAnsi="Times New Roman" w:cs="Times New Roman"/>
          <w:color w:val="000000"/>
          <w:sz w:val="28"/>
          <w:szCs w:val="28"/>
        </w:rPr>
        <w:lastRenderedPageBreak/>
        <w:t>підходами й методами діагностики, підтримки та розвитку обдарованих дітей і дорослих у контексті психолого-педагогічного супроводу; розвитку здатності ідентифікувати, аналізувати та супроводжувати обдарованість у різних освітніх і соціокультурних середовищах</w:t>
      </w:r>
      <w:r>
        <w:rPr>
          <w:rFonts w:ascii="Times New Roman" w:eastAsia="Times New Roman" w:hAnsi="Times New Roman" w:cs="Times New Roman"/>
          <w:color w:val="000000"/>
          <w:sz w:val="24"/>
          <w:szCs w:val="24"/>
        </w:rPr>
        <w:t>.</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rsidR="001B29B7" w:rsidRDefault="00B1130C">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І4 “Медична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r>
        <w:rPr>
          <w:rFonts w:ascii="Times New Roman" w:eastAsia="Times New Roman" w:hAnsi="Times New Roman" w:cs="Times New Roman"/>
          <w:b/>
          <w:sz w:val="28"/>
          <w:szCs w:val="28"/>
        </w:rPr>
        <w:t>Психологія обдарованості”</w:t>
      </w:r>
      <w:r>
        <w:rPr>
          <w:rFonts w:ascii="Times New Roman" w:eastAsia="Times New Roman" w:hAnsi="Times New Roman" w:cs="Times New Roman"/>
          <w:color w:val="1D1B11"/>
          <w:sz w:val="28"/>
          <w:szCs w:val="28"/>
        </w:rPr>
        <w:t xml:space="preserve"> належать (</w:t>
      </w:r>
      <w:r>
        <w:rPr>
          <w:rFonts w:ascii="Times New Roman" w:eastAsia="Times New Roman" w:hAnsi="Times New Roman" w:cs="Times New Roman"/>
          <w:sz w:val="28"/>
          <w:szCs w:val="28"/>
        </w:rPr>
        <w:t>ВК 1.10: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ЗК 1-10; ФК 1-2; ПРН 12-14</w:t>
      </w:r>
      <w:r>
        <w:rPr>
          <w:rFonts w:ascii="Times New Roman" w:eastAsia="Times New Roman" w:hAnsi="Times New Roman" w:cs="Times New Roman"/>
          <w:color w:val="1D1B11"/>
          <w:sz w:val="28"/>
          <w:szCs w:val="28"/>
        </w:rPr>
        <w:t xml:space="preserve">): </w:t>
      </w:r>
    </w:p>
    <w:p w:rsidR="001B29B7" w:rsidRDefault="00B1130C">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1B29B7" w:rsidRDefault="00B1130C">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1. Здатність застосовувати набуті знання у практичних ситуаціях.</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2. Знання та розуміння предметної галузі та розуміння професії.</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3. Здатність до пошуку та аналізу інформації з різних джерел.</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4. Здатність виявляти, ставити та вирішувати проблеми.</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5. Здатність оцінювати та забезпечувати якість виконуваних робіт.</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6. Здатність приймати обґрунтовані рішення.</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7. Здатність до адаптації та дії в новій ситуації.</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8. Здатність до ефективної міжособистісної взаємодії.</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9. Здатність працювати в команді.</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ЗК 10. Здатність до абстрактного мислення, аналізу та синтезу.</w:t>
      </w:r>
    </w:p>
    <w:p w:rsidR="001B29B7" w:rsidRDefault="00B1130C">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ФК 1.  Здатність до збирання та критичного опрацьовування, аналізу та узагальнення медичної та психологічної інформації з різних джерел.</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rsidR="001B29B7" w:rsidRDefault="00B1130C">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lastRenderedPageBreak/>
        <w:t>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 xml:space="preserve">ПРН 13. Вільно спілкуватися державною та іноземною мовами для обговорення професійної діяльності, результатів досліджень та </w:t>
      </w:r>
      <w:proofErr w:type="spellStart"/>
      <w:r>
        <w:rPr>
          <w:rFonts w:ascii="Times New Roman" w:eastAsia="Times New Roman" w:hAnsi="Times New Roman" w:cs="Times New Roman"/>
          <w:color w:val="1D1B11"/>
          <w:sz w:val="28"/>
          <w:szCs w:val="28"/>
        </w:rPr>
        <w:t>проєктів</w:t>
      </w:r>
      <w:proofErr w:type="spellEnd"/>
      <w:r>
        <w:rPr>
          <w:rFonts w:ascii="Times New Roman" w:eastAsia="Times New Roman" w:hAnsi="Times New Roman" w:cs="Times New Roman"/>
          <w:color w:val="1D1B11"/>
          <w:sz w:val="28"/>
          <w:szCs w:val="28"/>
        </w:rPr>
        <w:t xml:space="preserve"> у сфері медичної психології.</w:t>
      </w:r>
    </w:p>
    <w:p w:rsidR="001B29B7" w:rsidRDefault="00B1130C">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 14. Розробляти та реалізовувати наукові і прикладні проекти у сфері медичної психології, та дотичні до неї міждисциплінарні проекти з урахуванням наукових, економічних, правових, етичних та соціальних аспектів.</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1B29B7" w:rsidRDefault="00B1130C">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Орієнтовні норми оцінювання відповідей студента:</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1B29B7" w:rsidRDefault="00B1130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1B29B7" w:rsidRDefault="005E4B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lang w:val="uk-UA"/>
        </w:rPr>
        <w:t xml:space="preserve"> </w:t>
      </w:r>
      <w:r w:rsidR="00B1130C">
        <w:rPr>
          <w:rFonts w:ascii="Times New Roman" w:eastAsia="Times New Roman" w:hAnsi="Times New Roman" w:cs="Times New Roman"/>
          <w:sz w:val="28"/>
          <w:szCs w:val="28"/>
        </w:rPr>
        <w:t>«</w:t>
      </w:r>
      <w:r w:rsidR="00B1130C">
        <w:rPr>
          <w:rFonts w:ascii="Times New Roman" w:eastAsia="Times New Roman" w:hAnsi="Times New Roman" w:cs="Times New Roman"/>
          <w:b/>
          <w:i/>
          <w:sz w:val="28"/>
          <w:szCs w:val="28"/>
        </w:rPr>
        <w:t>Незадовільно»</w:t>
      </w:r>
      <w:r w:rsidR="00B1130C">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1B29B7" w:rsidRDefault="00B1130C">
      <w:pPr>
        <w:rPr>
          <w:rFonts w:ascii="Times New Roman" w:eastAsia="Times New Roman" w:hAnsi="Times New Roman" w:cs="Times New Roman"/>
          <w:sz w:val="28"/>
          <w:szCs w:val="28"/>
        </w:rPr>
        <w:sectPr w:rsidR="001B29B7">
          <w:headerReference w:type="even" r:id="rId8"/>
          <w:footerReference w:type="default" r:id="rId9"/>
          <w:pgSz w:w="11906" w:h="16838"/>
          <w:pgMar w:top="1134" w:right="849" w:bottom="993" w:left="1701" w:header="720" w:footer="720" w:gutter="0"/>
          <w:pgNumType w:start="1"/>
          <w:cols w:space="720"/>
          <w:titlePg/>
        </w:sectPr>
      </w:pPr>
      <w:r>
        <w:br w:type="page"/>
      </w:r>
    </w:p>
    <w:p w:rsidR="001B29B7" w:rsidRDefault="00B1130C">
      <w:pPr>
        <w:spacing w:before="66" w:line="360" w:lineRule="auto"/>
        <w:ind w:left="566" w:right="348"/>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lastRenderedPageBreak/>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Style w:val="affff6"/>
        <w:tblW w:w="11056"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693"/>
        <w:gridCol w:w="2552"/>
        <w:gridCol w:w="2409"/>
      </w:tblGrid>
      <w:tr w:rsidR="001B29B7">
        <w:tc>
          <w:tcPr>
            <w:tcW w:w="1276" w:type="dxa"/>
            <w:vMerge w:val="restart"/>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ВК 1.10</w:t>
            </w:r>
          </w:p>
        </w:tc>
        <w:tc>
          <w:tcPr>
            <w:tcW w:w="2126"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ІК</w:t>
            </w:r>
          </w:p>
        </w:tc>
        <w:tc>
          <w:tcPr>
            <w:tcW w:w="2693"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ЗК 1-10</w:t>
            </w:r>
          </w:p>
        </w:tc>
        <w:tc>
          <w:tcPr>
            <w:tcW w:w="2552"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ФК 1-2</w:t>
            </w:r>
          </w:p>
        </w:tc>
        <w:tc>
          <w:tcPr>
            <w:tcW w:w="2409"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ПРН 12-14</w:t>
            </w:r>
          </w:p>
        </w:tc>
      </w:tr>
      <w:tr w:rsidR="001B29B7">
        <w:tc>
          <w:tcPr>
            <w:tcW w:w="1276" w:type="dxa"/>
            <w:vMerge/>
          </w:tcPr>
          <w:p w:rsidR="001B29B7" w:rsidRPr="005E4BF5"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rPr>
            </w:pPr>
          </w:p>
        </w:tc>
        <w:tc>
          <w:tcPr>
            <w:tcW w:w="2126"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w:t>
            </w:r>
          </w:p>
        </w:tc>
        <w:tc>
          <w:tcPr>
            <w:tcW w:w="2693"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w:t>
            </w:r>
          </w:p>
        </w:tc>
        <w:tc>
          <w:tcPr>
            <w:tcW w:w="2552"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w:t>
            </w:r>
          </w:p>
        </w:tc>
        <w:tc>
          <w:tcPr>
            <w:tcW w:w="2409" w:type="dxa"/>
          </w:tcPr>
          <w:p w:rsidR="001B29B7" w:rsidRPr="005E4BF5" w:rsidRDefault="00B1130C">
            <w:pPr>
              <w:spacing w:before="66"/>
              <w:ind w:right="348"/>
              <w:jc w:val="center"/>
              <w:rPr>
                <w:rFonts w:ascii="Times New Roman" w:eastAsia="Times New Roman" w:hAnsi="Times New Roman" w:cs="Times New Roman"/>
                <w:b/>
                <w:color w:val="000000"/>
                <w:sz w:val="28"/>
              </w:rPr>
            </w:pPr>
            <w:r w:rsidRPr="005E4BF5">
              <w:rPr>
                <w:rFonts w:ascii="Times New Roman" w:eastAsia="Times New Roman" w:hAnsi="Times New Roman" w:cs="Times New Roman"/>
                <w:b/>
                <w:color w:val="000000"/>
                <w:sz w:val="28"/>
              </w:rPr>
              <w:t>+</w:t>
            </w:r>
          </w:p>
        </w:tc>
      </w:tr>
    </w:tbl>
    <w:p w:rsidR="001B29B7" w:rsidRDefault="001B29B7">
      <w:pPr>
        <w:widowControl w:val="0"/>
        <w:pBdr>
          <w:top w:val="nil"/>
          <w:left w:val="nil"/>
          <w:bottom w:val="nil"/>
          <w:right w:val="nil"/>
          <w:between w:val="nil"/>
        </w:pBdr>
        <w:ind w:hanging="2"/>
        <w:jc w:val="center"/>
        <w:rPr>
          <w:rFonts w:ascii="Times New Roman" w:eastAsia="Times New Roman" w:hAnsi="Times New Roman" w:cs="Times New Roman"/>
          <w:b/>
          <w:color w:val="000000"/>
          <w:sz w:val="28"/>
          <w:szCs w:val="28"/>
        </w:rPr>
      </w:pPr>
    </w:p>
    <w:p w:rsidR="001B29B7" w:rsidRDefault="00B1130C">
      <w:pPr>
        <w:spacing w:before="66"/>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Style w:val="affff7"/>
        <w:tblW w:w="13710" w:type="dxa"/>
        <w:tblInd w:w="1092" w:type="dxa"/>
        <w:tblLayout w:type="fixed"/>
        <w:tblLook w:val="0400" w:firstRow="0" w:lastRow="0" w:firstColumn="0" w:lastColumn="0" w:noHBand="0" w:noVBand="1"/>
      </w:tblPr>
      <w:tblGrid>
        <w:gridCol w:w="2970"/>
        <w:gridCol w:w="2730"/>
        <w:gridCol w:w="3090"/>
        <w:gridCol w:w="2310"/>
        <w:gridCol w:w="2610"/>
      </w:tblGrid>
      <w:tr w:rsidR="001B29B7" w:rsidTr="005E4BF5">
        <w:trPr>
          <w:trHeight w:val="2252"/>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Pr="005E4BF5" w:rsidRDefault="00B1130C">
            <w:pPr>
              <w:spacing w:after="240"/>
              <w:rPr>
                <w:rFonts w:ascii="Times New Roman" w:eastAsia="Times New Roman" w:hAnsi="Times New Roman" w:cs="Times New Roman"/>
                <w:sz w:val="24"/>
              </w:rPr>
            </w:pPr>
            <w:r w:rsidRPr="005E4BF5">
              <w:rPr>
                <w:rFonts w:ascii="Times New Roman" w:eastAsia="Times New Roman" w:hAnsi="Times New Roman" w:cs="Times New Roman"/>
                <w:sz w:val="24"/>
              </w:rPr>
              <w:br/>
            </w:r>
            <w:r w:rsidRPr="005E4BF5">
              <w:rPr>
                <w:rFonts w:ascii="Times New Roman" w:eastAsia="Times New Roman" w:hAnsi="Times New Roman" w:cs="Times New Roman"/>
                <w:sz w:val="24"/>
              </w:rPr>
              <w:br/>
            </w:r>
            <w:r w:rsidRPr="005E4BF5">
              <w:rPr>
                <w:rFonts w:ascii="Times New Roman" w:eastAsia="Times New Roman" w:hAnsi="Times New Roman" w:cs="Times New Roman"/>
                <w:sz w:val="24"/>
              </w:rPr>
              <w:br/>
            </w:r>
            <w:r w:rsidRPr="005E4BF5">
              <w:rPr>
                <w:rFonts w:ascii="Times New Roman" w:eastAsia="Times New Roman" w:hAnsi="Times New Roman" w:cs="Times New Roman"/>
                <w:sz w:val="24"/>
              </w:rPr>
              <w:br/>
            </w:r>
            <w:r w:rsidRPr="005E4BF5">
              <w:rPr>
                <w:rFonts w:ascii="Times New Roman" w:eastAsia="Times New Roman" w:hAnsi="Times New Roman" w:cs="Times New Roman"/>
                <w:sz w:val="24"/>
              </w:rPr>
              <w:br/>
            </w:r>
            <w:r w:rsidRPr="005E4BF5">
              <w:rPr>
                <w:rFonts w:ascii="Times New Roman" w:eastAsia="Times New Roman" w:hAnsi="Times New Roman" w:cs="Times New Roman"/>
                <w:sz w:val="24"/>
              </w:rPr>
              <w:br/>
            </w:r>
          </w:p>
          <w:p w:rsidR="001B29B7" w:rsidRPr="005E4BF5" w:rsidRDefault="00B1130C">
            <w:pPr>
              <w:ind w:left="143" w:right="125"/>
              <w:jc w:val="center"/>
              <w:rPr>
                <w:rFonts w:ascii="Times New Roman" w:eastAsia="Times New Roman" w:hAnsi="Times New Roman" w:cs="Times New Roman"/>
                <w:sz w:val="24"/>
              </w:rPr>
            </w:pPr>
            <w:r w:rsidRPr="005E4BF5">
              <w:rPr>
                <w:rFonts w:ascii="Times New Roman" w:eastAsia="Times New Roman" w:hAnsi="Times New Roman" w:cs="Times New Roman"/>
                <w:color w:val="000000"/>
                <w:sz w:val="24"/>
                <w:szCs w:val="20"/>
              </w:rPr>
              <w:t xml:space="preserve">Класифікація </w:t>
            </w:r>
            <w:proofErr w:type="spellStart"/>
            <w:r w:rsidRPr="005E4BF5">
              <w:rPr>
                <w:rFonts w:ascii="Times New Roman" w:eastAsia="Times New Roman" w:hAnsi="Times New Roman" w:cs="Times New Roman"/>
                <w:color w:val="000000"/>
                <w:sz w:val="24"/>
                <w:szCs w:val="20"/>
              </w:rPr>
              <w:t>компетентностей</w:t>
            </w:r>
            <w:proofErr w:type="spellEnd"/>
            <w:r w:rsidRPr="005E4BF5">
              <w:rPr>
                <w:rFonts w:ascii="Times New Roman" w:eastAsia="Times New Roman" w:hAnsi="Times New Roman" w:cs="Times New Roman"/>
                <w:color w:val="000000"/>
                <w:sz w:val="24"/>
                <w:szCs w:val="20"/>
              </w:rPr>
              <w:t xml:space="preserve"> за НРК</w:t>
            </w:r>
          </w:p>
        </w:tc>
        <w:tc>
          <w:tcPr>
            <w:tcW w:w="2730" w:type="dxa"/>
            <w:tcBorders>
              <w:top w:val="single" w:sz="4" w:space="0" w:color="000000"/>
              <w:left w:val="single" w:sz="4" w:space="0" w:color="000000"/>
              <w:bottom w:val="single" w:sz="4" w:space="0" w:color="000000"/>
              <w:right w:val="single" w:sz="4" w:space="0" w:color="000000"/>
            </w:tcBorders>
            <w:shd w:val="clear" w:color="auto" w:fill="DEEAF6"/>
          </w:tcPr>
          <w:p w:rsidR="001B29B7" w:rsidRPr="005E4BF5" w:rsidRDefault="00B1130C">
            <w:pPr>
              <w:spacing w:before="3"/>
              <w:ind w:left="107"/>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Знання</w:t>
            </w:r>
          </w:p>
          <w:p w:rsidR="001B29B7" w:rsidRPr="005E4BF5" w:rsidRDefault="00B1130C">
            <w:pPr>
              <w:spacing w:before="5"/>
              <w:ind w:left="107" w:right="97"/>
              <w:jc w:val="both"/>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Зн1</w:t>
            </w:r>
            <w:r w:rsidRPr="005E4BF5">
              <w:rPr>
                <w:rFonts w:ascii="Times New Roman" w:eastAsia="Times New Roman" w:hAnsi="Times New Roman" w:cs="Times New Roman"/>
                <w:b/>
                <w:color w:val="000000"/>
                <w:sz w:val="24"/>
                <w:szCs w:val="20"/>
              </w:rPr>
              <w:tab/>
            </w:r>
            <w:r w:rsidRPr="005E4BF5">
              <w:rPr>
                <w:rFonts w:ascii="Times New Roman" w:eastAsia="Times New Roman" w:hAnsi="Times New Roman" w:cs="Times New Roman"/>
                <w:color w:val="000000"/>
                <w:sz w:val="24"/>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1B29B7" w:rsidRPr="005E4BF5" w:rsidRDefault="00B1130C">
            <w:pPr>
              <w:spacing w:before="3"/>
              <w:ind w:left="107" w:right="98"/>
              <w:jc w:val="both"/>
              <w:rPr>
                <w:rFonts w:ascii="Times New Roman" w:eastAsia="Times New Roman" w:hAnsi="Times New Roman" w:cs="Times New Roman"/>
                <w:color w:val="000000"/>
                <w:sz w:val="24"/>
                <w:szCs w:val="20"/>
              </w:rPr>
            </w:pPr>
            <w:r w:rsidRPr="005E4BF5">
              <w:rPr>
                <w:rFonts w:ascii="Times New Roman" w:eastAsia="Times New Roman" w:hAnsi="Times New Roman" w:cs="Times New Roman"/>
                <w:b/>
                <w:color w:val="000000"/>
                <w:sz w:val="24"/>
                <w:szCs w:val="20"/>
              </w:rPr>
              <w:t xml:space="preserve">Зн2 </w:t>
            </w:r>
            <w:r w:rsidRPr="005E4BF5">
              <w:rPr>
                <w:rFonts w:ascii="Times New Roman" w:eastAsia="Times New Roman" w:hAnsi="Times New Roman" w:cs="Times New Roman"/>
                <w:color w:val="000000"/>
                <w:sz w:val="24"/>
                <w:szCs w:val="20"/>
              </w:rPr>
              <w:t>Критичне осмислення проблем у галузі та на межі галузей знань</w:t>
            </w:r>
          </w:p>
          <w:p w:rsidR="001B29B7" w:rsidRPr="005E4BF5" w:rsidRDefault="001B29B7">
            <w:pPr>
              <w:spacing w:before="3"/>
              <w:ind w:left="107" w:right="98"/>
              <w:jc w:val="both"/>
              <w:rPr>
                <w:rFonts w:ascii="Times New Roman" w:eastAsia="Times New Roman" w:hAnsi="Times New Roman" w:cs="Times New Roman"/>
                <w:sz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DEEAF6"/>
          </w:tcPr>
          <w:p w:rsidR="001B29B7" w:rsidRPr="005E4BF5" w:rsidRDefault="00B1130C">
            <w:pPr>
              <w:spacing w:before="3"/>
              <w:ind w:left="106"/>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Уміння/Навички</w:t>
            </w:r>
          </w:p>
          <w:p w:rsidR="001B29B7" w:rsidRPr="005E4BF5" w:rsidRDefault="00B1130C">
            <w:pPr>
              <w:spacing w:before="5"/>
              <w:ind w:left="106" w:right="100"/>
              <w:jc w:val="both"/>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 xml:space="preserve">Ум1 </w:t>
            </w:r>
            <w:r w:rsidRPr="005E4BF5">
              <w:rPr>
                <w:rFonts w:ascii="Times New Roman" w:eastAsia="Times New Roman" w:hAnsi="Times New Roman" w:cs="Times New Roman"/>
                <w:color w:val="000000"/>
                <w:sz w:val="24"/>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1B29B7" w:rsidRPr="005E4BF5" w:rsidRDefault="00B1130C">
            <w:pPr>
              <w:spacing w:before="8"/>
              <w:ind w:left="106" w:right="98"/>
              <w:rPr>
                <w:rFonts w:ascii="Times New Roman" w:eastAsia="Times New Roman" w:hAnsi="Times New Roman" w:cs="Times New Roman"/>
                <w:color w:val="000000"/>
                <w:sz w:val="24"/>
                <w:szCs w:val="20"/>
              </w:rPr>
            </w:pPr>
            <w:r w:rsidRPr="005E4BF5">
              <w:rPr>
                <w:rFonts w:ascii="Times New Roman" w:eastAsia="Times New Roman" w:hAnsi="Times New Roman" w:cs="Times New Roman"/>
                <w:b/>
                <w:color w:val="000000"/>
                <w:sz w:val="24"/>
                <w:szCs w:val="20"/>
              </w:rPr>
              <w:t>Ум2</w:t>
            </w:r>
            <w:r w:rsidRPr="005E4BF5">
              <w:rPr>
                <w:rFonts w:ascii="Times New Roman" w:eastAsia="Times New Roman" w:hAnsi="Times New Roman" w:cs="Times New Roman"/>
                <w:b/>
                <w:color w:val="000000"/>
                <w:sz w:val="24"/>
                <w:szCs w:val="20"/>
              </w:rPr>
              <w:tab/>
            </w:r>
            <w:r w:rsidRPr="005E4BF5">
              <w:rPr>
                <w:rFonts w:ascii="Times New Roman" w:eastAsia="Times New Roman" w:hAnsi="Times New Roman" w:cs="Times New Roman"/>
                <w:color w:val="000000"/>
                <w:sz w:val="24"/>
                <w:szCs w:val="20"/>
              </w:rPr>
              <w:t xml:space="preserve">Здатність інтегрувати знання та розв'язувати складні задачі у широких або </w:t>
            </w:r>
            <w:proofErr w:type="spellStart"/>
            <w:r w:rsidRPr="005E4BF5">
              <w:rPr>
                <w:rFonts w:ascii="Times New Roman" w:eastAsia="Times New Roman" w:hAnsi="Times New Roman" w:cs="Times New Roman"/>
                <w:color w:val="000000"/>
                <w:sz w:val="24"/>
                <w:szCs w:val="20"/>
              </w:rPr>
              <w:t>мультидисциплінарних</w:t>
            </w:r>
            <w:proofErr w:type="spellEnd"/>
            <w:r w:rsidRPr="005E4BF5">
              <w:rPr>
                <w:rFonts w:ascii="Times New Roman" w:eastAsia="Times New Roman" w:hAnsi="Times New Roman" w:cs="Times New Roman"/>
                <w:color w:val="000000"/>
                <w:sz w:val="24"/>
                <w:szCs w:val="20"/>
              </w:rPr>
              <w:t xml:space="preserve"> контекстах </w:t>
            </w:r>
          </w:p>
          <w:p w:rsidR="001B29B7" w:rsidRPr="005E4BF5" w:rsidRDefault="00B1130C">
            <w:pPr>
              <w:spacing w:before="8"/>
              <w:ind w:left="106" w:right="98"/>
              <w:jc w:val="both"/>
              <w:rPr>
                <w:rFonts w:ascii="Times New Roman" w:eastAsia="Times New Roman" w:hAnsi="Times New Roman" w:cs="Times New Roman"/>
                <w:color w:val="000000"/>
                <w:sz w:val="24"/>
                <w:szCs w:val="20"/>
              </w:rPr>
            </w:pPr>
            <w:r w:rsidRPr="005E4BF5">
              <w:rPr>
                <w:rFonts w:ascii="Times New Roman" w:eastAsia="Times New Roman" w:hAnsi="Times New Roman" w:cs="Times New Roman"/>
                <w:b/>
                <w:color w:val="000000"/>
                <w:sz w:val="24"/>
                <w:szCs w:val="20"/>
              </w:rPr>
              <w:t>Ум3</w:t>
            </w:r>
            <w:r w:rsidRPr="005E4BF5">
              <w:rPr>
                <w:rFonts w:ascii="Times New Roman" w:eastAsia="Times New Roman" w:hAnsi="Times New Roman" w:cs="Times New Roman"/>
                <w:b/>
                <w:color w:val="000000"/>
                <w:sz w:val="24"/>
                <w:szCs w:val="20"/>
              </w:rPr>
              <w:tab/>
            </w:r>
            <w:r w:rsidRPr="005E4BF5">
              <w:rPr>
                <w:rFonts w:ascii="Times New Roman" w:eastAsia="Times New Roman" w:hAnsi="Times New Roman" w:cs="Times New Roman"/>
                <w:color w:val="000000"/>
                <w:sz w:val="24"/>
                <w:szCs w:val="20"/>
              </w:rPr>
              <w:t xml:space="preserve">Здатність розв’язувати проблеми у нових або незнайомих </w:t>
            </w:r>
            <w:r w:rsidRPr="005E4BF5">
              <w:rPr>
                <w:rFonts w:ascii="Times New Roman" w:eastAsia="Times New Roman" w:hAnsi="Times New Roman" w:cs="Times New Roman"/>
                <w:color w:val="000000"/>
                <w:sz w:val="24"/>
                <w:szCs w:val="20"/>
              </w:rPr>
              <w:lastRenderedPageBreak/>
              <w:t>середовищах за наявності  неповної або обмеженої інформації з урахуванням аспектів соціальної та етичної відповідальності</w:t>
            </w:r>
          </w:p>
        </w:tc>
        <w:tc>
          <w:tcPr>
            <w:tcW w:w="2310" w:type="dxa"/>
            <w:tcBorders>
              <w:top w:val="single" w:sz="4" w:space="0" w:color="000000"/>
              <w:left w:val="single" w:sz="4" w:space="0" w:color="000000"/>
              <w:bottom w:val="single" w:sz="4" w:space="0" w:color="000000"/>
              <w:right w:val="single" w:sz="4" w:space="0" w:color="000000"/>
            </w:tcBorders>
            <w:shd w:val="clear" w:color="auto" w:fill="DEEAF6"/>
          </w:tcPr>
          <w:p w:rsidR="001B29B7" w:rsidRPr="005E4BF5" w:rsidRDefault="00B1130C">
            <w:pPr>
              <w:spacing w:before="3"/>
              <w:ind w:left="105"/>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lastRenderedPageBreak/>
              <w:t>Комунікація</w:t>
            </w:r>
          </w:p>
          <w:p w:rsidR="001B29B7" w:rsidRPr="005E4BF5" w:rsidRDefault="00B1130C">
            <w:pPr>
              <w:spacing w:before="5"/>
              <w:ind w:left="105" w:right="99"/>
              <w:jc w:val="both"/>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 xml:space="preserve">К1 </w:t>
            </w:r>
            <w:r w:rsidRPr="005E4BF5">
              <w:rPr>
                <w:rFonts w:ascii="Times New Roman" w:eastAsia="Times New Roman" w:hAnsi="Times New Roman" w:cs="Times New Roman"/>
                <w:color w:val="000000"/>
                <w:sz w:val="24"/>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1B29B7" w:rsidRPr="005E4BF5" w:rsidRDefault="00B1130C">
            <w:pPr>
              <w:spacing w:before="4"/>
              <w:ind w:left="105" w:right="104"/>
              <w:jc w:val="both"/>
              <w:rPr>
                <w:rFonts w:ascii="Times New Roman" w:eastAsia="Times New Roman" w:hAnsi="Times New Roman" w:cs="Times New Roman"/>
                <w:sz w:val="24"/>
                <w:szCs w:val="20"/>
              </w:rPr>
            </w:pPr>
            <w:r w:rsidRPr="005E4BF5">
              <w:rPr>
                <w:rFonts w:ascii="Times New Roman" w:eastAsia="Times New Roman" w:hAnsi="Times New Roman" w:cs="Times New Roman"/>
                <w:b/>
                <w:sz w:val="24"/>
                <w:szCs w:val="20"/>
              </w:rPr>
              <w:t>К2</w:t>
            </w:r>
            <w:r w:rsidRPr="005E4BF5">
              <w:rPr>
                <w:rFonts w:ascii="Times New Roman" w:eastAsia="Times New Roman" w:hAnsi="Times New Roman" w:cs="Times New Roman"/>
                <w:sz w:val="24"/>
                <w:szCs w:val="20"/>
              </w:rPr>
              <w:t xml:space="preserve"> Використання іноземних мов у професійній діяльності</w:t>
            </w:r>
          </w:p>
          <w:p w:rsidR="001B29B7" w:rsidRPr="005E4BF5" w:rsidRDefault="001B29B7">
            <w:pPr>
              <w:spacing w:before="4"/>
              <w:ind w:left="105" w:right="104"/>
              <w:jc w:val="both"/>
              <w:rPr>
                <w:rFonts w:ascii="Times New Roman" w:eastAsia="Times New Roman" w:hAnsi="Times New Roman" w:cs="Times New Roman"/>
                <w:sz w:val="24"/>
                <w:szCs w:val="20"/>
              </w:rPr>
            </w:pPr>
          </w:p>
        </w:tc>
        <w:tc>
          <w:tcPr>
            <w:tcW w:w="2610" w:type="dxa"/>
            <w:tcBorders>
              <w:top w:val="single" w:sz="4" w:space="0" w:color="000000"/>
              <w:left w:val="single" w:sz="4" w:space="0" w:color="000000"/>
              <w:bottom w:val="single" w:sz="4" w:space="0" w:color="000000"/>
              <w:right w:val="single" w:sz="4" w:space="0" w:color="000000"/>
            </w:tcBorders>
            <w:shd w:val="clear" w:color="auto" w:fill="DEEAF6"/>
          </w:tcPr>
          <w:p w:rsidR="001B29B7" w:rsidRPr="005E4BF5" w:rsidRDefault="00B1130C">
            <w:pPr>
              <w:spacing w:before="3"/>
              <w:ind w:left="105" w:right="99"/>
              <w:jc w:val="both"/>
              <w:rPr>
                <w:rFonts w:ascii="Times New Roman" w:eastAsia="Times New Roman" w:hAnsi="Times New Roman" w:cs="Times New Roman"/>
                <w:sz w:val="24"/>
              </w:rPr>
            </w:pPr>
            <w:r w:rsidRPr="005E4BF5">
              <w:rPr>
                <w:rFonts w:ascii="Times New Roman" w:eastAsia="Times New Roman" w:hAnsi="Times New Roman" w:cs="Times New Roman"/>
                <w:b/>
                <w:color w:val="000000"/>
                <w:sz w:val="24"/>
                <w:szCs w:val="20"/>
              </w:rPr>
              <w:t xml:space="preserve">Відповідальність і автономія </w:t>
            </w:r>
          </w:p>
          <w:p w:rsidR="001B29B7" w:rsidRPr="005E4BF5" w:rsidRDefault="00B1130C">
            <w:pPr>
              <w:spacing w:before="5"/>
              <w:ind w:left="105" w:right="100"/>
              <w:jc w:val="both"/>
              <w:rPr>
                <w:rFonts w:ascii="Times New Roman" w:eastAsia="Times New Roman" w:hAnsi="Times New Roman" w:cs="Times New Roman"/>
                <w:b/>
                <w:color w:val="000000"/>
                <w:sz w:val="24"/>
                <w:szCs w:val="20"/>
              </w:rPr>
            </w:pPr>
            <w:r w:rsidRPr="005E4BF5">
              <w:rPr>
                <w:rFonts w:ascii="Times New Roman" w:eastAsia="Times New Roman" w:hAnsi="Times New Roman" w:cs="Times New Roman"/>
                <w:b/>
                <w:color w:val="000000"/>
                <w:sz w:val="24"/>
                <w:szCs w:val="20"/>
              </w:rPr>
              <w:t xml:space="preserve">АВ1 </w:t>
            </w:r>
            <w:r w:rsidRPr="005E4BF5">
              <w:rPr>
                <w:rFonts w:ascii="Times New Roman" w:eastAsia="Times New Roman" w:hAnsi="Times New Roman" w:cs="Times New Roman"/>
                <w:color w:val="000000"/>
                <w:sz w:val="24"/>
                <w:szCs w:val="20"/>
              </w:rPr>
              <w:t>Управління робочими або навчальними процесами, які є складними, непередбачуваними та потребують нових стратегічних підходів</w:t>
            </w:r>
          </w:p>
          <w:p w:rsidR="001B29B7" w:rsidRPr="005E4BF5" w:rsidRDefault="00B1130C">
            <w:pPr>
              <w:spacing w:before="5"/>
              <w:ind w:left="105" w:right="100"/>
              <w:jc w:val="both"/>
              <w:rPr>
                <w:rFonts w:ascii="Times New Roman" w:eastAsia="Times New Roman" w:hAnsi="Times New Roman" w:cs="Times New Roman"/>
                <w:color w:val="000000"/>
                <w:sz w:val="24"/>
                <w:szCs w:val="20"/>
              </w:rPr>
            </w:pPr>
            <w:r w:rsidRPr="005E4BF5">
              <w:rPr>
                <w:rFonts w:ascii="Times New Roman" w:eastAsia="Times New Roman" w:hAnsi="Times New Roman" w:cs="Times New Roman"/>
                <w:b/>
                <w:color w:val="000000"/>
                <w:sz w:val="24"/>
                <w:szCs w:val="20"/>
              </w:rPr>
              <w:t xml:space="preserve">АВ2 </w:t>
            </w:r>
            <w:r w:rsidRPr="005E4BF5">
              <w:rPr>
                <w:rFonts w:ascii="Times New Roman" w:eastAsia="Times New Roman" w:hAnsi="Times New Roman" w:cs="Times New Roman"/>
                <w:color w:val="000000"/>
                <w:sz w:val="24"/>
                <w:szCs w:val="20"/>
              </w:rPr>
              <w:t xml:space="preserve">Відповідальність за внесок до професійних знань і практики та/або оцінювання результатів </w:t>
            </w:r>
            <w:r w:rsidRPr="005E4BF5">
              <w:rPr>
                <w:rFonts w:ascii="Times New Roman" w:eastAsia="Times New Roman" w:hAnsi="Times New Roman" w:cs="Times New Roman"/>
                <w:color w:val="000000"/>
                <w:sz w:val="24"/>
                <w:szCs w:val="20"/>
              </w:rPr>
              <w:lastRenderedPageBreak/>
              <w:t xml:space="preserve">діяльності команд та колективів </w:t>
            </w:r>
          </w:p>
          <w:p w:rsidR="001B29B7" w:rsidRPr="005E4BF5" w:rsidRDefault="00B1130C" w:rsidP="005E4BF5">
            <w:pPr>
              <w:spacing w:before="5"/>
              <w:ind w:left="105" w:right="100"/>
              <w:jc w:val="both"/>
              <w:rPr>
                <w:rFonts w:ascii="Times New Roman" w:eastAsia="Times New Roman" w:hAnsi="Times New Roman" w:cs="Times New Roman"/>
                <w:color w:val="000000"/>
                <w:sz w:val="24"/>
                <w:szCs w:val="20"/>
              </w:rPr>
            </w:pPr>
            <w:r w:rsidRPr="005E4BF5">
              <w:rPr>
                <w:rFonts w:ascii="Times New Roman" w:eastAsia="Times New Roman" w:hAnsi="Times New Roman" w:cs="Times New Roman"/>
                <w:b/>
                <w:color w:val="000000"/>
                <w:sz w:val="24"/>
                <w:szCs w:val="20"/>
              </w:rPr>
              <w:t>АВ3</w:t>
            </w:r>
            <w:r w:rsidRPr="005E4BF5">
              <w:rPr>
                <w:rFonts w:ascii="Times New Roman" w:eastAsia="Times New Roman" w:hAnsi="Times New Roman" w:cs="Times New Roman"/>
                <w:color w:val="000000"/>
                <w:sz w:val="24"/>
                <w:szCs w:val="20"/>
              </w:rPr>
              <w:t xml:space="preserve"> Здатність продовжувати навчання з високим ступенем автономії</w:t>
            </w:r>
          </w:p>
        </w:tc>
      </w:tr>
      <w:tr w:rsidR="001B29B7">
        <w:trPr>
          <w:trHeight w:val="189"/>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spacing w:before="6"/>
              <w:ind w:left="8"/>
              <w:jc w:val="center"/>
              <w:rPr>
                <w:rFonts w:ascii="Times New Roman" w:eastAsia="Times New Roman" w:hAnsi="Times New Roman" w:cs="Times New Roman"/>
              </w:rPr>
            </w:pPr>
            <w:r>
              <w:rPr>
                <w:rFonts w:ascii="Times New Roman" w:eastAsia="Times New Roman" w:hAnsi="Times New Roman" w:cs="Times New Roman"/>
                <w:i/>
                <w:color w:val="000000"/>
                <w:sz w:val="16"/>
                <w:szCs w:val="16"/>
              </w:rPr>
              <w:lastRenderedPageBreak/>
              <w:t>1</w:t>
            </w:r>
          </w:p>
        </w:tc>
        <w:tc>
          <w:tcPr>
            <w:tcW w:w="273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spacing w:before="6"/>
              <w:ind w:left="13" w:right="3"/>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spacing w:before="6"/>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3</w:t>
            </w:r>
          </w:p>
        </w:tc>
        <w:tc>
          <w:tcPr>
            <w:tcW w:w="231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spacing w:before="6"/>
              <w:ind w:left="7"/>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spacing w:before="6"/>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5</w:t>
            </w:r>
          </w:p>
        </w:tc>
      </w:tr>
      <w:tr w:rsidR="001B29B7">
        <w:trPr>
          <w:trHeight w:val="242"/>
        </w:trPr>
        <w:tc>
          <w:tcPr>
            <w:tcW w:w="13710" w:type="dxa"/>
            <w:gridSpan w:val="5"/>
            <w:tcBorders>
              <w:top w:val="single" w:sz="4" w:space="0" w:color="000000"/>
              <w:left w:val="single" w:sz="4" w:space="0" w:color="000000"/>
              <w:bottom w:val="single" w:sz="6" w:space="0" w:color="000000"/>
              <w:right w:val="single" w:sz="4" w:space="0" w:color="000000"/>
            </w:tcBorders>
            <w:shd w:val="clear" w:color="auto" w:fill="FFF1CC"/>
          </w:tcPr>
          <w:p w:rsidR="001B29B7" w:rsidRDefault="00B1130C">
            <w:pPr>
              <w:spacing w:before="3"/>
              <w:ind w:left="107"/>
              <w:rPr>
                <w:rFonts w:ascii="Times New Roman" w:eastAsia="Times New Roman" w:hAnsi="Times New Roman" w:cs="Times New Roman"/>
              </w:rPr>
            </w:pPr>
            <w:r>
              <w:rPr>
                <w:rFonts w:ascii="Times New Roman" w:eastAsia="Times New Roman" w:hAnsi="Times New Roman" w:cs="Times New Roman"/>
                <w:b/>
                <w:color w:val="000000"/>
              </w:rPr>
              <w:t>Загальні компетентності</w:t>
            </w:r>
          </w:p>
        </w:tc>
      </w:tr>
      <w:tr w:rsidR="001B29B7">
        <w:trPr>
          <w:trHeight w:val="451"/>
        </w:trPr>
        <w:tc>
          <w:tcPr>
            <w:tcW w:w="2970" w:type="dxa"/>
            <w:tcBorders>
              <w:top w:val="single" w:sz="6"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ЗК1. Здатність застосовувати набуті знання у практичних ситуаціях.</w:t>
            </w:r>
          </w:p>
        </w:tc>
        <w:tc>
          <w:tcPr>
            <w:tcW w:w="2730" w:type="dxa"/>
            <w:tcBorders>
              <w:left w:val="single" w:sz="4" w:space="0" w:color="000000"/>
              <w:bottom w:val="single" w:sz="4" w:space="0" w:color="000000"/>
              <w:right w:val="single" w:sz="4" w:space="0" w:color="000000"/>
            </w:tcBorders>
          </w:tcPr>
          <w:p w:rsidR="001B29B7" w:rsidRDefault="00B1130C">
            <w:pPr>
              <w:spacing w:before="83"/>
              <w:ind w:left="13"/>
              <w:jc w:val="center"/>
              <w:rPr>
                <w:rFonts w:ascii="Times New Roman" w:eastAsia="Times New Roman" w:hAnsi="Times New Roman" w:cs="Times New Roman"/>
              </w:rPr>
            </w:pPr>
            <w:r>
              <w:rPr>
                <w:rFonts w:ascii="Times New Roman" w:eastAsia="Times New Roman" w:hAnsi="Times New Roman" w:cs="Times New Roman"/>
                <w:b/>
                <w:color w:val="000000"/>
              </w:rPr>
              <w:t>Зн1, Зн2</w:t>
            </w:r>
          </w:p>
        </w:tc>
        <w:tc>
          <w:tcPr>
            <w:tcW w:w="3090" w:type="dxa"/>
            <w:tcBorders>
              <w:left w:val="single" w:sz="4" w:space="0" w:color="000000"/>
              <w:bottom w:val="single" w:sz="4" w:space="0" w:color="000000"/>
              <w:right w:val="single" w:sz="4" w:space="0" w:color="000000"/>
            </w:tcBorders>
          </w:tcPr>
          <w:p w:rsidR="001B29B7" w:rsidRDefault="00B1130C">
            <w:pPr>
              <w:spacing w:before="83"/>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left w:val="single" w:sz="4" w:space="0" w:color="000000"/>
              <w:bottom w:val="single" w:sz="4" w:space="0" w:color="000000"/>
              <w:right w:val="single" w:sz="4" w:space="0" w:color="000000"/>
            </w:tcBorders>
          </w:tcPr>
          <w:p w:rsidR="001B29B7" w:rsidRDefault="00B1130C">
            <w:pPr>
              <w:spacing w:before="83"/>
              <w:ind w:left="7"/>
              <w:jc w:val="center"/>
              <w:rPr>
                <w:rFonts w:ascii="Times New Roman" w:eastAsia="Times New Roman" w:hAnsi="Times New Roman" w:cs="Times New Roman"/>
                <w:b/>
              </w:rPr>
            </w:pPr>
            <w:r>
              <w:rPr>
                <w:rFonts w:ascii="Times New Roman" w:eastAsia="Times New Roman" w:hAnsi="Times New Roman" w:cs="Times New Roman"/>
                <w:b/>
              </w:rPr>
              <w:t>К1</w:t>
            </w:r>
          </w:p>
        </w:tc>
        <w:tc>
          <w:tcPr>
            <w:tcW w:w="2610" w:type="dxa"/>
            <w:tcBorders>
              <w:left w:val="single" w:sz="4" w:space="0" w:color="000000"/>
              <w:bottom w:val="single" w:sz="4" w:space="0" w:color="000000"/>
              <w:right w:val="single" w:sz="4" w:space="0" w:color="000000"/>
            </w:tcBorders>
          </w:tcPr>
          <w:p w:rsidR="001B29B7" w:rsidRDefault="00B1130C">
            <w:pPr>
              <w:spacing w:before="83"/>
              <w:ind w:left="6" w:right="2"/>
              <w:jc w:val="center"/>
              <w:rPr>
                <w:rFonts w:ascii="Times New Roman" w:eastAsia="Times New Roman" w:hAnsi="Times New Roman" w:cs="Times New Roman"/>
                <w:b/>
              </w:rPr>
            </w:pPr>
            <w:r>
              <w:rPr>
                <w:rFonts w:ascii="Times New Roman" w:eastAsia="Times New Roman" w:hAnsi="Times New Roman" w:cs="Times New Roman"/>
                <w:b/>
              </w:rPr>
              <w:t>АВ1</w:t>
            </w:r>
          </w:p>
        </w:tc>
      </w:tr>
      <w:tr w:rsidR="001B29B7">
        <w:trPr>
          <w:trHeight w:val="695"/>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2. Знання та розуміння предметної галузі та розуміння професії.</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13"/>
              <w:jc w:val="center"/>
              <w:rPr>
                <w:rFonts w:ascii="Times New Roman" w:eastAsia="Times New Roman" w:hAnsi="Times New Roman" w:cs="Times New Roman"/>
              </w:rPr>
            </w:pPr>
            <w:r>
              <w:rPr>
                <w:rFonts w:ascii="Times New Roman" w:eastAsia="Times New Roman" w:hAnsi="Times New Roman" w:cs="Times New Roman"/>
                <w:b/>
                <w:color w:val="000000"/>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6" w:right="4"/>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7"/>
              <w:jc w:val="center"/>
              <w:rPr>
                <w:rFonts w:ascii="Times New Roman" w:eastAsia="Times New Roman" w:hAnsi="Times New Roman" w:cs="Times New Roman"/>
              </w:rPr>
            </w:pPr>
            <w:r>
              <w:rPr>
                <w:rFonts w:ascii="Times New Roman" w:eastAsia="Times New Roman" w:hAnsi="Times New Roman" w:cs="Times New Roman"/>
                <w:b/>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6" w:right="2"/>
              <w:jc w:val="center"/>
              <w:rPr>
                <w:rFonts w:ascii="Times New Roman" w:eastAsia="Times New Roman" w:hAnsi="Times New Roman" w:cs="Times New Roman"/>
                <w:b/>
              </w:rPr>
            </w:pPr>
            <w:r>
              <w:rPr>
                <w:rFonts w:ascii="Times New Roman" w:eastAsia="Times New Roman" w:hAnsi="Times New Roman" w:cs="Times New Roman"/>
                <w:b/>
              </w:rPr>
              <w:t>АВ2</w:t>
            </w:r>
          </w:p>
        </w:tc>
      </w:tr>
      <w:tr w:rsidR="001B29B7">
        <w:trPr>
          <w:trHeight w:val="462"/>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3. Здатність до пошуку та аналізу інформації з різних джерел.</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13"/>
              <w:jc w:val="center"/>
              <w:rPr>
                <w:rFonts w:ascii="Times New Roman" w:eastAsia="Times New Roman" w:hAnsi="Times New Roman" w:cs="Times New Roman"/>
                <w:b/>
              </w:rPr>
            </w:pPr>
            <w:r>
              <w:rPr>
                <w:rFonts w:ascii="Times New Roman" w:eastAsia="Times New Roman" w:hAnsi="Times New Roman" w:cs="Times New Roman"/>
                <w:b/>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7"/>
              <w:jc w:val="center"/>
              <w:rPr>
                <w:rFonts w:ascii="Times New Roman" w:eastAsia="Times New Roman" w:hAnsi="Times New Roman" w:cs="Times New Roman"/>
              </w:rPr>
            </w:pPr>
            <w:r>
              <w:rPr>
                <w:rFonts w:ascii="Times New Roman" w:eastAsia="Times New Roman" w:hAnsi="Times New Roman" w:cs="Times New Roman"/>
                <w:b/>
                <w:color w:val="000000"/>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АВ1</w:t>
            </w:r>
          </w:p>
        </w:tc>
      </w:tr>
      <w:tr w:rsidR="001B29B7">
        <w:trPr>
          <w:trHeight w:val="268"/>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4. Здатність виявляти, ставити та вирішувати проблеми.</w:t>
            </w:r>
          </w:p>
        </w:tc>
        <w:tc>
          <w:tcPr>
            <w:tcW w:w="273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210"/>
              <w:ind w:left="13"/>
              <w:jc w:val="center"/>
              <w:rPr>
                <w:rFonts w:ascii="Times New Roman" w:eastAsia="Times New Roman" w:hAnsi="Times New Roman" w:cs="Times New Roman"/>
                <w:b/>
                <w:lang w:val="uk-UA"/>
              </w:rPr>
            </w:pPr>
            <w:r>
              <w:rPr>
                <w:rFonts w:ascii="Times New Roman" w:eastAsia="Times New Roman" w:hAnsi="Times New Roman" w:cs="Times New Roman"/>
                <w:b/>
                <w:lang w:val="uk-UA"/>
              </w:rPr>
              <w:t>-</w:t>
            </w:r>
          </w:p>
        </w:tc>
        <w:tc>
          <w:tcPr>
            <w:tcW w:w="309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210"/>
              <w:ind w:left="6" w:right="1"/>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7"/>
              <w:jc w:val="center"/>
              <w:rPr>
                <w:rFonts w:ascii="Times New Roman" w:eastAsia="Times New Roman" w:hAnsi="Times New Roman" w:cs="Times New Roman"/>
              </w:rPr>
            </w:pPr>
            <w:r>
              <w:rPr>
                <w:rFonts w:ascii="Times New Roman" w:eastAsia="Times New Roman" w:hAnsi="Times New Roman" w:cs="Times New Roman"/>
                <w:b/>
                <w:color w:val="000000"/>
              </w:rPr>
              <w:t>К1, К2</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АВ3</w:t>
            </w:r>
          </w:p>
        </w:tc>
      </w:tr>
      <w:tr w:rsidR="001B29B7">
        <w:trPr>
          <w:trHeight w:val="465"/>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5. Здатність оцінювати та забезпечувати якість виконуваних робіт.</w:t>
            </w:r>
          </w:p>
        </w:tc>
        <w:tc>
          <w:tcPr>
            <w:tcW w:w="273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75"/>
              <w:ind w:left="13" w:right="5"/>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309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95"/>
              <w:ind w:left="6" w:right="1"/>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75"/>
              <w:ind w:left="7" w:right="1"/>
              <w:jc w:val="center"/>
              <w:rPr>
                <w:rFonts w:ascii="Times New Roman" w:eastAsia="Times New Roman" w:hAnsi="Times New Roman" w:cs="Times New Roman"/>
              </w:rPr>
            </w:pPr>
            <w:r>
              <w:rPr>
                <w:rFonts w:ascii="Times New Roman" w:eastAsia="Times New Roman" w:hAnsi="Times New Roman" w:cs="Times New Roman"/>
                <w:b/>
                <w:color w:val="000000"/>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АВ3</w:t>
            </w:r>
          </w:p>
        </w:tc>
      </w:tr>
      <w:tr w:rsidR="001B29B7">
        <w:trPr>
          <w:trHeight w:val="462"/>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6. Здатність приймати обґрунтовані рішення.</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13"/>
              <w:jc w:val="center"/>
              <w:rPr>
                <w:rFonts w:ascii="Times New Roman" w:eastAsia="Times New Roman" w:hAnsi="Times New Roman" w:cs="Times New Roman"/>
              </w:rPr>
            </w:pPr>
            <w:r>
              <w:rPr>
                <w:rFonts w:ascii="Times New Roman" w:eastAsia="Times New Roman" w:hAnsi="Times New Roman" w:cs="Times New Roman"/>
                <w:b/>
                <w:color w:val="000000"/>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Ум3</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7"/>
              <w:jc w:val="center"/>
              <w:rPr>
                <w:rFonts w:ascii="Times New Roman" w:eastAsia="Times New Roman" w:hAnsi="Times New Roman" w:cs="Times New Roman"/>
              </w:rPr>
            </w:pPr>
            <w:r>
              <w:rPr>
                <w:rFonts w:ascii="Times New Roman" w:eastAsia="Times New Roman" w:hAnsi="Times New Roman" w:cs="Times New Roman"/>
                <w:b/>
                <w:color w:val="000000"/>
              </w:rPr>
              <w:t>К1, К2</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АВ2</w:t>
            </w:r>
          </w:p>
        </w:tc>
      </w:tr>
      <w:tr w:rsidR="001B29B7">
        <w:trPr>
          <w:trHeight w:val="465"/>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lastRenderedPageBreak/>
              <w:t>ЗК 7. Здатність до адаптації та дії в новій ситуації.</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13"/>
              <w:jc w:val="center"/>
              <w:rPr>
                <w:rFonts w:ascii="Times New Roman" w:eastAsia="Times New Roman" w:hAnsi="Times New Roman" w:cs="Times New Roman"/>
              </w:rPr>
            </w:pPr>
            <w:r>
              <w:rPr>
                <w:rFonts w:ascii="Times New Roman" w:eastAsia="Times New Roman" w:hAnsi="Times New Roman" w:cs="Times New Roman"/>
                <w:b/>
                <w:color w:val="000000"/>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Pr="005E4BF5" w:rsidRDefault="005E4BF5" w:rsidP="005E4BF5">
            <w:pPr>
              <w:spacing w:before="95"/>
              <w:ind w:left="6" w:right="1"/>
              <w:jc w:val="center"/>
              <w:rPr>
                <w:rFonts w:ascii="Times New Roman" w:eastAsia="Times New Roman" w:hAnsi="Times New Roman" w:cs="Times New Roman"/>
                <w:lang w:val="uk-UA"/>
              </w:rPr>
            </w:pPr>
            <w:r>
              <w:rPr>
                <w:rFonts w:ascii="Times New Roman" w:eastAsia="Times New Roman" w:hAnsi="Times New Roman" w:cs="Times New Roman"/>
                <w:b/>
                <w:color w:val="000000"/>
                <w:lang w:val="uk-UA"/>
              </w:rPr>
              <w:t>-</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7"/>
              <w:jc w:val="center"/>
              <w:rPr>
                <w:rFonts w:ascii="Times New Roman" w:eastAsia="Times New Roman" w:hAnsi="Times New Roman" w:cs="Times New Roman"/>
              </w:rPr>
            </w:pPr>
            <w:r>
              <w:rPr>
                <w:rFonts w:ascii="Times New Roman" w:eastAsia="Times New Roman" w:hAnsi="Times New Roman" w:cs="Times New Roman"/>
                <w:b/>
                <w:color w:val="000000"/>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АВ2</w:t>
            </w:r>
          </w:p>
        </w:tc>
      </w:tr>
      <w:tr w:rsidR="001B29B7">
        <w:trPr>
          <w:trHeight w:val="462"/>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8. Здатність до ефективної міжособистісної взаємодії.</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13"/>
              <w:jc w:val="center"/>
              <w:rPr>
                <w:rFonts w:ascii="Times New Roman" w:eastAsia="Times New Roman" w:hAnsi="Times New Roman" w:cs="Times New Roman"/>
              </w:rPr>
            </w:pPr>
            <w:r>
              <w:rPr>
                <w:rFonts w:ascii="Times New Roman" w:eastAsia="Times New Roman" w:hAnsi="Times New Roman" w:cs="Times New Roman"/>
                <w:b/>
                <w:color w:val="000000"/>
              </w:rPr>
              <w:t>-</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95"/>
              <w:ind w:left="7"/>
              <w:jc w:val="center"/>
              <w:rPr>
                <w:rFonts w:ascii="Times New Roman" w:eastAsia="Times New Roman" w:hAnsi="Times New Roman" w:cs="Times New Roman"/>
                <w:lang w:val="uk-UA"/>
              </w:rPr>
            </w:pPr>
            <w:r>
              <w:rPr>
                <w:rFonts w:ascii="Times New Roman" w:eastAsia="Times New Roman" w:hAnsi="Times New Roman" w:cs="Times New Roman"/>
                <w:b/>
                <w:color w:val="000000"/>
                <w:lang w:val="uk-UA"/>
              </w:rPr>
              <w:t>-</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АВ1</w:t>
            </w:r>
          </w:p>
        </w:tc>
      </w:tr>
      <w:tr w:rsidR="001B29B7">
        <w:trPr>
          <w:trHeight w:val="463"/>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9. Здатність працювати в команді.</w:t>
            </w:r>
          </w:p>
        </w:tc>
        <w:tc>
          <w:tcPr>
            <w:tcW w:w="2730" w:type="dxa"/>
            <w:tcBorders>
              <w:top w:val="single" w:sz="4" w:space="0" w:color="000000"/>
              <w:left w:val="single" w:sz="4" w:space="0" w:color="000000"/>
              <w:bottom w:val="single" w:sz="4" w:space="0" w:color="000000"/>
              <w:right w:val="single" w:sz="4" w:space="0" w:color="000000"/>
            </w:tcBorders>
          </w:tcPr>
          <w:p w:rsidR="001B29B7" w:rsidRDefault="00B1130C">
            <w:pPr>
              <w:spacing w:before="72"/>
              <w:ind w:left="13" w:right="5"/>
              <w:jc w:val="center"/>
              <w:rPr>
                <w:rFonts w:ascii="Times New Roman" w:eastAsia="Times New Roman" w:hAnsi="Times New Roman" w:cs="Times New Roman"/>
              </w:rPr>
            </w:pPr>
            <w:r>
              <w:rPr>
                <w:rFonts w:ascii="Times New Roman" w:eastAsia="Times New Roman" w:hAnsi="Times New Roman" w:cs="Times New Roman"/>
                <w:b/>
                <w:color w:val="000000"/>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72"/>
              <w:ind w:left="6" w:right="2"/>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95"/>
              <w:ind w:left="7"/>
              <w:jc w:val="center"/>
              <w:rPr>
                <w:rFonts w:ascii="Times New Roman" w:eastAsia="Times New Roman" w:hAnsi="Times New Roman" w:cs="Times New Roman"/>
              </w:rPr>
            </w:pPr>
            <w:r>
              <w:rPr>
                <w:rFonts w:ascii="Times New Roman" w:eastAsia="Times New Roman" w:hAnsi="Times New Roman" w:cs="Times New Roman"/>
                <w:b/>
                <w:color w:val="000000"/>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72"/>
              <w:ind w:left="6" w:right="1"/>
              <w:jc w:val="center"/>
              <w:rPr>
                <w:rFonts w:ascii="Times New Roman" w:eastAsia="Times New Roman" w:hAnsi="Times New Roman" w:cs="Times New Roman"/>
              </w:rPr>
            </w:pPr>
            <w:r>
              <w:rPr>
                <w:rFonts w:ascii="Times New Roman" w:eastAsia="Times New Roman" w:hAnsi="Times New Roman" w:cs="Times New Roman"/>
                <w:b/>
                <w:color w:val="000000"/>
              </w:rPr>
              <w:t>АВ1</w:t>
            </w:r>
          </w:p>
        </w:tc>
      </w:tr>
      <w:tr w:rsidR="001B29B7">
        <w:trPr>
          <w:trHeight w:val="693"/>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ЗК 10. Здатність до абстрактного мислення, аналізу та синтезу.</w:t>
            </w:r>
          </w:p>
        </w:tc>
        <w:tc>
          <w:tcPr>
            <w:tcW w:w="2730" w:type="dxa"/>
            <w:tcBorders>
              <w:top w:val="single" w:sz="4" w:space="0" w:color="000000"/>
              <w:left w:val="single" w:sz="4" w:space="0" w:color="000000"/>
              <w:bottom w:val="single" w:sz="4" w:space="0" w:color="000000"/>
              <w:right w:val="single" w:sz="4" w:space="0" w:color="000000"/>
            </w:tcBorders>
          </w:tcPr>
          <w:p w:rsidR="001B29B7" w:rsidRPr="005E4BF5" w:rsidRDefault="005E4BF5">
            <w:pPr>
              <w:spacing w:before="210"/>
              <w:ind w:left="13"/>
              <w:jc w:val="center"/>
              <w:rPr>
                <w:rFonts w:ascii="Times New Roman" w:eastAsia="Times New Roman" w:hAnsi="Times New Roman" w:cs="Times New Roman"/>
                <w:b/>
                <w:lang w:val="uk-UA"/>
              </w:rPr>
            </w:pPr>
            <w:r>
              <w:rPr>
                <w:rFonts w:ascii="Times New Roman" w:eastAsia="Times New Roman" w:hAnsi="Times New Roman" w:cs="Times New Roman"/>
                <w:b/>
                <w:lang w:val="uk-UA"/>
              </w:rPr>
              <w:t>-</w:t>
            </w:r>
          </w:p>
        </w:tc>
        <w:tc>
          <w:tcPr>
            <w:tcW w:w="309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Ум3</w:t>
            </w:r>
          </w:p>
        </w:tc>
        <w:tc>
          <w:tcPr>
            <w:tcW w:w="23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7"/>
              <w:jc w:val="center"/>
              <w:rPr>
                <w:rFonts w:ascii="Times New Roman" w:eastAsia="Times New Roman" w:hAnsi="Times New Roman" w:cs="Times New Roman"/>
              </w:rPr>
            </w:pPr>
            <w:r>
              <w:rPr>
                <w:rFonts w:ascii="Times New Roman" w:eastAsia="Times New Roman" w:hAnsi="Times New Roman" w:cs="Times New Roman"/>
                <w:b/>
                <w:color w:val="000000"/>
              </w:rPr>
              <w:t>-</w:t>
            </w:r>
          </w:p>
        </w:tc>
        <w:tc>
          <w:tcPr>
            <w:tcW w:w="2610" w:type="dxa"/>
            <w:tcBorders>
              <w:top w:val="single" w:sz="4" w:space="0" w:color="000000"/>
              <w:left w:val="single" w:sz="4" w:space="0" w:color="000000"/>
              <w:bottom w:val="single" w:sz="4" w:space="0" w:color="000000"/>
              <w:right w:val="single" w:sz="4" w:space="0" w:color="000000"/>
            </w:tcBorders>
          </w:tcPr>
          <w:p w:rsidR="001B29B7" w:rsidRDefault="00B1130C">
            <w:pPr>
              <w:spacing w:before="210"/>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АВ3</w:t>
            </w:r>
          </w:p>
        </w:tc>
      </w:tr>
      <w:tr w:rsidR="001B29B7">
        <w:trPr>
          <w:trHeight w:val="240"/>
        </w:trPr>
        <w:tc>
          <w:tcPr>
            <w:tcW w:w="13710" w:type="dxa"/>
            <w:gridSpan w:val="5"/>
            <w:tcBorders>
              <w:top w:val="single" w:sz="4" w:space="0" w:color="000000"/>
              <w:left w:val="single" w:sz="4" w:space="0" w:color="000000"/>
              <w:right w:val="single" w:sz="4" w:space="0" w:color="000000"/>
            </w:tcBorders>
            <w:shd w:val="clear" w:color="auto" w:fill="FFF1CC"/>
          </w:tcPr>
          <w:p w:rsidR="001B29B7" w:rsidRDefault="00B1130C">
            <w:pPr>
              <w:spacing w:before="1"/>
              <w:ind w:left="107"/>
              <w:rPr>
                <w:rFonts w:ascii="Times New Roman" w:eastAsia="Times New Roman" w:hAnsi="Times New Roman" w:cs="Times New Roman"/>
              </w:rPr>
            </w:pPr>
            <w:r>
              <w:rPr>
                <w:rFonts w:ascii="Times New Roman" w:eastAsia="Times New Roman" w:hAnsi="Times New Roman" w:cs="Times New Roman"/>
                <w:b/>
                <w:color w:val="000000"/>
              </w:rPr>
              <w:t>Спеціальні (фахові) компетентності</w:t>
            </w:r>
          </w:p>
        </w:tc>
      </w:tr>
      <w:tr w:rsidR="001B29B7">
        <w:trPr>
          <w:trHeight w:val="189"/>
        </w:trPr>
        <w:tc>
          <w:tcPr>
            <w:tcW w:w="2970" w:type="dxa"/>
            <w:tcBorders>
              <w:left w:val="single" w:sz="4" w:space="0" w:color="000000"/>
              <w:bottom w:val="single" w:sz="4" w:space="0" w:color="000000"/>
              <w:right w:val="single" w:sz="4" w:space="0" w:color="000000"/>
            </w:tcBorders>
          </w:tcPr>
          <w:p w:rsidR="001B29B7" w:rsidRDefault="00B1130C">
            <w:pPr>
              <w:spacing w:before="4"/>
              <w:ind w:left="8"/>
              <w:jc w:val="center"/>
              <w:rPr>
                <w:rFonts w:ascii="Times New Roman" w:eastAsia="Times New Roman" w:hAnsi="Times New Roman" w:cs="Times New Roman"/>
              </w:rPr>
            </w:pPr>
            <w:r>
              <w:rPr>
                <w:rFonts w:ascii="Times New Roman" w:eastAsia="Times New Roman" w:hAnsi="Times New Roman" w:cs="Times New Roman"/>
                <w:i/>
                <w:color w:val="000000"/>
                <w:sz w:val="16"/>
                <w:szCs w:val="16"/>
              </w:rPr>
              <w:t>1</w:t>
            </w:r>
          </w:p>
        </w:tc>
        <w:tc>
          <w:tcPr>
            <w:tcW w:w="2730" w:type="dxa"/>
            <w:tcBorders>
              <w:left w:val="single" w:sz="4" w:space="0" w:color="000000"/>
              <w:bottom w:val="single" w:sz="4" w:space="0" w:color="000000"/>
              <w:right w:val="single" w:sz="4" w:space="0" w:color="000000"/>
            </w:tcBorders>
          </w:tcPr>
          <w:p w:rsidR="001B29B7" w:rsidRDefault="00B1130C">
            <w:pPr>
              <w:spacing w:before="4"/>
              <w:ind w:left="13" w:right="3"/>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2</w:t>
            </w:r>
          </w:p>
        </w:tc>
        <w:tc>
          <w:tcPr>
            <w:tcW w:w="3090" w:type="dxa"/>
            <w:tcBorders>
              <w:left w:val="single" w:sz="4" w:space="0" w:color="000000"/>
              <w:bottom w:val="single" w:sz="4" w:space="0" w:color="000000"/>
              <w:right w:val="single" w:sz="4" w:space="0" w:color="000000"/>
            </w:tcBorders>
          </w:tcPr>
          <w:p w:rsidR="001B29B7" w:rsidRDefault="00B1130C">
            <w:pPr>
              <w:spacing w:before="4"/>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3</w:t>
            </w:r>
          </w:p>
        </w:tc>
        <w:tc>
          <w:tcPr>
            <w:tcW w:w="2310" w:type="dxa"/>
            <w:tcBorders>
              <w:left w:val="single" w:sz="4" w:space="0" w:color="000000"/>
              <w:bottom w:val="single" w:sz="4" w:space="0" w:color="000000"/>
              <w:right w:val="single" w:sz="4" w:space="0" w:color="000000"/>
            </w:tcBorders>
          </w:tcPr>
          <w:p w:rsidR="001B29B7" w:rsidRDefault="00B1130C">
            <w:pPr>
              <w:spacing w:before="4"/>
              <w:ind w:left="7"/>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4</w:t>
            </w:r>
          </w:p>
        </w:tc>
        <w:tc>
          <w:tcPr>
            <w:tcW w:w="2610" w:type="dxa"/>
            <w:tcBorders>
              <w:left w:val="single" w:sz="4" w:space="0" w:color="000000"/>
              <w:bottom w:val="single" w:sz="4" w:space="0" w:color="000000"/>
              <w:right w:val="single" w:sz="4" w:space="0" w:color="000000"/>
            </w:tcBorders>
          </w:tcPr>
          <w:p w:rsidR="001B29B7" w:rsidRDefault="00B1130C">
            <w:pPr>
              <w:spacing w:before="4"/>
              <w:ind w:left="6"/>
              <w:jc w:val="center"/>
              <w:rPr>
                <w:rFonts w:ascii="Times New Roman" w:eastAsia="Times New Roman" w:hAnsi="Times New Roman" w:cs="Times New Roman"/>
              </w:rPr>
            </w:pPr>
            <w:r>
              <w:rPr>
                <w:rFonts w:ascii="Times New Roman" w:eastAsia="Times New Roman" w:hAnsi="Times New Roman" w:cs="Times New Roman"/>
                <w:b/>
                <w:i/>
                <w:color w:val="000000"/>
                <w:sz w:val="16"/>
                <w:szCs w:val="16"/>
              </w:rPr>
              <w:t>5</w:t>
            </w:r>
          </w:p>
        </w:tc>
      </w:tr>
      <w:tr w:rsidR="001B29B7">
        <w:trPr>
          <w:trHeight w:val="1231"/>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ФК 1.  Здатність до збирання та критичного опрацьовування, аналізу та узагальнення медичної та психологічної інформації з різних джерел.</w:t>
            </w:r>
          </w:p>
        </w:tc>
        <w:tc>
          <w:tcPr>
            <w:tcW w:w="2730" w:type="dxa"/>
            <w:tcBorders>
              <w:top w:val="single" w:sz="4" w:space="0" w:color="000000"/>
              <w:left w:val="single" w:sz="4" w:space="0" w:color="000000"/>
              <w:bottom w:val="single" w:sz="4" w:space="0" w:color="000000"/>
              <w:right w:val="single" w:sz="4" w:space="0" w:color="000000"/>
            </w:tcBorders>
          </w:tcPr>
          <w:p w:rsidR="001B29B7" w:rsidRDefault="001B29B7">
            <w:pPr>
              <w:spacing w:after="240"/>
              <w:rPr>
                <w:rFonts w:ascii="Times New Roman" w:eastAsia="Times New Roman" w:hAnsi="Times New Roman" w:cs="Times New Roman"/>
              </w:rPr>
            </w:pPr>
          </w:p>
          <w:p w:rsidR="001B29B7" w:rsidRDefault="00B1130C">
            <w:pPr>
              <w:ind w:left="13"/>
              <w:jc w:val="center"/>
              <w:rPr>
                <w:rFonts w:ascii="Times New Roman" w:eastAsia="Times New Roman" w:hAnsi="Times New Roman" w:cs="Times New Roman"/>
              </w:rPr>
            </w:pPr>
            <w:r>
              <w:rPr>
                <w:rFonts w:ascii="Times New Roman" w:eastAsia="Times New Roman" w:hAnsi="Times New Roman" w:cs="Times New Roman"/>
                <w:b/>
                <w:color w:val="000000"/>
              </w:rPr>
              <w:t>Зн2</w:t>
            </w:r>
          </w:p>
        </w:tc>
        <w:tc>
          <w:tcPr>
            <w:tcW w:w="3090" w:type="dxa"/>
            <w:tcBorders>
              <w:top w:val="single" w:sz="4" w:space="0" w:color="000000"/>
              <w:left w:val="single" w:sz="4" w:space="0" w:color="000000"/>
              <w:bottom w:val="single" w:sz="4" w:space="0" w:color="000000"/>
              <w:right w:val="single" w:sz="4" w:space="0" w:color="000000"/>
            </w:tcBorders>
          </w:tcPr>
          <w:p w:rsidR="001B29B7" w:rsidRDefault="001B29B7">
            <w:pPr>
              <w:spacing w:after="240"/>
              <w:rPr>
                <w:rFonts w:ascii="Times New Roman" w:eastAsia="Times New Roman" w:hAnsi="Times New Roman" w:cs="Times New Roman"/>
              </w:rPr>
            </w:pPr>
          </w:p>
          <w:p w:rsidR="001B29B7" w:rsidRDefault="00B1130C">
            <w:pPr>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Ум2</w:t>
            </w:r>
          </w:p>
        </w:tc>
        <w:tc>
          <w:tcPr>
            <w:tcW w:w="2310" w:type="dxa"/>
            <w:tcBorders>
              <w:top w:val="single" w:sz="4" w:space="0" w:color="000000"/>
              <w:left w:val="single" w:sz="4" w:space="0" w:color="000000"/>
              <w:bottom w:val="single" w:sz="4" w:space="0" w:color="000000"/>
              <w:right w:val="single" w:sz="4" w:space="0" w:color="000000"/>
            </w:tcBorders>
          </w:tcPr>
          <w:p w:rsidR="001B29B7" w:rsidRDefault="001B29B7">
            <w:pPr>
              <w:spacing w:after="240"/>
              <w:rPr>
                <w:rFonts w:ascii="Times New Roman" w:eastAsia="Times New Roman" w:hAnsi="Times New Roman" w:cs="Times New Roman"/>
              </w:rPr>
            </w:pPr>
          </w:p>
          <w:p w:rsidR="001B29B7" w:rsidRDefault="00B1130C">
            <w:pPr>
              <w:ind w:left="7"/>
              <w:jc w:val="center"/>
              <w:rPr>
                <w:rFonts w:ascii="Times New Roman" w:eastAsia="Times New Roman" w:hAnsi="Times New Roman" w:cs="Times New Roman"/>
              </w:rPr>
            </w:pPr>
            <w:r>
              <w:rPr>
                <w:rFonts w:ascii="Times New Roman" w:eastAsia="Times New Roman" w:hAnsi="Times New Roman" w:cs="Times New Roman"/>
                <w:b/>
                <w:color w:val="000000"/>
              </w:rPr>
              <w:t>К2</w:t>
            </w:r>
          </w:p>
        </w:tc>
        <w:tc>
          <w:tcPr>
            <w:tcW w:w="2610" w:type="dxa"/>
            <w:tcBorders>
              <w:top w:val="single" w:sz="4" w:space="0" w:color="000000"/>
              <w:left w:val="single" w:sz="4" w:space="0" w:color="000000"/>
              <w:bottom w:val="single" w:sz="4" w:space="0" w:color="000000"/>
              <w:right w:val="single" w:sz="4" w:space="0" w:color="000000"/>
            </w:tcBorders>
          </w:tcPr>
          <w:p w:rsidR="001B29B7" w:rsidRDefault="001B29B7">
            <w:pPr>
              <w:spacing w:after="240"/>
              <w:rPr>
                <w:rFonts w:ascii="Times New Roman" w:eastAsia="Times New Roman" w:hAnsi="Times New Roman" w:cs="Times New Roman"/>
              </w:rPr>
            </w:pPr>
          </w:p>
          <w:p w:rsidR="001B29B7" w:rsidRDefault="00B1130C">
            <w:pPr>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АВ2</w:t>
            </w:r>
          </w:p>
        </w:tc>
      </w:tr>
      <w:tr w:rsidR="001B29B7">
        <w:trPr>
          <w:trHeight w:val="925"/>
        </w:trPr>
        <w:tc>
          <w:tcPr>
            <w:tcW w:w="2970" w:type="dxa"/>
            <w:tcBorders>
              <w:top w:val="single" w:sz="4" w:space="0" w:color="000000"/>
              <w:left w:val="single" w:sz="4" w:space="0" w:color="000000"/>
              <w:bottom w:val="single" w:sz="4" w:space="0" w:color="000000"/>
              <w:right w:val="single" w:sz="4" w:space="0" w:color="000000"/>
            </w:tcBorders>
            <w:shd w:val="clear" w:color="auto" w:fill="DEEAF6"/>
          </w:tcPr>
          <w:p w:rsidR="001B29B7" w:rsidRDefault="00B1130C">
            <w:pPr>
              <w:rPr>
                <w:rFonts w:ascii="Times New Roman" w:eastAsia="Times New Roman" w:hAnsi="Times New Roman" w:cs="Times New Roman"/>
              </w:rPr>
            </w:pPr>
            <w:r>
              <w:rPr>
                <w:rFonts w:ascii="Times New Roman" w:eastAsia="Times New Roman" w:hAnsi="Times New Roman" w:cs="Times New Roman"/>
                <w:color w:val="1D1B11"/>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730" w:type="dxa"/>
            <w:tcBorders>
              <w:top w:val="single" w:sz="4" w:space="0" w:color="000000"/>
              <w:left w:val="single" w:sz="4" w:space="0" w:color="000000"/>
              <w:bottom w:val="single" w:sz="4" w:space="0" w:color="000000"/>
              <w:right w:val="single" w:sz="4" w:space="0" w:color="000000"/>
            </w:tcBorders>
          </w:tcPr>
          <w:p w:rsidR="001B29B7" w:rsidRDefault="001B29B7">
            <w:pPr>
              <w:rPr>
                <w:rFonts w:ascii="Times New Roman" w:eastAsia="Times New Roman" w:hAnsi="Times New Roman" w:cs="Times New Roman"/>
              </w:rPr>
            </w:pPr>
          </w:p>
          <w:p w:rsidR="001B29B7" w:rsidRDefault="00B1130C">
            <w:pPr>
              <w:ind w:left="13"/>
              <w:jc w:val="center"/>
              <w:rPr>
                <w:rFonts w:ascii="Times New Roman" w:eastAsia="Times New Roman" w:hAnsi="Times New Roman" w:cs="Times New Roman"/>
              </w:rPr>
            </w:pPr>
            <w:r>
              <w:rPr>
                <w:rFonts w:ascii="Times New Roman" w:eastAsia="Times New Roman" w:hAnsi="Times New Roman" w:cs="Times New Roman"/>
                <w:b/>
                <w:color w:val="000000"/>
              </w:rPr>
              <w:t>Зн1</w:t>
            </w:r>
          </w:p>
        </w:tc>
        <w:tc>
          <w:tcPr>
            <w:tcW w:w="3090" w:type="dxa"/>
            <w:tcBorders>
              <w:top w:val="single" w:sz="4" w:space="0" w:color="000000"/>
              <w:left w:val="single" w:sz="4" w:space="0" w:color="000000"/>
              <w:bottom w:val="single" w:sz="4" w:space="0" w:color="000000"/>
              <w:right w:val="single" w:sz="4" w:space="0" w:color="000000"/>
            </w:tcBorders>
          </w:tcPr>
          <w:p w:rsidR="001B29B7" w:rsidRDefault="001B29B7">
            <w:pPr>
              <w:rPr>
                <w:rFonts w:ascii="Times New Roman" w:eastAsia="Times New Roman" w:hAnsi="Times New Roman" w:cs="Times New Roman"/>
              </w:rPr>
            </w:pPr>
          </w:p>
          <w:p w:rsidR="001B29B7" w:rsidRDefault="00B1130C">
            <w:pPr>
              <w:ind w:left="6" w:right="1"/>
              <w:jc w:val="center"/>
              <w:rPr>
                <w:rFonts w:ascii="Times New Roman" w:eastAsia="Times New Roman" w:hAnsi="Times New Roman" w:cs="Times New Roman"/>
              </w:rPr>
            </w:pPr>
            <w:r>
              <w:rPr>
                <w:rFonts w:ascii="Times New Roman" w:eastAsia="Times New Roman" w:hAnsi="Times New Roman" w:cs="Times New Roman"/>
                <w:b/>
                <w:color w:val="000000"/>
              </w:rPr>
              <w:t>Ум1</w:t>
            </w:r>
          </w:p>
        </w:tc>
        <w:tc>
          <w:tcPr>
            <w:tcW w:w="2310" w:type="dxa"/>
            <w:tcBorders>
              <w:top w:val="single" w:sz="4" w:space="0" w:color="000000"/>
              <w:left w:val="single" w:sz="4" w:space="0" w:color="000000"/>
              <w:bottom w:val="single" w:sz="4" w:space="0" w:color="000000"/>
              <w:right w:val="single" w:sz="4" w:space="0" w:color="000000"/>
            </w:tcBorders>
          </w:tcPr>
          <w:p w:rsidR="001B29B7" w:rsidRDefault="001B29B7">
            <w:pPr>
              <w:rPr>
                <w:rFonts w:ascii="Times New Roman" w:eastAsia="Times New Roman" w:hAnsi="Times New Roman" w:cs="Times New Roman"/>
              </w:rPr>
            </w:pPr>
          </w:p>
          <w:p w:rsidR="001B29B7" w:rsidRDefault="00B1130C">
            <w:pPr>
              <w:ind w:left="7"/>
              <w:jc w:val="center"/>
              <w:rPr>
                <w:rFonts w:ascii="Times New Roman" w:eastAsia="Times New Roman" w:hAnsi="Times New Roman" w:cs="Times New Roman"/>
              </w:rPr>
            </w:pPr>
            <w:r>
              <w:rPr>
                <w:rFonts w:ascii="Times New Roman" w:eastAsia="Times New Roman" w:hAnsi="Times New Roman" w:cs="Times New Roman"/>
                <w:b/>
                <w:color w:val="000000"/>
              </w:rPr>
              <w:t>К1</w:t>
            </w:r>
          </w:p>
        </w:tc>
        <w:tc>
          <w:tcPr>
            <w:tcW w:w="2610" w:type="dxa"/>
            <w:tcBorders>
              <w:top w:val="single" w:sz="4" w:space="0" w:color="000000"/>
              <w:left w:val="single" w:sz="4" w:space="0" w:color="000000"/>
              <w:bottom w:val="single" w:sz="4" w:space="0" w:color="000000"/>
              <w:right w:val="single" w:sz="4" w:space="0" w:color="000000"/>
            </w:tcBorders>
          </w:tcPr>
          <w:p w:rsidR="001B29B7" w:rsidRDefault="001B29B7">
            <w:pPr>
              <w:rPr>
                <w:rFonts w:ascii="Times New Roman" w:eastAsia="Times New Roman" w:hAnsi="Times New Roman" w:cs="Times New Roman"/>
              </w:rPr>
            </w:pPr>
          </w:p>
          <w:p w:rsidR="001B29B7" w:rsidRDefault="00B1130C">
            <w:pPr>
              <w:ind w:left="6" w:right="2"/>
              <w:jc w:val="center"/>
              <w:rPr>
                <w:rFonts w:ascii="Times New Roman" w:eastAsia="Times New Roman" w:hAnsi="Times New Roman" w:cs="Times New Roman"/>
              </w:rPr>
            </w:pPr>
            <w:r>
              <w:rPr>
                <w:rFonts w:ascii="Times New Roman" w:eastAsia="Times New Roman" w:hAnsi="Times New Roman" w:cs="Times New Roman"/>
                <w:b/>
                <w:color w:val="000000"/>
              </w:rPr>
              <w:t>АВ1</w:t>
            </w:r>
          </w:p>
        </w:tc>
      </w:tr>
    </w:tbl>
    <w:p w:rsidR="001B29B7" w:rsidRDefault="001B29B7">
      <w:pPr>
        <w:jc w:val="center"/>
        <w:rPr>
          <w:b/>
          <w:sz w:val="28"/>
          <w:szCs w:val="28"/>
        </w:rPr>
      </w:pPr>
    </w:p>
    <w:p w:rsidR="005E4BF5" w:rsidRDefault="005E4BF5">
      <w:pPr>
        <w:jc w:val="center"/>
        <w:rPr>
          <w:rFonts w:ascii="Times New Roman" w:eastAsia="Times New Roman" w:hAnsi="Times New Roman" w:cs="Times New Roman"/>
          <w:b/>
          <w:sz w:val="28"/>
          <w:szCs w:val="28"/>
        </w:rPr>
      </w:pPr>
    </w:p>
    <w:p w:rsidR="001B29B7" w:rsidRDefault="00B113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tbl>
      <w:tblPr>
        <w:tblStyle w:val="affff8"/>
        <w:tblW w:w="14130" w:type="dxa"/>
        <w:jc w:val="center"/>
        <w:tblInd w:w="0" w:type="dxa"/>
        <w:tblLayout w:type="fixed"/>
        <w:tblLook w:val="0400" w:firstRow="0" w:lastRow="0" w:firstColumn="0" w:lastColumn="0" w:noHBand="0" w:noVBand="1"/>
      </w:tblPr>
      <w:tblGrid>
        <w:gridCol w:w="810"/>
        <w:gridCol w:w="900"/>
        <w:gridCol w:w="930"/>
        <w:gridCol w:w="1005"/>
        <w:gridCol w:w="915"/>
        <w:gridCol w:w="1005"/>
        <w:gridCol w:w="870"/>
        <w:gridCol w:w="870"/>
        <w:gridCol w:w="1095"/>
        <w:gridCol w:w="945"/>
        <w:gridCol w:w="1290"/>
        <w:gridCol w:w="1845"/>
        <w:gridCol w:w="1650"/>
      </w:tblGrid>
      <w:tr w:rsidR="001B29B7">
        <w:trPr>
          <w:jc w:val="center"/>
        </w:trPr>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ПРН</w:t>
            </w:r>
          </w:p>
        </w:tc>
        <w:tc>
          <w:tcPr>
            <w:tcW w:w="982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Загальні компетентності</w:t>
            </w:r>
          </w:p>
        </w:tc>
        <w:tc>
          <w:tcPr>
            <w:tcW w:w="349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Фахові компетентності</w:t>
            </w:r>
          </w:p>
        </w:tc>
      </w:tr>
      <w:tr w:rsidR="001B29B7">
        <w:trPr>
          <w:jc w:val="center"/>
        </w:trPr>
        <w:tc>
          <w:tcPr>
            <w:tcW w:w="8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1</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2</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3</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4</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5</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6</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7</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9</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ЗК 10</w:t>
            </w:r>
          </w:p>
        </w:tc>
        <w:tc>
          <w:tcPr>
            <w:tcW w:w="18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ФК 1</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ФК 2</w:t>
            </w:r>
          </w:p>
        </w:tc>
      </w:tr>
      <w:tr w:rsidR="001B29B7">
        <w:trPr>
          <w:jc w:val="cent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ПРН12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8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r>
      <w:tr w:rsidR="001B29B7">
        <w:trPr>
          <w:jc w:val="cent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ПРН13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8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r>
      <w:tr w:rsidR="001B29B7">
        <w:trPr>
          <w:jc w:val="cent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ПРН14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8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B7" w:rsidRPr="005E4BF5" w:rsidRDefault="00B1130C">
            <w:pPr>
              <w:jc w:val="center"/>
              <w:rPr>
                <w:rFonts w:ascii="Times New Roman" w:eastAsia="Times New Roman" w:hAnsi="Times New Roman" w:cs="Times New Roman"/>
                <w:sz w:val="24"/>
                <w:szCs w:val="24"/>
              </w:rPr>
            </w:pPr>
            <w:r w:rsidRPr="005E4BF5">
              <w:rPr>
                <w:rFonts w:ascii="Times New Roman" w:eastAsia="Times New Roman" w:hAnsi="Times New Roman" w:cs="Times New Roman"/>
                <w:sz w:val="24"/>
                <w:szCs w:val="24"/>
              </w:rPr>
              <w:t>+</w:t>
            </w:r>
          </w:p>
        </w:tc>
      </w:tr>
    </w:tbl>
    <w:p w:rsidR="001B29B7" w:rsidRDefault="001B29B7">
      <w:pPr>
        <w:widowControl w:val="0"/>
        <w:pBdr>
          <w:top w:val="nil"/>
          <w:left w:val="nil"/>
          <w:bottom w:val="nil"/>
          <w:right w:val="nil"/>
          <w:between w:val="nil"/>
        </w:pBdr>
        <w:spacing w:before="120" w:after="120"/>
        <w:rPr>
          <w:b/>
          <w:color w:val="000000"/>
          <w:sz w:val="28"/>
          <w:szCs w:val="28"/>
        </w:rPr>
        <w:sectPr w:rsidR="001B29B7">
          <w:pgSz w:w="16838" w:h="11906" w:orient="landscape"/>
          <w:pgMar w:top="1418" w:right="1134" w:bottom="849" w:left="1134" w:header="709" w:footer="709" w:gutter="0"/>
          <w:cols w:space="720"/>
        </w:sectPr>
      </w:pPr>
    </w:p>
    <w:p w:rsidR="001B29B7" w:rsidRDefault="00B1130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b/>
          <w:color w:val="000000"/>
          <w:sz w:val="28"/>
          <w:szCs w:val="28"/>
        </w:rPr>
        <w:t>. СТРУКТУРА НАВЧАЛЬНОЇ ДИСЦИПЛІНИ</w:t>
      </w:r>
    </w:p>
    <w:tbl>
      <w:tblPr>
        <w:tblStyle w:val="affff9"/>
        <w:tblW w:w="9330" w:type="dxa"/>
        <w:tblInd w:w="-115" w:type="dxa"/>
        <w:tblLayout w:type="fixed"/>
        <w:tblLook w:val="0400" w:firstRow="0" w:lastRow="0" w:firstColumn="0" w:lastColumn="0" w:noHBand="0" w:noVBand="1"/>
      </w:tblPr>
      <w:tblGrid>
        <w:gridCol w:w="6390"/>
        <w:gridCol w:w="855"/>
        <w:gridCol w:w="600"/>
        <w:gridCol w:w="660"/>
        <w:gridCol w:w="825"/>
      </w:tblGrid>
      <w:tr w:rsidR="001B29B7">
        <w:trPr>
          <w:trHeight w:val="311"/>
        </w:trPr>
        <w:tc>
          <w:tcPr>
            <w:tcW w:w="63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Назви змістових модулів і тем</w:t>
            </w:r>
          </w:p>
        </w:tc>
        <w:tc>
          <w:tcPr>
            <w:tcW w:w="29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1B29B7">
        <w:trPr>
          <w:trHeight w:val="311"/>
        </w:trPr>
        <w:tc>
          <w:tcPr>
            <w:tcW w:w="639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9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Денна форма</w:t>
            </w:r>
          </w:p>
        </w:tc>
      </w:tr>
      <w:tr w:rsidR="001B29B7">
        <w:trPr>
          <w:trHeight w:val="191"/>
        </w:trPr>
        <w:tc>
          <w:tcPr>
            <w:tcW w:w="639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139" w:right="-9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w:t>
            </w:r>
            <w:r>
              <w:rPr>
                <w:rFonts w:ascii="Times New Roman" w:eastAsia="Times New Roman" w:hAnsi="Times New Roman" w:cs="Times New Roman"/>
                <w:b/>
                <w:color w:val="000000"/>
                <w:sz w:val="28"/>
                <w:szCs w:val="28"/>
              </w:rPr>
              <w:t>сього</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л</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СРС</w:t>
            </w:r>
          </w:p>
        </w:tc>
      </w:tr>
      <w:tr w:rsidR="001B29B7">
        <w:trPr>
          <w:trHeight w:val="206"/>
        </w:trPr>
        <w:tc>
          <w:tcPr>
            <w:tcW w:w="933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1. Психологічні аспекти  обдарованості </w:t>
            </w:r>
          </w:p>
        </w:tc>
      </w:tr>
      <w:tr w:rsidR="001B29B7">
        <w:trPr>
          <w:trHeight w:val="265"/>
        </w:trPr>
        <w:tc>
          <w:tcPr>
            <w:tcW w:w="933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Змістовий модуль 1. Специфіка психології обдарованості</w:t>
            </w:r>
          </w:p>
        </w:tc>
      </w:tr>
      <w:tr w:rsidR="001B29B7">
        <w:trPr>
          <w:trHeight w:val="265"/>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rPr>
              <w:t>Вступ до психології обдарованості.</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782"/>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Генезис обдарованості: освітлення сучасних психологічних аспектів дослідження обдарованості та обдарованих особистостей.</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jc w:val="center"/>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597"/>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sz w:val="28"/>
                <w:szCs w:val="28"/>
              </w:rPr>
              <w:t>Психологічні детермінанти обдарованості: інтелект, творчість та мотивація.</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597"/>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Основні види обдарованості</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jc w:val="center"/>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191"/>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 xml:space="preserve"> Вікові  та психологічні особливості обдарованості.</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jc w:val="center"/>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191"/>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sz w:val="28"/>
                <w:szCs w:val="28"/>
              </w:rPr>
              <w:t>Психологічні методи дослідження обдарованості</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328"/>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sz w:val="28"/>
                <w:szCs w:val="28"/>
              </w:rPr>
              <w:t>Корекційно-розвивальна робота з обдарованими дітьми різного віку</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jc w:val="center"/>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328"/>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sz w:val="28"/>
                <w:szCs w:val="28"/>
              </w:rPr>
              <w:t>Психологічний портрет обдарованої особистості.</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389"/>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9. </w:t>
            </w:r>
            <w:r>
              <w:rPr>
                <w:rFonts w:ascii="Times New Roman" w:eastAsia="Times New Roman" w:hAnsi="Times New Roman" w:cs="Times New Roman"/>
                <w:sz w:val="28"/>
                <w:szCs w:val="28"/>
              </w:rPr>
              <w:t>Соціалізація обдарованої особистості. Розвиток комунікативних здібностей та комунікативної культури обдарованих дітей.</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jc w:val="center"/>
              <w:rPr>
                <w:rFonts w:ascii="Times New Roman" w:eastAsia="Times New Roman" w:hAnsi="Times New Roman" w:cs="Times New Roman"/>
                <w:sz w:val="28"/>
                <w:szCs w:val="28"/>
              </w:rPr>
            </w:pP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254"/>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sz w:val="28"/>
                <w:szCs w:val="28"/>
              </w:rPr>
              <w:t>Інтеграція обдарованої особистості в освітній процес та професійний світ.</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1B29B7">
        <w:trPr>
          <w:trHeight w:val="265"/>
        </w:trPr>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90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20</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w:t>
            </w:r>
          </w:p>
        </w:tc>
      </w:tr>
    </w:tbl>
    <w:p w:rsidR="001B29B7" w:rsidRDefault="001B29B7">
      <w:pPr>
        <w:spacing w:after="0" w:line="240" w:lineRule="auto"/>
        <w:rPr>
          <w:rFonts w:ascii="Times New Roman" w:eastAsia="Times New Roman" w:hAnsi="Times New Roman" w:cs="Times New Roman"/>
          <w:sz w:val="24"/>
          <w:szCs w:val="24"/>
        </w:rPr>
      </w:pPr>
    </w:p>
    <w:p w:rsidR="001B29B7" w:rsidRDefault="00B1130C" w:rsidP="005E4B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ТЕМИ ЛЕКЦІЙ</w:t>
      </w:r>
    </w:p>
    <w:tbl>
      <w:tblPr>
        <w:tblStyle w:val="affffa"/>
        <w:tblW w:w="9344" w:type="dxa"/>
        <w:tblInd w:w="-115" w:type="dxa"/>
        <w:tblLayout w:type="fixed"/>
        <w:tblLook w:val="0400" w:firstRow="0" w:lastRow="0" w:firstColumn="0" w:lastColumn="0" w:noHBand="0" w:noVBand="1"/>
      </w:tblPr>
      <w:tblGrid>
        <w:gridCol w:w="778"/>
        <w:gridCol w:w="7446"/>
        <w:gridCol w:w="1120"/>
      </w:tblGrid>
      <w:tr w:rsidR="001B29B7">
        <w:trPr>
          <w:trHeight w:val="640"/>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 годин</w:t>
            </w:r>
          </w:p>
        </w:tc>
      </w:tr>
      <w:tr w:rsidR="001B29B7">
        <w:trPr>
          <w:trHeight w:val="479"/>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 до психології обдарованості.</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508"/>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детермінанти обдарованості: інтелект, творчість та мотивація</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369"/>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методи дослідження обдарованості</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430"/>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Психологічний портрет обдарованої особистості</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576"/>
        </w:trPr>
        <w:tc>
          <w:tcPr>
            <w:tcW w:w="7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p>
        </w:tc>
        <w:tc>
          <w:tcPr>
            <w:tcW w:w="7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Інтеграція обдарованої особистості в освітній процес та професійний світ.</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330"/>
        </w:trPr>
        <w:tc>
          <w:tcPr>
            <w:tcW w:w="822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w:t>
            </w:r>
          </w:p>
        </w:tc>
      </w:tr>
    </w:tbl>
    <w:p w:rsidR="001B29B7" w:rsidRDefault="001B29B7">
      <w:pPr>
        <w:spacing w:after="0" w:line="360" w:lineRule="auto"/>
        <w:ind w:firstLine="709"/>
        <w:jc w:val="center"/>
        <w:rPr>
          <w:rFonts w:ascii="Times New Roman" w:eastAsia="Times New Roman" w:hAnsi="Times New Roman" w:cs="Times New Roman"/>
          <w:b/>
          <w:sz w:val="28"/>
          <w:szCs w:val="28"/>
        </w:rPr>
      </w:pPr>
    </w:p>
    <w:p w:rsidR="00B1130C" w:rsidRDefault="00B1130C">
      <w:pPr>
        <w:spacing w:after="0" w:line="360" w:lineRule="auto"/>
        <w:ind w:firstLine="709"/>
        <w:jc w:val="center"/>
        <w:rPr>
          <w:rFonts w:ascii="Times New Roman" w:eastAsia="Times New Roman" w:hAnsi="Times New Roman" w:cs="Times New Roman"/>
          <w:b/>
          <w:sz w:val="28"/>
          <w:szCs w:val="28"/>
        </w:rPr>
      </w:pPr>
    </w:p>
    <w:p w:rsidR="001B29B7" w:rsidRDefault="00B1130C" w:rsidP="00B113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5</w:t>
      </w:r>
      <w:r>
        <w:rPr>
          <w:rFonts w:ascii="Times New Roman" w:eastAsia="Times New Roman" w:hAnsi="Times New Roman" w:cs="Times New Roman"/>
          <w:b/>
          <w:color w:val="000000"/>
          <w:sz w:val="28"/>
          <w:szCs w:val="28"/>
        </w:rPr>
        <w:t>. ТЕМИ СЕМІНАРСЬКИХ ЗАНЯТЬ</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«Психологія обдарованості» семінарські заняття не заплановані.</w:t>
      </w:r>
    </w:p>
    <w:p w:rsidR="001B29B7" w:rsidRDefault="00B1130C" w:rsidP="00B11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ТЕМИ ПРАКТИЧНИХ  ЗАНЯТЬ</w:t>
      </w:r>
    </w:p>
    <w:tbl>
      <w:tblPr>
        <w:tblStyle w:val="affffb"/>
        <w:tblW w:w="9344" w:type="dxa"/>
        <w:tblInd w:w="-115" w:type="dxa"/>
        <w:tblLayout w:type="fixed"/>
        <w:tblLook w:val="0400" w:firstRow="0" w:lastRow="0" w:firstColumn="0" w:lastColumn="0" w:noHBand="0" w:noVBand="1"/>
      </w:tblPr>
      <w:tblGrid>
        <w:gridCol w:w="815"/>
        <w:gridCol w:w="7567"/>
        <w:gridCol w:w="962"/>
      </w:tblGrid>
      <w:tr w:rsidR="001B29B7">
        <w:trPr>
          <w:trHeight w:val="153"/>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w:t>
            </w:r>
          </w:p>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годин</w:t>
            </w:r>
          </w:p>
        </w:tc>
      </w:tr>
      <w:tr w:rsidR="001B29B7">
        <w:trPr>
          <w:trHeight w:val="122"/>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 до психології обдарованості.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122"/>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Генезис обдарованості: освітлення сучасних психологічних аспектів дослідження обдарованості та обдарованих особистостей.</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60"/>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детермінанти обдарованості: інтелект, творчість та мотивація.</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266"/>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види обдарованості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60"/>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Вікові  та психологічні особливості обдарованості.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465"/>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методи дослідження обдарованості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460"/>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Корекційно-розвивальна робота з обдарованими дітьми різного віку</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122"/>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Психологічний портрет обдарованої особистості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60"/>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Соціалізація обдарованої особистості. Розвиток комунікативних здібностей та комунікативної культури обдарованих дітей.</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95"/>
        </w:trPr>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w:t>
            </w:r>
          </w:p>
        </w:tc>
        <w:tc>
          <w:tcPr>
            <w:tcW w:w="7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Інтеграція обдарованої особистості в освітній процес та професійний світ.</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r>
      <w:tr w:rsidR="001B29B7">
        <w:trPr>
          <w:trHeight w:val="64"/>
        </w:trPr>
        <w:tc>
          <w:tcPr>
            <w:tcW w:w="83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20</w:t>
            </w:r>
          </w:p>
        </w:tc>
      </w:tr>
    </w:tbl>
    <w:p w:rsidR="001B29B7" w:rsidRDefault="001B29B7">
      <w:pPr>
        <w:spacing w:after="0" w:line="240" w:lineRule="auto"/>
        <w:rPr>
          <w:rFonts w:ascii="Times New Roman" w:eastAsia="Times New Roman" w:hAnsi="Times New Roman" w:cs="Times New Roman"/>
          <w:sz w:val="24"/>
          <w:szCs w:val="24"/>
        </w:rPr>
      </w:pPr>
    </w:p>
    <w:p w:rsidR="001B29B7" w:rsidRDefault="00B1130C" w:rsidP="00B113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«Психологія обдарованості» лабораторні заняття не заплановані.</w:t>
      </w:r>
    </w:p>
    <w:p w:rsidR="001B29B7" w:rsidRDefault="00B1130C" w:rsidP="00B113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 ТЕМИ САМОСТІЙНОЇ РОБОТИ</w:t>
      </w:r>
    </w:p>
    <w:tbl>
      <w:tblPr>
        <w:tblStyle w:val="affffc"/>
        <w:tblW w:w="9344" w:type="dxa"/>
        <w:tblInd w:w="-115" w:type="dxa"/>
        <w:tblLayout w:type="fixed"/>
        <w:tblLook w:val="0400" w:firstRow="0" w:lastRow="0" w:firstColumn="0" w:lastColumn="0" w:noHBand="0" w:noVBand="1"/>
      </w:tblPr>
      <w:tblGrid>
        <w:gridCol w:w="768"/>
        <w:gridCol w:w="7614"/>
        <w:gridCol w:w="962"/>
      </w:tblGrid>
      <w:tr w:rsidR="001B29B7">
        <w:trPr>
          <w:trHeight w:val="222"/>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w:t>
            </w:r>
          </w:p>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годин</w:t>
            </w:r>
          </w:p>
        </w:tc>
      </w:tr>
      <w:tr w:rsidR="001B29B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Теоретичні підходи до визначення феномену обдарованості в психології: історична еволюція та сучасні інтерпретації.</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512"/>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Типологія обдарованості: когнітивна, креативна, емоційна, соціальна, академічна, практична.</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Моделі діагностики обдарованості: огляд сучасних психометричних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і тестів.</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4</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Вікові особливості розвитку обдарованості в дітей, підлітків і молоді.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Психологічний супровід обдарованих дітей в освітньому середовищі: форми, принципи, стратегії.</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Ризики та труднощі соціалізації обдарованих особистостей: асинхронність розвитку, тривожність, емоційна нестабільність.</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83"/>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Креативність як прояв обдарованості: психологічні механізми розвитку творчого потенціалу.</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Роль сім’ї та стилю виховання у формуванні та підтримці обдарованості дитини.</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Психологічна допомога в ситуації емоційного вигорання обдарованих підлітків.</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13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Етичні аспекти виявлення, оцінювання та супроводу обдарованих учнів і студентів.</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p>
        </w:tc>
      </w:tr>
      <w:tr w:rsidR="001B29B7">
        <w:trPr>
          <w:trHeight w:val="93"/>
        </w:trPr>
        <w:tc>
          <w:tcPr>
            <w:tcW w:w="83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w:t>
            </w:r>
          </w:p>
        </w:tc>
      </w:tr>
    </w:tbl>
    <w:p w:rsidR="001B29B7" w:rsidRDefault="001B29B7">
      <w:pPr>
        <w:spacing w:after="0" w:line="240" w:lineRule="auto"/>
        <w:rPr>
          <w:rFonts w:ascii="Times New Roman" w:eastAsia="Times New Roman" w:hAnsi="Times New Roman" w:cs="Times New Roman"/>
          <w:sz w:val="24"/>
          <w:szCs w:val="24"/>
        </w:rPr>
      </w:pPr>
    </w:p>
    <w:p w:rsidR="001B29B7" w:rsidRDefault="00B1130C">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1B29B7" w:rsidRDefault="00B1130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1B29B7" w:rsidRDefault="00B1130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Види </w:t>
      </w:r>
      <w:r>
        <w:rPr>
          <w:rFonts w:ascii="Times New Roman" w:eastAsia="Times New Roman" w:hAnsi="Times New Roman" w:cs="Times New Roman"/>
          <w:b/>
          <w:sz w:val="28"/>
          <w:szCs w:val="28"/>
        </w:rPr>
        <w:t>індивідуального завдання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підготовка доповіді з презентацією на основі опрацювання першоджерел на одну із запропонованих тем:</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Складіть розгорнутий психологічний висновок на основі опису дитини/</w:t>
      </w:r>
      <w:proofErr w:type="spellStart"/>
      <w:r>
        <w:rPr>
          <w:rFonts w:ascii="Times New Roman" w:eastAsia="Times New Roman" w:hAnsi="Times New Roman" w:cs="Times New Roman"/>
          <w:color w:val="000000"/>
          <w:sz w:val="28"/>
          <w:szCs w:val="28"/>
        </w:rPr>
        <w:t>підлітка</w:t>
      </w:r>
      <w:proofErr w:type="spellEnd"/>
      <w:r>
        <w:rPr>
          <w:rFonts w:ascii="Times New Roman" w:eastAsia="Times New Roman" w:hAnsi="Times New Roman" w:cs="Times New Roman"/>
          <w:color w:val="000000"/>
          <w:sz w:val="28"/>
          <w:szCs w:val="28"/>
        </w:rPr>
        <w:t xml:space="preserve"> з ознаками академічної чи художньої обдарованості. Визначте тип обдарованості, можливі ризики та розробіть індивідуальний план супроводу.</w:t>
      </w:r>
    </w:p>
    <w:p w:rsidR="001B29B7" w:rsidRDefault="00B1130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Створіть добірку (портфоліо) діагностичних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виявлення різних видів обдарованості (інтелектуальної, креативної, емоційної). Оцініть їх валідність, надійність, вік застосування. Аргументуйте вибір.</w:t>
      </w:r>
    </w:p>
    <w:p w:rsidR="001B29B7" w:rsidRDefault="00B1130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Розробіть фрагмент тренінгової програми для учнів або студентів, спрямованої на розвиток творчих здібностей як складової обдарованості. Передбачте вправи, мету кожного блоку, очікувані результати.</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Опишіть одну з проблем у роботі з обдарованою дитиною: емоційна нестабільність, труднощі у спілкуванні, </w:t>
      </w:r>
      <w:proofErr w:type="spellStart"/>
      <w:r>
        <w:rPr>
          <w:rFonts w:ascii="Times New Roman" w:eastAsia="Times New Roman" w:hAnsi="Times New Roman" w:cs="Times New Roman"/>
          <w:color w:val="000000"/>
          <w:sz w:val="28"/>
          <w:szCs w:val="28"/>
        </w:rPr>
        <w:t>перфекціонізм</w:t>
      </w:r>
      <w:proofErr w:type="spellEnd"/>
      <w:r>
        <w:rPr>
          <w:rFonts w:ascii="Times New Roman" w:eastAsia="Times New Roman" w:hAnsi="Times New Roman" w:cs="Times New Roman"/>
          <w:color w:val="000000"/>
          <w:sz w:val="28"/>
          <w:szCs w:val="28"/>
        </w:rPr>
        <w:t xml:space="preserve"> тощо. Запропонуйте шляхи психологічної допомоги та аргументуйте вибір підходу.</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Підготуйте інформаційний буклет для батьків або вчителів: «Як підтримати обдаровану дитину». Зосередьтеся на психологічних аспектах, використовуючи науково підтверджені принципи.</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Створіть </w:t>
      </w:r>
      <w:proofErr w:type="spellStart"/>
      <w:r>
        <w:rPr>
          <w:rFonts w:ascii="Times New Roman" w:eastAsia="Times New Roman" w:hAnsi="Times New Roman" w:cs="Times New Roman"/>
          <w:color w:val="000000"/>
          <w:sz w:val="28"/>
          <w:szCs w:val="28"/>
        </w:rPr>
        <w:t>інфографіку</w:t>
      </w:r>
      <w:proofErr w:type="spellEnd"/>
      <w:r>
        <w:rPr>
          <w:rFonts w:ascii="Times New Roman" w:eastAsia="Times New Roman" w:hAnsi="Times New Roman" w:cs="Times New Roman"/>
          <w:color w:val="000000"/>
          <w:sz w:val="28"/>
          <w:szCs w:val="28"/>
        </w:rPr>
        <w:t xml:space="preserve"> або ментальну карту, яка відображає структуру обдарованості (за однією з моделей: </w:t>
      </w:r>
      <w:proofErr w:type="spellStart"/>
      <w:r>
        <w:rPr>
          <w:rFonts w:ascii="Times New Roman" w:eastAsia="Times New Roman" w:hAnsi="Times New Roman" w:cs="Times New Roman"/>
          <w:color w:val="000000"/>
          <w:sz w:val="28"/>
          <w:szCs w:val="28"/>
        </w:rPr>
        <w:t>Рензуллі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Гарднера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Стернберга</w:t>
      </w:r>
      <w:proofErr w:type="spellEnd"/>
      <w:r>
        <w:rPr>
          <w:rFonts w:ascii="Times New Roman" w:eastAsia="Times New Roman" w:hAnsi="Times New Roman" w:cs="Times New Roman"/>
          <w:color w:val="000000"/>
          <w:sz w:val="28"/>
          <w:szCs w:val="28"/>
        </w:rPr>
        <w:t xml:space="preserve"> тощо) та психологічні чинники її підтримки.</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Складіть алгоритм психологічного супроводу обдарованої особи в освітньому середовищі: від первинної діагностики до моніторингу прогресу. Передбачте залучення міждисциплінарної команди.</w:t>
      </w:r>
    </w:p>
    <w:p w:rsidR="001B29B7" w:rsidRDefault="00B1130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Опишіть ситуацію, у якій психолог мусить обрати між інтересами обдарованої дитини та її батьків/вчителів (наприклад, тиск на досягнення, раннє академічне навантаження). Проаналізуйте з точки зору етики.</w:t>
      </w:r>
    </w:p>
    <w:p w:rsidR="001B29B7" w:rsidRDefault="00B1130C" w:rsidP="00B113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rsidR="001B29B7" w:rsidRDefault="00B1130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розв’язування ситуаційних завдань;</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проміжні та підсумкове тестування в письмовій формі; </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rsidR="001B29B7" w:rsidRDefault="00B1130C">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1B29B7" w:rsidRDefault="001B29B7">
      <w:pPr>
        <w:spacing w:after="0" w:line="360" w:lineRule="auto"/>
        <w:rPr>
          <w:rFonts w:ascii="Times New Roman" w:eastAsia="Times New Roman" w:hAnsi="Times New Roman" w:cs="Times New Roman"/>
          <w:sz w:val="24"/>
          <w:szCs w:val="24"/>
        </w:rPr>
      </w:pPr>
    </w:p>
    <w:p w:rsidR="001B29B7" w:rsidRDefault="00B1130C">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rsidR="001B29B7" w:rsidRDefault="00B1130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1B29B7" w:rsidRDefault="00B1130C">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1B29B7" w:rsidRDefault="00B1130C">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w:t>
      </w:r>
      <w:r>
        <w:rPr>
          <w:rFonts w:ascii="Times New Roman" w:eastAsia="Times New Roman" w:hAnsi="Times New Roman" w:cs="Times New Roman"/>
          <w:color w:val="000000"/>
          <w:sz w:val="28"/>
          <w:szCs w:val="28"/>
        </w:rPr>
        <w:lastRenderedPageBreak/>
        <w:t xml:space="preserve">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здобуття практичних умінь та навичок студентів передбачає застосування таких </w:t>
      </w:r>
      <w:r>
        <w:rPr>
          <w:rFonts w:ascii="Times New Roman" w:eastAsia="Times New Roman" w:hAnsi="Times New Roman" w:cs="Times New Roman"/>
          <w:b/>
          <w:color w:val="000000"/>
          <w:sz w:val="28"/>
          <w:szCs w:val="28"/>
        </w:rPr>
        <w:t>видів контролю:</w:t>
      </w:r>
      <w:r>
        <w:rPr>
          <w:rFonts w:ascii="Times New Roman" w:eastAsia="Times New Roman" w:hAnsi="Times New Roman" w:cs="Times New Roman"/>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w:t>
      </w:r>
      <w:proofErr w:type="spellStart"/>
      <w:r>
        <w:rPr>
          <w:rFonts w:ascii="Times New Roman" w:eastAsia="Times New Roman" w:hAnsi="Times New Roman" w:cs="Times New Roman"/>
          <w:color w:val="000000"/>
          <w:sz w:val="28"/>
          <w:szCs w:val="28"/>
        </w:rPr>
        <w:t>резентації</w:t>
      </w:r>
      <w:proofErr w:type="spellEnd"/>
      <w:r>
        <w:rPr>
          <w:rFonts w:ascii="Times New Roman" w:eastAsia="Times New Roman" w:hAnsi="Times New Roman" w:cs="Times New Roman"/>
          <w:color w:val="000000"/>
          <w:sz w:val="28"/>
          <w:szCs w:val="28"/>
        </w:rPr>
        <w:t xml:space="preserve"> результатів індивідуальної роботи тощо.</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Формою </w:t>
      </w:r>
      <w:r>
        <w:rPr>
          <w:rFonts w:ascii="Times New Roman" w:eastAsia="Times New Roman" w:hAnsi="Times New Roman" w:cs="Times New Roman"/>
          <w:b/>
          <w:color w:val="000000"/>
          <w:sz w:val="28"/>
          <w:szCs w:val="28"/>
        </w:rPr>
        <w:t>підсумкового контролю</w:t>
      </w:r>
      <w:r>
        <w:rPr>
          <w:rFonts w:ascii="Times New Roman" w:eastAsia="Times New Roman" w:hAnsi="Times New Roman" w:cs="Times New Roman"/>
          <w:color w:val="000000"/>
          <w:sz w:val="28"/>
          <w:szCs w:val="28"/>
        </w:rPr>
        <w:t xml:space="preserve"> успішності навчання з дисципліни є </w:t>
      </w:r>
      <w:r>
        <w:rPr>
          <w:rFonts w:ascii="Times New Roman" w:eastAsia="Times New Roman" w:hAnsi="Times New Roman" w:cs="Times New Roman"/>
          <w:b/>
          <w:color w:val="000000"/>
          <w:sz w:val="28"/>
          <w:szCs w:val="28"/>
        </w:rPr>
        <w:t>диференційований залік.</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Диференційований залік з дисципліни «Психологія обдарованості»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1B29B7" w:rsidRDefault="00B1130C">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1B29B7" w:rsidRDefault="00B113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tbl>
      <w:tblPr>
        <w:tblStyle w:val="affffd"/>
        <w:tblW w:w="9344" w:type="dxa"/>
        <w:tblInd w:w="-115" w:type="dxa"/>
        <w:tblLayout w:type="fixed"/>
        <w:tblLook w:val="0400" w:firstRow="0" w:lastRow="0" w:firstColumn="0" w:lastColumn="0" w:noHBand="0" w:noVBand="1"/>
      </w:tblPr>
      <w:tblGrid>
        <w:gridCol w:w="1332"/>
        <w:gridCol w:w="2464"/>
        <w:gridCol w:w="1058"/>
        <w:gridCol w:w="4490"/>
      </w:tblGrid>
      <w:tr w:rsidR="001B29B7">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в балах</w:t>
            </w:r>
          </w:p>
        </w:tc>
        <w:tc>
          <w:tcPr>
            <w:tcW w:w="24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109" w:right="-127" w:firstLine="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національною шкалою</w:t>
            </w:r>
          </w:p>
        </w:tc>
        <w:tc>
          <w:tcPr>
            <w:tcW w:w="55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шкалою ECTS</w:t>
            </w:r>
          </w:p>
        </w:tc>
      </w:tr>
      <w:tr w:rsidR="001B29B7">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4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112" w:right="-49" w:hanging="35"/>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Пояснення</w:t>
            </w:r>
          </w:p>
        </w:tc>
      </w:tr>
      <w:tr w:rsidR="001B29B7">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170-200</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Відмінно</w:t>
            </w: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Відмінно (відмінне виконання  лише з незначною кількістю помилок)</w:t>
            </w:r>
          </w:p>
        </w:tc>
      </w:tr>
      <w:tr w:rsidR="001B29B7">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155-169</w:t>
            </w:r>
          </w:p>
        </w:tc>
        <w:tc>
          <w:tcPr>
            <w:tcW w:w="24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rPr>
                <w:rFonts w:ascii="Times New Roman" w:eastAsia="Times New Roman" w:hAnsi="Times New Roman" w:cs="Times New Roman"/>
                <w:sz w:val="28"/>
                <w:szCs w:val="28"/>
              </w:rPr>
            </w:pPr>
          </w:p>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Добре</w:t>
            </w: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Дуже добре (вище середнього рівня з кількома помилками)</w:t>
            </w:r>
          </w:p>
        </w:tc>
      </w:tr>
      <w:tr w:rsidR="001B29B7">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140-154</w:t>
            </w:r>
          </w:p>
        </w:tc>
        <w:tc>
          <w:tcPr>
            <w:tcW w:w="24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Добре (в цілому правильне виконання з певною кількістю суттєвих помилок)</w:t>
            </w:r>
          </w:p>
        </w:tc>
      </w:tr>
      <w:tr w:rsidR="001B29B7">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125-139</w:t>
            </w:r>
          </w:p>
        </w:tc>
        <w:tc>
          <w:tcPr>
            <w:tcW w:w="24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rPr>
                <w:rFonts w:ascii="Times New Roman" w:eastAsia="Times New Roman" w:hAnsi="Times New Roman" w:cs="Times New Roman"/>
                <w:sz w:val="28"/>
                <w:szCs w:val="28"/>
              </w:rPr>
            </w:pPr>
          </w:p>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Задовільно</w:t>
            </w:r>
          </w:p>
          <w:p w:rsidR="001B29B7" w:rsidRDefault="001B29B7">
            <w:pPr>
              <w:spacing w:after="0" w:line="240" w:lineRule="auto"/>
              <w:rPr>
                <w:rFonts w:ascii="Times New Roman" w:eastAsia="Times New Roman" w:hAnsi="Times New Roman" w:cs="Times New Roman"/>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Задовільно (непогане, але зі значною кількістю  недоліків)</w:t>
            </w:r>
          </w:p>
        </w:tc>
      </w:tr>
      <w:tr w:rsidR="001B29B7">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111-124</w:t>
            </w:r>
          </w:p>
        </w:tc>
        <w:tc>
          <w:tcPr>
            <w:tcW w:w="24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Достатньо (виконання задовольняє мінімальним критеріям)</w:t>
            </w:r>
          </w:p>
        </w:tc>
      </w:tr>
      <w:tr w:rsidR="001B29B7">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60-110</w:t>
            </w:r>
          </w:p>
        </w:tc>
        <w:tc>
          <w:tcPr>
            <w:tcW w:w="24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spacing w:after="0" w:line="240" w:lineRule="auto"/>
              <w:rPr>
                <w:rFonts w:ascii="Times New Roman" w:eastAsia="Times New Roman" w:hAnsi="Times New Roman" w:cs="Times New Roman"/>
                <w:sz w:val="28"/>
                <w:szCs w:val="28"/>
              </w:rPr>
            </w:pPr>
          </w:p>
          <w:p w:rsidR="001B29B7" w:rsidRDefault="00B1130C">
            <w:pPr>
              <w:spacing w:after="0" w:line="240" w:lineRule="auto"/>
              <w:ind w:left="-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Незадовільно</w:t>
            </w: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00000"/>
                <w:sz w:val="28"/>
                <w:szCs w:val="28"/>
              </w:rPr>
              <w:t>Fx</w:t>
            </w:r>
            <w:proofErr w:type="spellEnd"/>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можливістю повторного складання)</w:t>
            </w:r>
          </w:p>
        </w:tc>
      </w:tr>
      <w:tr w:rsidR="001B29B7">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1-59</w:t>
            </w:r>
          </w:p>
        </w:tc>
        <w:tc>
          <w:tcPr>
            <w:tcW w:w="24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обов’язковим повторним вивченням дисципліни)</w:t>
            </w:r>
          </w:p>
        </w:tc>
      </w:tr>
    </w:tbl>
    <w:p w:rsidR="001B29B7" w:rsidRDefault="001B29B7">
      <w:pPr>
        <w:spacing w:after="0" w:line="240" w:lineRule="auto"/>
        <w:rPr>
          <w:rFonts w:ascii="Times New Roman" w:eastAsia="Times New Roman" w:hAnsi="Times New Roman" w:cs="Times New Roman"/>
          <w:sz w:val="24"/>
          <w:szCs w:val="24"/>
        </w:rPr>
      </w:pPr>
    </w:p>
    <w:p w:rsidR="001B29B7" w:rsidRDefault="00B1130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tbl>
      <w:tblPr>
        <w:tblStyle w:val="affffe"/>
        <w:tblW w:w="9344" w:type="dxa"/>
        <w:jc w:val="center"/>
        <w:tblInd w:w="0" w:type="dxa"/>
        <w:tblLayout w:type="fixed"/>
        <w:tblLook w:val="0400" w:firstRow="0" w:lastRow="0" w:firstColumn="0" w:lastColumn="0" w:noHBand="0" w:noVBand="1"/>
      </w:tblPr>
      <w:tblGrid>
        <w:gridCol w:w="1467"/>
        <w:gridCol w:w="1047"/>
        <w:gridCol w:w="1309"/>
        <w:gridCol w:w="708"/>
        <w:gridCol w:w="709"/>
        <w:gridCol w:w="709"/>
        <w:gridCol w:w="709"/>
        <w:gridCol w:w="1420"/>
        <w:gridCol w:w="1266"/>
      </w:tblGrid>
      <w:tr w:rsidR="001B29B7">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right="113"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right="113"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Кількість змістових модулів, їх номери</w:t>
            </w:r>
          </w:p>
        </w:tc>
        <w:tc>
          <w:tcPr>
            <w:tcW w:w="13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right="113"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Кількість  оцінюваних практичних занять</w:t>
            </w:r>
          </w:p>
        </w:tc>
        <w:tc>
          <w:tcPr>
            <w:tcW w:w="425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Pr="00B1130C" w:rsidRDefault="00B1130C">
            <w:pPr>
              <w:spacing w:after="0" w:line="240" w:lineRule="auto"/>
              <w:ind w:left="-2" w:right="113"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Мінімальна кількість балів з дисципліни*</w:t>
            </w:r>
          </w:p>
        </w:tc>
      </w:tr>
      <w:tr w:rsidR="001B29B7">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right="113"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B29B7">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b/>
                <w:color w:val="000000"/>
                <w:sz w:val="28"/>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Pr="00B1130C" w:rsidRDefault="00B1130C">
            <w:pPr>
              <w:spacing w:after="0" w:line="240" w:lineRule="auto"/>
              <w:ind w:left="-2" w:hanging="2"/>
              <w:jc w:val="center"/>
              <w:rPr>
                <w:rFonts w:ascii="Times New Roman" w:eastAsia="Times New Roman" w:hAnsi="Times New Roman" w:cs="Times New Roman"/>
                <w:sz w:val="28"/>
                <w:szCs w:val="24"/>
              </w:rPr>
            </w:pPr>
            <w:r w:rsidRPr="00B1130C">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B29B7">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B29B7" w:rsidRDefault="00B1130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9B7" w:rsidRDefault="00B1130C">
            <w:pPr>
              <w:spacing w:before="240"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29B7" w:rsidRDefault="00B1130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111</w:t>
            </w:r>
          </w:p>
        </w:tc>
      </w:tr>
    </w:tbl>
    <w:p w:rsidR="001B29B7" w:rsidRDefault="001B29B7">
      <w:pPr>
        <w:spacing w:after="0" w:line="360" w:lineRule="auto"/>
        <w:ind w:firstLine="709"/>
        <w:jc w:val="both"/>
        <w:rPr>
          <w:rFonts w:ascii="Times New Roman" w:eastAsia="Times New Roman" w:hAnsi="Times New Roman" w:cs="Times New Roman"/>
          <w:color w:val="000000"/>
          <w:sz w:val="28"/>
          <w:szCs w:val="28"/>
        </w:rPr>
      </w:pPr>
    </w:p>
    <w:p w:rsidR="001B29B7" w:rsidRDefault="00B1130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w:t>
      </w:r>
      <w:r>
        <w:rPr>
          <w:rFonts w:ascii="Times New Roman" w:eastAsia="Times New Roman" w:hAnsi="Times New Roman" w:cs="Times New Roman"/>
          <w:color w:val="000000"/>
          <w:sz w:val="28"/>
          <w:szCs w:val="28"/>
        </w:rPr>
        <w:lastRenderedPageBreak/>
        <w:t>діяльності стандартизовані і включають контроль теоретичної та практичної підготовки.</w:t>
      </w:r>
    </w:p>
    <w:p w:rsidR="001B29B7" w:rsidRDefault="00B1130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1B29B7" w:rsidRDefault="00B1130C">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Загальне оцінювання модуля дисципліни</w:t>
      </w:r>
    </w:p>
    <w:tbl>
      <w:tblPr>
        <w:tblStyle w:val="afffff"/>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2"/>
        <w:gridCol w:w="1440"/>
        <w:gridCol w:w="3510"/>
      </w:tblGrid>
      <w:tr w:rsidR="001B29B7">
        <w:tc>
          <w:tcPr>
            <w:tcW w:w="4122"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510"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1B29B7">
        <w:trPr>
          <w:trHeight w:val="240"/>
        </w:trPr>
        <w:tc>
          <w:tcPr>
            <w:tcW w:w="4122"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w:t>
            </w:r>
            <w:r w:rsidR="00F87C45">
              <w:rPr>
                <w:rFonts w:ascii="Times New Roman" w:eastAsia="Times New Roman" w:hAnsi="Times New Roman" w:cs="Times New Roman"/>
                <w:color w:val="000000"/>
                <w:sz w:val="28"/>
                <w:szCs w:val="28"/>
              </w:rPr>
              <w:t>анять – 10;   1 тема – 19 балів</w:t>
            </w:r>
            <w:r>
              <w:rPr>
                <w:rFonts w:ascii="Times New Roman" w:eastAsia="Times New Roman" w:hAnsi="Times New Roman" w:cs="Times New Roman"/>
                <w:color w:val="000000"/>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B29B7" w:rsidRDefault="00B1130C" w:rsidP="00F87C45">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190</w:t>
            </w:r>
          </w:p>
        </w:tc>
        <w:tc>
          <w:tcPr>
            <w:tcW w:w="3510" w:type="dxa"/>
            <w:vMerge w:val="restart"/>
            <w:tcBorders>
              <w:top w:val="single" w:sz="4" w:space="0" w:color="000000"/>
              <w:left w:val="single" w:sz="4" w:space="0" w:color="000000"/>
              <w:bottom w:val="single" w:sz="4" w:space="0" w:color="000000"/>
              <w:right w:val="single" w:sz="4" w:space="0" w:color="000000"/>
            </w:tcBorders>
          </w:tcPr>
          <w:p w:rsidR="001B29B7" w:rsidRDefault="001B29B7">
            <w:pPr>
              <w:pBdr>
                <w:top w:val="nil"/>
                <w:left w:val="nil"/>
                <w:bottom w:val="nil"/>
                <w:right w:val="nil"/>
                <w:between w:val="nil"/>
              </w:pBdr>
              <w:tabs>
                <w:tab w:val="left" w:pos="13892"/>
              </w:tabs>
              <w:ind w:hanging="2"/>
              <w:jc w:val="both"/>
              <w:rPr>
                <w:rFonts w:ascii="Times New Roman" w:eastAsia="Times New Roman" w:hAnsi="Times New Roman" w:cs="Times New Roman"/>
                <w:b/>
                <w:sz w:val="28"/>
                <w:szCs w:val="28"/>
              </w:rPr>
            </w:pPr>
          </w:p>
          <w:p w:rsidR="001B29B7" w:rsidRDefault="00B1130C">
            <w:pPr>
              <w:pBdr>
                <w:top w:val="nil"/>
                <w:left w:val="nil"/>
                <w:bottom w:val="nil"/>
                <w:right w:val="nil"/>
                <w:between w:val="nil"/>
              </w:pBdr>
              <w:tabs>
                <w:tab w:val="left" w:pos="13892"/>
              </w:tabs>
              <w:ind w:hanging="2"/>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1B29B7">
        <w:trPr>
          <w:trHeight w:val="240"/>
        </w:trPr>
        <w:tc>
          <w:tcPr>
            <w:tcW w:w="4122"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sidR="00F87C45">
              <w:rPr>
                <w:rFonts w:ascii="Times New Roman" w:eastAsia="Times New Roman" w:hAnsi="Times New Roman" w:cs="Times New Roman"/>
                <w:color w:val="000000"/>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B29B7" w:rsidRDefault="00B1130C" w:rsidP="00F87C45">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rPr>
            </w:pPr>
            <w:bookmarkStart w:id="1" w:name="_heading=h.kyi5qls0g7yz" w:colFirst="0" w:colLast="0"/>
            <w:bookmarkEnd w:id="1"/>
            <w:r>
              <w:rPr>
                <w:rFonts w:ascii="Times New Roman" w:eastAsia="Times New Roman" w:hAnsi="Times New Roman" w:cs="Times New Roman"/>
                <w:b/>
                <w:color w:val="000000"/>
                <w:sz w:val="28"/>
                <w:szCs w:val="28"/>
              </w:rPr>
              <w:t>10</w:t>
            </w:r>
          </w:p>
        </w:tc>
        <w:tc>
          <w:tcPr>
            <w:tcW w:w="3510" w:type="dxa"/>
            <w:vMerge/>
            <w:tcBorders>
              <w:top w:val="single" w:sz="4" w:space="0" w:color="000000"/>
              <w:left w:val="single" w:sz="4" w:space="0" w:color="000000"/>
              <w:bottom w:val="single" w:sz="4" w:space="0" w:color="000000"/>
              <w:right w:val="single" w:sz="4" w:space="0" w:color="000000"/>
            </w:tcBorders>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1B29B7">
        <w:trPr>
          <w:trHeight w:val="240"/>
        </w:trPr>
        <w:tc>
          <w:tcPr>
            <w:tcW w:w="4122" w:type="dxa"/>
            <w:tcBorders>
              <w:top w:val="single" w:sz="4" w:space="0" w:color="000000"/>
              <w:left w:val="single" w:sz="4" w:space="0" w:color="000000"/>
              <w:bottom w:val="single" w:sz="4" w:space="0" w:color="000000"/>
              <w:right w:val="single" w:sz="4" w:space="0" w:color="000000"/>
            </w:tcBorders>
          </w:tcPr>
          <w:p w:rsidR="001B29B7" w:rsidRDefault="00B1130C">
            <w:pPr>
              <w:pBdr>
                <w:top w:val="nil"/>
                <w:left w:val="nil"/>
                <w:bottom w:val="nil"/>
                <w:right w:val="nil"/>
                <w:between w:val="nil"/>
              </w:pBdr>
              <w:tabs>
                <w:tab w:val="left" w:pos="13892"/>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1B29B7" w:rsidRDefault="00B1130C" w:rsidP="00F87C45">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510" w:type="dxa"/>
            <w:vMerge/>
            <w:tcBorders>
              <w:top w:val="single" w:sz="4" w:space="0" w:color="000000"/>
              <w:left w:val="single" w:sz="4" w:space="0" w:color="000000"/>
              <w:bottom w:val="single" w:sz="4" w:space="0" w:color="000000"/>
              <w:right w:val="single" w:sz="4" w:space="0" w:color="000000"/>
            </w:tcBorders>
          </w:tcPr>
          <w:p w:rsidR="001B29B7" w:rsidRDefault="001B29B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1B29B7" w:rsidRDefault="001B29B7">
      <w:pPr>
        <w:spacing w:after="0" w:line="240" w:lineRule="auto"/>
        <w:rPr>
          <w:rFonts w:ascii="Times New Roman" w:eastAsia="Times New Roman" w:hAnsi="Times New Roman" w:cs="Times New Roman"/>
          <w:sz w:val="24"/>
          <w:szCs w:val="24"/>
        </w:rPr>
      </w:pPr>
    </w:p>
    <w:p w:rsidR="001B29B7" w:rsidRDefault="00B1130C">
      <w:pPr>
        <w:spacing w:before="24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1B29B7" w:rsidRDefault="00B1130C">
      <w:pPr>
        <w:spacing w:after="0" w:line="360" w:lineRule="auto"/>
        <w:ind w:firstLine="720"/>
        <w:jc w:val="both"/>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Перелік питань до кінцевого контролю знань з дисципліни: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та об’єкт психології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Історія вчення про здібності та обдарованість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та основні концепції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теоретичні напрямки дослідження обдарованих дітей.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Факторна модель структури інтелекту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Гілфорда</w:t>
      </w:r>
      <w:proofErr w:type="spellEnd"/>
      <w:r>
        <w:rPr>
          <w:rFonts w:ascii="Times New Roman" w:eastAsia="Times New Roman" w:hAnsi="Times New Roman" w:cs="Times New Roman"/>
          <w:color w:val="000000"/>
          <w:sz w:val="28"/>
          <w:szCs w:val="28"/>
        </w:rPr>
        <w:t>.</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здібностей та задатків.</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Співвідношення понять обдарованість, здібності, талант, геніальність.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Підходи до визначення поняття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Особливості функціонування центральної нервової системи обдарованої особистості.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Основні види обдарованості.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3агальна розумова обдарованість.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інтелекту. Інтелектуальна обдарованість.</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творчої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Домінуюча роль пізнавальної мотивації.</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Дослідницька творча активність.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прогнозування і передбачення.</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Соціально-пізнавальна сфера обдарованої дитини.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Морально-емоційна сфера обдарованої дитини.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Психофізіологічна сфера обдарованої дитини.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Ранні прояви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Діти з прихованою обдарованістю.</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Проблеми виховання та навчання обдарованих дітей.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Моделі навчання обдарованих дітей.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Креативність. Взаємовплив креативності та інтелекту.</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підходи до виявлення різних видів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Психологічний тренінг як засіб діагностики обдарованих дітей.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Психогенетичні</w:t>
      </w:r>
      <w:proofErr w:type="spellEnd"/>
      <w:r>
        <w:rPr>
          <w:rFonts w:ascii="Times New Roman" w:eastAsia="Times New Roman" w:hAnsi="Times New Roman" w:cs="Times New Roman"/>
          <w:color w:val="000000"/>
          <w:sz w:val="28"/>
          <w:szCs w:val="28"/>
        </w:rPr>
        <w:t xml:space="preserve"> дослідження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Прояви розумової обдарованості в роки дитинства.</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та форми роботи з обдарованими дітьми.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сенситивного періоду.</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обдарованих дітей та молоді: пізнавальна сфера, емоційні особливості, вольова регуляція.</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Прискорений розумовий розвиток, інтерес до розумової діяльності, розумова активність, потяг до навчання, схильність до абстрактного мислення, особливості пам'яті.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адекватної самооцінки розумово-пізнавальних здібностей у молодших школярів.</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Основні умови та засоби розвитку творчих здібностей у старшому дошкільному віці.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Вікові та соціально-психологічні чинники мотивації творчої активності у підлітковому віці.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Самооцінка творчо обдарованої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характеристики обдарованої особистості на етапі ранньої  юності.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Психологічні особливості виявлення інтелектуальної обдарованості у студентів.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Тренінг творчих здібностей.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Соціально-психологічні особливості обдарованої дитини.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Соціалізація обдарованої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Труднощі соціальної адаптації творчої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сім'ї на розвиток інтелекту.</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Проблема комунікативної культури обдарованої дитини.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Чинники розвитку комунікативної культури особистості.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психологічної готовності обдарованої дитини до спілкування.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Афективна неврівноваженість та комунікативна культура особистості.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Психічне здоров'я обдарованої особистості.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Психогігієнічні чинники розвитку обдарованості.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впливу творчості на фізичний і психічний стан людини.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Профілактика стресів, розумових, емоційних та інших перевантажень обдарованих дітей та молоді.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Концептуальні питання гігієнічного забезпечення організації навчального процесу в сучасній школі.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навчання розумово обдарованих учнів.</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Проблеми навчання і виховання обдарованих дітей.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Наукові підходи до побудови освітнього процесу обдарованих дітей.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Виховання та навчання обдарованих дітей та молоді.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Історія вчення про здібності та обдарованість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та основні концепції обдарованості.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теоретичні напрямки дослідження обдарованих дітей.</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Факторна модель структури інтелекту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Гілфорда</w:t>
      </w:r>
      <w:proofErr w:type="spellEnd"/>
      <w:r>
        <w:rPr>
          <w:rFonts w:ascii="Times New Roman" w:eastAsia="Times New Roman" w:hAnsi="Times New Roman" w:cs="Times New Roman"/>
          <w:color w:val="000000"/>
          <w:sz w:val="28"/>
          <w:szCs w:val="28"/>
        </w:rPr>
        <w:t>.</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Структура інтелекту за </w:t>
      </w:r>
      <w:proofErr w:type="spellStart"/>
      <w:r>
        <w:rPr>
          <w:rFonts w:ascii="Times New Roman" w:eastAsia="Times New Roman" w:hAnsi="Times New Roman" w:cs="Times New Roman"/>
          <w:color w:val="000000"/>
          <w:sz w:val="28"/>
          <w:szCs w:val="28"/>
        </w:rPr>
        <w:t>Терстоуном</w:t>
      </w:r>
      <w:proofErr w:type="spellEnd"/>
      <w:r>
        <w:rPr>
          <w:rFonts w:ascii="Times New Roman" w:eastAsia="Times New Roman" w:hAnsi="Times New Roman" w:cs="Times New Roman"/>
          <w:color w:val="000000"/>
          <w:sz w:val="28"/>
          <w:szCs w:val="28"/>
        </w:rPr>
        <w:t>.</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здібностей та задатків.</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Співвідношення понять обдарованість, здібності, талант, геніальність.</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характеристики обдарованої особистості на етапі ранньої юності.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Психологічні особливості виявлення інтелектуальної обдарованості у студентів. </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Соціально-психологічні особливості обдарованої дитини.</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Соціалізація обдарованої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Труднощі соціальної адаптації творчої особистості.</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сім'ї на розвиток інтелекту.</w:t>
      </w:r>
    </w:p>
    <w:p w:rsidR="001B29B7" w:rsidRDefault="00B1130C">
      <w:pPr>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комунікативних здібностей та комунікативної культури обдарованих дітей.</w:t>
      </w:r>
    </w:p>
    <w:p w:rsidR="001B29B7" w:rsidRDefault="00B1130C">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1B29B7" w:rsidRDefault="00B1130C">
      <w:pPr>
        <w:numPr>
          <w:ilvl w:val="0"/>
          <w:numId w:val="6"/>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1B29B7" w:rsidRDefault="001B29B7">
      <w:pPr>
        <w:spacing w:after="0" w:line="240" w:lineRule="auto"/>
        <w:rPr>
          <w:rFonts w:ascii="Times New Roman" w:eastAsia="Times New Roman" w:hAnsi="Times New Roman" w:cs="Times New Roman"/>
          <w:sz w:val="24"/>
          <w:szCs w:val="24"/>
        </w:rPr>
      </w:pPr>
    </w:p>
    <w:p w:rsidR="001B29B7" w:rsidRDefault="00B1130C">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rsidR="001B29B7" w:rsidRDefault="00B1130C">
      <w:pPr>
        <w:numPr>
          <w:ilvl w:val="0"/>
          <w:numId w:val="7"/>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1B29B7" w:rsidRDefault="00B1130C">
      <w:pPr>
        <w:numPr>
          <w:ilvl w:val="0"/>
          <w:numId w:val="7"/>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1B29B7" w:rsidRDefault="00B1130C">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1B29B7" w:rsidRDefault="00B1130C">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1B29B7" w:rsidRDefault="00B1130C">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rsidR="001B29B7" w:rsidRDefault="00B1130C">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1B29B7" w:rsidRDefault="00B1130C">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rsidR="001B29B7" w:rsidRDefault="00B1130C">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Рекомендована література.</w:t>
      </w:r>
    </w:p>
    <w:p w:rsidR="001B29B7" w:rsidRDefault="00B1130C">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Мультимедійний лекційний матеріал.</w:t>
      </w:r>
    </w:p>
    <w:p w:rsidR="001B29B7" w:rsidRDefault="001B29B7">
      <w:pPr>
        <w:spacing w:after="0" w:line="360" w:lineRule="auto"/>
        <w:rPr>
          <w:rFonts w:ascii="Times New Roman" w:eastAsia="Times New Roman" w:hAnsi="Times New Roman" w:cs="Times New Roman"/>
          <w:sz w:val="24"/>
          <w:szCs w:val="24"/>
        </w:rPr>
      </w:pPr>
    </w:p>
    <w:p w:rsidR="001B29B7" w:rsidRDefault="00B1130C">
      <w:pPr>
        <w:spacing w:after="0" w:line="360" w:lineRule="auto"/>
        <w:jc w:val="center"/>
        <w:rPr>
          <w:rFonts w:ascii="Times New Roman" w:eastAsia="Times New Roman" w:hAnsi="Times New Roman" w:cs="Times New Roman"/>
          <w:sz w:val="24"/>
          <w:szCs w:val="24"/>
        </w:rPr>
      </w:pPr>
      <w:bookmarkStart w:id="2" w:name="_heading=h.fxhcc0jze5c8" w:colFirst="0" w:colLast="0"/>
      <w:bookmarkEnd w:id="2"/>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РЕКОМЕНДОВАНА ЛІТЕРАТУРА</w:t>
      </w:r>
    </w:p>
    <w:p w:rsidR="001B29B7" w:rsidRDefault="00B1130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D0D0D"/>
          <w:sz w:val="28"/>
          <w:szCs w:val="28"/>
        </w:rPr>
        <w:t>Основна:</w:t>
      </w:r>
    </w:p>
    <w:p w:rsidR="001B29B7" w:rsidRDefault="00B1130C">
      <w:pPr>
        <w:numPr>
          <w:ilvl w:val="0"/>
          <w:numId w:val="8"/>
        </w:numPr>
        <w:shd w:val="clear" w:color="auto" w:fill="FFFFFF"/>
        <w:spacing w:after="0" w:line="360" w:lineRule="auto"/>
        <w:ind w:left="283"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Корольов Д. К. Психологія обдарованості. Навчальний посібник. Київ: Видавництво «Міленіум», 2024. — 176 с. </w:t>
      </w:r>
    </w:p>
    <w:p w:rsidR="001B29B7" w:rsidRDefault="00B1130C">
      <w:pPr>
        <w:numPr>
          <w:ilvl w:val="0"/>
          <w:numId w:val="8"/>
        </w:numPr>
        <w:shd w:val="clear" w:color="auto" w:fill="FFFFFF"/>
        <w:spacing w:after="0" w:line="360" w:lineRule="auto"/>
        <w:ind w:left="283"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Антонова О.Є. Технології розвитку обдарованості особистості: курс лекцій. – Житомир: Вид-во ЖДУ ім. І. Франка, 2020. – 126 с.</w:t>
      </w:r>
    </w:p>
    <w:p w:rsidR="001B29B7" w:rsidRDefault="00B1130C">
      <w:pPr>
        <w:numPr>
          <w:ilvl w:val="0"/>
          <w:numId w:val="8"/>
        </w:numPr>
        <w:shd w:val="clear" w:color="auto" w:fill="FFFFFF"/>
        <w:spacing w:after="0" w:line="360" w:lineRule="auto"/>
        <w:ind w:left="283"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Психологія творчості: навчальний посібник / М. О. Сова, С. О. </w:t>
      </w:r>
      <w:proofErr w:type="spellStart"/>
      <w:r>
        <w:rPr>
          <w:rFonts w:ascii="Times New Roman" w:eastAsia="Times New Roman" w:hAnsi="Times New Roman" w:cs="Times New Roman"/>
          <w:sz w:val="28"/>
          <w:szCs w:val="28"/>
        </w:rPr>
        <w:t>Дєніжна</w:t>
      </w:r>
      <w:proofErr w:type="spellEnd"/>
      <w:r>
        <w:rPr>
          <w:rFonts w:ascii="Times New Roman" w:eastAsia="Times New Roman" w:hAnsi="Times New Roman" w:cs="Times New Roman"/>
          <w:sz w:val="28"/>
          <w:szCs w:val="28"/>
        </w:rPr>
        <w:t>, І. О. Пєтухова. – Ірпінь : Державний податковий університет, 2022. – 392 с.</w:t>
      </w:r>
    </w:p>
    <w:p w:rsidR="001B29B7" w:rsidRDefault="00B1130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Додаткова література:</w:t>
      </w:r>
    </w:p>
    <w:p w:rsidR="001B29B7" w:rsidRDefault="00B1130C">
      <w:pPr>
        <w:numPr>
          <w:ilvl w:val="0"/>
          <w:numId w:val="3"/>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Атамунчук</w:t>
      </w:r>
      <w:proofErr w:type="spellEnd"/>
      <w:r>
        <w:rPr>
          <w:rFonts w:ascii="Times New Roman" w:eastAsia="Times New Roman" w:hAnsi="Times New Roman" w:cs="Times New Roman"/>
          <w:color w:val="000000"/>
          <w:sz w:val="28"/>
          <w:szCs w:val="28"/>
        </w:rPr>
        <w:t xml:space="preserve"> Н. М., </w:t>
      </w:r>
      <w:proofErr w:type="spellStart"/>
      <w:r>
        <w:rPr>
          <w:rFonts w:ascii="Times New Roman" w:eastAsia="Times New Roman" w:hAnsi="Times New Roman" w:cs="Times New Roman"/>
          <w:color w:val="000000"/>
          <w:sz w:val="28"/>
          <w:szCs w:val="28"/>
        </w:rPr>
        <w:t>Яланська</w:t>
      </w:r>
      <w:proofErr w:type="spellEnd"/>
      <w:r>
        <w:rPr>
          <w:rFonts w:ascii="Times New Roman" w:eastAsia="Times New Roman" w:hAnsi="Times New Roman" w:cs="Times New Roman"/>
          <w:color w:val="000000"/>
          <w:sz w:val="28"/>
          <w:szCs w:val="28"/>
        </w:rPr>
        <w:t xml:space="preserve"> С. П., Тур О. М. Творчий розвиток дітей дошкільного віку засобами арт-практик // Психологічний часопис. – 2020. – Том 6. – № 10(42). – С.17-28. </w:t>
      </w:r>
    </w:p>
    <w:p w:rsidR="001B29B7" w:rsidRDefault="00B1130C">
      <w:pPr>
        <w:numPr>
          <w:ilvl w:val="0"/>
          <w:numId w:val="3"/>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Вісник Польсько-української науково-дослідної лабораторії дидактики імені Я. А. </w:t>
      </w:r>
      <w:proofErr w:type="spellStart"/>
      <w:r>
        <w:rPr>
          <w:rFonts w:ascii="Times New Roman" w:eastAsia="Times New Roman" w:hAnsi="Times New Roman" w:cs="Times New Roman"/>
          <w:color w:val="000000"/>
          <w:sz w:val="28"/>
          <w:szCs w:val="28"/>
        </w:rPr>
        <w:t>Коменського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xml:space="preserve">. 2(22): Сучасні проблеми обдарованості особистості: матеріали ІІ </w:t>
      </w:r>
      <w:proofErr w:type="spellStart"/>
      <w:r>
        <w:rPr>
          <w:rFonts w:ascii="Times New Roman" w:eastAsia="Times New Roman" w:hAnsi="Times New Roman" w:cs="Times New Roman"/>
          <w:color w:val="000000"/>
          <w:sz w:val="28"/>
          <w:szCs w:val="28"/>
        </w:rPr>
        <w:t>Міжнар</w:t>
      </w:r>
      <w:proofErr w:type="spellEnd"/>
      <w:r>
        <w:rPr>
          <w:rFonts w:ascii="Times New Roman" w:eastAsia="Times New Roman" w:hAnsi="Times New Roman" w:cs="Times New Roman"/>
          <w:color w:val="000000"/>
          <w:sz w:val="28"/>
          <w:szCs w:val="28"/>
        </w:rPr>
        <w:t>. наук.-</w:t>
      </w:r>
      <w:proofErr w:type="spellStart"/>
      <w:r>
        <w:rPr>
          <w:rFonts w:ascii="Times New Roman" w:eastAsia="Times New Roman" w:hAnsi="Times New Roman" w:cs="Times New Roman"/>
          <w:color w:val="000000"/>
          <w:sz w:val="28"/>
          <w:szCs w:val="28"/>
        </w:rPr>
        <w:t>практ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конф</w:t>
      </w:r>
      <w:proofErr w:type="spellEnd"/>
      <w:r>
        <w:rPr>
          <w:rFonts w:ascii="Times New Roman" w:eastAsia="Times New Roman" w:hAnsi="Times New Roman" w:cs="Times New Roman"/>
          <w:color w:val="000000"/>
          <w:sz w:val="28"/>
          <w:szCs w:val="28"/>
        </w:rPr>
        <w:t>. (м. Умань, 20–21 трав. 2021 р.) / МОН України, НАПН України, Ін-т педагогіки [та ін.]; [</w:t>
      </w:r>
      <w:proofErr w:type="spellStart"/>
      <w:r>
        <w:rPr>
          <w:rFonts w:ascii="Times New Roman" w:eastAsia="Times New Roman" w:hAnsi="Times New Roman" w:cs="Times New Roman"/>
          <w:color w:val="000000"/>
          <w:sz w:val="28"/>
          <w:szCs w:val="28"/>
        </w:rPr>
        <w:t>редкол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Осадченко</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голов</w:t>
      </w:r>
      <w:proofErr w:type="spellEnd"/>
      <w:r>
        <w:rPr>
          <w:rFonts w:ascii="Times New Roman" w:eastAsia="Times New Roman" w:hAnsi="Times New Roman" w:cs="Times New Roman"/>
          <w:color w:val="000000"/>
          <w:sz w:val="28"/>
          <w:szCs w:val="28"/>
        </w:rPr>
        <w:t xml:space="preserve">. ред. та відп. за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Демченко І., Івлєва Н. [та ін.]. Умань: Візаві, 2021. 148 с.</w:t>
      </w:r>
    </w:p>
    <w:p w:rsidR="001B29B7" w:rsidRDefault="00B1130C">
      <w:pPr>
        <w:numPr>
          <w:ilvl w:val="0"/>
          <w:numId w:val="3"/>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Психологічні та соціальні чинники адаптації обдарованої особистості в умовах інформаційно-освітнього середовища закладів загальної середньої освіти: методичний посібник / К. А. </w:t>
      </w:r>
      <w:proofErr w:type="spellStart"/>
      <w:r>
        <w:rPr>
          <w:rFonts w:ascii="Times New Roman" w:eastAsia="Times New Roman" w:hAnsi="Times New Roman" w:cs="Times New Roman"/>
          <w:color w:val="000000"/>
          <w:sz w:val="28"/>
          <w:szCs w:val="28"/>
        </w:rPr>
        <w:t>Андросович</w:t>
      </w:r>
      <w:proofErr w:type="spellEnd"/>
      <w:r>
        <w:rPr>
          <w:rFonts w:ascii="Times New Roman" w:eastAsia="Times New Roman" w:hAnsi="Times New Roman" w:cs="Times New Roman"/>
          <w:color w:val="000000"/>
          <w:sz w:val="28"/>
          <w:szCs w:val="28"/>
        </w:rPr>
        <w:t>, Г. В. Ільїна, Л. І. Ткаченко, І. О. Якимова. – Київ : Інститут обдарованої дитини НАПН України, 2021. – 138 с</w:t>
      </w:r>
    </w:p>
    <w:p w:rsidR="001B29B7" w:rsidRDefault="00B1130C">
      <w:pPr>
        <w:shd w:val="clear" w:color="auto" w:fill="FFFFFF"/>
        <w:spacing w:after="0" w:line="360" w:lineRule="auto"/>
        <w:rPr>
          <w:rFonts w:ascii="Times New Roman" w:eastAsia="Times New Roman" w:hAnsi="Times New Roman" w:cs="Times New Roman"/>
          <w:sz w:val="24"/>
          <w:szCs w:val="24"/>
        </w:rPr>
      </w:pPr>
      <w:bookmarkStart w:id="3" w:name="_GoBack"/>
      <w:bookmarkEnd w:id="3"/>
      <w:r>
        <w:rPr>
          <w:rFonts w:ascii="Times New Roman" w:eastAsia="Times New Roman" w:hAnsi="Times New Roman" w:cs="Times New Roman"/>
          <w:b/>
          <w:sz w:val="28"/>
          <w:szCs w:val="28"/>
        </w:rPr>
        <w:t>Е</w:t>
      </w:r>
      <w:r>
        <w:rPr>
          <w:rFonts w:ascii="Times New Roman" w:eastAsia="Times New Roman" w:hAnsi="Times New Roman" w:cs="Times New Roman"/>
          <w:b/>
          <w:color w:val="000000"/>
          <w:sz w:val="28"/>
          <w:szCs w:val="28"/>
        </w:rPr>
        <w:t>лектронні ресурси:</w:t>
      </w:r>
    </w:p>
    <w:p w:rsidR="001B29B7" w:rsidRDefault="00B1130C">
      <w:pPr>
        <w:numPr>
          <w:ilvl w:val="0"/>
          <w:numId w:val="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w:t>
      </w:r>
      <w:proofErr w:type="spellStart"/>
      <w:r>
        <w:rPr>
          <w:rFonts w:ascii="Times New Roman" w:eastAsia="Times New Roman" w:hAnsi="Times New Roman" w:cs="Times New Roman"/>
          <w:color w:val="000000"/>
          <w:sz w:val="28"/>
          <w:szCs w:val="28"/>
        </w:rPr>
        <w:t>О.О.Богомольця</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80"/>
            <w:sz w:val="28"/>
            <w:szCs w:val="28"/>
            <w:u w:val="single"/>
          </w:rPr>
          <w:t>https://librarynmu.com/</w:t>
        </w:r>
      </w:hyperlink>
    </w:p>
    <w:p w:rsidR="001B29B7" w:rsidRDefault="00B1130C">
      <w:pPr>
        <w:numPr>
          <w:ilvl w:val="0"/>
          <w:numId w:val="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1">
        <w:r>
          <w:rPr>
            <w:rFonts w:ascii="Times New Roman" w:eastAsia="Times New Roman" w:hAnsi="Times New Roman" w:cs="Times New Roman"/>
            <w:color w:val="000080"/>
            <w:sz w:val="28"/>
            <w:szCs w:val="28"/>
            <w:u w:val="single"/>
          </w:rPr>
          <w:t>https://library.knu.ua/</w:t>
        </w:r>
      </w:hyperlink>
    </w:p>
    <w:p w:rsidR="001B29B7" w:rsidRDefault="00B1130C">
      <w:pPr>
        <w:numPr>
          <w:ilvl w:val="0"/>
          <w:numId w:val="4"/>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2">
        <w:r>
          <w:rPr>
            <w:rFonts w:ascii="Times New Roman" w:eastAsia="Times New Roman" w:hAnsi="Times New Roman" w:cs="Times New Roman"/>
            <w:color w:val="000080"/>
            <w:sz w:val="28"/>
            <w:szCs w:val="28"/>
            <w:u w:val="single"/>
          </w:rPr>
          <w:t>http://www.nbuv.gov.ua/</w:t>
        </w:r>
      </w:hyperlink>
    </w:p>
    <w:p w:rsidR="001B29B7" w:rsidRDefault="00B1130C">
      <w:pPr>
        <w:numPr>
          <w:ilvl w:val="0"/>
          <w:numId w:val="4"/>
        </w:numPr>
        <w:spacing w:after="0" w:line="360" w:lineRule="auto"/>
        <w:ind w:left="426"/>
        <w:jc w:val="both"/>
        <w:rPr>
          <w:rFonts w:ascii="Times New Roman" w:eastAsia="Times New Roman" w:hAnsi="Times New Roman" w:cs="Times New Roman"/>
          <w:color w:val="000000"/>
          <w:sz w:val="28"/>
          <w:szCs w:val="28"/>
        </w:rPr>
      </w:pPr>
      <w:hyperlink r:id="rId13">
        <w:r>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4">
        <w:r>
          <w:rPr>
            <w:rFonts w:ascii="Times New Roman" w:eastAsia="Times New Roman" w:hAnsi="Times New Roman" w:cs="Times New Roman"/>
            <w:color w:val="000080"/>
            <w:sz w:val="28"/>
            <w:szCs w:val="28"/>
            <w:highlight w:val="white"/>
          </w:rPr>
          <w:t xml:space="preserve"> </w:t>
        </w:r>
      </w:hyperlink>
      <w:hyperlink r:id="rId15">
        <w:r>
          <w:rPr>
            <w:rFonts w:ascii="Times New Roman" w:eastAsia="Times New Roman" w:hAnsi="Times New Roman" w:cs="Times New Roman"/>
            <w:color w:val="000080"/>
            <w:sz w:val="28"/>
            <w:szCs w:val="28"/>
            <w:u w:val="single"/>
          </w:rPr>
          <w:t>https://library.ukma.edu.ua/</w:t>
        </w:r>
      </w:hyperlink>
    </w:p>
    <w:p w:rsidR="001B29B7" w:rsidRDefault="00B1130C">
      <w:pPr>
        <w:widowControl w:val="0"/>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8"/>
          <w:szCs w:val="28"/>
          <w:highlight w:val="white"/>
        </w:rPr>
        <w:t xml:space="preserve">5.   </w:t>
      </w:r>
      <w:r>
        <w:rPr>
          <w:rFonts w:ascii="Times New Roman" w:eastAsia="Times New Roman" w:hAnsi="Times New Roman" w:cs="Times New Roman"/>
          <w:color w:val="000000"/>
          <w:sz w:val="28"/>
          <w:szCs w:val="28"/>
          <w:highlight w:val="white"/>
        </w:rPr>
        <w:t xml:space="preserve">Національна наукова медична бібліотека України  </w:t>
      </w:r>
      <w:hyperlink r:id="rId16">
        <w:r>
          <w:rPr>
            <w:rFonts w:ascii="Times New Roman" w:eastAsia="Times New Roman" w:hAnsi="Times New Roman" w:cs="Times New Roman"/>
            <w:color w:val="000080"/>
            <w:sz w:val="28"/>
            <w:szCs w:val="28"/>
            <w:highlight w:val="white"/>
            <w:u w:val="single"/>
          </w:rPr>
          <w:t>https://library.gov.ua/</w:t>
        </w:r>
      </w:hyperlink>
    </w:p>
    <w:sectPr w:rsidR="001B29B7">
      <w:pgSz w:w="11906" w:h="16838"/>
      <w:pgMar w:top="1134" w:right="849"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70" w:rsidRDefault="00EB0D70">
      <w:pPr>
        <w:spacing w:after="0" w:line="240" w:lineRule="auto"/>
      </w:pPr>
      <w:r>
        <w:separator/>
      </w:r>
    </w:p>
  </w:endnote>
  <w:endnote w:type="continuationSeparator" w:id="0">
    <w:p w:rsidR="00EB0D70" w:rsidRDefault="00EB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0C" w:rsidRDefault="00B1130C">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87C45">
      <w:rPr>
        <w:rFonts w:ascii="Times New Roman" w:eastAsia="Times New Roman" w:hAnsi="Times New Roman" w:cs="Times New Roman"/>
        <w:noProof/>
        <w:color w:val="000000"/>
        <w:sz w:val="28"/>
        <w:szCs w:val="28"/>
      </w:rPr>
      <w:t>13</w:t>
    </w:r>
    <w:r>
      <w:rPr>
        <w:rFonts w:ascii="Times New Roman" w:eastAsia="Times New Roman" w:hAnsi="Times New Roman" w:cs="Times New Roman"/>
        <w:color w:val="000000"/>
        <w:sz w:val="28"/>
        <w:szCs w:val="28"/>
      </w:rPr>
      <w:fldChar w:fldCharType="end"/>
    </w:r>
  </w:p>
  <w:p w:rsidR="00B1130C" w:rsidRDefault="00B1130C">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70" w:rsidRDefault="00EB0D70">
      <w:pPr>
        <w:spacing w:after="0" w:line="240" w:lineRule="auto"/>
      </w:pPr>
      <w:r>
        <w:separator/>
      </w:r>
    </w:p>
  </w:footnote>
  <w:footnote w:type="continuationSeparator" w:id="0">
    <w:p w:rsidR="00EB0D70" w:rsidRDefault="00EB0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0C" w:rsidRDefault="00B1130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B1130C" w:rsidRDefault="00B1130C">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30A2"/>
    <w:multiLevelType w:val="multilevel"/>
    <w:tmpl w:val="C58062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44F3E09"/>
    <w:multiLevelType w:val="multilevel"/>
    <w:tmpl w:val="2C44B17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5C963A3"/>
    <w:multiLevelType w:val="multilevel"/>
    <w:tmpl w:val="3AC28C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D3A4270"/>
    <w:multiLevelType w:val="multilevel"/>
    <w:tmpl w:val="061473D8"/>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492133ED"/>
    <w:multiLevelType w:val="multilevel"/>
    <w:tmpl w:val="96024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1292E9B"/>
    <w:multiLevelType w:val="multilevel"/>
    <w:tmpl w:val="665A2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B2C580E"/>
    <w:multiLevelType w:val="multilevel"/>
    <w:tmpl w:val="99108C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6D34C20"/>
    <w:multiLevelType w:val="multilevel"/>
    <w:tmpl w:val="332229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B7"/>
    <w:rsid w:val="001B29B7"/>
    <w:rsid w:val="005E4BF5"/>
    <w:rsid w:val="00B1130C"/>
    <w:rsid w:val="00EB0D70"/>
    <w:rsid w:val="00F8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5D978-65A8-431E-8EBA-9F2EDFC6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7">
    <w:name w:val="Верхни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lang w:eastAsia="uk-UA"/>
    </w:rPr>
  </w:style>
  <w:style w:type="character" w:customStyle="1" w:styleId="aa">
    <w:name w:val="Нижни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unhideWhenUsed/>
    <w:rsid w:val="00FA6D46"/>
    <w:rPr>
      <w:rFonts w:ascii="Times New Roman" w:hAnsi="Times New Roman" w:cs="Times New Roman"/>
      <w:sz w:val="24"/>
      <w:szCs w:val="24"/>
    </w:r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5"/>
    <w:tblPr>
      <w:tblStyleRowBandSize w:val="1"/>
      <w:tblStyleColBandSize w:val="1"/>
      <w:tblCellMar>
        <w:top w:w="0" w:type="dxa"/>
        <w:left w:w="115" w:type="dxa"/>
        <w:bottom w:w="0" w:type="dxa"/>
        <w:right w:w="115" w:type="dxa"/>
      </w:tblCellMar>
    </w:tblPr>
  </w:style>
  <w:style w:type="table" w:customStyle="1" w:styleId="af2">
    <w:basedOn w:val="TableNormal5"/>
    <w:tblPr>
      <w:tblStyleRowBandSize w:val="1"/>
      <w:tblStyleColBandSize w:val="1"/>
      <w:tblCellMar>
        <w:top w:w="0" w:type="dxa"/>
        <w:left w:w="115" w:type="dxa"/>
        <w:bottom w:w="0" w:type="dxa"/>
        <w:right w:w="115" w:type="dxa"/>
      </w:tblCellMar>
    </w:tblPr>
  </w:style>
  <w:style w:type="table" w:customStyle="1" w:styleId="af3">
    <w:basedOn w:val="TableNormal5"/>
    <w:tblPr>
      <w:tblStyleRowBandSize w:val="1"/>
      <w:tblStyleColBandSize w:val="1"/>
      <w:tblCellMar>
        <w:top w:w="0" w:type="dxa"/>
        <w:left w:w="115" w:type="dxa"/>
        <w:bottom w:w="0" w:type="dxa"/>
        <w:right w:w="115" w:type="dxa"/>
      </w:tblCellMar>
    </w:tblPr>
  </w:style>
  <w:style w:type="table" w:customStyle="1" w:styleId="af4">
    <w:basedOn w:val="TableNormal5"/>
    <w:tblPr>
      <w:tblStyleRowBandSize w:val="1"/>
      <w:tblStyleColBandSize w:val="1"/>
      <w:tblCellMar>
        <w:top w:w="0" w:type="dxa"/>
        <w:left w:w="115" w:type="dxa"/>
        <w:bottom w:w="0" w:type="dxa"/>
        <w:right w:w="115" w:type="dxa"/>
      </w:tblCellMar>
    </w:tblPr>
  </w:style>
  <w:style w:type="table" w:customStyle="1" w:styleId="af5">
    <w:basedOn w:val="TableNormal5"/>
    <w:tblPr>
      <w:tblStyleRowBandSize w:val="1"/>
      <w:tblStyleColBandSize w:val="1"/>
      <w:tblCellMar>
        <w:top w:w="0" w:type="dxa"/>
        <w:left w:w="115" w:type="dxa"/>
        <w:bottom w:w="0" w:type="dxa"/>
        <w:right w:w="115" w:type="dxa"/>
      </w:tblCellMar>
    </w:tblPr>
  </w:style>
  <w:style w:type="table" w:customStyle="1" w:styleId="af6">
    <w:basedOn w:val="TableNormal5"/>
    <w:tblPr>
      <w:tblStyleRowBandSize w:val="1"/>
      <w:tblStyleColBandSize w:val="1"/>
      <w:tblCellMar>
        <w:top w:w="0" w:type="dxa"/>
        <w:left w:w="108" w:type="dxa"/>
        <w:bottom w:w="0" w:type="dxa"/>
        <w:right w:w="108" w:type="dxa"/>
      </w:tblCellMar>
    </w:tblPr>
  </w:style>
  <w:style w:type="table" w:customStyle="1" w:styleId="af7">
    <w:basedOn w:val="TableNormal5"/>
    <w:tblPr>
      <w:tblStyleRowBandSize w:val="1"/>
      <w:tblStyleColBandSize w:val="1"/>
      <w:tblCellMar>
        <w:top w:w="0" w:type="dxa"/>
        <w:left w:w="115" w:type="dxa"/>
        <w:bottom w:w="0" w:type="dxa"/>
        <w:right w:w="115" w:type="dxa"/>
      </w:tblCellMar>
    </w:tblPr>
  </w:style>
  <w:style w:type="table" w:customStyle="1" w:styleId="af8">
    <w:basedOn w:val="TableNormal5"/>
    <w:tblPr>
      <w:tblStyleRowBandSize w:val="1"/>
      <w:tblStyleColBandSize w:val="1"/>
      <w:tblCellMar>
        <w:top w:w="0" w:type="dxa"/>
        <w:left w:w="115" w:type="dxa"/>
        <w:bottom w:w="0" w:type="dxa"/>
        <w:right w:w="115" w:type="dxa"/>
      </w:tblCellMar>
    </w:tblPr>
  </w:style>
  <w:style w:type="table" w:customStyle="1" w:styleId="af9">
    <w:basedOn w:val="TableNormal5"/>
    <w:tblPr>
      <w:tblStyleRowBandSize w:val="1"/>
      <w:tblStyleColBandSize w:val="1"/>
      <w:tblCellMar>
        <w:top w:w="0" w:type="dxa"/>
        <w:left w:w="115" w:type="dxa"/>
        <w:bottom w:w="0" w:type="dxa"/>
        <w:right w:w="115" w:type="dxa"/>
      </w:tblCellMar>
    </w:tblPr>
  </w:style>
  <w:style w:type="table" w:customStyle="1" w:styleId="afa">
    <w:basedOn w:val="TableNormal5"/>
    <w:tblPr>
      <w:tblStyleRowBandSize w:val="1"/>
      <w:tblStyleColBandSize w:val="1"/>
      <w:tblCellMar>
        <w:top w:w="0" w:type="dxa"/>
        <w:left w:w="115" w:type="dxa"/>
        <w:bottom w:w="0" w:type="dxa"/>
        <w:right w:w="115" w:type="dxa"/>
      </w:tblCellMar>
    </w:tblPr>
  </w:style>
  <w:style w:type="table" w:customStyle="1" w:styleId="afb">
    <w:basedOn w:val="TableNormal5"/>
    <w:tblPr>
      <w:tblStyleRowBandSize w:val="1"/>
      <w:tblStyleColBandSize w:val="1"/>
      <w:tblCellMar>
        <w:top w:w="0" w:type="dxa"/>
        <w:left w:w="115" w:type="dxa"/>
        <w:bottom w:w="0" w:type="dxa"/>
        <w:right w:w="115" w:type="dxa"/>
      </w:tblCellMar>
    </w:tblPr>
  </w:style>
  <w:style w:type="table" w:customStyle="1" w:styleId="afc">
    <w:basedOn w:val="TableNormal5"/>
    <w:tblPr>
      <w:tblStyleRowBandSize w:val="1"/>
      <w:tblStyleColBandSize w:val="1"/>
      <w:tblCellMar>
        <w:top w:w="0" w:type="dxa"/>
        <w:left w:w="115" w:type="dxa"/>
        <w:bottom w:w="0" w:type="dxa"/>
        <w:right w:w="115" w:type="dxa"/>
      </w:tblCellMar>
    </w:tblPr>
  </w:style>
  <w:style w:type="table" w:customStyle="1" w:styleId="afd">
    <w:basedOn w:val="TableNormal5"/>
    <w:tblPr>
      <w:tblStyleRowBandSize w:val="1"/>
      <w:tblStyleColBandSize w:val="1"/>
      <w:tblCellMar>
        <w:top w:w="0" w:type="dxa"/>
        <w:left w:w="115" w:type="dxa"/>
        <w:bottom w:w="0" w:type="dxa"/>
        <w:right w:w="115" w:type="dxa"/>
      </w:tblCellMar>
    </w:tblPr>
  </w:style>
  <w:style w:type="table" w:customStyle="1" w:styleId="afe">
    <w:basedOn w:val="TableNormal5"/>
    <w:tblPr>
      <w:tblStyleRowBandSize w:val="1"/>
      <w:tblStyleColBandSize w:val="1"/>
      <w:tblCellMar>
        <w:top w:w="0" w:type="dxa"/>
        <w:left w:w="115" w:type="dxa"/>
        <w:bottom w:w="0" w:type="dxa"/>
        <w:right w:w="115" w:type="dxa"/>
      </w:tblCellMar>
    </w:tblPr>
  </w:style>
  <w:style w:type="table" w:customStyle="1" w:styleId="aff">
    <w:basedOn w:val="TableNormal5"/>
    <w:tblPr>
      <w:tblStyleRowBandSize w:val="1"/>
      <w:tblStyleColBandSize w:val="1"/>
      <w:tblCellMar>
        <w:top w:w="0" w:type="dxa"/>
        <w:left w:w="115" w:type="dxa"/>
        <w:bottom w:w="0" w:type="dxa"/>
        <w:right w:w="115" w:type="dxa"/>
      </w:tblCellMar>
    </w:tblPr>
  </w:style>
  <w:style w:type="table" w:customStyle="1" w:styleId="aff0">
    <w:basedOn w:val="TableNormal4"/>
    <w:tblPr>
      <w:tblStyleRowBandSize w:val="1"/>
      <w:tblStyleColBandSize w:val="1"/>
      <w:tblCellMar>
        <w:top w:w="0" w:type="dxa"/>
        <w:left w:w="115" w:type="dxa"/>
        <w:bottom w:w="0" w:type="dxa"/>
        <w:right w:w="115" w:type="dxa"/>
      </w:tblCellMar>
    </w:tblPr>
  </w:style>
  <w:style w:type="table" w:customStyle="1" w:styleId="aff1">
    <w:basedOn w:val="TableNormal4"/>
    <w:tblPr>
      <w:tblStyleRowBandSize w:val="1"/>
      <w:tblStyleColBandSize w:val="1"/>
      <w:tblCellMar>
        <w:top w:w="0" w:type="dxa"/>
        <w:left w:w="115" w:type="dxa"/>
        <w:bottom w:w="0" w:type="dxa"/>
        <w:right w:w="115" w:type="dxa"/>
      </w:tblCellMar>
    </w:tblPr>
  </w:style>
  <w:style w:type="table" w:customStyle="1" w:styleId="aff2">
    <w:basedOn w:val="TableNormal4"/>
    <w:tblPr>
      <w:tblStyleRowBandSize w:val="1"/>
      <w:tblStyleColBandSize w:val="1"/>
      <w:tblCellMar>
        <w:top w:w="0" w:type="dxa"/>
        <w:left w:w="115" w:type="dxa"/>
        <w:bottom w:w="0" w:type="dxa"/>
        <w:right w:w="115" w:type="dxa"/>
      </w:tblCellMar>
    </w:tblPr>
  </w:style>
  <w:style w:type="table" w:customStyle="1" w:styleId="aff3">
    <w:basedOn w:val="TableNormal4"/>
    <w:tblPr>
      <w:tblStyleRowBandSize w:val="1"/>
      <w:tblStyleColBandSize w:val="1"/>
      <w:tblCellMar>
        <w:top w:w="0" w:type="dxa"/>
        <w:left w:w="115" w:type="dxa"/>
        <w:bottom w:w="0" w:type="dxa"/>
        <w:right w:w="115" w:type="dxa"/>
      </w:tblCellMar>
    </w:tblPr>
  </w:style>
  <w:style w:type="table" w:customStyle="1" w:styleId="aff4">
    <w:basedOn w:val="TableNormal4"/>
    <w:tblPr>
      <w:tblStyleRowBandSize w:val="1"/>
      <w:tblStyleColBandSize w:val="1"/>
      <w:tblCellMar>
        <w:top w:w="0" w:type="dxa"/>
        <w:left w:w="115" w:type="dxa"/>
        <w:bottom w:w="0" w:type="dxa"/>
        <w:right w:w="115" w:type="dxa"/>
      </w:tblCellMar>
    </w:tblPr>
  </w:style>
  <w:style w:type="table" w:customStyle="1" w:styleId="aff5">
    <w:basedOn w:val="TableNormal4"/>
    <w:tblPr>
      <w:tblStyleRowBandSize w:val="1"/>
      <w:tblStyleColBandSize w:val="1"/>
      <w:tblCellMar>
        <w:top w:w="0" w:type="dxa"/>
        <w:left w:w="115" w:type="dxa"/>
        <w:bottom w:w="0" w:type="dxa"/>
        <w:right w:w="115" w:type="dxa"/>
      </w:tblCellMar>
    </w:tblPr>
  </w:style>
  <w:style w:type="table" w:customStyle="1" w:styleId="aff6">
    <w:basedOn w:val="TableNormal4"/>
    <w:tblPr>
      <w:tblStyleRowBandSize w:val="1"/>
      <w:tblStyleColBandSize w:val="1"/>
      <w:tblCellMar>
        <w:top w:w="0" w:type="dxa"/>
        <w:left w:w="115" w:type="dxa"/>
        <w:bottom w:w="0" w:type="dxa"/>
        <w:right w:w="115" w:type="dxa"/>
      </w:tblCellMar>
    </w:tblPr>
  </w:style>
  <w:style w:type="table" w:customStyle="1" w:styleId="aff7">
    <w:basedOn w:val="TableNormal4"/>
    <w:tblPr>
      <w:tblStyleRowBandSize w:val="1"/>
      <w:tblStyleColBandSize w:val="1"/>
      <w:tblCellMar>
        <w:top w:w="0" w:type="dxa"/>
        <w:left w:w="115" w:type="dxa"/>
        <w:bottom w:w="0" w:type="dxa"/>
        <w:right w:w="115" w:type="dxa"/>
      </w:tblCellMar>
    </w:tblPr>
  </w:style>
  <w:style w:type="character" w:styleId="aff8">
    <w:name w:val="FollowedHyperlink"/>
    <w:basedOn w:val="a0"/>
    <w:uiPriority w:val="99"/>
    <w:semiHidden/>
    <w:unhideWhenUsed/>
    <w:rsid w:val="005C3385"/>
    <w:rPr>
      <w:color w:val="800080"/>
      <w:u w:val="single"/>
    </w:rPr>
  </w:style>
  <w:style w:type="table" w:customStyle="1" w:styleId="aff9">
    <w:basedOn w:val="TableNormal3"/>
    <w:tblPr>
      <w:tblStyleRowBandSize w:val="1"/>
      <w:tblStyleColBandSize w:val="1"/>
      <w:tblCellMar>
        <w:top w:w="0" w:type="dxa"/>
        <w:left w:w="115" w:type="dxa"/>
        <w:bottom w:w="0" w:type="dxa"/>
        <w:right w:w="115" w:type="dxa"/>
      </w:tblCellMar>
    </w:tblPr>
  </w:style>
  <w:style w:type="table" w:customStyle="1" w:styleId="affa">
    <w:basedOn w:val="TableNormal3"/>
    <w:tblPr>
      <w:tblStyleRowBandSize w:val="1"/>
      <w:tblStyleColBandSize w:val="1"/>
      <w:tblCellMar>
        <w:top w:w="15" w:type="dxa"/>
        <w:left w:w="15" w:type="dxa"/>
        <w:bottom w:w="15" w:type="dxa"/>
        <w:right w:w="15" w:type="dxa"/>
      </w:tblCellMar>
    </w:tblPr>
  </w:style>
  <w:style w:type="table" w:customStyle="1" w:styleId="affb">
    <w:basedOn w:val="TableNormal3"/>
    <w:tblPr>
      <w:tblStyleRowBandSize w:val="1"/>
      <w:tblStyleColBandSize w:val="1"/>
      <w:tblCellMar>
        <w:top w:w="15" w:type="dxa"/>
        <w:left w:w="15" w:type="dxa"/>
        <w:bottom w:w="15" w:type="dxa"/>
        <w:right w:w="15" w:type="dxa"/>
      </w:tblCellMar>
    </w:tblPr>
  </w:style>
  <w:style w:type="table" w:customStyle="1" w:styleId="affc">
    <w:basedOn w:val="TableNormal3"/>
    <w:tblPr>
      <w:tblStyleRowBandSize w:val="1"/>
      <w:tblStyleColBandSize w:val="1"/>
      <w:tblCellMar>
        <w:top w:w="15" w:type="dxa"/>
        <w:left w:w="15" w:type="dxa"/>
        <w:bottom w:w="15" w:type="dxa"/>
        <w:right w:w="15" w:type="dxa"/>
      </w:tblCellMar>
    </w:tblPr>
  </w:style>
  <w:style w:type="table" w:customStyle="1" w:styleId="affd">
    <w:basedOn w:val="TableNormal3"/>
    <w:tblPr>
      <w:tblStyleRowBandSize w:val="1"/>
      <w:tblStyleColBandSize w:val="1"/>
      <w:tblCellMar>
        <w:top w:w="15" w:type="dxa"/>
        <w:left w:w="15" w:type="dxa"/>
        <w:bottom w:w="15" w:type="dxa"/>
        <w:right w:w="15" w:type="dxa"/>
      </w:tblCellMar>
    </w:tblPr>
  </w:style>
  <w:style w:type="table" w:customStyle="1" w:styleId="affe">
    <w:basedOn w:val="TableNormal3"/>
    <w:tblPr>
      <w:tblStyleRowBandSize w:val="1"/>
      <w:tblStyleColBandSize w:val="1"/>
      <w:tblCellMar>
        <w:top w:w="15" w:type="dxa"/>
        <w:left w:w="15" w:type="dxa"/>
        <w:bottom w:w="15" w:type="dxa"/>
        <w:right w:w="15" w:type="dxa"/>
      </w:tblCellMar>
    </w:tblPr>
  </w:style>
  <w:style w:type="table" w:customStyle="1" w:styleId="afff">
    <w:basedOn w:val="TableNormal3"/>
    <w:tblPr>
      <w:tblStyleRowBandSize w:val="1"/>
      <w:tblStyleColBandSize w:val="1"/>
      <w:tblCellMar>
        <w:top w:w="15" w:type="dxa"/>
        <w:left w:w="15" w:type="dxa"/>
        <w:bottom w:w="15" w:type="dxa"/>
        <w:right w:w="15" w:type="dxa"/>
      </w:tblCellMar>
    </w:tblPr>
  </w:style>
  <w:style w:type="table" w:customStyle="1" w:styleId="afff0">
    <w:basedOn w:val="TableNormal3"/>
    <w:tblPr>
      <w:tblStyleRowBandSize w:val="1"/>
      <w:tblStyleColBandSize w:val="1"/>
      <w:tblCellMar>
        <w:top w:w="15" w:type="dxa"/>
        <w:left w:w="15" w:type="dxa"/>
        <w:bottom w:w="15" w:type="dxa"/>
        <w:right w:w="15" w:type="dxa"/>
      </w:tblCellMar>
    </w:tblPr>
  </w:style>
  <w:style w:type="table" w:styleId="afff1">
    <w:name w:val="Table Grid"/>
    <w:basedOn w:val="a1"/>
    <w:uiPriority w:val="39"/>
    <w:rsid w:val="00851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755,baiaagaaboqcaaad5awaaaxydaaaaaaaaaaaaaaaaaaaaaaaaaaaaaaaaaaaaaaaaaaaaaaaaaaaaaaaaaaaaaaaaaaaaaaaaaaaaaaaaaaaaaaaaaaaaaaaaaaaaaaaaaaaaaaaaaaaaaaaaaaaaaaaaaaaaaaaaaaaaaaaaaaaaaaaaaaaaaaaaaaaaaaaaaaaaaaaaaaaaaaaaaaaaaaaaaaaaaaaaaaaaaaa"/>
    <w:rsid w:val="00297016"/>
    <w:pPr>
      <w:spacing w:before="100" w:beforeAutospacing="1" w:after="100" w:afterAutospacing="1" w:line="240" w:lineRule="auto"/>
    </w:pPr>
    <w:rPr>
      <w:rFonts w:ascii="Times New Roman" w:eastAsia="Times New Roman" w:hAnsi="Times New Roman" w:cs="Times New Roman"/>
      <w:sz w:val="24"/>
      <w:szCs w:val="24"/>
    </w:rPr>
  </w:style>
  <w:style w:type="character" w:styleId="afff2">
    <w:name w:val="Strong"/>
    <w:basedOn w:val="a0"/>
    <w:uiPriority w:val="22"/>
    <w:qFormat/>
    <w:rsid w:val="00CB7536"/>
    <w:rPr>
      <w:b/>
      <w:bCs/>
    </w:rPr>
  </w:style>
  <w:style w:type="character" w:styleId="afff3">
    <w:name w:val="Emphasis"/>
    <w:basedOn w:val="a0"/>
    <w:uiPriority w:val="20"/>
    <w:qFormat/>
    <w:rsid w:val="00C853A8"/>
    <w:rPr>
      <w:i/>
      <w:iCs/>
    </w:rPr>
  </w:style>
  <w:style w:type="character" w:customStyle="1" w:styleId="relative">
    <w:name w:val="relative"/>
    <w:basedOn w:val="a0"/>
    <w:rsid w:val="00B5083A"/>
  </w:style>
  <w:style w:type="character" w:customStyle="1" w:styleId="ms-1">
    <w:name w:val="ms-1"/>
    <w:basedOn w:val="a0"/>
    <w:rsid w:val="00B5083A"/>
  </w:style>
  <w:style w:type="character" w:customStyle="1" w:styleId="max-w-full">
    <w:name w:val="max-w-full"/>
    <w:basedOn w:val="a0"/>
    <w:rsid w:val="00B5083A"/>
  </w:style>
  <w:style w:type="character" w:customStyle="1" w:styleId="-me-1">
    <w:name w:val="-me-1"/>
    <w:basedOn w:val="a0"/>
    <w:rsid w:val="00B5083A"/>
  </w:style>
  <w:style w:type="character" w:customStyle="1" w:styleId="12">
    <w:name w:val="Неразрешенное упоминание1"/>
    <w:basedOn w:val="a0"/>
    <w:uiPriority w:val="99"/>
    <w:semiHidden/>
    <w:unhideWhenUsed/>
    <w:rsid w:val="00B5083A"/>
    <w:rPr>
      <w:color w:val="605E5C"/>
      <w:shd w:val="clear" w:color="auto" w:fill="E1DFDD"/>
    </w:rPr>
  </w:style>
  <w:style w:type="character" w:customStyle="1" w:styleId="apple-tab-span">
    <w:name w:val="apple-tab-span"/>
    <w:basedOn w:val="a0"/>
    <w:rsid w:val="003F3EF5"/>
  </w:style>
  <w:style w:type="table" w:customStyle="1" w:styleId="afff4">
    <w:basedOn w:val="TableNormal2"/>
    <w:tblPr>
      <w:tblStyleRowBandSize w:val="1"/>
      <w:tblStyleColBandSize w:val="1"/>
      <w:tblCellMar>
        <w:top w:w="0" w:type="dxa"/>
        <w:left w:w="115" w:type="dxa"/>
        <w:bottom w:w="0" w:type="dxa"/>
        <w:right w:w="115" w:type="dxa"/>
      </w:tblCellMar>
    </w:tblPr>
  </w:style>
  <w:style w:type="table" w:customStyle="1" w:styleId="afff5">
    <w:basedOn w:val="TableNormal2"/>
    <w:tblPr>
      <w:tblStyleRowBandSize w:val="1"/>
      <w:tblStyleColBandSize w:val="1"/>
      <w:tblCellMar>
        <w:top w:w="15" w:type="dxa"/>
        <w:left w:w="15" w:type="dxa"/>
        <w:bottom w:w="15" w:type="dxa"/>
        <w:right w:w="15" w:type="dxa"/>
      </w:tblCellMar>
    </w:tblPr>
  </w:style>
  <w:style w:type="table" w:customStyle="1" w:styleId="afff6">
    <w:basedOn w:val="TableNormal2"/>
    <w:tblPr>
      <w:tblStyleRowBandSize w:val="1"/>
      <w:tblStyleColBandSize w:val="1"/>
      <w:tblCellMar>
        <w:top w:w="15" w:type="dxa"/>
        <w:left w:w="15" w:type="dxa"/>
        <w:bottom w:w="15" w:type="dxa"/>
        <w:right w:w="15" w:type="dxa"/>
      </w:tblCellMar>
    </w:tblPr>
  </w:style>
  <w:style w:type="table" w:customStyle="1" w:styleId="afff7">
    <w:basedOn w:val="TableNormal2"/>
    <w:tblPr>
      <w:tblStyleRowBandSize w:val="1"/>
      <w:tblStyleColBandSize w:val="1"/>
      <w:tblCellMar>
        <w:top w:w="15" w:type="dxa"/>
        <w:left w:w="15" w:type="dxa"/>
        <w:bottom w:w="15" w:type="dxa"/>
        <w:right w:w="15" w:type="dxa"/>
      </w:tblCellMar>
    </w:tblPr>
  </w:style>
  <w:style w:type="table" w:customStyle="1" w:styleId="afff8">
    <w:basedOn w:val="TableNormal2"/>
    <w:tblPr>
      <w:tblStyleRowBandSize w:val="1"/>
      <w:tblStyleColBandSize w:val="1"/>
      <w:tblCellMar>
        <w:top w:w="15" w:type="dxa"/>
        <w:left w:w="15" w:type="dxa"/>
        <w:bottom w:w="15" w:type="dxa"/>
        <w:right w:w="15" w:type="dxa"/>
      </w:tblCellMar>
    </w:tblPr>
  </w:style>
  <w:style w:type="table" w:customStyle="1" w:styleId="afff9">
    <w:basedOn w:val="TableNormal2"/>
    <w:tblPr>
      <w:tblStyleRowBandSize w:val="1"/>
      <w:tblStyleColBandSize w:val="1"/>
      <w:tblCellMar>
        <w:top w:w="15" w:type="dxa"/>
        <w:left w:w="15" w:type="dxa"/>
        <w:bottom w:w="15" w:type="dxa"/>
        <w:right w:w="15" w:type="dxa"/>
      </w:tblCellMar>
    </w:tblPr>
  </w:style>
  <w:style w:type="table" w:customStyle="1" w:styleId="afffa">
    <w:basedOn w:val="TableNormal2"/>
    <w:tblPr>
      <w:tblStyleRowBandSize w:val="1"/>
      <w:tblStyleColBandSize w:val="1"/>
      <w:tblCellMar>
        <w:top w:w="15" w:type="dxa"/>
        <w:left w:w="15" w:type="dxa"/>
        <w:bottom w:w="15" w:type="dxa"/>
        <w:right w:w="15" w:type="dxa"/>
      </w:tblCellMar>
    </w:tblPr>
  </w:style>
  <w:style w:type="table" w:customStyle="1" w:styleId="afffb">
    <w:basedOn w:val="TableNormal2"/>
    <w:tblPr>
      <w:tblStyleRowBandSize w:val="1"/>
      <w:tblStyleColBandSize w:val="1"/>
      <w:tblCellMar>
        <w:top w:w="0" w:type="dxa"/>
        <w:left w:w="115" w:type="dxa"/>
        <w:bottom w:w="0" w:type="dxa"/>
        <w:right w:w="115" w:type="dxa"/>
      </w:tblCellMar>
    </w:tblPr>
  </w:style>
  <w:style w:type="table" w:customStyle="1" w:styleId="afffc">
    <w:basedOn w:val="TableNormal1"/>
    <w:tblPr>
      <w:tblStyleRowBandSize w:val="1"/>
      <w:tblStyleColBandSize w:val="1"/>
      <w:tblCellMar>
        <w:top w:w="0" w:type="dxa"/>
        <w:left w:w="115" w:type="dxa"/>
        <w:bottom w:w="0" w:type="dxa"/>
        <w:right w:w="115" w:type="dxa"/>
      </w:tblCellMar>
    </w:tblPr>
  </w:style>
  <w:style w:type="table" w:customStyle="1" w:styleId="afffd">
    <w:basedOn w:val="TableNormal1"/>
    <w:tblPr>
      <w:tblStyleRowBandSize w:val="1"/>
      <w:tblStyleColBandSize w:val="1"/>
      <w:tblCellMar>
        <w:top w:w="15" w:type="dxa"/>
        <w:left w:w="15" w:type="dxa"/>
        <w:bottom w:w="15" w:type="dxa"/>
        <w:right w:w="15" w:type="dxa"/>
      </w:tblCellMar>
    </w:tblPr>
  </w:style>
  <w:style w:type="table" w:customStyle="1" w:styleId="afffe">
    <w:basedOn w:val="TableNormal1"/>
    <w:tblPr>
      <w:tblStyleRowBandSize w:val="1"/>
      <w:tblStyleColBandSize w:val="1"/>
      <w:tblCellMar>
        <w:top w:w="15" w:type="dxa"/>
        <w:left w:w="15" w:type="dxa"/>
        <w:bottom w:w="15" w:type="dxa"/>
        <w:right w:w="15"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5" w:type="dxa"/>
        <w:left w:w="15" w:type="dxa"/>
        <w:bottom w:w="15" w:type="dxa"/>
        <w:right w:w="15" w:type="dxa"/>
      </w:tblCellMar>
    </w:tblPr>
  </w:style>
  <w:style w:type="table" w:customStyle="1" w:styleId="affff1">
    <w:basedOn w:val="TableNormal1"/>
    <w:tblPr>
      <w:tblStyleRowBandSize w:val="1"/>
      <w:tblStyleColBandSize w:val="1"/>
      <w:tblCellMar>
        <w:top w:w="15" w:type="dxa"/>
        <w:left w:w="15" w:type="dxa"/>
        <w:bottom w:w="15" w:type="dxa"/>
        <w:right w:w="15"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table" w:customStyle="1" w:styleId="affff3">
    <w:basedOn w:val="TableNormal1"/>
    <w:tblPr>
      <w:tblStyleRowBandSize w:val="1"/>
      <w:tblStyleColBandSize w:val="1"/>
      <w:tblCellMar>
        <w:top w:w="0" w:type="dxa"/>
        <w:left w:w="115" w:type="dxa"/>
        <w:bottom w:w="0" w:type="dxa"/>
        <w:right w:w="115" w:type="dxa"/>
      </w:tblCellMar>
    </w:tblPr>
  </w:style>
  <w:style w:type="paragraph" w:styleId="a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5">
    <w:basedOn w:val="TableNormal0"/>
    <w:tblPr>
      <w:tblStyleRowBandSize w:val="1"/>
      <w:tblStyleColBandSize w:val="1"/>
      <w:tblCellMar>
        <w:top w:w="0" w:type="dxa"/>
        <w:left w:w="115" w:type="dxa"/>
        <w:bottom w:w="0" w:type="dxa"/>
        <w:right w:w="115" w:type="dxa"/>
      </w:tblCellMar>
    </w:tblPr>
  </w:style>
  <w:style w:type="table" w:customStyle="1" w:styleId="affff6">
    <w:basedOn w:val="TableNormal0"/>
    <w:tblPr>
      <w:tblStyleRowBandSize w:val="1"/>
      <w:tblStyleColBandSize w:val="1"/>
      <w:tblCellMar>
        <w:top w:w="0" w:type="dxa"/>
        <w:left w:w="115" w:type="dxa"/>
        <w:bottom w:w="0" w:type="dxa"/>
        <w:right w:w="115" w:type="dxa"/>
      </w:tblCellMar>
    </w:tblPr>
  </w:style>
  <w:style w:type="table" w:customStyle="1" w:styleId="affff7">
    <w:basedOn w:val="TableNormal0"/>
    <w:tblPr>
      <w:tblStyleRowBandSize w:val="1"/>
      <w:tblStyleColBandSize w:val="1"/>
      <w:tblCellMar>
        <w:top w:w="0" w:type="dxa"/>
        <w:left w:w="115" w:type="dxa"/>
        <w:bottom w:w="0" w:type="dxa"/>
        <w:right w:w="115" w:type="dxa"/>
      </w:tblCellMar>
    </w:tblPr>
  </w:style>
  <w:style w:type="table" w:customStyle="1" w:styleId="affff8">
    <w:basedOn w:val="TableNormal0"/>
    <w:tblPr>
      <w:tblStyleRowBandSize w:val="1"/>
      <w:tblStyleColBandSize w:val="1"/>
      <w:tblCellMar>
        <w:top w:w="0" w:type="dxa"/>
        <w:left w:w="115" w:type="dxa"/>
        <w:bottom w:w="0" w:type="dxa"/>
        <w:right w:w="115" w:type="dxa"/>
      </w:tblCellMar>
    </w:tblPr>
  </w:style>
  <w:style w:type="table" w:customStyle="1" w:styleId="affff9">
    <w:basedOn w:val="TableNormal0"/>
    <w:tblPr>
      <w:tblStyleRowBandSize w:val="1"/>
      <w:tblStyleColBandSize w:val="1"/>
      <w:tblCellMar>
        <w:top w:w="15" w:type="dxa"/>
        <w:left w:w="15" w:type="dxa"/>
        <w:bottom w:w="15" w:type="dxa"/>
        <w:right w:w="15" w:type="dxa"/>
      </w:tblCellMar>
    </w:tblPr>
  </w:style>
  <w:style w:type="table" w:customStyle="1" w:styleId="affffa">
    <w:basedOn w:val="TableNormal0"/>
    <w:tblPr>
      <w:tblStyleRowBandSize w:val="1"/>
      <w:tblStyleColBandSize w:val="1"/>
      <w:tblCellMar>
        <w:top w:w="15" w:type="dxa"/>
        <w:left w:w="15" w:type="dxa"/>
        <w:bottom w:w="15" w:type="dxa"/>
        <w:right w:w="15" w:type="dxa"/>
      </w:tblCellMar>
    </w:tblPr>
  </w:style>
  <w:style w:type="table" w:customStyle="1" w:styleId="affffb">
    <w:basedOn w:val="TableNormal0"/>
    <w:tblPr>
      <w:tblStyleRowBandSize w:val="1"/>
      <w:tblStyleColBandSize w:val="1"/>
      <w:tblCellMar>
        <w:top w:w="15" w:type="dxa"/>
        <w:left w:w="15" w:type="dxa"/>
        <w:bottom w:w="15" w:type="dxa"/>
        <w:right w:w="15" w:type="dxa"/>
      </w:tblCellMar>
    </w:tblPr>
  </w:style>
  <w:style w:type="table" w:customStyle="1" w:styleId="affffc">
    <w:basedOn w:val="TableNormal0"/>
    <w:tblPr>
      <w:tblStyleRowBandSize w:val="1"/>
      <w:tblStyleColBandSize w:val="1"/>
      <w:tblCellMar>
        <w:top w:w="15" w:type="dxa"/>
        <w:left w:w="15" w:type="dxa"/>
        <w:bottom w:w="15" w:type="dxa"/>
        <w:right w:w="15" w:type="dxa"/>
      </w:tblCellMar>
    </w:tblPr>
  </w:style>
  <w:style w:type="table" w:customStyle="1" w:styleId="affffd">
    <w:basedOn w:val="TableNormal0"/>
    <w:tblPr>
      <w:tblStyleRowBandSize w:val="1"/>
      <w:tblStyleColBandSize w:val="1"/>
      <w:tblCellMar>
        <w:top w:w="15" w:type="dxa"/>
        <w:left w:w="15" w:type="dxa"/>
        <w:bottom w:w="15" w:type="dxa"/>
        <w:right w:w="15" w:type="dxa"/>
      </w:tblCellMar>
    </w:tblPr>
  </w:style>
  <w:style w:type="table" w:customStyle="1" w:styleId="affffe">
    <w:basedOn w:val="TableNormal0"/>
    <w:tblPr>
      <w:tblStyleRowBandSize w:val="1"/>
      <w:tblStyleColBandSize w:val="1"/>
      <w:tblCellMar>
        <w:top w:w="15" w:type="dxa"/>
        <w:left w:w="15" w:type="dxa"/>
        <w:bottom w:w="15" w:type="dxa"/>
        <w:right w:w="15" w:type="dxa"/>
      </w:tblCellMar>
    </w:tblPr>
  </w:style>
  <w:style w:type="table" w:customStyle="1" w:styleId="aff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ukma.edu.ua/" TargetMode="External"/><Relationship Id="rId10"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4q0IhoTiTZjYpJVhJIWh396j3A==">CgMxLjAyDmgucDV5MHl4dW1oYzh2Mg5oLmt5aTVxbHMwZzd5ejIOaC5meGhjYzBqemU1Yzg4AHIhMXdsT28wNzRmVndGZUVUTGtWYmpoeVpyc1pRcGljYmkz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4510</Words>
  <Characters>25712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cp:revision>
  <dcterms:created xsi:type="dcterms:W3CDTF">2025-10-09T18:20:00Z</dcterms:created>
  <dcterms:modified xsi:type="dcterms:W3CDTF">2025-10-26T19:20:00Z</dcterms:modified>
</cp:coreProperties>
</file>