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139" w:rsidRDefault="00DE16F5">
      <w:pPr>
        <w:spacing w:after="0" w:line="276" w:lineRule="auto"/>
        <w:ind w:left="-426" w:right="-427"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rsidR="00A72139" w:rsidRDefault="00DE16F5">
      <w:pPr>
        <w:pStyle w:val="a3"/>
        <w:keepNext w:val="0"/>
        <w:keepLines w:val="0"/>
        <w:spacing w:before="0" w:after="0" w:line="276"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A72139" w:rsidRDefault="00DE16F5">
      <w:pPr>
        <w:spacing w:after="0" w:line="276"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A72139" w:rsidRDefault="00A72139">
      <w:pPr>
        <w:spacing w:after="0" w:line="276" w:lineRule="auto"/>
        <w:ind w:left="1" w:hanging="3"/>
        <w:jc w:val="right"/>
        <w:rPr>
          <w:rFonts w:ascii="Times New Roman" w:eastAsia="Times New Roman" w:hAnsi="Times New Roman" w:cs="Times New Roman"/>
          <w:color w:val="000000"/>
          <w:sz w:val="28"/>
          <w:szCs w:val="28"/>
        </w:rPr>
      </w:pPr>
    </w:p>
    <w:p w:rsidR="00A72139" w:rsidRDefault="00A72139">
      <w:pPr>
        <w:spacing w:after="0" w:line="276" w:lineRule="auto"/>
        <w:ind w:left="1" w:hanging="3"/>
        <w:jc w:val="right"/>
        <w:rPr>
          <w:rFonts w:ascii="Times New Roman" w:eastAsia="Times New Roman" w:hAnsi="Times New Roman" w:cs="Times New Roman"/>
          <w:color w:val="000000"/>
          <w:sz w:val="28"/>
          <w:szCs w:val="28"/>
        </w:rPr>
      </w:pPr>
    </w:p>
    <w:p w:rsidR="00A72139" w:rsidRDefault="00A72139">
      <w:pPr>
        <w:spacing w:after="0" w:line="276" w:lineRule="auto"/>
        <w:ind w:left="1" w:hanging="3"/>
        <w:jc w:val="right"/>
        <w:rPr>
          <w:rFonts w:ascii="Times New Roman" w:eastAsia="Times New Roman" w:hAnsi="Times New Roman" w:cs="Times New Roman"/>
          <w:color w:val="000000"/>
          <w:sz w:val="28"/>
          <w:szCs w:val="28"/>
        </w:rPr>
      </w:pPr>
    </w:p>
    <w:p w:rsidR="00A72139" w:rsidRDefault="00DE16F5">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A72139" w:rsidRDefault="00DE16F5">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A72139" w:rsidRDefault="00DE16F5">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A72139" w:rsidRDefault="00DE16F5">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імені </w:t>
      </w:r>
      <w:proofErr w:type="spellStart"/>
      <w:r>
        <w:rPr>
          <w:rFonts w:ascii="Times New Roman" w:eastAsia="Times New Roman" w:hAnsi="Times New Roman" w:cs="Times New Roman"/>
          <w:sz w:val="28"/>
          <w:szCs w:val="28"/>
        </w:rPr>
        <w:t>О.О.Богомольця</w:t>
      </w:r>
      <w:proofErr w:type="spellEnd"/>
    </w:p>
    <w:p w:rsidR="00A72139" w:rsidRDefault="00DE16F5">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з науково-педагогічної та навчальної роботи,</w:t>
      </w:r>
    </w:p>
    <w:p w:rsidR="00A72139" w:rsidRDefault="00DE16F5">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A72139" w:rsidRDefault="00DE16F5">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Олег ВЛАСЕНКО</w:t>
      </w:r>
    </w:p>
    <w:p w:rsidR="00A72139" w:rsidRDefault="00A72139">
      <w:pPr>
        <w:widowControl w:val="0"/>
        <w:spacing w:after="0" w:line="276" w:lineRule="auto"/>
        <w:ind w:firstLine="709"/>
        <w:rPr>
          <w:rFonts w:ascii="Times New Roman" w:eastAsia="Times New Roman" w:hAnsi="Times New Roman" w:cs="Times New Roman"/>
          <w:sz w:val="28"/>
          <w:szCs w:val="28"/>
        </w:rPr>
      </w:pPr>
    </w:p>
    <w:p w:rsidR="00A72139" w:rsidRDefault="00A72139">
      <w:pPr>
        <w:widowControl w:val="0"/>
        <w:spacing w:after="0" w:line="276" w:lineRule="auto"/>
        <w:ind w:firstLine="709"/>
        <w:rPr>
          <w:rFonts w:ascii="Times New Roman" w:eastAsia="Times New Roman" w:hAnsi="Times New Roman" w:cs="Times New Roman"/>
          <w:sz w:val="28"/>
          <w:szCs w:val="28"/>
        </w:rPr>
      </w:pPr>
    </w:p>
    <w:p w:rsidR="00A72139" w:rsidRDefault="00A72139">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rsidR="00A72139" w:rsidRDefault="00A72139">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rsidR="00A72139" w:rsidRDefault="00DE16F5">
      <w:pPr>
        <w:widowControl w:val="0"/>
        <w:shd w:val="clear" w:color="auto" w:fill="FFFFFF"/>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A72139" w:rsidRDefault="00A72139">
      <w:pPr>
        <w:widowControl w:val="0"/>
        <w:spacing w:after="0" w:line="276" w:lineRule="auto"/>
        <w:ind w:firstLine="709"/>
        <w:rPr>
          <w:rFonts w:ascii="Times New Roman" w:eastAsia="Times New Roman" w:hAnsi="Times New Roman" w:cs="Times New Roman"/>
          <w:sz w:val="28"/>
          <w:szCs w:val="28"/>
        </w:rPr>
      </w:pPr>
    </w:p>
    <w:p w:rsidR="00A72139" w:rsidRDefault="00DE16F5">
      <w:pPr>
        <w:widowControl w:val="0"/>
        <w:pBdr>
          <w:top w:val="nil"/>
          <w:left w:val="nil"/>
          <w:bottom w:val="nil"/>
          <w:right w:val="nil"/>
          <w:between w:val="nil"/>
        </w:pBdr>
        <w:spacing w:after="24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«ПСИХОЛОГІЯ МОТИВАЦІЇ»</w:t>
      </w:r>
    </w:p>
    <w:p w:rsidR="00A72139" w:rsidRDefault="00DE16F5">
      <w:pPr>
        <w:widowControl w:val="0"/>
        <w:shd w:val="clear" w:color="auto" w:fill="FFFFFF"/>
        <w:spacing w:after="0" w:line="276"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A72139" w:rsidRDefault="00A72139">
      <w:pPr>
        <w:spacing w:after="0" w:line="240" w:lineRule="auto"/>
        <w:jc w:val="center"/>
        <w:rPr>
          <w:rFonts w:ascii="Times New Roman" w:eastAsia="Times New Roman" w:hAnsi="Times New Roman" w:cs="Times New Roman"/>
          <w:b/>
          <w:sz w:val="24"/>
          <w:szCs w:val="24"/>
        </w:rPr>
      </w:pPr>
    </w:p>
    <w:p w:rsidR="00A72139" w:rsidRDefault="00DE16F5">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другий (магістерський)</w:t>
      </w:r>
    </w:p>
    <w:p w:rsidR="00A72139" w:rsidRDefault="00DE16F5">
      <w:pPr>
        <w:ind w:left="1" w:hanging="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І «Охорона здоров’я та соціальне забезпечення»</w:t>
      </w:r>
    </w:p>
    <w:p w:rsidR="00A72139" w:rsidRDefault="00DE16F5">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І4 «Медична психологія»</w:t>
      </w:r>
    </w:p>
    <w:p w:rsidR="00A72139" w:rsidRDefault="00DE16F5">
      <w:pPr>
        <w:spacing w:after="0" w:line="360" w:lineRule="auto"/>
        <w:ind w:left="2835" w:hanging="28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Освітньо-професійна програма «Медична психологія» другого (магістерського) рівня вищої освіти за спеціальністю І4 «Медична психологія»</w:t>
      </w:r>
    </w:p>
    <w:p w:rsidR="00A72139" w:rsidRDefault="00A72139">
      <w:pPr>
        <w:ind w:left="1" w:hanging="3"/>
        <w:rPr>
          <w:rFonts w:ascii="Times New Roman" w:eastAsia="Times New Roman" w:hAnsi="Times New Roman" w:cs="Times New Roman"/>
          <w:sz w:val="28"/>
          <w:szCs w:val="28"/>
          <w:u w:val="single"/>
        </w:rPr>
      </w:pPr>
    </w:p>
    <w:p w:rsidR="00A72139" w:rsidRDefault="00A72139">
      <w:pPr>
        <w:widowControl w:val="0"/>
        <w:spacing w:after="0" w:line="276" w:lineRule="auto"/>
        <w:ind w:firstLine="709"/>
        <w:jc w:val="center"/>
        <w:rPr>
          <w:rFonts w:ascii="Times New Roman" w:eastAsia="Times New Roman" w:hAnsi="Times New Roman" w:cs="Times New Roman"/>
          <w:b/>
          <w:sz w:val="28"/>
          <w:szCs w:val="28"/>
        </w:rPr>
      </w:pPr>
    </w:p>
    <w:p w:rsidR="00A72139" w:rsidRDefault="00A72139">
      <w:pPr>
        <w:widowControl w:val="0"/>
        <w:spacing w:after="0" w:line="276" w:lineRule="auto"/>
        <w:ind w:firstLine="709"/>
        <w:jc w:val="center"/>
        <w:rPr>
          <w:rFonts w:ascii="Times New Roman" w:eastAsia="Times New Roman" w:hAnsi="Times New Roman" w:cs="Times New Roman"/>
          <w:b/>
          <w:sz w:val="28"/>
          <w:szCs w:val="28"/>
        </w:rPr>
      </w:pPr>
    </w:p>
    <w:p w:rsidR="00A72139" w:rsidRDefault="00A72139">
      <w:pPr>
        <w:widowControl w:val="0"/>
        <w:spacing w:after="0" w:line="276" w:lineRule="auto"/>
        <w:ind w:firstLine="709"/>
        <w:jc w:val="center"/>
        <w:rPr>
          <w:rFonts w:ascii="Times New Roman" w:eastAsia="Times New Roman" w:hAnsi="Times New Roman" w:cs="Times New Roman"/>
          <w:b/>
          <w:sz w:val="28"/>
          <w:szCs w:val="28"/>
        </w:rPr>
      </w:pPr>
    </w:p>
    <w:p w:rsidR="00A72139" w:rsidRDefault="00A72139">
      <w:pPr>
        <w:widowControl w:val="0"/>
        <w:spacing w:after="0" w:line="276" w:lineRule="auto"/>
        <w:ind w:firstLine="709"/>
        <w:jc w:val="center"/>
        <w:rPr>
          <w:rFonts w:ascii="Times New Roman" w:eastAsia="Times New Roman" w:hAnsi="Times New Roman" w:cs="Times New Roman"/>
          <w:b/>
          <w:sz w:val="28"/>
          <w:szCs w:val="28"/>
        </w:rPr>
      </w:pPr>
    </w:p>
    <w:p w:rsidR="00A72139" w:rsidRDefault="00A72139">
      <w:pPr>
        <w:widowControl w:val="0"/>
        <w:spacing w:after="0" w:line="276" w:lineRule="auto"/>
        <w:ind w:firstLine="709"/>
        <w:jc w:val="center"/>
        <w:rPr>
          <w:rFonts w:ascii="Times New Roman" w:eastAsia="Times New Roman" w:hAnsi="Times New Roman" w:cs="Times New Roman"/>
          <w:b/>
          <w:sz w:val="28"/>
          <w:szCs w:val="28"/>
        </w:rPr>
      </w:pPr>
    </w:p>
    <w:p w:rsidR="00A72139" w:rsidRDefault="00A72139">
      <w:pPr>
        <w:widowControl w:val="0"/>
        <w:spacing w:after="0" w:line="276" w:lineRule="auto"/>
        <w:ind w:firstLine="709"/>
        <w:jc w:val="center"/>
        <w:rPr>
          <w:rFonts w:ascii="Times New Roman" w:eastAsia="Times New Roman" w:hAnsi="Times New Roman" w:cs="Times New Roman"/>
          <w:b/>
          <w:sz w:val="28"/>
          <w:szCs w:val="28"/>
        </w:rPr>
      </w:pPr>
    </w:p>
    <w:p w:rsidR="00A72139" w:rsidRDefault="00DE16F5">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A72139" w:rsidRDefault="00DE16F5">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«Психологія мотивації»</w:t>
      </w:r>
      <w:r>
        <w:rPr>
          <w:rFonts w:ascii="Times New Roman" w:eastAsia="Times New Roman" w:hAnsi="Times New Roman" w:cs="Times New Roman"/>
          <w:b/>
        </w:rPr>
        <w:t xml:space="preserve"> </w:t>
      </w:r>
      <w:r>
        <w:rPr>
          <w:rFonts w:ascii="Times New Roman" w:eastAsia="Times New Roman" w:hAnsi="Times New Roman" w:cs="Times New Roman"/>
          <w:sz w:val="28"/>
          <w:szCs w:val="28"/>
        </w:rPr>
        <w:t>для студентів за напрямом підготовки фахівців</w:t>
      </w:r>
      <w:r>
        <w:rPr>
          <w:rFonts w:ascii="Times New Roman" w:eastAsia="Times New Roman" w:hAnsi="Times New Roman" w:cs="Times New Roman"/>
          <w:color w:val="000000"/>
          <w:sz w:val="28"/>
          <w:szCs w:val="28"/>
        </w:rPr>
        <w:t xml:space="preserve"> другого (магістерського) рівня вищої освіти, спеціальності</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І4 «Медична психологія».</w:t>
      </w:r>
    </w:p>
    <w:p w:rsidR="00A72139" w:rsidRDefault="00A72139">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A72139" w:rsidRDefault="00DE16F5">
      <w:pPr>
        <w:pBdr>
          <w:top w:val="nil"/>
          <w:left w:val="nil"/>
          <w:bottom w:val="nil"/>
          <w:right w:val="nil"/>
          <w:between w:val="nil"/>
        </w:pBdr>
        <w:spacing w:after="0" w:line="360" w:lineRule="auto"/>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Розробник програми: </w:t>
      </w:r>
      <w:r>
        <w:rPr>
          <w:rFonts w:ascii="Times New Roman" w:eastAsia="Times New Roman" w:hAnsi="Times New Roman" w:cs="Times New Roman"/>
          <w:b/>
          <w:color w:val="000000"/>
          <w:sz w:val="28"/>
          <w:szCs w:val="28"/>
        </w:rPr>
        <w:tab/>
      </w:r>
    </w:p>
    <w:p w:rsidR="00A72139" w:rsidRDefault="00DE16F5">
      <w:pPr>
        <w:pBdr>
          <w:top w:val="nil"/>
          <w:left w:val="nil"/>
          <w:bottom w:val="nil"/>
          <w:right w:val="nil"/>
          <w:between w:val="nil"/>
        </w:pBdr>
        <w:spacing w:after="0" w:line="360" w:lineRule="auto"/>
        <w:ind w:hanging="2"/>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Філоненко</w:t>
      </w:r>
      <w:proofErr w:type="spellEnd"/>
      <w:r>
        <w:rPr>
          <w:rFonts w:ascii="Times New Roman" w:eastAsia="Times New Roman" w:hAnsi="Times New Roman" w:cs="Times New Roman"/>
          <w:b/>
          <w:color w:val="000000"/>
          <w:sz w:val="28"/>
          <w:szCs w:val="28"/>
        </w:rPr>
        <w:t xml:space="preserve"> М.М., </w:t>
      </w:r>
      <w:r>
        <w:rPr>
          <w:rFonts w:ascii="Times New Roman" w:eastAsia="Times New Roman" w:hAnsi="Times New Roman" w:cs="Times New Roman"/>
          <w:color w:val="000000"/>
          <w:sz w:val="28"/>
          <w:szCs w:val="28"/>
        </w:rPr>
        <w:t>професор кафедри загальної і медичної психології Національного медичного університету імені О.О. Богомольця, доктор психологічних наук, професор.</w:t>
      </w:r>
    </w:p>
    <w:p w:rsidR="00A72139" w:rsidRDefault="00A72139">
      <w:pPr>
        <w:spacing w:after="0" w:line="360" w:lineRule="auto"/>
        <w:ind w:left="1" w:firstLine="708"/>
        <w:jc w:val="both"/>
        <w:rPr>
          <w:rFonts w:ascii="Times New Roman" w:eastAsia="Times New Roman" w:hAnsi="Times New Roman" w:cs="Times New Roman"/>
          <w:color w:val="0D0D0D"/>
          <w:sz w:val="28"/>
          <w:szCs w:val="28"/>
        </w:rPr>
      </w:pPr>
    </w:p>
    <w:p w:rsidR="00A72139" w:rsidRDefault="00DE16F5">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психології</w:t>
      </w:r>
    </w:p>
    <w:p w:rsidR="00A72139" w:rsidRDefault="00DE16F5">
      <w:pPr>
        <w:spacing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rsidR="00A72139" w:rsidRDefault="00DE16F5">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rsidR="00A72139" w:rsidRDefault="00594837">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від «</w:t>
      </w:r>
      <w:r w:rsidR="00DE16F5">
        <w:rPr>
          <w:rFonts w:ascii="Times New Roman" w:eastAsia="Times New Roman" w:hAnsi="Times New Roman" w:cs="Times New Roman"/>
          <w:sz w:val="28"/>
          <w:szCs w:val="28"/>
        </w:rPr>
        <w:t>02</w:t>
      </w:r>
      <w:r w:rsidR="00DE16F5">
        <w:rPr>
          <w:rFonts w:ascii="Times New Roman" w:eastAsia="Times New Roman" w:hAnsi="Times New Roman" w:cs="Times New Roman"/>
          <w:sz w:val="28"/>
          <w:szCs w:val="28"/>
        </w:rPr>
        <w:t xml:space="preserve">» </w:t>
      </w:r>
      <w:r w:rsidR="00DE16F5">
        <w:rPr>
          <w:rFonts w:ascii="Times New Roman" w:eastAsia="Times New Roman" w:hAnsi="Times New Roman" w:cs="Times New Roman"/>
          <w:sz w:val="28"/>
          <w:szCs w:val="28"/>
        </w:rPr>
        <w:t>вересня</w:t>
      </w:r>
      <w:r w:rsidR="00DE16F5">
        <w:rPr>
          <w:rFonts w:ascii="Times New Roman" w:eastAsia="Times New Roman" w:hAnsi="Times New Roman" w:cs="Times New Roman"/>
          <w:sz w:val="28"/>
          <w:szCs w:val="28"/>
        </w:rPr>
        <w:t xml:space="preserve"> 2025 року №</w:t>
      </w:r>
      <w:r w:rsidR="00DE16F5">
        <w:rPr>
          <w:rFonts w:ascii="Times New Roman" w:eastAsia="Times New Roman" w:hAnsi="Times New Roman" w:cs="Times New Roman"/>
          <w:sz w:val="28"/>
          <w:szCs w:val="28"/>
        </w:rPr>
        <w:t>1</w:t>
      </w:r>
    </w:p>
    <w:p w:rsidR="00A72139" w:rsidRDefault="00A72139">
      <w:pPr>
        <w:ind w:left="-2" w:right="141" w:hanging="3"/>
        <w:rPr>
          <w:rFonts w:ascii="Times New Roman" w:eastAsia="Times New Roman" w:hAnsi="Times New Roman" w:cs="Times New Roman"/>
          <w:color w:val="0D0D0D"/>
          <w:sz w:val="28"/>
          <w:szCs w:val="28"/>
        </w:rPr>
      </w:pPr>
    </w:p>
    <w:p w:rsidR="00A72139" w:rsidRDefault="00DE16F5">
      <w:pPr>
        <w:ind w:left="-2" w:right="141" w:hanging="3"/>
        <w:rPr>
          <w:rFonts w:ascii="Times New Roman" w:eastAsia="Times New Roman" w:hAnsi="Times New Roman" w:cs="Times New Roman"/>
        </w:rPr>
      </w:pPr>
      <w:r>
        <w:rPr>
          <w:rFonts w:ascii="Times New Roman" w:eastAsia="Times New Roman" w:hAnsi="Times New Roman" w:cs="Times New Roman"/>
          <w:color w:val="0D0D0D"/>
          <w:sz w:val="28"/>
          <w:szCs w:val="28"/>
        </w:rPr>
        <w:t>Завідувач кафедри загальної і медичної психології, </w:t>
      </w:r>
    </w:p>
    <w:p w:rsidR="00A72139" w:rsidRDefault="00DE16F5">
      <w:pPr>
        <w:spacing w:after="0"/>
        <w:ind w:left="-2" w:right="141" w:hanging="3"/>
        <w:rPr>
          <w:rFonts w:ascii="Times New Roman" w:eastAsia="Times New Roman" w:hAnsi="Times New Roman" w:cs="Times New Roman"/>
        </w:rPr>
      </w:pPr>
      <w:proofErr w:type="spellStart"/>
      <w:r>
        <w:rPr>
          <w:rFonts w:ascii="Times New Roman" w:eastAsia="Times New Roman" w:hAnsi="Times New Roman" w:cs="Times New Roman"/>
          <w:color w:val="0D0D0D"/>
          <w:sz w:val="28"/>
          <w:szCs w:val="28"/>
        </w:rPr>
        <w:t>д.мед.н</w:t>
      </w:r>
      <w:proofErr w:type="spellEnd"/>
      <w:r>
        <w:rPr>
          <w:rFonts w:ascii="Times New Roman" w:eastAsia="Times New Roman" w:hAnsi="Times New Roman" w:cs="Times New Roman"/>
          <w:color w:val="0D0D0D"/>
          <w:sz w:val="28"/>
          <w:szCs w:val="28"/>
        </w:rPr>
        <w:t xml:space="preserve">.,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rsidR="00A72139" w:rsidRDefault="00A72139">
      <w:pPr>
        <w:rPr>
          <w:rFonts w:ascii="Times New Roman" w:eastAsia="Times New Roman" w:hAnsi="Times New Roman" w:cs="Times New Roman"/>
        </w:rPr>
      </w:pPr>
    </w:p>
    <w:p w:rsidR="00A72139" w:rsidRDefault="00DE16F5">
      <w:pPr>
        <w:ind w:left="-2" w:right="141" w:hanging="3"/>
        <w:jc w:val="both"/>
        <w:rPr>
          <w:rFonts w:ascii="Times New Roman" w:eastAsia="Times New Roman" w:hAnsi="Times New Roman" w:cs="Times New Roman"/>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color w:val="000000"/>
          <w:sz w:val="28"/>
          <w:szCs w:val="28"/>
        </w:rPr>
        <w:t>Циклової методичної комісії </w:t>
      </w:r>
    </w:p>
    <w:p w:rsidR="00A72139" w:rsidRDefault="00DE16F5">
      <w:pPr>
        <w:ind w:left="-2" w:right="141" w:hanging="3"/>
        <w:jc w:val="both"/>
        <w:rPr>
          <w:rFonts w:ascii="Times New Roman" w:eastAsia="Times New Roman" w:hAnsi="Times New Roman" w:cs="Times New Roman"/>
        </w:rPr>
      </w:pPr>
      <w:r>
        <w:rPr>
          <w:rFonts w:ascii="Times New Roman" w:eastAsia="Times New Roman" w:hAnsi="Times New Roman" w:cs="Times New Roman"/>
          <w:color w:val="000000"/>
          <w:sz w:val="28"/>
          <w:szCs w:val="28"/>
        </w:rPr>
        <w:t>з медико-психологічних дисциплін,</w:t>
      </w:r>
    </w:p>
    <w:p w:rsidR="00A72139" w:rsidRDefault="00DE16F5">
      <w:pPr>
        <w:spacing w:after="0"/>
        <w:ind w:left="-2" w:right="141" w:hanging="3"/>
        <w:jc w:val="both"/>
        <w:rPr>
          <w:rFonts w:ascii="Times New Roman" w:eastAsia="Times New Roman" w:hAnsi="Times New Roman" w:cs="Times New Roman"/>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В.Ю. Омелянович</w:t>
      </w:r>
    </w:p>
    <w:p w:rsidR="00A72139" w:rsidRDefault="00A72139">
      <w:pPr>
        <w:rPr>
          <w:rFonts w:ascii="Times New Roman" w:eastAsia="Times New Roman" w:hAnsi="Times New Roman" w:cs="Times New Roman"/>
        </w:rPr>
      </w:pPr>
    </w:p>
    <w:p w:rsidR="00A72139" w:rsidRDefault="00DE16F5">
      <w:pPr>
        <w:ind w:left="-2" w:right="141" w:hanging="3"/>
        <w:jc w:val="both"/>
        <w:rPr>
          <w:rFonts w:ascii="Times New Roman" w:eastAsia="Times New Roman" w:hAnsi="Times New Roman" w:cs="Times New Roman"/>
        </w:rPr>
      </w:pPr>
      <w:r>
        <w:rPr>
          <w:rFonts w:ascii="Times New Roman" w:eastAsia="Times New Roman" w:hAnsi="Times New Roman" w:cs="Times New Roman"/>
          <w:color w:val="000000"/>
          <w:sz w:val="28"/>
          <w:szCs w:val="28"/>
        </w:rPr>
        <w:t>Гарант освітньої (освітньо-професійної) програми,</w:t>
      </w:r>
    </w:p>
    <w:p w:rsidR="00A72139" w:rsidRDefault="00DE16F5">
      <w:pPr>
        <w:spacing w:after="0"/>
        <w:ind w:left="-2" w:right="141" w:hanging="3"/>
        <w:jc w:val="both"/>
        <w:rPr>
          <w:rFonts w:ascii="Times New Roman" w:eastAsia="Times New Roman" w:hAnsi="Times New Roman" w:cs="Times New Roman"/>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доцент</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І.Р. </w:t>
      </w:r>
      <w:proofErr w:type="spellStart"/>
      <w:r>
        <w:rPr>
          <w:rFonts w:ascii="Times New Roman" w:eastAsia="Times New Roman" w:hAnsi="Times New Roman" w:cs="Times New Roman"/>
          <w:color w:val="000000"/>
          <w:sz w:val="28"/>
          <w:szCs w:val="28"/>
        </w:rPr>
        <w:t>Мухаровська</w:t>
      </w:r>
      <w:proofErr w:type="spellEnd"/>
    </w:p>
    <w:p w:rsidR="00A72139" w:rsidRDefault="00A72139">
      <w:pPr>
        <w:ind w:left="-2" w:right="141" w:hanging="3"/>
        <w:jc w:val="both"/>
        <w:rPr>
          <w:rFonts w:ascii="Times New Roman" w:eastAsia="Times New Roman" w:hAnsi="Times New Roman" w:cs="Times New Roman"/>
          <w:color w:val="000000"/>
          <w:sz w:val="28"/>
          <w:szCs w:val="28"/>
        </w:rPr>
      </w:pPr>
    </w:p>
    <w:p w:rsidR="00A72139" w:rsidRDefault="00DE16F5">
      <w:pPr>
        <w:ind w:left="-2" w:right="141" w:hanging="3"/>
        <w:jc w:val="both"/>
        <w:rPr>
          <w:rFonts w:ascii="Times New Roman" w:eastAsia="Times New Roman" w:hAnsi="Times New Roman" w:cs="Times New Roman"/>
        </w:rPr>
      </w:pPr>
      <w:r>
        <w:rPr>
          <w:rFonts w:ascii="Times New Roman" w:eastAsia="Times New Roman" w:hAnsi="Times New Roman" w:cs="Times New Roman"/>
          <w:color w:val="000000"/>
          <w:sz w:val="28"/>
          <w:szCs w:val="28"/>
        </w:rPr>
        <w:t>Начальник відділу навчально-методичної роботи,</w:t>
      </w:r>
    </w:p>
    <w:p w:rsidR="00A72139" w:rsidRDefault="00DE16F5">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ліцензування та акредитації, </w:t>
      </w:r>
      <w:proofErr w:type="spellStart"/>
      <w:r>
        <w:rPr>
          <w:rFonts w:ascii="Times New Roman" w:eastAsia="Times New Roman" w:hAnsi="Times New Roman" w:cs="Times New Roman"/>
          <w:color w:val="000000"/>
          <w:sz w:val="28"/>
          <w:szCs w:val="28"/>
        </w:rPr>
        <w:t>PhD</w:t>
      </w:r>
      <w:proofErr w:type="spellEnd"/>
      <w:r>
        <w:rPr>
          <w:rFonts w:ascii="Times New Roman" w:eastAsia="Times New Roman" w:hAnsi="Times New Roman" w:cs="Times New Roman"/>
          <w:color w:val="000000"/>
          <w:sz w:val="28"/>
          <w:szCs w:val="28"/>
        </w:rPr>
        <w:t xml:space="preserve">, доцент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І.І. Кучеренко</w:t>
      </w:r>
    </w:p>
    <w:p w:rsidR="00A72139" w:rsidRDefault="00A72139">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32"/>
          <w:szCs w:val="32"/>
        </w:rPr>
      </w:pPr>
    </w:p>
    <w:p w:rsidR="00A72139" w:rsidRDefault="00DE16F5">
      <w:pPr>
        <w:widowControl w:val="0"/>
        <w:numPr>
          <w:ilvl w:val="0"/>
          <w:numId w:val="4"/>
        </w:num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ОПИС НАВЧАЛЬНОЇ ДИСЦИПЛІНИ </w:t>
      </w:r>
    </w:p>
    <w:p w:rsidR="00A72139" w:rsidRDefault="00DE16F5" w:rsidP="00594837">
      <w:pPr>
        <w:widowControl w:val="0"/>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ВК 1.9 Психологія мотивації</w:t>
      </w:r>
    </w:p>
    <w:p w:rsidR="00A72139" w:rsidRDefault="00A72139">
      <w:pPr>
        <w:widowControl w:val="0"/>
        <w:shd w:val="clear" w:color="auto" w:fill="FFFFFF"/>
        <w:spacing w:after="0" w:line="276" w:lineRule="auto"/>
        <w:ind w:left="1" w:firstLine="708"/>
        <w:jc w:val="center"/>
        <w:rPr>
          <w:rFonts w:ascii="Times New Roman" w:eastAsia="Times New Roman" w:hAnsi="Times New Roman" w:cs="Times New Roman"/>
          <w:color w:val="000000"/>
          <w:sz w:val="28"/>
          <w:szCs w:val="28"/>
        </w:rPr>
      </w:pPr>
    </w:p>
    <w:tbl>
      <w:tblPr>
        <w:tblStyle w:val="afff1"/>
        <w:tblW w:w="95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9"/>
        <w:gridCol w:w="3128"/>
        <w:gridCol w:w="2126"/>
        <w:gridCol w:w="2034"/>
      </w:tblGrid>
      <w:tr w:rsidR="00A72139">
        <w:trPr>
          <w:trHeight w:val="465"/>
        </w:trPr>
        <w:tc>
          <w:tcPr>
            <w:tcW w:w="2259" w:type="dxa"/>
            <w:vMerge w:val="restart"/>
          </w:tcPr>
          <w:p w:rsidR="00A72139" w:rsidRDefault="00A72139">
            <w:pPr>
              <w:shd w:val="clear" w:color="auto" w:fill="FFFFFF"/>
              <w:spacing w:after="0" w:line="276" w:lineRule="auto"/>
              <w:ind w:hanging="2"/>
              <w:jc w:val="center"/>
              <w:rPr>
                <w:rFonts w:ascii="Times New Roman" w:eastAsia="Times New Roman" w:hAnsi="Times New Roman" w:cs="Times New Roman"/>
                <w:color w:val="000000"/>
                <w:sz w:val="28"/>
                <w:szCs w:val="28"/>
              </w:rPr>
            </w:pPr>
          </w:p>
          <w:p w:rsidR="00A72139" w:rsidRDefault="00DE16F5">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Найменування показників</w:t>
            </w:r>
          </w:p>
        </w:tc>
        <w:tc>
          <w:tcPr>
            <w:tcW w:w="3128" w:type="dxa"/>
            <w:vMerge w:val="restart"/>
          </w:tcPr>
          <w:p w:rsidR="00A72139" w:rsidRDefault="00DE16F5">
            <w:pPr>
              <w:shd w:val="clear" w:color="auto" w:fill="FFFFFF"/>
              <w:spacing w:before="5"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A72139" w:rsidRDefault="00DE16F5">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A72139" w:rsidRDefault="00DE16F5">
            <w:pPr>
              <w:widowControl w:val="0"/>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освітній рівень</w:t>
            </w:r>
          </w:p>
        </w:tc>
        <w:tc>
          <w:tcPr>
            <w:tcW w:w="4160" w:type="dxa"/>
            <w:gridSpan w:val="2"/>
          </w:tcPr>
          <w:p w:rsidR="00A72139" w:rsidRDefault="00DE16F5">
            <w:pPr>
              <w:spacing w:before="120"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Характеристика </w:t>
            </w:r>
          </w:p>
          <w:p w:rsidR="00A72139" w:rsidRDefault="00DE16F5">
            <w:pPr>
              <w:spacing w:before="120"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навчальної дисципліни</w:t>
            </w:r>
          </w:p>
        </w:tc>
      </w:tr>
      <w:tr w:rsidR="00A72139">
        <w:trPr>
          <w:trHeight w:val="296"/>
        </w:trPr>
        <w:tc>
          <w:tcPr>
            <w:tcW w:w="2259"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3128"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126" w:type="dxa"/>
          </w:tcPr>
          <w:p w:rsidR="00A72139" w:rsidRDefault="00DE16F5">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навчання </w:t>
            </w:r>
          </w:p>
        </w:tc>
        <w:tc>
          <w:tcPr>
            <w:tcW w:w="2034" w:type="dxa"/>
          </w:tcPr>
          <w:p w:rsidR="00A72139" w:rsidRDefault="00DE16F5">
            <w:pPr>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Заочна форма навчання</w:t>
            </w:r>
          </w:p>
        </w:tc>
      </w:tr>
      <w:tr w:rsidR="00A72139">
        <w:trPr>
          <w:trHeight w:val="544"/>
        </w:trPr>
        <w:tc>
          <w:tcPr>
            <w:tcW w:w="2259" w:type="dxa"/>
          </w:tcPr>
          <w:p w:rsidR="00A72139" w:rsidRDefault="00DE16F5">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кредитів</w:t>
            </w:r>
            <w:r>
              <w:rPr>
                <w:rFonts w:ascii="Times New Roman" w:eastAsia="Times New Roman" w:hAnsi="Times New Roman" w:cs="Times New Roman"/>
                <w:color w:val="000000"/>
                <w:sz w:val="28"/>
                <w:szCs w:val="28"/>
              </w:rPr>
              <w:t xml:space="preserve"> - 3</w:t>
            </w:r>
          </w:p>
        </w:tc>
        <w:tc>
          <w:tcPr>
            <w:tcW w:w="3128" w:type="dxa"/>
          </w:tcPr>
          <w:p w:rsidR="00A72139" w:rsidRDefault="00DE16F5">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A72139" w:rsidRDefault="00DE16F5">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І «Охорона здоров’я та соціальне забезпечення»</w:t>
            </w:r>
          </w:p>
        </w:tc>
        <w:tc>
          <w:tcPr>
            <w:tcW w:w="2126" w:type="dxa"/>
          </w:tcPr>
          <w:p w:rsidR="00A72139" w:rsidRDefault="00DE16F5">
            <w:pPr>
              <w:widowControl w:val="0"/>
              <w:shd w:val="clear" w:color="auto" w:fill="FFFFFF"/>
              <w:spacing w:after="0" w:line="276" w:lineRule="auto"/>
              <w:ind w:left="1" w:hanging="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Вибіркова</w:t>
            </w:r>
          </w:p>
        </w:tc>
        <w:tc>
          <w:tcPr>
            <w:tcW w:w="2034" w:type="dxa"/>
          </w:tcPr>
          <w:p w:rsidR="00A72139" w:rsidRDefault="00DE16F5">
            <w:pPr>
              <w:widowControl w:val="0"/>
              <w:shd w:val="clear" w:color="auto" w:fill="FFFFFF"/>
              <w:spacing w:after="0" w:line="276" w:lineRule="auto"/>
              <w:ind w:left="1" w:hang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A72139">
        <w:trPr>
          <w:trHeight w:val="283"/>
        </w:trPr>
        <w:tc>
          <w:tcPr>
            <w:tcW w:w="2259" w:type="dxa"/>
          </w:tcPr>
          <w:p w:rsidR="00A72139" w:rsidRDefault="00DE16F5">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Модулів </w:t>
            </w:r>
            <w:r>
              <w:rPr>
                <w:rFonts w:ascii="Times New Roman" w:eastAsia="Times New Roman" w:hAnsi="Times New Roman" w:cs="Times New Roman"/>
                <w:color w:val="000000"/>
                <w:sz w:val="28"/>
                <w:szCs w:val="28"/>
              </w:rPr>
              <w:t>- 1</w:t>
            </w:r>
          </w:p>
        </w:tc>
        <w:tc>
          <w:tcPr>
            <w:tcW w:w="3128" w:type="dxa"/>
            <w:vMerge w:val="restart"/>
          </w:tcPr>
          <w:p w:rsidR="00A72139" w:rsidRDefault="00A72139">
            <w:pPr>
              <w:shd w:val="clear" w:color="auto" w:fill="FFFFFF"/>
              <w:spacing w:after="0" w:line="276" w:lineRule="auto"/>
              <w:ind w:hanging="2"/>
              <w:jc w:val="center"/>
              <w:rPr>
                <w:rFonts w:ascii="Times New Roman" w:eastAsia="Times New Roman" w:hAnsi="Times New Roman" w:cs="Times New Roman"/>
                <w:b/>
                <w:color w:val="000000"/>
                <w:sz w:val="28"/>
                <w:szCs w:val="28"/>
              </w:rPr>
            </w:pPr>
          </w:p>
          <w:p w:rsidR="00A72139" w:rsidRDefault="00DE16F5">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A72139" w:rsidRDefault="00DE16F5">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І4 «Медична психологія»</w:t>
            </w:r>
          </w:p>
          <w:p w:rsidR="00A72139" w:rsidRDefault="00A72139">
            <w:pPr>
              <w:shd w:val="clear" w:color="auto" w:fill="FFFFFF"/>
              <w:spacing w:after="0" w:line="240" w:lineRule="auto"/>
              <w:jc w:val="center"/>
              <w:rPr>
                <w:rFonts w:ascii="Times New Roman" w:eastAsia="Times New Roman" w:hAnsi="Times New Roman" w:cs="Times New Roman"/>
                <w:color w:val="000000"/>
                <w:sz w:val="28"/>
                <w:szCs w:val="28"/>
              </w:rPr>
            </w:pPr>
          </w:p>
        </w:tc>
        <w:tc>
          <w:tcPr>
            <w:tcW w:w="2126" w:type="dxa"/>
            <w:vMerge w:val="restart"/>
          </w:tcPr>
          <w:p w:rsidR="00A72139" w:rsidRDefault="00DE16F5">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Рік підготовки</w:t>
            </w:r>
            <w:r>
              <w:rPr>
                <w:rFonts w:ascii="Times New Roman" w:eastAsia="Times New Roman" w:hAnsi="Times New Roman" w:cs="Times New Roman"/>
                <w:color w:val="000000"/>
                <w:sz w:val="28"/>
                <w:szCs w:val="28"/>
              </w:rPr>
              <w:t>: 1</w:t>
            </w:r>
          </w:p>
        </w:tc>
        <w:tc>
          <w:tcPr>
            <w:tcW w:w="2034" w:type="dxa"/>
            <w:vMerge w:val="restart"/>
          </w:tcPr>
          <w:p w:rsidR="00A72139" w:rsidRDefault="00DE16F5">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A72139">
        <w:trPr>
          <w:trHeight w:val="378"/>
        </w:trPr>
        <w:tc>
          <w:tcPr>
            <w:tcW w:w="2259" w:type="dxa"/>
          </w:tcPr>
          <w:p w:rsidR="00A72139" w:rsidRDefault="00DE16F5">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Змістових модулів</w:t>
            </w:r>
            <w:r>
              <w:rPr>
                <w:rFonts w:ascii="Times New Roman" w:eastAsia="Times New Roman" w:hAnsi="Times New Roman" w:cs="Times New Roman"/>
                <w:color w:val="000000"/>
                <w:sz w:val="28"/>
                <w:szCs w:val="28"/>
              </w:rPr>
              <w:t xml:space="preserve"> - 1</w:t>
            </w:r>
          </w:p>
        </w:tc>
        <w:tc>
          <w:tcPr>
            <w:tcW w:w="3128"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126"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034"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A72139">
        <w:trPr>
          <w:trHeight w:val="548"/>
        </w:trPr>
        <w:tc>
          <w:tcPr>
            <w:tcW w:w="2259" w:type="dxa"/>
          </w:tcPr>
          <w:p w:rsidR="00A72139" w:rsidRDefault="00DE16F5">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Індивідуальне науково- дослідне завдання</w:t>
            </w:r>
          </w:p>
        </w:tc>
        <w:tc>
          <w:tcPr>
            <w:tcW w:w="3128"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126" w:type="dxa"/>
          </w:tcPr>
          <w:p w:rsidR="00A72139" w:rsidRDefault="00A72139">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p>
          <w:p w:rsidR="00A72139" w:rsidRDefault="00DE16F5">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Семестр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1 або 2</w:t>
            </w:r>
          </w:p>
          <w:p w:rsidR="00A72139" w:rsidRDefault="00A72139">
            <w:pPr>
              <w:shd w:val="clear" w:color="auto" w:fill="FFFFFF"/>
              <w:tabs>
                <w:tab w:val="left" w:pos="1493"/>
                <w:tab w:val="left" w:pos="3451"/>
              </w:tabs>
              <w:spacing w:before="14" w:after="0" w:line="276" w:lineRule="auto"/>
              <w:ind w:hanging="2"/>
              <w:rPr>
                <w:rFonts w:ascii="Times New Roman" w:eastAsia="Times New Roman" w:hAnsi="Times New Roman" w:cs="Times New Roman"/>
                <w:color w:val="000000"/>
                <w:sz w:val="28"/>
                <w:szCs w:val="28"/>
              </w:rPr>
            </w:pPr>
          </w:p>
        </w:tc>
        <w:tc>
          <w:tcPr>
            <w:tcW w:w="2034" w:type="dxa"/>
          </w:tcPr>
          <w:p w:rsidR="00A72139" w:rsidRDefault="00DE16F5">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A72139">
        <w:trPr>
          <w:trHeight w:val="281"/>
        </w:trPr>
        <w:tc>
          <w:tcPr>
            <w:tcW w:w="2259" w:type="dxa"/>
          </w:tcPr>
          <w:p w:rsidR="00A72139" w:rsidRDefault="00DE16F5">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Загальна кількість годин</w:t>
            </w:r>
            <w:r>
              <w:rPr>
                <w:rFonts w:ascii="Times New Roman" w:eastAsia="Times New Roman" w:hAnsi="Times New Roman" w:cs="Times New Roman"/>
                <w:color w:val="000000"/>
                <w:sz w:val="28"/>
                <w:szCs w:val="28"/>
              </w:rPr>
              <w:t xml:space="preserve"> -90</w:t>
            </w:r>
          </w:p>
        </w:tc>
        <w:tc>
          <w:tcPr>
            <w:tcW w:w="3128"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126" w:type="dxa"/>
          </w:tcPr>
          <w:p w:rsidR="00A72139" w:rsidRDefault="00DE16F5">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Лекції</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10 годин</w:t>
            </w:r>
            <w:r>
              <w:rPr>
                <w:rFonts w:ascii="Times New Roman" w:eastAsia="Times New Roman" w:hAnsi="Times New Roman" w:cs="Times New Roman"/>
                <w:color w:val="000000"/>
                <w:sz w:val="28"/>
                <w:szCs w:val="28"/>
              </w:rPr>
              <w:br/>
            </w:r>
          </w:p>
        </w:tc>
        <w:tc>
          <w:tcPr>
            <w:tcW w:w="2034" w:type="dxa"/>
          </w:tcPr>
          <w:p w:rsidR="00A72139" w:rsidRDefault="00DE16F5">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r>
      <w:tr w:rsidR="00A72139">
        <w:trPr>
          <w:trHeight w:val="277"/>
        </w:trPr>
        <w:tc>
          <w:tcPr>
            <w:tcW w:w="2259" w:type="dxa"/>
            <w:vMerge w:val="restart"/>
          </w:tcPr>
          <w:p w:rsidR="00A72139" w:rsidRDefault="00A72139">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p>
          <w:p w:rsidR="00A72139" w:rsidRDefault="00DE16F5">
            <w:pPr>
              <w:shd w:val="clear" w:color="auto" w:fill="FFFFFF"/>
              <w:tabs>
                <w:tab w:val="left" w:pos="168"/>
              </w:tabs>
              <w:spacing w:after="0" w:line="276" w:lineRule="auto"/>
              <w:ind w:hanging="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Тижневих годин:</w:t>
            </w:r>
          </w:p>
          <w:p w:rsidR="00A72139" w:rsidRDefault="00DE16F5">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аудиторних – 3, самостійна робота студента - 6 </w:t>
            </w:r>
          </w:p>
          <w:p w:rsidR="00A72139" w:rsidRDefault="00A72139">
            <w:pPr>
              <w:shd w:val="clear" w:color="auto" w:fill="FFFFFF"/>
              <w:spacing w:before="24" w:after="0" w:line="276" w:lineRule="auto"/>
              <w:ind w:hanging="2"/>
              <w:rPr>
                <w:rFonts w:ascii="Times New Roman" w:eastAsia="Times New Roman" w:hAnsi="Times New Roman" w:cs="Times New Roman"/>
                <w:color w:val="000000"/>
                <w:sz w:val="28"/>
                <w:szCs w:val="28"/>
              </w:rPr>
            </w:pPr>
          </w:p>
        </w:tc>
        <w:tc>
          <w:tcPr>
            <w:tcW w:w="3128" w:type="dxa"/>
            <w:vMerge w:val="restart"/>
          </w:tcPr>
          <w:p w:rsidR="00A72139" w:rsidRDefault="00A72139">
            <w:pPr>
              <w:shd w:val="clear" w:color="auto" w:fill="FFFFFF"/>
              <w:spacing w:after="0" w:line="276" w:lineRule="auto"/>
              <w:ind w:hanging="2"/>
              <w:jc w:val="center"/>
              <w:rPr>
                <w:rFonts w:ascii="Times New Roman" w:eastAsia="Times New Roman" w:hAnsi="Times New Roman" w:cs="Times New Roman"/>
                <w:color w:val="000000"/>
                <w:sz w:val="28"/>
                <w:szCs w:val="28"/>
              </w:rPr>
            </w:pPr>
          </w:p>
          <w:p w:rsidR="00A72139" w:rsidRDefault="00DE16F5" w:rsidP="00594837">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Освітньо-кваліфікаційний рівень: </w:t>
            </w:r>
            <w:r>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w:t>
            </w:r>
            <w:r w:rsidR="00594837">
              <w:rPr>
                <w:rFonts w:ascii="Times New Roman" w:eastAsia="Times New Roman" w:hAnsi="Times New Roman" w:cs="Times New Roman"/>
                <w:color w:val="000000"/>
                <w:sz w:val="28"/>
                <w:szCs w:val="28"/>
                <w:lang w:val="uk-UA"/>
              </w:rPr>
              <w:t>магістр</w:t>
            </w:r>
            <w:r>
              <w:rPr>
                <w:rFonts w:ascii="Times New Roman" w:eastAsia="Times New Roman" w:hAnsi="Times New Roman" w:cs="Times New Roman"/>
                <w:color w:val="000000"/>
                <w:sz w:val="28"/>
                <w:szCs w:val="28"/>
              </w:rPr>
              <w:t>»</w:t>
            </w:r>
          </w:p>
        </w:tc>
        <w:tc>
          <w:tcPr>
            <w:tcW w:w="2126" w:type="dxa"/>
          </w:tcPr>
          <w:p w:rsidR="00A72139" w:rsidRDefault="00DE16F5">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w:t>
            </w:r>
            <w:r>
              <w:rPr>
                <w:rFonts w:ascii="Times New Roman" w:eastAsia="Times New Roman" w:hAnsi="Times New Roman" w:cs="Times New Roman"/>
                <w:b/>
                <w:color w:val="000000"/>
                <w:sz w:val="28"/>
                <w:szCs w:val="28"/>
              </w:rPr>
              <w:t>рактичні заняття</w:t>
            </w:r>
            <w:r>
              <w:rPr>
                <w:rFonts w:ascii="Times New Roman" w:eastAsia="Times New Roman" w:hAnsi="Times New Roman" w:cs="Times New Roman"/>
                <w:color w:val="000000"/>
                <w:sz w:val="28"/>
                <w:szCs w:val="28"/>
              </w:rPr>
              <w:t>:</w:t>
            </w:r>
          </w:p>
          <w:p w:rsidR="00A72139" w:rsidRDefault="00DE16F5">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годин</w:t>
            </w:r>
          </w:p>
        </w:tc>
        <w:tc>
          <w:tcPr>
            <w:tcW w:w="2034" w:type="dxa"/>
          </w:tcPr>
          <w:p w:rsidR="00A72139" w:rsidRDefault="00DE16F5">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r>
      <w:tr w:rsidR="00A72139">
        <w:trPr>
          <w:trHeight w:val="276"/>
        </w:trPr>
        <w:tc>
          <w:tcPr>
            <w:tcW w:w="2259"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3128"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126" w:type="dxa"/>
          </w:tcPr>
          <w:p w:rsidR="00A72139" w:rsidRDefault="00DE16F5">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w:t>
            </w:r>
          </w:p>
          <w:p w:rsidR="00A72139" w:rsidRDefault="00DE16F5">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 год</w:t>
            </w:r>
          </w:p>
        </w:tc>
        <w:tc>
          <w:tcPr>
            <w:tcW w:w="2034" w:type="dxa"/>
          </w:tcPr>
          <w:p w:rsidR="00A72139" w:rsidRDefault="00DE16F5">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r>
      <w:tr w:rsidR="00A72139">
        <w:trPr>
          <w:trHeight w:val="276"/>
        </w:trPr>
        <w:tc>
          <w:tcPr>
            <w:tcW w:w="2259"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3128"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126" w:type="dxa"/>
          </w:tcPr>
          <w:p w:rsidR="00A72139" w:rsidRDefault="00DE16F5">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Вид контролю: </w:t>
            </w:r>
            <w:proofErr w:type="spellStart"/>
            <w:r>
              <w:rPr>
                <w:rFonts w:ascii="Times New Roman" w:eastAsia="Times New Roman" w:hAnsi="Times New Roman" w:cs="Times New Roman"/>
                <w:color w:val="000000"/>
                <w:sz w:val="28"/>
                <w:szCs w:val="28"/>
              </w:rPr>
              <w:t>диф.залік</w:t>
            </w:r>
            <w:proofErr w:type="spellEnd"/>
          </w:p>
        </w:tc>
        <w:tc>
          <w:tcPr>
            <w:tcW w:w="2034" w:type="dxa"/>
          </w:tcPr>
          <w:p w:rsidR="00A72139" w:rsidRDefault="00DE16F5">
            <w:pPr>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r>
    </w:tbl>
    <w:p w:rsidR="00A72139" w:rsidRDefault="00A72139">
      <w:pPr>
        <w:widowControl w:val="0"/>
        <w:spacing w:after="0" w:line="276" w:lineRule="auto"/>
        <w:ind w:hanging="2"/>
        <w:jc w:val="both"/>
        <w:rPr>
          <w:rFonts w:ascii="Times New Roman" w:eastAsia="Times New Roman" w:hAnsi="Times New Roman" w:cs="Times New Roman"/>
          <w:color w:val="1D1B11"/>
          <w:sz w:val="28"/>
          <w:szCs w:val="28"/>
        </w:rPr>
      </w:pPr>
    </w:p>
    <w:p w:rsidR="00A72139" w:rsidRDefault="00DE16F5">
      <w:pPr>
        <w:widowControl w:val="0"/>
        <w:spacing w:after="0" w:line="360" w:lineRule="auto"/>
        <w:jc w:val="center"/>
        <w:rPr>
          <w:rFonts w:ascii="Times New Roman" w:eastAsia="Times New Roman" w:hAnsi="Times New Roman" w:cs="Times New Roman"/>
          <w:color w:val="1D1B11"/>
          <w:sz w:val="28"/>
          <w:szCs w:val="28"/>
        </w:rPr>
      </w:pPr>
      <w:r>
        <w:rPr>
          <w:rFonts w:ascii="Times New Roman" w:eastAsia="Times New Roman" w:hAnsi="Times New Roman" w:cs="Times New Roman"/>
          <w:b/>
          <w:color w:val="1D1B11"/>
          <w:sz w:val="28"/>
          <w:szCs w:val="28"/>
        </w:rPr>
        <w:t>2. МЕТА, ОЧІКУВАНІ РЕЗУЛЬТАТИ НАВЧАННЯ ТА КРИТЕРІЇ ОЦІНЮВАННЯ РЕЗУЛЬТАТІВ НАВЧАННЯ</w:t>
      </w:r>
    </w:p>
    <w:p w:rsidR="00A72139" w:rsidRDefault="00DE16F5">
      <w:pPr>
        <w:pBdr>
          <w:top w:val="nil"/>
          <w:left w:val="nil"/>
          <w:bottom w:val="nil"/>
          <w:right w:val="nil"/>
          <w:between w:val="nil"/>
        </w:pBdr>
        <w:spacing w:after="0" w:line="360" w:lineRule="auto"/>
        <w:ind w:right="1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Метою навчальної дисципліни є </w:t>
      </w:r>
      <w:r>
        <w:rPr>
          <w:rFonts w:ascii="Times New Roman" w:eastAsia="Times New Roman" w:hAnsi="Times New Roman" w:cs="Times New Roman"/>
          <w:color w:val="000000"/>
          <w:sz w:val="28"/>
          <w:szCs w:val="28"/>
        </w:rPr>
        <w:t xml:space="preserve">розвиток важливих </w:t>
      </w:r>
      <w:proofErr w:type="spellStart"/>
      <w:r>
        <w:rPr>
          <w:rFonts w:ascii="Times New Roman" w:eastAsia="Times New Roman" w:hAnsi="Times New Roman" w:cs="Times New Roman"/>
          <w:color w:val="000000"/>
          <w:sz w:val="28"/>
          <w:szCs w:val="28"/>
        </w:rPr>
        <w:t>soft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skills</w:t>
      </w:r>
      <w:proofErr w:type="spellEnd"/>
      <w:r>
        <w:rPr>
          <w:rFonts w:ascii="Times New Roman" w:eastAsia="Times New Roman" w:hAnsi="Times New Roman" w:cs="Times New Roman"/>
          <w:color w:val="000000"/>
          <w:sz w:val="28"/>
          <w:szCs w:val="28"/>
        </w:rPr>
        <w:t xml:space="preserve"> («м’яких навичок»): креативності, автономності, уміння співпрацювати й </w:t>
      </w:r>
      <w:proofErr w:type="spellStart"/>
      <w:r>
        <w:rPr>
          <w:rFonts w:ascii="Times New Roman" w:eastAsia="Times New Roman" w:hAnsi="Times New Roman" w:cs="Times New Roman"/>
          <w:color w:val="000000"/>
          <w:sz w:val="28"/>
          <w:szCs w:val="28"/>
        </w:rPr>
        <w:t>комунікувати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грамотно</w:t>
      </w:r>
      <w:proofErr w:type="spellEnd"/>
      <w:r>
        <w:rPr>
          <w:rFonts w:ascii="Times New Roman" w:eastAsia="Times New Roman" w:hAnsi="Times New Roman" w:cs="Times New Roman"/>
          <w:color w:val="000000"/>
          <w:sz w:val="28"/>
          <w:szCs w:val="28"/>
        </w:rPr>
        <w:t xml:space="preserve"> висловлювати й аргументувати свої думки, </w:t>
      </w:r>
      <w:r>
        <w:rPr>
          <w:rFonts w:ascii="Times New Roman" w:eastAsia="Times New Roman" w:hAnsi="Times New Roman" w:cs="Times New Roman"/>
          <w:color w:val="000000"/>
          <w:sz w:val="28"/>
          <w:szCs w:val="28"/>
        </w:rPr>
        <w:lastRenderedPageBreak/>
        <w:t xml:space="preserve">вирішувати проблеми та конфлікти як у професійному середовищі, так і в особистому життя. </w:t>
      </w:r>
    </w:p>
    <w:p w:rsidR="00A72139" w:rsidRDefault="00DE16F5">
      <w:pPr>
        <w:pBdr>
          <w:top w:val="nil"/>
          <w:left w:val="nil"/>
          <w:bottom w:val="nil"/>
          <w:right w:val="nil"/>
          <w:between w:val="nil"/>
        </w:pBdr>
        <w:shd w:val="clear" w:color="auto" w:fill="FFFFFF"/>
        <w:spacing w:after="0" w:line="360" w:lineRule="auto"/>
        <w:ind w:right="113"/>
        <w:jc w:val="both"/>
        <w:rPr>
          <w:rFonts w:ascii="Times New Roman" w:eastAsia="Times New Roman" w:hAnsi="Times New Roman" w:cs="Times New Roman"/>
          <w:color w:val="1D1B11"/>
          <w:sz w:val="28"/>
          <w:szCs w:val="28"/>
        </w:rPr>
      </w:pPr>
      <w:r>
        <w:rPr>
          <w:rFonts w:ascii="Times New Roman" w:eastAsia="Times New Roman" w:hAnsi="Times New Roman" w:cs="Times New Roman"/>
          <w:b/>
          <w:color w:val="000000"/>
          <w:sz w:val="28"/>
          <w:szCs w:val="28"/>
        </w:rPr>
        <w:t xml:space="preserve">Компетентності та результати навчання:  </w:t>
      </w:r>
      <w:r>
        <w:rPr>
          <w:rFonts w:ascii="Times New Roman" w:eastAsia="Times New Roman" w:hAnsi="Times New Roman" w:cs="Times New Roman"/>
          <w:color w:val="1D1B11"/>
          <w:sz w:val="28"/>
          <w:szCs w:val="28"/>
        </w:rPr>
        <w:t xml:space="preserve">до програмних </w:t>
      </w:r>
      <w:proofErr w:type="spellStart"/>
      <w:r>
        <w:rPr>
          <w:rFonts w:ascii="Times New Roman" w:eastAsia="Times New Roman" w:hAnsi="Times New Roman" w:cs="Times New Roman"/>
          <w:color w:val="1D1B11"/>
          <w:sz w:val="28"/>
          <w:szCs w:val="28"/>
        </w:rPr>
        <w:t>компетентностей</w:t>
      </w:r>
      <w:proofErr w:type="spellEnd"/>
      <w:r>
        <w:rPr>
          <w:rFonts w:ascii="Times New Roman" w:eastAsia="Times New Roman" w:hAnsi="Times New Roman" w:cs="Times New Roman"/>
          <w:color w:val="1D1B11"/>
          <w:sz w:val="28"/>
          <w:szCs w:val="28"/>
        </w:rPr>
        <w:t xml:space="preserve"> формування яких забезпечуються при навчанні дисципліни “</w:t>
      </w:r>
      <w:r>
        <w:rPr>
          <w:rFonts w:ascii="Times New Roman" w:eastAsia="Times New Roman" w:hAnsi="Times New Roman" w:cs="Times New Roman"/>
          <w:color w:val="000000"/>
          <w:sz w:val="28"/>
          <w:szCs w:val="28"/>
        </w:rPr>
        <w:t>Психологія мотивації”</w:t>
      </w:r>
      <w:r>
        <w:rPr>
          <w:rFonts w:ascii="Times New Roman" w:eastAsia="Times New Roman" w:hAnsi="Times New Roman" w:cs="Times New Roman"/>
          <w:color w:val="1D1B11"/>
          <w:sz w:val="28"/>
          <w:szCs w:val="28"/>
        </w:rPr>
        <w:t xml:space="preserve"> належать </w:t>
      </w:r>
      <w:r>
        <w:rPr>
          <w:rFonts w:ascii="Times New Roman" w:eastAsia="Times New Roman" w:hAnsi="Times New Roman" w:cs="Times New Roman"/>
          <w:color w:val="000000"/>
          <w:sz w:val="28"/>
          <w:szCs w:val="28"/>
        </w:rPr>
        <w:t>(ВК 1.9: ЗК 1-5; ФК 2, 3; ПРН 1, 2, 10)</w:t>
      </w:r>
    </w:p>
    <w:p w:rsidR="00A72139" w:rsidRDefault="00DE16F5">
      <w:pPr>
        <w:spacing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i/>
          <w:color w:val="1D1B11"/>
          <w:sz w:val="28"/>
          <w:szCs w:val="28"/>
        </w:rPr>
        <w:t xml:space="preserve">Інтегральна компетентність: </w:t>
      </w:r>
      <w:r>
        <w:rPr>
          <w:rFonts w:ascii="Times New Roman" w:eastAsia="Times New Roman" w:hAnsi="Times New Roman" w:cs="Times New Roman"/>
          <w:color w:val="1D1B11"/>
          <w:sz w:val="28"/>
          <w:szCs w:val="28"/>
        </w:rPr>
        <w:t xml:space="preserve">здатність розв’язувати складні </w:t>
      </w:r>
      <w:r>
        <w:rPr>
          <w:rFonts w:ascii="Times New Roman" w:eastAsia="Times New Roman" w:hAnsi="Times New Roman" w:cs="Times New Roman"/>
          <w:color w:val="1D1B11"/>
          <w:sz w:val="28"/>
          <w:szCs w:val="28"/>
        </w:rPr>
        <w:t>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A72139" w:rsidRDefault="00DE16F5">
      <w:pPr>
        <w:spacing w:line="360" w:lineRule="auto"/>
        <w:ind w:hanging="2"/>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Загальні компетентності (ЗК): </w:t>
      </w:r>
    </w:p>
    <w:p w:rsidR="00A72139" w:rsidRDefault="00DE16F5">
      <w:pPr>
        <w:spacing w:line="36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 1 Здатність застосовувати набуті знання у практичних ситуаціях. </w:t>
      </w:r>
    </w:p>
    <w:p w:rsidR="00A72139" w:rsidRDefault="00DE16F5">
      <w:pPr>
        <w:spacing w:line="36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 2 Знання та розуміння предметної галузі та розуміння професії. </w:t>
      </w:r>
    </w:p>
    <w:p w:rsidR="00A72139" w:rsidRDefault="00DE16F5">
      <w:pPr>
        <w:spacing w:line="36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 З Здатність до пошуку, оброблення та аналізу інформації з різних джерел. </w:t>
      </w:r>
    </w:p>
    <w:p w:rsidR="00A72139" w:rsidRDefault="00DE16F5">
      <w:pPr>
        <w:spacing w:line="36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 4 Здатність виявляти, ставити та вирішувати проблеми. </w:t>
      </w:r>
    </w:p>
    <w:p w:rsidR="00A72139" w:rsidRDefault="00DE16F5">
      <w:pPr>
        <w:spacing w:line="36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 5 Здатність оцінювати та забезпечувати якість викон</w:t>
      </w:r>
      <w:r>
        <w:rPr>
          <w:rFonts w:ascii="Times New Roman" w:eastAsia="Times New Roman" w:hAnsi="Times New Roman" w:cs="Times New Roman"/>
          <w:sz w:val="28"/>
          <w:szCs w:val="28"/>
        </w:rPr>
        <w:t xml:space="preserve">уваних робіт. </w:t>
      </w:r>
    </w:p>
    <w:p w:rsidR="00A72139" w:rsidRDefault="00DE16F5">
      <w:pPr>
        <w:spacing w:line="360" w:lineRule="auto"/>
        <w:ind w:hanging="2"/>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Спеціальні (фахові, предметні) компетентності: </w:t>
      </w:r>
    </w:p>
    <w:p w:rsidR="00A72139" w:rsidRDefault="00DE16F5">
      <w:pPr>
        <w:spacing w:line="36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ФК 2. Здатність узагальнювати інформацію щодо суб’єктивних і об’єктивних проявів психологічних проблем, субклінічних хворобливих станів та захворювань. </w:t>
      </w:r>
    </w:p>
    <w:p w:rsidR="00A72139" w:rsidRDefault="00DE16F5">
      <w:pPr>
        <w:spacing w:line="36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ФК 3. Здатність до формулювання повного </w:t>
      </w:r>
      <w:r>
        <w:rPr>
          <w:rFonts w:ascii="Times New Roman" w:eastAsia="Times New Roman" w:hAnsi="Times New Roman" w:cs="Times New Roman"/>
          <w:sz w:val="28"/>
          <w:szCs w:val="28"/>
        </w:rPr>
        <w:t xml:space="preserve">функціонального діагнозу та/або діагностичного формулювання в </w:t>
      </w:r>
      <w:proofErr w:type="spellStart"/>
      <w:r>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 xml:space="preserve">. регістр-синдрому з урахуванням оцінки фізичного, психічного розвитку, клінічного діагнозу та диференційної діагностики. </w:t>
      </w:r>
    </w:p>
    <w:p w:rsidR="00A72139" w:rsidRDefault="00DE16F5">
      <w:pPr>
        <w:spacing w:line="360" w:lineRule="auto"/>
        <w:ind w:hanging="2"/>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Програмні результати навчання: </w:t>
      </w:r>
    </w:p>
    <w:p w:rsidR="00A72139" w:rsidRDefault="00DE16F5">
      <w:pPr>
        <w:spacing w:line="36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ПРН 1. Обирати та застосовувати наді</w:t>
      </w:r>
      <w:r>
        <w:rPr>
          <w:rFonts w:ascii="Times New Roman" w:eastAsia="Times New Roman" w:hAnsi="Times New Roman" w:cs="Times New Roman"/>
          <w:sz w:val="28"/>
          <w:szCs w:val="28"/>
        </w:rPr>
        <w:t xml:space="preserve">йний діагностичний та </w:t>
      </w:r>
      <w:proofErr w:type="spellStart"/>
      <w:r>
        <w:rPr>
          <w:rFonts w:ascii="Times New Roman" w:eastAsia="Times New Roman" w:hAnsi="Times New Roman" w:cs="Times New Roman"/>
          <w:sz w:val="28"/>
          <w:szCs w:val="28"/>
        </w:rPr>
        <w:t>психодіагностичний</w:t>
      </w:r>
      <w:proofErr w:type="spellEnd"/>
      <w:r>
        <w:rPr>
          <w:rFonts w:ascii="Times New Roman" w:eastAsia="Times New Roman" w:hAnsi="Times New Roman" w:cs="Times New Roman"/>
          <w:sz w:val="28"/>
          <w:szCs w:val="28"/>
        </w:rPr>
        <w:t xml:space="preserve"> інструментарій для здійснення медичних та психологічних інтервенцій. </w:t>
      </w:r>
    </w:p>
    <w:p w:rsidR="00A72139" w:rsidRDefault="00DE16F5">
      <w:pPr>
        <w:spacing w:line="36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ПPH 2. Формулювати мету, завдання дослідження, володіти навичками збору первинного матеріалу, дотримуватися процедури дослідження, критично оціню</w:t>
      </w:r>
      <w:r>
        <w:rPr>
          <w:rFonts w:ascii="Times New Roman" w:eastAsia="Times New Roman" w:hAnsi="Times New Roman" w:cs="Times New Roman"/>
          <w:sz w:val="28"/>
          <w:szCs w:val="28"/>
        </w:rPr>
        <w:t>вати достовірність одержаних результатів психологічного дослідження, формулювати аргументовані висновки, представляти результати власних досліджень усно / письмово для поінформованої аудиторії.</w:t>
      </w:r>
    </w:p>
    <w:p w:rsidR="00A72139" w:rsidRDefault="00DE16F5">
      <w:pPr>
        <w:spacing w:line="36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ПРН 10. Відшуковувати необхідну інформацію у професійній та на</w:t>
      </w:r>
      <w:r>
        <w:rPr>
          <w:rFonts w:ascii="Times New Roman" w:eastAsia="Times New Roman" w:hAnsi="Times New Roman" w:cs="Times New Roman"/>
          <w:sz w:val="28"/>
          <w:szCs w:val="28"/>
        </w:rPr>
        <w:t xml:space="preserve">уковій літературі, базах даних та інших джерелах, аналізувати та оцінювати цю інформацію, застосовувати її для вдосконалення медичної практики. </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rsidR="00A72139" w:rsidRDefault="00DE16F5">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Оцінювання навчальної діяльності студентів регламентовано Положенням </w:t>
      </w:r>
      <w:r>
        <w:rPr>
          <w:rFonts w:ascii="Times New Roman" w:eastAsia="Times New Roman" w:hAnsi="Times New Roman" w:cs="Times New Roman"/>
          <w:sz w:val="28"/>
          <w:szCs w:val="28"/>
        </w:rPr>
        <w:t>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для студентів денної форми навчання ск</w:t>
      </w:r>
      <w:r>
        <w:rPr>
          <w:rFonts w:ascii="Times New Roman" w:eastAsia="Times New Roman" w:hAnsi="Times New Roman" w:cs="Times New Roman"/>
          <w:sz w:val="28"/>
          <w:szCs w:val="28"/>
        </w:rPr>
        <w:t>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w:t>
      </w:r>
      <w:r>
        <w:rPr>
          <w:rFonts w:ascii="Times New Roman" w:eastAsia="Times New Roman" w:hAnsi="Times New Roman" w:cs="Times New Roman"/>
          <w:sz w:val="28"/>
          <w:szCs w:val="28"/>
        </w:rPr>
        <w:t xml:space="preserve">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w:t>
      </w:r>
      <w:r>
        <w:rPr>
          <w:rFonts w:ascii="Times New Roman" w:eastAsia="Times New Roman" w:hAnsi="Times New Roman" w:cs="Times New Roman"/>
          <w:sz w:val="28"/>
          <w:szCs w:val="28"/>
        </w:rPr>
        <w:t>ійну оцінку “2”, то дана оцінка конвертується у 0 балів.</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A72139" w:rsidRDefault="00A72139">
      <w:pPr>
        <w:spacing w:after="0" w:line="360" w:lineRule="auto"/>
        <w:ind w:firstLine="709"/>
        <w:jc w:val="both"/>
        <w:rPr>
          <w:rFonts w:ascii="Times New Roman" w:eastAsia="Times New Roman" w:hAnsi="Times New Roman" w:cs="Times New Roman"/>
          <w:b/>
          <w:sz w:val="28"/>
          <w:szCs w:val="28"/>
        </w:rPr>
      </w:pP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Орієнтовні норми оцінювання відповідей студента:</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одержує студент – якщо студент глибоко і всебічно</w:t>
      </w:r>
      <w:r>
        <w:rPr>
          <w:rFonts w:ascii="Times New Roman" w:eastAsia="Times New Roman" w:hAnsi="Times New Roman" w:cs="Times New Roman"/>
          <w:sz w:val="28"/>
          <w:szCs w:val="28"/>
        </w:rPr>
        <w:t xml:space="preserve">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w:t>
      </w:r>
      <w:r>
        <w:rPr>
          <w:rFonts w:ascii="Times New Roman" w:eastAsia="Times New Roman" w:hAnsi="Times New Roman" w:cs="Times New Roman"/>
          <w:sz w:val="28"/>
          <w:szCs w:val="28"/>
        </w:rPr>
        <w:t>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од</w:t>
      </w:r>
      <w:r>
        <w:rPr>
          <w:rFonts w:ascii="Times New Roman" w:eastAsia="Times New Roman" w:hAnsi="Times New Roman" w:cs="Times New Roman"/>
          <w:sz w:val="28"/>
          <w:szCs w:val="28"/>
        </w:rPr>
        <w:t xml:space="preserve">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w:t>
      </w:r>
      <w:r>
        <w:rPr>
          <w:rFonts w:ascii="Times New Roman" w:eastAsia="Times New Roman" w:hAnsi="Times New Roman" w:cs="Times New Roman"/>
          <w:sz w:val="28"/>
          <w:szCs w:val="28"/>
        </w:rPr>
        <w:t xml:space="preserve"> Недоліки легко виправляються при відповідях на додаткові запитання викладача. Протягом семестр отримував переважно “4”.</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одержує студент</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w:t>
      </w:r>
      <w:r>
        <w:rPr>
          <w:rFonts w:ascii="Times New Roman" w:eastAsia="Times New Roman" w:hAnsi="Times New Roman" w:cs="Times New Roman"/>
          <w:sz w:val="28"/>
          <w:szCs w:val="28"/>
        </w:rPr>
        <w:t>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A72139" w:rsidRDefault="00594837">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sidR="00DE16F5">
        <w:rPr>
          <w:rFonts w:ascii="Times New Roman" w:eastAsia="Times New Roman" w:hAnsi="Times New Roman" w:cs="Times New Roman"/>
          <w:sz w:val="28"/>
          <w:szCs w:val="28"/>
        </w:rPr>
        <w:t>«</w:t>
      </w:r>
      <w:r w:rsidR="00DE16F5">
        <w:rPr>
          <w:rFonts w:ascii="Times New Roman" w:eastAsia="Times New Roman" w:hAnsi="Times New Roman" w:cs="Times New Roman"/>
          <w:b/>
          <w:i/>
          <w:sz w:val="28"/>
          <w:szCs w:val="28"/>
        </w:rPr>
        <w:t>Незадовільно»</w:t>
      </w:r>
      <w:r w:rsidR="00DE16F5">
        <w:rPr>
          <w:rFonts w:ascii="Times New Roman" w:eastAsia="Times New Roman" w:hAnsi="Times New Roman" w:cs="Times New Roman"/>
          <w:sz w:val="28"/>
          <w:szCs w:val="28"/>
        </w:rPr>
        <w:t xml:space="preserve"> одержує студент – коли студент не опанував зміст курсу, вкрай слабо зна</w:t>
      </w:r>
      <w:r w:rsidR="00DE16F5">
        <w:rPr>
          <w:rFonts w:ascii="Times New Roman" w:eastAsia="Times New Roman" w:hAnsi="Times New Roman" w:cs="Times New Roman"/>
          <w:sz w:val="28"/>
          <w:szCs w:val="28"/>
        </w:rPr>
        <w:t>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w:t>
      </w:r>
      <w:r w:rsidR="00DE16F5">
        <w:rPr>
          <w:rFonts w:ascii="Times New Roman" w:eastAsia="Times New Roman" w:hAnsi="Times New Roman" w:cs="Times New Roman"/>
          <w:sz w:val="28"/>
          <w:szCs w:val="28"/>
        </w:rPr>
        <w:t>ь предмету. Часто пропускав лекції. На заняттях отримував в основному “2”.</w:t>
      </w:r>
    </w:p>
    <w:p w:rsidR="00594837" w:rsidRDefault="00594837">
      <w:pPr>
        <w:spacing w:after="0" w:line="360" w:lineRule="auto"/>
        <w:ind w:firstLine="709"/>
        <w:jc w:val="both"/>
        <w:rPr>
          <w:rFonts w:ascii="Times New Roman" w:eastAsia="Times New Roman" w:hAnsi="Times New Roman" w:cs="Times New Roman"/>
          <w:sz w:val="28"/>
          <w:szCs w:val="28"/>
        </w:rPr>
        <w:sectPr w:rsidR="00594837">
          <w:headerReference w:type="even" r:id="rId8"/>
          <w:footerReference w:type="default" r:id="rId9"/>
          <w:pgSz w:w="11906" w:h="16838"/>
          <w:pgMar w:top="1134" w:right="851" w:bottom="1134" w:left="1701" w:header="720" w:footer="720" w:gutter="0"/>
          <w:pgNumType w:start="1"/>
          <w:cols w:space="720"/>
          <w:titlePg/>
        </w:sectPr>
      </w:pPr>
    </w:p>
    <w:p w:rsidR="00594837" w:rsidRDefault="00594837" w:rsidP="00594837">
      <w:pPr>
        <w:spacing w:before="66" w:after="0" w:line="360" w:lineRule="auto"/>
        <w:ind w:left="566" w:right="34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lastRenderedPageBreak/>
        <w:t xml:space="preserve">Матриця </w:t>
      </w:r>
      <w:proofErr w:type="spellStart"/>
      <w:r>
        <w:rPr>
          <w:rFonts w:ascii="Times New Roman" w:eastAsia="Times New Roman" w:hAnsi="Times New Roman" w:cs="Times New Roman"/>
          <w:b/>
          <w:color w:val="000000"/>
          <w:sz w:val="28"/>
          <w:szCs w:val="28"/>
        </w:rPr>
        <w:t>компетентностей</w:t>
      </w:r>
      <w:proofErr w:type="spellEnd"/>
    </w:p>
    <w:tbl>
      <w:tblPr>
        <w:tblW w:w="10490"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276"/>
        <w:gridCol w:w="1276"/>
        <w:gridCol w:w="1417"/>
        <w:gridCol w:w="1276"/>
        <w:gridCol w:w="1276"/>
        <w:gridCol w:w="1275"/>
        <w:gridCol w:w="1418"/>
      </w:tblGrid>
      <w:tr w:rsidR="00594837" w:rsidTr="00CE58F1">
        <w:tc>
          <w:tcPr>
            <w:tcW w:w="1276" w:type="dxa"/>
            <w:vMerge w:val="restart"/>
          </w:tcPr>
          <w:p w:rsidR="00594837" w:rsidRDefault="00594837" w:rsidP="00CE58F1">
            <w:pPr>
              <w:spacing w:before="66"/>
              <w:ind w:right="3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ВК 1.</w:t>
            </w:r>
            <w:r>
              <w:rPr>
                <w:rFonts w:ascii="Times New Roman" w:eastAsia="Times New Roman" w:hAnsi="Times New Roman" w:cs="Times New Roman"/>
                <w:b/>
                <w:sz w:val="24"/>
                <w:szCs w:val="24"/>
              </w:rPr>
              <w:t>9</w:t>
            </w:r>
          </w:p>
        </w:tc>
        <w:tc>
          <w:tcPr>
            <w:tcW w:w="1276" w:type="dxa"/>
          </w:tcPr>
          <w:p w:rsidR="00594837" w:rsidRDefault="00594837" w:rsidP="00CE58F1">
            <w:pPr>
              <w:spacing w:before="66"/>
              <w:ind w:right="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ІК</w:t>
            </w:r>
          </w:p>
        </w:tc>
        <w:tc>
          <w:tcPr>
            <w:tcW w:w="1276" w:type="dxa"/>
          </w:tcPr>
          <w:p w:rsidR="00594837" w:rsidRDefault="00594837" w:rsidP="00CE58F1">
            <w:pPr>
              <w:spacing w:before="66"/>
              <w:ind w:right="-5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ЗК 1-5</w:t>
            </w:r>
          </w:p>
        </w:tc>
        <w:tc>
          <w:tcPr>
            <w:tcW w:w="1417" w:type="dxa"/>
          </w:tcPr>
          <w:p w:rsidR="00594837" w:rsidRDefault="00594837" w:rsidP="00CE58F1">
            <w:pPr>
              <w:spacing w:before="66"/>
              <w:ind w:right="-11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ФК 2</w:t>
            </w:r>
          </w:p>
        </w:tc>
        <w:tc>
          <w:tcPr>
            <w:tcW w:w="1276" w:type="dxa"/>
          </w:tcPr>
          <w:p w:rsidR="00594837" w:rsidRDefault="00594837" w:rsidP="00CE58F1">
            <w:pPr>
              <w:spacing w:before="66"/>
              <w:ind w:right="-11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ФК 3</w:t>
            </w:r>
          </w:p>
        </w:tc>
        <w:tc>
          <w:tcPr>
            <w:tcW w:w="1276" w:type="dxa"/>
          </w:tcPr>
          <w:p w:rsidR="00594837" w:rsidRDefault="00594837" w:rsidP="00CE58F1">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1</w:t>
            </w:r>
          </w:p>
        </w:tc>
        <w:tc>
          <w:tcPr>
            <w:tcW w:w="1275" w:type="dxa"/>
          </w:tcPr>
          <w:p w:rsidR="00594837" w:rsidRDefault="00594837" w:rsidP="00CE58F1">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2</w:t>
            </w:r>
          </w:p>
        </w:tc>
        <w:tc>
          <w:tcPr>
            <w:tcW w:w="1418" w:type="dxa"/>
          </w:tcPr>
          <w:p w:rsidR="00594837" w:rsidRDefault="00594837" w:rsidP="00CE58F1">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10</w:t>
            </w:r>
          </w:p>
        </w:tc>
      </w:tr>
      <w:tr w:rsidR="00594837" w:rsidTr="00CE58F1">
        <w:tc>
          <w:tcPr>
            <w:tcW w:w="1276" w:type="dxa"/>
            <w:vMerge/>
          </w:tcPr>
          <w:p w:rsidR="00594837" w:rsidRDefault="00594837" w:rsidP="00CE58F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276" w:type="dxa"/>
          </w:tcPr>
          <w:p w:rsidR="00594837" w:rsidRDefault="00594837" w:rsidP="00CE58F1">
            <w:pPr>
              <w:jc w:val="center"/>
            </w:pPr>
            <w:r>
              <w:rPr>
                <w:rFonts w:ascii="Times New Roman" w:eastAsia="Times New Roman" w:hAnsi="Times New Roman" w:cs="Times New Roman"/>
                <w:b/>
                <w:color w:val="000000"/>
                <w:sz w:val="28"/>
                <w:szCs w:val="28"/>
              </w:rPr>
              <w:t>+</w:t>
            </w:r>
          </w:p>
        </w:tc>
        <w:tc>
          <w:tcPr>
            <w:tcW w:w="1276" w:type="dxa"/>
          </w:tcPr>
          <w:p w:rsidR="00594837" w:rsidRDefault="00594837" w:rsidP="00CE58F1">
            <w:pPr>
              <w:jc w:val="center"/>
            </w:pPr>
            <w:r>
              <w:rPr>
                <w:rFonts w:ascii="Times New Roman" w:eastAsia="Times New Roman" w:hAnsi="Times New Roman" w:cs="Times New Roman"/>
                <w:b/>
                <w:color w:val="000000"/>
                <w:sz w:val="28"/>
                <w:szCs w:val="28"/>
              </w:rPr>
              <w:t>+</w:t>
            </w:r>
          </w:p>
        </w:tc>
        <w:tc>
          <w:tcPr>
            <w:tcW w:w="1417" w:type="dxa"/>
          </w:tcPr>
          <w:p w:rsidR="00594837" w:rsidRDefault="00594837" w:rsidP="00CE58F1">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276" w:type="dxa"/>
          </w:tcPr>
          <w:p w:rsidR="00594837" w:rsidRDefault="00594837" w:rsidP="00CE58F1">
            <w:pPr>
              <w:jc w:val="center"/>
            </w:pPr>
            <w:r>
              <w:rPr>
                <w:rFonts w:ascii="Times New Roman" w:eastAsia="Times New Roman" w:hAnsi="Times New Roman" w:cs="Times New Roman"/>
                <w:b/>
                <w:color w:val="000000"/>
                <w:sz w:val="28"/>
                <w:szCs w:val="28"/>
              </w:rPr>
              <w:t>+</w:t>
            </w:r>
          </w:p>
        </w:tc>
        <w:tc>
          <w:tcPr>
            <w:tcW w:w="1276" w:type="dxa"/>
          </w:tcPr>
          <w:p w:rsidR="00594837" w:rsidRDefault="00594837" w:rsidP="00CE58F1">
            <w:pPr>
              <w:jc w:val="center"/>
            </w:pPr>
            <w:r>
              <w:rPr>
                <w:rFonts w:ascii="Times New Roman" w:eastAsia="Times New Roman" w:hAnsi="Times New Roman" w:cs="Times New Roman"/>
                <w:b/>
                <w:color w:val="000000"/>
                <w:sz w:val="28"/>
                <w:szCs w:val="28"/>
              </w:rPr>
              <w:t>+</w:t>
            </w:r>
          </w:p>
        </w:tc>
        <w:tc>
          <w:tcPr>
            <w:tcW w:w="1275" w:type="dxa"/>
          </w:tcPr>
          <w:p w:rsidR="00594837" w:rsidRDefault="00594837" w:rsidP="00CE58F1">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418" w:type="dxa"/>
          </w:tcPr>
          <w:p w:rsidR="00594837" w:rsidRDefault="00594837" w:rsidP="00CE58F1">
            <w:pPr>
              <w:jc w:val="center"/>
            </w:pPr>
            <w:r>
              <w:rPr>
                <w:rFonts w:ascii="Times New Roman" w:eastAsia="Times New Roman" w:hAnsi="Times New Roman" w:cs="Times New Roman"/>
                <w:b/>
                <w:color w:val="000000"/>
                <w:sz w:val="28"/>
                <w:szCs w:val="28"/>
              </w:rPr>
              <w:t>+</w:t>
            </w:r>
          </w:p>
        </w:tc>
      </w:tr>
    </w:tbl>
    <w:p w:rsidR="00594837" w:rsidRDefault="00594837">
      <w:pPr>
        <w:spacing w:after="0" w:line="360" w:lineRule="auto"/>
        <w:ind w:firstLine="709"/>
        <w:jc w:val="both"/>
        <w:rPr>
          <w:rFonts w:ascii="Times New Roman" w:eastAsia="Times New Roman" w:hAnsi="Times New Roman" w:cs="Times New Roman"/>
          <w:sz w:val="28"/>
          <w:szCs w:val="28"/>
        </w:rPr>
      </w:pPr>
    </w:p>
    <w:p w:rsidR="001C4423" w:rsidRDefault="001C4423" w:rsidP="001C4423">
      <w:pPr>
        <w:spacing w:before="66" w:line="240" w:lineRule="auto"/>
        <w:ind w:left="566" w:right="348"/>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28"/>
          <w:szCs w:val="28"/>
        </w:rPr>
        <w:t xml:space="preserve">Матриця відповідності визначених Стандартом </w:t>
      </w:r>
      <w:proofErr w:type="spellStart"/>
      <w:r>
        <w:rPr>
          <w:rFonts w:ascii="Times New Roman" w:eastAsia="Times New Roman" w:hAnsi="Times New Roman" w:cs="Times New Roman"/>
          <w:b/>
          <w:color w:val="000000"/>
          <w:sz w:val="28"/>
          <w:szCs w:val="28"/>
        </w:rPr>
        <w:t>компетентностей</w:t>
      </w:r>
      <w:proofErr w:type="spellEnd"/>
      <w:r>
        <w:rPr>
          <w:rFonts w:ascii="Times New Roman" w:eastAsia="Times New Roman" w:hAnsi="Times New Roman" w:cs="Times New Roman"/>
          <w:b/>
          <w:color w:val="000000"/>
          <w:sz w:val="28"/>
          <w:szCs w:val="28"/>
        </w:rPr>
        <w:t xml:space="preserve"> дескрипторам НРК</w:t>
      </w:r>
    </w:p>
    <w:tbl>
      <w:tblPr>
        <w:tblW w:w="14276" w:type="dxa"/>
        <w:tblInd w:w="279" w:type="dxa"/>
        <w:tblLayout w:type="fixed"/>
        <w:tblLook w:val="0400" w:firstRow="0" w:lastRow="0" w:firstColumn="0" w:lastColumn="0" w:noHBand="0" w:noVBand="1"/>
      </w:tblPr>
      <w:tblGrid>
        <w:gridCol w:w="2785"/>
        <w:gridCol w:w="2972"/>
        <w:gridCol w:w="3312"/>
        <w:gridCol w:w="2408"/>
        <w:gridCol w:w="2799"/>
      </w:tblGrid>
      <w:tr w:rsidR="001C4423" w:rsidTr="00CE58F1">
        <w:trPr>
          <w:trHeight w:val="3998"/>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1C4423" w:rsidRDefault="001C4423" w:rsidP="00CE58F1">
            <w:pPr>
              <w:spacing w:after="0" w:line="240" w:lineRule="auto"/>
              <w:ind w:left="143" w:right="12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Класифікація </w:t>
            </w:r>
            <w:proofErr w:type="spellStart"/>
            <w:r>
              <w:rPr>
                <w:rFonts w:ascii="Times New Roman" w:eastAsia="Times New Roman" w:hAnsi="Times New Roman" w:cs="Times New Roman"/>
                <w:color w:val="000000"/>
                <w:sz w:val="20"/>
                <w:szCs w:val="20"/>
              </w:rPr>
              <w:t>компетентностей</w:t>
            </w:r>
            <w:proofErr w:type="spellEnd"/>
            <w:r>
              <w:rPr>
                <w:rFonts w:ascii="Times New Roman" w:eastAsia="Times New Roman" w:hAnsi="Times New Roman" w:cs="Times New Roman"/>
                <w:color w:val="000000"/>
                <w:sz w:val="20"/>
                <w:szCs w:val="20"/>
              </w:rPr>
              <w:t xml:space="preserve"> за НРК</w:t>
            </w:r>
          </w:p>
        </w:tc>
        <w:tc>
          <w:tcPr>
            <w:tcW w:w="2972"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Знання</w:t>
            </w:r>
          </w:p>
          <w:p w:rsidR="001C4423" w:rsidRDefault="001C4423" w:rsidP="00CE58F1">
            <w:pPr>
              <w:spacing w:before="5" w:after="0" w:line="240" w:lineRule="auto"/>
              <w:ind w:left="107" w:right="9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Зн1</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1C4423" w:rsidRDefault="001C4423" w:rsidP="00CE58F1">
            <w:pPr>
              <w:spacing w:before="3" w:after="0" w:line="240" w:lineRule="auto"/>
              <w:ind w:left="107"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Зн2 </w:t>
            </w:r>
            <w:r>
              <w:rPr>
                <w:rFonts w:ascii="Times New Roman" w:eastAsia="Times New Roman" w:hAnsi="Times New Roman" w:cs="Times New Roman"/>
                <w:color w:val="000000"/>
                <w:sz w:val="20"/>
                <w:szCs w:val="20"/>
              </w:rPr>
              <w:t>Критичне осмислення проблем у галузі та на межі галузей знань</w:t>
            </w:r>
          </w:p>
          <w:p w:rsidR="001C4423" w:rsidRDefault="001C4423" w:rsidP="00CE58F1">
            <w:pPr>
              <w:spacing w:before="3" w:after="0" w:line="240" w:lineRule="auto"/>
              <w:ind w:left="107" w:right="98"/>
              <w:jc w:val="both"/>
              <w:rPr>
                <w:rFonts w:ascii="Times New Roman" w:eastAsia="Times New Roman" w:hAnsi="Times New Roman" w:cs="Times New Roman"/>
                <w:sz w:val="24"/>
                <w:szCs w:val="24"/>
              </w:rPr>
            </w:pPr>
          </w:p>
        </w:tc>
        <w:tc>
          <w:tcPr>
            <w:tcW w:w="3312"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before="3" w:after="0" w:line="240" w:lineRule="auto"/>
              <w:ind w:left="106"/>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Уміння/Навички</w:t>
            </w:r>
          </w:p>
          <w:p w:rsidR="001C4423" w:rsidRDefault="001C4423" w:rsidP="00CE58F1">
            <w:pPr>
              <w:spacing w:before="5" w:after="0" w:line="240" w:lineRule="auto"/>
              <w:ind w:left="106" w:right="10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Ум1 </w:t>
            </w:r>
            <w:r>
              <w:rPr>
                <w:rFonts w:ascii="Times New Roman" w:eastAsia="Times New Roman" w:hAnsi="Times New Roman" w:cs="Times New Roman"/>
                <w:color w:val="000000"/>
                <w:sz w:val="20"/>
                <w:szCs w:val="20"/>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1C4423" w:rsidRDefault="001C4423" w:rsidP="00CE58F1">
            <w:pPr>
              <w:spacing w:before="8" w:after="0" w:line="240" w:lineRule="auto"/>
              <w:ind w:left="106" w:right="98"/>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Ум2</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 xml:space="preserve">Здатність інтегрувати знання та розв'язувати складні задачі у широких або </w:t>
            </w:r>
            <w:proofErr w:type="spellStart"/>
            <w:r>
              <w:rPr>
                <w:rFonts w:ascii="Times New Roman" w:eastAsia="Times New Roman" w:hAnsi="Times New Roman" w:cs="Times New Roman"/>
                <w:color w:val="000000"/>
                <w:sz w:val="20"/>
                <w:szCs w:val="20"/>
              </w:rPr>
              <w:t>мультидисциплінарних</w:t>
            </w:r>
            <w:proofErr w:type="spellEnd"/>
            <w:r>
              <w:rPr>
                <w:rFonts w:ascii="Times New Roman" w:eastAsia="Times New Roman" w:hAnsi="Times New Roman" w:cs="Times New Roman"/>
                <w:color w:val="000000"/>
                <w:sz w:val="20"/>
                <w:szCs w:val="20"/>
              </w:rPr>
              <w:t xml:space="preserve"> контекстах </w:t>
            </w:r>
          </w:p>
          <w:p w:rsidR="001C4423" w:rsidRDefault="001C4423" w:rsidP="00CE58F1">
            <w:pPr>
              <w:spacing w:before="8" w:after="0" w:line="240" w:lineRule="auto"/>
              <w:ind w:left="106"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Ум3</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before="3" w:after="0" w:line="240" w:lineRule="auto"/>
              <w:ind w:left="105"/>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Комунікація</w:t>
            </w:r>
          </w:p>
          <w:p w:rsidR="001C4423" w:rsidRDefault="001C4423" w:rsidP="00CE58F1">
            <w:pPr>
              <w:spacing w:before="5" w:after="0" w:line="240" w:lineRule="auto"/>
              <w:ind w:left="105" w:right="9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К1 </w:t>
            </w:r>
            <w:r>
              <w:rPr>
                <w:rFonts w:ascii="Times New Roman" w:eastAsia="Times New Roman" w:hAnsi="Times New Roman" w:cs="Times New Roman"/>
                <w:color w:val="000000"/>
                <w:sz w:val="20"/>
                <w:szCs w:val="20"/>
              </w:rPr>
              <w:t>Зрозуміле і недвозначне донесення власних знань, висновків та аргументації до фахівців і нефахівців, зокрема до осіб, які навчаються</w:t>
            </w:r>
          </w:p>
          <w:p w:rsidR="001C4423" w:rsidRDefault="001C4423" w:rsidP="00CE58F1">
            <w:pPr>
              <w:spacing w:before="4" w:after="0" w:line="240" w:lineRule="auto"/>
              <w:ind w:left="105" w:right="10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К2</w:t>
            </w:r>
            <w:r>
              <w:rPr>
                <w:rFonts w:ascii="Times New Roman" w:eastAsia="Times New Roman" w:hAnsi="Times New Roman" w:cs="Times New Roman"/>
                <w:sz w:val="20"/>
                <w:szCs w:val="20"/>
              </w:rPr>
              <w:t xml:space="preserve"> Використання іноземних мов у професійній діяльності</w:t>
            </w:r>
          </w:p>
          <w:p w:rsidR="001C4423" w:rsidRDefault="001C4423" w:rsidP="00CE58F1">
            <w:pPr>
              <w:spacing w:before="4" w:after="0" w:line="240" w:lineRule="auto"/>
              <w:ind w:left="105" w:right="104"/>
              <w:jc w:val="both"/>
              <w:rPr>
                <w:rFonts w:ascii="Times New Roman" w:eastAsia="Times New Roman" w:hAnsi="Times New Roman" w:cs="Times New Roman"/>
                <w:sz w:val="20"/>
                <w:szCs w:val="20"/>
              </w:rPr>
            </w:pP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before="3" w:after="0" w:line="240" w:lineRule="auto"/>
              <w:ind w:left="105" w:right="9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Відповідальність і автономія </w:t>
            </w:r>
          </w:p>
          <w:p w:rsidR="001C4423" w:rsidRDefault="001C4423" w:rsidP="00CE58F1">
            <w:pPr>
              <w:spacing w:before="5" w:after="0" w:line="240" w:lineRule="auto"/>
              <w:ind w:left="105" w:right="10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АВ1 </w:t>
            </w:r>
            <w:r>
              <w:rPr>
                <w:rFonts w:ascii="Times New Roman" w:eastAsia="Times New Roman" w:hAnsi="Times New Roman" w:cs="Times New Roman"/>
                <w:color w:val="000000"/>
                <w:sz w:val="20"/>
                <w:szCs w:val="20"/>
              </w:rPr>
              <w:t>Управління робочими або навчальними процесами, які є складними, непередбачуваними та потребують нових стратегічних підходів</w:t>
            </w:r>
          </w:p>
          <w:p w:rsidR="001C4423" w:rsidRDefault="001C4423" w:rsidP="00CE58F1">
            <w:pPr>
              <w:spacing w:before="5" w:after="0" w:line="240" w:lineRule="auto"/>
              <w:ind w:left="105"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АВ2 </w:t>
            </w:r>
            <w:r>
              <w:rPr>
                <w:rFonts w:ascii="Times New Roman" w:eastAsia="Times New Roman" w:hAnsi="Times New Roman" w:cs="Times New Roman"/>
                <w:color w:val="000000"/>
                <w:sz w:val="20"/>
                <w:szCs w:val="20"/>
              </w:rPr>
              <w:t xml:space="preserve">Відповідальність за внесок до професійних знань і практики та/або оцінювання результатів діяльності команд та колективів </w:t>
            </w:r>
          </w:p>
          <w:p w:rsidR="001C4423" w:rsidRDefault="001C4423" w:rsidP="00CE58F1">
            <w:pPr>
              <w:spacing w:before="5" w:after="0" w:line="240" w:lineRule="auto"/>
              <w:ind w:left="105"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АВ3</w:t>
            </w:r>
            <w:r>
              <w:rPr>
                <w:rFonts w:ascii="Times New Roman" w:eastAsia="Times New Roman" w:hAnsi="Times New Roman" w:cs="Times New Roman"/>
                <w:color w:val="000000"/>
                <w:sz w:val="20"/>
                <w:szCs w:val="20"/>
              </w:rPr>
              <w:t xml:space="preserve"> Здатність продовжувати навчання з високим ступенем автономії</w:t>
            </w:r>
          </w:p>
          <w:p w:rsidR="001C4423" w:rsidRDefault="001C4423" w:rsidP="00CE58F1">
            <w:pPr>
              <w:spacing w:before="5" w:after="0" w:line="240" w:lineRule="auto"/>
              <w:ind w:right="100"/>
              <w:jc w:val="both"/>
              <w:rPr>
                <w:rFonts w:ascii="Times New Roman" w:eastAsia="Times New Roman" w:hAnsi="Times New Roman" w:cs="Times New Roman"/>
                <w:sz w:val="20"/>
                <w:szCs w:val="20"/>
              </w:rPr>
            </w:pPr>
          </w:p>
        </w:tc>
      </w:tr>
      <w:tr w:rsidR="001C4423" w:rsidTr="00CE58F1">
        <w:trPr>
          <w:trHeight w:val="189"/>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before="6"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972"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before="6"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3312"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before="6"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1C4423" w:rsidTr="00CE58F1">
        <w:trPr>
          <w:trHeight w:val="242"/>
        </w:trPr>
        <w:tc>
          <w:tcPr>
            <w:tcW w:w="14276" w:type="dxa"/>
            <w:gridSpan w:val="5"/>
            <w:tcBorders>
              <w:top w:val="single" w:sz="4" w:space="0" w:color="000000"/>
              <w:left w:val="single" w:sz="4" w:space="0" w:color="000000"/>
              <w:bottom w:val="single" w:sz="6" w:space="0" w:color="000000"/>
              <w:right w:val="single" w:sz="4" w:space="0" w:color="000000"/>
            </w:tcBorders>
            <w:shd w:val="clear" w:color="auto" w:fill="FFF1CC"/>
          </w:tcPr>
          <w:p w:rsidR="001C4423" w:rsidRDefault="001C4423" w:rsidP="00CE58F1">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Загальні компетентності</w:t>
            </w:r>
          </w:p>
        </w:tc>
      </w:tr>
      <w:tr w:rsidR="001C4423" w:rsidTr="00CE58F1">
        <w:trPr>
          <w:trHeight w:val="451"/>
        </w:trPr>
        <w:tc>
          <w:tcPr>
            <w:tcW w:w="2785" w:type="dxa"/>
            <w:tcBorders>
              <w:top w:val="single" w:sz="6" w:space="0" w:color="000000"/>
              <w:left w:val="single" w:sz="4" w:space="0" w:color="000000"/>
              <w:bottom w:val="single" w:sz="4" w:space="0" w:color="000000"/>
              <w:right w:val="single" w:sz="4" w:space="0" w:color="000000"/>
            </w:tcBorders>
            <w:shd w:val="clear" w:color="auto" w:fill="DEEAF6"/>
          </w:tcPr>
          <w:p w:rsidR="001C4423" w:rsidRDefault="001C4423" w:rsidP="00CE58F1">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1. Здатність застосовувати набуті знання у практичних ситуаціях.</w:t>
            </w:r>
          </w:p>
        </w:tc>
        <w:tc>
          <w:tcPr>
            <w:tcW w:w="2972" w:type="dxa"/>
            <w:tcBorders>
              <w:left w:val="single" w:sz="4" w:space="0" w:color="000000"/>
              <w:bottom w:val="single" w:sz="4" w:space="0" w:color="000000"/>
              <w:right w:val="single" w:sz="4" w:space="0" w:color="000000"/>
            </w:tcBorders>
          </w:tcPr>
          <w:p w:rsidR="001C4423" w:rsidRDefault="001C4423" w:rsidP="00CE58F1">
            <w:pPr>
              <w:spacing w:before="83"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 Зн2</w:t>
            </w:r>
          </w:p>
        </w:tc>
        <w:tc>
          <w:tcPr>
            <w:tcW w:w="3312" w:type="dxa"/>
            <w:tcBorders>
              <w:left w:val="single" w:sz="4" w:space="0" w:color="000000"/>
              <w:bottom w:val="single" w:sz="4" w:space="0" w:color="000000"/>
              <w:right w:val="single" w:sz="4" w:space="0" w:color="000000"/>
            </w:tcBorders>
          </w:tcPr>
          <w:p w:rsidR="001C4423" w:rsidRDefault="001C4423" w:rsidP="00CE58F1">
            <w:pPr>
              <w:spacing w:before="83"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left w:val="single" w:sz="4" w:space="0" w:color="000000"/>
              <w:bottom w:val="single" w:sz="4" w:space="0" w:color="000000"/>
              <w:right w:val="single" w:sz="4" w:space="0" w:color="000000"/>
            </w:tcBorders>
          </w:tcPr>
          <w:p w:rsidR="001C4423" w:rsidRDefault="001C4423" w:rsidP="00CE58F1">
            <w:pPr>
              <w:spacing w:before="83"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К1</w:t>
            </w:r>
          </w:p>
        </w:tc>
        <w:tc>
          <w:tcPr>
            <w:tcW w:w="2799" w:type="dxa"/>
            <w:tcBorders>
              <w:left w:val="single" w:sz="4" w:space="0" w:color="000000"/>
              <w:bottom w:val="single" w:sz="4" w:space="0" w:color="000000"/>
              <w:right w:val="single" w:sz="4" w:space="0" w:color="000000"/>
            </w:tcBorders>
          </w:tcPr>
          <w:p w:rsidR="001C4423" w:rsidRDefault="001C4423" w:rsidP="00CE58F1">
            <w:pPr>
              <w:spacing w:before="83"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АВ1</w:t>
            </w:r>
          </w:p>
        </w:tc>
      </w:tr>
      <w:tr w:rsidR="001C4423" w:rsidTr="00CE58F1">
        <w:trPr>
          <w:trHeight w:val="451"/>
        </w:trPr>
        <w:tc>
          <w:tcPr>
            <w:tcW w:w="2785" w:type="dxa"/>
            <w:tcBorders>
              <w:top w:val="single" w:sz="6" w:space="0" w:color="000000"/>
              <w:left w:val="single" w:sz="4" w:space="0" w:color="000000"/>
              <w:bottom w:val="single" w:sz="4" w:space="0" w:color="000000"/>
              <w:right w:val="single" w:sz="4" w:space="0" w:color="000000"/>
            </w:tcBorders>
            <w:shd w:val="clear" w:color="auto" w:fill="DEEAF6"/>
          </w:tcPr>
          <w:p w:rsidR="001C4423" w:rsidRDefault="001C4423" w:rsidP="00CE58F1">
            <w:pPr>
              <w:spacing w:after="0" w:line="240" w:lineRule="auto"/>
              <w:rPr>
                <w:rFonts w:ascii="Times New Roman" w:eastAsia="Times New Roman" w:hAnsi="Times New Roman" w:cs="Times New Roman"/>
                <w:color w:val="1D1B11"/>
              </w:rPr>
            </w:pPr>
            <w:r>
              <w:rPr>
                <w:rFonts w:ascii="Times New Roman" w:eastAsia="Times New Roman" w:hAnsi="Times New Roman" w:cs="Times New Roman"/>
                <w:color w:val="1D1B11"/>
              </w:rPr>
              <w:lastRenderedPageBreak/>
              <w:t>ЗК 2. Знання та розуміння предметної галузі та розуміння професії.</w:t>
            </w:r>
          </w:p>
        </w:tc>
        <w:tc>
          <w:tcPr>
            <w:tcW w:w="297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83" w:after="0" w:line="240" w:lineRule="auto"/>
              <w:ind w:left="1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83" w:after="0" w:line="240" w:lineRule="auto"/>
              <w:ind w:left="6"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83"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83"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АВ2</w:t>
            </w:r>
          </w:p>
        </w:tc>
      </w:tr>
      <w:tr w:rsidR="001C4423" w:rsidTr="00CE58F1">
        <w:trPr>
          <w:trHeight w:val="462"/>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line="240" w:lineRule="auto"/>
              <w:rPr>
                <w:rFonts w:ascii="Times New Roman" w:eastAsia="Times New Roman" w:hAnsi="Times New Roman" w:cs="Times New Roman"/>
              </w:rPr>
            </w:pPr>
            <w:r>
              <w:rPr>
                <w:rFonts w:ascii="Times New Roman" w:eastAsia="Times New Roman" w:hAnsi="Times New Roman" w:cs="Times New Roman"/>
                <w:color w:val="1D1B11"/>
              </w:rPr>
              <w:t>ЗК 3. Здатність до пошуку та аналізу інформації з різних джерел.</w:t>
            </w:r>
          </w:p>
        </w:tc>
        <w:tc>
          <w:tcPr>
            <w:tcW w:w="297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1C4423" w:rsidTr="00CE58F1">
        <w:trPr>
          <w:trHeight w:val="462"/>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line="240" w:lineRule="auto"/>
              <w:rPr>
                <w:rFonts w:ascii="Times New Roman" w:eastAsia="Times New Roman" w:hAnsi="Times New Roman" w:cs="Times New Roman"/>
                <w:color w:val="1D1B11"/>
              </w:rPr>
            </w:pPr>
            <w:r>
              <w:rPr>
                <w:rFonts w:ascii="Times New Roman" w:eastAsia="Times New Roman" w:hAnsi="Times New Roman" w:cs="Times New Roman"/>
                <w:color w:val="1D1B11"/>
              </w:rPr>
              <w:t>ЗК 4. Здатність виявляти, ставити та вирішувати проблеми.</w:t>
            </w:r>
          </w:p>
        </w:tc>
        <w:tc>
          <w:tcPr>
            <w:tcW w:w="297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31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6"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К1, К2</w:t>
            </w:r>
          </w:p>
        </w:tc>
        <w:tc>
          <w:tcPr>
            <w:tcW w:w="2799"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6" w:righ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АВ3</w:t>
            </w:r>
          </w:p>
        </w:tc>
      </w:tr>
      <w:tr w:rsidR="001C4423" w:rsidTr="00CE58F1">
        <w:trPr>
          <w:trHeight w:val="462"/>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line="240" w:lineRule="auto"/>
              <w:rPr>
                <w:rFonts w:ascii="Times New Roman" w:eastAsia="Times New Roman" w:hAnsi="Times New Roman" w:cs="Times New Roman"/>
                <w:color w:val="1D1B11"/>
              </w:rPr>
            </w:pPr>
            <w:r>
              <w:rPr>
                <w:rFonts w:ascii="Times New Roman" w:eastAsia="Times New Roman" w:hAnsi="Times New Roman" w:cs="Times New Roman"/>
                <w:color w:val="1D1B11"/>
              </w:rPr>
              <w:t>ЗК 5. Здатність оцінювати та забезпечувати якість виконуваних робіт.</w:t>
            </w:r>
          </w:p>
        </w:tc>
        <w:tc>
          <w:tcPr>
            <w:tcW w:w="297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31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6"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before="240" w:line="360" w:lineRule="auto"/>
              <w:ind w:left="6" w:righ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АВ3</w:t>
            </w:r>
          </w:p>
        </w:tc>
      </w:tr>
      <w:tr w:rsidR="001C4423" w:rsidTr="00CE58F1">
        <w:trPr>
          <w:trHeight w:val="240"/>
        </w:trPr>
        <w:tc>
          <w:tcPr>
            <w:tcW w:w="14276" w:type="dxa"/>
            <w:gridSpan w:val="5"/>
            <w:tcBorders>
              <w:top w:val="single" w:sz="4" w:space="0" w:color="000000"/>
              <w:left w:val="single" w:sz="4" w:space="0" w:color="000000"/>
              <w:right w:val="single" w:sz="4" w:space="0" w:color="000000"/>
            </w:tcBorders>
            <w:shd w:val="clear" w:color="auto" w:fill="FFF1CC"/>
          </w:tcPr>
          <w:p w:rsidR="001C4423" w:rsidRDefault="001C4423" w:rsidP="00CE58F1">
            <w:pPr>
              <w:spacing w:before="1"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Спеціальні (фахові) компетентності</w:t>
            </w:r>
          </w:p>
        </w:tc>
      </w:tr>
      <w:tr w:rsidR="001C4423" w:rsidTr="00CE58F1">
        <w:trPr>
          <w:trHeight w:val="189"/>
        </w:trPr>
        <w:tc>
          <w:tcPr>
            <w:tcW w:w="2785" w:type="dxa"/>
            <w:tcBorders>
              <w:left w:val="single" w:sz="4" w:space="0" w:color="000000"/>
              <w:bottom w:val="single" w:sz="4" w:space="0" w:color="000000"/>
              <w:right w:val="single" w:sz="4" w:space="0" w:color="000000"/>
            </w:tcBorders>
          </w:tcPr>
          <w:p w:rsidR="001C4423" w:rsidRDefault="001C4423" w:rsidP="00CE58F1">
            <w:pPr>
              <w:spacing w:before="4"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972" w:type="dxa"/>
            <w:tcBorders>
              <w:left w:val="single" w:sz="4" w:space="0" w:color="000000"/>
              <w:bottom w:val="single" w:sz="4" w:space="0" w:color="000000"/>
              <w:right w:val="single" w:sz="4" w:space="0" w:color="000000"/>
            </w:tcBorders>
          </w:tcPr>
          <w:p w:rsidR="001C4423" w:rsidRDefault="001C4423" w:rsidP="00CE58F1">
            <w:pPr>
              <w:spacing w:before="4"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3312" w:type="dxa"/>
            <w:tcBorders>
              <w:left w:val="single" w:sz="4" w:space="0" w:color="000000"/>
              <w:bottom w:val="single" w:sz="4" w:space="0" w:color="000000"/>
              <w:right w:val="single" w:sz="4" w:space="0" w:color="000000"/>
            </w:tcBorders>
          </w:tcPr>
          <w:p w:rsidR="001C4423" w:rsidRDefault="001C4423" w:rsidP="00CE58F1">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left w:val="single" w:sz="4" w:space="0" w:color="000000"/>
              <w:bottom w:val="single" w:sz="4" w:space="0" w:color="000000"/>
              <w:right w:val="single" w:sz="4" w:space="0" w:color="000000"/>
            </w:tcBorders>
          </w:tcPr>
          <w:p w:rsidR="001C4423" w:rsidRDefault="001C4423" w:rsidP="00CE58F1">
            <w:pPr>
              <w:spacing w:before="4"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799" w:type="dxa"/>
            <w:tcBorders>
              <w:left w:val="single" w:sz="4" w:space="0" w:color="000000"/>
              <w:bottom w:val="single" w:sz="4" w:space="0" w:color="000000"/>
              <w:right w:val="single" w:sz="4" w:space="0" w:color="000000"/>
            </w:tcBorders>
          </w:tcPr>
          <w:p w:rsidR="001C4423" w:rsidRDefault="001C4423" w:rsidP="00CE58F1">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1C4423" w:rsidTr="00CE58F1">
        <w:trPr>
          <w:trHeight w:val="1231"/>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tc>
        <w:tc>
          <w:tcPr>
            <w:tcW w:w="297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after="0" w:line="240" w:lineRule="auto"/>
              <w:ind w:left="13"/>
              <w:jc w:val="center"/>
              <w:rPr>
                <w:rFonts w:ascii="Times New Roman" w:eastAsia="Times New Roman" w:hAnsi="Times New Roman" w:cs="Times New Roman"/>
                <w:b/>
                <w:color w:val="000000"/>
                <w:sz w:val="24"/>
                <w:szCs w:val="24"/>
              </w:rPr>
            </w:pPr>
          </w:p>
          <w:p w:rsidR="001C4423" w:rsidRDefault="001C4423" w:rsidP="00CE58F1">
            <w:pPr>
              <w:spacing w:after="0" w:line="240" w:lineRule="auto"/>
              <w:ind w:left="13"/>
              <w:jc w:val="center"/>
              <w:rPr>
                <w:rFonts w:ascii="Times New Roman" w:eastAsia="Times New Roman" w:hAnsi="Times New Roman" w:cs="Times New Roman"/>
                <w:b/>
                <w:color w:val="000000"/>
                <w:sz w:val="24"/>
                <w:szCs w:val="24"/>
              </w:rPr>
            </w:pPr>
          </w:p>
          <w:p w:rsidR="001C4423" w:rsidRDefault="001C4423" w:rsidP="00CE58F1">
            <w:pPr>
              <w:spacing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after="0" w:line="240" w:lineRule="auto"/>
              <w:ind w:left="6" w:right="1"/>
              <w:jc w:val="center"/>
              <w:rPr>
                <w:rFonts w:ascii="Times New Roman" w:eastAsia="Times New Roman" w:hAnsi="Times New Roman" w:cs="Times New Roman"/>
                <w:b/>
                <w:color w:val="000000"/>
                <w:sz w:val="24"/>
                <w:szCs w:val="24"/>
              </w:rPr>
            </w:pPr>
          </w:p>
          <w:p w:rsidR="001C4423" w:rsidRDefault="001C4423" w:rsidP="00CE58F1">
            <w:pPr>
              <w:spacing w:after="0" w:line="240" w:lineRule="auto"/>
              <w:ind w:left="6" w:right="1"/>
              <w:jc w:val="center"/>
              <w:rPr>
                <w:rFonts w:ascii="Times New Roman" w:eastAsia="Times New Roman" w:hAnsi="Times New Roman" w:cs="Times New Roman"/>
                <w:b/>
                <w:color w:val="000000"/>
                <w:sz w:val="24"/>
                <w:szCs w:val="24"/>
              </w:rPr>
            </w:pPr>
          </w:p>
          <w:p w:rsidR="001C4423" w:rsidRDefault="001C4423" w:rsidP="00CE58F1">
            <w:pPr>
              <w:spacing w:after="0" w:line="240" w:lineRule="auto"/>
              <w:ind w:left="6" w:right="1"/>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after="0" w:line="240" w:lineRule="auto"/>
              <w:ind w:left="7"/>
              <w:jc w:val="center"/>
              <w:rPr>
                <w:rFonts w:ascii="Times New Roman" w:eastAsia="Times New Roman" w:hAnsi="Times New Roman" w:cs="Times New Roman"/>
                <w:b/>
                <w:color w:val="000000"/>
                <w:sz w:val="24"/>
                <w:szCs w:val="24"/>
              </w:rPr>
            </w:pPr>
          </w:p>
          <w:p w:rsidR="001C4423" w:rsidRDefault="001C4423" w:rsidP="00CE58F1">
            <w:pPr>
              <w:spacing w:after="0" w:line="240" w:lineRule="auto"/>
              <w:ind w:left="7"/>
              <w:jc w:val="center"/>
              <w:rPr>
                <w:rFonts w:ascii="Times New Roman" w:eastAsia="Times New Roman" w:hAnsi="Times New Roman" w:cs="Times New Roman"/>
                <w:b/>
                <w:color w:val="000000"/>
                <w:sz w:val="24"/>
                <w:szCs w:val="24"/>
              </w:rPr>
            </w:pPr>
          </w:p>
          <w:p w:rsidR="001C4423" w:rsidRDefault="001C4423" w:rsidP="00CE58F1">
            <w:pPr>
              <w:spacing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after="0" w:line="240" w:lineRule="auto"/>
              <w:ind w:left="6" w:right="2"/>
              <w:jc w:val="center"/>
              <w:rPr>
                <w:rFonts w:ascii="Times New Roman" w:eastAsia="Times New Roman" w:hAnsi="Times New Roman" w:cs="Times New Roman"/>
                <w:b/>
                <w:color w:val="000000"/>
                <w:sz w:val="24"/>
                <w:szCs w:val="24"/>
              </w:rPr>
            </w:pPr>
          </w:p>
          <w:p w:rsidR="001C4423" w:rsidRDefault="001C4423" w:rsidP="00CE58F1">
            <w:pPr>
              <w:spacing w:after="0" w:line="240" w:lineRule="auto"/>
              <w:ind w:left="6" w:right="2"/>
              <w:jc w:val="center"/>
              <w:rPr>
                <w:rFonts w:ascii="Times New Roman" w:eastAsia="Times New Roman" w:hAnsi="Times New Roman" w:cs="Times New Roman"/>
                <w:b/>
                <w:color w:val="000000"/>
                <w:sz w:val="24"/>
                <w:szCs w:val="24"/>
              </w:rPr>
            </w:pPr>
          </w:p>
          <w:p w:rsidR="001C4423" w:rsidRDefault="001C4423" w:rsidP="00CE58F1">
            <w:pPr>
              <w:spacing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АВ1</w:t>
            </w:r>
          </w:p>
        </w:tc>
      </w:tr>
      <w:tr w:rsidR="001C4423" w:rsidTr="00CE58F1">
        <w:trPr>
          <w:trHeight w:val="1231"/>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1C4423" w:rsidRDefault="001C4423" w:rsidP="00CE58F1">
            <w:pPr>
              <w:spacing w:after="0" w:line="240" w:lineRule="auto"/>
              <w:rPr>
                <w:rFonts w:ascii="Times New Roman" w:eastAsia="Times New Roman" w:hAnsi="Times New Roman" w:cs="Times New Roman"/>
                <w:color w:val="1D1B11"/>
              </w:rPr>
            </w:pPr>
            <w:r>
              <w:rPr>
                <w:rFonts w:ascii="Times New Roman" w:eastAsia="Times New Roman" w:hAnsi="Times New Roman" w:cs="Times New Roman"/>
                <w:color w:val="1D1B11"/>
              </w:rPr>
              <w:t xml:space="preserve">ФК 3. Здатність до формулювання повного функціонального діагнозу та/або діагностичного формулювання в </w:t>
            </w:r>
            <w:proofErr w:type="spellStart"/>
            <w:r>
              <w:rPr>
                <w:rFonts w:ascii="Times New Roman" w:eastAsia="Times New Roman" w:hAnsi="Times New Roman" w:cs="Times New Roman"/>
                <w:color w:val="1D1B11"/>
              </w:rPr>
              <w:t>т.ч</w:t>
            </w:r>
            <w:proofErr w:type="spellEnd"/>
            <w:r>
              <w:rPr>
                <w:rFonts w:ascii="Times New Roman" w:eastAsia="Times New Roman" w:hAnsi="Times New Roman" w:cs="Times New Roman"/>
                <w:color w:val="1D1B11"/>
              </w:rPr>
              <w:t>. регістр-синдрому з урахуванням оцінки фізичного, психічного розвитку, клінічного діагнозу та диференційної діагностики.</w:t>
            </w:r>
          </w:p>
        </w:tc>
        <w:tc>
          <w:tcPr>
            <w:tcW w:w="297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after="240" w:line="240" w:lineRule="auto"/>
              <w:jc w:val="center"/>
              <w:rPr>
                <w:rFonts w:ascii="Times New Roman" w:eastAsia="Times New Roman" w:hAnsi="Times New Roman" w:cs="Times New Roman"/>
                <w:b/>
                <w:sz w:val="24"/>
                <w:szCs w:val="24"/>
              </w:rPr>
            </w:pPr>
          </w:p>
          <w:p w:rsidR="001C4423" w:rsidRDefault="001C4423" w:rsidP="00CE58F1">
            <w:pPr>
              <w:spacing w:after="0" w:line="240" w:lineRule="auto"/>
              <w:ind w:left="13"/>
              <w:jc w:val="center"/>
              <w:rPr>
                <w:rFonts w:ascii="Times New Roman" w:eastAsia="Times New Roman" w:hAnsi="Times New Roman" w:cs="Times New Roman"/>
                <w:b/>
                <w:sz w:val="24"/>
                <w:szCs w:val="24"/>
              </w:rPr>
            </w:pPr>
          </w:p>
          <w:p w:rsidR="001C4423" w:rsidRDefault="001C4423" w:rsidP="00CE58F1">
            <w:pPr>
              <w:spacing w:after="0" w:line="240" w:lineRule="auto"/>
              <w:ind w:left="13"/>
              <w:jc w:val="center"/>
              <w:rPr>
                <w:rFonts w:ascii="Times New Roman" w:eastAsia="Times New Roman" w:hAnsi="Times New Roman" w:cs="Times New Roman"/>
                <w:b/>
                <w:sz w:val="24"/>
                <w:szCs w:val="24"/>
              </w:rPr>
            </w:pPr>
          </w:p>
          <w:p w:rsidR="001C4423" w:rsidRDefault="001C4423" w:rsidP="00CE58F1">
            <w:pPr>
              <w:spacing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after="240" w:line="240" w:lineRule="auto"/>
              <w:jc w:val="center"/>
              <w:rPr>
                <w:rFonts w:ascii="Times New Roman" w:eastAsia="Times New Roman" w:hAnsi="Times New Roman" w:cs="Times New Roman"/>
                <w:b/>
                <w:sz w:val="24"/>
                <w:szCs w:val="24"/>
              </w:rPr>
            </w:pPr>
          </w:p>
          <w:p w:rsidR="001C4423" w:rsidRDefault="001C4423" w:rsidP="00CE58F1">
            <w:pPr>
              <w:spacing w:after="240" w:line="240" w:lineRule="auto"/>
              <w:jc w:val="center"/>
              <w:rPr>
                <w:rFonts w:ascii="Times New Roman" w:eastAsia="Times New Roman" w:hAnsi="Times New Roman" w:cs="Times New Roman"/>
                <w:b/>
                <w:sz w:val="24"/>
                <w:szCs w:val="24"/>
              </w:rPr>
            </w:pPr>
          </w:p>
          <w:p w:rsidR="001C4423" w:rsidRDefault="001C4423" w:rsidP="00CE58F1">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Ум1</w:t>
            </w:r>
          </w:p>
          <w:p w:rsidR="001C4423" w:rsidRDefault="001C4423" w:rsidP="00CE58F1">
            <w:pPr>
              <w:spacing w:after="0" w:line="240" w:lineRule="auto"/>
              <w:ind w:left="6" w:right="1"/>
              <w:jc w:val="center"/>
              <w:rPr>
                <w:rFonts w:ascii="Times New Roman" w:eastAsia="Times New Roman" w:hAnsi="Times New Roman" w:cs="Times New Roman"/>
                <w:b/>
                <w:sz w:val="24"/>
                <w:szCs w:val="24"/>
              </w:rPr>
            </w:pPr>
          </w:p>
        </w:tc>
        <w:tc>
          <w:tcPr>
            <w:tcW w:w="2408"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after="240" w:line="240" w:lineRule="auto"/>
              <w:jc w:val="center"/>
              <w:rPr>
                <w:rFonts w:ascii="Times New Roman" w:eastAsia="Times New Roman" w:hAnsi="Times New Roman" w:cs="Times New Roman"/>
                <w:b/>
                <w:sz w:val="24"/>
                <w:szCs w:val="24"/>
              </w:rPr>
            </w:pPr>
          </w:p>
          <w:p w:rsidR="001C4423" w:rsidRDefault="001C4423" w:rsidP="00CE58F1">
            <w:pPr>
              <w:spacing w:after="240" w:line="240" w:lineRule="auto"/>
              <w:jc w:val="center"/>
              <w:rPr>
                <w:rFonts w:ascii="Times New Roman" w:eastAsia="Times New Roman" w:hAnsi="Times New Roman" w:cs="Times New Roman"/>
                <w:b/>
                <w:sz w:val="24"/>
                <w:szCs w:val="24"/>
              </w:rPr>
            </w:pPr>
          </w:p>
          <w:p w:rsidR="001C4423" w:rsidRDefault="001C4423" w:rsidP="00CE58F1">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К1</w:t>
            </w:r>
          </w:p>
          <w:p w:rsidR="001C4423" w:rsidRDefault="001C4423" w:rsidP="00CE58F1">
            <w:pPr>
              <w:spacing w:after="0" w:line="240" w:lineRule="auto"/>
              <w:ind w:left="7"/>
              <w:jc w:val="center"/>
              <w:rPr>
                <w:rFonts w:ascii="Times New Roman" w:eastAsia="Times New Roman" w:hAnsi="Times New Roman" w:cs="Times New Roman"/>
                <w:b/>
                <w:sz w:val="24"/>
                <w:szCs w:val="24"/>
              </w:rPr>
            </w:pPr>
          </w:p>
        </w:tc>
        <w:tc>
          <w:tcPr>
            <w:tcW w:w="2799" w:type="dxa"/>
            <w:tcBorders>
              <w:top w:val="single" w:sz="4" w:space="0" w:color="000000"/>
              <w:left w:val="single" w:sz="4" w:space="0" w:color="000000"/>
              <w:bottom w:val="single" w:sz="4" w:space="0" w:color="000000"/>
              <w:right w:val="single" w:sz="4" w:space="0" w:color="000000"/>
            </w:tcBorders>
          </w:tcPr>
          <w:p w:rsidR="001C4423" w:rsidRDefault="001C4423" w:rsidP="00CE58F1">
            <w:pPr>
              <w:spacing w:after="240" w:line="240" w:lineRule="auto"/>
              <w:jc w:val="center"/>
              <w:rPr>
                <w:rFonts w:ascii="Times New Roman" w:eastAsia="Times New Roman" w:hAnsi="Times New Roman" w:cs="Times New Roman"/>
                <w:b/>
                <w:sz w:val="24"/>
                <w:szCs w:val="24"/>
              </w:rPr>
            </w:pPr>
          </w:p>
          <w:p w:rsidR="001C4423" w:rsidRDefault="001C4423" w:rsidP="00CE58F1">
            <w:pPr>
              <w:spacing w:after="240" w:line="240" w:lineRule="auto"/>
              <w:jc w:val="center"/>
              <w:rPr>
                <w:rFonts w:ascii="Times New Roman" w:eastAsia="Times New Roman" w:hAnsi="Times New Roman" w:cs="Times New Roman"/>
                <w:b/>
                <w:sz w:val="24"/>
                <w:szCs w:val="24"/>
              </w:rPr>
            </w:pPr>
          </w:p>
          <w:p w:rsidR="001C4423" w:rsidRDefault="001C4423" w:rsidP="00CE58F1">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АВ1</w:t>
            </w:r>
          </w:p>
          <w:p w:rsidR="005E1F3F" w:rsidRDefault="005E1F3F" w:rsidP="00CE58F1">
            <w:pPr>
              <w:spacing w:after="0" w:line="240" w:lineRule="auto"/>
              <w:ind w:left="6" w:right="2"/>
              <w:jc w:val="center"/>
              <w:rPr>
                <w:rFonts w:ascii="Times New Roman" w:eastAsia="Times New Roman" w:hAnsi="Times New Roman" w:cs="Times New Roman"/>
                <w:b/>
                <w:sz w:val="24"/>
                <w:szCs w:val="24"/>
              </w:rPr>
            </w:pPr>
          </w:p>
          <w:p w:rsidR="005E1F3F" w:rsidRPr="005E1F3F" w:rsidRDefault="005E1F3F" w:rsidP="005E1F3F">
            <w:pPr>
              <w:rPr>
                <w:rFonts w:ascii="Times New Roman" w:eastAsia="Times New Roman" w:hAnsi="Times New Roman" w:cs="Times New Roman"/>
                <w:sz w:val="24"/>
                <w:szCs w:val="24"/>
              </w:rPr>
            </w:pPr>
          </w:p>
          <w:p w:rsidR="001C4423" w:rsidRPr="005E1F3F" w:rsidRDefault="001C4423" w:rsidP="005E1F3F">
            <w:pPr>
              <w:jc w:val="right"/>
              <w:rPr>
                <w:rFonts w:ascii="Times New Roman" w:eastAsia="Times New Roman" w:hAnsi="Times New Roman" w:cs="Times New Roman"/>
                <w:sz w:val="24"/>
                <w:szCs w:val="24"/>
              </w:rPr>
            </w:pPr>
          </w:p>
        </w:tc>
      </w:tr>
    </w:tbl>
    <w:p w:rsidR="001C4423" w:rsidRDefault="001C4423" w:rsidP="001C44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Матриця відповідності визначених Стандартом результатів навчання та </w:t>
      </w:r>
      <w:proofErr w:type="spellStart"/>
      <w:r>
        <w:rPr>
          <w:rFonts w:ascii="Times New Roman" w:eastAsia="Times New Roman" w:hAnsi="Times New Roman" w:cs="Times New Roman"/>
          <w:b/>
          <w:sz w:val="28"/>
          <w:szCs w:val="28"/>
        </w:rPr>
        <w:t>компетентностей</w:t>
      </w:r>
      <w:proofErr w:type="spellEnd"/>
    </w:p>
    <w:tbl>
      <w:tblPr>
        <w:tblpPr w:leftFromText="180" w:rightFromText="180" w:vertAnchor="page" w:horzAnchor="margin" w:tblpXSpec="center" w:tblpY="2341"/>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134"/>
        <w:gridCol w:w="1134"/>
        <w:gridCol w:w="1134"/>
        <w:gridCol w:w="1134"/>
        <w:gridCol w:w="1134"/>
        <w:gridCol w:w="1701"/>
        <w:gridCol w:w="1701"/>
      </w:tblGrid>
      <w:tr w:rsidR="001C4423" w:rsidTr="00CE58F1">
        <w:tc>
          <w:tcPr>
            <w:tcW w:w="1276" w:type="dxa"/>
            <w:vMerge w:val="restart"/>
          </w:tcPr>
          <w:p w:rsidR="001C4423" w:rsidRDefault="001C4423" w:rsidP="00CE58F1">
            <w:pP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ПРН</w:t>
            </w:r>
          </w:p>
        </w:tc>
        <w:tc>
          <w:tcPr>
            <w:tcW w:w="5670" w:type="dxa"/>
            <w:gridSpan w:val="5"/>
            <w:tcBorders>
              <w:right w:val="single" w:sz="12" w:space="0" w:color="000000"/>
            </w:tcBorders>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Загальні компетентності</w:t>
            </w:r>
          </w:p>
        </w:tc>
        <w:tc>
          <w:tcPr>
            <w:tcW w:w="3402" w:type="dxa"/>
            <w:gridSpan w:val="2"/>
            <w:tcBorders>
              <w:left w:val="single" w:sz="12" w:space="0" w:color="000000"/>
            </w:tcBorders>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Фахові компетентності</w:t>
            </w:r>
          </w:p>
        </w:tc>
      </w:tr>
      <w:tr w:rsidR="001C4423" w:rsidTr="00CE58F1">
        <w:tc>
          <w:tcPr>
            <w:tcW w:w="1276" w:type="dxa"/>
            <w:vMerge/>
          </w:tcPr>
          <w:p w:rsidR="001C4423" w:rsidRDefault="001C4423" w:rsidP="00CE58F1">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ЗК 1</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ЗК 2</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 3 </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ЗК 4</w:t>
            </w:r>
          </w:p>
        </w:tc>
        <w:tc>
          <w:tcPr>
            <w:tcW w:w="1134" w:type="dxa"/>
            <w:tcBorders>
              <w:right w:val="single" w:sz="12" w:space="0" w:color="000000"/>
            </w:tcBorders>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ЗК 5</w:t>
            </w:r>
          </w:p>
        </w:tc>
        <w:tc>
          <w:tcPr>
            <w:tcW w:w="1701" w:type="dxa"/>
            <w:tcBorders>
              <w:left w:val="single" w:sz="12" w:space="0" w:color="000000"/>
            </w:tcBorders>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ФК 2</w:t>
            </w:r>
          </w:p>
        </w:tc>
        <w:tc>
          <w:tcPr>
            <w:tcW w:w="1701"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ФК 3</w:t>
            </w:r>
          </w:p>
        </w:tc>
      </w:tr>
      <w:tr w:rsidR="001C4423" w:rsidTr="00CE58F1">
        <w:tc>
          <w:tcPr>
            <w:tcW w:w="1276" w:type="dxa"/>
          </w:tcPr>
          <w:p w:rsidR="001C4423" w:rsidRDefault="001C4423" w:rsidP="00CE58F1">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ПРН 1</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Borders>
              <w:right w:val="single" w:sz="12" w:space="0" w:color="000000"/>
            </w:tcBorders>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1" w:type="dxa"/>
            <w:tcBorders>
              <w:left w:val="single" w:sz="12" w:space="0" w:color="000000"/>
            </w:tcBorders>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1"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C4423" w:rsidTr="00CE58F1">
        <w:tc>
          <w:tcPr>
            <w:tcW w:w="1276" w:type="dxa"/>
          </w:tcPr>
          <w:p w:rsidR="001C4423" w:rsidRDefault="001C4423" w:rsidP="00CE58F1">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ПРН 2</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Borders>
              <w:right w:val="single" w:sz="12" w:space="0" w:color="000000"/>
            </w:tcBorders>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1" w:type="dxa"/>
            <w:tcBorders>
              <w:left w:val="single" w:sz="12" w:space="0" w:color="000000"/>
            </w:tcBorders>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1"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C4423" w:rsidTr="00CE58F1">
        <w:tc>
          <w:tcPr>
            <w:tcW w:w="1276" w:type="dxa"/>
          </w:tcPr>
          <w:p w:rsidR="001C4423" w:rsidRDefault="001C4423" w:rsidP="00CE58F1">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ПРН 10</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Borders>
              <w:right w:val="single" w:sz="12" w:space="0" w:color="000000"/>
            </w:tcBorders>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1" w:type="dxa"/>
            <w:tcBorders>
              <w:left w:val="single" w:sz="12" w:space="0" w:color="000000"/>
            </w:tcBorders>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1" w:type="dxa"/>
          </w:tcPr>
          <w:p w:rsidR="001C4423" w:rsidRDefault="001C4423" w:rsidP="00CE58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A72139" w:rsidRPr="001C4423" w:rsidRDefault="00A72139" w:rsidP="001C4423">
      <w:pPr>
        <w:spacing w:before="66" w:after="0" w:line="360" w:lineRule="auto"/>
        <w:ind w:right="348"/>
        <w:jc w:val="center"/>
        <w:rPr>
          <w:rFonts w:ascii="Times New Roman" w:hAnsi="Times New Roman" w:cs="Times New Roman"/>
          <w:b/>
          <w:color w:val="000000"/>
          <w:sz w:val="28"/>
        </w:rPr>
      </w:pPr>
    </w:p>
    <w:p w:rsidR="00A72139" w:rsidRDefault="00A72139">
      <w:pPr>
        <w:spacing w:before="66" w:after="0" w:line="360" w:lineRule="auto"/>
        <w:ind w:right="348"/>
        <w:rPr>
          <w:b/>
          <w:color w:val="000000"/>
        </w:rPr>
      </w:pPr>
    </w:p>
    <w:p w:rsidR="001C4423" w:rsidRDefault="001C4423">
      <w:pPr>
        <w:widowControl w:val="0"/>
        <w:spacing w:after="0" w:line="240" w:lineRule="auto"/>
        <w:jc w:val="center"/>
        <w:rPr>
          <w:rFonts w:ascii="Times New Roman" w:eastAsia="Times New Roman" w:hAnsi="Times New Roman" w:cs="Times New Roman"/>
          <w:b/>
          <w:sz w:val="28"/>
          <w:szCs w:val="28"/>
        </w:rPr>
      </w:pPr>
    </w:p>
    <w:p w:rsidR="001C4423" w:rsidRDefault="001C4423">
      <w:pPr>
        <w:widowControl w:val="0"/>
        <w:spacing w:after="0" w:line="240" w:lineRule="auto"/>
        <w:jc w:val="center"/>
        <w:rPr>
          <w:rFonts w:ascii="Times New Roman" w:eastAsia="Times New Roman" w:hAnsi="Times New Roman" w:cs="Times New Roman"/>
          <w:b/>
          <w:sz w:val="28"/>
          <w:szCs w:val="28"/>
        </w:rPr>
      </w:pPr>
    </w:p>
    <w:p w:rsidR="001C4423" w:rsidRDefault="001C4423">
      <w:pPr>
        <w:widowControl w:val="0"/>
        <w:spacing w:after="0" w:line="240" w:lineRule="auto"/>
        <w:jc w:val="center"/>
        <w:rPr>
          <w:rFonts w:ascii="Times New Roman" w:eastAsia="Times New Roman" w:hAnsi="Times New Roman" w:cs="Times New Roman"/>
          <w:b/>
          <w:sz w:val="28"/>
          <w:szCs w:val="28"/>
        </w:rPr>
      </w:pPr>
    </w:p>
    <w:p w:rsidR="001C4423" w:rsidRDefault="001C4423">
      <w:pPr>
        <w:widowControl w:val="0"/>
        <w:spacing w:after="0" w:line="240" w:lineRule="auto"/>
        <w:jc w:val="center"/>
        <w:rPr>
          <w:rFonts w:ascii="Times New Roman" w:eastAsia="Times New Roman" w:hAnsi="Times New Roman" w:cs="Times New Roman"/>
          <w:b/>
          <w:sz w:val="28"/>
          <w:szCs w:val="28"/>
        </w:rPr>
      </w:pPr>
    </w:p>
    <w:p w:rsidR="001C4423" w:rsidRDefault="001C4423">
      <w:pPr>
        <w:widowControl w:val="0"/>
        <w:spacing w:after="0" w:line="240" w:lineRule="auto"/>
        <w:jc w:val="center"/>
        <w:rPr>
          <w:rFonts w:ascii="Times New Roman" w:eastAsia="Times New Roman" w:hAnsi="Times New Roman" w:cs="Times New Roman"/>
          <w:b/>
          <w:sz w:val="28"/>
          <w:szCs w:val="28"/>
        </w:rPr>
      </w:pPr>
    </w:p>
    <w:p w:rsidR="001C4423" w:rsidRDefault="001C4423">
      <w:pPr>
        <w:widowControl w:val="0"/>
        <w:spacing w:after="0" w:line="240" w:lineRule="auto"/>
        <w:jc w:val="center"/>
        <w:rPr>
          <w:rFonts w:ascii="Times New Roman" w:eastAsia="Times New Roman" w:hAnsi="Times New Roman" w:cs="Times New Roman"/>
          <w:b/>
          <w:sz w:val="28"/>
          <w:szCs w:val="28"/>
        </w:rPr>
      </w:pPr>
    </w:p>
    <w:p w:rsidR="001C4423" w:rsidRDefault="001C4423">
      <w:pPr>
        <w:widowControl w:val="0"/>
        <w:spacing w:after="0" w:line="240" w:lineRule="auto"/>
        <w:jc w:val="center"/>
        <w:rPr>
          <w:rFonts w:ascii="Times New Roman" w:eastAsia="Times New Roman" w:hAnsi="Times New Roman" w:cs="Times New Roman"/>
          <w:b/>
          <w:sz w:val="28"/>
          <w:szCs w:val="28"/>
        </w:rPr>
      </w:pPr>
    </w:p>
    <w:p w:rsidR="001C4423" w:rsidRDefault="001C4423">
      <w:pPr>
        <w:widowControl w:val="0"/>
        <w:spacing w:after="0" w:line="240" w:lineRule="auto"/>
        <w:jc w:val="center"/>
        <w:rPr>
          <w:rFonts w:ascii="Times New Roman" w:eastAsia="Times New Roman" w:hAnsi="Times New Roman" w:cs="Times New Roman"/>
          <w:b/>
          <w:sz w:val="28"/>
          <w:szCs w:val="28"/>
        </w:rPr>
        <w:sectPr w:rsidR="001C4423" w:rsidSect="005E1F3F">
          <w:pgSz w:w="16838" w:h="11906" w:orient="landscape"/>
          <w:pgMar w:top="1701" w:right="1134" w:bottom="851" w:left="1134" w:header="720" w:footer="720" w:gutter="0"/>
          <w:cols w:space="720"/>
          <w:docGrid w:linePitch="299"/>
        </w:sectPr>
      </w:pPr>
    </w:p>
    <w:p w:rsidR="00A72139" w:rsidRDefault="00DE16F5">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w:t>
      </w:r>
      <w:r>
        <w:rPr>
          <w:rFonts w:ascii="Times New Roman" w:eastAsia="Times New Roman" w:hAnsi="Times New Roman" w:cs="Times New Roman"/>
          <w:b/>
          <w:sz w:val="28"/>
          <w:szCs w:val="28"/>
        </w:rPr>
        <w:tab/>
        <w:t>СТРУКТУРА НАВЧАЛЬНОЇ ДИСЦИПЛІНИ</w:t>
      </w:r>
    </w:p>
    <w:p w:rsidR="00A72139" w:rsidRDefault="00A72139">
      <w:pPr>
        <w:widowControl w:val="0"/>
        <w:spacing w:after="0" w:line="240" w:lineRule="auto"/>
        <w:jc w:val="center"/>
        <w:rPr>
          <w:rFonts w:ascii="Times New Roman" w:eastAsia="Times New Roman" w:hAnsi="Times New Roman" w:cs="Times New Roman"/>
          <w:b/>
          <w:sz w:val="28"/>
          <w:szCs w:val="28"/>
        </w:rPr>
      </w:pPr>
    </w:p>
    <w:tbl>
      <w:tblPr>
        <w:tblStyle w:val="afff2"/>
        <w:tblW w:w="95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2"/>
        <w:gridCol w:w="1276"/>
        <w:gridCol w:w="850"/>
        <w:gridCol w:w="992"/>
        <w:gridCol w:w="1134"/>
      </w:tblGrid>
      <w:tr w:rsidR="00A72139" w:rsidTr="001C4423">
        <w:tc>
          <w:tcPr>
            <w:tcW w:w="5272" w:type="dxa"/>
            <w:vMerge w:val="restart"/>
          </w:tcPr>
          <w:p w:rsidR="00A72139" w:rsidRDefault="00DE16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Назви змістових модулів і тем</w:t>
            </w:r>
          </w:p>
        </w:tc>
        <w:tc>
          <w:tcPr>
            <w:tcW w:w="4252" w:type="dxa"/>
            <w:gridSpan w:val="4"/>
          </w:tcPr>
          <w:p w:rsidR="00A72139" w:rsidRDefault="00DE16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годин</w:t>
            </w:r>
          </w:p>
        </w:tc>
      </w:tr>
      <w:tr w:rsidR="00A72139" w:rsidTr="001C4423">
        <w:trPr>
          <w:trHeight w:val="195"/>
        </w:trPr>
        <w:tc>
          <w:tcPr>
            <w:tcW w:w="5272" w:type="dxa"/>
            <w:vMerge/>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276" w:type="dxa"/>
            <w:tcBorders>
              <w:bottom w:val="single" w:sz="4" w:space="0" w:color="000000"/>
            </w:tcBorders>
          </w:tcPr>
          <w:p w:rsidR="00A72139" w:rsidRDefault="00DE16F5">
            <w:pPr>
              <w:spacing w:after="0" w:line="240" w:lineRule="auto"/>
              <w:ind w:firstLine="2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усього</w:t>
            </w:r>
          </w:p>
        </w:tc>
        <w:tc>
          <w:tcPr>
            <w:tcW w:w="850" w:type="dxa"/>
            <w:tcBorders>
              <w:bottom w:val="single" w:sz="4" w:space="0" w:color="000000"/>
            </w:tcBorders>
          </w:tcPr>
          <w:p w:rsidR="00A72139" w:rsidRDefault="00DE16F5">
            <w:pPr>
              <w:spacing w:after="0" w:line="240" w:lineRule="auto"/>
              <w:ind w:firstLine="2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w:t>
            </w:r>
          </w:p>
        </w:tc>
        <w:tc>
          <w:tcPr>
            <w:tcW w:w="992" w:type="dxa"/>
            <w:tcBorders>
              <w:bottom w:val="single" w:sz="4" w:space="0" w:color="000000"/>
            </w:tcBorders>
          </w:tcPr>
          <w:p w:rsidR="00A72139" w:rsidRDefault="00DE16F5">
            <w:pPr>
              <w:spacing w:after="0" w:line="240" w:lineRule="auto"/>
              <w:ind w:firstLine="2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p>
        </w:tc>
        <w:tc>
          <w:tcPr>
            <w:tcW w:w="1134" w:type="dxa"/>
            <w:tcBorders>
              <w:bottom w:val="single" w:sz="4" w:space="0" w:color="000000"/>
            </w:tcBorders>
          </w:tcPr>
          <w:p w:rsidR="00A72139" w:rsidRDefault="00DE16F5">
            <w:pPr>
              <w:spacing w:after="0" w:line="240" w:lineRule="auto"/>
              <w:ind w:firstLine="2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w:t>
            </w:r>
          </w:p>
        </w:tc>
      </w:tr>
      <w:tr w:rsidR="00A72139" w:rsidTr="001C4423">
        <w:trPr>
          <w:trHeight w:val="524"/>
        </w:trPr>
        <w:tc>
          <w:tcPr>
            <w:tcW w:w="9524" w:type="dxa"/>
            <w:gridSpan w:val="5"/>
            <w:tcBorders>
              <w:bottom w:val="single" w:sz="4" w:space="0" w:color="000000"/>
            </w:tcBorders>
            <w:shd w:val="clear" w:color="auto" w:fill="auto"/>
          </w:tcPr>
          <w:p w:rsidR="00A72139" w:rsidRDefault="00DE16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1. Психологія мотивації.</w:t>
            </w:r>
          </w:p>
        </w:tc>
      </w:tr>
      <w:tr w:rsidR="00A72139" w:rsidTr="001C4423">
        <w:trPr>
          <w:trHeight w:val="376"/>
        </w:trPr>
        <w:tc>
          <w:tcPr>
            <w:tcW w:w="9524" w:type="dxa"/>
            <w:gridSpan w:val="5"/>
            <w:tcBorders>
              <w:bottom w:val="single" w:sz="4" w:space="0" w:color="000000"/>
            </w:tcBorders>
            <w:shd w:val="clear" w:color="auto" w:fill="auto"/>
          </w:tcPr>
          <w:p w:rsidR="00A72139" w:rsidRDefault="00DE16F5">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Змістовий модуль І. </w:t>
            </w:r>
            <w:r>
              <w:rPr>
                <w:rFonts w:ascii="Times New Roman" w:eastAsia="Times New Roman" w:hAnsi="Times New Roman" w:cs="Times New Roman"/>
                <w:b/>
                <w:sz w:val="28"/>
                <w:szCs w:val="28"/>
              </w:rPr>
              <w:t>Психологія мотивації.</w:t>
            </w:r>
          </w:p>
        </w:tc>
      </w:tr>
      <w:tr w:rsidR="00A72139" w:rsidTr="001C4423">
        <w:trPr>
          <w:trHeight w:val="270"/>
        </w:trPr>
        <w:tc>
          <w:tcPr>
            <w:tcW w:w="5272" w:type="dxa"/>
            <w:tcBorders>
              <w:bottom w:val="single" w:sz="4" w:space="0" w:color="000000"/>
            </w:tcBorders>
            <w:shd w:val="clear" w:color="auto" w:fill="auto"/>
          </w:tcPr>
          <w:p w:rsidR="00A72139" w:rsidRDefault="00DE16F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Мотиваційний процес.</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Види мотивації. Мотивація як процес.</w:t>
            </w:r>
          </w:p>
        </w:tc>
        <w:tc>
          <w:tcPr>
            <w:tcW w:w="1276" w:type="dxa"/>
            <w:tcBorders>
              <w:bottom w:val="single" w:sz="4" w:space="0" w:color="000000"/>
            </w:tcBorders>
            <w:shd w:val="clear" w:color="auto" w:fill="auto"/>
          </w:tcPr>
          <w:p w:rsidR="00A72139" w:rsidRDefault="00DE16F5">
            <w:pPr>
              <w:spacing w:after="0" w:line="240" w:lineRule="auto"/>
              <w:ind w:firstLine="447"/>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850" w:type="dxa"/>
            <w:shd w:val="clear" w:color="auto" w:fill="auto"/>
          </w:tcPr>
          <w:p w:rsidR="00A72139" w:rsidRDefault="00DE16F5">
            <w:pPr>
              <w:spacing w:after="0" w:line="240" w:lineRule="auto"/>
              <w:ind w:right="-390" w:firstLine="306"/>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bottom w:val="single" w:sz="4" w:space="0" w:color="000000"/>
            </w:tcBorders>
            <w:shd w:val="clear" w:color="auto" w:fill="auto"/>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34" w:type="dxa"/>
            <w:tcBorders>
              <w:bottom w:val="single" w:sz="4" w:space="0" w:color="000000"/>
            </w:tcBorders>
            <w:shd w:val="clear" w:color="auto" w:fill="auto"/>
          </w:tcPr>
          <w:p w:rsidR="00A72139" w:rsidRDefault="00DE16F5">
            <w:pPr>
              <w:spacing w:after="0" w:line="240" w:lineRule="auto"/>
              <w:ind w:firstLine="30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A72139" w:rsidTr="001C4423">
        <w:trPr>
          <w:trHeight w:val="360"/>
        </w:trPr>
        <w:tc>
          <w:tcPr>
            <w:tcW w:w="5272" w:type="dxa"/>
            <w:tcBorders>
              <w:bottom w:val="single" w:sz="4" w:space="0" w:color="000000"/>
            </w:tcBorders>
            <w:shd w:val="clear" w:color="auto" w:fill="auto"/>
          </w:tcPr>
          <w:p w:rsidR="00A72139" w:rsidRDefault="00DE16F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Мотиваційна сфера особистості. Система мотивів особистості. Структура мотиваційної сфери особистості.</w:t>
            </w:r>
          </w:p>
        </w:tc>
        <w:tc>
          <w:tcPr>
            <w:tcW w:w="1276" w:type="dxa"/>
            <w:tcBorders>
              <w:bottom w:val="single" w:sz="4" w:space="0" w:color="000000"/>
            </w:tcBorders>
            <w:shd w:val="clear" w:color="auto" w:fill="auto"/>
          </w:tcPr>
          <w:p w:rsidR="00A72139" w:rsidRDefault="00DE16F5">
            <w:pPr>
              <w:spacing w:after="0" w:line="240" w:lineRule="auto"/>
              <w:ind w:firstLine="447"/>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850" w:type="dxa"/>
            <w:shd w:val="clear" w:color="auto" w:fill="auto"/>
          </w:tcPr>
          <w:p w:rsidR="00A72139" w:rsidRDefault="00DE16F5">
            <w:pPr>
              <w:spacing w:after="0" w:line="240" w:lineRule="auto"/>
              <w:ind w:right="-532" w:firstLine="306"/>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bottom w:val="single" w:sz="4" w:space="0" w:color="000000"/>
            </w:tcBorders>
            <w:shd w:val="clear" w:color="auto" w:fill="auto"/>
          </w:tcPr>
          <w:p w:rsidR="00A72139" w:rsidRDefault="00DE16F5">
            <w:pPr>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34" w:type="dxa"/>
            <w:tcBorders>
              <w:bottom w:val="single" w:sz="4" w:space="0" w:color="000000"/>
            </w:tcBorders>
            <w:shd w:val="clear" w:color="auto" w:fill="auto"/>
          </w:tcPr>
          <w:p w:rsidR="00A72139" w:rsidRDefault="00DE16F5">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A72139" w:rsidTr="001C4423">
        <w:trPr>
          <w:trHeight w:val="240"/>
        </w:trPr>
        <w:tc>
          <w:tcPr>
            <w:tcW w:w="5272" w:type="dxa"/>
            <w:tcBorders>
              <w:bottom w:val="single" w:sz="4" w:space="0" w:color="000000"/>
            </w:tcBorders>
            <w:shd w:val="clear" w:color="auto" w:fill="auto"/>
          </w:tcPr>
          <w:p w:rsidR="00A72139" w:rsidRDefault="00DE16F5">
            <w:pPr>
              <w:pBdr>
                <w:top w:val="nil"/>
                <w:left w:val="nil"/>
                <w:bottom w:val="nil"/>
                <w:right w:val="nil"/>
                <w:between w:val="nil"/>
              </w:pBdr>
              <w:spacing w:after="0" w:line="360" w:lineRule="auto"/>
              <w:ind w:left="3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Методи вивчення мотивації. Проведення анкетування з метою виявлення потреб пацієнтів/клієнтів.</w:t>
            </w:r>
            <w:r>
              <w:rPr>
                <w:rFonts w:ascii="Times New Roman" w:eastAsia="Times New Roman" w:hAnsi="Times New Roman" w:cs="Times New Roman"/>
                <w:color w:val="2C3F52"/>
                <w:sz w:val="28"/>
                <w:szCs w:val="28"/>
                <w:highlight w:val="white"/>
              </w:rPr>
              <w:t xml:space="preserve">.  </w:t>
            </w:r>
          </w:p>
        </w:tc>
        <w:tc>
          <w:tcPr>
            <w:tcW w:w="1276" w:type="dxa"/>
            <w:tcBorders>
              <w:bottom w:val="single" w:sz="4" w:space="0" w:color="000000"/>
            </w:tcBorders>
            <w:shd w:val="clear" w:color="auto" w:fill="auto"/>
          </w:tcPr>
          <w:p w:rsidR="00A72139" w:rsidRDefault="00DE16F5">
            <w:pPr>
              <w:spacing w:after="0" w:line="240" w:lineRule="auto"/>
              <w:ind w:firstLine="447"/>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850" w:type="dxa"/>
            <w:shd w:val="clear" w:color="auto" w:fill="auto"/>
          </w:tcPr>
          <w:p w:rsidR="00A72139" w:rsidRDefault="00DE16F5">
            <w:pPr>
              <w:spacing w:after="0" w:line="240" w:lineRule="auto"/>
              <w:ind w:right="-390" w:firstLine="306"/>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bottom w:val="single" w:sz="4" w:space="0" w:color="000000"/>
            </w:tcBorders>
            <w:shd w:val="clear" w:color="auto" w:fill="auto"/>
          </w:tcPr>
          <w:p w:rsidR="00A72139" w:rsidRDefault="00DE16F5">
            <w:pPr>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34" w:type="dxa"/>
            <w:tcBorders>
              <w:bottom w:val="single" w:sz="4" w:space="0" w:color="000000"/>
            </w:tcBorders>
            <w:shd w:val="clear" w:color="auto" w:fill="auto"/>
          </w:tcPr>
          <w:p w:rsidR="00A72139" w:rsidRDefault="00DE16F5">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A72139" w:rsidTr="001C4423">
        <w:trPr>
          <w:trHeight w:val="300"/>
        </w:trPr>
        <w:tc>
          <w:tcPr>
            <w:tcW w:w="5272" w:type="dxa"/>
            <w:tcBorders>
              <w:bottom w:val="single" w:sz="4" w:space="0" w:color="000000"/>
            </w:tcBorders>
            <w:shd w:val="clear" w:color="auto" w:fill="auto"/>
          </w:tcPr>
          <w:p w:rsidR="00A72139" w:rsidRDefault="00DE16F5">
            <w:pPr>
              <w:pBdr>
                <w:top w:val="nil"/>
                <w:left w:val="nil"/>
                <w:bottom w:val="nil"/>
                <w:right w:val="nil"/>
                <w:between w:val="nil"/>
              </w:pBdr>
              <w:spacing w:after="0" w:line="360" w:lineRule="auto"/>
              <w:ind w:left="4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Поняття про методи мотивації. Організаційні методи мотивації: регламентація діяльності.</w:t>
            </w:r>
          </w:p>
        </w:tc>
        <w:tc>
          <w:tcPr>
            <w:tcW w:w="1276" w:type="dxa"/>
            <w:tcBorders>
              <w:bottom w:val="single" w:sz="4" w:space="0" w:color="000000"/>
            </w:tcBorders>
            <w:shd w:val="clear" w:color="auto" w:fill="auto"/>
          </w:tcPr>
          <w:p w:rsidR="00A72139" w:rsidRDefault="00DE16F5">
            <w:pPr>
              <w:spacing w:after="0" w:line="240" w:lineRule="auto"/>
              <w:ind w:firstLine="447"/>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850" w:type="dxa"/>
            <w:shd w:val="clear" w:color="auto" w:fill="auto"/>
          </w:tcPr>
          <w:p w:rsidR="00A72139" w:rsidRDefault="00DE16F5">
            <w:pPr>
              <w:spacing w:after="0" w:line="240" w:lineRule="auto"/>
              <w:ind w:right="-390" w:firstLine="306"/>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bottom w:val="single" w:sz="4" w:space="0" w:color="000000"/>
            </w:tcBorders>
            <w:shd w:val="clear" w:color="auto" w:fill="auto"/>
          </w:tcPr>
          <w:p w:rsidR="00A72139" w:rsidRDefault="00DE16F5">
            <w:pPr>
              <w:spacing w:after="0" w:line="240" w:lineRule="auto"/>
              <w:ind w:firstLine="316"/>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34" w:type="dxa"/>
            <w:tcBorders>
              <w:bottom w:val="single" w:sz="4" w:space="0" w:color="000000"/>
            </w:tcBorders>
            <w:shd w:val="clear" w:color="auto" w:fill="auto"/>
          </w:tcPr>
          <w:p w:rsidR="00A72139" w:rsidRDefault="00DE16F5">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A72139" w:rsidTr="001C4423">
        <w:trPr>
          <w:trHeight w:val="300"/>
        </w:trPr>
        <w:tc>
          <w:tcPr>
            <w:tcW w:w="5272" w:type="dxa"/>
            <w:tcBorders>
              <w:bottom w:val="single" w:sz="4" w:space="0" w:color="000000"/>
            </w:tcBorders>
            <w:shd w:val="clear" w:color="auto" w:fill="auto"/>
          </w:tcPr>
          <w:p w:rsidR="00A72139" w:rsidRDefault="00DE16F5">
            <w:pPr>
              <w:pBdr>
                <w:top w:val="nil"/>
                <w:left w:val="nil"/>
                <w:bottom w:val="nil"/>
                <w:right w:val="nil"/>
                <w:between w:val="nil"/>
              </w:pBdr>
              <w:spacing w:after="0" w:line="360" w:lineRule="auto"/>
              <w:ind w:left="40" w:firstLine="3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Лікар-психолог  як суб’єкт управління мотивацією пацієнтів/клієнтів.</w:t>
            </w:r>
          </w:p>
        </w:tc>
        <w:tc>
          <w:tcPr>
            <w:tcW w:w="1276" w:type="dxa"/>
            <w:tcBorders>
              <w:bottom w:val="single" w:sz="4" w:space="0" w:color="000000"/>
            </w:tcBorders>
            <w:shd w:val="clear" w:color="auto" w:fill="auto"/>
          </w:tcPr>
          <w:p w:rsidR="00A72139" w:rsidRDefault="00DE16F5">
            <w:pPr>
              <w:pBdr>
                <w:top w:val="nil"/>
                <w:left w:val="nil"/>
                <w:bottom w:val="nil"/>
                <w:right w:val="nil"/>
                <w:between w:val="nil"/>
              </w:pBdr>
              <w:spacing w:after="0" w:line="240" w:lineRule="auto"/>
              <w:ind w:left="40" w:firstLine="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850" w:type="dxa"/>
            <w:shd w:val="clear" w:color="auto" w:fill="auto"/>
          </w:tcPr>
          <w:p w:rsidR="00A72139" w:rsidRDefault="00DE16F5">
            <w:pPr>
              <w:spacing w:after="0" w:line="240" w:lineRule="auto"/>
              <w:ind w:right="-249" w:firstLine="306"/>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bottom w:val="single" w:sz="4" w:space="0" w:color="000000"/>
            </w:tcBorders>
            <w:shd w:val="clear" w:color="auto" w:fill="auto"/>
          </w:tcPr>
          <w:p w:rsidR="00A72139" w:rsidRDefault="00DE16F5">
            <w:pPr>
              <w:pBdr>
                <w:top w:val="nil"/>
                <w:left w:val="nil"/>
                <w:bottom w:val="nil"/>
                <w:right w:val="nil"/>
                <w:between w:val="nil"/>
              </w:pBdr>
              <w:spacing w:after="0" w:line="240" w:lineRule="auto"/>
              <w:ind w:left="40" w:firstLine="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34" w:type="dxa"/>
            <w:tcBorders>
              <w:bottom w:val="single" w:sz="4" w:space="0" w:color="000000"/>
            </w:tcBorders>
            <w:shd w:val="clear" w:color="auto" w:fill="auto"/>
          </w:tcPr>
          <w:p w:rsidR="00A72139" w:rsidRDefault="00DE16F5">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A72139" w:rsidTr="001C4423">
        <w:trPr>
          <w:trHeight w:val="357"/>
        </w:trPr>
        <w:tc>
          <w:tcPr>
            <w:tcW w:w="5272" w:type="dxa"/>
            <w:shd w:val="clear" w:color="auto" w:fill="auto"/>
          </w:tcPr>
          <w:p w:rsidR="00A72139" w:rsidRDefault="00DE16F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Всього:</w:t>
            </w:r>
          </w:p>
        </w:tc>
        <w:tc>
          <w:tcPr>
            <w:tcW w:w="1276" w:type="dxa"/>
            <w:shd w:val="clear" w:color="auto" w:fill="auto"/>
          </w:tcPr>
          <w:p w:rsidR="00A72139" w:rsidRDefault="00DE16F5">
            <w:pPr>
              <w:spacing w:after="0" w:line="240" w:lineRule="auto"/>
              <w:ind w:firstLine="30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c>
          <w:tcPr>
            <w:tcW w:w="850" w:type="dxa"/>
            <w:shd w:val="clear" w:color="auto" w:fill="auto"/>
          </w:tcPr>
          <w:p w:rsidR="00A72139" w:rsidRDefault="00DE16F5">
            <w:pPr>
              <w:tabs>
                <w:tab w:val="left" w:pos="314"/>
              </w:tabs>
              <w:spacing w:after="0" w:line="240" w:lineRule="auto"/>
              <w:ind w:right="-390" w:firstLine="17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992" w:type="dxa"/>
            <w:shd w:val="clear" w:color="auto" w:fill="auto"/>
          </w:tcPr>
          <w:p w:rsidR="00A72139" w:rsidRDefault="00DE16F5">
            <w:pPr>
              <w:spacing w:after="0" w:line="240" w:lineRule="auto"/>
              <w:ind w:firstLine="31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c>
          <w:tcPr>
            <w:tcW w:w="1134" w:type="dxa"/>
            <w:shd w:val="clear" w:color="auto" w:fill="auto"/>
          </w:tcPr>
          <w:p w:rsidR="00A72139" w:rsidRDefault="00DE16F5">
            <w:pPr>
              <w:spacing w:after="0" w:line="240" w:lineRule="auto"/>
              <w:ind w:firstLine="3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r>
    </w:tbl>
    <w:p w:rsidR="00A72139" w:rsidRDefault="00A72139">
      <w:pPr>
        <w:spacing w:after="0" w:line="240" w:lineRule="auto"/>
        <w:jc w:val="center"/>
        <w:rPr>
          <w:rFonts w:ascii="Times New Roman" w:eastAsia="Times New Roman" w:hAnsi="Times New Roman" w:cs="Times New Roman"/>
          <w:b/>
          <w:sz w:val="28"/>
          <w:szCs w:val="28"/>
        </w:rPr>
      </w:pPr>
    </w:p>
    <w:p w:rsidR="00A72139" w:rsidRDefault="00DE16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ТЕМИ ЛЕКЦІЙ</w:t>
      </w:r>
    </w:p>
    <w:p w:rsidR="00A72139" w:rsidRDefault="00A72139">
      <w:pPr>
        <w:spacing w:after="0" w:line="240" w:lineRule="auto"/>
        <w:jc w:val="center"/>
        <w:rPr>
          <w:rFonts w:ascii="Times New Roman" w:eastAsia="Times New Roman" w:hAnsi="Times New Roman" w:cs="Times New Roman"/>
          <w:b/>
          <w:sz w:val="28"/>
          <w:szCs w:val="28"/>
        </w:rPr>
      </w:pPr>
    </w:p>
    <w:tbl>
      <w:tblPr>
        <w:tblStyle w:val="afff3"/>
        <w:tblW w:w="9497"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654"/>
        <w:gridCol w:w="1134"/>
      </w:tblGrid>
      <w:tr w:rsidR="00A72139">
        <w:trPr>
          <w:trHeight w:val="614"/>
        </w:trPr>
        <w:tc>
          <w:tcPr>
            <w:tcW w:w="709" w:type="dxa"/>
            <w:tcBorders>
              <w:top w:val="single" w:sz="4" w:space="0" w:color="000000"/>
              <w:left w:val="single" w:sz="4" w:space="0" w:color="000000"/>
              <w:bottom w:val="single" w:sz="4" w:space="0" w:color="000000"/>
              <w:right w:val="single" w:sz="4" w:space="0" w:color="000000"/>
            </w:tcBorders>
          </w:tcPr>
          <w:p w:rsidR="00A72139" w:rsidRDefault="00DE16F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п.п</w:t>
            </w:r>
            <w:proofErr w:type="spellEnd"/>
            <w:r>
              <w:rPr>
                <w:rFonts w:ascii="Times New Roman" w:eastAsia="Times New Roman" w:hAnsi="Times New Roman" w:cs="Times New Roman"/>
                <w:b/>
                <w:sz w:val="28"/>
                <w:szCs w:val="28"/>
              </w:rPr>
              <w:t>.</w:t>
            </w:r>
          </w:p>
        </w:tc>
        <w:tc>
          <w:tcPr>
            <w:tcW w:w="7654" w:type="dxa"/>
            <w:tcBorders>
              <w:top w:val="single" w:sz="4" w:space="0" w:color="000000"/>
              <w:left w:val="single" w:sz="4" w:space="0" w:color="000000"/>
              <w:bottom w:val="single" w:sz="4" w:space="0" w:color="000000"/>
              <w:right w:val="single" w:sz="4" w:space="0" w:color="000000"/>
            </w:tcBorders>
          </w:tcPr>
          <w:p w:rsidR="00A72139" w:rsidRDefault="00DE16F5">
            <w:pPr>
              <w:pStyle w:val="1"/>
              <w:spacing w:line="240" w:lineRule="auto"/>
              <w:ind w:firstLine="360"/>
              <w:jc w:val="center"/>
            </w:pPr>
            <w:r>
              <w:t>Тема</w:t>
            </w:r>
          </w:p>
        </w:tc>
        <w:tc>
          <w:tcPr>
            <w:tcW w:w="1134" w:type="dxa"/>
            <w:tcBorders>
              <w:top w:val="single" w:sz="4" w:space="0" w:color="000000"/>
              <w:left w:val="single" w:sz="4" w:space="0" w:color="000000"/>
              <w:bottom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К-ть годин</w:t>
            </w:r>
          </w:p>
        </w:tc>
      </w:tr>
      <w:tr w:rsidR="00A72139">
        <w:tc>
          <w:tcPr>
            <w:tcW w:w="709" w:type="dxa"/>
            <w:tcBorders>
              <w:top w:val="single" w:sz="4" w:space="0" w:color="000000"/>
              <w:left w:val="single" w:sz="4" w:space="0" w:color="000000"/>
              <w:bottom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54" w:type="dxa"/>
            <w:tcBorders>
              <w:top w:val="single" w:sz="4" w:space="0" w:color="000000"/>
              <w:left w:val="single" w:sz="4" w:space="0" w:color="000000"/>
              <w:bottom w:val="single" w:sz="4" w:space="0" w:color="000000"/>
              <w:right w:val="single" w:sz="4" w:space="0" w:color="000000"/>
            </w:tcBorders>
          </w:tcPr>
          <w:p w:rsidR="00A72139" w:rsidRDefault="00DE16F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Мотиваційний процес.</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Види мотивації. Мотивація як процес.</w:t>
            </w:r>
          </w:p>
        </w:tc>
        <w:tc>
          <w:tcPr>
            <w:tcW w:w="1134" w:type="dxa"/>
            <w:tcBorders>
              <w:top w:val="single" w:sz="4" w:space="0" w:color="000000"/>
              <w:left w:val="single" w:sz="4" w:space="0" w:color="000000"/>
              <w:bottom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A72139">
        <w:trPr>
          <w:trHeight w:val="202"/>
        </w:trPr>
        <w:tc>
          <w:tcPr>
            <w:tcW w:w="709"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654" w:type="dxa"/>
            <w:tcBorders>
              <w:top w:val="single" w:sz="4" w:space="0" w:color="000000"/>
              <w:left w:val="single" w:sz="4" w:space="0" w:color="000000"/>
              <w:right w:val="single" w:sz="4" w:space="0" w:color="000000"/>
            </w:tcBorders>
          </w:tcPr>
          <w:p w:rsidR="00A72139" w:rsidRDefault="00DE16F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Мотиваційна сфера особистості. Система мотивів особистості. Структура мотиваційної сфери особистості.</w:t>
            </w:r>
          </w:p>
        </w:tc>
        <w:tc>
          <w:tcPr>
            <w:tcW w:w="1134"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A72139">
        <w:trPr>
          <w:trHeight w:val="352"/>
        </w:trPr>
        <w:tc>
          <w:tcPr>
            <w:tcW w:w="709"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654" w:type="dxa"/>
            <w:tcBorders>
              <w:top w:val="single" w:sz="4" w:space="0" w:color="000000"/>
              <w:left w:val="single" w:sz="4" w:space="0" w:color="000000"/>
              <w:right w:val="single" w:sz="4" w:space="0" w:color="000000"/>
            </w:tcBorders>
          </w:tcPr>
          <w:p w:rsidR="00A72139" w:rsidRDefault="00DE16F5">
            <w:pPr>
              <w:pBdr>
                <w:top w:val="nil"/>
                <w:left w:val="nil"/>
                <w:bottom w:val="nil"/>
                <w:right w:val="nil"/>
                <w:between w:val="nil"/>
              </w:pBdr>
              <w:spacing w:after="0" w:line="360" w:lineRule="auto"/>
              <w:ind w:left="3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Методи вивчення мотивації. Проведення анкетування з метою виявлення потреб пацієнтів/клієнтів.</w:t>
            </w:r>
            <w:r>
              <w:rPr>
                <w:rFonts w:ascii="Times New Roman" w:eastAsia="Times New Roman" w:hAnsi="Times New Roman" w:cs="Times New Roman"/>
                <w:color w:val="2C3F52"/>
                <w:sz w:val="28"/>
                <w:szCs w:val="28"/>
                <w:highlight w:val="white"/>
              </w:rPr>
              <w:t xml:space="preserve">.  </w:t>
            </w:r>
          </w:p>
        </w:tc>
        <w:tc>
          <w:tcPr>
            <w:tcW w:w="1134"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A72139">
        <w:trPr>
          <w:trHeight w:val="268"/>
        </w:trPr>
        <w:tc>
          <w:tcPr>
            <w:tcW w:w="709"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654" w:type="dxa"/>
            <w:tcBorders>
              <w:top w:val="single" w:sz="4" w:space="0" w:color="000000"/>
              <w:left w:val="single" w:sz="4" w:space="0" w:color="000000"/>
              <w:right w:val="single" w:sz="4" w:space="0" w:color="000000"/>
            </w:tcBorders>
          </w:tcPr>
          <w:p w:rsidR="00A72139" w:rsidRDefault="00DE16F5">
            <w:pPr>
              <w:pBdr>
                <w:top w:val="nil"/>
                <w:left w:val="nil"/>
                <w:bottom w:val="nil"/>
                <w:right w:val="nil"/>
                <w:between w:val="nil"/>
              </w:pBdr>
              <w:spacing w:after="0" w:line="360" w:lineRule="auto"/>
              <w:ind w:left="4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Поняття про методи мотивації. Організаційні методи мотивації: регламентація діяльності.</w:t>
            </w:r>
          </w:p>
        </w:tc>
        <w:tc>
          <w:tcPr>
            <w:tcW w:w="1134"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A72139">
        <w:trPr>
          <w:trHeight w:val="400"/>
        </w:trPr>
        <w:tc>
          <w:tcPr>
            <w:tcW w:w="709"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7654" w:type="dxa"/>
            <w:tcBorders>
              <w:top w:val="single" w:sz="4" w:space="0" w:color="000000"/>
              <w:left w:val="single" w:sz="4" w:space="0" w:color="000000"/>
              <w:right w:val="single" w:sz="4" w:space="0" w:color="000000"/>
            </w:tcBorders>
          </w:tcPr>
          <w:p w:rsidR="00A72139" w:rsidRDefault="00DE16F5">
            <w:pPr>
              <w:pBdr>
                <w:top w:val="nil"/>
                <w:left w:val="nil"/>
                <w:bottom w:val="nil"/>
                <w:right w:val="nil"/>
                <w:between w:val="nil"/>
              </w:pBdr>
              <w:spacing w:after="0" w:line="360" w:lineRule="auto"/>
              <w:ind w:left="40" w:firstLine="3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Лікар-психолог  як суб’єкт управління мотивацією пацієнтів/клієнтів.</w:t>
            </w:r>
          </w:p>
        </w:tc>
        <w:tc>
          <w:tcPr>
            <w:tcW w:w="1134"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A72139">
        <w:tc>
          <w:tcPr>
            <w:tcW w:w="8363" w:type="dxa"/>
            <w:gridSpan w:val="2"/>
            <w:tcBorders>
              <w:top w:val="single" w:sz="4" w:space="0" w:color="000000"/>
              <w:left w:val="single" w:sz="4" w:space="0" w:color="000000"/>
              <w:bottom w:val="single" w:sz="4" w:space="0" w:color="000000"/>
              <w:right w:val="single" w:sz="4" w:space="0" w:color="000000"/>
            </w:tcBorders>
          </w:tcPr>
          <w:p w:rsidR="00A72139" w:rsidRDefault="00DE16F5">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Всього:</w:t>
            </w:r>
          </w:p>
        </w:tc>
        <w:tc>
          <w:tcPr>
            <w:tcW w:w="1134" w:type="dxa"/>
            <w:tcBorders>
              <w:top w:val="single" w:sz="4" w:space="0" w:color="000000"/>
              <w:left w:val="single" w:sz="4" w:space="0" w:color="000000"/>
              <w:bottom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r>
    </w:tbl>
    <w:p w:rsidR="00A72139" w:rsidRDefault="00A72139">
      <w:pPr>
        <w:spacing w:after="0" w:line="240" w:lineRule="auto"/>
        <w:jc w:val="both"/>
        <w:rPr>
          <w:rFonts w:ascii="Times New Roman" w:eastAsia="Times New Roman" w:hAnsi="Times New Roman" w:cs="Times New Roman"/>
          <w:b/>
          <w:sz w:val="28"/>
          <w:szCs w:val="28"/>
        </w:rPr>
      </w:pPr>
    </w:p>
    <w:p w:rsidR="00A72139" w:rsidRDefault="00DE16F5">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ТЕМИ СЕМІНАРСЬКИХ ЗАНЯТЬ</w:t>
      </w:r>
    </w:p>
    <w:p w:rsidR="00A72139" w:rsidRDefault="00DE16F5">
      <w:pPr>
        <w:spacing w:after="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Згідно робочої програми навчальної дисципліни семінарські заняття не заплановані.</w:t>
      </w:r>
    </w:p>
    <w:p w:rsidR="00A72139" w:rsidRDefault="00DE16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ТЕМИ ПРАКТИЧНИХ ЗАНЯТЬ</w:t>
      </w:r>
    </w:p>
    <w:p w:rsidR="00A72139" w:rsidRDefault="00A72139">
      <w:pPr>
        <w:spacing w:after="0" w:line="240" w:lineRule="auto"/>
        <w:jc w:val="center"/>
        <w:rPr>
          <w:rFonts w:ascii="Times New Roman" w:eastAsia="Times New Roman" w:hAnsi="Times New Roman" w:cs="Times New Roman"/>
          <w:b/>
          <w:sz w:val="28"/>
          <w:szCs w:val="28"/>
        </w:rPr>
      </w:pPr>
    </w:p>
    <w:tbl>
      <w:tblPr>
        <w:tblStyle w:val="afff4"/>
        <w:tblW w:w="9497"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654"/>
        <w:gridCol w:w="1134"/>
      </w:tblGrid>
      <w:tr w:rsidR="00A72139">
        <w:trPr>
          <w:trHeight w:val="614"/>
        </w:trPr>
        <w:tc>
          <w:tcPr>
            <w:tcW w:w="709" w:type="dxa"/>
            <w:tcBorders>
              <w:top w:val="single" w:sz="4" w:space="0" w:color="000000"/>
              <w:left w:val="single" w:sz="4" w:space="0" w:color="000000"/>
              <w:bottom w:val="single" w:sz="4" w:space="0" w:color="000000"/>
              <w:right w:val="single" w:sz="4" w:space="0" w:color="000000"/>
            </w:tcBorders>
          </w:tcPr>
          <w:p w:rsidR="00A72139" w:rsidRDefault="00DE16F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п.п</w:t>
            </w:r>
            <w:proofErr w:type="spellEnd"/>
            <w:r>
              <w:rPr>
                <w:rFonts w:ascii="Times New Roman" w:eastAsia="Times New Roman" w:hAnsi="Times New Roman" w:cs="Times New Roman"/>
                <w:b/>
                <w:sz w:val="28"/>
                <w:szCs w:val="28"/>
              </w:rPr>
              <w:t>.</w:t>
            </w:r>
          </w:p>
        </w:tc>
        <w:tc>
          <w:tcPr>
            <w:tcW w:w="7654" w:type="dxa"/>
            <w:tcBorders>
              <w:top w:val="single" w:sz="4" w:space="0" w:color="000000"/>
              <w:left w:val="single" w:sz="4" w:space="0" w:color="000000"/>
              <w:bottom w:val="single" w:sz="4" w:space="0" w:color="000000"/>
              <w:right w:val="single" w:sz="4" w:space="0" w:color="000000"/>
            </w:tcBorders>
          </w:tcPr>
          <w:p w:rsidR="00A72139" w:rsidRDefault="00DE16F5">
            <w:pPr>
              <w:pStyle w:val="1"/>
              <w:spacing w:line="240" w:lineRule="auto"/>
              <w:ind w:firstLine="360"/>
              <w:jc w:val="center"/>
            </w:pPr>
            <w:r>
              <w:t>Тема</w:t>
            </w:r>
          </w:p>
        </w:tc>
        <w:tc>
          <w:tcPr>
            <w:tcW w:w="1134" w:type="dxa"/>
            <w:tcBorders>
              <w:top w:val="single" w:sz="4" w:space="0" w:color="000000"/>
              <w:left w:val="single" w:sz="4" w:space="0" w:color="000000"/>
              <w:bottom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К-ть годин</w:t>
            </w:r>
          </w:p>
        </w:tc>
      </w:tr>
      <w:tr w:rsidR="00A72139">
        <w:tc>
          <w:tcPr>
            <w:tcW w:w="709" w:type="dxa"/>
            <w:tcBorders>
              <w:top w:val="single" w:sz="4" w:space="0" w:color="000000"/>
              <w:left w:val="single" w:sz="4" w:space="0" w:color="000000"/>
              <w:bottom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54" w:type="dxa"/>
            <w:tcBorders>
              <w:top w:val="single" w:sz="4" w:space="0" w:color="000000"/>
              <w:left w:val="single" w:sz="4" w:space="0" w:color="000000"/>
              <w:bottom w:val="single" w:sz="4" w:space="0" w:color="000000"/>
              <w:right w:val="single" w:sz="4" w:space="0" w:color="000000"/>
            </w:tcBorders>
          </w:tcPr>
          <w:p w:rsidR="00A72139" w:rsidRDefault="00DE16F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Мотиваційний процес.</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Види мотивації. Мотивація як процес.</w:t>
            </w:r>
          </w:p>
        </w:tc>
        <w:tc>
          <w:tcPr>
            <w:tcW w:w="1134" w:type="dxa"/>
            <w:tcBorders>
              <w:top w:val="single" w:sz="4" w:space="0" w:color="000000"/>
              <w:left w:val="single" w:sz="4" w:space="0" w:color="000000"/>
              <w:bottom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A72139">
        <w:trPr>
          <w:trHeight w:val="562"/>
        </w:trPr>
        <w:tc>
          <w:tcPr>
            <w:tcW w:w="709"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654" w:type="dxa"/>
            <w:tcBorders>
              <w:top w:val="single" w:sz="4" w:space="0" w:color="000000"/>
              <w:left w:val="single" w:sz="4" w:space="0" w:color="000000"/>
              <w:right w:val="single" w:sz="4" w:space="0" w:color="000000"/>
            </w:tcBorders>
          </w:tcPr>
          <w:p w:rsidR="00A72139" w:rsidRDefault="00DE16F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Мотиваційна сфера особистості. Система мотивів особистості. Структура мотиваційної сфери особистості.</w:t>
            </w:r>
          </w:p>
        </w:tc>
        <w:tc>
          <w:tcPr>
            <w:tcW w:w="1134"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A72139">
        <w:trPr>
          <w:trHeight w:val="604"/>
        </w:trPr>
        <w:tc>
          <w:tcPr>
            <w:tcW w:w="709"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654" w:type="dxa"/>
            <w:tcBorders>
              <w:top w:val="single" w:sz="4" w:space="0" w:color="000000"/>
              <w:left w:val="single" w:sz="4" w:space="0" w:color="000000"/>
              <w:right w:val="single" w:sz="4" w:space="0" w:color="000000"/>
            </w:tcBorders>
          </w:tcPr>
          <w:p w:rsidR="00A72139" w:rsidRDefault="00DE16F5">
            <w:pPr>
              <w:pBdr>
                <w:top w:val="nil"/>
                <w:left w:val="nil"/>
                <w:bottom w:val="nil"/>
                <w:right w:val="nil"/>
                <w:between w:val="nil"/>
              </w:pBdr>
              <w:spacing w:after="0" w:line="360" w:lineRule="auto"/>
              <w:ind w:left="3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Методи вивчення мотивації. Проведення анкетування з метою виявлення потреб пацієнтів/клієнтів.</w:t>
            </w:r>
            <w:r>
              <w:rPr>
                <w:rFonts w:ascii="Times New Roman" w:eastAsia="Times New Roman" w:hAnsi="Times New Roman" w:cs="Times New Roman"/>
                <w:color w:val="2C3F52"/>
                <w:sz w:val="28"/>
                <w:szCs w:val="28"/>
                <w:highlight w:val="white"/>
              </w:rPr>
              <w:t xml:space="preserve">.  </w:t>
            </w:r>
          </w:p>
        </w:tc>
        <w:tc>
          <w:tcPr>
            <w:tcW w:w="1134"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A72139">
        <w:trPr>
          <w:trHeight w:val="604"/>
        </w:trPr>
        <w:tc>
          <w:tcPr>
            <w:tcW w:w="709"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654" w:type="dxa"/>
            <w:tcBorders>
              <w:top w:val="single" w:sz="4" w:space="0" w:color="000000"/>
              <w:left w:val="single" w:sz="4" w:space="0" w:color="000000"/>
              <w:right w:val="single" w:sz="4" w:space="0" w:color="000000"/>
            </w:tcBorders>
          </w:tcPr>
          <w:p w:rsidR="00A72139" w:rsidRDefault="00DE16F5">
            <w:pPr>
              <w:pBdr>
                <w:top w:val="nil"/>
                <w:left w:val="nil"/>
                <w:bottom w:val="nil"/>
                <w:right w:val="nil"/>
                <w:between w:val="nil"/>
              </w:pBdr>
              <w:spacing w:after="0" w:line="360" w:lineRule="auto"/>
              <w:ind w:left="4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Поняття про методи мотивації. Організаційні методи мотивації: регламентація діяльності.</w:t>
            </w:r>
          </w:p>
        </w:tc>
        <w:tc>
          <w:tcPr>
            <w:tcW w:w="1134"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A72139">
        <w:trPr>
          <w:trHeight w:val="604"/>
        </w:trPr>
        <w:tc>
          <w:tcPr>
            <w:tcW w:w="709"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654" w:type="dxa"/>
            <w:tcBorders>
              <w:top w:val="single" w:sz="4" w:space="0" w:color="000000"/>
              <w:left w:val="single" w:sz="4" w:space="0" w:color="000000"/>
              <w:right w:val="single" w:sz="4" w:space="0" w:color="000000"/>
            </w:tcBorders>
          </w:tcPr>
          <w:p w:rsidR="00A72139" w:rsidRDefault="00DE16F5">
            <w:pPr>
              <w:pBdr>
                <w:top w:val="nil"/>
                <w:left w:val="nil"/>
                <w:bottom w:val="nil"/>
                <w:right w:val="nil"/>
                <w:between w:val="nil"/>
              </w:pBdr>
              <w:spacing w:after="0" w:line="360" w:lineRule="auto"/>
              <w:ind w:left="40" w:firstLine="3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Лікар-психолог  як суб’єкт управління мотивацією пацієнтів/клієнтів.</w:t>
            </w:r>
          </w:p>
        </w:tc>
        <w:tc>
          <w:tcPr>
            <w:tcW w:w="1134" w:type="dxa"/>
            <w:tcBorders>
              <w:top w:val="single" w:sz="4" w:space="0" w:color="000000"/>
              <w:left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A72139">
        <w:tc>
          <w:tcPr>
            <w:tcW w:w="8363" w:type="dxa"/>
            <w:gridSpan w:val="2"/>
            <w:tcBorders>
              <w:top w:val="single" w:sz="4" w:space="0" w:color="000000"/>
              <w:left w:val="single" w:sz="4" w:space="0" w:color="000000"/>
              <w:bottom w:val="single" w:sz="4" w:space="0" w:color="000000"/>
              <w:right w:val="single" w:sz="4" w:space="0" w:color="000000"/>
            </w:tcBorders>
          </w:tcPr>
          <w:p w:rsidR="00A72139" w:rsidRDefault="00DE16F5">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Всього:</w:t>
            </w:r>
          </w:p>
        </w:tc>
        <w:tc>
          <w:tcPr>
            <w:tcW w:w="1134" w:type="dxa"/>
            <w:tcBorders>
              <w:top w:val="single" w:sz="4" w:space="0" w:color="000000"/>
              <w:left w:val="single" w:sz="4" w:space="0" w:color="000000"/>
              <w:bottom w:val="single" w:sz="4" w:space="0" w:color="000000"/>
              <w:right w:val="single" w:sz="4" w:space="0" w:color="000000"/>
            </w:tcBorders>
          </w:tcPr>
          <w:p w:rsidR="00A72139" w:rsidRDefault="00DE16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r>
    </w:tbl>
    <w:p w:rsidR="00A72139" w:rsidRDefault="00A72139">
      <w:pPr>
        <w:spacing w:after="0" w:line="240" w:lineRule="auto"/>
        <w:jc w:val="center"/>
        <w:rPr>
          <w:rFonts w:ascii="Times New Roman" w:eastAsia="Times New Roman" w:hAnsi="Times New Roman" w:cs="Times New Roman"/>
          <w:b/>
          <w:sz w:val="28"/>
          <w:szCs w:val="28"/>
        </w:rPr>
      </w:pPr>
    </w:p>
    <w:p w:rsidR="00A72139" w:rsidRDefault="00DE1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ТЕМИ ЛАБОРАТОРНИХ ЗАНЯТЬ</w:t>
      </w:r>
    </w:p>
    <w:p w:rsidR="00A72139" w:rsidRDefault="00A7213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A72139" w:rsidRDefault="00DE16F5">
      <w:pPr>
        <w:spacing w:after="0" w:line="360" w:lineRule="auto"/>
        <w:ind w:lef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робочої програми навчальної дисципліни лабораторні заняття не заплановані.</w:t>
      </w:r>
    </w:p>
    <w:p w:rsidR="00A72139" w:rsidRDefault="00DE16F5">
      <w:pPr>
        <w:spacing w:after="0" w:line="360" w:lineRule="auto"/>
        <w:ind w:lef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САМОСТІЙНА  РОБОТА СТУДЕНТІВ</w:t>
      </w:r>
    </w:p>
    <w:tbl>
      <w:tblPr>
        <w:tblStyle w:val="afff5"/>
        <w:tblW w:w="9497"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7440"/>
        <w:gridCol w:w="1065"/>
      </w:tblGrid>
      <w:tr w:rsidR="00A72139">
        <w:tc>
          <w:tcPr>
            <w:tcW w:w="992" w:type="dxa"/>
          </w:tcPr>
          <w:p w:rsidR="00A72139" w:rsidRDefault="00DE16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п/п</w:t>
            </w:r>
          </w:p>
        </w:tc>
        <w:tc>
          <w:tcPr>
            <w:tcW w:w="7440" w:type="dxa"/>
          </w:tcPr>
          <w:p w:rsidR="00A72139" w:rsidRDefault="00DE16F5">
            <w:pPr>
              <w:spacing w:after="0" w:line="240" w:lineRule="auto"/>
              <w:ind w:right="6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w:t>
            </w:r>
          </w:p>
        </w:tc>
        <w:tc>
          <w:tcPr>
            <w:tcW w:w="1065" w:type="dxa"/>
          </w:tcPr>
          <w:p w:rsidR="00A72139" w:rsidRDefault="00DE16F5">
            <w:pPr>
              <w:spacing w:after="0" w:line="240" w:lineRule="auto"/>
              <w:ind w:right="-11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w:t>
            </w:r>
            <w:proofErr w:type="spellStart"/>
            <w:r>
              <w:rPr>
                <w:rFonts w:ascii="Times New Roman" w:eastAsia="Times New Roman" w:hAnsi="Times New Roman" w:cs="Times New Roman"/>
                <w:b/>
                <w:sz w:val="28"/>
                <w:szCs w:val="28"/>
              </w:rPr>
              <w:t>ть</w:t>
            </w:r>
            <w:proofErr w:type="spellEnd"/>
            <w:r>
              <w:rPr>
                <w:rFonts w:ascii="Times New Roman" w:eastAsia="Times New Roman" w:hAnsi="Times New Roman" w:cs="Times New Roman"/>
                <w:b/>
                <w:sz w:val="28"/>
                <w:szCs w:val="28"/>
              </w:rPr>
              <w:t xml:space="preserve"> годин</w:t>
            </w:r>
          </w:p>
        </w:tc>
      </w:tr>
      <w:tr w:rsidR="00A72139">
        <w:trPr>
          <w:trHeight w:val="402"/>
        </w:trPr>
        <w:tc>
          <w:tcPr>
            <w:tcW w:w="992" w:type="dxa"/>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440" w:type="dxa"/>
          </w:tcPr>
          <w:p w:rsidR="00A72139" w:rsidRDefault="00DE16F5">
            <w:pPr>
              <w:keepNext/>
              <w:spacing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Потребово</w:t>
            </w:r>
            <w:proofErr w:type="spellEnd"/>
            <w:r>
              <w:rPr>
                <w:rFonts w:ascii="Times New Roman" w:eastAsia="Times New Roman" w:hAnsi="Times New Roman" w:cs="Times New Roman"/>
                <w:sz w:val="28"/>
                <w:szCs w:val="28"/>
              </w:rPr>
              <w:t>-мотиваційні аспекти в навчанні дорослих (Л. Г. Царенко, С. Т. Бойко)</w:t>
            </w:r>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992" w:type="dxa"/>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440" w:type="dxa"/>
          </w:tcPr>
          <w:p w:rsidR="00A72139" w:rsidRDefault="00DE16F5">
            <w:pPr>
              <w:keepNext/>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Психолого-педагогічна діагностика в умовах необхідності освіти впродовж життя (С. Т. Бойко)</w:t>
            </w:r>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992" w:type="dxa"/>
          </w:tcPr>
          <w:p w:rsidR="00A72139" w:rsidRDefault="00DE16F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7440" w:type="dxa"/>
          </w:tcPr>
          <w:p w:rsidR="00A72139" w:rsidRDefault="00DE16F5">
            <w:pPr>
              <w:keepNext/>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Види мотивів та їх характеристика</w:t>
            </w:r>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992" w:type="dxa"/>
          </w:tcPr>
          <w:p w:rsidR="00A72139" w:rsidRDefault="00DE16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7440" w:type="dxa"/>
          </w:tcPr>
          <w:p w:rsidR="00A72139" w:rsidRDefault="00DE16F5">
            <w:pPr>
              <w:keepNext/>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Мотивування і усвідомлення мотивів. </w:t>
            </w:r>
            <w:proofErr w:type="spellStart"/>
            <w:r>
              <w:rPr>
                <w:rFonts w:ascii="Times New Roman" w:eastAsia="Times New Roman" w:hAnsi="Times New Roman" w:cs="Times New Roman"/>
                <w:sz w:val="28"/>
                <w:szCs w:val="28"/>
              </w:rPr>
              <w:t>Полімотивованість</w:t>
            </w:r>
            <w:proofErr w:type="spellEnd"/>
            <w:r>
              <w:rPr>
                <w:rFonts w:ascii="Times New Roman" w:eastAsia="Times New Roman" w:hAnsi="Times New Roman" w:cs="Times New Roman"/>
                <w:sz w:val="28"/>
                <w:szCs w:val="28"/>
              </w:rPr>
              <w:t xml:space="preserve"> діяльності</w:t>
            </w:r>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992" w:type="dxa"/>
          </w:tcPr>
          <w:p w:rsidR="00A72139" w:rsidRDefault="00DE16F5">
            <w:pPr>
              <w:keepNext/>
              <w:spacing w:after="0" w:line="240" w:lineRule="auto"/>
              <w:jc w:val="center"/>
              <w:rPr>
                <w:rFonts w:ascii="Times New Roman" w:eastAsia="Times New Roman" w:hAnsi="Times New Roman" w:cs="Times New Roman"/>
                <w:sz w:val="28"/>
                <w:szCs w:val="28"/>
              </w:rPr>
            </w:pPr>
            <w:bookmarkStart w:id="0" w:name="_heading=h.ah0wdrn12yfr" w:colFirst="0" w:colLast="0"/>
            <w:bookmarkEnd w:id="0"/>
            <w:r>
              <w:rPr>
                <w:rFonts w:ascii="Times New Roman" w:eastAsia="Times New Roman" w:hAnsi="Times New Roman" w:cs="Times New Roman"/>
                <w:sz w:val="28"/>
                <w:szCs w:val="28"/>
              </w:rPr>
              <w:t>6.</w:t>
            </w:r>
          </w:p>
        </w:tc>
        <w:tc>
          <w:tcPr>
            <w:tcW w:w="7440" w:type="dxa"/>
          </w:tcPr>
          <w:p w:rsidR="00A72139" w:rsidRDefault="00DE16F5">
            <w:pPr>
              <w:widowControl w:val="0"/>
              <w:pBdr>
                <w:top w:val="nil"/>
                <w:left w:val="nil"/>
                <w:bottom w:val="nil"/>
                <w:right w:val="nil"/>
                <w:between w:val="nil"/>
              </w:pBdr>
              <w:spacing w:after="0" w:line="360" w:lineRule="auto"/>
              <w:ind w:left="4" w:right="-15"/>
              <w:jc w:val="both"/>
              <w:rPr>
                <w:rFonts w:ascii="Times New Roman" w:eastAsia="Times New Roman" w:hAnsi="Times New Roman" w:cs="Times New Roman"/>
                <w:color w:val="2F2F2F"/>
                <w:sz w:val="28"/>
                <w:szCs w:val="28"/>
              </w:rPr>
            </w:pPr>
            <w:r>
              <w:rPr>
                <w:rFonts w:ascii="Times New Roman" w:eastAsia="Times New Roman" w:hAnsi="Times New Roman" w:cs="Times New Roman"/>
                <w:color w:val="000000"/>
                <w:sz w:val="28"/>
                <w:szCs w:val="28"/>
              </w:rPr>
              <w:t>Психологічні теорії мотивації</w:t>
            </w:r>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992"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440" w:type="dxa"/>
          </w:tcPr>
          <w:p w:rsidR="00A72139" w:rsidRDefault="00DE16F5">
            <w:pPr>
              <w:keepNext/>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Мотивація досягнення</w:t>
            </w:r>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992"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440" w:type="dxa"/>
          </w:tcPr>
          <w:p w:rsidR="00A72139" w:rsidRDefault="00DE16F5">
            <w:pPr>
              <w:keepNext/>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Особистісна причинність як детермінанта активності</w:t>
            </w:r>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992" w:type="dxa"/>
          </w:tcPr>
          <w:p w:rsidR="00A72139" w:rsidRDefault="00DE16F5">
            <w:pPr>
              <w:keepNext/>
              <w:spacing w:after="0" w:line="240" w:lineRule="auto"/>
              <w:jc w:val="center"/>
              <w:rPr>
                <w:rFonts w:ascii="Times New Roman" w:eastAsia="Times New Roman" w:hAnsi="Times New Roman" w:cs="Times New Roman"/>
                <w:sz w:val="28"/>
                <w:szCs w:val="28"/>
              </w:rPr>
            </w:pPr>
            <w:bookmarkStart w:id="1" w:name="_heading=h.rwd1adeudzv8" w:colFirst="0" w:colLast="0"/>
            <w:bookmarkEnd w:id="1"/>
            <w:r>
              <w:rPr>
                <w:rFonts w:ascii="Times New Roman" w:eastAsia="Times New Roman" w:hAnsi="Times New Roman" w:cs="Times New Roman"/>
                <w:sz w:val="28"/>
                <w:szCs w:val="28"/>
              </w:rPr>
              <w:t>9.</w:t>
            </w:r>
          </w:p>
        </w:tc>
        <w:tc>
          <w:tcPr>
            <w:tcW w:w="7440" w:type="dxa"/>
          </w:tcPr>
          <w:p w:rsidR="00A72139" w:rsidRDefault="00DE16F5">
            <w:pPr>
              <w:keepNext/>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Успіх і невдача</w:t>
            </w:r>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992"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440" w:type="dxa"/>
          </w:tcPr>
          <w:p w:rsidR="00A72139" w:rsidRDefault="00DE16F5">
            <w:pPr>
              <w:keepNext/>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Приписування причин: теорія каузальної атрибуції</w:t>
            </w:r>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992"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440" w:type="dxa"/>
          </w:tcPr>
          <w:p w:rsidR="00A72139" w:rsidRDefault="00DE16F5">
            <w:pPr>
              <w:shd w:val="clear" w:color="auto" w:fill="FFFFFF"/>
              <w:spacing w:after="0" w:line="360" w:lineRule="auto"/>
              <w:rPr>
                <w:rFonts w:ascii="Times New Roman" w:eastAsia="Times New Roman" w:hAnsi="Times New Roman" w:cs="Times New Roman"/>
                <w:color w:val="363636"/>
                <w:sz w:val="28"/>
                <w:szCs w:val="28"/>
              </w:rPr>
            </w:pPr>
            <w:r>
              <w:rPr>
                <w:rFonts w:ascii="Times New Roman" w:eastAsia="Times New Roman" w:hAnsi="Times New Roman" w:cs="Times New Roman"/>
                <w:sz w:val="28"/>
                <w:szCs w:val="28"/>
              </w:rPr>
              <w:t xml:space="preserve">Мотиваційне переключення і </w:t>
            </w:r>
            <w:proofErr w:type="spellStart"/>
            <w:r>
              <w:rPr>
                <w:rFonts w:ascii="Times New Roman" w:eastAsia="Times New Roman" w:hAnsi="Times New Roman" w:cs="Times New Roman"/>
                <w:sz w:val="28"/>
                <w:szCs w:val="28"/>
              </w:rPr>
              <w:t>зумовлення</w:t>
            </w:r>
            <w:proofErr w:type="spellEnd"/>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992"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440" w:type="dxa"/>
          </w:tcPr>
          <w:p w:rsidR="00A72139" w:rsidRDefault="00DE16F5">
            <w:pPr>
              <w:keepNext/>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Мотивація агресії</w:t>
            </w:r>
          </w:p>
        </w:tc>
        <w:tc>
          <w:tcPr>
            <w:tcW w:w="1065" w:type="dxa"/>
          </w:tcPr>
          <w:p w:rsidR="00A72139" w:rsidRDefault="00DE16F5">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A72139">
        <w:tc>
          <w:tcPr>
            <w:tcW w:w="8432" w:type="dxa"/>
            <w:gridSpan w:val="2"/>
          </w:tcPr>
          <w:p w:rsidR="00A72139" w:rsidRDefault="00DE16F5">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Всього:</w:t>
            </w:r>
          </w:p>
        </w:tc>
        <w:tc>
          <w:tcPr>
            <w:tcW w:w="1065" w:type="dxa"/>
          </w:tcPr>
          <w:p w:rsidR="00A72139" w:rsidRDefault="00DE16F5">
            <w:pPr>
              <w:tabs>
                <w:tab w:val="left" w:pos="78"/>
              </w:tabs>
              <w:spacing w:after="0" w:line="240" w:lineRule="auto"/>
              <w:ind w:right="1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r>
    </w:tbl>
    <w:p w:rsidR="00A72139" w:rsidRDefault="00A72139">
      <w:pPr>
        <w:spacing w:after="0" w:line="360" w:lineRule="auto"/>
        <w:rPr>
          <w:rFonts w:ascii="Times New Roman" w:eastAsia="Times New Roman" w:hAnsi="Times New Roman" w:cs="Times New Roman"/>
          <w:b/>
          <w:sz w:val="28"/>
          <w:szCs w:val="28"/>
        </w:rPr>
      </w:pPr>
    </w:p>
    <w:p w:rsidR="00A72139" w:rsidRDefault="00DE16F5">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9. ІНДИВІДУАЛЬНІ ЗАВДАННЯ</w:t>
      </w:r>
    </w:p>
    <w:p w:rsidR="00A72139" w:rsidRDefault="00DE16F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Індивідуальне завдання</w:t>
      </w:r>
      <w:r>
        <w:rPr>
          <w:rFonts w:ascii="Times New Roman" w:eastAsia="Times New Roman" w:hAnsi="Times New Roman" w:cs="Times New Roman"/>
          <w:color w:val="000000"/>
          <w:sz w:val="28"/>
          <w:szCs w:val="28"/>
        </w:rPr>
        <w:t xml:space="preserve"> є видом </w:t>
      </w:r>
      <w:proofErr w:type="spellStart"/>
      <w:r>
        <w:rPr>
          <w:rFonts w:ascii="Times New Roman" w:eastAsia="Times New Roman" w:hAnsi="Times New Roman" w:cs="Times New Roman"/>
          <w:color w:val="000000"/>
          <w:sz w:val="28"/>
          <w:szCs w:val="28"/>
        </w:rPr>
        <w:t>позааудиторної</w:t>
      </w:r>
      <w:proofErr w:type="spellEnd"/>
      <w:r>
        <w:rPr>
          <w:rFonts w:ascii="Times New Roman" w:eastAsia="Times New Roman" w:hAnsi="Times New Roman" w:cs="Times New Roman"/>
          <w:color w:val="000000"/>
          <w:sz w:val="28"/>
          <w:szCs w:val="28"/>
        </w:rPr>
        <w:t xml:space="preserve"> індивідуальної діяльності студента, результати якої використовуються у процесі вивчення програмного матеріалу навчальної дисципліни. На індивід</w:t>
      </w:r>
      <w:r>
        <w:rPr>
          <w:rFonts w:ascii="Times New Roman" w:eastAsia="Times New Roman" w:hAnsi="Times New Roman" w:cs="Times New Roman"/>
          <w:color w:val="000000"/>
          <w:sz w:val="28"/>
          <w:szCs w:val="28"/>
        </w:rPr>
        <w:t>уальну роботу відводяться бали з поточного контролю за рішенням кафедри</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w:t>
      </w:r>
      <w:r>
        <w:rPr>
          <w:rFonts w:ascii="Times New Roman" w:eastAsia="Times New Roman" w:hAnsi="Times New Roman" w:cs="Times New Roman"/>
          <w:color w:val="000000"/>
          <w:sz w:val="28"/>
          <w:szCs w:val="28"/>
        </w:rPr>
        <w:t>ьності.</w:t>
      </w:r>
    </w:p>
    <w:p w:rsidR="00A72139" w:rsidRDefault="00DE16F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A72139" w:rsidRDefault="00DE16F5">
      <w:pPr>
        <w:spacing w:after="0" w:line="360" w:lineRule="auto"/>
        <w:ind w:firstLine="720"/>
        <w:jc w:val="both"/>
        <w:rPr>
          <w:sz w:val="24"/>
          <w:szCs w:val="24"/>
        </w:rPr>
      </w:pPr>
      <w:r>
        <w:rPr>
          <w:rFonts w:ascii="Times New Roman" w:eastAsia="Times New Roman" w:hAnsi="Times New Roman" w:cs="Times New Roman"/>
          <w:b/>
          <w:color w:val="000000"/>
          <w:sz w:val="28"/>
          <w:szCs w:val="28"/>
        </w:rPr>
        <w:t>Зміст:</w:t>
      </w:r>
      <w:r>
        <w:rPr>
          <w:rFonts w:ascii="Times New Roman" w:eastAsia="Times New Roman" w:hAnsi="Times New Roman" w:cs="Times New Roman"/>
          <w:color w:val="000000"/>
          <w:sz w:val="28"/>
          <w:szCs w:val="28"/>
        </w:rPr>
        <w:t xml:space="preserve"> завершена теоретичн</w:t>
      </w:r>
      <w:r>
        <w:rPr>
          <w:rFonts w:ascii="Times New Roman" w:eastAsia="Times New Roman" w:hAnsi="Times New Roman" w:cs="Times New Roman"/>
          <w:color w:val="000000"/>
          <w:sz w:val="28"/>
          <w:szCs w:val="28"/>
        </w:rPr>
        <w:t>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A72139" w:rsidRDefault="00DE16F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Виконання індивідуал</w:t>
      </w:r>
      <w:r>
        <w:rPr>
          <w:rFonts w:ascii="Times New Roman" w:eastAsia="Times New Roman" w:hAnsi="Times New Roman" w:cs="Times New Roman"/>
          <w:sz w:val="28"/>
          <w:szCs w:val="28"/>
        </w:rPr>
        <w:t>ьного завдання передбачає підготовку повідомлення або написання повідомлення-відповіді (на основі опрацювання першоджерел) на запропоновані завдання чи запитання:</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1. Основи та клінічне значення материнської прив’язаності. </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2. Періодизація психічного розвит</w:t>
      </w:r>
      <w:r>
        <w:rPr>
          <w:rFonts w:ascii="Times New Roman" w:eastAsia="Times New Roman" w:hAnsi="Times New Roman" w:cs="Times New Roman"/>
          <w:color w:val="3A3A3A"/>
          <w:sz w:val="28"/>
          <w:szCs w:val="28"/>
          <w:highlight w:val="white"/>
        </w:rPr>
        <w:t>ку дитини та материнські функції в різних напрямках психології (</w:t>
      </w:r>
      <w:proofErr w:type="spellStart"/>
      <w:r>
        <w:rPr>
          <w:rFonts w:ascii="Times New Roman" w:eastAsia="Times New Roman" w:hAnsi="Times New Roman" w:cs="Times New Roman"/>
          <w:color w:val="3A3A3A"/>
          <w:sz w:val="28"/>
          <w:szCs w:val="28"/>
          <w:highlight w:val="white"/>
        </w:rPr>
        <w:t>З.Фройд</w:t>
      </w:r>
      <w:proofErr w:type="spellEnd"/>
      <w:r>
        <w:rPr>
          <w:rFonts w:ascii="Times New Roman" w:eastAsia="Times New Roman" w:hAnsi="Times New Roman" w:cs="Times New Roman"/>
          <w:color w:val="3A3A3A"/>
          <w:sz w:val="28"/>
          <w:szCs w:val="28"/>
          <w:highlight w:val="white"/>
        </w:rPr>
        <w:t xml:space="preserve">, </w:t>
      </w:r>
      <w:proofErr w:type="spellStart"/>
      <w:r>
        <w:rPr>
          <w:rFonts w:ascii="Times New Roman" w:eastAsia="Times New Roman" w:hAnsi="Times New Roman" w:cs="Times New Roman"/>
          <w:color w:val="3A3A3A"/>
          <w:sz w:val="28"/>
          <w:szCs w:val="28"/>
          <w:highlight w:val="white"/>
        </w:rPr>
        <w:t>Д.Віннікот</w:t>
      </w:r>
      <w:proofErr w:type="spellEnd"/>
      <w:r>
        <w:rPr>
          <w:rFonts w:ascii="Times New Roman" w:eastAsia="Times New Roman" w:hAnsi="Times New Roman" w:cs="Times New Roman"/>
          <w:color w:val="3A3A3A"/>
          <w:sz w:val="28"/>
          <w:szCs w:val="28"/>
          <w:highlight w:val="white"/>
        </w:rPr>
        <w:t xml:space="preserve">, </w:t>
      </w:r>
      <w:proofErr w:type="spellStart"/>
      <w:r>
        <w:rPr>
          <w:rFonts w:ascii="Times New Roman" w:eastAsia="Times New Roman" w:hAnsi="Times New Roman" w:cs="Times New Roman"/>
          <w:color w:val="3A3A3A"/>
          <w:sz w:val="28"/>
          <w:szCs w:val="28"/>
          <w:highlight w:val="white"/>
        </w:rPr>
        <w:t>Дж.Боулбі</w:t>
      </w:r>
      <w:proofErr w:type="spellEnd"/>
      <w:r>
        <w:rPr>
          <w:rFonts w:ascii="Times New Roman" w:eastAsia="Times New Roman" w:hAnsi="Times New Roman" w:cs="Times New Roman"/>
          <w:color w:val="3A3A3A"/>
          <w:sz w:val="28"/>
          <w:szCs w:val="28"/>
          <w:highlight w:val="white"/>
        </w:rPr>
        <w:t xml:space="preserve">). </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3. Єдність та самостійність матері та дитини в системі їх взаємин. </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4. Сучасний теорію прив’язаності в дослідженнях </w:t>
      </w:r>
      <w:proofErr w:type="spellStart"/>
      <w:r>
        <w:rPr>
          <w:rFonts w:ascii="Times New Roman" w:eastAsia="Times New Roman" w:hAnsi="Times New Roman" w:cs="Times New Roman"/>
          <w:color w:val="3A3A3A"/>
          <w:sz w:val="28"/>
          <w:szCs w:val="28"/>
          <w:highlight w:val="white"/>
        </w:rPr>
        <w:t>Кларка</w:t>
      </w:r>
      <w:proofErr w:type="spellEnd"/>
      <w:r>
        <w:rPr>
          <w:rFonts w:ascii="Times New Roman" w:eastAsia="Times New Roman" w:hAnsi="Times New Roman" w:cs="Times New Roman"/>
          <w:color w:val="3A3A3A"/>
          <w:sz w:val="28"/>
          <w:szCs w:val="28"/>
          <w:highlight w:val="white"/>
        </w:rPr>
        <w:t xml:space="preserve"> </w:t>
      </w:r>
      <w:proofErr w:type="spellStart"/>
      <w:r>
        <w:rPr>
          <w:rFonts w:ascii="Times New Roman" w:eastAsia="Times New Roman" w:hAnsi="Times New Roman" w:cs="Times New Roman"/>
          <w:color w:val="3A3A3A"/>
          <w:sz w:val="28"/>
          <w:szCs w:val="28"/>
          <w:highlight w:val="white"/>
        </w:rPr>
        <w:t>Бейма</w:t>
      </w:r>
      <w:proofErr w:type="spellEnd"/>
      <w:r>
        <w:rPr>
          <w:rFonts w:ascii="Times New Roman" w:eastAsia="Times New Roman" w:hAnsi="Times New Roman" w:cs="Times New Roman"/>
          <w:color w:val="3A3A3A"/>
          <w:sz w:val="28"/>
          <w:szCs w:val="28"/>
          <w:highlight w:val="white"/>
        </w:rPr>
        <w:t xml:space="preserve">. </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5. Безумовна любов та романтичні взаємини. </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6. Умовна любов та її відмінність від безумовної. </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7. Чому важливо визначити відносини і коли час це зробити. </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8. Несвідоме та романтична любов. </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9. Вплив фантазій про майбутнього партнера на романтичну любов. </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1</w:t>
      </w:r>
      <w:r>
        <w:rPr>
          <w:rFonts w:ascii="Times New Roman" w:eastAsia="Times New Roman" w:hAnsi="Times New Roman" w:cs="Times New Roman"/>
          <w:color w:val="3A3A3A"/>
          <w:sz w:val="28"/>
          <w:szCs w:val="28"/>
          <w:highlight w:val="white"/>
        </w:rPr>
        <w:t xml:space="preserve">0. Безпечне спілкування та романтичні стосунки. </w:t>
      </w:r>
    </w:p>
    <w:p w:rsidR="00A72139" w:rsidRDefault="00DE16F5">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11. Емоційна грамотність в романтичних стосунках. </w:t>
      </w:r>
    </w:p>
    <w:p w:rsidR="00A72139" w:rsidRDefault="00A72139">
      <w:pPr>
        <w:spacing w:after="0" w:line="360" w:lineRule="auto"/>
        <w:jc w:val="both"/>
        <w:rPr>
          <w:rFonts w:ascii="Times New Roman" w:eastAsia="Times New Roman" w:hAnsi="Times New Roman" w:cs="Times New Roman"/>
          <w:color w:val="3A3A3A"/>
          <w:sz w:val="28"/>
          <w:szCs w:val="28"/>
          <w:highlight w:val="white"/>
        </w:rPr>
      </w:pPr>
    </w:p>
    <w:p w:rsidR="00A72139" w:rsidRDefault="00DE16F5">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МЕТОДИ НАВЧАННЯ</w:t>
      </w:r>
    </w:p>
    <w:p w:rsidR="00A72139" w:rsidRDefault="00DE16F5">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викладання дисципліни застосовуються різні методи навчання:</w:t>
      </w:r>
    </w:p>
    <w:p w:rsidR="00A72139" w:rsidRDefault="00DE16F5">
      <w:pPr>
        <w:widowControl w:val="0"/>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усне обговорення питань теми із залученням більшої частини студентів групи; </w:t>
      </w:r>
    </w:p>
    <w:p w:rsidR="00A72139" w:rsidRDefault="00DE16F5">
      <w:pPr>
        <w:widowControl w:val="0"/>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розв’язування ситуаційних завдань;</w:t>
      </w:r>
    </w:p>
    <w:p w:rsidR="00A72139" w:rsidRDefault="00DE16F5">
      <w:pPr>
        <w:widowControl w:val="0"/>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в групах;</w:t>
      </w:r>
    </w:p>
    <w:p w:rsidR="00A72139" w:rsidRDefault="00DE16F5">
      <w:pPr>
        <w:widowControl w:val="0"/>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кейсів;</w:t>
      </w:r>
    </w:p>
    <w:p w:rsidR="00A72139" w:rsidRDefault="00DE16F5">
      <w:pPr>
        <w:widowControl w:val="0"/>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круглі столи, дебати з соціально важливих проблем:</w:t>
      </w:r>
    </w:p>
    <w:p w:rsidR="00A72139" w:rsidRDefault="00DE16F5">
      <w:pPr>
        <w:widowControl w:val="0"/>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дискусії з проблемних ситуацій; </w:t>
      </w:r>
    </w:p>
    <w:p w:rsidR="00A72139" w:rsidRDefault="00DE16F5">
      <w:pPr>
        <w:widowControl w:val="0"/>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тестування в письмовій формі</w:t>
      </w:r>
      <w:r>
        <w:rPr>
          <w:rFonts w:ascii="Times New Roman" w:eastAsia="Times New Roman" w:hAnsi="Times New Roman" w:cs="Times New Roman"/>
          <w:sz w:val="28"/>
          <w:szCs w:val="28"/>
        </w:rPr>
        <w:t xml:space="preserve">; </w:t>
      </w:r>
    </w:p>
    <w:p w:rsidR="00A72139" w:rsidRDefault="00DE16F5">
      <w:pPr>
        <w:widowControl w:val="0"/>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письмових завдань тощо.</w:t>
      </w:r>
    </w:p>
    <w:p w:rsidR="00A72139" w:rsidRDefault="00A72139">
      <w:pPr>
        <w:spacing w:after="0" w:line="360" w:lineRule="auto"/>
        <w:jc w:val="both"/>
        <w:rPr>
          <w:rFonts w:ascii="Times New Roman" w:eastAsia="Times New Roman" w:hAnsi="Times New Roman" w:cs="Times New Roman"/>
          <w:color w:val="3A3A3A"/>
          <w:sz w:val="28"/>
          <w:szCs w:val="28"/>
          <w:highlight w:val="white"/>
        </w:rPr>
      </w:pPr>
    </w:p>
    <w:p w:rsidR="00A72139" w:rsidRDefault="00DE16F5">
      <w:pPr>
        <w:spacing w:after="20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МЕТОДИ ФОРМИ КОНТРОЛЮ, РОЗПОДІЛ БАЛІВ, ЯКІ ОТРИМУЮТЬ СТУДЕНТИ</w:t>
      </w:r>
    </w:p>
    <w:p w:rsidR="00A72139" w:rsidRDefault="00DE16F5">
      <w:pPr>
        <w:spacing w:after="0" w:line="360" w:lineRule="auto"/>
        <w:ind w:firstLine="709"/>
        <w:jc w:val="both"/>
        <w:rPr>
          <w:rFonts w:ascii="Times New Roman" w:eastAsia="Times New Roman" w:hAnsi="Times New Roman" w:cs="Times New Roman"/>
          <w:sz w:val="28"/>
          <w:szCs w:val="28"/>
        </w:rPr>
      </w:pPr>
      <w:bookmarkStart w:id="2" w:name="_heading=h.n1d025afuv60" w:colFirst="0" w:colLast="0"/>
      <w:bookmarkEnd w:id="2"/>
      <w:r>
        <w:rPr>
          <w:rFonts w:ascii="Times New Roman" w:eastAsia="Times New Roman" w:hAnsi="Times New Roman" w:cs="Times New Roman"/>
          <w:i/>
          <w:sz w:val="28"/>
          <w:szCs w:val="28"/>
        </w:rPr>
        <w:lastRenderedPageBreak/>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 xml:space="preserve">здійснюється на </w:t>
      </w:r>
      <w:r>
        <w:rPr>
          <w:rFonts w:ascii="Times New Roman" w:eastAsia="Times New Roman" w:hAnsi="Times New Roman" w:cs="Times New Roman"/>
          <w:sz w:val="28"/>
          <w:szCs w:val="28"/>
        </w:rPr>
        <w:t>практичних заняттях методом спостереження.</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Поточний контроль </w:t>
      </w:r>
      <w:r>
        <w:rPr>
          <w:rFonts w:ascii="Times New Roman" w:eastAsia="Times New Roman" w:hAnsi="Times New Roman" w:cs="Times New Roman"/>
          <w:sz w:val="28"/>
          <w:szCs w:val="28"/>
        </w:rPr>
        <w:t>здійснюється на кожному практичному занятті відповідно конкретним цілям теми. Рекомендується застосовувати на всіх практичних заняттях види стандартизованого контролю теоретичної підготовки та контроль засвоєння практичних навичок: комп’ютерні тести, викон</w:t>
      </w:r>
      <w:r>
        <w:rPr>
          <w:rFonts w:ascii="Times New Roman" w:eastAsia="Times New Roman" w:hAnsi="Times New Roman" w:cs="Times New Roman"/>
          <w:sz w:val="28"/>
          <w:szCs w:val="28"/>
        </w:rPr>
        <w:t xml:space="preserve">ання практичних завдань, включаючи </w:t>
      </w:r>
      <w:proofErr w:type="spellStart"/>
      <w:r>
        <w:rPr>
          <w:rFonts w:ascii="Times New Roman" w:eastAsia="Times New Roman" w:hAnsi="Times New Roman" w:cs="Times New Roman"/>
          <w:sz w:val="28"/>
          <w:szCs w:val="28"/>
        </w:rPr>
        <w:t>компетентнісно</w:t>
      </w:r>
      <w:proofErr w:type="spellEnd"/>
      <w:r>
        <w:rPr>
          <w:rFonts w:ascii="Times New Roman" w:eastAsia="Times New Roman" w:hAnsi="Times New Roman" w:cs="Times New Roman"/>
          <w:sz w:val="28"/>
          <w:szCs w:val="28"/>
        </w:rPr>
        <w:t>-орієнтовані.</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w:t>
      </w:r>
      <w:r>
        <w:rPr>
          <w:rFonts w:ascii="Times New Roman" w:eastAsia="Times New Roman" w:hAnsi="Times New Roman" w:cs="Times New Roman"/>
          <w:sz w:val="28"/>
          <w:szCs w:val="28"/>
        </w:rPr>
        <w:t>о чи письмово представити певний матеріал (презентація).</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Критеріями оцінювання знань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 виконання творчих завдань та розв’</w:t>
      </w:r>
      <w:r>
        <w:rPr>
          <w:rFonts w:ascii="Times New Roman" w:eastAsia="Times New Roman" w:hAnsi="Times New Roman" w:cs="Times New Roman"/>
          <w:sz w:val="28"/>
          <w:szCs w:val="28"/>
        </w:rPr>
        <w:t>язання ситуативних задач; виконання завдань для самостійного опрацювання.</w:t>
      </w:r>
    </w:p>
    <w:p w:rsidR="00A72139" w:rsidRDefault="00DE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здобуття практичних умінь та навичок студентів передбачає застосування таких видів контролю: усне опитування; письмові тестові завдання; обговорення проблеми, диску</w:t>
      </w:r>
      <w:r>
        <w:rPr>
          <w:rFonts w:ascii="Times New Roman" w:eastAsia="Times New Roman" w:hAnsi="Times New Roman" w:cs="Times New Roman"/>
          <w:sz w:val="28"/>
          <w:szCs w:val="28"/>
        </w:rPr>
        <w:t>сія; аналіз конкретних ситуацій (поданих у вигляді усного, текстового або графічного матеріалу; презентації результатів індивідуальної роботи тощо.</w:t>
      </w:r>
    </w:p>
    <w:p w:rsidR="00A72139" w:rsidRDefault="00DE16F5">
      <w:pPr>
        <w:spacing w:line="360" w:lineRule="auto"/>
        <w:ind w:left="40" w:firstLine="81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Формою підсумкового контролю успішності навчання з дисципліни  є диференційний залік. Формою </w:t>
      </w:r>
      <w:r>
        <w:rPr>
          <w:rFonts w:ascii="Times New Roman" w:eastAsia="Times New Roman" w:hAnsi="Times New Roman" w:cs="Times New Roman"/>
          <w:i/>
          <w:sz w:val="28"/>
          <w:szCs w:val="28"/>
        </w:rPr>
        <w:t>кінцевого контролю</w:t>
      </w:r>
      <w:r>
        <w:rPr>
          <w:rFonts w:ascii="Times New Roman" w:eastAsia="Times New Roman" w:hAnsi="Times New Roman" w:cs="Times New Roman"/>
          <w:sz w:val="28"/>
          <w:szCs w:val="28"/>
        </w:rPr>
        <w:t xml:space="preserve"> успішності навчання з дисципліни є </w:t>
      </w:r>
      <w:r>
        <w:rPr>
          <w:rFonts w:ascii="Times New Roman" w:eastAsia="Times New Roman" w:hAnsi="Times New Roman" w:cs="Times New Roman"/>
          <w:i/>
          <w:sz w:val="28"/>
          <w:szCs w:val="28"/>
        </w:rPr>
        <w:t>диференційований залік.</w:t>
      </w:r>
    </w:p>
    <w:p w:rsidR="00A72139" w:rsidRDefault="00DE16F5">
      <w:pPr>
        <w:spacing w:after="0" w:line="360" w:lineRule="auto"/>
        <w:ind w:left="40" w:firstLine="8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 кінцевого контролю з дисципліни допускаються студенти при умові </w:t>
      </w:r>
      <w:r>
        <w:rPr>
          <w:rFonts w:ascii="Times New Roman" w:eastAsia="Times New Roman" w:hAnsi="Times New Roman" w:cs="Times New Roman"/>
          <w:b/>
          <w:sz w:val="28"/>
          <w:szCs w:val="28"/>
        </w:rPr>
        <w:t>відвідування не менше 75% навчальних аудиторних занять</w:t>
      </w:r>
      <w:r>
        <w:rPr>
          <w:rFonts w:ascii="Times New Roman" w:eastAsia="Times New Roman" w:hAnsi="Times New Roman" w:cs="Times New Roman"/>
          <w:sz w:val="28"/>
          <w:szCs w:val="28"/>
        </w:rPr>
        <w:t xml:space="preserve"> із всією накопиченою сумою балів впродовж вивчення дисци</w:t>
      </w:r>
      <w:r>
        <w:rPr>
          <w:rFonts w:ascii="Times New Roman" w:eastAsia="Times New Roman" w:hAnsi="Times New Roman" w:cs="Times New Roman"/>
          <w:sz w:val="28"/>
          <w:szCs w:val="28"/>
        </w:rPr>
        <w:t xml:space="preserve">пліни (курсу) «Психологія мотивації». У випадку, якщо студент відвідав </w:t>
      </w:r>
      <w:r>
        <w:rPr>
          <w:rFonts w:ascii="Times New Roman" w:eastAsia="Times New Roman" w:hAnsi="Times New Roman" w:cs="Times New Roman"/>
          <w:b/>
          <w:sz w:val="28"/>
          <w:szCs w:val="28"/>
        </w:rPr>
        <w:t>менше, ніж 75% (</w:t>
      </w:r>
      <w:r>
        <w:rPr>
          <w:rFonts w:ascii="Times New Roman" w:eastAsia="Times New Roman" w:hAnsi="Times New Roman" w:cs="Times New Roman"/>
          <w:sz w:val="28"/>
          <w:szCs w:val="28"/>
        </w:rPr>
        <w:t xml:space="preserve">пропусків у студента </w:t>
      </w:r>
      <w:r>
        <w:rPr>
          <w:rFonts w:ascii="Times New Roman" w:eastAsia="Times New Roman" w:hAnsi="Times New Roman" w:cs="Times New Roman"/>
          <w:b/>
          <w:sz w:val="28"/>
          <w:szCs w:val="28"/>
        </w:rPr>
        <w:t xml:space="preserve">більше 25%) </w:t>
      </w:r>
      <w:r>
        <w:rPr>
          <w:rFonts w:ascii="Times New Roman" w:eastAsia="Times New Roman" w:hAnsi="Times New Roman" w:cs="Times New Roman"/>
          <w:sz w:val="28"/>
          <w:szCs w:val="28"/>
        </w:rPr>
        <w:t>навчальних аудиторних занять, то він вважається таким, який не виконав навчальну програму й навчальний план з дисципліни, а отож має пра</w:t>
      </w:r>
      <w:r>
        <w:rPr>
          <w:rFonts w:ascii="Times New Roman" w:eastAsia="Times New Roman" w:hAnsi="Times New Roman" w:cs="Times New Roman"/>
          <w:sz w:val="28"/>
          <w:szCs w:val="28"/>
        </w:rPr>
        <w:t>во  повторно вивчати дисципліну</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w:t>
      </w:r>
    </w:p>
    <w:p w:rsidR="00A72139" w:rsidRDefault="00DE16F5">
      <w:pPr>
        <w:spacing w:after="0" w:line="360" w:lineRule="auto"/>
        <w:ind w:left="40" w:firstLine="81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Диференційований залік</w:t>
      </w:r>
      <w:r>
        <w:rPr>
          <w:rFonts w:ascii="Times New Roman" w:eastAsia="Times New Roman" w:hAnsi="Times New Roman" w:cs="Times New Roman"/>
          <w:sz w:val="28"/>
          <w:szCs w:val="28"/>
        </w:rPr>
        <w:t xml:space="preserve"> з дисципліни «Психології мотивації»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w:t>
      </w:r>
      <w:r>
        <w:rPr>
          <w:rFonts w:ascii="Times New Roman" w:eastAsia="Times New Roman" w:hAnsi="Times New Roman" w:cs="Times New Roman"/>
          <w:sz w:val="28"/>
          <w:szCs w:val="28"/>
        </w:rPr>
        <w:t xml:space="preserve">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w:t>
      </w:r>
      <w:r>
        <w:rPr>
          <w:rFonts w:ascii="Times New Roman" w:eastAsia="Times New Roman" w:hAnsi="Times New Roman" w:cs="Times New Roman"/>
          <w:sz w:val="28"/>
          <w:szCs w:val="28"/>
        </w:rPr>
        <w:t>балів студента за результатами поточного контролю і за виконання індивідуального завдання.</w:t>
      </w:r>
    </w:p>
    <w:p w:rsidR="00A72139" w:rsidRDefault="00DE16F5">
      <w:pPr>
        <w:spacing w:after="0" w:line="360" w:lineRule="auto"/>
        <w:ind w:left="40" w:firstLine="8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w:t>
      </w:r>
      <w:r>
        <w:rPr>
          <w:rFonts w:ascii="Times New Roman" w:eastAsia="Times New Roman" w:hAnsi="Times New Roman" w:cs="Times New Roman"/>
          <w:sz w:val="28"/>
          <w:szCs w:val="28"/>
        </w:rPr>
        <w:t>визначена робочою навчальною програмою з дисципліни і відповідає мінімальному значенню оцінки Е, а отже, складає 111 балів.</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Максимальна кількість балів, яку може набрати студент з дисципліни за поточну навчальну діяльність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200 балів за шкалою ECTS.  </w:t>
      </w:r>
    </w:p>
    <w:p w:rsidR="00A72139" w:rsidRDefault="00DE16F5">
      <w:pPr>
        <w:spacing w:after="0" w:line="360" w:lineRule="auto"/>
        <w:ind w:left="40" w:firstLine="8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w:t>
      </w:r>
      <w:r>
        <w:rPr>
          <w:rFonts w:ascii="Times New Roman" w:eastAsia="Times New Roman" w:hAnsi="Times New Roman" w:cs="Times New Roman"/>
          <w:sz w:val="28"/>
          <w:szCs w:val="28"/>
        </w:rPr>
        <w:t>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A72139" w:rsidRDefault="00DE16F5">
      <w:pPr>
        <w:spacing w:after="0" w:line="360" w:lineRule="auto"/>
        <w:ind w:left="40" w:firstLine="8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Оцінювання результатів</w:t>
      </w:r>
      <w:r>
        <w:rPr>
          <w:rFonts w:ascii="Times New Roman" w:eastAsia="Times New Roman" w:hAnsi="Times New Roman" w:cs="Times New Roman"/>
          <w:sz w:val="28"/>
          <w:szCs w:val="28"/>
        </w:rPr>
        <w:t xml:space="preserve"> складання підсумков</w:t>
      </w:r>
      <w:r>
        <w:rPr>
          <w:rFonts w:ascii="Times New Roman" w:eastAsia="Times New Roman" w:hAnsi="Times New Roman" w:cs="Times New Roman"/>
          <w:sz w:val="28"/>
          <w:szCs w:val="28"/>
        </w:rPr>
        <w:t>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A72139" w:rsidRDefault="00A72139">
      <w:pPr>
        <w:spacing w:after="0" w:line="360" w:lineRule="auto"/>
        <w:jc w:val="center"/>
        <w:rPr>
          <w:rFonts w:ascii="Times New Roman" w:eastAsia="Times New Roman" w:hAnsi="Times New Roman" w:cs="Times New Roman"/>
          <w:b/>
          <w:sz w:val="28"/>
          <w:szCs w:val="28"/>
        </w:rPr>
      </w:pPr>
    </w:p>
    <w:p w:rsidR="00A72139" w:rsidRDefault="00A72139">
      <w:pPr>
        <w:spacing w:after="0" w:line="360" w:lineRule="auto"/>
        <w:jc w:val="center"/>
        <w:rPr>
          <w:rFonts w:ascii="Times New Roman" w:eastAsia="Times New Roman" w:hAnsi="Times New Roman" w:cs="Times New Roman"/>
          <w:b/>
          <w:sz w:val="28"/>
          <w:szCs w:val="28"/>
        </w:rPr>
      </w:pPr>
    </w:p>
    <w:p w:rsidR="00A72139" w:rsidRDefault="00DE16F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ШКАЛА ECTS </w:t>
      </w:r>
    </w:p>
    <w:p w:rsidR="00A72139" w:rsidRDefault="00DE16F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Успішність навчання студентів визначається за шкалою ECTS, яка є  7-бальною. 5-бальн</w:t>
      </w:r>
      <w:r>
        <w:rPr>
          <w:rFonts w:ascii="Times New Roman" w:eastAsia="Times New Roman" w:hAnsi="Times New Roman" w:cs="Times New Roman"/>
          <w:b/>
          <w:sz w:val="28"/>
          <w:szCs w:val="28"/>
        </w:rPr>
        <w:t>а нормована для успішних студентів</w:t>
      </w:r>
    </w:p>
    <w:tbl>
      <w:tblPr>
        <w:tblStyle w:val="afff6"/>
        <w:tblW w:w="9344" w:type="dxa"/>
        <w:tblInd w:w="-20" w:type="dxa"/>
        <w:tblLayout w:type="fixed"/>
        <w:tblLook w:val="0400" w:firstRow="0" w:lastRow="0" w:firstColumn="0" w:lastColumn="0" w:noHBand="0" w:noVBand="1"/>
      </w:tblPr>
      <w:tblGrid>
        <w:gridCol w:w="1322"/>
        <w:gridCol w:w="2895"/>
        <w:gridCol w:w="1235"/>
        <w:gridCol w:w="3892"/>
      </w:tblGrid>
      <w:tr w:rsidR="00A72139">
        <w:trPr>
          <w:trHeight w:val="416"/>
        </w:trPr>
        <w:tc>
          <w:tcPr>
            <w:tcW w:w="13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Оцінка в балах</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hanging="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Оцінка за національною шкалою</w:t>
            </w:r>
          </w:p>
        </w:tc>
        <w:tc>
          <w:tcPr>
            <w:tcW w:w="512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Оцінка за шкалою ECTS</w:t>
            </w:r>
          </w:p>
        </w:tc>
      </w:tr>
      <w:tr w:rsidR="00A72139">
        <w:trPr>
          <w:trHeight w:val="258"/>
        </w:trPr>
        <w:tc>
          <w:tcPr>
            <w:tcW w:w="13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Оцінка</w:t>
            </w:r>
          </w:p>
        </w:tc>
        <w:tc>
          <w:tcPr>
            <w:tcW w:w="3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Пояснення</w:t>
            </w:r>
          </w:p>
        </w:tc>
      </w:tr>
      <w:tr w:rsidR="00A72139">
        <w:trPr>
          <w:trHeight w:val="349"/>
        </w:trPr>
        <w:tc>
          <w:tcPr>
            <w:tcW w:w="13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170-200</w:t>
            </w:r>
          </w:p>
        </w:tc>
        <w:tc>
          <w:tcPr>
            <w:tcW w:w="2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Відмінно</w:t>
            </w:r>
          </w:p>
        </w:tc>
        <w:tc>
          <w:tcPr>
            <w:tcW w:w="1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hanging="6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3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Відмінно (відмінне виконання  лише з незначною кількістю помилок)</w:t>
            </w:r>
          </w:p>
        </w:tc>
      </w:tr>
      <w:tr w:rsidR="00A72139">
        <w:trPr>
          <w:trHeight w:val="349"/>
        </w:trPr>
        <w:tc>
          <w:tcPr>
            <w:tcW w:w="13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155-169</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A72139">
            <w:pPr>
              <w:spacing w:after="0" w:line="276" w:lineRule="auto"/>
              <w:jc w:val="center"/>
              <w:rPr>
                <w:rFonts w:ascii="Times New Roman" w:eastAsia="Times New Roman" w:hAnsi="Times New Roman" w:cs="Times New Roman"/>
                <w:sz w:val="28"/>
                <w:szCs w:val="28"/>
              </w:rPr>
            </w:pPr>
          </w:p>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Добре</w:t>
            </w:r>
          </w:p>
        </w:tc>
        <w:tc>
          <w:tcPr>
            <w:tcW w:w="1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hanging="6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3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Дуже добре (вище середнього рівня з кількома помилками)</w:t>
            </w:r>
          </w:p>
        </w:tc>
      </w:tr>
      <w:tr w:rsidR="00A72139">
        <w:trPr>
          <w:trHeight w:val="349"/>
        </w:trPr>
        <w:tc>
          <w:tcPr>
            <w:tcW w:w="13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140-154</w:t>
            </w:r>
          </w:p>
        </w:tc>
        <w:tc>
          <w:tcPr>
            <w:tcW w:w="28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hanging="6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
        </w:tc>
        <w:tc>
          <w:tcPr>
            <w:tcW w:w="3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Добре (в цілому правильне виконання з певною кількістю суттєвих помилок)</w:t>
            </w:r>
          </w:p>
        </w:tc>
      </w:tr>
      <w:tr w:rsidR="00A72139">
        <w:trPr>
          <w:trHeight w:val="349"/>
        </w:trPr>
        <w:tc>
          <w:tcPr>
            <w:tcW w:w="13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firstLine="2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125-139</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A72139">
            <w:pPr>
              <w:spacing w:after="0" w:line="276" w:lineRule="auto"/>
              <w:jc w:val="center"/>
              <w:rPr>
                <w:rFonts w:ascii="Times New Roman" w:eastAsia="Times New Roman" w:hAnsi="Times New Roman" w:cs="Times New Roman"/>
                <w:sz w:val="28"/>
                <w:szCs w:val="28"/>
              </w:rPr>
            </w:pPr>
          </w:p>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Задовільно</w:t>
            </w:r>
          </w:p>
          <w:p w:rsidR="00A72139" w:rsidRDefault="00A72139">
            <w:pPr>
              <w:spacing w:after="0" w:line="276" w:lineRule="auto"/>
              <w:jc w:val="center"/>
              <w:rPr>
                <w:rFonts w:ascii="Times New Roman" w:eastAsia="Times New Roman" w:hAnsi="Times New Roman" w:cs="Times New Roman"/>
                <w:sz w:val="28"/>
                <w:szCs w:val="28"/>
              </w:rPr>
            </w:pPr>
          </w:p>
        </w:tc>
        <w:tc>
          <w:tcPr>
            <w:tcW w:w="1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hanging="6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3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Задовільно (непогане, але зі значною кількістю  недоліків)</w:t>
            </w:r>
          </w:p>
        </w:tc>
      </w:tr>
      <w:tr w:rsidR="00A72139">
        <w:trPr>
          <w:trHeight w:val="368"/>
        </w:trPr>
        <w:tc>
          <w:tcPr>
            <w:tcW w:w="13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firstLine="2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111-124</w:t>
            </w:r>
          </w:p>
        </w:tc>
        <w:tc>
          <w:tcPr>
            <w:tcW w:w="28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hanging="6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E</w:t>
            </w:r>
          </w:p>
        </w:tc>
        <w:tc>
          <w:tcPr>
            <w:tcW w:w="3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Достатньо (виконання задовольняє мінімальним критеріям)</w:t>
            </w:r>
          </w:p>
        </w:tc>
      </w:tr>
      <w:tr w:rsidR="00A72139">
        <w:trPr>
          <w:trHeight w:val="349"/>
        </w:trPr>
        <w:tc>
          <w:tcPr>
            <w:tcW w:w="13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firstLine="2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60-110</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A72139">
            <w:pPr>
              <w:spacing w:after="0" w:line="276" w:lineRule="auto"/>
              <w:jc w:val="center"/>
              <w:rPr>
                <w:rFonts w:ascii="Times New Roman" w:eastAsia="Times New Roman" w:hAnsi="Times New Roman" w:cs="Times New Roman"/>
                <w:sz w:val="28"/>
                <w:szCs w:val="28"/>
              </w:rPr>
            </w:pPr>
          </w:p>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Незадовільно</w:t>
            </w:r>
          </w:p>
        </w:tc>
        <w:tc>
          <w:tcPr>
            <w:tcW w:w="1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hanging="64"/>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Fx</w:t>
            </w:r>
            <w:proofErr w:type="spellEnd"/>
          </w:p>
        </w:tc>
        <w:tc>
          <w:tcPr>
            <w:tcW w:w="3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Незадовільно (з можливістю повторного складання)</w:t>
            </w:r>
          </w:p>
        </w:tc>
      </w:tr>
      <w:tr w:rsidR="00A72139">
        <w:trPr>
          <w:trHeight w:val="591"/>
        </w:trPr>
        <w:tc>
          <w:tcPr>
            <w:tcW w:w="13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firstLine="2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28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ind w:hanging="6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w:t>
            </w:r>
          </w:p>
        </w:tc>
        <w:tc>
          <w:tcPr>
            <w:tcW w:w="3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Незадовільно (з обов’язковим повторним вивченням дисципліни)</w:t>
            </w:r>
          </w:p>
        </w:tc>
      </w:tr>
    </w:tbl>
    <w:p w:rsidR="00A72139" w:rsidRDefault="00A7213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A72139" w:rsidRDefault="00DE16F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b/>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rsidR="00A72139" w:rsidRDefault="00A7213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A72139" w:rsidRDefault="00A7213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A72139" w:rsidRDefault="00A7213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A72139" w:rsidRDefault="00A7213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tbl>
      <w:tblPr>
        <w:tblStyle w:val="afff7"/>
        <w:tblW w:w="9343" w:type="dxa"/>
        <w:jc w:val="center"/>
        <w:tblInd w:w="0" w:type="dxa"/>
        <w:tblLayout w:type="fixed"/>
        <w:tblLook w:val="0400" w:firstRow="0" w:lastRow="0" w:firstColumn="0" w:lastColumn="0" w:noHBand="0" w:noVBand="1"/>
      </w:tblPr>
      <w:tblGrid>
        <w:gridCol w:w="1466"/>
        <w:gridCol w:w="1047"/>
        <w:gridCol w:w="1450"/>
        <w:gridCol w:w="709"/>
        <w:gridCol w:w="709"/>
        <w:gridCol w:w="709"/>
        <w:gridCol w:w="708"/>
        <w:gridCol w:w="1279"/>
        <w:gridCol w:w="1266"/>
      </w:tblGrid>
      <w:tr w:rsidR="00A72139">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Номер м</w:t>
            </w:r>
            <w:r>
              <w:rPr>
                <w:rFonts w:ascii="Times New Roman" w:eastAsia="Times New Roman" w:hAnsi="Times New Roman" w:cs="Times New Roman"/>
                <w:sz w:val="28"/>
                <w:szCs w:val="28"/>
              </w:rPr>
              <w:t>одуля кількість навчальних годин/кількість кредитів ECTS</w:t>
            </w:r>
          </w:p>
        </w:tc>
        <w:tc>
          <w:tcPr>
            <w:tcW w:w="10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змістових модулів, їх номери</w:t>
            </w:r>
          </w:p>
        </w:tc>
        <w:tc>
          <w:tcPr>
            <w:tcW w:w="14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36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Мінімальна кількість балів з дисципліни*</w:t>
            </w:r>
          </w:p>
        </w:tc>
      </w:tr>
      <w:tr w:rsidR="00A72139">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Традиційні оцінки</w:t>
            </w:r>
          </w:p>
        </w:tc>
        <w:tc>
          <w:tcPr>
            <w:tcW w:w="127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A72139">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127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A7213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A72139">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360" w:lineRule="auto"/>
              <w:ind w:left="-2" w:hanging="2"/>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1 </w:t>
            </w:r>
          </w:p>
          <w:p w:rsidR="00A72139" w:rsidRDefault="00DE16F5">
            <w:pPr>
              <w:spacing w:after="0" w:line="360" w:lineRule="auto"/>
              <w:ind w:left="-2" w:hanging="2"/>
              <w:rPr>
                <w:rFonts w:ascii="Times New Roman" w:eastAsia="Times New Roman" w:hAnsi="Times New Roman" w:cs="Times New Roman"/>
                <w:sz w:val="28"/>
                <w:szCs w:val="28"/>
              </w:rPr>
            </w:pPr>
            <w:r>
              <w:rPr>
                <w:rFonts w:ascii="Times New Roman" w:eastAsia="Times New Roman" w:hAnsi="Times New Roman" w:cs="Times New Roman"/>
                <w:sz w:val="28"/>
                <w:szCs w:val="28"/>
              </w:rPr>
              <w:t>   90\3.0</w:t>
            </w:r>
          </w:p>
        </w:tc>
        <w:tc>
          <w:tcPr>
            <w:tcW w:w="1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before="240" w:after="0" w:line="36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2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139" w:rsidRDefault="00DE16F5">
            <w:pPr>
              <w:spacing w:after="0" w:line="36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r>
    </w:tbl>
    <w:p w:rsidR="00A72139" w:rsidRDefault="00A7213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A72139" w:rsidRDefault="00DE16F5">
      <w:pPr>
        <w:widowControl w:val="0"/>
        <w:spacing w:after="0" w:line="360" w:lineRule="auto"/>
        <w:ind w:firstLine="7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Вага кожної теми у межах одного модуля в балах має бути однаковою. </w:t>
      </w:r>
    </w:p>
    <w:p w:rsidR="00A72139" w:rsidRDefault="00DE16F5">
      <w:pPr>
        <w:widowControl w:val="0"/>
        <w:spacing w:after="0" w:line="360" w:lineRule="auto"/>
        <w:ind w:firstLine="7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 оцінювання поточної навчальної діяльності мають бути стандартизованими і включати контроль теоретичної та практичної підготовки.</w:t>
      </w:r>
    </w:p>
    <w:p w:rsidR="00A72139" w:rsidRDefault="00DE16F5">
      <w:pPr>
        <w:widowControl w:val="0"/>
        <w:spacing w:after="0" w:line="360" w:lineRule="auto"/>
        <w:ind w:firstLine="7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Підсумковий бал за поточну діяльність визнається як арифметична сума балів за кожне заняття та за індивідуальну роботу.</w:t>
      </w:r>
    </w:p>
    <w:p w:rsidR="00A72139" w:rsidRDefault="00DE16F5">
      <w:pPr>
        <w:widowControl w:v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аксимальна кількість балів, яку може набрати студент за поточну діяльність під час вивчення модуля, вираховується шляхом множення кількості балів, що відповідають оцінці «5», на кількість тем у модулі з додаванням балів за індивідуальне завдання студента.</w:t>
      </w:r>
    </w:p>
    <w:p w:rsidR="00A72139" w:rsidRDefault="00DE16F5">
      <w:pPr>
        <w:widowControl w:v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Мінімальна кількість балів за модуль, яку повинен набрати студент при його вивченні для допуску до заліку, вираховується шляхом множення кількості балів, що відповідають оцінці «3», на кількість тем у модулі. </w:t>
      </w:r>
    </w:p>
    <w:p w:rsidR="00A72139" w:rsidRDefault="00DE16F5">
      <w:pPr>
        <w:widowControl w:val="0"/>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Оцінювання індивідуальних завдань студента</w:t>
      </w:r>
    </w:p>
    <w:p w:rsidR="00A72139" w:rsidRDefault="00DE16F5">
      <w:pPr>
        <w:widowControl w:val="0"/>
        <w:spacing w:after="0" w:line="360" w:lineRule="auto"/>
        <w:ind w:firstLine="7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Бал</w:t>
      </w:r>
      <w:r>
        <w:rPr>
          <w:rFonts w:ascii="Times New Roman" w:eastAsia="Times New Roman" w:hAnsi="Times New Roman" w:cs="Times New Roman"/>
          <w:sz w:val="28"/>
          <w:szCs w:val="28"/>
        </w:rPr>
        <w:t>и за індивідуальні завдання нараховуються студентові лише за умов успішного їх виконання та захисту.</w:t>
      </w:r>
    </w:p>
    <w:p w:rsidR="00A72139" w:rsidRDefault="00DE16F5">
      <w:pPr>
        <w:widowControl w:val="0"/>
        <w:spacing w:after="0" w:line="360" w:lineRule="auto"/>
        <w:ind w:firstLine="7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w:t>
      </w:r>
      <w:r>
        <w:rPr>
          <w:rFonts w:ascii="Times New Roman" w:eastAsia="Times New Roman" w:hAnsi="Times New Roman" w:cs="Times New Roman"/>
          <w:sz w:val="28"/>
          <w:szCs w:val="28"/>
        </w:rPr>
        <w:t xml:space="preserve">студентом на заняттях під час поточної навчальної діяльності. </w:t>
      </w:r>
    </w:p>
    <w:p w:rsidR="00A72139" w:rsidRDefault="00DE16F5">
      <w:pPr>
        <w:widowControl w:val="0"/>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Оцінювання самостійної  роботи студентів</w:t>
      </w:r>
    </w:p>
    <w:p w:rsidR="00A72139" w:rsidRDefault="00DE16F5">
      <w:pPr>
        <w:widowControl w:val="0"/>
        <w:spacing w:after="0" w:line="360" w:lineRule="auto"/>
        <w:ind w:firstLine="72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Самостійна робота студентів, яка передбачена темою заняття поряд із аудиторною роботою, оцінюється під час поточного контролю теми на відповідному занят</w:t>
      </w:r>
      <w:r>
        <w:rPr>
          <w:rFonts w:ascii="Times New Roman" w:eastAsia="Times New Roman" w:hAnsi="Times New Roman" w:cs="Times New Roman"/>
          <w:sz w:val="28"/>
          <w:szCs w:val="28"/>
        </w:rPr>
        <w:t xml:space="preserve">ті. </w:t>
      </w:r>
    </w:p>
    <w:tbl>
      <w:tblPr>
        <w:tblStyle w:val="afff8"/>
        <w:tblW w:w="9344" w:type="dxa"/>
        <w:tblInd w:w="0" w:type="dxa"/>
        <w:tblLayout w:type="fixed"/>
        <w:tblLook w:val="0400" w:firstRow="0" w:lastRow="0" w:firstColumn="0" w:lastColumn="0" w:noHBand="0" w:noVBand="1"/>
      </w:tblPr>
      <w:tblGrid>
        <w:gridCol w:w="5402"/>
        <w:gridCol w:w="3942"/>
      </w:tblGrid>
      <w:tr w:rsidR="00A72139">
        <w:trPr>
          <w:trHeight w:val="786"/>
        </w:trPr>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360" w:lineRule="auto"/>
              <w:ind w:left="40" w:firstLine="3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 практичних занять – 10</w:t>
            </w:r>
          </w:p>
          <w:p w:rsidR="00A72139" w:rsidRDefault="00A72139">
            <w:pPr>
              <w:spacing w:after="0" w:line="360" w:lineRule="auto"/>
              <w:jc w:val="both"/>
              <w:rPr>
                <w:rFonts w:ascii="Times New Roman" w:eastAsia="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360" w:lineRule="auto"/>
              <w:ind w:left="40" w:firstLine="3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Підсумковий контроль </w:t>
            </w:r>
            <w:proofErr w:type="spellStart"/>
            <w:r>
              <w:rPr>
                <w:rFonts w:ascii="Times New Roman" w:eastAsia="Times New Roman" w:hAnsi="Times New Roman" w:cs="Times New Roman"/>
                <w:b/>
                <w:sz w:val="28"/>
                <w:szCs w:val="28"/>
              </w:rPr>
              <w:t>диф.залік</w:t>
            </w:r>
            <w:proofErr w:type="spellEnd"/>
            <w:r>
              <w:rPr>
                <w:rFonts w:ascii="Times New Roman" w:eastAsia="Times New Roman" w:hAnsi="Times New Roman" w:cs="Times New Roman"/>
                <w:b/>
                <w:sz w:val="28"/>
                <w:szCs w:val="28"/>
              </w:rPr>
              <w:t> </w:t>
            </w:r>
          </w:p>
        </w:tc>
      </w:tr>
      <w:tr w:rsidR="00A72139">
        <w:trPr>
          <w:trHeight w:val="930"/>
        </w:trPr>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360" w:lineRule="auto"/>
              <w:ind w:left="40" w:firstLine="3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Поточна успішність максимальна </w:t>
            </w:r>
          </w:p>
          <w:p w:rsidR="00A72139" w:rsidRDefault="00DE16F5">
            <w:pPr>
              <w:spacing w:after="0" w:line="360" w:lineRule="auto"/>
              <w:ind w:left="40" w:firstLine="3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190 б. Мінімальні – 11 балів</w:t>
            </w:r>
          </w:p>
          <w:p w:rsidR="00A72139" w:rsidRDefault="00DE16F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Індивідуальна робота – 10 балів</w:t>
            </w:r>
          </w:p>
        </w:tc>
        <w:tc>
          <w:tcPr>
            <w:tcW w:w="39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360" w:lineRule="auto"/>
              <w:ind w:left="4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A72139" w:rsidRDefault="00DE16F5">
            <w:pPr>
              <w:spacing w:after="0" w:line="36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Диф.залік</w:t>
            </w:r>
            <w:proofErr w:type="spellEnd"/>
          </w:p>
        </w:tc>
      </w:tr>
      <w:tr w:rsidR="00A72139">
        <w:trPr>
          <w:trHeight w:val="457"/>
        </w:trPr>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360" w:lineRule="auto"/>
              <w:ind w:left="40" w:firstLine="3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РАЗОМ сума балів</w:t>
            </w:r>
          </w:p>
        </w:tc>
        <w:tc>
          <w:tcPr>
            <w:tcW w:w="39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139" w:rsidRDefault="00DE16F5">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A72139" w:rsidRDefault="00A72139">
      <w:pPr>
        <w:spacing w:after="0" w:line="360" w:lineRule="auto"/>
        <w:jc w:val="both"/>
        <w:rPr>
          <w:rFonts w:ascii="Times New Roman" w:eastAsia="Times New Roman" w:hAnsi="Times New Roman" w:cs="Times New Roman"/>
          <w:b/>
          <w:sz w:val="28"/>
          <w:szCs w:val="28"/>
        </w:rPr>
      </w:pPr>
    </w:p>
    <w:p w:rsidR="00A72139" w:rsidRDefault="00DE16F5">
      <w:pPr>
        <w:pBdr>
          <w:top w:val="nil"/>
          <w:left w:val="nil"/>
          <w:bottom w:val="nil"/>
          <w:right w:val="nil"/>
          <w:between w:val="nil"/>
        </w:pBdr>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до кінцевого контролю знань з дисципліни:</w:t>
      </w:r>
    </w:p>
    <w:p w:rsidR="00A72139" w:rsidRDefault="00DE16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Розробіть програму розвитку мотивації досягнення пацієнта.</w:t>
      </w:r>
    </w:p>
    <w:p w:rsidR="00A72139" w:rsidRDefault="00DE16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Підберіть вправи для розробки тренінгу розвитку мотивації досягнення. </w:t>
      </w:r>
    </w:p>
    <w:p w:rsidR="00A72139" w:rsidRDefault="00DE16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Розробіть програму аутотренінгу розвитку мотивації досягнення. </w:t>
      </w:r>
    </w:p>
    <w:p w:rsidR="00A72139" w:rsidRDefault="00DE16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Підберіть вправи для формування позитивного образу</w:t>
      </w:r>
      <w:r>
        <w:rPr>
          <w:rFonts w:ascii="Times New Roman" w:eastAsia="Times New Roman" w:hAnsi="Times New Roman" w:cs="Times New Roman"/>
          <w:sz w:val="28"/>
          <w:szCs w:val="28"/>
        </w:rPr>
        <w:t xml:space="preserve"> власного «Я». </w:t>
      </w:r>
    </w:p>
    <w:p w:rsidR="00A72139" w:rsidRDefault="00DE16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Розробіть вправи для формування позитивного ставлення до власних помилок. </w:t>
      </w:r>
    </w:p>
    <w:p w:rsidR="00A72139" w:rsidRDefault="00DE16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Розробіть програму розвитку особистісної причинності. </w:t>
      </w:r>
    </w:p>
    <w:p w:rsidR="00A72139" w:rsidRDefault="00DE16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Розробіть програму тренінгу постановки цілей та їх досягнення. </w:t>
      </w:r>
    </w:p>
    <w:p w:rsidR="00A72139" w:rsidRDefault="00DE16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Складіть індивідуальну програму по</w:t>
      </w:r>
      <w:r>
        <w:rPr>
          <w:rFonts w:ascii="Times New Roman" w:eastAsia="Times New Roman" w:hAnsi="Times New Roman" w:cs="Times New Roman"/>
          <w:sz w:val="28"/>
          <w:szCs w:val="28"/>
        </w:rPr>
        <w:t xml:space="preserve">долання завченої безпорадності дорослої людини.  </w:t>
      </w:r>
    </w:p>
    <w:p w:rsidR="00A72139" w:rsidRDefault="00DE16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Розробіть рекомендації  щодо подолання завченої безпорадності. </w:t>
      </w:r>
    </w:p>
    <w:p w:rsidR="00A72139" w:rsidRDefault="00DE16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Розробіть програму аутотренінгу подолання завченої безпорадності у дорослому віці.</w:t>
      </w:r>
    </w:p>
    <w:p w:rsidR="00A72139" w:rsidRDefault="00A72139">
      <w:pPr>
        <w:jc w:val="both"/>
        <w:rPr>
          <w:rFonts w:ascii="Times New Roman" w:eastAsia="Times New Roman" w:hAnsi="Times New Roman" w:cs="Times New Roman"/>
          <w:sz w:val="28"/>
          <w:szCs w:val="28"/>
        </w:rPr>
      </w:pPr>
    </w:p>
    <w:p w:rsidR="00A72139" w:rsidRDefault="00A72139">
      <w:pPr>
        <w:jc w:val="both"/>
        <w:rPr>
          <w:rFonts w:ascii="Times New Roman" w:eastAsia="Times New Roman" w:hAnsi="Times New Roman" w:cs="Times New Roman"/>
          <w:sz w:val="28"/>
          <w:szCs w:val="28"/>
        </w:rPr>
      </w:pPr>
    </w:p>
    <w:p w:rsidR="00A72139" w:rsidRDefault="00DE16F5" w:rsidP="005B77C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 ПОЛІТИКА КУРСУ</w:t>
      </w:r>
    </w:p>
    <w:p w:rsidR="00A72139" w:rsidRDefault="00DE16F5">
      <w:pPr>
        <w:numPr>
          <w:ilvl w:val="0"/>
          <w:numId w:val="1"/>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відвідування занять є обов’язк</w:t>
      </w:r>
      <w:r>
        <w:rPr>
          <w:rFonts w:ascii="Times New Roman" w:eastAsia="Times New Roman" w:hAnsi="Times New Roman" w:cs="Times New Roman"/>
          <w:sz w:val="28"/>
          <w:szCs w:val="28"/>
        </w:rPr>
        <w:t>овим компонентом оцінювання, за яке нараховуються бали; </w:t>
      </w:r>
    </w:p>
    <w:p w:rsidR="00A72139" w:rsidRDefault="00DE16F5">
      <w:pPr>
        <w:numPr>
          <w:ilvl w:val="0"/>
          <w:numId w:val="1"/>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самостійне виконання всіх видів робіт, завдань, форм контролю, передбачених робочою  програмою даної навчальної   дисципліни;</w:t>
      </w:r>
    </w:p>
    <w:p w:rsidR="00A72139" w:rsidRDefault="00DE16F5">
      <w:pPr>
        <w:numPr>
          <w:ilvl w:val="0"/>
          <w:numId w:val="1"/>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посилання на джерела інформації у разі використання ідей, розробок, тверд</w:t>
      </w:r>
      <w:r>
        <w:rPr>
          <w:rFonts w:ascii="Times New Roman" w:eastAsia="Times New Roman" w:hAnsi="Times New Roman" w:cs="Times New Roman"/>
          <w:sz w:val="28"/>
          <w:szCs w:val="28"/>
        </w:rPr>
        <w:t>жень, відомостей;</w:t>
      </w:r>
    </w:p>
    <w:p w:rsidR="00A72139" w:rsidRDefault="00DE16F5">
      <w:pPr>
        <w:numPr>
          <w:ilvl w:val="0"/>
          <w:numId w:val="1"/>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достовірної інформації  про використані методики досліджень і джерела інформації;</w:t>
      </w:r>
    </w:p>
    <w:p w:rsidR="00A72139" w:rsidRDefault="00DE16F5">
      <w:pPr>
        <w:numPr>
          <w:ilvl w:val="0"/>
          <w:numId w:val="1"/>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A72139" w:rsidRDefault="00DE16F5">
      <w:pPr>
        <w:numPr>
          <w:ilvl w:val="0"/>
          <w:numId w:val="1"/>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роботи, які здаються із порушенням термінів без поважних причин, оцінюються на нижчу оцінку.</w:t>
      </w:r>
    </w:p>
    <w:p w:rsidR="00A72139" w:rsidRDefault="00DE16F5">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МЕТОДИЧНЕ ЗАБЕЗПЕЧЕННЯ</w:t>
      </w:r>
    </w:p>
    <w:p w:rsidR="00A72139" w:rsidRDefault="00DE16F5">
      <w:pPr>
        <w:widowControl w:val="0"/>
        <w:numPr>
          <w:ilvl w:val="0"/>
          <w:numId w:val="8"/>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Онлайн-курс на платформі дистанційного навчання LIKAR_NMU</w:t>
      </w:r>
    </w:p>
    <w:p w:rsidR="00A72139" w:rsidRDefault="00DE16F5">
      <w:pPr>
        <w:widowControl w:val="0"/>
        <w:numPr>
          <w:ilvl w:val="0"/>
          <w:numId w:val="8"/>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Дидактичні матеріали з дисципліни:</w:t>
      </w:r>
    </w:p>
    <w:p w:rsidR="00A72139" w:rsidRDefault="00DE16F5">
      <w:pPr>
        <w:widowControl w:val="0"/>
        <w:numPr>
          <w:ilvl w:val="0"/>
          <w:numId w:val="2"/>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Методичні рекомендації до лекційних та практичних занять;</w:t>
      </w:r>
    </w:p>
    <w:p w:rsidR="00A72139" w:rsidRDefault="00DE16F5">
      <w:pPr>
        <w:widowControl w:val="0"/>
        <w:numPr>
          <w:ilvl w:val="0"/>
          <w:numId w:val="2"/>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Методичні рекомендації до самостійної роботи студентів;</w:t>
      </w:r>
    </w:p>
    <w:p w:rsidR="00A72139" w:rsidRDefault="00DE16F5">
      <w:pPr>
        <w:widowControl w:val="0"/>
        <w:numPr>
          <w:ilvl w:val="0"/>
          <w:numId w:val="2"/>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Довідник студента;</w:t>
      </w:r>
    </w:p>
    <w:p w:rsidR="00A72139" w:rsidRDefault="00DE16F5">
      <w:pPr>
        <w:widowControl w:val="0"/>
        <w:numPr>
          <w:ilvl w:val="0"/>
          <w:numId w:val="2"/>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Практикум з дисципліни;</w:t>
      </w:r>
    </w:p>
    <w:p w:rsidR="00A72139" w:rsidRDefault="00DE16F5">
      <w:pPr>
        <w:widowControl w:val="0"/>
        <w:numPr>
          <w:ilvl w:val="0"/>
          <w:numId w:val="2"/>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до поточного контролю знань, умінь і практичних навичок з дисципліни;</w:t>
      </w:r>
    </w:p>
    <w:p w:rsidR="00A72139" w:rsidRDefault="00DE16F5">
      <w:pPr>
        <w:widowControl w:val="0"/>
        <w:numPr>
          <w:ilvl w:val="0"/>
          <w:numId w:val="2"/>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Тестові завдання для</w:t>
      </w:r>
      <w:r>
        <w:rPr>
          <w:rFonts w:ascii="Times New Roman" w:eastAsia="Times New Roman" w:hAnsi="Times New Roman" w:cs="Times New Roman"/>
          <w:sz w:val="28"/>
          <w:szCs w:val="28"/>
        </w:rPr>
        <w:t xml:space="preserve"> поточного контролю.</w:t>
      </w:r>
    </w:p>
    <w:p w:rsidR="00A72139" w:rsidRDefault="00DE16F5">
      <w:pPr>
        <w:widowControl w:val="0"/>
        <w:numPr>
          <w:ilvl w:val="0"/>
          <w:numId w:val="8"/>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Електронний навчальний контент дисципліни.</w:t>
      </w:r>
    </w:p>
    <w:p w:rsidR="00A72139" w:rsidRDefault="00DE16F5">
      <w:pPr>
        <w:widowControl w:val="0"/>
        <w:numPr>
          <w:ilvl w:val="0"/>
          <w:numId w:val="8"/>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A72139" w:rsidRDefault="00DE16F5">
      <w:pPr>
        <w:widowControl w:val="0"/>
        <w:numPr>
          <w:ilvl w:val="0"/>
          <w:numId w:val="8"/>
        </w:numPr>
        <w:shd w:val="clear" w:color="auto" w:fill="FFFFFF"/>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Мультимедійний лекційний матеріал.</w:t>
      </w:r>
    </w:p>
    <w:p w:rsidR="00A72139" w:rsidRDefault="00A72139">
      <w:pPr>
        <w:widowControl w:val="0"/>
        <w:shd w:val="clear" w:color="auto" w:fill="FFFFFF"/>
        <w:spacing w:after="0" w:line="360" w:lineRule="auto"/>
        <w:jc w:val="both"/>
        <w:rPr>
          <w:rFonts w:ascii="Times New Roman" w:eastAsia="Times New Roman" w:hAnsi="Times New Roman" w:cs="Times New Roman"/>
          <w:sz w:val="28"/>
          <w:szCs w:val="28"/>
        </w:rPr>
      </w:pPr>
    </w:p>
    <w:p w:rsidR="00A72139" w:rsidRDefault="00A72139">
      <w:pPr>
        <w:widowControl w:val="0"/>
        <w:shd w:val="clear" w:color="auto" w:fill="FFFFFF"/>
        <w:spacing w:after="0" w:line="360" w:lineRule="auto"/>
        <w:jc w:val="both"/>
        <w:rPr>
          <w:rFonts w:ascii="Times New Roman" w:eastAsia="Times New Roman" w:hAnsi="Times New Roman" w:cs="Times New Roman"/>
          <w:sz w:val="28"/>
          <w:szCs w:val="28"/>
        </w:rPr>
      </w:pPr>
    </w:p>
    <w:p w:rsidR="00A72139" w:rsidRDefault="00A72139">
      <w:pPr>
        <w:widowControl w:val="0"/>
        <w:shd w:val="clear" w:color="auto" w:fill="FFFFFF"/>
        <w:spacing w:after="0" w:line="360" w:lineRule="auto"/>
        <w:jc w:val="both"/>
        <w:rPr>
          <w:rFonts w:ascii="Times New Roman" w:eastAsia="Times New Roman" w:hAnsi="Times New Roman" w:cs="Times New Roman"/>
          <w:sz w:val="28"/>
          <w:szCs w:val="28"/>
        </w:rPr>
      </w:pPr>
    </w:p>
    <w:p w:rsidR="00A72139" w:rsidRDefault="00A72139">
      <w:pPr>
        <w:widowControl w:val="0"/>
        <w:shd w:val="clear" w:color="auto" w:fill="FFFFFF"/>
        <w:spacing w:after="0" w:line="360" w:lineRule="auto"/>
        <w:jc w:val="both"/>
        <w:rPr>
          <w:rFonts w:ascii="Times New Roman" w:eastAsia="Times New Roman" w:hAnsi="Times New Roman" w:cs="Times New Roman"/>
          <w:sz w:val="28"/>
          <w:szCs w:val="28"/>
        </w:rPr>
      </w:pPr>
    </w:p>
    <w:p w:rsidR="00A72139" w:rsidRDefault="00DE16F5">
      <w:pPr>
        <w:spacing w:after="0" w:line="360" w:lineRule="auto"/>
        <w:ind w:lef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14. РЕКОМЕНДОВАНА ЛІТЕРАТУРА</w:t>
      </w:r>
    </w:p>
    <w:p w:rsidR="00A72139" w:rsidRDefault="00DE16F5">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Основна:</w:t>
      </w:r>
    </w:p>
    <w:p w:rsidR="00A72139" w:rsidRDefault="00DE16F5">
      <w:pPr>
        <w:numPr>
          <w:ilvl w:val="0"/>
          <w:numId w:val="6"/>
        </w:numPr>
        <w:pBdr>
          <w:top w:val="nil"/>
          <w:left w:val="nil"/>
          <w:bottom w:val="nil"/>
          <w:right w:val="nil"/>
          <w:between w:val="nil"/>
        </w:pBdr>
        <w:shd w:val="clear" w:color="auto" w:fill="FFFFFF"/>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Гуляс</w:t>
      </w:r>
      <w:proofErr w:type="spellEnd"/>
      <w:r>
        <w:rPr>
          <w:rFonts w:ascii="Times New Roman" w:eastAsia="Times New Roman" w:hAnsi="Times New Roman" w:cs="Times New Roman"/>
          <w:color w:val="000000"/>
          <w:sz w:val="28"/>
          <w:szCs w:val="28"/>
        </w:rPr>
        <w:t xml:space="preserve"> І. А. Психологія мотивації та цілепокладання в організації: навчальний посібник. Київ: Людмила, 2023. 176 с.</w:t>
      </w:r>
    </w:p>
    <w:p w:rsidR="00A72139" w:rsidRDefault="00DE16F5">
      <w:pPr>
        <w:numPr>
          <w:ilvl w:val="0"/>
          <w:numId w:val="6"/>
        </w:numPr>
        <w:pBdr>
          <w:top w:val="nil"/>
          <w:left w:val="nil"/>
          <w:bottom w:val="nil"/>
          <w:right w:val="nil"/>
          <w:between w:val="nil"/>
        </w:pBdr>
        <w:shd w:val="clear" w:color="auto" w:fill="FFFFFF"/>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Психологічна діагностика мотивації особистості до навчання в умовах інформаційного суспільства: монографія / Н. В. Пророк, Л. О. Кондратенко,</w:t>
      </w:r>
      <w:r>
        <w:rPr>
          <w:rFonts w:ascii="Times New Roman" w:eastAsia="Times New Roman" w:hAnsi="Times New Roman" w:cs="Times New Roman"/>
          <w:color w:val="000000"/>
          <w:sz w:val="28"/>
          <w:szCs w:val="28"/>
        </w:rPr>
        <w:t xml:space="preserve"> Л. М. Манилова та ін. ; за ред. Н. В. Пророк. Київ : Видавничий Дім «Слово», 2020. 131 с.</w:t>
      </w:r>
    </w:p>
    <w:p w:rsidR="00A72139" w:rsidRDefault="00DE16F5">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Додаткова:</w:t>
      </w:r>
    </w:p>
    <w:p w:rsidR="00A72139" w:rsidRDefault="00DE16F5">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phenomenon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motivation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learning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process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features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context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COVID-19) / A. </w:t>
      </w:r>
      <w:proofErr w:type="spellStart"/>
      <w:r>
        <w:rPr>
          <w:rFonts w:ascii="Times New Roman" w:eastAsia="Times New Roman" w:hAnsi="Times New Roman" w:cs="Times New Roman"/>
          <w:color w:val="000000"/>
          <w:sz w:val="28"/>
          <w:szCs w:val="28"/>
        </w:rPr>
        <w:t>Khudayberganov</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European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Journal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Molecular</w:t>
      </w:r>
      <w:proofErr w:type="spellEnd"/>
      <w:r>
        <w:rPr>
          <w:rFonts w:ascii="Times New Roman" w:eastAsia="Times New Roman" w:hAnsi="Times New Roman" w:cs="Times New Roman"/>
          <w:color w:val="000000"/>
          <w:sz w:val="28"/>
          <w:szCs w:val="28"/>
        </w:rPr>
        <w:t xml:space="preserve"> &amp; </w:t>
      </w:r>
      <w:proofErr w:type="spellStart"/>
      <w:r>
        <w:rPr>
          <w:rFonts w:ascii="Times New Roman" w:eastAsia="Times New Roman" w:hAnsi="Times New Roman" w:cs="Times New Roman"/>
          <w:color w:val="000000"/>
          <w:sz w:val="28"/>
          <w:szCs w:val="28"/>
        </w:rPr>
        <w:t>Clinical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Medicine</w:t>
      </w:r>
      <w:proofErr w:type="spellEnd"/>
      <w:r>
        <w:rPr>
          <w:rFonts w:ascii="Times New Roman" w:eastAsia="Times New Roman" w:hAnsi="Times New Roman" w:cs="Times New Roman"/>
          <w:color w:val="000000"/>
          <w:sz w:val="28"/>
          <w:szCs w:val="28"/>
        </w:rPr>
        <w:t xml:space="preserve">. 2020.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7. № 02. P. 2977–2987. </w:t>
      </w:r>
    </w:p>
    <w:p w:rsidR="00A72139" w:rsidRDefault="00DE16F5">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Namestiuk</w:t>
      </w:r>
      <w:proofErr w:type="spellEnd"/>
      <w:r>
        <w:rPr>
          <w:rFonts w:ascii="Times New Roman" w:eastAsia="Times New Roman" w:hAnsi="Times New Roman" w:cs="Times New Roman"/>
          <w:color w:val="000000"/>
          <w:sz w:val="28"/>
          <w:szCs w:val="28"/>
        </w:rPr>
        <w:t xml:space="preserve"> S.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issue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tea</w:t>
      </w:r>
      <w:r>
        <w:rPr>
          <w:rFonts w:ascii="Times New Roman" w:eastAsia="Times New Roman" w:hAnsi="Times New Roman" w:cs="Times New Roman"/>
          <w:color w:val="000000"/>
          <w:sz w:val="28"/>
          <w:szCs w:val="28"/>
        </w:rPr>
        <w:t>ching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psychological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pedagogical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disciplines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universities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using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immersive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technologies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Futurity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w:t>
      </w:r>
      <w:proofErr w:type="spellEnd"/>
      <w:r>
        <w:rPr>
          <w:rFonts w:ascii="Times New Roman" w:eastAsia="Times New Roman" w:hAnsi="Times New Roman" w:cs="Times New Roman"/>
          <w:color w:val="000000"/>
          <w:sz w:val="28"/>
          <w:szCs w:val="28"/>
        </w:rPr>
        <w:t xml:space="preserve">. 2022.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2. № 2. P. 33–42. DOI: 10.57125/FED/2022.10.11.27. </w:t>
      </w:r>
    </w:p>
    <w:p w:rsidR="00A72139" w:rsidRDefault="00DE16F5">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Sanetra</w:t>
      </w:r>
      <w:proofErr w:type="spellEnd"/>
      <w:r>
        <w:rPr>
          <w:rFonts w:ascii="Times New Roman" w:eastAsia="Times New Roman" w:hAnsi="Times New Roman" w:cs="Times New Roman"/>
          <w:color w:val="000000"/>
          <w:sz w:val="28"/>
          <w:szCs w:val="28"/>
        </w:rPr>
        <w:t xml:space="preserve"> B., </w:t>
      </w:r>
      <w:proofErr w:type="spellStart"/>
      <w:r>
        <w:rPr>
          <w:rFonts w:ascii="Times New Roman" w:eastAsia="Times New Roman" w:hAnsi="Times New Roman" w:cs="Times New Roman"/>
          <w:color w:val="000000"/>
          <w:sz w:val="28"/>
          <w:szCs w:val="28"/>
        </w:rPr>
        <w:t>Małodobry</w:t>
      </w:r>
      <w:proofErr w:type="spellEnd"/>
      <w:r>
        <w:rPr>
          <w:rFonts w:ascii="Times New Roman" w:eastAsia="Times New Roman" w:hAnsi="Times New Roman" w:cs="Times New Roman"/>
          <w:color w:val="000000"/>
          <w:sz w:val="28"/>
          <w:szCs w:val="28"/>
        </w:rPr>
        <w:t xml:space="preserve"> Z. </w:t>
      </w:r>
      <w:proofErr w:type="spellStart"/>
      <w:r>
        <w:rPr>
          <w:rFonts w:ascii="Times New Roman" w:eastAsia="Times New Roman" w:hAnsi="Times New Roman" w:cs="Times New Roman"/>
          <w:color w:val="000000"/>
          <w:sz w:val="28"/>
          <w:szCs w:val="28"/>
        </w:rPr>
        <w:t>Toward</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postclassical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paradigm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future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Futurity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w:t>
      </w:r>
      <w:proofErr w:type="spellEnd"/>
      <w:r>
        <w:rPr>
          <w:rFonts w:ascii="Times New Roman" w:eastAsia="Times New Roman" w:hAnsi="Times New Roman" w:cs="Times New Roman"/>
          <w:color w:val="000000"/>
          <w:sz w:val="28"/>
          <w:szCs w:val="28"/>
        </w:rPr>
        <w:t xml:space="preserve">. 2022.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2. № 1. P. 13–19. DOI: 10.57125/ FED/2022.10.11.20. </w:t>
      </w:r>
    </w:p>
    <w:p w:rsidR="00A72139" w:rsidRDefault="00DE16F5">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Szőköl</w:t>
      </w:r>
      <w:proofErr w:type="spellEnd"/>
      <w:r>
        <w:rPr>
          <w:rFonts w:ascii="Times New Roman" w:eastAsia="Times New Roman" w:hAnsi="Times New Roman" w:cs="Times New Roman"/>
          <w:color w:val="000000"/>
          <w:sz w:val="28"/>
          <w:szCs w:val="28"/>
        </w:rPr>
        <w:t xml:space="preserve"> I. </w:t>
      </w:r>
      <w:proofErr w:type="spellStart"/>
      <w:r>
        <w:rPr>
          <w:rFonts w:ascii="Times New Roman" w:eastAsia="Times New Roman" w:hAnsi="Times New Roman" w:cs="Times New Roman"/>
          <w:color w:val="000000"/>
          <w:sz w:val="28"/>
          <w:szCs w:val="28"/>
        </w:rPr>
        <w:t>Learning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motivation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quality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process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Mobility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smart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cities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regional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development</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challenges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higher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Proceedings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24’th </w:t>
      </w:r>
      <w:proofErr w:type="spellStart"/>
      <w:r>
        <w:rPr>
          <w:rFonts w:ascii="Times New Roman" w:eastAsia="Times New Roman" w:hAnsi="Times New Roman" w:cs="Times New Roman"/>
          <w:color w:val="000000"/>
          <w:sz w:val="28"/>
          <w:szCs w:val="28"/>
        </w:rPr>
        <w:t>international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conference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interactive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collaborative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learning</w:t>
      </w:r>
      <w:proofErr w:type="spellEnd"/>
      <w:r>
        <w:rPr>
          <w:rFonts w:ascii="Times New Roman" w:eastAsia="Times New Roman" w:hAnsi="Times New Roman" w:cs="Times New Roman"/>
          <w:color w:val="000000"/>
          <w:sz w:val="28"/>
          <w:szCs w:val="28"/>
        </w:rPr>
        <w:t xml:space="preserve"> (ICL2021), </w:t>
      </w:r>
      <w:proofErr w:type="spellStart"/>
      <w:r>
        <w:rPr>
          <w:rFonts w:ascii="Times New Roman" w:eastAsia="Times New Roman" w:hAnsi="Times New Roman" w:cs="Times New Roman"/>
          <w:color w:val="000000"/>
          <w:sz w:val="28"/>
          <w:szCs w:val="28"/>
        </w:rPr>
        <w:t>Germany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September</w:t>
      </w:r>
      <w:proofErr w:type="spellEnd"/>
      <w:r>
        <w:rPr>
          <w:rFonts w:ascii="Times New Roman" w:eastAsia="Times New Roman" w:hAnsi="Times New Roman" w:cs="Times New Roman"/>
          <w:color w:val="000000"/>
          <w:sz w:val="28"/>
          <w:szCs w:val="28"/>
        </w:rPr>
        <w:t xml:space="preserve"> 22–24, 2021 / </w:t>
      </w:r>
      <w:proofErr w:type="spellStart"/>
      <w:r>
        <w:rPr>
          <w:rFonts w:ascii="Times New Roman" w:eastAsia="Times New Roman" w:hAnsi="Times New Roman" w:cs="Times New Roman"/>
          <w:color w:val="000000"/>
          <w:sz w:val="28"/>
          <w:szCs w:val="28"/>
        </w:rPr>
        <w:t>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by</w:t>
      </w:r>
      <w:proofErr w:type="spellEnd"/>
      <w:r>
        <w:rPr>
          <w:rFonts w:ascii="Times New Roman" w:eastAsia="Times New Roman" w:hAnsi="Times New Roman" w:cs="Times New Roman"/>
          <w:color w:val="000000"/>
          <w:sz w:val="28"/>
          <w:szCs w:val="28"/>
        </w:rPr>
        <w:t xml:space="preserve"> M.E. </w:t>
      </w:r>
      <w:proofErr w:type="spellStart"/>
      <w:r>
        <w:rPr>
          <w:rFonts w:ascii="Times New Roman" w:eastAsia="Times New Roman" w:hAnsi="Times New Roman" w:cs="Times New Roman"/>
          <w:color w:val="000000"/>
          <w:sz w:val="28"/>
          <w:szCs w:val="28"/>
        </w:rPr>
        <w:t>Auer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Germany</w:t>
      </w:r>
      <w:proofErr w:type="spellEnd"/>
      <w:r>
        <w:rPr>
          <w:rFonts w:ascii="Times New Roman" w:eastAsia="Times New Roman" w:hAnsi="Times New Roman" w:cs="Times New Roman"/>
          <w:color w:val="000000"/>
          <w:sz w:val="28"/>
          <w:szCs w:val="28"/>
        </w:rPr>
        <w:t xml:space="preserve">, 2022.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2. P.</w:t>
      </w:r>
      <w:r>
        <w:rPr>
          <w:rFonts w:ascii="Times New Roman" w:eastAsia="Times New Roman" w:hAnsi="Times New Roman" w:cs="Times New Roman"/>
          <w:color w:val="000000"/>
          <w:sz w:val="28"/>
          <w:szCs w:val="28"/>
        </w:rPr>
        <w:t xml:space="preserve"> 199–209. </w:t>
      </w:r>
    </w:p>
    <w:p w:rsidR="00A72139" w:rsidRDefault="00DE16F5">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How</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students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motivation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learning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experience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affect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their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service-learning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outcomes</w:t>
      </w:r>
      <w:proofErr w:type="spellEnd"/>
      <w:r>
        <w:rPr>
          <w:rFonts w:ascii="Times New Roman" w:eastAsia="Times New Roman" w:hAnsi="Times New Roman" w:cs="Times New Roman"/>
          <w:color w:val="000000"/>
          <w:sz w:val="28"/>
          <w:szCs w:val="28"/>
        </w:rPr>
        <w:t xml:space="preserve"> : A </w:t>
      </w:r>
      <w:proofErr w:type="spellStart"/>
      <w:r>
        <w:rPr>
          <w:rFonts w:ascii="Times New Roman" w:eastAsia="Times New Roman" w:hAnsi="Times New Roman" w:cs="Times New Roman"/>
          <w:color w:val="000000"/>
          <w:sz w:val="28"/>
          <w:szCs w:val="28"/>
        </w:rPr>
        <w:t>structural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equation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modeling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analysis</w:t>
      </w:r>
      <w:proofErr w:type="spellEnd"/>
      <w:r>
        <w:rPr>
          <w:rFonts w:ascii="Times New Roman" w:eastAsia="Times New Roman" w:hAnsi="Times New Roman" w:cs="Times New Roman"/>
          <w:color w:val="000000"/>
          <w:sz w:val="28"/>
          <w:szCs w:val="28"/>
        </w:rPr>
        <w:t xml:space="preserve"> / K.W.K. </w:t>
      </w:r>
      <w:proofErr w:type="spellStart"/>
      <w:r>
        <w:rPr>
          <w:rFonts w:ascii="Times New Roman" w:eastAsia="Times New Roman" w:hAnsi="Times New Roman" w:cs="Times New Roman"/>
          <w:color w:val="000000"/>
          <w:sz w:val="28"/>
          <w:szCs w:val="28"/>
        </w:rPr>
        <w:t>Lo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Frontiers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Psychology</w:t>
      </w:r>
      <w:proofErr w:type="spellEnd"/>
      <w:r>
        <w:rPr>
          <w:rFonts w:ascii="Times New Roman" w:eastAsia="Times New Roman" w:hAnsi="Times New Roman" w:cs="Times New Roman"/>
          <w:color w:val="000000"/>
          <w:sz w:val="28"/>
          <w:szCs w:val="28"/>
        </w:rPr>
        <w:t xml:space="preserve">. 2022.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xml:space="preserve">. 13. </w:t>
      </w:r>
      <w:proofErr w:type="spellStart"/>
      <w:r>
        <w:rPr>
          <w:rFonts w:ascii="Times New Roman" w:eastAsia="Times New Roman" w:hAnsi="Times New Roman" w:cs="Times New Roman"/>
          <w:color w:val="000000"/>
          <w:sz w:val="28"/>
          <w:szCs w:val="28"/>
        </w:rPr>
        <w:t>Sections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Psychology</w:t>
      </w:r>
      <w:proofErr w:type="spellEnd"/>
      <w:r>
        <w:rPr>
          <w:rFonts w:ascii="Times New Roman" w:eastAsia="Times New Roman" w:hAnsi="Times New Roman" w:cs="Times New Roman"/>
          <w:color w:val="000000"/>
          <w:sz w:val="28"/>
          <w:szCs w:val="28"/>
        </w:rPr>
        <w:t>. DOI: 10.3389/fpsyg.2022.82590</w:t>
      </w:r>
      <w:r>
        <w:rPr>
          <w:rFonts w:ascii="Times New Roman" w:eastAsia="Times New Roman" w:hAnsi="Times New Roman" w:cs="Times New Roman"/>
          <w:color w:val="000000"/>
          <w:sz w:val="28"/>
          <w:szCs w:val="28"/>
        </w:rPr>
        <w:t>2. </w:t>
      </w:r>
    </w:p>
    <w:p w:rsidR="00A72139" w:rsidRDefault="00DE16F5">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Особливості навчальної мотивації студентів </w:t>
      </w:r>
      <w:proofErr w:type="spellStart"/>
      <w:r>
        <w:rPr>
          <w:rFonts w:ascii="Times New Roman" w:eastAsia="Times New Roman" w:hAnsi="Times New Roman" w:cs="Times New Roman"/>
          <w:color w:val="000000"/>
          <w:sz w:val="28"/>
          <w:szCs w:val="28"/>
        </w:rPr>
        <w:t>передвищих</w:t>
      </w:r>
      <w:proofErr w:type="spellEnd"/>
      <w:r>
        <w:rPr>
          <w:rFonts w:ascii="Times New Roman" w:eastAsia="Times New Roman" w:hAnsi="Times New Roman" w:cs="Times New Roman"/>
          <w:color w:val="000000"/>
          <w:sz w:val="28"/>
          <w:szCs w:val="28"/>
        </w:rPr>
        <w:t xml:space="preserve"> фахових та вищих навчальних закладів в умовах сучасних військових конфліктів / А. </w:t>
      </w:r>
      <w:proofErr w:type="spellStart"/>
      <w:r>
        <w:rPr>
          <w:rFonts w:ascii="Times New Roman" w:eastAsia="Times New Roman" w:hAnsi="Times New Roman" w:cs="Times New Roman"/>
          <w:color w:val="000000"/>
          <w:sz w:val="28"/>
          <w:szCs w:val="28"/>
        </w:rPr>
        <w:lastRenderedPageBreak/>
        <w:t>Квятковська</w:t>
      </w:r>
      <w:proofErr w:type="spellEnd"/>
      <w:r>
        <w:rPr>
          <w:rFonts w:ascii="Times New Roman" w:eastAsia="Times New Roman" w:hAnsi="Times New Roman" w:cs="Times New Roman"/>
          <w:color w:val="000000"/>
          <w:sz w:val="28"/>
          <w:szCs w:val="28"/>
        </w:rPr>
        <w:t xml:space="preserve"> та ін. Інноваційна педагогіка. 2022. </w:t>
      </w:r>
      <w:proofErr w:type="spellStart"/>
      <w:r>
        <w:rPr>
          <w:rFonts w:ascii="Times New Roman" w:eastAsia="Times New Roman" w:hAnsi="Times New Roman" w:cs="Times New Roman"/>
          <w:color w:val="000000"/>
          <w:sz w:val="28"/>
          <w:szCs w:val="28"/>
        </w:rPr>
        <w:t>Вип</w:t>
      </w:r>
      <w:proofErr w:type="spellEnd"/>
      <w:r>
        <w:rPr>
          <w:rFonts w:ascii="Times New Roman" w:eastAsia="Times New Roman" w:hAnsi="Times New Roman" w:cs="Times New Roman"/>
          <w:color w:val="000000"/>
          <w:sz w:val="28"/>
          <w:szCs w:val="28"/>
        </w:rPr>
        <w:t>. 49. Т. 1. С. 177–182. DOI: 10.32843/2663- 6085/2022/49.1.36. </w:t>
      </w:r>
    </w:p>
    <w:p w:rsidR="00A72139" w:rsidRDefault="00DE16F5">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Резворович</w:t>
      </w:r>
      <w:proofErr w:type="spellEnd"/>
      <w:r>
        <w:rPr>
          <w:rFonts w:ascii="Times New Roman" w:eastAsia="Times New Roman" w:hAnsi="Times New Roman" w:cs="Times New Roman"/>
          <w:color w:val="000000"/>
          <w:sz w:val="28"/>
          <w:szCs w:val="28"/>
        </w:rPr>
        <w:t xml:space="preserve"> К. Нормативно-правові акти України як засіб забезпечення ефективного функціонування механізму реалізації гендерної рівності в Україні. Науковий вісник Дніпропетровського державного університету внутрішніх справ. 2021. № 2. С. 125–130. DOI: 10.31</w:t>
      </w:r>
      <w:r>
        <w:rPr>
          <w:rFonts w:ascii="Times New Roman" w:eastAsia="Times New Roman" w:hAnsi="Times New Roman" w:cs="Times New Roman"/>
          <w:color w:val="000000"/>
          <w:sz w:val="28"/>
          <w:szCs w:val="28"/>
        </w:rPr>
        <w:t>733/2078-3566-2021-2125-130. </w:t>
      </w:r>
    </w:p>
    <w:p w:rsidR="00A72139" w:rsidRDefault="00DE16F5">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Walkera</w:t>
      </w:r>
      <w:proofErr w:type="spellEnd"/>
      <w:r>
        <w:rPr>
          <w:rFonts w:ascii="Times New Roman" w:eastAsia="Times New Roman" w:hAnsi="Times New Roman" w:cs="Times New Roman"/>
          <w:color w:val="000000"/>
          <w:sz w:val="28"/>
          <w:szCs w:val="28"/>
        </w:rPr>
        <w:t xml:space="preserve"> G., </w:t>
      </w:r>
      <w:proofErr w:type="spellStart"/>
      <w:r>
        <w:rPr>
          <w:rFonts w:ascii="Times New Roman" w:eastAsia="Times New Roman" w:hAnsi="Times New Roman" w:cs="Times New Roman"/>
          <w:color w:val="000000"/>
          <w:sz w:val="28"/>
          <w:szCs w:val="28"/>
        </w:rPr>
        <w:t>McCabe</w:t>
      </w:r>
      <w:proofErr w:type="spellEnd"/>
      <w:r>
        <w:rPr>
          <w:rFonts w:ascii="Times New Roman" w:eastAsia="Times New Roman" w:hAnsi="Times New Roman" w:cs="Times New Roman"/>
          <w:color w:val="000000"/>
          <w:sz w:val="28"/>
          <w:szCs w:val="28"/>
        </w:rPr>
        <w:t xml:space="preserve"> T. </w:t>
      </w:r>
      <w:proofErr w:type="spellStart"/>
      <w:r>
        <w:rPr>
          <w:rFonts w:ascii="Times New Roman" w:eastAsia="Times New Roman" w:hAnsi="Times New Roman" w:cs="Times New Roman"/>
          <w:color w:val="000000"/>
          <w:sz w:val="28"/>
          <w:szCs w:val="28"/>
        </w:rPr>
        <w:t>Psychological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defence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mechanisms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during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COVID-19 </w:t>
      </w:r>
      <w:proofErr w:type="spellStart"/>
      <w:r>
        <w:rPr>
          <w:rFonts w:ascii="Times New Roman" w:eastAsia="Times New Roman" w:hAnsi="Times New Roman" w:cs="Times New Roman"/>
          <w:color w:val="000000"/>
          <w:sz w:val="28"/>
          <w:szCs w:val="28"/>
        </w:rPr>
        <w:t>pandemic</w:t>
      </w:r>
      <w:proofErr w:type="spellEnd"/>
      <w:r>
        <w:rPr>
          <w:rFonts w:ascii="Times New Roman" w:eastAsia="Times New Roman" w:hAnsi="Times New Roman" w:cs="Times New Roman"/>
          <w:color w:val="000000"/>
          <w:sz w:val="28"/>
          <w:szCs w:val="28"/>
        </w:rPr>
        <w:t xml:space="preserve"> : A </w:t>
      </w:r>
      <w:proofErr w:type="spellStart"/>
      <w:r>
        <w:rPr>
          <w:rFonts w:ascii="Times New Roman" w:eastAsia="Times New Roman" w:hAnsi="Times New Roman" w:cs="Times New Roman"/>
          <w:color w:val="000000"/>
          <w:sz w:val="28"/>
          <w:szCs w:val="28"/>
        </w:rPr>
        <w:t>case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series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European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Journal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Psychiatry</w:t>
      </w:r>
      <w:proofErr w:type="spellEnd"/>
      <w:r>
        <w:rPr>
          <w:rFonts w:ascii="Times New Roman" w:eastAsia="Times New Roman" w:hAnsi="Times New Roman" w:cs="Times New Roman"/>
          <w:color w:val="000000"/>
          <w:sz w:val="28"/>
          <w:szCs w:val="28"/>
        </w:rPr>
        <w:t xml:space="preserve">. 2021.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35. № 1. P. 41–45. </w:t>
      </w:r>
    </w:p>
    <w:p w:rsidR="00A72139" w:rsidRDefault="00DE16F5">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role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self-reflection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self-determined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physical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activi</w:t>
      </w:r>
      <w:r>
        <w:rPr>
          <w:rFonts w:ascii="Times New Roman" w:eastAsia="Times New Roman" w:hAnsi="Times New Roman" w:cs="Times New Roman"/>
          <w:color w:val="000000"/>
          <w:sz w:val="28"/>
          <w:szCs w:val="28"/>
        </w:rPr>
        <w:t>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motivation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behavior</w:t>
      </w:r>
      <w:proofErr w:type="spellEnd"/>
      <w:r>
        <w:rPr>
          <w:rFonts w:ascii="Times New Roman" w:eastAsia="Times New Roman" w:hAnsi="Times New Roman" w:cs="Times New Roman"/>
          <w:color w:val="000000"/>
          <w:sz w:val="28"/>
          <w:szCs w:val="28"/>
        </w:rPr>
        <w:t xml:space="preserve"> / B. </w:t>
      </w:r>
      <w:proofErr w:type="spellStart"/>
      <w:r>
        <w:rPr>
          <w:rFonts w:ascii="Times New Roman" w:eastAsia="Times New Roman" w:hAnsi="Times New Roman" w:cs="Times New Roman"/>
          <w:color w:val="000000"/>
          <w:sz w:val="28"/>
          <w:szCs w:val="28"/>
        </w:rPr>
        <w:t>Sant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w:t>
      </w:r>
      <w:proofErr w:type="spellEnd"/>
      <w:r>
        <w:rPr>
          <w:rFonts w:ascii="Times New Roman" w:eastAsia="Times New Roman" w:hAnsi="Times New Roman" w:cs="Times New Roman"/>
          <w:color w:val="000000"/>
          <w:sz w:val="28"/>
          <w:szCs w:val="28"/>
        </w:rPr>
        <w:t xml:space="preserve">. Professional </w:t>
      </w:r>
      <w:proofErr w:type="spellStart"/>
      <w:r>
        <w:rPr>
          <w:rFonts w:ascii="Times New Roman" w:eastAsia="Times New Roman" w:hAnsi="Times New Roman" w:cs="Times New Roman"/>
          <w:color w:val="000000"/>
          <w:sz w:val="28"/>
          <w:szCs w:val="28"/>
        </w:rPr>
        <w:t>doctorate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sport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exercise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psychology</w:t>
      </w:r>
      <w:proofErr w:type="spellEnd"/>
      <w:r>
        <w:rPr>
          <w:rFonts w:ascii="Times New Roman" w:eastAsia="Times New Roman" w:hAnsi="Times New Roman" w:cs="Times New Roman"/>
          <w:color w:val="000000"/>
          <w:sz w:val="28"/>
          <w:szCs w:val="28"/>
        </w:rPr>
        <w:t xml:space="preserve">. DOI: 10.13140/RG.2.2.34233.19047. 12. Психологічні механізми становлення суб’єктності дорослих у віртуальному просторі монографія / М.Л. </w:t>
      </w:r>
      <w:proofErr w:type="spellStart"/>
      <w:r>
        <w:rPr>
          <w:rFonts w:ascii="Times New Roman" w:eastAsia="Times New Roman" w:hAnsi="Times New Roman" w:cs="Times New Roman"/>
          <w:color w:val="000000"/>
          <w:sz w:val="28"/>
          <w:szCs w:val="28"/>
        </w:rPr>
        <w:t>Смульсон</w:t>
      </w:r>
      <w:proofErr w:type="spellEnd"/>
      <w:r>
        <w:rPr>
          <w:rFonts w:ascii="Times New Roman" w:eastAsia="Times New Roman" w:hAnsi="Times New Roman" w:cs="Times New Roman"/>
          <w:color w:val="000000"/>
          <w:sz w:val="28"/>
          <w:szCs w:val="28"/>
        </w:rPr>
        <w:t xml:space="preserve"> та ін. ; </w:t>
      </w:r>
      <w:r>
        <w:rPr>
          <w:rFonts w:ascii="Times New Roman" w:eastAsia="Times New Roman" w:hAnsi="Times New Roman" w:cs="Times New Roman"/>
          <w:color w:val="000000"/>
          <w:sz w:val="28"/>
          <w:szCs w:val="28"/>
        </w:rPr>
        <w:t xml:space="preserve">за ред. М.Л. </w:t>
      </w:r>
      <w:proofErr w:type="spellStart"/>
      <w:r>
        <w:rPr>
          <w:rFonts w:ascii="Times New Roman" w:eastAsia="Times New Roman" w:hAnsi="Times New Roman" w:cs="Times New Roman"/>
          <w:color w:val="000000"/>
          <w:sz w:val="28"/>
          <w:szCs w:val="28"/>
        </w:rPr>
        <w:t>Смульсон</w:t>
      </w:r>
      <w:proofErr w:type="spellEnd"/>
      <w:r>
        <w:rPr>
          <w:rFonts w:ascii="Times New Roman" w:eastAsia="Times New Roman" w:hAnsi="Times New Roman" w:cs="Times New Roman"/>
          <w:color w:val="000000"/>
          <w:sz w:val="28"/>
          <w:szCs w:val="28"/>
        </w:rPr>
        <w:t xml:space="preserve">. Київ ; Львів : видавець Вікторія </w:t>
      </w:r>
      <w:proofErr w:type="spellStart"/>
      <w:r>
        <w:rPr>
          <w:rFonts w:ascii="Times New Roman" w:eastAsia="Times New Roman" w:hAnsi="Times New Roman" w:cs="Times New Roman"/>
          <w:color w:val="000000"/>
          <w:sz w:val="28"/>
          <w:szCs w:val="28"/>
        </w:rPr>
        <w:t>Кундельська</w:t>
      </w:r>
      <w:proofErr w:type="spellEnd"/>
      <w:r>
        <w:rPr>
          <w:rFonts w:ascii="Times New Roman" w:eastAsia="Times New Roman" w:hAnsi="Times New Roman" w:cs="Times New Roman"/>
          <w:color w:val="000000"/>
          <w:sz w:val="28"/>
          <w:szCs w:val="28"/>
        </w:rPr>
        <w:t>, 2021. 180 с. </w:t>
      </w:r>
    </w:p>
    <w:p w:rsidR="00A72139" w:rsidRDefault="00DE16F5">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Мельник І. Особливості мотиваційної сфери сучасної молоді. Львів: Львівський державний університет внутрішніх справ, 2022. 53 с.</w:t>
      </w:r>
    </w:p>
    <w:p w:rsidR="00A72139" w:rsidRDefault="00DE16F5">
      <w:pPr>
        <w:pBdr>
          <w:top w:val="nil"/>
          <w:left w:val="nil"/>
          <w:bottom w:val="nil"/>
          <w:right w:val="nil"/>
          <w:between w:val="nil"/>
        </w:pBdr>
        <w:shd w:val="clear" w:color="auto" w:fill="FFFFFF"/>
        <w:spacing w:after="0" w:line="36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Електронні ресурси:</w:t>
      </w:r>
    </w:p>
    <w:p w:rsidR="005B77C0" w:rsidRDefault="005B77C0" w:rsidP="005B77C0">
      <w:pPr>
        <w:numPr>
          <w:ilvl w:val="0"/>
          <w:numId w:val="9"/>
        </w:numPr>
        <w:shd w:val="clear" w:color="auto" w:fill="FFFFFF"/>
        <w:tabs>
          <w:tab w:val="left" w:pos="426"/>
        </w:tabs>
        <w:spacing w:after="0" w:line="360" w:lineRule="auto"/>
        <w:ind w:left="0" w:firstLine="0"/>
        <w:jc w:val="both"/>
        <w:rPr>
          <w:rFonts w:ascii="Times New Roman" w:eastAsia="Times New Roman" w:hAnsi="Times New Roman" w:cs="Times New Roman"/>
          <w:color w:val="3A3A3A"/>
          <w:sz w:val="28"/>
          <w:szCs w:val="28"/>
        </w:rPr>
      </w:pPr>
      <w:bookmarkStart w:id="3" w:name="_heading=h.ipm09wndoh17" w:colFirst="0" w:colLast="0"/>
      <w:bookmarkEnd w:id="3"/>
      <w:r>
        <w:rPr>
          <w:rFonts w:ascii="Times New Roman" w:eastAsia="Times New Roman" w:hAnsi="Times New Roman" w:cs="Times New Roman"/>
          <w:color w:val="3A3A3A"/>
          <w:sz w:val="28"/>
          <w:szCs w:val="28"/>
        </w:rPr>
        <w:t xml:space="preserve">Бібліотека Національного медичного університету імені </w:t>
      </w:r>
      <w:proofErr w:type="spellStart"/>
      <w:r>
        <w:rPr>
          <w:rFonts w:ascii="Times New Roman" w:eastAsia="Times New Roman" w:hAnsi="Times New Roman" w:cs="Times New Roman"/>
          <w:color w:val="3A3A3A"/>
          <w:sz w:val="28"/>
          <w:szCs w:val="28"/>
        </w:rPr>
        <w:t>О.О.Богомольця</w:t>
      </w:r>
      <w:proofErr w:type="spellEnd"/>
      <w:r>
        <w:rPr>
          <w:rFonts w:ascii="Times New Roman" w:eastAsia="Times New Roman" w:hAnsi="Times New Roman" w:cs="Times New Roman"/>
          <w:color w:val="3A3A3A"/>
          <w:sz w:val="28"/>
          <w:szCs w:val="28"/>
        </w:rPr>
        <w:t xml:space="preserve"> </w:t>
      </w:r>
      <w:hyperlink r:id="rId10">
        <w:r>
          <w:rPr>
            <w:rFonts w:ascii="Times New Roman" w:eastAsia="Times New Roman" w:hAnsi="Times New Roman" w:cs="Times New Roman"/>
            <w:color w:val="000080"/>
            <w:sz w:val="28"/>
            <w:szCs w:val="28"/>
            <w:u w:val="single"/>
          </w:rPr>
          <w:t>https://librarynmu.com/</w:t>
        </w:r>
      </w:hyperlink>
    </w:p>
    <w:p w:rsidR="005B77C0" w:rsidRDefault="005B77C0" w:rsidP="005B77C0">
      <w:pPr>
        <w:numPr>
          <w:ilvl w:val="0"/>
          <w:numId w:val="9"/>
        </w:numPr>
        <w:shd w:val="clear" w:color="auto" w:fill="FFFFFF"/>
        <w:tabs>
          <w:tab w:val="left" w:pos="426"/>
        </w:tabs>
        <w:spacing w:after="0" w:line="360" w:lineRule="auto"/>
        <w:ind w:left="0" w:firstLine="0"/>
        <w:jc w:val="both"/>
        <w:rPr>
          <w:rFonts w:ascii="Times New Roman" w:eastAsia="Times New Roman" w:hAnsi="Times New Roman" w:cs="Times New Roman"/>
          <w:color w:val="3A3A3A"/>
          <w:sz w:val="28"/>
          <w:szCs w:val="28"/>
        </w:rPr>
      </w:pPr>
      <w:r>
        <w:rPr>
          <w:rFonts w:ascii="Times New Roman" w:eastAsia="Times New Roman" w:hAnsi="Times New Roman" w:cs="Times New Roman"/>
          <w:color w:val="3A3A3A"/>
          <w:sz w:val="28"/>
          <w:szCs w:val="28"/>
        </w:rPr>
        <w:t xml:space="preserve">Наукова бібліотека ім. </w:t>
      </w:r>
      <w:proofErr w:type="spellStart"/>
      <w:r>
        <w:rPr>
          <w:rFonts w:ascii="Times New Roman" w:eastAsia="Times New Roman" w:hAnsi="Times New Roman" w:cs="Times New Roman"/>
          <w:color w:val="3A3A3A"/>
          <w:sz w:val="28"/>
          <w:szCs w:val="28"/>
        </w:rPr>
        <w:t>М.Максимовича</w:t>
      </w:r>
      <w:proofErr w:type="spellEnd"/>
      <w:r>
        <w:rPr>
          <w:rFonts w:ascii="Times New Roman" w:eastAsia="Times New Roman" w:hAnsi="Times New Roman" w:cs="Times New Roman"/>
          <w:color w:val="3A3A3A"/>
          <w:sz w:val="28"/>
          <w:szCs w:val="28"/>
        </w:rPr>
        <w:t xml:space="preserve"> </w:t>
      </w:r>
      <w:hyperlink r:id="rId11">
        <w:r>
          <w:rPr>
            <w:rFonts w:ascii="Times New Roman" w:eastAsia="Times New Roman" w:hAnsi="Times New Roman" w:cs="Times New Roman"/>
            <w:color w:val="000080"/>
            <w:sz w:val="28"/>
            <w:szCs w:val="28"/>
            <w:u w:val="single"/>
          </w:rPr>
          <w:t>https://library.knu.ua/</w:t>
        </w:r>
      </w:hyperlink>
    </w:p>
    <w:p w:rsidR="005B77C0" w:rsidRDefault="005B77C0" w:rsidP="005B77C0">
      <w:pPr>
        <w:numPr>
          <w:ilvl w:val="0"/>
          <w:numId w:val="9"/>
        </w:numPr>
        <w:shd w:val="clear" w:color="auto" w:fill="FFFFFF"/>
        <w:tabs>
          <w:tab w:val="left" w:pos="426"/>
        </w:tabs>
        <w:spacing w:after="0" w:line="360" w:lineRule="auto"/>
        <w:ind w:left="0" w:firstLine="0"/>
        <w:jc w:val="both"/>
        <w:rPr>
          <w:rFonts w:ascii="Times New Roman" w:eastAsia="Times New Roman" w:hAnsi="Times New Roman" w:cs="Times New Roman"/>
          <w:color w:val="3A3A3A"/>
          <w:sz w:val="28"/>
          <w:szCs w:val="28"/>
        </w:rPr>
      </w:pPr>
      <w:r>
        <w:rPr>
          <w:rFonts w:ascii="Times New Roman" w:eastAsia="Times New Roman" w:hAnsi="Times New Roman" w:cs="Times New Roman"/>
          <w:color w:val="3A3A3A"/>
          <w:sz w:val="28"/>
          <w:szCs w:val="28"/>
        </w:rPr>
        <w:t xml:space="preserve">Національна бібліотека України </w:t>
      </w:r>
      <w:hyperlink r:id="rId12">
        <w:r>
          <w:rPr>
            <w:rFonts w:ascii="Times New Roman" w:eastAsia="Times New Roman" w:hAnsi="Times New Roman" w:cs="Times New Roman"/>
            <w:color w:val="000080"/>
            <w:sz w:val="28"/>
            <w:szCs w:val="28"/>
            <w:u w:val="single"/>
          </w:rPr>
          <w:t>http://www.nbuv.gov.ua/</w:t>
        </w:r>
      </w:hyperlink>
    </w:p>
    <w:p w:rsidR="005B77C0" w:rsidRDefault="005B77C0" w:rsidP="005B77C0">
      <w:pPr>
        <w:numPr>
          <w:ilvl w:val="0"/>
          <w:numId w:val="9"/>
        </w:numPr>
        <w:shd w:val="clear" w:color="auto" w:fill="FFFFFF"/>
        <w:tabs>
          <w:tab w:val="left" w:pos="426"/>
        </w:tabs>
        <w:spacing w:after="0" w:line="360" w:lineRule="auto"/>
        <w:ind w:left="0" w:firstLine="0"/>
        <w:jc w:val="both"/>
        <w:rPr>
          <w:rFonts w:ascii="Times New Roman" w:eastAsia="Times New Roman" w:hAnsi="Times New Roman" w:cs="Times New Roman"/>
          <w:color w:val="3A3A3A"/>
          <w:sz w:val="28"/>
          <w:szCs w:val="28"/>
        </w:rPr>
      </w:pPr>
      <w:hyperlink r:id="rId13">
        <w:r>
          <w:rPr>
            <w:rFonts w:ascii="Times New Roman" w:eastAsia="Times New Roman" w:hAnsi="Times New Roman" w:cs="Times New Roman"/>
            <w:color w:val="000080"/>
            <w:sz w:val="28"/>
            <w:szCs w:val="28"/>
            <w:u w:val="single"/>
          </w:rPr>
          <w:t xml:space="preserve">Наукова бібліотека НаУКМА - Києво-Могилянська академія </w:t>
        </w:r>
      </w:hyperlink>
      <w:hyperlink r:id="rId14">
        <w:r>
          <w:rPr>
            <w:rFonts w:ascii="Times New Roman" w:eastAsia="Times New Roman" w:hAnsi="Times New Roman" w:cs="Times New Roman"/>
            <w:color w:val="000080"/>
            <w:sz w:val="28"/>
            <w:szCs w:val="28"/>
            <w:u w:val="single"/>
          </w:rPr>
          <w:t>https://library.ukma.edu.ua/</w:t>
        </w:r>
      </w:hyperlink>
    </w:p>
    <w:p w:rsidR="005B77C0" w:rsidRDefault="005B77C0" w:rsidP="005B77C0">
      <w:pPr>
        <w:shd w:val="clear" w:color="auto" w:fill="FFFFFF"/>
        <w:tabs>
          <w:tab w:val="left" w:pos="426"/>
        </w:tabs>
        <w:spacing w:after="0" w:line="360" w:lineRule="auto"/>
        <w:jc w:val="both"/>
        <w:rPr>
          <w:rFonts w:ascii="Times New Roman" w:eastAsia="Times New Roman" w:hAnsi="Times New Roman" w:cs="Times New Roman"/>
          <w:color w:val="3A3A3A"/>
          <w:sz w:val="28"/>
          <w:szCs w:val="28"/>
        </w:rPr>
      </w:pPr>
      <w:r>
        <w:rPr>
          <w:rFonts w:ascii="Times New Roman" w:eastAsia="Times New Roman" w:hAnsi="Times New Roman" w:cs="Times New Roman"/>
          <w:color w:val="3A3A3A"/>
          <w:sz w:val="28"/>
          <w:szCs w:val="28"/>
        </w:rPr>
        <w:t xml:space="preserve">5.   Національна наукова медична бібліотека України  </w:t>
      </w:r>
      <w:hyperlink r:id="rId15">
        <w:r>
          <w:rPr>
            <w:rFonts w:ascii="Times New Roman" w:eastAsia="Times New Roman" w:hAnsi="Times New Roman" w:cs="Times New Roman"/>
            <w:color w:val="000080"/>
            <w:sz w:val="28"/>
            <w:szCs w:val="28"/>
            <w:u w:val="single"/>
          </w:rPr>
          <w:t>https://library.gov.ua/</w:t>
        </w:r>
      </w:hyperlink>
    </w:p>
    <w:p w:rsidR="00A72139" w:rsidRDefault="00A72139">
      <w:pPr>
        <w:shd w:val="clear" w:color="auto" w:fill="FFFFFF"/>
        <w:spacing w:after="0" w:line="240" w:lineRule="auto"/>
        <w:jc w:val="both"/>
        <w:rPr>
          <w:rFonts w:ascii="Times New Roman" w:eastAsia="Times New Roman" w:hAnsi="Times New Roman" w:cs="Times New Roman"/>
          <w:color w:val="3A3A3A"/>
          <w:sz w:val="28"/>
          <w:szCs w:val="28"/>
        </w:rPr>
      </w:pPr>
      <w:bookmarkStart w:id="4" w:name="_GoBack"/>
      <w:bookmarkEnd w:id="4"/>
    </w:p>
    <w:p w:rsidR="00A72139" w:rsidRDefault="00A72139">
      <w:pPr>
        <w:shd w:val="clear" w:color="auto" w:fill="FFFFFF"/>
        <w:spacing w:after="0" w:line="240" w:lineRule="auto"/>
        <w:jc w:val="both"/>
        <w:rPr>
          <w:rFonts w:ascii="Times New Roman" w:eastAsia="Times New Roman" w:hAnsi="Times New Roman" w:cs="Times New Roman"/>
          <w:color w:val="3A3A3A"/>
          <w:sz w:val="28"/>
          <w:szCs w:val="28"/>
        </w:rPr>
      </w:pPr>
    </w:p>
    <w:p w:rsidR="00A72139" w:rsidRDefault="00A72139">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8"/>
          <w:szCs w:val="28"/>
        </w:rPr>
      </w:pPr>
    </w:p>
    <w:sectPr w:rsidR="00A72139" w:rsidSect="005E1F3F">
      <w:pgSz w:w="11906" w:h="16838"/>
      <w:pgMar w:top="1134" w:right="849"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6F5" w:rsidRDefault="00DE16F5">
      <w:pPr>
        <w:spacing w:after="0" w:line="240" w:lineRule="auto"/>
      </w:pPr>
      <w:r>
        <w:separator/>
      </w:r>
    </w:p>
  </w:endnote>
  <w:endnote w:type="continuationSeparator" w:id="0">
    <w:p w:rsidR="00DE16F5" w:rsidRDefault="00DE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139" w:rsidRDefault="00DE16F5">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sidR="00594837">
      <w:rPr>
        <w:rFonts w:ascii="Times New Roman" w:eastAsia="Times New Roman" w:hAnsi="Times New Roman" w:cs="Times New Roman"/>
        <w:color w:val="000000"/>
        <w:sz w:val="28"/>
        <w:szCs w:val="28"/>
      </w:rPr>
      <w:fldChar w:fldCharType="separate"/>
    </w:r>
    <w:r w:rsidR="005B77C0">
      <w:rPr>
        <w:rFonts w:ascii="Times New Roman" w:eastAsia="Times New Roman" w:hAnsi="Times New Roman" w:cs="Times New Roman"/>
        <w:noProof/>
        <w:color w:val="000000"/>
        <w:sz w:val="28"/>
        <w:szCs w:val="28"/>
      </w:rPr>
      <w:t>20</w:t>
    </w:r>
    <w:r>
      <w:rPr>
        <w:rFonts w:ascii="Times New Roman" w:eastAsia="Times New Roman" w:hAnsi="Times New Roman" w:cs="Times New Roman"/>
        <w:color w:val="000000"/>
        <w:sz w:val="28"/>
        <w:szCs w:val="28"/>
      </w:rPr>
      <w:fldChar w:fldCharType="end"/>
    </w:r>
  </w:p>
  <w:p w:rsidR="00A72139" w:rsidRDefault="00A7213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6F5" w:rsidRDefault="00DE16F5">
      <w:pPr>
        <w:spacing w:after="0" w:line="240" w:lineRule="auto"/>
      </w:pPr>
      <w:r>
        <w:separator/>
      </w:r>
    </w:p>
  </w:footnote>
  <w:footnote w:type="continuationSeparator" w:id="0">
    <w:p w:rsidR="00DE16F5" w:rsidRDefault="00DE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139" w:rsidRDefault="00DE16F5">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A72139" w:rsidRDefault="00A7213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450"/>
    <w:multiLevelType w:val="multilevel"/>
    <w:tmpl w:val="24E241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6B26A0"/>
    <w:multiLevelType w:val="multilevel"/>
    <w:tmpl w:val="20B07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393DA4"/>
    <w:multiLevelType w:val="multilevel"/>
    <w:tmpl w:val="1BAAA2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6BB3080"/>
    <w:multiLevelType w:val="multilevel"/>
    <w:tmpl w:val="B9C2D696"/>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0E6798"/>
    <w:multiLevelType w:val="multilevel"/>
    <w:tmpl w:val="1DFEFB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801204E"/>
    <w:multiLevelType w:val="multilevel"/>
    <w:tmpl w:val="FCEEDB48"/>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abstractNum w:abstractNumId="6" w15:restartNumberingAfterBreak="0">
    <w:nsid w:val="697C03E4"/>
    <w:multiLevelType w:val="multilevel"/>
    <w:tmpl w:val="C5561F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14B2BBB"/>
    <w:multiLevelType w:val="multilevel"/>
    <w:tmpl w:val="E606F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A32840"/>
    <w:multiLevelType w:val="multilevel"/>
    <w:tmpl w:val="C290CA9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7"/>
  </w:num>
  <w:num w:numId="2">
    <w:abstractNumId w:val="1"/>
  </w:num>
  <w:num w:numId="3">
    <w:abstractNumId w:val="3"/>
  </w:num>
  <w:num w:numId="4">
    <w:abstractNumId w:val="8"/>
  </w:num>
  <w:num w:numId="5">
    <w:abstractNumId w:val="2"/>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39"/>
    <w:rsid w:val="001C4423"/>
    <w:rsid w:val="00594837"/>
    <w:rsid w:val="005B77C0"/>
    <w:rsid w:val="005E1F3F"/>
    <w:rsid w:val="00A72139"/>
    <w:rsid w:val="00DE1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1AF6"/>
  <w15:docId w15:val="{9B42BE2E-D883-4160-B95F-453B50AA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after="0" w:line="360" w:lineRule="auto"/>
      <w:ind w:left="360"/>
      <w:jc w:val="both"/>
      <w:outlineLvl w:val="0"/>
    </w:pPr>
    <w:rPr>
      <w:rFonts w:ascii="Times New Roman" w:eastAsia="Times New Roman" w:hAnsi="Times New Roman" w:cs="Times New Roman"/>
      <w:b/>
      <w:sz w:val="28"/>
      <w:szCs w:val="28"/>
    </w:rPr>
  </w:style>
  <w:style w:type="paragraph" w:styleId="2">
    <w:name w:val="heading 2"/>
    <w:basedOn w:val="a"/>
    <w:next w:val="a"/>
    <w:pPr>
      <w:keepNext/>
      <w:spacing w:after="0" w:line="360" w:lineRule="auto"/>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qFormat/>
    <w:tblPr>
      <w:tblCellMar>
        <w:top w:w="0" w:type="dxa"/>
        <w:left w:w="0" w:type="dxa"/>
        <w:bottom w:w="0" w:type="dxa"/>
        <w:right w:w="0" w:type="dxa"/>
      </w:tblCellMar>
    </w:tblPr>
  </w:style>
  <w:style w:type="character" w:customStyle="1" w:styleId="10">
    <w:name w:val="Заголовок 1 Знак"/>
    <w:basedOn w:val="a0"/>
    <w:rsid w:val="00260E9D"/>
    <w:rPr>
      <w:rFonts w:ascii="Times New Roman" w:eastAsia="Times New Roman" w:hAnsi="Times New Roman" w:cs="Times New Roman"/>
      <w:b/>
      <w:bCs/>
      <w:noProof/>
      <w:sz w:val="28"/>
      <w:szCs w:val="28"/>
      <w:lang w:val="uk-UA" w:eastAsia="ru-RU"/>
    </w:rPr>
  </w:style>
  <w:style w:type="character" w:customStyle="1" w:styleId="20">
    <w:name w:val="Заголовок 2 Знак"/>
    <w:basedOn w:val="a0"/>
    <w:rsid w:val="00260E9D"/>
    <w:rPr>
      <w:rFonts w:ascii="Times New Roman" w:eastAsia="Times New Roman" w:hAnsi="Times New Roman" w:cs="Times New Roman"/>
      <w:b/>
      <w:bCs/>
      <w:noProof/>
      <w:sz w:val="28"/>
      <w:szCs w:val="28"/>
      <w:lang w:val="uk-UA" w:eastAsia="ru-RU"/>
    </w:rPr>
  </w:style>
  <w:style w:type="numbering" w:customStyle="1" w:styleId="11">
    <w:name w:val="Нет списка1"/>
    <w:next w:val="a2"/>
    <w:uiPriority w:val="99"/>
    <w:semiHidden/>
    <w:unhideWhenUsed/>
    <w:rsid w:val="00260E9D"/>
  </w:style>
  <w:style w:type="paragraph" w:styleId="21">
    <w:name w:val="Body Text 2"/>
    <w:link w:val="22"/>
    <w:qFormat/>
    <w:rsid w:val="00260E9D"/>
    <w:pPr>
      <w:spacing w:after="0" w:line="360" w:lineRule="auto"/>
      <w:jc w:val="both"/>
    </w:pPr>
    <w:rPr>
      <w:rFonts w:ascii="Times New Roman" w:eastAsia="Times New Roman" w:hAnsi="Times New Roman" w:cs="Times New Roman"/>
      <w:noProof/>
      <w:sz w:val="28"/>
      <w:szCs w:val="28"/>
    </w:rPr>
  </w:style>
  <w:style w:type="character" w:customStyle="1" w:styleId="22">
    <w:name w:val="Основной текст 2 Знак"/>
    <w:basedOn w:val="a0"/>
    <w:link w:val="21"/>
    <w:rsid w:val="00260E9D"/>
    <w:rPr>
      <w:rFonts w:ascii="Times New Roman" w:eastAsia="Times New Roman" w:hAnsi="Times New Roman" w:cs="Times New Roman"/>
      <w:noProof/>
      <w:sz w:val="28"/>
      <w:szCs w:val="28"/>
      <w:lang w:val="uk-UA" w:eastAsia="ru-RU"/>
    </w:rPr>
  </w:style>
  <w:style w:type="paragraph" w:styleId="23">
    <w:name w:val="Body Text Indent 2"/>
    <w:link w:val="24"/>
    <w:rsid w:val="00260E9D"/>
    <w:pPr>
      <w:spacing w:after="0" w:line="360" w:lineRule="auto"/>
      <w:ind w:left="40"/>
      <w:jc w:val="both"/>
    </w:pPr>
    <w:rPr>
      <w:rFonts w:ascii="Times New Roman" w:eastAsia="Times New Roman" w:hAnsi="Times New Roman" w:cs="Times New Roman"/>
      <w:noProof/>
      <w:sz w:val="28"/>
      <w:szCs w:val="28"/>
    </w:rPr>
  </w:style>
  <w:style w:type="character" w:customStyle="1" w:styleId="24">
    <w:name w:val="Основной текст с отступом 2 Знак"/>
    <w:basedOn w:val="a0"/>
    <w:link w:val="23"/>
    <w:rsid w:val="00260E9D"/>
    <w:rPr>
      <w:rFonts w:ascii="Times New Roman" w:eastAsia="Times New Roman" w:hAnsi="Times New Roman" w:cs="Times New Roman"/>
      <w:noProof/>
      <w:sz w:val="28"/>
      <w:szCs w:val="28"/>
      <w:lang w:val="uk-UA" w:eastAsia="ru-RU"/>
    </w:rPr>
  </w:style>
  <w:style w:type="paragraph" w:styleId="a4">
    <w:name w:val="Body Text"/>
    <w:link w:val="a5"/>
    <w:qFormat/>
    <w:rsid w:val="00260E9D"/>
    <w:pPr>
      <w:spacing w:after="0" w:line="360" w:lineRule="auto"/>
      <w:jc w:val="both"/>
    </w:pPr>
    <w:rPr>
      <w:rFonts w:ascii="Times New Roman" w:eastAsia="Times New Roman" w:hAnsi="Times New Roman" w:cs="Times New Roman"/>
      <w:noProof/>
      <w:sz w:val="28"/>
      <w:szCs w:val="28"/>
    </w:rPr>
  </w:style>
  <w:style w:type="character" w:customStyle="1" w:styleId="a5">
    <w:name w:val="Основной текст Знак"/>
    <w:basedOn w:val="a0"/>
    <w:link w:val="a4"/>
    <w:rsid w:val="00260E9D"/>
    <w:rPr>
      <w:rFonts w:ascii="Times New Roman" w:eastAsia="Times New Roman" w:hAnsi="Times New Roman" w:cs="Times New Roman"/>
      <w:noProof/>
      <w:sz w:val="28"/>
      <w:szCs w:val="28"/>
      <w:lang w:val="uk-UA" w:eastAsia="ru-RU"/>
    </w:rPr>
  </w:style>
  <w:style w:type="paragraph" w:styleId="a6">
    <w:name w:val="header"/>
    <w:link w:val="a7"/>
    <w:qFormat/>
    <w:rsid w:val="00260E9D"/>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7">
    <w:name w:val="Верхний колонтитул Знак"/>
    <w:basedOn w:val="a0"/>
    <w:link w:val="a6"/>
    <w:rsid w:val="00260E9D"/>
    <w:rPr>
      <w:rFonts w:ascii="Times New Roman" w:eastAsia="Times New Roman" w:hAnsi="Times New Roman" w:cs="Times New Roman"/>
      <w:sz w:val="20"/>
      <w:szCs w:val="20"/>
      <w:lang w:val="uk-UA" w:eastAsia="uk-UA"/>
    </w:rPr>
  </w:style>
  <w:style w:type="character" w:styleId="a8">
    <w:name w:val="page number"/>
    <w:basedOn w:val="a0"/>
    <w:semiHidden/>
    <w:rsid w:val="00260E9D"/>
  </w:style>
  <w:style w:type="paragraph" w:styleId="a9">
    <w:name w:val="footer"/>
    <w:link w:val="aa"/>
    <w:qFormat/>
    <w:rsid w:val="00260E9D"/>
    <w:pPr>
      <w:tabs>
        <w:tab w:val="center" w:pos="4153"/>
        <w:tab w:val="right" w:pos="8306"/>
      </w:tabs>
      <w:spacing w:after="0" w:line="240" w:lineRule="auto"/>
    </w:pPr>
    <w:rPr>
      <w:rFonts w:ascii="Times New Roman" w:eastAsia="Times New Roman" w:hAnsi="Times New Roman" w:cs="Times New Roman"/>
      <w:sz w:val="28"/>
      <w:szCs w:val="20"/>
      <w:lang w:eastAsia="uk-UA"/>
    </w:rPr>
  </w:style>
  <w:style w:type="character" w:customStyle="1" w:styleId="aa">
    <w:name w:val="Нижний колонтитул Знак"/>
    <w:basedOn w:val="a0"/>
    <w:link w:val="a9"/>
    <w:rsid w:val="00260E9D"/>
    <w:rPr>
      <w:rFonts w:ascii="Times New Roman" w:eastAsia="Times New Roman" w:hAnsi="Times New Roman" w:cs="Times New Roman"/>
      <w:sz w:val="28"/>
      <w:szCs w:val="20"/>
      <w:lang w:val="uk-UA" w:eastAsia="uk-UA"/>
    </w:rPr>
  </w:style>
  <w:style w:type="paragraph" w:styleId="ab">
    <w:name w:val="Body Text Indent"/>
    <w:link w:val="ac"/>
    <w:rsid w:val="00260E9D"/>
    <w:pPr>
      <w:spacing w:after="0" w:line="240" w:lineRule="auto"/>
      <w:ind w:firstLine="708"/>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rsid w:val="00260E9D"/>
    <w:rPr>
      <w:rFonts w:ascii="Times New Roman" w:eastAsia="Times New Roman" w:hAnsi="Times New Roman" w:cs="Times New Roman"/>
      <w:sz w:val="28"/>
      <w:szCs w:val="24"/>
      <w:lang w:val="uk-UA" w:eastAsia="ru-RU"/>
    </w:rPr>
  </w:style>
  <w:style w:type="paragraph" w:styleId="ad">
    <w:name w:val="List Paragraph"/>
    <w:uiPriority w:val="1"/>
    <w:qFormat/>
    <w:rsid w:val="00260E9D"/>
    <w:pPr>
      <w:spacing w:after="0" w:line="240" w:lineRule="auto"/>
      <w:ind w:left="720"/>
      <w:contextualSpacing/>
    </w:pPr>
    <w:rPr>
      <w:rFonts w:ascii="Times New Roman" w:eastAsia="Times New Roman" w:hAnsi="Times New Roman" w:cs="Times New Roman"/>
      <w:sz w:val="24"/>
      <w:szCs w:val="24"/>
    </w:rPr>
  </w:style>
  <w:style w:type="paragraph" w:customStyle="1" w:styleId="210">
    <w:name w:val="Основной текст 21"/>
    <w:rsid w:val="00260E9D"/>
    <w:pPr>
      <w:spacing w:before="120" w:after="0" w:line="240" w:lineRule="auto"/>
      <w:ind w:firstLine="720"/>
      <w:jc w:val="both"/>
    </w:pPr>
    <w:rPr>
      <w:rFonts w:ascii="Times New Roman" w:eastAsia="Times New Roman" w:hAnsi="Times New Roman" w:cs="Times New Roman"/>
      <w:b/>
      <w:kern w:val="20"/>
      <w:sz w:val="28"/>
      <w:szCs w:val="20"/>
    </w:rPr>
  </w:style>
  <w:style w:type="character" w:customStyle="1" w:styleId="FontStyle40">
    <w:name w:val="Font Style40"/>
    <w:rsid w:val="00260E9D"/>
    <w:rPr>
      <w:rFonts w:ascii="Times New Roman" w:hAnsi="Times New Roman" w:cs="Times New Roman"/>
      <w:sz w:val="26"/>
      <w:szCs w:val="26"/>
    </w:rPr>
  </w:style>
  <w:style w:type="paragraph" w:customStyle="1" w:styleId="Style4">
    <w:name w:val="Style4"/>
    <w:rsid w:val="00260E9D"/>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lang w:eastAsia="uk-UA"/>
    </w:rPr>
  </w:style>
  <w:style w:type="character" w:styleId="ae">
    <w:name w:val="Hyperlink"/>
    <w:rsid w:val="00260E9D"/>
    <w:rPr>
      <w:color w:val="000080"/>
      <w:u w:val="single"/>
    </w:rPr>
  </w:style>
  <w:style w:type="character" w:customStyle="1" w:styleId="Hyperlink0">
    <w:name w:val="Hyperlink.0"/>
    <w:rsid w:val="00260E9D"/>
  </w:style>
  <w:style w:type="character" w:customStyle="1" w:styleId="fontstyle01">
    <w:name w:val="fontstyle01"/>
    <w:rsid w:val="00260E9D"/>
    <w:rPr>
      <w:rFonts w:ascii="TimesNewRomanPSMT" w:hAnsi="TimesNewRomanPSMT" w:hint="default"/>
      <w:b w:val="0"/>
      <w:bCs w:val="0"/>
      <w:i w:val="0"/>
      <w:iCs w:val="0"/>
      <w:color w:val="000000"/>
      <w:sz w:val="28"/>
      <w:szCs w:val="28"/>
    </w:rPr>
  </w:style>
  <w:style w:type="paragraph" w:customStyle="1" w:styleId="Default">
    <w:name w:val="Default"/>
    <w:rsid w:val="00260E9D"/>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Web)"/>
    <w:uiPriority w:val="99"/>
    <w:unhideWhenUsed/>
    <w:rsid w:val="00FA6D46"/>
    <w:rPr>
      <w:rFonts w:ascii="Times New Roman" w:hAnsi="Times New Roman" w:cs="Times New Roman"/>
      <w:sz w:val="24"/>
      <w:szCs w:val="24"/>
    </w:r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top w:w="15" w:type="dxa"/>
        <w:left w:w="15" w:type="dxa"/>
        <w:bottom w:w="15" w:type="dxa"/>
        <w:right w:w="15" w:type="dxa"/>
      </w:tblCellMar>
    </w:tblPr>
  </w:style>
  <w:style w:type="table" w:customStyle="1" w:styleId="aff6">
    <w:basedOn w:val="TableNormal1"/>
    <w:tblPr>
      <w:tblStyleRowBandSize w:val="1"/>
      <w:tblStyleColBandSize w:val="1"/>
      <w:tblCellMar>
        <w:top w:w="15" w:type="dxa"/>
        <w:left w:w="15" w:type="dxa"/>
        <w:bottom w:w="15" w:type="dxa"/>
        <w:right w:w="15" w:type="dxa"/>
      </w:tblCellMar>
    </w:tblPr>
  </w:style>
  <w:style w:type="table" w:customStyle="1" w:styleId="aff7">
    <w:basedOn w:val="TableNormal1"/>
    <w:tblPr>
      <w:tblStyleRowBandSize w:val="1"/>
      <w:tblStyleColBandSize w:val="1"/>
      <w:tblCellMar>
        <w:top w:w="15" w:type="dxa"/>
        <w:left w:w="15" w:type="dxa"/>
        <w:bottom w:w="15" w:type="dxa"/>
        <w:right w:w="15" w:type="dxa"/>
      </w:tblCellMar>
    </w:tblPr>
  </w:style>
  <w:style w:type="table" w:styleId="aff8">
    <w:name w:val="Table Grid"/>
    <w:basedOn w:val="a1"/>
    <w:uiPriority w:val="59"/>
    <w:rsid w:val="00322E9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link w:val="31"/>
    <w:qFormat/>
    <w:rsid w:val="00322E9D"/>
    <w:pPr>
      <w:suppressAutoHyphens/>
      <w:spacing w:after="120" w:line="1" w:lineRule="atLeast"/>
      <w:ind w:leftChars="-1" w:left="-1" w:hangingChars="1" w:hanging="1"/>
      <w:textDirection w:val="btLr"/>
      <w:textAlignment w:val="top"/>
      <w:outlineLvl w:val="0"/>
    </w:pPr>
    <w:rPr>
      <w:rFonts w:ascii="Times New Roman" w:eastAsia="Times New Roman" w:hAnsi="Times New Roman"/>
      <w:position w:val="-1"/>
      <w:sz w:val="16"/>
      <w:szCs w:val="16"/>
      <w:lang w:val="ru-RU"/>
    </w:rPr>
  </w:style>
  <w:style w:type="character" w:customStyle="1" w:styleId="31">
    <w:name w:val="Основной текст 3 Знак"/>
    <w:basedOn w:val="a0"/>
    <w:link w:val="30"/>
    <w:rsid w:val="00322E9D"/>
    <w:rPr>
      <w:rFonts w:ascii="Times New Roman" w:eastAsia="Times New Roman" w:hAnsi="Times New Roman"/>
      <w:position w:val="-1"/>
      <w:sz w:val="16"/>
      <w:szCs w:val="16"/>
      <w:lang w:val="ru-RU"/>
    </w:rPr>
  </w:style>
  <w:style w:type="paragraph" w:customStyle="1" w:styleId="12">
    <w:name w:val="Название1"/>
    <w:rsid w:val="00322E9D"/>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position w:val="-1"/>
      <w:sz w:val="28"/>
      <w:szCs w:val="20"/>
      <w:lang w:val="ru-RU"/>
    </w:rPr>
  </w:style>
  <w:style w:type="character" w:customStyle="1" w:styleId="aff9">
    <w:name w:val="Название Знак"/>
    <w:rsid w:val="00322E9D"/>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FontStyle41">
    <w:name w:val="Font Style41"/>
    <w:rsid w:val="00322E9D"/>
    <w:rPr>
      <w:rFonts w:ascii="Times New Roman" w:hAnsi="Times New Roman" w:cs="Times New Roman" w:hint="default"/>
      <w:b/>
      <w:bCs/>
      <w:i/>
      <w:iCs/>
      <w:w w:val="100"/>
      <w:position w:val="-1"/>
      <w:sz w:val="26"/>
      <w:szCs w:val="26"/>
      <w:effect w:val="none"/>
      <w:vertAlign w:val="baseline"/>
      <w:cs w:val="0"/>
      <w:em w:val="none"/>
    </w:rPr>
  </w:style>
  <w:style w:type="character" w:customStyle="1" w:styleId="FontStyle44">
    <w:name w:val="Font Style44"/>
    <w:rsid w:val="00322E9D"/>
    <w:rPr>
      <w:rFonts w:ascii="Times New Roman" w:hAnsi="Times New Roman" w:cs="Times New Roman" w:hint="default"/>
      <w:i/>
      <w:iCs/>
      <w:w w:val="100"/>
      <w:position w:val="-1"/>
      <w:sz w:val="26"/>
      <w:szCs w:val="26"/>
      <w:effect w:val="none"/>
      <w:vertAlign w:val="baseline"/>
      <w:cs w:val="0"/>
      <w:em w:val="none"/>
    </w:rPr>
  </w:style>
  <w:style w:type="paragraph" w:customStyle="1" w:styleId="Style32">
    <w:name w:val="Style32"/>
    <w:rsid w:val="00322E9D"/>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Arial Black" w:eastAsia="Times New Roman" w:hAnsi="Arial Black"/>
      <w:position w:val="-1"/>
      <w:sz w:val="24"/>
      <w:szCs w:val="24"/>
      <w:lang w:val="uk-UA" w:eastAsia="uk-UA"/>
    </w:rPr>
  </w:style>
  <w:style w:type="character" w:customStyle="1" w:styleId="32">
    <w:name w:val="Заголовок 3 Знак"/>
    <w:rsid w:val="00322E9D"/>
    <w:rPr>
      <w:rFonts w:ascii="Cambria" w:eastAsia="Times New Roman" w:hAnsi="Cambria" w:cs="Times New Roman"/>
      <w:b/>
      <w:bCs/>
      <w:color w:val="4F81BD"/>
      <w:w w:val="100"/>
      <w:position w:val="-1"/>
      <w:sz w:val="24"/>
      <w:szCs w:val="24"/>
      <w:effect w:val="none"/>
      <w:vertAlign w:val="baseline"/>
      <w:cs w:val="0"/>
      <w:em w:val="none"/>
      <w:lang w:val="ru-RU" w:eastAsia="ru-RU"/>
    </w:rPr>
  </w:style>
  <w:style w:type="character" w:customStyle="1" w:styleId="rvts0">
    <w:name w:val="rvts0"/>
    <w:basedOn w:val="a0"/>
    <w:rsid w:val="00322E9D"/>
    <w:rPr>
      <w:w w:val="100"/>
      <w:position w:val="-1"/>
      <w:effect w:val="none"/>
      <w:vertAlign w:val="baseline"/>
      <w:cs w:val="0"/>
      <w:em w:val="none"/>
    </w:rPr>
  </w:style>
  <w:style w:type="paragraph" w:styleId="affa">
    <w:name w:val="Plain Text"/>
    <w:link w:val="affb"/>
    <w:rsid w:val="00322E9D"/>
    <w:pPr>
      <w:suppressAutoHyphens/>
      <w:autoSpaceDE w:val="0"/>
      <w:autoSpaceDN w:val="0"/>
      <w:spacing w:after="0" w:line="1" w:lineRule="atLeast"/>
      <w:ind w:leftChars="-1" w:left="-1" w:hangingChars="1" w:hanging="1"/>
      <w:textDirection w:val="btLr"/>
      <w:textAlignment w:val="top"/>
      <w:outlineLvl w:val="0"/>
    </w:pPr>
    <w:rPr>
      <w:rFonts w:ascii="Courier New" w:eastAsia="Times New Roman" w:hAnsi="Courier New"/>
      <w:position w:val="-1"/>
      <w:sz w:val="20"/>
      <w:szCs w:val="20"/>
      <w:lang w:val="ru-RU"/>
    </w:rPr>
  </w:style>
  <w:style w:type="character" w:customStyle="1" w:styleId="affb">
    <w:name w:val="Текст Знак"/>
    <w:basedOn w:val="a0"/>
    <w:link w:val="affa"/>
    <w:rsid w:val="00322E9D"/>
    <w:rPr>
      <w:rFonts w:ascii="Courier New" w:eastAsia="Times New Roman" w:hAnsi="Courier New"/>
      <w:position w:val="-1"/>
      <w:sz w:val="20"/>
      <w:szCs w:val="20"/>
      <w:lang w:val="ru-RU"/>
    </w:rPr>
  </w:style>
  <w:style w:type="paragraph" w:styleId="affc">
    <w:name w:val="No Spacing"/>
    <w:rsid w:val="00322E9D"/>
    <w:pPr>
      <w:suppressAutoHyphens/>
      <w:spacing w:after="0" w:line="1" w:lineRule="atLeast"/>
      <w:ind w:leftChars="-1" w:left="-1" w:hangingChars="1" w:hanging="1"/>
      <w:textDirection w:val="btLr"/>
      <w:textAlignment w:val="top"/>
      <w:outlineLvl w:val="0"/>
    </w:pPr>
    <w:rPr>
      <w:position w:val="-1"/>
      <w:lang w:val="uk-UA" w:eastAsia="en-US"/>
    </w:rPr>
  </w:style>
  <w:style w:type="paragraph" w:customStyle="1" w:styleId="Style18">
    <w:name w:val="Style18"/>
    <w:rsid w:val="00322E9D"/>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position w:val="-1"/>
      <w:sz w:val="24"/>
      <w:szCs w:val="24"/>
      <w:lang w:val="ru-RU"/>
    </w:rPr>
  </w:style>
  <w:style w:type="character" w:customStyle="1" w:styleId="FontStyle50">
    <w:name w:val="Font Style50"/>
    <w:rsid w:val="00322E9D"/>
    <w:rPr>
      <w:rFonts w:ascii="Times New Roman" w:hAnsi="Times New Roman" w:cs="Times New Roman"/>
      <w:b/>
      <w:bCs/>
      <w:w w:val="100"/>
      <w:position w:val="-1"/>
      <w:sz w:val="26"/>
      <w:szCs w:val="26"/>
      <w:effect w:val="none"/>
      <w:vertAlign w:val="baseline"/>
      <w:cs w:val="0"/>
      <w:em w:val="none"/>
    </w:rPr>
  </w:style>
  <w:style w:type="character" w:styleId="affd">
    <w:name w:val="FollowedHyperlink"/>
    <w:qFormat/>
    <w:rsid w:val="00322E9D"/>
    <w:rPr>
      <w:color w:val="800080"/>
      <w:w w:val="100"/>
      <w:position w:val="-1"/>
      <w:u w:val="single"/>
      <w:effect w:val="none"/>
      <w:vertAlign w:val="baseline"/>
      <w:cs w:val="0"/>
      <w:em w:val="none"/>
    </w:rPr>
  </w:style>
  <w:style w:type="paragraph" w:customStyle="1" w:styleId="BodyText22">
    <w:name w:val="Body Text 22"/>
    <w:rsid w:val="00322E9D"/>
    <w:pPr>
      <w:widowControl w:val="0"/>
      <w:suppressAutoHyphens/>
      <w:spacing w:after="0" w:line="1" w:lineRule="atLeast"/>
      <w:ind w:leftChars="-1" w:left="-1" w:hangingChars="1" w:hanging="1"/>
      <w:jc w:val="both"/>
      <w:textDirection w:val="btLr"/>
      <w:textAlignment w:val="top"/>
      <w:outlineLvl w:val="0"/>
    </w:pPr>
    <w:rPr>
      <w:rFonts w:ascii="Times New Roman" w:eastAsia="Times New Roman" w:hAnsi="Times New Roman"/>
      <w:position w:val="-1"/>
      <w:sz w:val="28"/>
      <w:szCs w:val="20"/>
      <w:lang w:val="uk-UA"/>
    </w:rPr>
  </w:style>
  <w:style w:type="paragraph" w:styleId="33">
    <w:name w:val="Body Text Indent 3"/>
    <w:link w:val="34"/>
    <w:qFormat/>
    <w:rsid w:val="00322E9D"/>
    <w:pPr>
      <w:suppressAutoHyphens/>
      <w:spacing w:after="120" w:line="1" w:lineRule="atLeast"/>
      <w:ind w:leftChars="-1" w:left="283" w:hangingChars="1" w:hanging="1"/>
      <w:textDirection w:val="btLr"/>
      <w:textAlignment w:val="top"/>
      <w:outlineLvl w:val="0"/>
    </w:pPr>
    <w:rPr>
      <w:rFonts w:ascii="Times New Roman" w:eastAsia="Times New Roman" w:hAnsi="Times New Roman"/>
      <w:position w:val="-1"/>
      <w:sz w:val="16"/>
      <w:szCs w:val="16"/>
      <w:lang w:val="ru-RU"/>
    </w:rPr>
  </w:style>
  <w:style w:type="character" w:customStyle="1" w:styleId="34">
    <w:name w:val="Основной текст с отступом 3 Знак"/>
    <w:basedOn w:val="a0"/>
    <w:link w:val="33"/>
    <w:rsid w:val="00322E9D"/>
    <w:rPr>
      <w:rFonts w:ascii="Times New Roman" w:eastAsia="Times New Roman" w:hAnsi="Times New Roman"/>
      <w:position w:val="-1"/>
      <w:sz w:val="16"/>
      <w:szCs w:val="16"/>
      <w:lang w:val="ru-RU"/>
    </w:rPr>
  </w:style>
  <w:style w:type="character" w:styleId="affe">
    <w:name w:val="Strong"/>
    <w:uiPriority w:val="22"/>
    <w:qFormat/>
    <w:rsid w:val="00322E9D"/>
    <w:rPr>
      <w:b/>
      <w:bCs/>
      <w:w w:val="100"/>
      <w:position w:val="-1"/>
      <w:effect w:val="none"/>
      <w:vertAlign w:val="baseline"/>
      <w:cs w:val="0"/>
      <w:em w:val="none"/>
    </w:rPr>
  </w:style>
  <w:style w:type="paragraph" w:customStyle="1" w:styleId="afff">
    <w:name w:val="Стандартний"/>
    <w:rsid w:val="00322E9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ru-RU"/>
      <w14:textOutline w14:w="12700" w14:cap="flat" w14:cmpd="sng" w14:algn="ctr">
        <w14:noFill/>
        <w14:prstDash w14:val="solid"/>
        <w14:miter w14:lim="400000"/>
      </w14:textOutline>
    </w:rPr>
  </w:style>
  <w:style w:type="table" w:customStyle="1" w:styleId="TableNormal10">
    <w:name w:val="Table Normal1"/>
    <w:uiPriority w:val="2"/>
    <w:unhideWhenUsed/>
    <w:qFormat/>
    <w:rsid w:val="00322E9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customStyle="1" w:styleId="apple-tab-span">
    <w:name w:val="apple-tab-span"/>
    <w:basedOn w:val="a0"/>
    <w:rsid w:val="00322E9D"/>
  </w:style>
  <w:style w:type="paragraph" w:customStyle="1" w:styleId="TableParagraph">
    <w:name w:val="Table Paragraph"/>
    <w:uiPriority w:val="1"/>
    <w:qFormat/>
    <w:rsid w:val="00F8374F"/>
    <w:pPr>
      <w:widowControl w:val="0"/>
      <w:autoSpaceDE w:val="0"/>
      <w:autoSpaceDN w:val="0"/>
      <w:spacing w:after="0" w:line="240" w:lineRule="auto"/>
    </w:pPr>
    <w:rPr>
      <w:rFonts w:ascii="Times New Roman" w:eastAsia="Times New Roman" w:hAnsi="Times New Roman" w:cs="Times New Roman"/>
      <w:lang w:val="uk-UA" w:eastAsia="en-US"/>
    </w:rPr>
  </w:style>
  <w:style w:type="paragraph" w:styleId="afff0">
    <w:name w:val="Subtitle"/>
    <w:basedOn w:val="a"/>
    <w:next w:val="a"/>
    <w:pPr>
      <w:keepNext/>
      <w:keepLines/>
      <w:spacing w:before="360" w:after="80"/>
    </w:pPr>
    <w:rPr>
      <w:rFonts w:ascii="Georgia" w:eastAsia="Georgia" w:hAnsi="Georgia" w:cs="Georgia"/>
      <w:i/>
      <w:color w:val="666666"/>
      <w:sz w:val="48"/>
      <w:szCs w:val="48"/>
    </w:r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uv.gov.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knu.ua/" TargetMode="External"/><Relationship Id="rId5" Type="http://schemas.openxmlformats.org/officeDocument/2006/relationships/webSettings" Target="webSettings.xml"/><Relationship Id="rId15" Type="http://schemas.openxmlformats.org/officeDocument/2006/relationships/hyperlink" Target="https://library.gov.ua/" TargetMode="External"/><Relationship Id="rId10" Type="http://schemas.openxmlformats.org/officeDocument/2006/relationships/hyperlink" Target="https://librarynmu.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brary.ukma.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BoIMLdlpbKIPCvc5E9NWUVZAg==">CgMxLjAyDmguYWgwd2RybjEyeWZyMg5oLnJ3ZDFhZGV1ZHp2ODIOaC5uMWQwMjVhZnV2NjAyDmguaXBtMDl3bmRvaDE3OAByITFZZlVzcGF4enFObjE0enVTUjlMYkdSUV9wWFVZWXo0NQ==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4102</Words>
  <Characters>23383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cp:lastModifiedBy>
  <cp:revision>4</cp:revision>
  <dcterms:created xsi:type="dcterms:W3CDTF">2025-09-03T07:13:00Z</dcterms:created>
  <dcterms:modified xsi:type="dcterms:W3CDTF">2025-10-27T13:32:00Z</dcterms:modified>
</cp:coreProperties>
</file>