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E5DD" w14:textId="77777777" w:rsidR="008440BE" w:rsidRDefault="00CF5941">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14:paraId="75F3FEB6" w14:textId="77777777" w:rsidR="008440BE" w:rsidRDefault="00CF5941">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14:paraId="2C7F8B7F" w14:textId="77777777" w:rsidR="008440BE" w:rsidRDefault="00CF5941">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14:paraId="341758E2"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7EB9B675"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359996F9"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60419AA8"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4FD714D1"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09468473"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7153E02E"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39CC2B9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68B1027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69B87B6D" w14:textId="77777777" w:rsidR="008440BE" w:rsidRDefault="00CF5941">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14:paraId="6563E986"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4502AD38"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12BC1AA2" w14:textId="77777777" w:rsidR="008440BE" w:rsidRDefault="008440BE">
      <w:pPr>
        <w:widowControl w:val="0"/>
        <w:shd w:val="clear" w:color="auto" w:fill="FFFFFF"/>
        <w:spacing w:after="0" w:line="276" w:lineRule="auto"/>
        <w:ind w:firstLine="709"/>
        <w:jc w:val="center"/>
        <w:rPr>
          <w:rFonts w:ascii="Times New Roman" w:eastAsia="Times New Roman" w:hAnsi="Times New Roman" w:cs="Times New Roman"/>
          <w:sz w:val="28"/>
          <w:szCs w:val="28"/>
        </w:rPr>
      </w:pPr>
    </w:p>
    <w:p w14:paraId="555671CC" w14:textId="77777777" w:rsidR="008440BE" w:rsidRDefault="00CF5941">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2F7DD832" w14:textId="7570E9B4" w:rsidR="008440BE" w:rsidRPr="00ED15E3" w:rsidRDefault="006B30EC">
      <w:pPr>
        <w:widowControl w:val="0"/>
        <w:shd w:val="clear" w:color="auto" w:fill="FFFFFF"/>
        <w:spacing w:after="0" w:line="276" w:lineRule="auto"/>
        <w:ind w:firstLine="709"/>
        <w:jc w:val="center"/>
        <w:rPr>
          <w:rFonts w:ascii="Times New Roman" w:eastAsia="Times New Roman" w:hAnsi="Times New Roman" w:cs="Times New Roman"/>
          <w:b/>
          <w:sz w:val="36"/>
          <w:szCs w:val="36"/>
        </w:rPr>
      </w:pPr>
      <w:r w:rsidRPr="006B30EC">
        <w:rPr>
          <w:rFonts w:ascii="Times New Roman" w:eastAsia="Times New Roman" w:hAnsi="Times New Roman" w:cs="Times New Roman"/>
          <w:b/>
          <w:sz w:val="28"/>
          <w:szCs w:val="28"/>
        </w:rPr>
        <w:t>«ПСИХОТРАВМА ВІЙНИ ТА ЗАСОБИ ПРОФІЛАКТИКИ ТА ПСИХОКОРЕКЦІЇ ЇЇ НАСЛІДКІВ»</w:t>
      </w:r>
    </w:p>
    <w:p w14:paraId="09DBB4F5" w14:textId="77777777" w:rsidR="008440BE" w:rsidRPr="00ED15E3" w:rsidRDefault="008440BE">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14:paraId="7103B3AE" w14:textId="77777777" w:rsidR="00ED15E3" w:rsidRPr="00ED15E3" w:rsidRDefault="00ED15E3" w:rsidP="00735AFD">
      <w:pPr>
        <w:spacing w:line="240" w:lineRule="auto"/>
        <w:ind w:left="1" w:firstLine="719"/>
        <w:rPr>
          <w:rFonts w:ascii="Times New Roman" w:hAnsi="Times New Roman" w:cs="Times New Roman"/>
          <w:b/>
          <w:sz w:val="28"/>
          <w:szCs w:val="28"/>
        </w:rPr>
      </w:pPr>
      <w:r w:rsidRPr="00ED15E3">
        <w:rPr>
          <w:rFonts w:ascii="Times New Roman" w:hAnsi="Times New Roman" w:cs="Times New Roman"/>
          <w:b/>
          <w:sz w:val="28"/>
          <w:szCs w:val="28"/>
        </w:rPr>
        <w:t xml:space="preserve">Освітній рівень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другий (магістерський) рівень</w:t>
      </w:r>
    </w:p>
    <w:p w14:paraId="3610FB2B" w14:textId="14D9433A" w:rsidR="00ED15E3" w:rsidRP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 xml:space="preserve">Галузь знань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 «Охорона здоров’я»</w:t>
      </w:r>
    </w:p>
    <w:p w14:paraId="44807C42" w14:textId="79BDE2ED" w:rsidR="00ED15E3" w:rsidRPr="00ED15E3" w:rsidRDefault="00ED15E3" w:rsidP="00735AFD">
      <w:pPr>
        <w:spacing w:line="240" w:lineRule="auto"/>
        <w:ind w:left="1" w:firstLine="719"/>
        <w:rPr>
          <w:rFonts w:ascii="Times New Roman" w:hAnsi="Times New Roman" w:cs="Times New Roman"/>
          <w:sz w:val="28"/>
          <w:szCs w:val="28"/>
        </w:rPr>
      </w:pPr>
      <w:r w:rsidRPr="00ED15E3">
        <w:rPr>
          <w:rFonts w:ascii="Times New Roman" w:hAnsi="Times New Roman" w:cs="Times New Roman"/>
          <w:b/>
          <w:sz w:val="28"/>
          <w:szCs w:val="28"/>
        </w:rPr>
        <w:t xml:space="preserve">Спеціальність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225 «Медична психологія»</w:t>
      </w:r>
    </w:p>
    <w:p w14:paraId="102BCF70" w14:textId="1B1C5E1D" w:rsid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Освітня програма</w:t>
      </w:r>
      <w:r w:rsidRPr="00ED15E3">
        <w:rPr>
          <w:rFonts w:ascii="Times New Roman" w:hAnsi="Times New Roman" w:cs="Times New Roman"/>
          <w:sz w:val="28"/>
          <w:szCs w:val="28"/>
        </w:rPr>
        <w:t xml:space="preserve"> </w:t>
      </w:r>
      <w:r w:rsidRPr="00ED15E3">
        <w:rPr>
          <w:rFonts w:ascii="Times New Roman" w:hAnsi="Times New Roman" w:cs="Times New Roman"/>
          <w:sz w:val="28"/>
          <w:szCs w:val="28"/>
        </w:rPr>
        <w:tab/>
      </w:r>
      <w:r w:rsidRPr="00ED15E3">
        <w:rPr>
          <w:rFonts w:ascii="Times New Roman" w:hAnsi="Times New Roman" w:cs="Times New Roman"/>
          <w:sz w:val="28"/>
          <w:szCs w:val="28"/>
          <w:u w:val="single"/>
        </w:rPr>
        <w:t>Медична психологія</w:t>
      </w:r>
    </w:p>
    <w:p w14:paraId="7335D159" w14:textId="77777777" w:rsidR="00735AFD" w:rsidRDefault="00735AFD" w:rsidP="00735AFD">
      <w:pPr>
        <w:spacing w:line="240" w:lineRule="auto"/>
        <w:ind w:left="1" w:firstLine="719"/>
        <w:rPr>
          <w:rFonts w:ascii="Times New Roman" w:hAnsi="Times New Roman" w:cs="Times New Roman"/>
          <w:sz w:val="28"/>
          <w:szCs w:val="28"/>
          <w:u w:val="single"/>
        </w:rPr>
      </w:pPr>
    </w:p>
    <w:p w14:paraId="50C6D75A" w14:textId="042D35C0" w:rsidR="00735AFD" w:rsidRPr="00FB438F" w:rsidRDefault="00266B18" w:rsidP="00735AFD">
      <w:pPr>
        <w:spacing w:after="0" w:line="240" w:lineRule="auto"/>
        <w:jc w:val="center"/>
        <w:rPr>
          <w:rFonts w:ascii="Times New Roman" w:eastAsia="Times New Roman" w:hAnsi="Times New Roman" w:cs="Times New Roman"/>
          <w:bCs/>
          <w:sz w:val="24"/>
          <w:szCs w:val="24"/>
        </w:rPr>
      </w:pPr>
      <w:r w:rsidRPr="00FB438F">
        <w:rPr>
          <w:rFonts w:ascii="Times New Roman" w:eastAsia="Times New Roman" w:hAnsi="Times New Roman" w:cs="Times New Roman"/>
          <w:bCs/>
          <w:sz w:val="24"/>
          <w:szCs w:val="24"/>
          <w:lang w:val="uk-UA"/>
        </w:rPr>
        <w:t xml:space="preserve">для </w:t>
      </w:r>
      <w:r w:rsidR="00735AFD" w:rsidRPr="00FB438F">
        <w:rPr>
          <w:rFonts w:ascii="Times New Roman" w:eastAsia="Times New Roman" w:hAnsi="Times New Roman" w:cs="Times New Roman"/>
          <w:bCs/>
          <w:sz w:val="24"/>
          <w:szCs w:val="24"/>
        </w:rPr>
        <w:t>підготовки здобувачів</w:t>
      </w:r>
      <w:r w:rsidR="00E13DC1" w:rsidRPr="00FB438F">
        <w:rPr>
          <w:rFonts w:ascii="Times New Roman" w:eastAsia="Times New Roman" w:hAnsi="Times New Roman" w:cs="Times New Roman"/>
          <w:bCs/>
          <w:sz w:val="24"/>
          <w:szCs w:val="24"/>
          <w:lang w:val="uk-UA"/>
        </w:rPr>
        <w:t>,</w:t>
      </w:r>
      <w:r w:rsidR="00735AFD" w:rsidRPr="00FB438F">
        <w:rPr>
          <w:rFonts w:ascii="Times New Roman" w:eastAsia="Times New Roman" w:hAnsi="Times New Roman" w:cs="Times New Roman"/>
          <w:bCs/>
          <w:sz w:val="24"/>
          <w:szCs w:val="24"/>
        </w:rPr>
        <w:t xml:space="preserve"> </w:t>
      </w:r>
      <w:bookmarkStart w:id="0" w:name="_Hlk207726038"/>
      <w:r w:rsidR="007972E2" w:rsidRPr="00FB438F">
        <w:rPr>
          <w:rFonts w:ascii="Times New Roman" w:eastAsia="Times New Roman" w:hAnsi="Times New Roman" w:cs="Times New Roman"/>
          <w:bCs/>
          <w:sz w:val="24"/>
          <w:szCs w:val="24"/>
          <w:lang w:val="uk-UA"/>
        </w:rPr>
        <w:t>які попередньо здобули</w:t>
      </w:r>
      <w:r w:rsidR="00B340A7" w:rsidRPr="00FB438F">
        <w:rPr>
          <w:rFonts w:ascii="Times New Roman" w:eastAsia="Times New Roman" w:hAnsi="Times New Roman" w:cs="Times New Roman"/>
          <w:bCs/>
          <w:sz w:val="24"/>
          <w:szCs w:val="24"/>
          <w:lang w:val="uk-UA"/>
        </w:rPr>
        <w:t xml:space="preserve"> ступінь молодшого бакалавра / фахо</w:t>
      </w:r>
      <w:r w:rsidR="00D81553" w:rsidRPr="00FB438F">
        <w:rPr>
          <w:rFonts w:ascii="Times New Roman" w:eastAsia="Times New Roman" w:hAnsi="Times New Roman" w:cs="Times New Roman"/>
          <w:bCs/>
          <w:sz w:val="24"/>
          <w:szCs w:val="24"/>
          <w:lang w:val="uk-UA"/>
        </w:rPr>
        <w:t xml:space="preserve">вого молодшого бакалавра </w:t>
      </w:r>
      <w:r w:rsidR="00D81553" w:rsidRPr="00FB438F">
        <w:rPr>
          <w:rFonts w:ascii="Times New Roman" w:eastAsia="Times New Roman" w:hAnsi="Times New Roman" w:cs="Times New Roman"/>
          <w:bCs/>
          <w:sz w:val="24"/>
          <w:szCs w:val="24"/>
        </w:rPr>
        <w:t>(молодшого спеціаліста)</w:t>
      </w:r>
      <w:r w:rsidR="000E49BB" w:rsidRPr="00FB438F">
        <w:rPr>
          <w:rFonts w:ascii="Times New Roman" w:eastAsia="Times New Roman" w:hAnsi="Times New Roman" w:cs="Times New Roman"/>
          <w:bCs/>
          <w:sz w:val="24"/>
          <w:szCs w:val="24"/>
          <w:lang w:val="uk-UA"/>
        </w:rPr>
        <w:t xml:space="preserve"> отриманих в межах </w:t>
      </w:r>
      <w:r w:rsidR="00A34C76" w:rsidRPr="00FB438F">
        <w:rPr>
          <w:rFonts w:ascii="Times New Roman" w:eastAsia="Times New Roman" w:hAnsi="Times New Roman" w:cs="Times New Roman"/>
          <w:bCs/>
          <w:sz w:val="24"/>
          <w:szCs w:val="24"/>
          <w:lang w:val="uk-UA"/>
        </w:rPr>
        <w:t xml:space="preserve">попередньої освітньої програми </w:t>
      </w:r>
      <w:r w:rsidR="00735AFD" w:rsidRPr="00FB438F">
        <w:rPr>
          <w:rFonts w:ascii="Times New Roman" w:eastAsia="Times New Roman" w:hAnsi="Times New Roman" w:cs="Times New Roman"/>
          <w:bCs/>
          <w:sz w:val="24"/>
          <w:szCs w:val="24"/>
        </w:rPr>
        <w:t>НРК</w:t>
      </w:r>
      <w:r w:rsidR="00B240D6" w:rsidRPr="00FB438F">
        <w:rPr>
          <w:rFonts w:ascii="Times New Roman" w:eastAsia="Times New Roman" w:hAnsi="Times New Roman" w:cs="Times New Roman"/>
          <w:bCs/>
          <w:sz w:val="24"/>
          <w:szCs w:val="24"/>
          <w:lang w:val="uk-UA"/>
        </w:rPr>
        <w:t>5</w:t>
      </w:r>
      <w:r w:rsidR="00735AFD" w:rsidRPr="00FB438F">
        <w:rPr>
          <w:rFonts w:ascii="Times New Roman" w:eastAsia="Times New Roman" w:hAnsi="Times New Roman" w:cs="Times New Roman"/>
          <w:bCs/>
          <w:sz w:val="24"/>
          <w:szCs w:val="24"/>
        </w:rPr>
        <w:t> </w:t>
      </w:r>
    </w:p>
    <w:p w14:paraId="774086BC" w14:textId="77777777" w:rsidR="00735AFD" w:rsidRPr="00FB438F" w:rsidRDefault="00735AFD" w:rsidP="00735AFD">
      <w:pPr>
        <w:spacing w:after="0" w:line="240" w:lineRule="auto"/>
        <w:jc w:val="center"/>
        <w:rPr>
          <w:rFonts w:ascii="Times New Roman" w:eastAsia="Times New Roman" w:hAnsi="Times New Roman" w:cs="Times New Roman"/>
          <w:bCs/>
          <w:sz w:val="24"/>
          <w:szCs w:val="24"/>
        </w:rPr>
      </w:pPr>
      <w:r w:rsidRPr="00FB438F">
        <w:rPr>
          <w:rFonts w:ascii="Times New Roman" w:eastAsia="Times New Roman" w:hAnsi="Times New Roman" w:cs="Times New Roman"/>
          <w:bCs/>
          <w:sz w:val="24"/>
          <w:szCs w:val="24"/>
        </w:rPr>
        <w:t>(за скороченою програмою)</w:t>
      </w:r>
    </w:p>
    <w:bookmarkEnd w:id="0"/>
    <w:p w14:paraId="11EFFAF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3E7B8D1A"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24E10134"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87B232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5CCE21F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66F7EACD"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4FF79C2E"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692F652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A487E34" w14:textId="77777777" w:rsidR="008440BE" w:rsidRDefault="00CF5941">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7018E9C1" w14:textId="3ACAE911" w:rsidR="008440BE" w:rsidRDefault="00CF5941" w:rsidP="004D7877">
      <w:pPr>
        <w:widowControl w:val="0"/>
        <w:spacing w:after="0" w:line="360" w:lineRule="auto"/>
        <w:ind w:firstLine="720"/>
        <w:jc w:val="both"/>
        <w:rPr>
          <w:rFonts w:ascii="Times New Roman" w:eastAsia="Times New Roman" w:hAnsi="Times New Roman" w:cs="Times New Roman"/>
          <w:sz w:val="28"/>
          <w:szCs w:val="28"/>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r w:rsidR="00977ED5">
        <w:rPr>
          <w:rFonts w:ascii="Times New Roman" w:eastAsia="Times New Roman" w:hAnsi="Times New Roman" w:cs="Times New Roman"/>
          <w:b/>
          <w:sz w:val="28"/>
          <w:szCs w:val="28"/>
          <w:lang w:val="uk-UA"/>
        </w:rPr>
        <w:t>П</w:t>
      </w:r>
      <w:r w:rsidR="00977ED5" w:rsidRPr="00977ED5">
        <w:rPr>
          <w:rFonts w:ascii="Times New Roman" w:eastAsia="Times New Roman" w:hAnsi="Times New Roman" w:cs="Times New Roman"/>
          <w:b/>
          <w:sz w:val="28"/>
          <w:szCs w:val="28"/>
          <w:lang w:val="uk-UA"/>
        </w:rPr>
        <w:t>сихотравма війни та засоби профілактики та психокорекції її наслідків</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10384C">
        <w:rPr>
          <w:rFonts w:ascii="Times New Roman" w:eastAsia="Times New Roman" w:hAnsi="Times New Roman" w:cs="Times New Roman"/>
          <w:sz w:val="28"/>
          <w:szCs w:val="28"/>
          <w:lang w:val="uk-UA"/>
        </w:rPr>
        <w:t xml:space="preserve">для студентів за напрямом підготовки фахівців </w:t>
      </w:r>
      <w:r>
        <w:rPr>
          <w:rFonts w:ascii="Times New Roman" w:eastAsia="Times New Roman" w:hAnsi="Times New Roman" w:cs="Times New Roman"/>
          <w:color w:val="0D0D0D"/>
          <w:sz w:val="28"/>
          <w:szCs w:val="28"/>
        </w:rPr>
        <w:t>друго</w:t>
      </w:r>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xml:space="preserve"> (магістерсько</w:t>
      </w:r>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рівн</w:t>
      </w:r>
      <w:r w:rsidR="0010384C">
        <w:rPr>
          <w:rFonts w:ascii="Times New Roman" w:eastAsia="Times New Roman" w:hAnsi="Times New Roman" w:cs="Times New Roman"/>
          <w:color w:val="0D0D0D"/>
          <w:sz w:val="28"/>
          <w:szCs w:val="28"/>
          <w:lang w:val="uk-UA"/>
        </w:rPr>
        <w:t>я вищої освіти</w:t>
      </w:r>
      <w:r>
        <w:rPr>
          <w:rFonts w:ascii="Times New Roman" w:eastAsia="Times New Roman" w:hAnsi="Times New Roman" w:cs="Times New Roman"/>
          <w:color w:val="0D0D0D"/>
          <w:sz w:val="28"/>
          <w:szCs w:val="28"/>
        </w:rPr>
        <w:t xml:space="preserve">, спеціальності </w:t>
      </w:r>
      <w:r w:rsidR="00BA3868" w:rsidRPr="00BA3868">
        <w:rPr>
          <w:rFonts w:ascii="Times New Roman" w:eastAsia="Times New Roman" w:hAnsi="Times New Roman" w:cs="Times New Roman"/>
          <w:color w:val="0D0D0D"/>
          <w:sz w:val="28"/>
          <w:szCs w:val="28"/>
        </w:rPr>
        <w:t>спеціальності</w:t>
      </w:r>
      <w:r w:rsidR="00BA3868">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225 «Медична психологія»</w:t>
      </w:r>
      <w:r w:rsidR="004D7877">
        <w:rPr>
          <w:rFonts w:ascii="Times New Roman" w:eastAsia="Times New Roman" w:hAnsi="Times New Roman" w:cs="Times New Roman"/>
          <w:color w:val="0D0D0D"/>
          <w:sz w:val="28"/>
          <w:szCs w:val="28"/>
          <w:lang w:val="uk-UA"/>
        </w:rPr>
        <w:t>,</w:t>
      </w:r>
      <w:r w:rsidR="004D7877" w:rsidRPr="004D7877">
        <w:t xml:space="preserve"> </w:t>
      </w:r>
      <w:r w:rsidR="004D7877" w:rsidRPr="004D7877">
        <w:rPr>
          <w:rFonts w:ascii="Times New Roman" w:eastAsia="Times New Roman" w:hAnsi="Times New Roman" w:cs="Times New Roman"/>
          <w:color w:val="0D0D0D"/>
          <w:sz w:val="28"/>
          <w:szCs w:val="28"/>
          <w:lang w:val="uk-UA"/>
        </w:rPr>
        <w:t>які попередньо здобули ступінь молодшого бакалавра / фахового молодшого бакалавра (молодшого спеціаліста) отриманих в межах попередньої освітньої програми НРК5 (за скороченою програмою)</w:t>
      </w:r>
      <w:r w:rsidR="004D7877">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w:t>
      </w:r>
    </w:p>
    <w:p w14:paraId="06CC743F" w14:textId="7C7A93A9"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 програми: </w:t>
      </w:r>
      <w:r>
        <w:rPr>
          <w:rFonts w:ascii="Times New Roman" w:eastAsia="Times New Roman" w:hAnsi="Times New Roman" w:cs="Times New Roman"/>
          <w:b/>
          <w:sz w:val="28"/>
          <w:szCs w:val="28"/>
        </w:rPr>
        <w:tab/>
      </w:r>
    </w:p>
    <w:p w14:paraId="4A13358D" w14:textId="3E3867D0" w:rsidR="008440BE" w:rsidRDefault="00F015DC" w:rsidP="00F015DC">
      <w:pPr>
        <w:spacing w:after="0" w:line="360" w:lineRule="auto"/>
        <w:ind w:left="1"/>
        <w:jc w:val="both"/>
        <w:rPr>
          <w:rFonts w:ascii="Times New Roman" w:eastAsia="Times New Roman" w:hAnsi="Times New Roman" w:cs="Times New Roman"/>
          <w:bCs/>
          <w:color w:val="000000"/>
          <w:sz w:val="28"/>
          <w:szCs w:val="28"/>
          <w:lang w:val="uk-UA"/>
        </w:rPr>
      </w:pPr>
      <w:r w:rsidRPr="00F015DC">
        <w:rPr>
          <w:rFonts w:ascii="Times New Roman" w:eastAsia="Times New Roman" w:hAnsi="Times New Roman" w:cs="Times New Roman"/>
          <w:b/>
          <w:color w:val="000000"/>
          <w:sz w:val="28"/>
          <w:szCs w:val="28"/>
        </w:rPr>
        <w:t xml:space="preserve">Становських З.Л., </w:t>
      </w:r>
      <w:r w:rsidRPr="00F015DC">
        <w:rPr>
          <w:rFonts w:ascii="Times New Roman" w:eastAsia="Times New Roman" w:hAnsi="Times New Roman" w:cs="Times New Roman"/>
          <w:bCs/>
          <w:color w:val="000000"/>
          <w:sz w:val="28"/>
          <w:szCs w:val="28"/>
        </w:rPr>
        <w:t>доцентка кафедри загальної і медичної психології Національного медичного університету імені О.О. Богомольця кандидат психологічних наук</w:t>
      </w:r>
      <w:r>
        <w:rPr>
          <w:rFonts w:ascii="Times New Roman" w:eastAsia="Times New Roman" w:hAnsi="Times New Roman" w:cs="Times New Roman"/>
          <w:bCs/>
          <w:color w:val="000000"/>
          <w:sz w:val="28"/>
          <w:szCs w:val="28"/>
          <w:lang w:val="uk-UA"/>
        </w:rPr>
        <w:t>.</w:t>
      </w:r>
    </w:p>
    <w:p w14:paraId="59DB74B6" w14:textId="77777777" w:rsidR="00F015DC" w:rsidRPr="00F015DC" w:rsidRDefault="00F015DC" w:rsidP="00F015DC">
      <w:pPr>
        <w:spacing w:after="0" w:line="360" w:lineRule="auto"/>
        <w:ind w:left="1"/>
        <w:jc w:val="both"/>
        <w:rPr>
          <w:rFonts w:ascii="Times New Roman" w:eastAsia="Times New Roman" w:hAnsi="Times New Roman" w:cs="Times New Roman"/>
          <w:bCs/>
          <w:color w:val="0D0D0D"/>
          <w:sz w:val="32"/>
          <w:szCs w:val="32"/>
          <w:lang w:val="uk-UA"/>
        </w:rPr>
      </w:pPr>
    </w:p>
    <w:p w14:paraId="5DFA2D9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14:paraId="61B43C71" w14:textId="77777777" w:rsidR="008440BE" w:rsidRDefault="00CF5941">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14:paraId="5A7FB08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14:paraId="6FA470C7" w14:textId="77777777" w:rsidR="008440BE" w:rsidRDefault="00CF594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«___» ________ 2025 року № ___</w:t>
      </w:r>
    </w:p>
    <w:p w14:paraId="1287698C"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6FE8DF05"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53C0C7BD"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14:paraId="25BB807E"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д.мед.н.,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14:paraId="253D2BA8"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
    <w:p w14:paraId="36C08341"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14:paraId="1278296F"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14:paraId="26DA527B"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д.мед.н.,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14:paraId="209AF348" w14:textId="77777777" w:rsidR="008440BE" w:rsidRDefault="008440BE">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373C647"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14:paraId="3B8A89AE"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д.мед.н.,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Мухаровська</w:t>
      </w:r>
    </w:p>
    <w:p w14:paraId="4CD0A3AA" w14:textId="77777777" w:rsidR="0010384C" w:rsidRDefault="0010384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B238739"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14:paraId="1D078713" w14:textId="53F65FC9" w:rsidR="00804EB3"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PhD,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14:paraId="2DC587C6" w14:textId="77777777" w:rsidR="00804EB3" w:rsidRDefault="00804EB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4D5B6FF" w14:textId="77777777" w:rsidR="008440BE" w:rsidRDefault="00CF5941" w:rsidP="0010384C">
      <w:pPr>
        <w:widowControl w:val="0"/>
        <w:shd w:val="clear" w:color="auto" w:fill="FFFFFF"/>
        <w:spacing w:after="0" w:line="276" w:lineRule="auto"/>
        <w:ind w:left="1" w:hanging="1"/>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ОПИС НАВЧАЛЬНОЇ ДИСЦИПЛІНИ</w:t>
      </w:r>
    </w:p>
    <w:p w14:paraId="55DA3F55" w14:textId="3678E8D8" w:rsidR="008440BE" w:rsidRDefault="00457BAC" w:rsidP="0010384C">
      <w:pPr>
        <w:widowControl w:val="0"/>
        <w:shd w:val="clear" w:color="auto" w:fill="FFFFFF"/>
        <w:spacing w:line="276" w:lineRule="auto"/>
        <w:ind w:left="1" w:hanging="1"/>
        <w:jc w:val="center"/>
        <w:rPr>
          <w:rFonts w:ascii="Times New Roman" w:eastAsia="Times New Roman" w:hAnsi="Times New Roman" w:cs="Times New Roman"/>
          <w:b/>
          <w:color w:val="000000"/>
          <w:sz w:val="32"/>
          <w:szCs w:val="32"/>
        </w:rPr>
      </w:pPr>
      <w:bookmarkStart w:id="1" w:name="_Hlk207805594"/>
      <w:r>
        <w:rPr>
          <w:rFonts w:ascii="Times New Roman" w:eastAsia="Times New Roman" w:hAnsi="Times New Roman" w:cs="Times New Roman"/>
          <w:b/>
          <w:sz w:val="28"/>
          <w:szCs w:val="28"/>
          <w:lang w:val="uk-UA"/>
        </w:rPr>
        <w:t>ВК</w:t>
      </w:r>
      <w:r w:rsidR="00CF5941">
        <w:rPr>
          <w:rFonts w:ascii="Times New Roman" w:eastAsia="Times New Roman" w:hAnsi="Times New Roman" w:cs="Times New Roman"/>
          <w:b/>
          <w:sz w:val="28"/>
          <w:szCs w:val="28"/>
        </w:rPr>
        <w:t xml:space="preserve"> </w:t>
      </w:r>
      <w:r w:rsidR="00E218F1">
        <w:rPr>
          <w:rFonts w:ascii="Times New Roman" w:eastAsia="Times New Roman" w:hAnsi="Times New Roman" w:cs="Times New Roman"/>
          <w:b/>
          <w:sz w:val="28"/>
          <w:szCs w:val="28"/>
          <w:lang w:val="uk-UA"/>
        </w:rPr>
        <w:t>4.</w:t>
      </w:r>
      <w:r w:rsidR="00696BE1">
        <w:rPr>
          <w:rFonts w:ascii="Times New Roman" w:eastAsia="Times New Roman" w:hAnsi="Times New Roman" w:cs="Times New Roman"/>
          <w:b/>
          <w:sz w:val="28"/>
          <w:szCs w:val="28"/>
          <w:lang w:val="uk-UA"/>
        </w:rPr>
        <w:t>9</w:t>
      </w:r>
      <w:r w:rsidR="00E218F1">
        <w:rPr>
          <w:rFonts w:ascii="Times New Roman" w:eastAsia="Times New Roman" w:hAnsi="Times New Roman" w:cs="Times New Roman"/>
          <w:b/>
          <w:sz w:val="28"/>
          <w:szCs w:val="28"/>
          <w:lang w:val="uk-UA"/>
        </w:rPr>
        <w:t xml:space="preserve"> </w:t>
      </w:r>
      <w:r w:rsidR="00933C10" w:rsidRPr="00933C10">
        <w:rPr>
          <w:rFonts w:ascii="Times New Roman" w:eastAsia="Times New Roman" w:hAnsi="Times New Roman" w:cs="Times New Roman"/>
          <w:b/>
          <w:sz w:val="28"/>
          <w:szCs w:val="28"/>
          <w:lang w:val="uk-UA"/>
        </w:rPr>
        <w:t>«Психотравма війни та засоби профілактики та психокорекції її наслідків»</w:t>
      </w:r>
    </w:p>
    <w:bookmarkEnd w:id="1"/>
    <w:tbl>
      <w:tblPr>
        <w:tblStyle w:val="affa"/>
        <w:tblW w:w="859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970"/>
        <w:gridCol w:w="1935"/>
        <w:gridCol w:w="1545"/>
      </w:tblGrid>
      <w:tr w:rsidR="008440BE" w14:paraId="5B88E7A9" w14:textId="77777777">
        <w:trPr>
          <w:trHeight w:val="613"/>
        </w:trPr>
        <w:tc>
          <w:tcPr>
            <w:tcW w:w="2145" w:type="dxa"/>
            <w:vMerge w:val="restart"/>
          </w:tcPr>
          <w:p w14:paraId="30BC92E5"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4D5C2E10"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показників</w:t>
            </w:r>
          </w:p>
        </w:tc>
        <w:tc>
          <w:tcPr>
            <w:tcW w:w="2970" w:type="dxa"/>
            <w:vMerge w:val="restart"/>
          </w:tcPr>
          <w:p w14:paraId="645FF19A" w14:textId="77777777" w:rsidR="008440BE" w:rsidRDefault="00CF5941">
            <w:pPr>
              <w:shd w:val="clear" w:color="auto" w:fill="FFFFFF"/>
              <w:spacing w:before="5"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4FC4A053"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454761E6"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освітній рівень</w:t>
            </w:r>
          </w:p>
        </w:tc>
        <w:tc>
          <w:tcPr>
            <w:tcW w:w="3480" w:type="dxa"/>
            <w:gridSpan w:val="2"/>
          </w:tcPr>
          <w:p w14:paraId="5E8394E9" w14:textId="77777777" w:rsidR="008440BE" w:rsidRDefault="00CF5941">
            <w:pPr>
              <w:spacing w:before="120"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Характеристика </w:t>
            </w:r>
          </w:p>
          <w:p w14:paraId="78F49F1C"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навчальної дисципліни</w:t>
            </w:r>
          </w:p>
        </w:tc>
      </w:tr>
      <w:tr w:rsidR="008440BE" w14:paraId="1582AAE0" w14:textId="77777777">
        <w:trPr>
          <w:trHeight w:val="390"/>
        </w:trPr>
        <w:tc>
          <w:tcPr>
            <w:tcW w:w="2145" w:type="dxa"/>
            <w:vMerge/>
          </w:tcPr>
          <w:p w14:paraId="2E2C2D37"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6FCF634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021FB15F"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Денна форма навчання </w:t>
            </w:r>
          </w:p>
        </w:tc>
        <w:tc>
          <w:tcPr>
            <w:tcW w:w="1545" w:type="dxa"/>
          </w:tcPr>
          <w:p w14:paraId="14E44DA0"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Заочна форма навчання</w:t>
            </w:r>
          </w:p>
        </w:tc>
      </w:tr>
      <w:tr w:rsidR="008440BE" w14:paraId="33CD0525" w14:textId="77777777">
        <w:trPr>
          <w:trHeight w:val="717"/>
        </w:trPr>
        <w:tc>
          <w:tcPr>
            <w:tcW w:w="2145" w:type="dxa"/>
          </w:tcPr>
          <w:p w14:paraId="50E2233F"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Кількість      кредитів</w:t>
            </w:r>
            <w:r>
              <w:rPr>
                <w:rFonts w:ascii="Times New Roman" w:eastAsia="Times New Roman" w:hAnsi="Times New Roman" w:cs="Times New Roman"/>
                <w:color w:val="000000"/>
                <w:sz w:val="24"/>
                <w:szCs w:val="24"/>
              </w:rPr>
              <w:t xml:space="preserve"> - 3</w:t>
            </w:r>
          </w:p>
        </w:tc>
        <w:tc>
          <w:tcPr>
            <w:tcW w:w="2970" w:type="dxa"/>
          </w:tcPr>
          <w:p w14:paraId="0E6F19DB"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573FA499" w14:textId="68DA32A5" w:rsidR="008440BE" w:rsidRPr="00AC3060" w:rsidRDefault="00AC3060">
            <w:pPr>
              <w:widowControl w:val="0"/>
              <w:spacing w:after="0" w:line="276" w:lineRule="auto"/>
              <w:ind w:hanging="2"/>
              <w:jc w:val="center"/>
              <w:rPr>
                <w:rFonts w:ascii="Times New Roman" w:eastAsia="Times New Roman" w:hAnsi="Times New Roman" w:cs="Times New Roman"/>
                <w:color w:val="000000"/>
                <w:sz w:val="24"/>
                <w:szCs w:val="24"/>
              </w:rPr>
            </w:pPr>
            <w:r w:rsidRPr="00AC3060">
              <w:rPr>
                <w:rFonts w:ascii="Times New Roman" w:hAnsi="Times New Roman" w:cs="Times New Roman"/>
                <w:sz w:val="24"/>
                <w:szCs w:val="24"/>
              </w:rPr>
              <w:t>22 «Охорона здоров’я»</w:t>
            </w:r>
          </w:p>
        </w:tc>
        <w:tc>
          <w:tcPr>
            <w:tcW w:w="1935" w:type="dxa"/>
          </w:tcPr>
          <w:p w14:paraId="3F9A6AB5"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21FC7587" w14:textId="158017DB" w:rsidR="008440BE" w:rsidRDefault="006F231B">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uk-UA"/>
              </w:rPr>
              <w:t>Вибіркова</w:t>
            </w:r>
          </w:p>
        </w:tc>
        <w:tc>
          <w:tcPr>
            <w:tcW w:w="1545" w:type="dxa"/>
          </w:tcPr>
          <w:p w14:paraId="6D35725D"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6714E13"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40BE" w14:paraId="10B1B764" w14:textId="77777777">
        <w:trPr>
          <w:trHeight w:val="374"/>
        </w:trPr>
        <w:tc>
          <w:tcPr>
            <w:tcW w:w="2145" w:type="dxa"/>
          </w:tcPr>
          <w:p w14:paraId="5B4B38E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Модулів </w:t>
            </w:r>
            <w:r>
              <w:rPr>
                <w:rFonts w:ascii="Times New Roman" w:eastAsia="Times New Roman" w:hAnsi="Times New Roman" w:cs="Times New Roman"/>
                <w:color w:val="000000"/>
                <w:sz w:val="24"/>
                <w:szCs w:val="24"/>
              </w:rPr>
              <w:t>- 1</w:t>
            </w:r>
          </w:p>
        </w:tc>
        <w:tc>
          <w:tcPr>
            <w:tcW w:w="2970" w:type="dxa"/>
            <w:vMerge w:val="restart"/>
          </w:tcPr>
          <w:p w14:paraId="71D4821A"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00900966" w14:textId="54D6BFDE" w:rsidR="008440BE" w:rsidRPr="00497459" w:rsidRDefault="00AC3060">
            <w:pPr>
              <w:shd w:val="clear" w:color="auto" w:fill="FFFFFF"/>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225</w:t>
            </w:r>
            <w:r w:rsidR="00CF5941">
              <w:rPr>
                <w:rFonts w:ascii="Times New Roman" w:eastAsia="Times New Roman" w:hAnsi="Times New Roman" w:cs="Times New Roman"/>
                <w:color w:val="000000"/>
                <w:sz w:val="24"/>
                <w:szCs w:val="24"/>
              </w:rPr>
              <w:t xml:space="preserve"> Медична  психологія</w:t>
            </w:r>
            <w:r w:rsidR="00497459">
              <w:rPr>
                <w:rFonts w:ascii="Times New Roman" w:eastAsia="Times New Roman" w:hAnsi="Times New Roman" w:cs="Times New Roman"/>
                <w:color w:val="000000"/>
                <w:sz w:val="24"/>
                <w:szCs w:val="24"/>
                <w:lang w:val="uk-UA"/>
              </w:rPr>
              <w:t xml:space="preserve"> </w:t>
            </w:r>
          </w:p>
          <w:p w14:paraId="0EDEDF90" w14:textId="01454F28" w:rsidR="00497459" w:rsidRPr="00497459"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для</w:t>
            </w:r>
            <w:r w:rsidRPr="00497459">
              <w:rPr>
                <w:rFonts w:ascii="Times New Roman" w:eastAsia="Times New Roman" w:hAnsi="Times New Roman" w:cs="Times New Roman"/>
                <w:color w:val="000000"/>
                <w:sz w:val="24"/>
                <w:szCs w:val="24"/>
              </w:rPr>
              <w:t xml:space="preserve"> здобувачів, які попередньо здобули ступінь молодшого бакалавра/</w:t>
            </w:r>
            <w:r w:rsidR="00EC4FD7">
              <w:rPr>
                <w:rFonts w:ascii="Times New Roman" w:eastAsia="Times New Roman" w:hAnsi="Times New Roman" w:cs="Times New Roman"/>
                <w:color w:val="000000"/>
                <w:sz w:val="24"/>
                <w:szCs w:val="24"/>
                <w:lang w:val="uk-UA"/>
              </w:rPr>
              <w:t xml:space="preserve"> </w:t>
            </w:r>
            <w:r w:rsidRPr="00497459">
              <w:rPr>
                <w:rFonts w:ascii="Times New Roman" w:eastAsia="Times New Roman" w:hAnsi="Times New Roman" w:cs="Times New Roman"/>
                <w:color w:val="000000"/>
                <w:sz w:val="24"/>
                <w:szCs w:val="24"/>
              </w:rPr>
              <w:t xml:space="preserve">фахового молодшого бакалавра (молодшого спеціаліста) отриманих в межах попередньої освітньої програми НРК5 </w:t>
            </w:r>
          </w:p>
          <w:p w14:paraId="30C53B8A" w14:textId="17333FB4" w:rsidR="008440BE"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sidRPr="00497459">
              <w:rPr>
                <w:rFonts w:ascii="Times New Roman" w:eastAsia="Times New Roman" w:hAnsi="Times New Roman" w:cs="Times New Roman"/>
                <w:color w:val="000000"/>
                <w:sz w:val="24"/>
                <w:szCs w:val="24"/>
              </w:rPr>
              <w:t>(за скороченою програмою)</w:t>
            </w:r>
          </w:p>
        </w:tc>
        <w:tc>
          <w:tcPr>
            <w:tcW w:w="1935" w:type="dxa"/>
            <w:vMerge w:val="restart"/>
          </w:tcPr>
          <w:p w14:paraId="1989DA6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588D5CE7" w14:textId="2A5D0FF3"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Рік підготовки</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4</w:t>
            </w:r>
          </w:p>
        </w:tc>
        <w:tc>
          <w:tcPr>
            <w:tcW w:w="1545" w:type="dxa"/>
            <w:vMerge w:val="restart"/>
          </w:tcPr>
          <w:p w14:paraId="4231EF2F"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45361C3D" w14:textId="77777777">
        <w:trPr>
          <w:trHeight w:val="498"/>
        </w:trPr>
        <w:tc>
          <w:tcPr>
            <w:tcW w:w="2145" w:type="dxa"/>
          </w:tcPr>
          <w:p w14:paraId="0CD53E9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Змістових модулів</w:t>
            </w:r>
            <w:r>
              <w:rPr>
                <w:rFonts w:ascii="Times New Roman" w:eastAsia="Times New Roman" w:hAnsi="Times New Roman" w:cs="Times New Roman"/>
                <w:color w:val="000000"/>
                <w:sz w:val="24"/>
                <w:szCs w:val="24"/>
              </w:rPr>
              <w:t xml:space="preserve"> - 2</w:t>
            </w:r>
          </w:p>
        </w:tc>
        <w:tc>
          <w:tcPr>
            <w:tcW w:w="2970" w:type="dxa"/>
            <w:vMerge/>
          </w:tcPr>
          <w:p w14:paraId="6BCED05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vMerge/>
          </w:tcPr>
          <w:p w14:paraId="781C71BF"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545" w:type="dxa"/>
            <w:vMerge/>
          </w:tcPr>
          <w:p w14:paraId="7644B73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8440BE" w14:paraId="7CCDE10A" w14:textId="77777777">
        <w:trPr>
          <w:trHeight w:val="721"/>
        </w:trPr>
        <w:tc>
          <w:tcPr>
            <w:tcW w:w="2145" w:type="dxa"/>
          </w:tcPr>
          <w:p w14:paraId="47E626DA"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Індивідуальне науково- дослідне завдання</w:t>
            </w:r>
          </w:p>
        </w:tc>
        <w:tc>
          <w:tcPr>
            <w:tcW w:w="2970" w:type="dxa"/>
            <w:vMerge/>
          </w:tcPr>
          <w:p w14:paraId="636D591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500277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21F6E516" w14:textId="71E58614"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Семестр</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7</w:t>
            </w:r>
          </w:p>
          <w:p w14:paraId="17BF435A" w14:textId="77777777" w:rsidR="008440BE" w:rsidRDefault="008440BE">
            <w:pPr>
              <w:shd w:val="clear" w:color="auto" w:fill="FFFFFF"/>
              <w:tabs>
                <w:tab w:val="left" w:pos="1493"/>
                <w:tab w:val="left" w:pos="3451"/>
              </w:tabs>
              <w:spacing w:before="14" w:after="0" w:line="276" w:lineRule="auto"/>
              <w:ind w:hanging="2"/>
              <w:rPr>
                <w:rFonts w:ascii="Times New Roman" w:eastAsia="Times New Roman" w:hAnsi="Times New Roman" w:cs="Times New Roman"/>
                <w:color w:val="000000"/>
                <w:sz w:val="24"/>
                <w:szCs w:val="24"/>
              </w:rPr>
            </w:pPr>
          </w:p>
        </w:tc>
        <w:tc>
          <w:tcPr>
            <w:tcW w:w="1545" w:type="dxa"/>
          </w:tcPr>
          <w:p w14:paraId="1F879CA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0926F8A"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7F2A33BB" w14:textId="77777777">
        <w:trPr>
          <w:trHeight w:val="371"/>
        </w:trPr>
        <w:tc>
          <w:tcPr>
            <w:tcW w:w="2145" w:type="dxa"/>
          </w:tcPr>
          <w:p w14:paraId="013F29A8"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Загальна кількість годин</w:t>
            </w:r>
            <w:r>
              <w:rPr>
                <w:rFonts w:ascii="Times New Roman" w:eastAsia="Times New Roman" w:hAnsi="Times New Roman" w:cs="Times New Roman"/>
                <w:color w:val="000000"/>
                <w:sz w:val="24"/>
                <w:szCs w:val="24"/>
              </w:rPr>
              <w:t xml:space="preserve"> - 90</w:t>
            </w:r>
          </w:p>
        </w:tc>
        <w:tc>
          <w:tcPr>
            <w:tcW w:w="2970" w:type="dxa"/>
            <w:vMerge/>
          </w:tcPr>
          <w:p w14:paraId="6F2DD098"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4BA84AC2"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Лекції</w:t>
            </w:r>
            <w:r>
              <w:rPr>
                <w:rFonts w:ascii="Times New Roman" w:eastAsia="Times New Roman" w:hAnsi="Times New Roman" w:cs="Times New Roman"/>
                <w:i/>
                <w:color w:val="000000"/>
                <w:sz w:val="24"/>
                <w:szCs w:val="24"/>
              </w:rPr>
              <w:t xml:space="preserve">: </w:t>
            </w:r>
          </w:p>
          <w:p w14:paraId="1248DD4E"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годин</w:t>
            </w:r>
            <w:r>
              <w:rPr>
                <w:rFonts w:ascii="Times New Roman" w:eastAsia="Times New Roman" w:hAnsi="Times New Roman" w:cs="Times New Roman"/>
                <w:color w:val="000000"/>
                <w:sz w:val="24"/>
                <w:szCs w:val="24"/>
              </w:rPr>
              <w:br/>
            </w:r>
          </w:p>
        </w:tc>
        <w:tc>
          <w:tcPr>
            <w:tcW w:w="1545" w:type="dxa"/>
          </w:tcPr>
          <w:p w14:paraId="105EB13C"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1BC2119B"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1232B529" w14:textId="77777777">
        <w:trPr>
          <w:trHeight w:val="365"/>
        </w:trPr>
        <w:tc>
          <w:tcPr>
            <w:tcW w:w="2145" w:type="dxa"/>
            <w:vMerge w:val="restart"/>
          </w:tcPr>
          <w:p w14:paraId="110F97A1" w14:textId="77777777" w:rsidR="008440BE" w:rsidRDefault="008440BE">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p>
          <w:p w14:paraId="1E38B75C"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Тижневих годин:</w:t>
            </w:r>
          </w:p>
          <w:p w14:paraId="00DEFCEC" w14:textId="2675C60A"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аудиторних – </w:t>
            </w:r>
            <w:r w:rsidR="007F654E">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rPr>
              <w:t xml:space="preserve">, самостійна робота студента - 6 </w:t>
            </w:r>
          </w:p>
          <w:p w14:paraId="05999B91" w14:textId="77777777" w:rsidR="008440BE" w:rsidRDefault="008440BE">
            <w:pPr>
              <w:shd w:val="clear" w:color="auto" w:fill="FFFFFF"/>
              <w:spacing w:before="24" w:after="0" w:line="276" w:lineRule="auto"/>
              <w:ind w:hanging="2"/>
              <w:rPr>
                <w:rFonts w:ascii="Times New Roman" w:eastAsia="Times New Roman" w:hAnsi="Times New Roman" w:cs="Times New Roman"/>
                <w:color w:val="000000"/>
                <w:sz w:val="24"/>
                <w:szCs w:val="24"/>
              </w:rPr>
            </w:pPr>
          </w:p>
        </w:tc>
        <w:tc>
          <w:tcPr>
            <w:tcW w:w="2970" w:type="dxa"/>
            <w:vMerge w:val="restart"/>
          </w:tcPr>
          <w:p w14:paraId="70F1B522"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03BECC2E"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Освітньо-кваліфікаційний рівень: </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«магістр»</w:t>
            </w:r>
          </w:p>
        </w:tc>
        <w:tc>
          <w:tcPr>
            <w:tcW w:w="1935" w:type="dxa"/>
          </w:tcPr>
          <w:p w14:paraId="49ABA773"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Практичні заняття</w:t>
            </w:r>
            <w:r>
              <w:rPr>
                <w:rFonts w:ascii="Times New Roman" w:eastAsia="Times New Roman" w:hAnsi="Times New Roman" w:cs="Times New Roman"/>
                <w:color w:val="000000"/>
                <w:sz w:val="24"/>
                <w:szCs w:val="24"/>
              </w:rPr>
              <w:t>:</w:t>
            </w:r>
          </w:p>
          <w:p w14:paraId="5943BD18" w14:textId="5C730B1A" w:rsidR="008440BE" w:rsidRDefault="001652E2">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2</w:t>
            </w:r>
            <w:r w:rsidR="00CF5941">
              <w:rPr>
                <w:rFonts w:ascii="Times New Roman" w:eastAsia="Times New Roman" w:hAnsi="Times New Roman" w:cs="Times New Roman"/>
                <w:color w:val="000000"/>
                <w:sz w:val="24"/>
                <w:szCs w:val="24"/>
              </w:rPr>
              <w:t>0 годин</w:t>
            </w:r>
          </w:p>
        </w:tc>
        <w:tc>
          <w:tcPr>
            <w:tcW w:w="1545" w:type="dxa"/>
          </w:tcPr>
          <w:p w14:paraId="16BA252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7E2FFE10"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26EE4601" w14:textId="77777777">
        <w:trPr>
          <w:trHeight w:val="364"/>
        </w:trPr>
        <w:tc>
          <w:tcPr>
            <w:tcW w:w="2145" w:type="dxa"/>
            <w:vMerge/>
          </w:tcPr>
          <w:p w14:paraId="3E5C976C"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129E68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3F7E5A4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Самостійна </w:t>
            </w:r>
          </w:p>
          <w:p w14:paraId="6D5B4D2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робота:</w:t>
            </w:r>
            <w:r>
              <w:rPr>
                <w:rFonts w:ascii="Times New Roman" w:eastAsia="Times New Roman" w:hAnsi="Times New Roman" w:cs="Times New Roman"/>
                <w:color w:val="000000"/>
                <w:sz w:val="24"/>
                <w:szCs w:val="24"/>
              </w:rPr>
              <w:t> </w:t>
            </w:r>
          </w:p>
          <w:p w14:paraId="62ACEA20" w14:textId="298EEA73" w:rsidR="008440BE" w:rsidRDefault="001652E2">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6</w:t>
            </w:r>
            <w:r w:rsidR="00CF5941">
              <w:rPr>
                <w:rFonts w:ascii="Times New Roman" w:eastAsia="Times New Roman" w:hAnsi="Times New Roman" w:cs="Times New Roman"/>
                <w:color w:val="000000"/>
                <w:sz w:val="24"/>
                <w:szCs w:val="24"/>
              </w:rPr>
              <w:t>0 год</w:t>
            </w:r>
          </w:p>
        </w:tc>
        <w:tc>
          <w:tcPr>
            <w:tcW w:w="1545" w:type="dxa"/>
          </w:tcPr>
          <w:p w14:paraId="1E9EB6C0" w14:textId="77777777" w:rsidR="008440BE" w:rsidRDefault="008440BE">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sz w:val="24"/>
                <w:szCs w:val="24"/>
              </w:rPr>
            </w:pPr>
          </w:p>
          <w:p w14:paraId="49D5B785" w14:textId="77777777" w:rsidR="008440BE" w:rsidRDefault="00CF5941">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6D9F6F8E" w14:textId="77777777">
        <w:trPr>
          <w:trHeight w:val="364"/>
        </w:trPr>
        <w:tc>
          <w:tcPr>
            <w:tcW w:w="2145" w:type="dxa"/>
            <w:vMerge/>
          </w:tcPr>
          <w:p w14:paraId="1E00624B"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FC7872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497B315" w14:textId="5400B8B4" w:rsidR="008440BE" w:rsidRPr="007F654E" w:rsidRDefault="00CF5941">
            <w:pPr>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 xml:space="preserve">Вид контролю: </w:t>
            </w:r>
            <w:r w:rsidR="007F654E">
              <w:rPr>
                <w:rFonts w:ascii="Times New Roman" w:eastAsia="Times New Roman" w:hAnsi="Times New Roman" w:cs="Times New Roman"/>
                <w:color w:val="000000"/>
                <w:sz w:val="24"/>
                <w:szCs w:val="24"/>
                <w:lang w:val="uk-UA"/>
              </w:rPr>
              <w:t>ДЗ</w:t>
            </w:r>
          </w:p>
        </w:tc>
        <w:tc>
          <w:tcPr>
            <w:tcW w:w="1545" w:type="dxa"/>
          </w:tcPr>
          <w:p w14:paraId="7ABE325F"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bl>
    <w:p w14:paraId="18877CF8" w14:textId="77777777" w:rsidR="008440BE" w:rsidRDefault="008440BE">
      <w:pPr>
        <w:widowControl w:val="0"/>
        <w:spacing w:after="0" w:line="276" w:lineRule="auto"/>
        <w:ind w:hanging="2"/>
        <w:jc w:val="both"/>
        <w:rPr>
          <w:rFonts w:ascii="Times New Roman" w:eastAsia="Times New Roman" w:hAnsi="Times New Roman" w:cs="Times New Roman"/>
          <w:color w:val="000000"/>
          <w:sz w:val="28"/>
          <w:szCs w:val="28"/>
        </w:rPr>
      </w:pPr>
    </w:p>
    <w:p w14:paraId="20D1FC9A" w14:textId="77777777" w:rsidR="008440BE" w:rsidRDefault="00CF59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14:paraId="32D476DD" w14:textId="77777777" w:rsidR="008440BE" w:rsidRDefault="008440BE">
      <w:pPr>
        <w:spacing w:after="0" w:line="240" w:lineRule="auto"/>
        <w:rPr>
          <w:rFonts w:ascii="Times New Roman" w:eastAsia="Times New Roman" w:hAnsi="Times New Roman" w:cs="Times New Roman"/>
          <w:sz w:val="24"/>
          <w:szCs w:val="24"/>
        </w:rPr>
      </w:pPr>
    </w:p>
    <w:p w14:paraId="4C45964B" w14:textId="77777777" w:rsidR="00235B86" w:rsidRDefault="00CF5941">
      <w:pPr>
        <w:spacing w:after="0" w:line="360" w:lineRule="auto"/>
        <w:ind w:firstLine="709"/>
        <w:jc w:val="both"/>
        <w:rPr>
          <w:rFonts w:ascii="Times New Roman" w:eastAsia="Times New Roman" w:hAnsi="Times New Roman" w:cs="Times New Roman"/>
          <w:color w:val="000000"/>
          <w:sz w:val="28"/>
          <w:szCs w:val="28"/>
        </w:rPr>
      </w:pPr>
      <w:r w:rsidRPr="00F0240C">
        <w:rPr>
          <w:rFonts w:ascii="Times New Roman" w:eastAsia="Times New Roman" w:hAnsi="Times New Roman" w:cs="Times New Roman"/>
          <w:color w:val="000000"/>
          <w:sz w:val="28"/>
          <w:szCs w:val="28"/>
        </w:rPr>
        <w:t xml:space="preserve">Метою </w:t>
      </w:r>
      <w:r w:rsidR="00F0240C">
        <w:rPr>
          <w:rFonts w:ascii="Times New Roman" w:eastAsia="Times New Roman" w:hAnsi="Times New Roman" w:cs="Times New Roman"/>
          <w:color w:val="000000"/>
          <w:sz w:val="28"/>
          <w:szCs w:val="28"/>
          <w:lang w:val="uk-UA"/>
        </w:rPr>
        <w:t xml:space="preserve">викладання </w:t>
      </w:r>
      <w:r w:rsidRPr="00F0240C">
        <w:rPr>
          <w:rFonts w:ascii="Times New Roman" w:eastAsia="Times New Roman" w:hAnsi="Times New Roman" w:cs="Times New Roman"/>
          <w:color w:val="000000"/>
          <w:sz w:val="28"/>
          <w:szCs w:val="28"/>
        </w:rPr>
        <w:t>навчальної дисципліни</w:t>
      </w:r>
      <w:r>
        <w:rPr>
          <w:rFonts w:ascii="Times New Roman" w:eastAsia="Times New Roman" w:hAnsi="Times New Roman" w:cs="Times New Roman"/>
          <w:b/>
          <w:color w:val="000000"/>
          <w:sz w:val="28"/>
          <w:szCs w:val="28"/>
        </w:rPr>
        <w:t xml:space="preserve"> </w:t>
      </w:r>
      <w:bookmarkStart w:id="2" w:name="_Hlk207805674"/>
      <w:r>
        <w:rPr>
          <w:rFonts w:ascii="Times New Roman" w:eastAsia="Times New Roman" w:hAnsi="Times New Roman" w:cs="Times New Roman"/>
          <w:color w:val="000000"/>
          <w:sz w:val="28"/>
          <w:szCs w:val="28"/>
        </w:rPr>
        <w:t>«</w:t>
      </w:r>
      <w:r w:rsidR="005C3F2A" w:rsidRPr="005C3F2A">
        <w:rPr>
          <w:rFonts w:ascii="Times New Roman" w:eastAsia="Times New Roman" w:hAnsi="Times New Roman" w:cs="Times New Roman"/>
          <w:color w:val="000000"/>
          <w:sz w:val="28"/>
          <w:szCs w:val="28"/>
          <w:lang w:val="uk-UA"/>
        </w:rPr>
        <w:t>Психотравма війни та засоби профілактики та психокорекції її наслідків</w:t>
      </w:r>
      <w:r>
        <w:rPr>
          <w:rFonts w:ascii="Times New Roman" w:eastAsia="Times New Roman" w:hAnsi="Times New Roman" w:cs="Times New Roman"/>
          <w:color w:val="000000"/>
          <w:sz w:val="28"/>
          <w:szCs w:val="28"/>
        </w:rPr>
        <w:t>»</w:t>
      </w:r>
      <w:bookmarkEnd w:id="2"/>
      <w:r>
        <w:rPr>
          <w:rFonts w:ascii="Times New Roman" w:eastAsia="Times New Roman" w:hAnsi="Times New Roman" w:cs="Times New Roman"/>
          <w:color w:val="000000"/>
          <w:sz w:val="28"/>
          <w:szCs w:val="28"/>
        </w:rPr>
        <w:t xml:space="preserve"> є </w:t>
      </w:r>
      <w:r w:rsidR="00932F10" w:rsidRPr="00932F10">
        <w:rPr>
          <w:rFonts w:ascii="Times New Roman" w:eastAsia="Times New Roman" w:hAnsi="Times New Roman" w:cs="Times New Roman"/>
          <w:color w:val="000000"/>
          <w:sz w:val="28"/>
          <w:szCs w:val="28"/>
        </w:rPr>
        <w:t xml:space="preserve">сформувати у студентів систему психологічних знань; оволодіти основними категоріями та поняттями дисципліни; розуміти фізіологічні та психологічні механізми травми війни та різних стресових реакцій, шляхів їх профілактики та подолання; інтегрувати </w:t>
      </w:r>
      <w:r w:rsidR="00932F10" w:rsidRPr="00932F10">
        <w:rPr>
          <w:rFonts w:ascii="Times New Roman" w:eastAsia="Times New Roman" w:hAnsi="Times New Roman" w:cs="Times New Roman"/>
          <w:color w:val="000000"/>
          <w:sz w:val="28"/>
          <w:szCs w:val="28"/>
        </w:rPr>
        <w:lastRenderedPageBreak/>
        <w:t>знання про особистість, що надзвичайно важливо в практичній діяльності лікаря; знати специфіку візуальних та поведінкових проявів різних психологічних реакцій на стрес, знати стратегію психологічної допомоги людині в тому чи іншому стані травми, володіти практичними базовими навичками надання першої психологічної допомоги населенню в ситуаціях воєнних дій, обирати коректні комунікативні стратегії з пацієнтами, що мають прояви психічної травми; вміти проводити саморефлексію та самооцінку власних психофізичних станів, здійснювати психічну саморегуляцію.</w:t>
      </w:r>
    </w:p>
    <w:p w14:paraId="19CE6EF5" w14:textId="65D58B15" w:rsidR="008440BE" w:rsidRDefault="00CF5941">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14:paraId="1F836C9F" w14:textId="214BF822" w:rsidR="008440BE" w:rsidRDefault="00CF5941">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компетентностей за освітньо-професійною програмою спеціальності </w:t>
      </w:r>
      <w:r w:rsidR="00855C4B">
        <w:rPr>
          <w:rFonts w:ascii="Times New Roman" w:eastAsia="Times New Roman" w:hAnsi="Times New Roman" w:cs="Times New Roman"/>
          <w:color w:val="1D1B11"/>
          <w:sz w:val="28"/>
          <w:szCs w:val="28"/>
          <w:lang w:val="uk-UA"/>
        </w:rPr>
        <w:t>225</w:t>
      </w:r>
      <w:r>
        <w:rPr>
          <w:rFonts w:ascii="Times New Roman" w:eastAsia="Times New Roman" w:hAnsi="Times New Roman" w:cs="Times New Roman"/>
          <w:color w:val="1D1B11"/>
          <w:sz w:val="28"/>
          <w:szCs w:val="28"/>
        </w:rPr>
        <w:t xml:space="preserve"> “Медична психологія” формування яких забезпечуються при навчанні дисципліни </w:t>
      </w:r>
      <w:r w:rsidR="00696BE1" w:rsidRPr="00696BE1">
        <w:rPr>
          <w:rFonts w:ascii="Times New Roman" w:eastAsia="Times New Roman" w:hAnsi="Times New Roman" w:cs="Times New Roman"/>
          <w:b/>
          <w:color w:val="1D1B11"/>
          <w:sz w:val="28"/>
          <w:szCs w:val="28"/>
        </w:rPr>
        <w:t>«Психотравма війни та засоби профілактики та психокорекції її наслідків»</w:t>
      </w:r>
      <w:r w:rsidR="00A35D89">
        <w:rPr>
          <w:rFonts w:ascii="Times New Roman" w:eastAsia="Times New Roman" w:hAnsi="Times New Roman" w:cs="Times New Roman"/>
          <w:b/>
          <w:color w:val="1D1B11"/>
          <w:sz w:val="28"/>
          <w:szCs w:val="28"/>
          <w:lang w:val="uk-UA"/>
        </w:rPr>
        <w:t xml:space="preserve"> </w:t>
      </w:r>
      <w:r>
        <w:rPr>
          <w:rFonts w:ascii="Times New Roman" w:eastAsia="Times New Roman" w:hAnsi="Times New Roman" w:cs="Times New Roman"/>
          <w:color w:val="1D1B11"/>
          <w:sz w:val="28"/>
          <w:szCs w:val="28"/>
        </w:rPr>
        <w:t>належать (</w:t>
      </w:r>
      <w:r w:rsidR="00696BE1" w:rsidRPr="00696BE1">
        <w:rPr>
          <w:rFonts w:ascii="Times New Roman" w:eastAsia="Times New Roman" w:hAnsi="Times New Roman" w:cs="Times New Roman"/>
          <w:bCs/>
          <w:color w:val="1D1B11"/>
          <w:sz w:val="28"/>
          <w:szCs w:val="28"/>
        </w:rPr>
        <w:t>ВК 4.9</w:t>
      </w:r>
      <w:r>
        <w:rPr>
          <w:rFonts w:ascii="Times New Roman" w:eastAsia="Times New Roman" w:hAnsi="Times New Roman" w:cs="Times New Roman"/>
          <w:sz w:val="28"/>
          <w:szCs w:val="28"/>
        </w:rPr>
        <w:t>: ЗК 1-</w:t>
      </w:r>
      <w:r w:rsidR="000F1066">
        <w:rPr>
          <w:rFonts w:ascii="Times New Roman" w:eastAsia="Times New Roman" w:hAnsi="Times New Roman" w:cs="Times New Roman"/>
          <w:sz w:val="28"/>
          <w:szCs w:val="28"/>
          <w:lang w:val="uk-UA"/>
        </w:rPr>
        <w:t>2, 4, 6-11</w:t>
      </w:r>
      <w:r>
        <w:rPr>
          <w:rFonts w:ascii="Times New Roman" w:eastAsia="Times New Roman" w:hAnsi="Times New Roman" w:cs="Times New Roman"/>
          <w:sz w:val="28"/>
          <w:szCs w:val="28"/>
        </w:rPr>
        <w:t>; ФК 2</w:t>
      </w:r>
      <w:r w:rsidR="009F7841">
        <w:rPr>
          <w:rFonts w:ascii="Times New Roman" w:eastAsia="Times New Roman" w:hAnsi="Times New Roman" w:cs="Times New Roman"/>
          <w:sz w:val="28"/>
          <w:szCs w:val="28"/>
          <w:lang w:val="uk-UA"/>
        </w:rPr>
        <w:t>, 7-8, 10</w:t>
      </w:r>
      <w:r>
        <w:rPr>
          <w:rFonts w:ascii="Times New Roman" w:eastAsia="Times New Roman" w:hAnsi="Times New Roman" w:cs="Times New Roman"/>
          <w:sz w:val="28"/>
          <w:szCs w:val="28"/>
        </w:rPr>
        <w:t>; ПРН 4</w:t>
      </w:r>
      <w:r w:rsidR="00610D3F">
        <w:rPr>
          <w:rFonts w:ascii="Times New Roman" w:eastAsia="Times New Roman" w:hAnsi="Times New Roman" w:cs="Times New Roman"/>
          <w:sz w:val="28"/>
          <w:szCs w:val="28"/>
          <w:lang w:val="uk-UA"/>
        </w:rPr>
        <w:t>-6</w:t>
      </w:r>
      <w:r w:rsidR="00F0240C">
        <w:rPr>
          <w:rFonts w:ascii="Times New Roman" w:eastAsia="Times New Roman" w:hAnsi="Times New Roman" w:cs="Times New Roman"/>
          <w:color w:val="1D1B11"/>
          <w:sz w:val="28"/>
          <w:szCs w:val="28"/>
        </w:rPr>
        <w:t>)</w:t>
      </w:r>
      <w:r w:rsidR="00F0240C">
        <w:rPr>
          <w:rFonts w:ascii="Times New Roman" w:eastAsia="Times New Roman" w:hAnsi="Times New Roman" w:cs="Times New Roman"/>
          <w:color w:val="1D1B11"/>
          <w:sz w:val="28"/>
          <w:szCs w:val="28"/>
          <w:lang w:val="uk-UA"/>
        </w:rPr>
        <w:t>:</w:t>
      </w:r>
      <w:r>
        <w:rPr>
          <w:rFonts w:ascii="Times New Roman" w:eastAsia="Times New Roman" w:hAnsi="Times New Roman" w:cs="Times New Roman"/>
          <w:color w:val="1D1B11"/>
          <w:sz w:val="28"/>
          <w:szCs w:val="28"/>
        </w:rPr>
        <w:t xml:space="preserve"> </w:t>
      </w:r>
    </w:p>
    <w:p w14:paraId="0FEACB68" w14:textId="77777777" w:rsidR="008440BE" w:rsidRDefault="00CF5941">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3D8A1EBC"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14:paraId="76C9F6D9"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1. Здатність застосовувати набуті знання у практичних ситуаціях.</w:t>
      </w:r>
    </w:p>
    <w:p w14:paraId="3D0FD9E5"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2. Знання та розуміння предметної галузі та розуміння професії.</w:t>
      </w:r>
    </w:p>
    <w:p w14:paraId="0516DD27"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4. Здатність виявляти, ставити та вирішувати проблеми.</w:t>
      </w:r>
    </w:p>
    <w:p w14:paraId="76EAF53A"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6. Здатність приймати обґрунтовані рішення.</w:t>
      </w:r>
    </w:p>
    <w:p w14:paraId="2ECEB51F"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7. Здатність до адаптації та дії в новій ситуації.</w:t>
      </w:r>
    </w:p>
    <w:p w14:paraId="4B073443"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8. Здатність до ефективної міжособистісної взаємодії.</w:t>
      </w:r>
    </w:p>
    <w:p w14:paraId="5EC9B890" w14:textId="77777777" w:rsidR="008440BE" w:rsidRDefault="00CF5941" w:rsidP="00610D3F">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ЗК 10. Здатність до абстрактного мислення, аналізу та синтезу.</w:t>
      </w:r>
    </w:p>
    <w:p w14:paraId="251B4CFC" w14:textId="64279F8F" w:rsidR="000B5745" w:rsidRPr="000B5745" w:rsidRDefault="003C5485"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ЗК </w:t>
      </w:r>
      <w:r w:rsidR="000B5745" w:rsidRPr="000B5745">
        <w:rPr>
          <w:rFonts w:ascii="Times New Roman" w:eastAsia="Times New Roman" w:hAnsi="Times New Roman" w:cs="Times New Roman"/>
          <w:sz w:val="28"/>
          <w:szCs w:val="28"/>
        </w:rPr>
        <w:t>11. Визначеність і наполегливість щодо поставлених завдань і</w:t>
      </w:r>
    </w:p>
    <w:p w14:paraId="23652934" w14:textId="257B1195" w:rsidR="000B5745" w:rsidRPr="003C5485" w:rsidRDefault="000B5745" w:rsidP="00610D3F">
      <w:pPr>
        <w:spacing w:after="0" w:line="360" w:lineRule="auto"/>
        <w:jc w:val="both"/>
        <w:rPr>
          <w:rFonts w:ascii="Times New Roman" w:eastAsia="Times New Roman" w:hAnsi="Times New Roman" w:cs="Times New Roman"/>
          <w:sz w:val="28"/>
          <w:szCs w:val="28"/>
          <w:lang w:val="uk-UA"/>
        </w:rPr>
      </w:pPr>
      <w:r w:rsidRPr="000B5745">
        <w:rPr>
          <w:rFonts w:ascii="Times New Roman" w:eastAsia="Times New Roman" w:hAnsi="Times New Roman" w:cs="Times New Roman"/>
          <w:sz w:val="28"/>
          <w:szCs w:val="28"/>
        </w:rPr>
        <w:t>професійних обов’язків</w:t>
      </w:r>
      <w:r w:rsidR="003C5485">
        <w:rPr>
          <w:rFonts w:ascii="Times New Roman" w:eastAsia="Times New Roman" w:hAnsi="Times New Roman" w:cs="Times New Roman"/>
          <w:sz w:val="28"/>
          <w:szCs w:val="28"/>
          <w:lang w:val="uk-UA"/>
        </w:rPr>
        <w:t>.</w:t>
      </w:r>
    </w:p>
    <w:p w14:paraId="7BBA4C24"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14:paraId="10FA83E7" w14:textId="1FAF5DB6" w:rsidR="008440BE" w:rsidRDefault="00CF5941" w:rsidP="00E52D32">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lastRenderedPageBreak/>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14:paraId="6D9D5144" w14:textId="7A9E10EB" w:rsidR="003B692D" w:rsidRPr="003B692D" w:rsidRDefault="003B692D" w:rsidP="003B692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ФК </w:t>
      </w:r>
      <w:r w:rsidRPr="003B692D">
        <w:rPr>
          <w:rFonts w:ascii="Times New Roman" w:eastAsia="Times New Roman" w:hAnsi="Times New Roman" w:cs="Times New Roman"/>
          <w:sz w:val="28"/>
          <w:szCs w:val="28"/>
        </w:rPr>
        <w:t>7. Здатність до визначення обсягу, порядку та характеру заходів</w:t>
      </w:r>
      <w:r>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надання психологічної допомоги, з урахуванням вікових,</w:t>
      </w:r>
      <w:r w:rsidR="000E0400">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гендерних, культуральних, особистісних та інших</w:t>
      </w:r>
      <w:r w:rsidR="000E0400">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індивідуальних особливостей пацієнтів.</w:t>
      </w:r>
    </w:p>
    <w:p w14:paraId="07B762E9" w14:textId="2BA9641F" w:rsidR="003B692D" w:rsidRPr="003B692D" w:rsidRDefault="000E0400" w:rsidP="003B692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ФК </w:t>
      </w:r>
      <w:r w:rsidR="003B692D" w:rsidRPr="003B692D">
        <w:rPr>
          <w:rFonts w:ascii="Times New Roman" w:eastAsia="Times New Roman" w:hAnsi="Times New Roman" w:cs="Times New Roman"/>
          <w:sz w:val="28"/>
          <w:szCs w:val="28"/>
        </w:rPr>
        <w:t>8. Здатність до здійснення психологічної реабілітації із</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застосуванням спеціальних методик.</w:t>
      </w:r>
    </w:p>
    <w:p w14:paraId="465CECA8" w14:textId="2FB4328D" w:rsidR="00E52D32" w:rsidRDefault="000E0400" w:rsidP="003B692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ФК </w:t>
      </w:r>
      <w:r w:rsidR="003B692D" w:rsidRPr="003B692D">
        <w:rPr>
          <w:rFonts w:ascii="Times New Roman" w:eastAsia="Times New Roman" w:hAnsi="Times New Roman" w:cs="Times New Roman"/>
          <w:sz w:val="28"/>
          <w:szCs w:val="28"/>
        </w:rPr>
        <w:t>10. Здатність до надання психологічної допомоги особам різного</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віку, неспроможним справитися з несприятливими умовами,</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що склалися в їхньому житті, зокрема тим, хто отримав</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психологічну травму внаслідок війни.</w:t>
      </w:r>
    </w:p>
    <w:p w14:paraId="75A2E252"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14:paraId="15A74547" w14:textId="302EFB76" w:rsidR="007C1AA3" w:rsidRPr="006D7206" w:rsidRDefault="007C1AA3" w:rsidP="00801079">
      <w:pPr>
        <w:spacing w:after="0" w:line="360" w:lineRule="auto"/>
        <w:jc w:val="both"/>
        <w:rPr>
          <w:rFonts w:ascii="Times New Roman" w:eastAsia="Times New Roman" w:hAnsi="Times New Roman" w:cs="Times New Roman"/>
          <w:sz w:val="28"/>
          <w:szCs w:val="28"/>
          <w:lang w:val="uk-UA"/>
        </w:rPr>
      </w:pPr>
      <w:r w:rsidRPr="007C1AA3">
        <w:rPr>
          <w:rFonts w:ascii="Times New Roman" w:eastAsia="Times New Roman" w:hAnsi="Times New Roman" w:cs="Times New Roman"/>
          <w:sz w:val="28"/>
          <w:szCs w:val="28"/>
        </w:rPr>
        <w:t>ПРН 4</w:t>
      </w:r>
      <w:r w:rsidR="006D7206">
        <w:rPr>
          <w:rFonts w:ascii="Times New Roman" w:eastAsia="Times New Roman" w:hAnsi="Times New Roman" w:cs="Times New Roman"/>
          <w:sz w:val="28"/>
          <w:szCs w:val="28"/>
          <w:lang w:val="uk-UA"/>
        </w:rPr>
        <w:t>.</w:t>
      </w:r>
      <w:r w:rsidRPr="007C1AA3">
        <w:rPr>
          <w:rFonts w:ascii="Times New Roman" w:eastAsia="Times New Roman" w:hAnsi="Times New Roman" w:cs="Times New Roman"/>
          <w:sz w:val="28"/>
          <w:szCs w:val="28"/>
        </w:rPr>
        <w:t xml:space="preserve"> Застосовувати основні форми і методи психокорекції і психотерапії</w:t>
      </w:r>
      <w:r w:rsidR="006D7206">
        <w:rPr>
          <w:rFonts w:ascii="Times New Roman" w:eastAsia="Times New Roman" w:hAnsi="Times New Roman" w:cs="Times New Roman"/>
          <w:sz w:val="28"/>
          <w:szCs w:val="28"/>
          <w:lang w:val="uk-UA"/>
        </w:rPr>
        <w:t>.</w:t>
      </w:r>
    </w:p>
    <w:p w14:paraId="5325931B" w14:textId="5276A061" w:rsidR="007C1AA3" w:rsidRPr="007C1AA3" w:rsidRDefault="007C1AA3" w:rsidP="00801079">
      <w:pPr>
        <w:spacing w:after="0" w:line="360" w:lineRule="auto"/>
        <w:jc w:val="both"/>
        <w:rPr>
          <w:rFonts w:ascii="Times New Roman" w:eastAsia="Times New Roman" w:hAnsi="Times New Roman" w:cs="Times New Roman"/>
          <w:sz w:val="28"/>
          <w:szCs w:val="28"/>
        </w:rPr>
      </w:pPr>
      <w:r w:rsidRPr="007C1AA3">
        <w:rPr>
          <w:rFonts w:ascii="Times New Roman" w:eastAsia="Times New Roman" w:hAnsi="Times New Roman" w:cs="Times New Roman"/>
          <w:sz w:val="28"/>
          <w:szCs w:val="28"/>
        </w:rPr>
        <w:t>ПРН</w:t>
      </w:r>
      <w:r w:rsidR="00801079">
        <w:rPr>
          <w:rFonts w:ascii="Times New Roman" w:eastAsia="Times New Roman" w:hAnsi="Times New Roman" w:cs="Times New Roman"/>
          <w:sz w:val="28"/>
          <w:szCs w:val="28"/>
          <w:lang w:val="uk-UA"/>
        </w:rPr>
        <w:t xml:space="preserve"> </w:t>
      </w:r>
      <w:r w:rsidRPr="007C1AA3">
        <w:rPr>
          <w:rFonts w:ascii="Times New Roman" w:eastAsia="Times New Roman" w:hAnsi="Times New Roman" w:cs="Times New Roman"/>
          <w:sz w:val="28"/>
          <w:szCs w:val="28"/>
        </w:rPr>
        <w:t>5</w:t>
      </w:r>
      <w:r w:rsidR="006D7206">
        <w:rPr>
          <w:rFonts w:ascii="Times New Roman" w:eastAsia="Times New Roman" w:hAnsi="Times New Roman" w:cs="Times New Roman"/>
          <w:sz w:val="28"/>
          <w:szCs w:val="28"/>
          <w:lang w:val="uk-UA"/>
        </w:rPr>
        <w:t>.</w:t>
      </w:r>
      <w:r w:rsidR="00801079">
        <w:rPr>
          <w:rFonts w:ascii="Times New Roman" w:eastAsia="Times New Roman" w:hAnsi="Times New Roman" w:cs="Times New Roman"/>
          <w:sz w:val="28"/>
          <w:szCs w:val="28"/>
          <w:lang w:val="uk-UA"/>
        </w:rPr>
        <w:t xml:space="preserve"> </w:t>
      </w:r>
      <w:r w:rsidRPr="007C1AA3">
        <w:rPr>
          <w:rFonts w:ascii="Times New Roman" w:eastAsia="Times New Roman" w:hAnsi="Times New Roman" w:cs="Times New Roman"/>
          <w:sz w:val="28"/>
          <w:szCs w:val="28"/>
        </w:rPr>
        <w:t>Визначати принципи, тактику, характер психопрофілактики, психокорекції,</w:t>
      </w:r>
      <w:r w:rsidR="006D7206">
        <w:rPr>
          <w:rFonts w:ascii="Times New Roman" w:eastAsia="Times New Roman" w:hAnsi="Times New Roman" w:cs="Times New Roman"/>
          <w:sz w:val="28"/>
          <w:szCs w:val="28"/>
          <w:lang w:val="uk-UA"/>
        </w:rPr>
        <w:t xml:space="preserve"> </w:t>
      </w:r>
      <w:r w:rsidRPr="007C1AA3">
        <w:rPr>
          <w:rFonts w:ascii="Times New Roman" w:eastAsia="Times New Roman" w:hAnsi="Times New Roman" w:cs="Times New Roman"/>
          <w:sz w:val="28"/>
          <w:szCs w:val="28"/>
        </w:rPr>
        <w:t>психологічної реабілітації та психотерапії</w:t>
      </w:r>
      <w:r w:rsidR="006D7206">
        <w:rPr>
          <w:rFonts w:ascii="Times New Roman" w:eastAsia="Times New Roman" w:hAnsi="Times New Roman" w:cs="Times New Roman"/>
          <w:sz w:val="28"/>
          <w:szCs w:val="28"/>
          <w:lang w:val="uk-UA"/>
        </w:rPr>
        <w:t>.</w:t>
      </w:r>
    </w:p>
    <w:p w14:paraId="6EB1712B" w14:textId="0442AFAC" w:rsidR="007C1AA3" w:rsidRPr="006D7206" w:rsidRDefault="007C1AA3" w:rsidP="00801079">
      <w:pPr>
        <w:spacing w:after="0" w:line="360" w:lineRule="auto"/>
        <w:jc w:val="both"/>
        <w:rPr>
          <w:rFonts w:ascii="Times New Roman" w:eastAsia="Times New Roman" w:hAnsi="Times New Roman" w:cs="Times New Roman"/>
          <w:sz w:val="28"/>
          <w:szCs w:val="28"/>
          <w:lang w:val="uk-UA"/>
        </w:rPr>
      </w:pPr>
      <w:r w:rsidRPr="007C1AA3">
        <w:rPr>
          <w:rFonts w:ascii="Times New Roman" w:eastAsia="Times New Roman" w:hAnsi="Times New Roman" w:cs="Times New Roman"/>
          <w:sz w:val="28"/>
          <w:szCs w:val="28"/>
        </w:rPr>
        <w:t>ПРН 6</w:t>
      </w:r>
      <w:r w:rsidR="006D7206">
        <w:rPr>
          <w:rFonts w:ascii="Times New Roman" w:eastAsia="Times New Roman" w:hAnsi="Times New Roman" w:cs="Times New Roman"/>
          <w:sz w:val="28"/>
          <w:szCs w:val="28"/>
          <w:lang w:val="uk-UA"/>
        </w:rPr>
        <w:t>.</w:t>
      </w:r>
      <w:r w:rsidRPr="007C1AA3">
        <w:rPr>
          <w:rFonts w:ascii="Times New Roman" w:eastAsia="Times New Roman" w:hAnsi="Times New Roman" w:cs="Times New Roman"/>
          <w:sz w:val="28"/>
          <w:szCs w:val="28"/>
        </w:rPr>
        <w:t xml:space="preserve"> Розробляти моделі, стратегії, план дій щодо надання допомоги</w:t>
      </w:r>
      <w:r w:rsidR="006D7206">
        <w:rPr>
          <w:rFonts w:ascii="Times New Roman" w:eastAsia="Times New Roman" w:hAnsi="Times New Roman" w:cs="Times New Roman"/>
          <w:sz w:val="28"/>
          <w:szCs w:val="28"/>
          <w:lang w:val="uk-UA"/>
        </w:rPr>
        <w:t>.</w:t>
      </w:r>
    </w:p>
    <w:p w14:paraId="4256F128"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14:paraId="1C6E6B4B" w14:textId="77777777" w:rsidR="008440BE" w:rsidRDefault="00CF594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5316D4F7"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2DF4F4D4"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Результати контролю рівня знань, кожної складової заняття, зокрема, тестів оцінюють згідно з даною шкалою:</w:t>
      </w:r>
    </w:p>
    <w:p w14:paraId="29612E7A"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14:paraId="1040C06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14:paraId="1F223791"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14:paraId="7EBA6AB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14:paraId="509D2C20"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14:paraId="38B29746"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3662357E"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14:paraId="70AAED2D"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6859BF5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w:t>
      </w:r>
      <w:r>
        <w:rPr>
          <w:rFonts w:ascii="Times New Roman" w:eastAsia="Times New Roman" w:hAnsi="Times New Roman" w:cs="Times New Roman"/>
          <w:sz w:val="28"/>
          <w:szCs w:val="28"/>
        </w:rPr>
        <w:lastRenderedPageBreak/>
        <w:t>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560E97AA" w14:textId="77777777" w:rsidR="00CF5941" w:rsidRDefault="00CF5941">
      <w:pPr>
        <w:spacing w:after="0" w:line="360" w:lineRule="auto"/>
        <w:ind w:firstLine="709"/>
        <w:jc w:val="both"/>
        <w:rPr>
          <w:rFonts w:ascii="Times New Roman" w:eastAsia="Times New Roman" w:hAnsi="Times New Roman" w:cs="Times New Roman"/>
          <w:sz w:val="28"/>
          <w:szCs w:val="28"/>
        </w:rPr>
      </w:pPr>
    </w:p>
    <w:p w14:paraId="010B2D47" w14:textId="77777777" w:rsidR="008440BE" w:rsidRDefault="00CF5941">
      <w:pPr>
        <w:spacing w:after="0" w:line="36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СТРУКТУРА НАВЧАЛЬНОЇ ДИСЦИПЛІНИ</w:t>
      </w:r>
    </w:p>
    <w:tbl>
      <w:tblPr>
        <w:tblW w:w="92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3"/>
        <w:gridCol w:w="1276"/>
        <w:gridCol w:w="850"/>
        <w:gridCol w:w="1134"/>
        <w:gridCol w:w="992"/>
      </w:tblGrid>
      <w:tr w:rsidR="00D05295" w14:paraId="473E7D81" w14:textId="77777777" w:rsidTr="00AD2FC2">
        <w:trPr>
          <w:trHeight w:val="277"/>
        </w:trPr>
        <w:tc>
          <w:tcPr>
            <w:tcW w:w="5033" w:type="dxa"/>
            <w:vMerge w:val="restart"/>
          </w:tcPr>
          <w:p w14:paraId="3ED0246B" w14:textId="77777777" w:rsidR="00AD2FC2" w:rsidRDefault="00AD2FC2" w:rsidP="00C334B3">
            <w:pPr>
              <w:pBdr>
                <w:top w:val="nil"/>
                <w:left w:val="nil"/>
                <w:bottom w:val="nil"/>
                <w:right w:val="nil"/>
                <w:between w:val="nil"/>
              </w:pBdr>
              <w:spacing w:line="273" w:lineRule="auto"/>
              <w:ind w:left="1185"/>
              <w:rPr>
                <w:rFonts w:ascii="Times New Roman" w:eastAsia="Times New Roman" w:hAnsi="Times New Roman" w:cs="Times New Roman"/>
                <w:b/>
                <w:color w:val="000000"/>
                <w:sz w:val="24"/>
                <w:szCs w:val="24"/>
              </w:rPr>
            </w:pPr>
          </w:p>
          <w:p w14:paraId="6CB3D849" w14:textId="41679BC8" w:rsidR="00D05295" w:rsidRDefault="00D05295" w:rsidP="00C334B3">
            <w:pPr>
              <w:pBdr>
                <w:top w:val="nil"/>
                <w:left w:val="nil"/>
                <w:bottom w:val="nil"/>
                <w:right w:val="nil"/>
                <w:between w:val="nil"/>
              </w:pBdr>
              <w:spacing w:line="273" w:lineRule="auto"/>
              <w:ind w:left="1185"/>
              <w:rPr>
                <w:b/>
                <w:color w:val="000000"/>
                <w:sz w:val="24"/>
                <w:szCs w:val="24"/>
              </w:rPr>
            </w:pPr>
            <w:r>
              <w:rPr>
                <w:rFonts w:ascii="Times New Roman" w:eastAsia="Times New Roman" w:hAnsi="Times New Roman" w:cs="Times New Roman"/>
                <w:b/>
                <w:color w:val="000000"/>
                <w:sz w:val="24"/>
                <w:szCs w:val="24"/>
              </w:rPr>
              <w:t>Назви змістових модулів і тем</w:t>
            </w:r>
          </w:p>
        </w:tc>
        <w:tc>
          <w:tcPr>
            <w:tcW w:w="4252" w:type="dxa"/>
            <w:gridSpan w:val="4"/>
          </w:tcPr>
          <w:p w14:paraId="4A7D62A7" w14:textId="77777777" w:rsidR="00D05295" w:rsidRDefault="00D05295" w:rsidP="00C334B3">
            <w:pPr>
              <w:pBdr>
                <w:top w:val="nil"/>
                <w:left w:val="nil"/>
                <w:bottom w:val="nil"/>
                <w:right w:val="nil"/>
                <w:between w:val="nil"/>
              </w:pBdr>
              <w:spacing w:line="258" w:lineRule="auto"/>
              <w:ind w:left="1262"/>
              <w:rPr>
                <w:b/>
                <w:color w:val="000000"/>
                <w:sz w:val="24"/>
                <w:szCs w:val="24"/>
              </w:rPr>
            </w:pPr>
            <w:r>
              <w:rPr>
                <w:rFonts w:ascii="Times New Roman" w:eastAsia="Times New Roman" w:hAnsi="Times New Roman" w:cs="Times New Roman"/>
                <w:b/>
                <w:color w:val="000000"/>
                <w:sz w:val="24"/>
                <w:szCs w:val="24"/>
              </w:rPr>
              <w:t>Кількість годин</w:t>
            </w:r>
          </w:p>
        </w:tc>
      </w:tr>
      <w:tr w:rsidR="00D05295" w14:paraId="5D3EA51E" w14:textId="77777777" w:rsidTr="00AD2FC2">
        <w:trPr>
          <w:trHeight w:val="278"/>
        </w:trPr>
        <w:tc>
          <w:tcPr>
            <w:tcW w:w="5033" w:type="dxa"/>
            <w:vMerge/>
          </w:tcPr>
          <w:p w14:paraId="436199BA" w14:textId="77777777" w:rsidR="00D05295" w:rsidRDefault="00D05295" w:rsidP="00C334B3">
            <w:pPr>
              <w:pBdr>
                <w:top w:val="nil"/>
                <w:left w:val="nil"/>
                <w:bottom w:val="nil"/>
                <w:right w:val="nil"/>
                <w:between w:val="nil"/>
              </w:pBdr>
              <w:spacing w:line="276" w:lineRule="auto"/>
              <w:rPr>
                <w:b/>
                <w:color w:val="000000"/>
                <w:sz w:val="24"/>
                <w:szCs w:val="24"/>
              </w:rPr>
            </w:pPr>
          </w:p>
        </w:tc>
        <w:tc>
          <w:tcPr>
            <w:tcW w:w="1276" w:type="dxa"/>
          </w:tcPr>
          <w:p w14:paraId="12534293" w14:textId="3E1F8E6F" w:rsidR="00D05295" w:rsidRDefault="00D05295" w:rsidP="00494A06">
            <w:pPr>
              <w:pBdr>
                <w:top w:val="nil"/>
                <w:left w:val="nil"/>
                <w:bottom w:val="nil"/>
                <w:right w:val="nil"/>
                <w:between w:val="nil"/>
              </w:pBdr>
              <w:spacing w:line="258" w:lineRule="auto"/>
              <w:ind w:right="255"/>
              <w:jc w:val="center"/>
              <w:rPr>
                <w:b/>
                <w:color w:val="000000"/>
                <w:sz w:val="24"/>
                <w:szCs w:val="24"/>
              </w:rPr>
            </w:pPr>
            <w:r>
              <w:rPr>
                <w:rFonts w:ascii="Times New Roman" w:eastAsia="Times New Roman" w:hAnsi="Times New Roman" w:cs="Times New Roman"/>
                <w:b/>
                <w:color w:val="000000"/>
                <w:sz w:val="24"/>
                <w:szCs w:val="24"/>
              </w:rPr>
              <w:t>усього</w:t>
            </w:r>
          </w:p>
        </w:tc>
        <w:tc>
          <w:tcPr>
            <w:tcW w:w="850" w:type="dxa"/>
          </w:tcPr>
          <w:p w14:paraId="1F2DB841" w14:textId="7B3DC92F" w:rsidR="00D05295" w:rsidRDefault="00D05295" w:rsidP="00494A06">
            <w:pPr>
              <w:pBdr>
                <w:top w:val="nil"/>
                <w:left w:val="nil"/>
                <w:bottom w:val="nil"/>
                <w:right w:val="nil"/>
                <w:between w:val="nil"/>
              </w:pBdr>
              <w:spacing w:line="258" w:lineRule="auto"/>
              <w:jc w:val="center"/>
              <w:rPr>
                <w:b/>
                <w:color w:val="000000"/>
                <w:sz w:val="24"/>
                <w:szCs w:val="24"/>
              </w:rPr>
            </w:pPr>
            <w:r>
              <w:rPr>
                <w:rFonts w:ascii="Times New Roman" w:eastAsia="Times New Roman" w:hAnsi="Times New Roman" w:cs="Times New Roman"/>
                <w:b/>
                <w:color w:val="000000"/>
                <w:sz w:val="24"/>
                <w:szCs w:val="24"/>
              </w:rPr>
              <w:t>л</w:t>
            </w:r>
          </w:p>
        </w:tc>
        <w:tc>
          <w:tcPr>
            <w:tcW w:w="1134" w:type="dxa"/>
          </w:tcPr>
          <w:p w14:paraId="38024797" w14:textId="6D1D0BF6" w:rsidR="00D05295" w:rsidRDefault="00D05295" w:rsidP="00494A06">
            <w:pPr>
              <w:pBdr>
                <w:top w:val="nil"/>
                <w:left w:val="nil"/>
                <w:bottom w:val="nil"/>
                <w:right w:val="nil"/>
                <w:between w:val="nil"/>
              </w:pBdr>
              <w:spacing w:line="258" w:lineRule="auto"/>
              <w:ind w:left="5"/>
              <w:jc w:val="center"/>
              <w:rPr>
                <w:b/>
                <w:color w:val="000000"/>
                <w:sz w:val="24"/>
                <w:szCs w:val="24"/>
              </w:rPr>
            </w:pPr>
            <w:r>
              <w:rPr>
                <w:rFonts w:ascii="Times New Roman" w:eastAsia="Times New Roman" w:hAnsi="Times New Roman" w:cs="Times New Roman"/>
                <w:b/>
                <w:color w:val="000000"/>
                <w:sz w:val="24"/>
                <w:szCs w:val="24"/>
              </w:rPr>
              <w:t>п</w:t>
            </w:r>
          </w:p>
        </w:tc>
        <w:tc>
          <w:tcPr>
            <w:tcW w:w="992" w:type="dxa"/>
          </w:tcPr>
          <w:p w14:paraId="4A814B9D" w14:textId="77777777" w:rsidR="00D05295" w:rsidRDefault="00D05295" w:rsidP="00494A06">
            <w:pPr>
              <w:pBdr>
                <w:top w:val="nil"/>
                <w:left w:val="nil"/>
                <w:bottom w:val="nil"/>
                <w:right w:val="nil"/>
                <w:between w:val="nil"/>
              </w:pBdr>
              <w:spacing w:line="258" w:lineRule="auto"/>
              <w:ind w:right="223"/>
              <w:jc w:val="center"/>
              <w:rPr>
                <w:b/>
                <w:color w:val="000000"/>
                <w:sz w:val="24"/>
                <w:szCs w:val="24"/>
              </w:rPr>
            </w:pPr>
            <w:r>
              <w:rPr>
                <w:rFonts w:ascii="Times New Roman" w:eastAsia="Times New Roman" w:hAnsi="Times New Roman" w:cs="Times New Roman"/>
                <w:b/>
                <w:color w:val="000000"/>
                <w:sz w:val="24"/>
                <w:szCs w:val="24"/>
              </w:rPr>
              <w:t>сам.р.</w:t>
            </w:r>
          </w:p>
        </w:tc>
      </w:tr>
      <w:tr w:rsidR="00D05295" w14:paraId="41CB492B" w14:textId="77777777" w:rsidTr="00AD2FC2">
        <w:trPr>
          <w:trHeight w:val="474"/>
        </w:trPr>
        <w:tc>
          <w:tcPr>
            <w:tcW w:w="9285" w:type="dxa"/>
            <w:gridSpan w:val="5"/>
          </w:tcPr>
          <w:p w14:paraId="17696819" w14:textId="4F0D0437" w:rsidR="00D05295" w:rsidRPr="0078334A" w:rsidRDefault="00D05295" w:rsidP="00AD2FC2">
            <w:pPr>
              <w:pBdr>
                <w:top w:val="nil"/>
                <w:left w:val="nil"/>
                <w:bottom w:val="nil"/>
                <w:right w:val="nil"/>
                <w:between w:val="nil"/>
              </w:pBdr>
              <w:spacing w:line="273" w:lineRule="auto"/>
              <w:jc w:val="center"/>
              <w:rPr>
                <w:b/>
                <w:color w:val="000000"/>
                <w:sz w:val="28"/>
                <w:szCs w:val="28"/>
              </w:rPr>
            </w:pPr>
            <w:bookmarkStart w:id="3" w:name="_heading=h.30j0zll" w:colFirst="0" w:colLast="0"/>
            <w:bookmarkEnd w:id="3"/>
            <w:r w:rsidRPr="0078334A">
              <w:rPr>
                <w:rFonts w:ascii="Times New Roman" w:eastAsia="Times New Roman" w:hAnsi="Times New Roman" w:cs="Times New Roman"/>
                <w:b/>
                <w:color w:val="000000"/>
                <w:sz w:val="28"/>
                <w:szCs w:val="28"/>
              </w:rPr>
              <w:t>Модуль 1. Психотравма війни та засоби профілактики і психокорекції</w:t>
            </w:r>
            <w:r w:rsidR="00AD2FC2" w:rsidRPr="0078334A">
              <w:rPr>
                <w:rFonts w:ascii="Times New Roman" w:eastAsia="Times New Roman" w:hAnsi="Times New Roman" w:cs="Times New Roman"/>
                <w:b/>
                <w:color w:val="000000"/>
                <w:sz w:val="28"/>
                <w:szCs w:val="28"/>
                <w:lang w:val="uk-UA"/>
              </w:rPr>
              <w:t xml:space="preserve"> </w:t>
            </w:r>
            <w:r w:rsidRPr="0078334A">
              <w:rPr>
                <w:rFonts w:ascii="Times New Roman" w:eastAsia="Times New Roman" w:hAnsi="Times New Roman" w:cs="Times New Roman"/>
                <w:b/>
                <w:color w:val="000000"/>
                <w:sz w:val="28"/>
                <w:szCs w:val="28"/>
              </w:rPr>
              <w:t xml:space="preserve">                                   її наслідків.</w:t>
            </w:r>
          </w:p>
        </w:tc>
      </w:tr>
      <w:tr w:rsidR="00D05295" w14:paraId="03F4C2D6" w14:textId="77777777" w:rsidTr="00AD2FC2">
        <w:trPr>
          <w:trHeight w:val="450"/>
        </w:trPr>
        <w:tc>
          <w:tcPr>
            <w:tcW w:w="9285" w:type="dxa"/>
            <w:gridSpan w:val="5"/>
          </w:tcPr>
          <w:p w14:paraId="2EC2D867" w14:textId="77777777" w:rsidR="00D05295" w:rsidRPr="0078334A" w:rsidRDefault="00D05295" w:rsidP="00C334B3">
            <w:pPr>
              <w:pBdr>
                <w:top w:val="nil"/>
                <w:left w:val="nil"/>
                <w:bottom w:val="nil"/>
                <w:right w:val="nil"/>
                <w:between w:val="nil"/>
              </w:pBdr>
              <w:spacing w:line="273" w:lineRule="auto"/>
              <w:ind w:left="110"/>
              <w:jc w:val="center"/>
              <w:rPr>
                <w:b/>
                <w:color w:val="000000"/>
                <w:sz w:val="28"/>
                <w:szCs w:val="28"/>
              </w:rPr>
            </w:pPr>
            <w:r w:rsidRPr="0078334A">
              <w:rPr>
                <w:rFonts w:ascii="Times New Roman" w:eastAsia="Times New Roman" w:hAnsi="Times New Roman" w:cs="Times New Roman"/>
                <w:b/>
                <w:color w:val="000000"/>
                <w:sz w:val="28"/>
                <w:szCs w:val="28"/>
              </w:rPr>
              <w:t>Змістовий модуль 1: Поняття травми війни та профілактика її посттравматичних наслідків</w:t>
            </w:r>
          </w:p>
        </w:tc>
      </w:tr>
      <w:tr w:rsidR="00D05295" w14:paraId="0FF09535" w14:textId="77777777" w:rsidTr="00AD2FC2">
        <w:trPr>
          <w:trHeight w:val="551"/>
        </w:trPr>
        <w:tc>
          <w:tcPr>
            <w:tcW w:w="5033" w:type="dxa"/>
          </w:tcPr>
          <w:p w14:paraId="29B2B366" w14:textId="57053BC5" w:rsidR="00D05295" w:rsidRPr="0078334A" w:rsidRDefault="00D05295" w:rsidP="00494A06">
            <w:pPr>
              <w:pBdr>
                <w:top w:val="nil"/>
                <w:left w:val="nil"/>
                <w:bottom w:val="nil"/>
                <w:right w:val="nil"/>
                <w:between w:val="nil"/>
              </w:pBdr>
              <w:spacing w:line="267" w:lineRule="auto"/>
              <w:ind w:left="110"/>
              <w:jc w:val="both"/>
              <w:rPr>
                <w:color w:val="FF0000"/>
                <w:sz w:val="28"/>
                <w:szCs w:val="28"/>
              </w:rPr>
            </w:pPr>
            <w:bookmarkStart w:id="4" w:name="_heading=h.1fob9te" w:colFirst="0" w:colLast="0"/>
            <w:bookmarkEnd w:id="4"/>
            <w:r w:rsidRPr="0078334A">
              <w:rPr>
                <w:rFonts w:ascii="Times New Roman" w:eastAsia="Times New Roman" w:hAnsi="Times New Roman" w:cs="Times New Roman"/>
                <w:color w:val="000000"/>
                <w:sz w:val="28"/>
                <w:szCs w:val="28"/>
              </w:rPr>
              <w:t>Поняття психічної травми війни та її</w:t>
            </w:r>
            <w:r w:rsidR="00494A06" w:rsidRPr="0078334A">
              <w:rPr>
                <w:rFonts w:ascii="Times New Roman" w:eastAsia="Times New Roman" w:hAnsi="Times New Roman" w:cs="Times New Roman"/>
                <w:color w:val="000000"/>
                <w:sz w:val="28"/>
                <w:szCs w:val="28"/>
                <w:lang w:val="uk-UA"/>
              </w:rPr>
              <w:t xml:space="preserve"> </w:t>
            </w:r>
            <w:r w:rsidRPr="0078334A">
              <w:rPr>
                <w:rFonts w:ascii="Times New Roman" w:eastAsia="Times New Roman" w:hAnsi="Times New Roman" w:cs="Times New Roman"/>
                <w:color w:val="000000"/>
                <w:sz w:val="28"/>
                <w:szCs w:val="28"/>
              </w:rPr>
              <w:t>психологічні наслідки для населення.</w:t>
            </w:r>
          </w:p>
        </w:tc>
        <w:tc>
          <w:tcPr>
            <w:tcW w:w="1276" w:type="dxa"/>
          </w:tcPr>
          <w:p w14:paraId="47992626" w14:textId="77777777" w:rsidR="00D05295" w:rsidRDefault="00D05295" w:rsidP="00C334B3">
            <w:pPr>
              <w:pBdr>
                <w:top w:val="nil"/>
                <w:left w:val="nil"/>
                <w:bottom w:val="nil"/>
                <w:right w:val="nil"/>
                <w:between w:val="nil"/>
              </w:pBdr>
              <w:spacing w:line="273" w:lineRule="auto"/>
              <w:ind w:left="14"/>
              <w:jc w:val="center"/>
              <w:rPr>
                <w:color w:val="000000"/>
                <w:sz w:val="24"/>
                <w:szCs w:val="24"/>
              </w:rPr>
            </w:pPr>
            <w:r>
              <w:rPr>
                <w:rFonts w:ascii="Times New Roman" w:eastAsia="Times New Roman" w:hAnsi="Times New Roman" w:cs="Times New Roman"/>
                <w:color w:val="000000"/>
                <w:sz w:val="24"/>
                <w:szCs w:val="24"/>
              </w:rPr>
              <w:t>9</w:t>
            </w:r>
          </w:p>
        </w:tc>
        <w:tc>
          <w:tcPr>
            <w:tcW w:w="850" w:type="dxa"/>
          </w:tcPr>
          <w:p w14:paraId="59594E54" w14:textId="77777777" w:rsidR="00D05295" w:rsidRDefault="00D05295" w:rsidP="00C334B3">
            <w:pPr>
              <w:pBdr>
                <w:top w:val="nil"/>
                <w:left w:val="nil"/>
                <w:bottom w:val="nil"/>
                <w:right w:val="nil"/>
                <w:between w:val="nil"/>
              </w:pBdr>
              <w:spacing w:line="273" w:lineRule="auto"/>
              <w:jc w:val="center"/>
              <w:rPr>
                <w:color w:val="000000"/>
                <w:sz w:val="24"/>
                <w:szCs w:val="24"/>
              </w:rPr>
            </w:pPr>
            <w:r>
              <w:rPr>
                <w:rFonts w:ascii="Times New Roman" w:eastAsia="Times New Roman" w:hAnsi="Times New Roman" w:cs="Times New Roman"/>
                <w:color w:val="000000"/>
                <w:sz w:val="24"/>
                <w:szCs w:val="24"/>
              </w:rPr>
              <w:t>2</w:t>
            </w:r>
          </w:p>
        </w:tc>
        <w:tc>
          <w:tcPr>
            <w:tcW w:w="1134" w:type="dxa"/>
          </w:tcPr>
          <w:p w14:paraId="521ED424" w14:textId="77777777" w:rsidR="00D05295" w:rsidRDefault="00D05295" w:rsidP="00C334B3">
            <w:pPr>
              <w:pBdr>
                <w:top w:val="nil"/>
                <w:left w:val="nil"/>
                <w:bottom w:val="nil"/>
                <w:right w:val="nil"/>
                <w:between w:val="nil"/>
              </w:pBdr>
              <w:spacing w:line="273"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03BD4AF0" w14:textId="77777777" w:rsidR="00D05295" w:rsidRDefault="00D05295" w:rsidP="00C334B3">
            <w:pPr>
              <w:pBdr>
                <w:top w:val="nil"/>
                <w:left w:val="nil"/>
                <w:bottom w:val="nil"/>
                <w:right w:val="nil"/>
                <w:between w:val="nil"/>
              </w:pBdr>
              <w:spacing w:line="273"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082D5654" w14:textId="77777777" w:rsidTr="00AD2FC2">
        <w:trPr>
          <w:trHeight w:val="551"/>
        </w:trPr>
        <w:tc>
          <w:tcPr>
            <w:tcW w:w="5033" w:type="dxa"/>
          </w:tcPr>
          <w:p w14:paraId="1B98D8B0" w14:textId="77777777" w:rsidR="00D05295" w:rsidRPr="0078334A" w:rsidRDefault="00D05295" w:rsidP="00C334B3">
            <w:pPr>
              <w:pBdr>
                <w:top w:val="nil"/>
                <w:left w:val="nil"/>
                <w:bottom w:val="nil"/>
                <w:right w:val="nil"/>
                <w:between w:val="nil"/>
              </w:pBdr>
              <w:spacing w:line="267" w:lineRule="auto"/>
              <w:ind w:left="110"/>
              <w:jc w:val="both"/>
              <w:rPr>
                <w:color w:val="000000"/>
                <w:sz w:val="28"/>
                <w:szCs w:val="28"/>
              </w:rPr>
            </w:pPr>
            <w:r w:rsidRPr="0078334A">
              <w:rPr>
                <w:rFonts w:ascii="Times New Roman" w:eastAsia="Times New Roman" w:hAnsi="Times New Roman" w:cs="Times New Roman"/>
                <w:color w:val="000000"/>
                <w:sz w:val="28"/>
                <w:szCs w:val="28"/>
              </w:rPr>
              <w:t>Повторна травматизація, її причини та умови профілактики ретравматизації під час війни.</w:t>
            </w:r>
          </w:p>
        </w:tc>
        <w:tc>
          <w:tcPr>
            <w:tcW w:w="1276" w:type="dxa"/>
          </w:tcPr>
          <w:p w14:paraId="51BDA7E3" w14:textId="77777777" w:rsidR="00D05295" w:rsidRDefault="00D05295" w:rsidP="00C334B3">
            <w:pPr>
              <w:pBdr>
                <w:top w:val="nil"/>
                <w:left w:val="nil"/>
                <w:bottom w:val="nil"/>
                <w:right w:val="nil"/>
                <w:between w:val="nil"/>
              </w:pBdr>
              <w:spacing w:line="273" w:lineRule="auto"/>
              <w:ind w:left="14"/>
              <w:jc w:val="center"/>
              <w:rPr>
                <w:color w:val="000000"/>
                <w:sz w:val="24"/>
                <w:szCs w:val="24"/>
              </w:rPr>
            </w:pPr>
            <w:r>
              <w:rPr>
                <w:rFonts w:ascii="Times New Roman" w:eastAsia="Times New Roman" w:hAnsi="Times New Roman" w:cs="Times New Roman"/>
                <w:color w:val="000000"/>
                <w:sz w:val="24"/>
                <w:szCs w:val="24"/>
              </w:rPr>
              <w:t>6</w:t>
            </w:r>
          </w:p>
        </w:tc>
        <w:tc>
          <w:tcPr>
            <w:tcW w:w="850" w:type="dxa"/>
          </w:tcPr>
          <w:p w14:paraId="73DE8208" w14:textId="77777777" w:rsidR="00D05295" w:rsidRDefault="00D05295" w:rsidP="00C334B3">
            <w:pPr>
              <w:pBdr>
                <w:top w:val="nil"/>
                <w:left w:val="nil"/>
                <w:bottom w:val="nil"/>
                <w:right w:val="nil"/>
                <w:between w:val="nil"/>
              </w:pBdr>
              <w:spacing w:line="273" w:lineRule="auto"/>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3A2F738E" w14:textId="77777777" w:rsidR="00D05295" w:rsidRDefault="00D05295" w:rsidP="00C334B3">
            <w:pPr>
              <w:pBdr>
                <w:top w:val="nil"/>
                <w:left w:val="nil"/>
                <w:bottom w:val="nil"/>
                <w:right w:val="nil"/>
                <w:between w:val="nil"/>
              </w:pBdr>
              <w:spacing w:line="273" w:lineRule="auto"/>
              <w:ind w:left="6"/>
              <w:jc w:val="center"/>
              <w:rPr>
                <w:color w:val="000000"/>
                <w:sz w:val="24"/>
                <w:szCs w:val="24"/>
              </w:rPr>
            </w:pPr>
            <w:r>
              <w:rPr>
                <w:rFonts w:ascii="Times New Roman" w:eastAsia="Times New Roman" w:hAnsi="Times New Roman" w:cs="Times New Roman"/>
                <w:color w:val="000000"/>
                <w:sz w:val="24"/>
                <w:szCs w:val="24"/>
              </w:rPr>
              <w:t>1</w:t>
            </w:r>
          </w:p>
        </w:tc>
        <w:tc>
          <w:tcPr>
            <w:tcW w:w="992" w:type="dxa"/>
          </w:tcPr>
          <w:p w14:paraId="4970D1CC" w14:textId="77777777" w:rsidR="00D05295" w:rsidRDefault="00D05295" w:rsidP="00C334B3">
            <w:pPr>
              <w:pBdr>
                <w:top w:val="nil"/>
                <w:left w:val="nil"/>
                <w:bottom w:val="nil"/>
                <w:right w:val="nil"/>
                <w:between w:val="nil"/>
              </w:pBdr>
              <w:spacing w:line="273"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56EEE292" w14:textId="77777777" w:rsidTr="00AD2FC2">
        <w:trPr>
          <w:trHeight w:val="455"/>
        </w:trPr>
        <w:tc>
          <w:tcPr>
            <w:tcW w:w="5033" w:type="dxa"/>
          </w:tcPr>
          <w:p w14:paraId="4E55987A" w14:textId="77777777" w:rsidR="00D05295" w:rsidRPr="0078334A" w:rsidRDefault="00D05295" w:rsidP="00C334B3">
            <w:pPr>
              <w:pBdr>
                <w:top w:val="nil"/>
                <w:left w:val="nil"/>
                <w:bottom w:val="nil"/>
                <w:right w:val="nil"/>
                <w:between w:val="nil"/>
              </w:pBdr>
              <w:spacing w:line="237" w:lineRule="auto"/>
              <w:ind w:left="110" w:right="98"/>
              <w:jc w:val="both"/>
              <w:rPr>
                <w:color w:val="FF0000"/>
                <w:sz w:val="28"/>
                <w:szCs w:val="28"/>
              </w:rPr>
            </w:pPr>
            <w:r w:rsidRPr="0078334A">
              <w:rPr>
                <w:rFonts w:ascii="Times New Roman" w:eastAsia="Times New Roman" w:hAnsi="Times New Roman" w:cs="Times New Roman"/>
                <w:color w:val="000000"/>
                <w:sz w:val="28"/>
                <w:szCs w:val="28"/>
              </w:rPr>
              <w:t>Перша психологічна допомога населенню з гострими реакціями на стрес як психопрофілактика важких травматичних наслідків.</w:t>
            </w:r>
          </w:p>
        </w:tc>
        <w:tc>
          <w:tcPr>
            <w:tcW w:w="1276" w:type="dxa"/>
          </w:tcPr>
          <w:p w14:paraId="44C7507E"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9</w:t>
            </w:r>
          </w:p>
        </w:tc>
        <w:tc>
          <w:tcPr>
            <w:tcW w:w="850" w:type="dxa"/>
          </w:tcPr>
          <w:p w14:paraId="2D67D940" w14:textId="77777777" w:rsidR="00D05295" w:rsidRDefault="00D05295" w:rsidP="00C334B3">
            <w:pPr>
              <w:pBdr>
                <w:top w:val="nil"/>
                <w:left w:val="nil"/>
                <w:bottom w:val="nil"/>
                <w:right w:val="nil"/>
                <w:between w:val="nil"/>
              </w:pBdr>
              <w:spacing w:line="268" w:lineRule="auto"/>
              <w:jc w:val="center"/>
              <w:rPr>
                <w:color w:val="000000"/>
                <w:sz w:val="24"/>
                <w:szCs w:val="24"/>
              </w:rPr>
            </w:pPr>
            <w:r>
              <w:rPr>
                <w:rFonts w:ascii="Times New Roman" w:eastAsia="Times New Roman" w:hAnsi="Times New Roman" w:cs="Times New Roman"/>
                <w:color w:val="000000"/>
                <w:sz w:val="24"/>
                <w:szCs w:val="24"/>
              </w:rPr>
              <w:t>2</w:t>
            </w:r>
          </w:p>
        </w:tc>
        <w:tc>
          <w:tcPr>
            <w:tcW w:w="1134" w:type="dxa"/>
          </w:tcPr>
          <w:p w14:paraId="0406402C"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7ED89C3E"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77617C87" w14:textId="77777777" w:rsidTr="00AD2FC2">
        <w:trPr>
          <w:trHeight w:val="551"/>
        </w:trPr>
        <w:tc>
          <w:tcPr>
            <w:tcW w:w="5033" w:type="dxa"/>
          </w:tcPr>
          <w:p w14:paraId="5A6A1211" w14:textId="250CFAB7" w:rsidR="00D05295" w:rsidRPr="0078334A" w:rsidRDefault="00D05295" w:rsidP="00494A06">
            <w:pPr>
              <w:pBdr>
                <w:top w:val="nil"/>
                <w:left w:val="nil"/>
                <w:bottom w:val="nil"/>
                <w:right w:val="nil"/>
                <w:between w:val="nil"/>
              </w:pBdr>
              <w:spacing w:line="268" w:lineRule="auto"/>
              <w:ind w:left="110"/>
              <w:jc w:val="both"/>
              <w:rPr>
                <w:color w:val="FF0000"/>
                <w:sz w:val="28"/>
                <w:szCs w:val="28"/>
              </w:rPr>
            </w:pPr>
            <w:r w:rsidRPr="0078334A">
              <w:rPr>
                <w:rFonts w:ascii="Times New Roman" w:eastAsia="Times New Roman" w:hAnsi="Times New Roman" w:cs="Times New Roman"/>
                <w:color w:val="000000"/>
                <w:sz w:val="28"/>
                <w:szCs w:val="28"/>
              </w:rPr>
              <w:t>Особливості психічної травми дітей та засоби психологічної профілактики травмування дитини під час війни.</w:t>
            </w:r>
          </w:p>
        </w:tc>
        <w:tc>
          <w:tcPr>
            <w:tcW w:w="1276" w:type="dxa"/>
          </w:tcPr>
          <w:p w14:paraId="3243EA79"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10</w:t>
            </w:r>
          </w:p>
        </w:tc>
        <w:tc>
          <w:tcPr>
            <w:tcW w:w="850" w:type="dxa"/>
          </w:tcPr>
          <w:p w14:paraId="7286E4B1" w14:textId="77777777" w:rsidR="00D05295" w:rsidRDefault="00D05295" w:rsidP="00C334B3">
            <w:pPr>
              <w:pBdr>
                <w:top w:val="nil"/>
                <w:left w:val="nil"/>
                <w:bottom w:val="nil"/>
                <w:right w:val="nil"/>
                <w:between w:val="nil"/>
              </w:pBdr>
              <w:spacing w:line="268" w:lineRule="auto"/>
              <w:ind w:right="1"/>
              <w:jc w:val="center"/>
              <w:rPr>
                <w:color w:val="000000"/>
                <w:sz w:val="24"/>
                <w:szCs w:val="24"/>
              </w:rPr>
            </w:pPr>
            <w:r>
              <w:rPr>
                <w:rFonts w:ascii="Times New Roman" w:eastAsia="Times New Roman" w:hAnsi="Times New Roman" w:cs="Times New Roman"/>
                <w:color w:val="000000"/>
                <w:sz w:val="24"/>
                <w:szCs w:val="24"/>
              </w:rPr>
              <w:t>2</w:t>
            </w:r>
          </w:p>
        </w:tc>
        <w:tc>
          <w:tcPr>
            <w:tcW w:w="1134" w:type="dxa"/>
          </w:tcPr>
          <w:p w14:paraId="3C00581B"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7440DCBF"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6</w:t>
            </w:r>
          </w:p>
        </w:tc>
      </w:tr>
      <w:tr w:rsidR="00D05295" w14:paraId="0F68EEB5" w14:textId="77777777" w:rsidTr="00AD2FC2">
        <w:trPr>
          <w:trHeight w:val="551"/>
        </w:trPr>
        <w:tc>
          <w:tcPr>
            <w:tcW w:w="5033" w:type="dxa"/>
          </w:tcPr>
          <w:p w14:paraId="18DF3D3A" w14:textId="03D1B254" w:rsidR="00D05295" w:rsidRPr="0078334A" w:rsidRDefault="00D05295" w:rsidP="00E0793E">
            <w:pPr>
              <w:pBdr>
                <w:top w:val="nil"/>
                <w:left w:val="nil"/>
                <w:bottom w:val="nil"/>
                <w:right w:val="nil"/>
                <w:between w:val="nil"/>
              </w:pBdr>
              <w:spacing w:line="237" w:lineRule="auto"/>
              <w:ind w:left="110" w:right="889"/>
              <w:jc w:val="both"/>
              <w:rPr>
                <w:color w:val="FF0000"/>
                <w:sz w:val="28"/>
                <w:szCs w:val="28"/>
              </w:rPr>
            </w:pPr>
            <w:r w:rsidRPr="0078334A">
              <w:rPr>
                <w:rFonts w:ascii="Times New Roman" w:eastAsia="Times New Roman" w:hAnsi="Times New Roman" w:cs="Times New Roman"/>
                <w:color w:val="000000"/>
                <w:sz w:val="28"/>
                <w:szCs w:val="28"/>
              </w:rPr>
              <w:t xml:space="preserve">Травма вимушеного </w:t>
            </w:r>
            <w:r w:rsidR="00E0793E">
              <w:rPr>
                <w:rFonts w:ascii="Times New Roman" w:eastAsia="Times New Roman" w:hAnsi="Times New Roman" w:cs="Times New Roman"/>
                <w:color w:val="000000"/>
                <w:sz w:val="28"/>
                <w:szCs w:val="28"/>
                <w:lang w:val="uk-UA"/>
              </w:rPr>
              <w:t>п</w:t>
            </w:r>
            <w:r w:rsidRPr="0078334A">
              <w:rPr>
                <w:rFonts w:ascii="Times New Roman" w:eastAsia="Times New Roman" w:hAnsi="Times New Roman" w:cs="Times New Roman"/>
                <w:color w:val="000000"/>
                <w:sz w:val="28"/>
                <w:szCs w:val="28"/>
              </w:rPr>
              <w:t>ереселення та</w:t>
            </w:r>
            <w:r w:rsidR="000C4075" w:rsidRPr="0078334A">
              <w:rPr>
                <w:rFonts w:ascii="Times New Roman" w:eastAsia="Times New Roman" w:hAnsi="Times New Roman" w:cs="Times New Roman"/>
                <w:color w:val="000000"/>
                <w:sz w:val="28"/>
                <w:szCs w:val="28"/>
                <w:lang w:val="uk-UA"/>
              </w:rPr>
              <w:t xml:space="preserve"> </w:t>
            </w:r>
            <w:r w:rsidRPr="0078334A">
              <w:rPr>
                <w:rFonts w:ascii="Times New Roman" w:eastAsia="Times New Roman" w:hAnsi="Times New Roman" w:cs="Times New Roman"/>
                <w:color w:val="000000"/>
                <w:sz w:val="28"/>
                <w:szCs w:val="28"/>
              </w:rPr>
              <w:t>принципи психологічної допомоги</w:t>
            </w:r>
            <w:r w:rsidR="000C4075" w:rsidRPr="0078334A">
              <w:rPr>
                <w:rFonts w:ascii="Times New Roman" w:eastAsia="Times New Roman" w:hAnsi="Times New Roman" w:cs="Times New Roman"/>
                <w:color w:val="000000"/>
                <w:sz w:val="28"/>
                <w:szCs w:val="28"/>
                <w:lang w:val="uk-UA"/>
              </w:rPr>
              <w:t xml:space="preserve"> </w:t>
            </w:r>
            <w:r w:rsidRPr="0078334A">
              <w:rPr>
                <w:rFonts w:ascii="Times New Roman" w:eastAsia="Times New Roman" w:hAnsi="Times New Roman" w:cs="Times New Roman"/>
                <w:color w:val="000000"/>
                <w:sz w:val="28"/>
                <w:szCs w:val="28"/>
              </w:rPr>
              <w:t>евакуйованим особам.</w:t>
            </w:r>
          </w:p>
        </w:tc>
        <w:tc>
          <w:tcPr>
            <w:tcW w:w="1276" w:type="dxa"/>
          </w:tcPr>
          <w:p w14:paraId="473CA885"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7</w:t>
            </w:r>
          </w:p>
        </w:tc>
        <w:tc>
          <w:tcPr>
            <w:tcW w:w="850" w:type="dxa"/>
          </w:tcPr>
          <w:p w14:paraId="7D19D6F8" w14:textId="77777777" w:rsidR="00D05295" w:rsidRDefault="00D05295" w:rsidP="00C334B3">
            <w:pPr>
              <w:pBdr>
                <w:top w:val="nil"/>
                <w:left w:val="nil"/>
                <w:bottom w:val="nil"/>
                <w:right w:val="nil"/>
                <w:between w:val="nil"/>
              </w:pBdr>
              <w:spacing w:line="268" w:lineRule="auto"/>
              <w:ind w:right="1"/>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6358F46F"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1</w:t>
            </w:r>
          </w:p>
        </w:tc>
        <w:tc>
          <w:tcPr>
            <w:tcW w:w="992" w:type="dxa"/>
          </w:tcPr>
          <w:p w14:paraId="66A62867"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6</w:t>
            </w:r>
          </w:p>
        </w:tc>
      </w:tr>
      <w:tr w:rsidR="00D05295" w14:paraId="05F522BB" w14:textId="77777777" w:rsidTr="00AD2FC2">
        <w:trPr>
          <w:trHeight w:val="552"/>
        </w:trPr>
        <w:tc>
          <w:tcPr>
            <w:tcW w:w="9285" w:type="dxa"/>
            <w:gridSpan w:val="5"/>
          </w:tcPr>
          <w:p w14:paraId="479A4FD3" w14:textId="77777777" w:rsidR="00D05295" w:rsidRPr="0078334A" w:rsidRDefault="00D05295" w:rsidP="00C334B3">
            <w:pPr>
              <w:pBdr>
                <w:top w:val="nil"/>
                <w:left w:val="nil"/>
                <w:bottom w:val="nil"/>
                <w:right w:val="nil"/>
                <w:between w:val="nil"/>
              </w:pBdr>
              <w:spacing w:line="273" w:lineRule="auto"/>
              <w:ind w:left="280" w:right="268"/>
              <w:jc w:val="center"/>
              <w:rPr>
                <w:b/>
                <w:color w:val="000000"/>
                <w:sz w:val="28"/>
                <w:szCs w:val="28"/>
              </w:rPr>
            </w:pPr>
            <w:bookmarkStart w:id="5" w:name="_heading=h.3znysh7" w:colFirst="0" w:colLast="0"/>
            <w:bookmarkEnd w:id="5"/>
            <w:r w:rsidRPr="0078334A">
              <w:rPr>
                <w:rFonts w:ascii="Times New Roman" w:eastAsia="Times New Roman" w:hAnsi="Times New Roman" w:cs="Times New Roman"/>
                <w:b/>
                <w:color w:val="000000"/>
                <w:sz w:val="28"/>
                <w:szCs w:val="28"/>
              </w:rPr>
              <w:t>Змістовий модуль 2: Психокорекція постравматичних наслідків війни у різних груп населення</w:t>
            </w:r>
          </w:p>
        </w:tc>
      </w:tr>
      <w:tr w:rsidR="00D05295" w14:paraId="3414D57B" w14:textId="77777777" w:rsidTr="00AD2FC2">
        <w:trPr>
          <w:trHeight w:val="455"/>
        </w:trPr>
        <w:tc>
          <w:tcPr>
            <w:tcW w:w="5033" w:type="dxa"/>
          </w:tcPr>
          <w:p w14:paraId="28420194" w14:textId="77777777" w:rsidR="00D05295" w:rsidRPr="004654BE" w:rsidRDefault="00D05295" w:rsidP="00C334B3">
            <w:pPr>
              <w:pBdr>
                <w:top w:val="nil"/>
                <w:left w:val="nil"/>
                <w:bottom w:val="nil"/>
                <w:right w:val="nil"/>
                <w:between w:val="nil"/>
              </w:pBdr>
              <w:spacing w:line="268" w:lineRule="auto"/>
              <w:ind w:left="110"/>
              <w:jc w:val="both"/>
              <w:rPr>
                <w:color w:val="FF0000"/>
                <w:sz w:val="28"/>
                <w:szCs w:val="28"/>
              </w:rPr>
            </w:pPr>
            <w:bookmarkStart w:id="6" w:name="_heading=h.2et92p0" w:colFirst="0" w:colLast="0"/>
            <w:bookmarkEnd w:id="6"/>
            <w:r w:rsidRPr="004654BE">
              <w:rPr>
                <w:rFonts w:ascii="Times New Roman" w:eastAsia="Times New Roman" w:hAnsi="Times New Roman" w:cs="Times New Roman"/>
                <w:color w:val="000000"/>
                <w:sz w:val="28"/>
                <w:szCs w:val="28"/>
              </w:rPr>
              <w:t xml:space="preserve">Поняття посттравматичного стресового розладу, його причини, діагностичні показники та динаміка у </w:t>
            </w:r>
            <w:r w:rsidRPr="004654BE">
              <w:rPr>
                <w:rFonts w:ascii="Times New Roman" w:eastAsia="Times New Roman" w:hAnsi="Times New Roman" w:cs="Times New Roman"/>
                <w:color w:val="000000"/>
                <w:sz w:val="28"/>
                <w:szCs w:val="28"/>
              </w:rPr>
              <w:lastRenderedPageBreak/>
              <w:t>різних груп постраждалих під час війни.</w:t>
            </w:r>
          </w:p>
        </w:tc>
        <w:tc>
          <w:tcPr>
            <w:tcW w:w="1276" w:type="dxa"/>
          </w:tcPr>
          <w:p w14:paraId="0743539A"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lastRenderedPageBreak/>
              <w:t>10</w:t>
            </w:r>
          </w:p>
        </w:tc>
        <w:tc>
          <w:tcPr>
            <w:tcW w:w="850" w:type="dxa"/>
          </w:tcPr>
          <w:p w14:paraId="3CEADD57" w14:textId="77777777" w:rsidR="00D05295" w:rsidRDefault="00D05295" w:rsidP="00C334B3">
            <w:pPr>
              <w:pBdr>
                <w:top w:val="nil"/>
                <w:left w:val="nil"/>
                <w:bottom w:val="nil"/>
                <w:right w:val="nil"/>
                <w:between w:val="nil"/>
              </w:pBdr>
              <w:spacing w:line="268" w:lineRule="auto"/>
              <w:jc w:val="center"/>
              <w:rPr>
                <w:color w:val="000000"/>
                <w:sz w:val="24"/>
                <w:szCs w:val="24"/>
              </w:rPr>
            </w:pPr>
            <w:r>
              <w:rPr>
                <w:rFonts w:ascii="Times New Roman" w:eastAsia="Times New Roman" w:hAnsi="Times New Roman" w:cs="Times New Roman"/>
                <w:color w:val="000000"/>
                <w:sz w:val="24"/>
                <w:szCs w:val="24"/>
              </w:rPr>
              <w:t>2</w:t>
            </w:r>
          </w:p>
        </w:tc>
        <w:tc>
          <w:tcPr>
            <w:tcW w:w="1134" w:type="dxa"/>
          </w:tcPr>
          <w:p w14:paraId="193A1465"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642D2C99"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6</w:t>
            </w:r>
          </w:p>
        </w:tc>
      </w:tr>
      <w:tr w:rsidR="00D05295" w14:paraId="1646C305" w14:textId="77777777" w:rsidTr="00AD2FC2">
        <w:trPr>
          <w:trHeight w:val="455"/>
        </w:trPr>
        <w:tc>
          <w:tcPr>
            <w:tcW w:w="5033" w:type="dxa"/>
          </w:tcPr>
          <w:p w14:paraId="1E4E98BE" w14:textId="77777777" w:rsidR="00D05295" w:rsidRPr="004654BE" w:rsidRDefault="00D05295" w:rsidP="00C334B3">
            <w:pPr>
              <w:pBdr>
                <w:top w:val="nil"/>
                <w:left w:val="nil"/>
                <w:bottom w:val="nil"/>
                <w:right w:val="nil"/>
                <w:between w:val="nil"/>
              </w:pBdr>
              <w:spacing w:line="268" w:lineRule="auto"/>
              <w:ind w:left="110"/>
              <w:jc w:val="both"/>
              <w:rPr>
                <w:color w:val="FF0000"/>
                <w:sz w:val="28"/>
                <w:szCs w:val="28"/>
              </w:rPr>
            </w:pPr>
            <w:r w:rsidRPr="004654BE">
              <w:rPr>
                <w:rFonts w:ascii="Times New Roman" w:eastAsia="Times New Roman" w:hAnsi="Times New Roman" w:cs="Times New Roman"/>
                <w:color w:val="000000"/>
                <w:sz w:val="28"/>
                <w:szCs w:val="28"/>
              </w:rPr>
              <w:t>Когнітивні наслідки психотравми війни та стратегії і засоби їх корекції.</w:t>
            </w:r>
          </w:p>
        </w:tc>
        <w:tc>
          <w:tcPr>
            <w:tcW w:w="1276" w:type="dxa"/>
          </w:tcPr>
          <w:p w14:paraId="48466852"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7</w:t>
            </w:r>
          </w:p>
        </w:tc>
        <w:tc>
          <w:tcPr>
            <w:tcW w:w="850" w:type="dxa"/>
          </w:tcPr>
          <w:p w14:paraId="501CED93" w14:textId="77777777" w:rsidR="00D05295" w:rsidRDefault="00D05295" w:rsidP="00C334B3">
            <w:pPr>
              <w:pBdr>
                <w:top w:val="nil"/>
                <w:left w:val="nil"/>
                <w:bottom w:val="nil"/>
                <w:right w:val="nil"/>
                <w:between w:val="nil"/>
              </w:pBdr>
              <w:spacing w:line="268" w:lineRule="auto"/>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00D30DCD"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3BC52C71"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1340BB57" w14:textId="77777777" w:rsidTr="00AD2FC2">
        <w:trPr>
          <w:trHeight w:val="455"/>
        </w:trPr>
        <w:tc>
          <w:tcPr>
            <w:tcW w:w="5033" w:type="dxa"/>
          </w:tcPr>
          <w:p w14:paraId="33B45F33" w14:textId="77777777" w:rsidR="00D05295" w:rsidRPr="004654BE" w:rsidRDefault="00D05295" w:rsidP="00C334B3">
            <w:pPr>
              <w:pBdr>
                <w:top w:val="nil"/>
                <w:left w:val="nil"/>
                <w:bottom w:val="nil"/>
                <w:right w:val="nil"/>
                <w:between w:val="nil"/>
              </w:pBdr>
              <w:spacing w:line="268" w:lineRule="auto"/>
              <w:ind w:left="110"/>
              <w:jc w:val="both"/>
              <w:rPr>
                <w:color w:val="000000"/>
                <w:sz w:val="28"/>
                <w:szCs w:val="28"/>
              </w:rPr>
            </w:pPr>
            <w:r w:rsidRPr="004654BE">
              <w:rPr>
                <w:rFonts w:ascii="Times New Roman" w:eastAsia="Times New Roman" w:hAnsi="Times New Roman" w:cs="Times New Roman"/>
                <w:color w:val="000000"/>
                <w:sz w:val="28"/>
                <w:szCs w:val="28"/>
              </w:rPr>
              <w:t>Емоційні наслідки психотравми та психологічні засоби їх корекції.</w:t>
            </w:r>
          </w:p>
        </w:tc>
        <w:tc>
          <w:tcPr>
            <w:tcW w:w="1276" w:type="dxa"/>
          </w:tcPr>
          <w:p w14:paraId="29B4ECD6"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7</w:t>
            </w:r>
          </w:p>
        </w:tc>
        <w:tc>
          <w:tcPr>
            <w:tcW w:w="850" w:type="dxa"/>
          </w:tcPr>
          <w:p w14:paraId="1CEEA842" w14:textId="77777777" w:rsidR="00D05295" w:rsidRDefault="00D05295" w:rsidP="00C334B3">
            <w:pPr>
              <w:pBdr>
                <w:top w:val="nil"/>
                <w:left w:val="nil"/>
                <w:bottom w:val="nil"/>
                <w:right w:val="nil"/>
                <w:between w:val="nil"/>
              </w:pBdr>
              <w:spacing w:line="268" w:lineRule="auto"/>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0AB9AFA4"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1093DAE2"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5507D0B5" w14:textId="77777777" w:rsidTr="00AD2FC2">
        <w:trPr>
          <w:trHeight w:val="551"/>
        </w:trPr>
        <w:tc>
          <w:tcPr>
            <w:tcW w:w="5033" w:type="dxa"/>
          </w:tcPr>
          <w:p w14:paraId="355FA4AA" w14:textId="77777777" w:rsidR="00D05295" w:rsidRPr="004654BE" w:rsidRDefault="00D05295" w:rsidP="00C334B3">
            <w:pPr>
              <w:pBdr>
                <w:top w:val="nil"/>
                <w:left w:val="nil"/>
                <w:bottom w:val="nil"/>
                <w:right w:val="nil"/>
                <w:between w:val="nil"/>
              </w:pBdr>
              <w:spacing w:line="265" w:lineRule="auto"/>
              <w:ind w:left="110"/>
              <w:jc w:val="both"/>
              <w:rPr>
                <w:color w:val="FF0000"/>
                <w:sz w:val="28"/>
                <w:szCs w:val="28"/>
              </w:rPr>
            </w:pPr>
            <w:r w:rsidRPr="004654BE">
              <w:rPr>
                <w:rFonts w:ascii="Times New Roman" w:eastAsia="Times New Roman" w:hAnsi="Times New Roman" w:cs="Times New Roman"/>
                <w:color w:val="000000"/>
                <w:sz w:val="28"/>
                <w:szCs w:val="28"/>
              </w:rPr>
              <w:t>Поведінкові зміни як наслідок посттравми під час війни та стратегії і методи їх корекції.</w:t>
            </w:r>
          </w:p>
        </w:tc>
        <w:tc>
          <w:tcPr>
            <w:tcW w:w="1276" w:type="dxa"/>
          </w:tcPr>
          <w:p w14:paraId="313CE01B" w14:textId="77777777" w:rsidR="00D05295" w:rsidRDefault="00D05295" w:rsidP="00C334B3">
            <w:pPr>
              <w:pBdr>
                <w:top w:val="nil"/>
                <w:left w:val="nil"/>
                <w:bottom w:val="nil"/>
                <w:right w:val="nil"/>
                <w:between w:val="nil"/>
              </w:pBdr>
              <w:spacing w:line="268" w:lineRule="auto"/>
              <w:ind w:left="14"/>
              <w:jc w:val="center"/>
              <w:rPr>
                <w:color w:val="000000"/>
                <w:sz w:val="24"/>
                <w:szCs w:val="24"/>
              </w:rPr>
            </w:pPr>
            <w:r>
              <w:rPr>
                <w:rFonts w:ascii="Times New Roman" w:eastAsia="Times New Roman" w:hAnsi="Times New Roman" w:cs="Times New Roman"/>
                <w:color w:val="000000"/>
                <w:sz w:val="24"/>
                <w:szCs w:val="24"/>
              </w:rPr>
              <w:t>7</w:t>
            </w:r>
          </w:p>
        </w:tc>
        <w:tc>
          <w:tcPr>
            <w:tcW w:w="850" w:type="dxa"/>
          </w:tcPr>
          <w:p w14:paraId="076E3731" w14:textId="77777777" w:rsidR="00D05295" w:rsidRDefault="00D05295" w:rsidP="00C334B3">
            <w:pPr>
              <w:pBdr>
                <w:top w:val="nil"/>
                <w:left w:val="nil"/>
                <w:bottom w:val="nil"/>
                <w:right w:val="nil"/>
                <w:between w:val="nil"/>
              </w:pBdr>
              <w:spacing w:line="268" w:lineRule="auto"/>
              <w:ind w:right="1"/>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2A47FBF0" w14:textId="77777777" w:rsidR="00D05295" w:rsidRDefault="00D05295" w:rsidP="00C334B3">
            <w:pPr>
              <w:pBdr>
                <w:top w:val="nil"/>
                <w:left w:val="nil"/>
                <w:bottom w:val="nil"/>
                <w:right w:val="nil"/>
                <w:between w:val="nil"/>
              </w:pBdr>
              <w:spacing w:line="268"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2698F550" w14:textId="77777777" w:rsidR="00D05295" w:rsidRDefault="00D05295" w:rsidP="00C334B3">
            <w:pPr>
              <w:pBdr>
                <w:top w:val="nil"/>
                <w:left w:val="nil"/>
                <w:bottom w:val="nil"/>
                <w:right w:val="nil"/>
                <w:between w:val="nil"/>
              </w:pBdr>
              <w:spacing w:line="268" w:lineRule="auto"/>
              <w:ind w:left="1"/>
              <w:jc w:val="center"/>
              <w:rPr>
                <w:color w:val="000000"/>
                <w:sz w:val="24"/>
                <w:szCs w:val="24"/>
              </w:rPr>
            </w:pPr>
            <w:r>
              <w:rPr>
                <w:rFonts w:ascii="Times New Roman" w:eastAsia="Times New Roman" w:hAnsi="Times New Roman" w:cs="Times New Roman"/>
                <w:color w:val="000000"/>
                <w:sz w:val="24"/>
                <w:szCs w:val="24"/>
              </w:rPr>
              <w:t>5</w:t>
            </w:r>
          </w:p>
        </w:tc>
      </w:tr>
      <w:tr w:rsidR="00D05295" w14:paraId="703DBEF9" w14:textId="77777777" w:rsidTr="00AD2FC2">
        <w:trPr>
          <w:trHeight w:val="273"/>
        </w:trPr>
        <w:tc>
          <w:tcPr>
            <w:tcW w:w="5033" w:type="dxa"/>
          </w:tcPr>
          <w:p w14:paraId="27DE9702" w14:textId="77777777" w:rsidR="00D05295" w:rsidRPr="004654BE" w:rsidRDefault="00D05295" w:rsidP="00C334B3">
            <w:pPr>
              <w:pBdr>
                <w:top w:val="nil"/>
                <w:left w:val="nil"/>
                <w:bottom w:val="nil"/>
                <w:right w:val="nil"/>
                <w:between w:val="nil"/>
              </w:pBdr>
              <w:spacing w:line="253" w:lineRule="auto"/>
              <w:ind w:left="110"/>
              <w:jc w:val="both"/>
              <w:rPr>
                <w:color w:val="FF0000"/>
                <w:sz w:val="28"/>
                <w:szCs w:val="28"/>
              </w:rPr>
            </w:pPr>
            <w:bookmarkStart w:id="7" w:name="_heading=h.tyjcwt" w:colFirst="0" w:colLast="0"/>
            <w:bookmarkEnd w:id="7"/>
            <w:r w:rsidRPr="004654BE">
              <w:rPr>
                <w:rFonts w:ascii="Times New Roman" w:eastAsia="Times New Roman" w:hAnsi="Times New Roman" w:cs="Times New Roman"/>
                <w:color w:val="000000"/>
                <w:sz w:val="28"/>
                <w:szCs w:val="28"/>
              </w:rPr>
              <w:t>Специфіка психокорекції посттравматичного стресового розладу у військових.</w:t>
            </w:r>
          </w:p>
        </w:tc>
        <w:tc>
          <w:tcPr>
            <w:tcW w:w="1276" w:type="dxa"/>
          </w:tcPr>
          <w:p w14:paraId="2153E6BE" w14:textId="77777777" w:rsidR="00D05295" w:rsidRDefault="00D05295" w:rsidP="00C334B3">
            <w:pPr>
              <w:pBdr>
                <w:top w:val="nil"/>
                <w:left w:val="nil"/>
                <w:bottom w:val="nil"/>
                <w:right w:val="nil"/>
                <w:between w:val="nil"/>
              </w:pBdr>
              <w:spacing w:line="253" w:lineRule="auto"/>
              <w:ind w:left="14"/>
              <w:jc w:val="center"/>
              <w:rPr>
                <w:color w:val="000000"/>
                <w:sz w:val="24"/>
                <w:szCs w:val="24"/>
              </w:rPr>
            </w:pPr>
            <w:r>
              <w:rPr>
                <w:rFonts w:ascii="Times New Roman" w:eastAsia="Times New Roman" w:hAnsi="Times New Roman" w:cs="Times New Roman"/>
                <w:color w:val="000000"/>
                <w:sz w:val="24"/>
                <w:szCs w:val="24"/>
              </w:rPr>
              <w:t>10</w:t>
            </w:r>
          </w:p>
        </w:tc>
        <w:tc>
          <w:tcPr>
            <w:tcW w:w="850" w:type="dxa"/>
          </w:tcPr>
          <w:p w14:paraId="2AC7D7A6" w14:textId="77777777" w:rsidR="00D05295" w:rsidRDefault="00D05295" w:rsidP="00C334B3">
            <w:pPr>
              <w:pBdr>
                <w:top w:val="nil"/>
                <w:left w:val="nil"/>
                <w:bottom w:val="nil"/>
                <w:right w:val="nil"/>
                <w:between w:val="nil"/>
              </w:pBdr>
              <w:spacing w:line="253" w:lineRule="auto"/>
              <w:ind w:right="1"/>
              <w:jc w:val="center"/>
              <w:rPr>
                <w:color w:val="000000"/>
                <w:sz w:val="24"/>
                <w:szCs w:val="24"/>
              </w:rPr>
            </w:pPr>
            <w:r>
              <w:rPr>
                <w:rFonts w:ascii="Times New Roman" w:eastAsia="Times New Roman" w:hAnsi="Times New Roman" w:cs="Times New Roman"/>
                <w:color w:val="000000"/>
                <w:sz w:val="24"/>
                <w:szCs w:val="24"/>
              </w:rPr>
              <w:t>2</w:t>
            </w:r>
          </w:p>
        </w:tc>
        <w:tc>
          <w:tcPr>
            <w:tcW w:w="1134" w:type="dxa"/>
          </w:tcPr>
          <w:p w14:paraId="4FA8BFDD" w14:textId="77777777" w:rsidR="00D05295" w:rsidRDefault="00D05295" w:rsidP="00C334B3">
            <w:pPr>
              <w:pBdr>
                <w:top w:val="nil"/>
                <w:left w:val="nil"/>
                <w:bottom w:val="nil"/>
                <w:right w:val="nil"/>
                <w:between w:val="nil"/>
              </w:pBdr>
              <w:spacing w:line="253"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17D562D8" w14:textId="77777777" w:rsidR="00D05295" w:rsidRDefault="00D05295" w:rsidP="00C334B3">
            <w:pPr>
              <w:pBdr>
                <w:top w:val="nil"/>
                <w:left w:val="nil"/>
                <w:bottom w:val="nil"/>
                <w:right w:val="nil"/>
                <w:between w:val="nil"/>
              </w:pBdr>
              <w:spacing w:line="253" w:lineRule="auto"/>
              <w:ind w:left="1"/>
              <w:jc w:val="center"/>
              <w:rPr>
                <w:color w:val="000000"/>
                <w:sz w:val="24"/>
                <w:szCs w:val="24"/>
              </w:rPr>
            </w:pPr>
            <w:r>
              <w:rPr>
                <w:rFonts w:ascii="Times New Roman" w:eastAsia="Times New Roman" w:hAnsi="Times New Roman" w:cs="Times New Roman"/>
                <w:color w:val="000000"/>
                <w:sz w:val="24"/>
                <w:szCs w:val="24"/>
              </w:rPr>
              <w:t>6</w:t>
            </w:r>
          </w:p>
        </w:tc>
      </w:tr>
      <w:tr w:rsidR="00D05295" w14:paraId="52352921" w14:textId="77777777" w:rsidTr="00AD2FC2">
        <w:trPr>
          <w:trHeight w:val="273"/>
        </w:trPr>
        <w:tc>
          <w:tcPr>
            <w:tcW w:w="5033" w:type="dxa"/>
          </w:tcPr>
          <w:p w14:paraId="6B9D481C" w14:textId="56B41FC5" w:rsidR="00D05295" w:rsidRPr="004654BE" w:rsidRDefault="00D05295" w:rsidP="000C4075">
            <w:pPr>
              <w:pBdr>
                <w:top w:val="nil"/>
                <w:left w:val="nil"/>
                <w:bottom w:val="nil"/>
                <w:right w:val="nil"/>
                <w:between w:val="nil"/>
              </w:pBdr>
              <w:spacing w:line="268" w:lineRule="auto"/>
              <w:ind w:left="110"/>
              <w:jc w:val="both"/>
              <w:rPr>
                <w:color w:val="FF0000"/>
                <w:sz w:val="28"/>
                <w:szCs w:val="28"/>
              </w:rPr>
            </w:pPr>
            <w:bookmarkStart w:id="8" w:name="_heading=h.3dy6vkm" w:colFirst="0" w:colLast="0"/>
            <w:bookmarkEnd w:id="8"/>
            <w:r w:rsidRPr="004654BE">
              <w:rPr>
                <w:rFonts w:ascii="Times New Roman" w:eastAsia="Times New Roman" w:hAnsi="Times New Roman" w:cs="Times New Roman"/>
                <w:color w:val="000000"/>
                <w:sz w:val="28"/>
                <w:szCs w:val="28"/>
              </w:rPr>
              <w:t>Психологічні засоби самопідтримки</w:t>
            </w:r>
            <w:r w:rsidR="000C4075" w:rsidRPr="004654BE">
              <w:rPr>
                <w:rFonts w:ascii="Times New Roman" w:eastAsia="Times New Roman" w:hAnsi="Times New Roman" w:cs="Times New Roman"/>
                <w:color w:val="000000"/>
                <w:sz w:val="28"/>
                <w:szCs w:val="28"/>
                <w:lang w:val="uk-UA"/>
              </w:rPr>
              <w:t xml:space="preserve"> </w:t>
            </w:r>
            <w:r w:rsidRPr="004654BE">
              <w:rPr>
                <w:rFonts w:ascii="Times New Roman" w:eastAsia="Times New Roman" w:hAnsi="Times New Roman" w:cs="Times New Roman"/>
                <w:color w:val="000000"/>
                <w:sz w:val="28"/>
                <w:szCs w:val="28"/>
              </w:rPr>
              <w:t>ментального здоров’я під час тривалої травматизації через військові дії</w:t>
            </w:r>
          </w:p>
        </w:tc>
        <w:tc>
          <w:tcPr>
            <w:tcW w:w="1276" w:type="dxa"/>
          </w:tcPr>
          <w:p w14:paraId="0BE43AD5" w14:textId="77777777" w:rsidR="00D05295" w:rsidRDefault="00D05295" w:rsidP="00C334B3">
            <w:pPr>
              <w:pBdr>
                <w:top w:val="nil"/>
                <w:left w:val="nil"/>
                <w:bottom w:val="nil"/>
                <w:right w:val="nil"/>
                <w:between w:val="nil"/>
              </w:pBdr>
              <w:spacing w:line="253" w:lineRule="auto"/>
              <w:ind w:left="14"/>
              <w:jc w:val="center"/>
              <w:rPr>
                <w:color w:val="000000"/>
                <w:sz w:val="24"/>
                <w:szCs w:val="24"/>
              </w:rPr>
            </w:pPr>
            <w:r>
              <w:rPr>
                <w:rFonts w:ascii="Times New Roman" w:eastAsia="Times New Roman" w:hAnsi="Times New Roman" w:cs="Times New Roman"/>
                <w:color w:val="000000"/>
                <w:sz w:val="24"/>
                <w:szCs w:val="24"/>
              </w:rPr>
              <w:t>8</w:t>
            </w:r>
          </w:p>
        </w:tc>
        <w:tc>
          <w:tcPr>
            <w:tcW w:w="850" w:type="dxa"/>
          </w:tcPr>
          <w:p w14:paraId="4DB1BD24" w14:textId="77777777" w:rsidR="00D05295" w:rsidRDefault="00D05295" w:rsidP="00C334B3">
            <w:pPr>
              <w:pBdr>
                <w:top w:val="nil"/>
                <w:left w:val="nil"/>
                <w:bottom w:val="nil"/>
                <w:right w:val="nil"/>
                <w:between w:val="nil"/>
              </w:pBdr>
              <w:spacing w:line="253" w:lineRule="auto"/>
              <w:ind w:right="1"/>
              <w:jc w:val="center"/>
              <w:rPr>
                <w:color w:val="000000"/>
                <w:sz w:val="24"/>
                <w:szCs w:val="24"/>
              </w:rPr>
            </w:pPr>
            <w:r>
              <w:rPr>
                <w:rFonts w:ascii="Times New Roman" w:eastAsia="Times New Roman" w:hAnsi="Times New Roman" w:cs="Times New Roman"/>
                <w:color w:val="000000"/>
                <w:sz w:val="24"/>
                <w:szCs w:val="24"/>
              </w:rPr>
              <w:t>-</w:t>
            </w:r>
          </w:p>
        </w:tc>
        <w:tc>
          <w:tcPr>
            <w:tcW w:w="1134" w:type="dxa"/>
          </w:tcPr>
          <w:p w14:paraId="36B1FE06" w14:textId="77777777" w:rsidR="00D05295" w:rsidRDefault="00D05295" w:rsidP="00C334B3">
            <w:pPr>
              <w:pBdr>
                <w:top w:val="nil"/>
                <w:left w:val="nil"/>
                <w:bottom w:val="nil"/>
                <w:right w:val="nil"/>
                <w:between w:val="nil"/>
              </w:pBdr>
              <w:spacing w:line="253" w:lineRule="auto"/>
              <w:ind w:left="6"/>
              <w:jc w:val="center"/>
              <w:rPr>
                <w:color w:val="000000"/>
                <w:sz w:val="24"/>
                <w:szCs w:val="24"/>
              </w:rPr>
            </w:pPr>
            <w:r>
              <w:rPr>
                <w:rFonts w:ascii="Times New Roman" w:eastAsia="Times New Roman" w:hAnsi="Times New Roman" w:cs="Times New Roman"/>
                <w:color w:val="000000"/>
                <w:sz w:val="24"/>
                <w:szCs w:val="24"/>
              </w:rPr>
              <w:t>2</w:t>
            </w:r>
          </w:p>
        </w:tc>
        <w:tc>
          <w:tcPr>
            <w:tcW w:w="992" w:type="dxa"/>
          </w:tcPr>
          <w:p w14:paraId="656AEDE4" w14:textId="77777777" w:rsidR="00D05295" w:rsidRDefault="00D05295" w:rsidP="00C334B3">
            <w:pPr>
              <w:pBdr>
                <w:top w:val="nil"/>
                <w:left w:val="nil"/>
                <w:bottom w:val="nil"/>
                <w:right w:val="nil"/>
                <w:between w:val="nil"/>
              </w:pBdr>
              <w:spacing w:line="253" w:lineRule="auto"/>
              <w:ind w:left="1"/>
              <w:jc w:val="center"/>
              <w:rPr>
                <w:color w:val="000000"/>
                <w:sz w:val="24"/>
                <w:szCs w:val="24"/>
              </w:rPr>
            </w:pPr>
            <w:r>
              <w:rPr>
                <w:rFonts w:ascii="Times New Roman" w:eastAsia="Times New Roman" w:hAnsi="Times New Roman" w:cs="Times New Roman"/>
                <w:color w:val="000000"/>
                <w:sz w:val="24"/>
                <w:szCs w:val="24"/>
              </w:rPr>
              <w:t>6</w:t>
            </w:r>
          </w:p>
        </w:tc>
      </w:tr>
      <w:tr w:rsidR="00D05295" w14:paraId="06A21F79" w14:textId="77777777" w:rsidTr="00AD2FC2">
        <w:trPr>
          <w:trHeight w:val="402"/>
        </w:trPr>
        <w:tc>
          <w:tcPr>
            <w:tcW w:w="5033" w:type="dxa"/>
          </w:tcPr>
          <w:p w14:paraId="5C77C701" w14:textId="77777777" w:rsidR="00D05295" w:rsidRDefault="00D05295" w:rsidP="00AC76BB">
            <w:pPr>
              <w:pBdr>
                <w:top w:val="nil"/>
                <w:left w:val="nil"/>
                <w:bottom w:val="nil"/>
                <w:right w:val="nil"/>
                <w:between w:val="nil"/>
              </w:pBdr>
              <w:spacing w:line="264" w:lineRule="auto"/>
              <w:ind w:left="110"/>
              <w:jc w:val="center"/>
              <w:rPr>
                <w:b/>
                <w:color w:val="000000"/>
                <w:sz w:val="24"/>
                <w:szCs w:val="24"/>
              </w:rPr>
            </w:pPr>
            <w:r>
              <w:rPr>
                <w:rFonts w:ascii="Times New Roman" w:eastAsia="Times New Roman" w:hAnsi="Times New Roman" w:cs="Times New Roman"/>
                <w:b/>
                <w:color w:val="000000"/>
                <w:sz w:val="24"/>
                <w:szCs w:val="24"/>
              </w:rPr>
              <w:t>Всього годин:</w:t>
            </w:r>
          </w:p>
        </w:tc>
        <w:tc>
          <w:tcPr>
            <w:tcW w:w="1276" w:type="dxa"/>
          </w:tcPr>
          <w:p w14:paraId="7A1A6067" w14:textId="77777777" w:rsidR="00D05295" w:rsidRDefault="00D05295" w:rsidP="00AC76BB">
            <w:pPr>
              <w:pBdr>
                <w:top w:val="nil"/>
                <w:left w:val="nil"/>
                <w:bottom w:val="nil"/>
                <w:right w:val="nil"/>
                <w:between w:val="nil"/>
              </w:pBdr>
              <w:spacing w:line="264" w:lineRule="auto"/>
              <w:ind w:right="506"/>
              <w:jc w:val="center"/>
              <w:rPr>
                <w:b/>
                <w:color w:val="000000"/>
                <w:sz w:val="24"/>
                <w:szCs w:val="24"/>
              </w:rPr>
            </w:pPr>
            <w:r>
              <w:rPr>
                <w:rFonts w:ascii="Times New Roman" w:eastAsia="Times New Roman" w:hAnsi="Times New Roman" w:cs="Times New Roman"/>
                <w:b/>
                <w:color w:val="000000"/>
                <w:sz w:val="24"/>
                <w:szCs w:val="24"/>
              </w:rPr>
              <w:t>90</w:t>
            </w:r>
          </w:p>
        </w:tc>
        <w:tc>
          <w:tcPr>
            <w:tcW w:w="850" w:type="dxa"/>
          </w:tcPr>
          <w:p w14:paraId="60F156F6" w14:textId="77777777" w:rsidR="00D05295" w:rsidRDefault="00D05295" w:rsidP="00AC76BB">
            <w:pPr>
              <w:pBdr>
                <w:top w:val="nil"/>
                <w:left w:val="nil"/>
                <w:bottom w:val="nil"/>
                <w:right w:val="nil"/>
                <w:between w:val="nil"/>
              </w:pBdr>
              <w:spacing w:line="264" w:lineRule="auto"/>
              <w:ind w:right="272"/>
              <w:jc w:val="center"/>
              <w:rPr>
                <w:b/>
                <w:color w:val="000000"/>
                <w:sz w:val="24"/>
                <w:szCs w:val="24"/>
              </w:rPr>
            </w:pPr>
            <w:r>
              <w:rPr>
                <w:rFonts w:ascii="Times New Roman" w:eastAsia="Times New Roman" w:hAnsi="Times New Roman" w:cs="Times New Roman"/>
                <w:b/>
                <w:color w:val="000000"/>
                <w:sz w:val="24"/>
                <w:szCs w:val="24"/>
              </w:rPr>
              <w:t>10</w:t>
            </w:r>
          </w:p>
        </w:tc>
        <w:tc>
          <w:tcPr>
            <w:tcW w:w="1134" w:type="dxa"/>
          </w:tcPr>
          <w:p w14:paraId="25A20BD6" w14:textId="77777777" w:rsidR="00D05295" w:rsidRDefault="00D05295" w:rsidP="00AC76BB">
            <w:pPr>
              <w:pBdr>
                <w:top w:val="nil"/>
                <w:left w:val="nil"/>
                <w:bottom w:val="nil"/>
                <w:right w:val="nil"/>
                <w:between w:val="nil"/>
              </w:pBdr>
              <w:spacing w:line="264" w:lineRule="auto"/>
              <w:ind w:right="358"/>
              <w:jc w:val="center"/>
              <w:rPr>
                <w:b/>
                <w:color w:val="000000"/>
                <w:sz w:val="24"/>
                <w:szCs w:val="24"/>
              </w:rPr>
            </w:pPr>
            <w:r>
              <w:rPr>
                <w:rFonts w:ascii="Times New Roman" w:eastAsia="Times New Roman" w:hAnsi="Times New Roman" w:cs="Times New Roman"/>
                <w:b/>
                <w:color w:val="000000"/>
                <w:sz w:val="24"/>
                <w:szCs w:val="24"/>
              </w:rPr>
              <w:t>20</w:t>
            </w:r>
          </w:p>
        </w:tc>
        <w:tc>
          <w:tcPr>
            <w:tcW w:w="992" w:type="dxa"/>
          </w:tcPr>
          <w:p w14:paraId="54ACDCDE" w14:textId="77777777" w:rsidR="00D05295" w:rsidRDefault="00D05295" w:rsidP="00AC76BB">
            <w:pPr>
              <w:pBdr>
                <w:top w:val="nil"/>
                <w:left w:val="nil"/>
                <w:bottom w:val="nil"/>
                <w:right w:val="nil"/>
                <w:between w:val="nil"/>
              </w:pBdr>
              <w:spacing w:line="264" w:lineRule="auto"/>
              <w:jc w:val="center"/>
              <w:rPr>
                <w:b/>
                <w:color w:val="000000"/>
                <w:sz w:val="24"/>
                <w:szCs w:val="24"/>
              </w:rPr>
            </w:pPr>
            <w:r>
              <w:rPr>
                <w:rFonts w:ascii="Times New Roman" w:eastAsia="Times New Roman" w:hAnsi="Times New Roman" w:cs="Times New Roman"/>
                <w:b/>
                <w:color w:val="000000"/>
                <w:sz w:val="24"/>
                <w:szCs w:val="24"/>
              </w:rPr>
              <w:t>60</w:t>
            </w:r>
          </w:p>
        </w:tc>
      </w:tr>
    </w:tbl>
    <w:p w14:paraId="58B31579" w14:textId="77777777" w:rsidR="00796DF9" w:rsidRPr="00796DF9" w:rsidRDefault="00796DF9" w:rsidP="00796DF9">
      <w:pPr>
        <w:spacing w:after="0" w:line="360" w:lineRule="auto"/>
        <w:jc w:val="both"/>
        <w:rPr>
          <w:rFonts w:ascii="Times New Roman" w:eastAsia="Times New Roman" w:hAnsi="Times New Roman" w:cs="Times New Roman"/>
          <w:bCs/>
          <w:sz w:val="28"/>
          <w:szCs w:val="28"/>
        </w:rPr>
      </w:pPr>
    </w:p>
    <w:p w14:paraId="6CD628AC" w14:textId="04A92E97" w:rsidR="00795B39" w:rsidRPr="008A5647" w:rsidRDefault="00795B39" w:rsidP="008A5647">
      <w:pPr>
        <w:pStyle w:val="ad"/>
        <w:widowControl w:val="0"/>
        <w:numPr>
          <w:ilvl w:val="0"/>
          <w:numId w:val="25"/>
        </w:numPr>
        <w:pBdr>
          <w:top w:val="nil"/>
          <w:left w:val="nil"/>
          <w:bottom w:val="nil"/>
          <w:right w:val="nil"/>
          <w:between w:val="nil"/>
        </w:pBdr>
        <w:tabs>
          <w:tab w:val="left" w:pos="3471"/>
        </w:tabs>
        <w:spacing w:before="90"/>
        <w:rPr>
          <w:b/>
          <w:color w:val="000000"/>
        </w:rPr>
      </w:pPr>
      <w:r w:rsidRPr="008A5647">
        <w:rPr>
          <w:b/>
          <w:color w:val="000000"/>
        </w:rPr>
        <w:t>ТЕМИ ЛЕКЦІЙ</w:t>
      </w:r>
    </w:p>
    <w:p w14:paraId="6EE35115" w14:textId="77777777" w:rsidR="00795B39" w:rsidRDefault="00795B39" w:rsidP="00795B39">
      <w:pPr>
        <w:pBdr>
          <w:top w:val="nil"/>
          <w:left w:val="nil"/>
          <w:bottom w:val="nil"/>
          <w:right w:val="nil"/>
          <w:between w:val="nil"/>
        </w:pBdr>
        <w:spacing w:before="11"/>
        <w:rPr>
          <w:b/>
          <w:color w:val="000000"/>
          <w:sz w:val="10"/>
          <w:szCs w:val="1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946"/>
        <w:gridCol w:w="1417"/>
      </w:tblGrid>
      <w:tr w:rsidR="00795B39" w:rsidRPr="00F17E0D" w14:paraId="103E024A" w14:textId="77777777" w:rsidTr="008A5647">
        <w:trPr>
          <w:trHeight w:val="705"/>
        </w:trPr>
        <w:tc>
          <w:tcPr>
            <w:tcW w:w="851" w:type="dxa"/>
          </w:tcPr>
          <w:p w14:paraId="21AA838C" w14:textId="77777777" w:rsidR="00795B39" w:rsidRPr="005A21D1" w:rsidRDefault="00795B39" w:rsidP="00371216">
            <w:pPr>
              <w:pBdr>
                <w:top w:val="nil"/>
                <w:left w:val="nil"/>
                <w:bottom w:val="nil"/>
                <w:right w:val="nil"/>
                <w:between w:val="nil"/>
              </w:pBdr>
              <w:spacing w:after="0" w:line="242" w:lineRule="auto"/>
              <w:rPr>
                <w:b/>
                <w:color w:val="000000"/>
                <w:sz w:val="24"/>
                <w:szCs w:val="24"/>
              </w:rPr>
            </w:pPr>
            <w:r w:rsidRPr="005A21D1">
              <w:rPr>
                <w:rFonts w:ascii="Times New Roman" w:eastAsia="Times New Roman" w:hAnsi="Times New Roman" w:cs="Times New Roman"/>
                <w:b/>
                <w:color w:val="000000"/>
                <w:sz w:val="24"/>
                <w:szCs w:val="24"/>
              </w:rPr>
              <w:t>№ п.п.</w:t>
            </w:r>
          </w:p>
        </w:tc>
        <w:tc>
          <w:tcPr>
            <w:tcW w:w="6946" w:type="dxa"/>
          </w:tcPr>
          <w:p w14:paraId="25856183" w14:textId="0390BDFB" w:rsidR="00795B39" w:rsidRPr="00F17E0D" w:rsidRDefault="00795B39" w:rsidP="00371216">
            <w:pPr>
              <w:pBdr>
                <w:top w:val="nil"/>
                <w:left w:val="nil"/>
                <w:bottom w:val="nil"/>
                <w:right w:val="nil"/>
                <w:between w:val="nil"/>
              </w:pBdr>
              <w:spacing w:after="0" w:line="273" w:lineRule="auto"/>
              <w:jc w:val="center"/>
              <w:rPr>
                <w:b/>
                <w:color w:val="000000"/>
                <w:sz w:val="28"/>
                <w:szCs w:val="28"/>
              </w:rPr>
            </w:pPr>
            <w:r w:rsidRPr="00F17E0D">
              <w:rPr>
                <w:rFonts w:ascii="Times New Roman" w:eastAsia="Times New Roman" w:hAnsi="Times New Roman" w:cs="Times New Roman"/>
                <w:b/>
                <w:color w:val="000000"/>
                <w:sz w:val="28"/>
                <w:szCs w:val="28"/>
              </w:rPr>
              <w:t>Тема</w:t>
            </w:r>
          </w:p>
        </w:tc>
        <w:tc>
          <w:tcPr>
            <w:tcW w:w="1417" w:type="dxa"/>
          </w:tcPr>
          <w:p w14:paraId="08FA954B" w14:textId="77777777" w:rsidR="00795B39" w:rsidRPr="005A21D1" w:rsidRDefault="00795B39" w:rsidP="00371216">
            <w:pPr>
              <w:pBdr>
                <w:top w:val="nil"/>
                <w:left w:val="nil"/>
                <w:bottom w:val="nil"/>
                <w:right w:val="nil"/>
                <w:between w:val="nil"/>
              </w:pBdr>
              <w:spacing w:after="0" w:line="242" w:lineRule="auto"/>
              <w:ind w:firstLine="61"/>
              <w:rPr>
                <w:b/>
                <w:color w:val="000000"/>
                <w:sz w:val="24"/>
                <w:szCs w:val="24"/>
              </w:rPr>
            </w:pPr>
            <w:r w:rsidRPr="005A21D1">
              <w:rPr>
                <w:rFonts w:ascii="Times New Roman" w:eastAsia="Times New Roman" w:hAnsi="Times New Roman" w:cs="Times New Roman"/>
                <w:b/>
                <w:color w:val="000000"/>
                <w:sz w:val="24"/>
                <w:szCs w:val="24"/>
              </w:rPr>
              <w:t>К-ть годин</w:t>
            </w:r>
          </w:p>
        </w:tc>
      </w:tr>
      <w:tr w:rsidR="00E04028" w:rsidRPr="00F17E0D" w14:paraId="7254E7B8" w14:textId="77777777" w:rsidTr="008A5647">
        <w:trPr>
          <w:trHeight w:val="407"/>
        </w:trPr>
        <w:tc>
          <w:tcPr>
            <w:tcW w:w="851" w:type="dxa"/>
          </w:tcPr>
          <w:p w14:paraId="35EA9285" w14:textId="77777777" w:rsidR="00E04028" w:rsidRPr="00F17E0D" w:rsidRDefault="00E04028" w:rsidP="00E04028">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1.</w:t>
            </w:r>
          </w:p>
        </w:tc>
        <w:tc>
          <w:tcPr>
            <w:tcW w:w="6946" w:type="dxa"/>
          </w:tcPr>
          <w:p w14:paraId="0303D6A8" w14:textId="477664BD" w:rsidR="00E04028" w:rsidRPr="004654BE" w:rsidRDefault="00E04028" w:rsidP="00E04028">
            <w:pPr>
              <w:pBdr>
                <w:top w:val="nil"/>
                <w:left w:val="nil"/>
                <w:bottom w:val="nil"/>
                <w:right w:val="nil"/>
                <w:between w:val="nil"/>
              </w:pBdr>
              <w:spacing w:line="240" w:lineRule="auto"/>
              <w:ind w:left="110"/>
              <w:rPr>
                <w:color w:val="000000"/>
                <w:sz w:val="28"/>
                <w:szCs w:val="28"/>
              </w:rPr>
            </w:pPr>
            <w:r w:rsidRPr="004654BE">
              <w:rPr>
                <w:rFonts w:ascii="Times New Roman" w:eastAsia="Times New Roman" w:hAnsi="Times New Roman" w:cs="Times New Roman"/>
                <w:color w:val="000000"/>
                <w:sz w:val="28"/>
                <w:szCs w:val="28"/>
              </w:rPr>
              <w:t>Поняття психічної травми війни та її психологічні наслідки для населення.</w:t>
            </w:r>
          </w:p>
        </w:tc>
        <w:tc>
          <w:tcPr>
            <w:tcW w:w="1417" w:type="dxa"/>
          </w:tcPr>
          <w:p w14:paraId="454E9272" w14:textId="77777777" w:rsidR="00E04028" w:rsidRPr="00F17E0D" w:rsidRDefault="00E04028" w:rsidP="00E04028">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E04028" w:rsidRPr="00F17E0D" w14:paraId="5C62AF8F" w14:textId="77777777" w:rsidTr="008A5647">
        <w:trPr>
          <w:trHeight w:val="407"/>
        </w:trPr>
        <w:tc>
          <w:tcPr>
            <w:tcW w:w="851" w:type="dxa"/>
          </w:tcPr>
          <w:p w14:paraId="3E4A798D" w14:textId="77777777" w:rsidR="00E04028" w:rsidRPr="00F17E0D" w:rsidRDefault="00E04028" w:rsidP="00E04028">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2.</w:t>
            </w:r>
          </w:p>
        </w:tc>
        <w:tc>
          <w:tcPr>
            <w:tcW w:w="6946" w:type="dxa"/>
          </w:tcPr>
          <w:p w14:paraId="4A25EBDE" w14:textId="33DE91C3" w:rsidR="00E04028" w:rsidRPr="004654BE" w:rsidRDefault="00E04028" w:rsidP="00E04028">
            <w:pPr>
              <w:pBdr>
                <w:top w:val="nil"/>
                <w:left w:val="nil"/>
                <w:bottom w:val="nil"/>
                <w:right w:val="nil"/>
                <w:between w:val="nil"/>
              </w:pBdr>
              <w:spacing w:line="240" w:lineRule="auto"/>
              <w:ind w:left="110"/>
              <w:rPr>
                <w:color w:val="000000"/>
                <w:sz w:val="28"/>
                <w:szCs w:val="28"/>
              </w:rPr>
            </w:pPr>
            <w:r w:rsidRPr="004654BE">
              <w:rPr>
                <w:rFonts w:ascii="Times New Roman" w:eastAsia="Times New Roman" w:hAnsi="Times New Roman" w:cs="Times New Roman"/>
                <w:color w:val="000000"/>
                <w:sz w:val="28"/>
                <w:szCs w:val="28"/>
              </w:rPr>
              <w:t>Перша психологічна допомога населенню з гострими реакціями на стрес як психопрофілактика важких травматичних наслідків.</w:t>
            </w:r>
          </w:p>
        </w:tc>
        <w:tc>
          <w:tcPr>
            <w:tcW w:w="1417" w:type="dxa"/>
          </w:tcPr>
          <w:p w14:paraId="2BD66EBA" w14:textId="77777777" w:rsidR="00E04028" w:rsidRPr="00F17E0D" w:rsidRDefault="00E04028" w:rsidP="00E04028">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E04028" w:rsidRPr="00F17E0D" w14:paraId="485A7129" w14:textId="77777777" w:rsidTr="008A5647">
        <w:trPr>
          <w:trHeight w:val="427"/>
        </w:trPr>
        <w:tc>
          <w:tcPr>
            <w:tcW w:w="851" w:type="dxa"/>
          </w:tcPr>
          <w:p w14:paraId="50F5E08F" w14:textId="77777777" w:rsidR="00E04028" w:rsidRPr="00F17E0D" w:rsidRDefault="00E04028" w:rsidP="00E04028">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3.</w:t>
            </w:r>
          </w:p>
        </w:tc>
        <w:tc>
          <w:tcPr>
            <w:tcW w:w="6946" w:type="dxa"/>
          </w:tcPr>
          <w:p w14:paraId="03B49F1A" w14:textId="6F982285" w:rsidR="00E04028" w:rsidRPr="004654BE" w:rsidRDefault="00E04028" w:rsidP="00E04028">
            <w:pPr>
              <w:pBdr>
                <w:top w:val="nil"/>
                <w:left w:val="nil"/>
                <w:bottom w:val="nil"/>
                <w:right w:val="nil"/>
                <w:between w:val="nil"/>
              </w:pBdr>
              <w:spacing w:line="240" w:lineRule="auto"/>
              <w:ind w:left="110"/>
              <w:rPr>
                <w:color w:val="000000"/>
                <w:sz w:val="28"/>
                <w:szCs w:val="28"/>
              </w:rPr>
            </w:pPr>
            <w:r w:rsidRPr="004654BE">
              <w:rPr>
                <w:rFonts w:ascii="Times New Roman" w:eastAsia="Times New Roman" w:hAnsi="Times New Roman" w:cs="Times New Roman"/>
                <w:color w:val="000000"/>
                <w:sz w:val="28"/>
                <w:szCs w:val="28"/>
              </w:rPr>
              <w:t xml:space="preserve">Особливості психічної травми дітей </w:t>
            </w:r>
          </w:p>
        </w:tc>
        <w:tc>
          <w:tcPr>
            <w:tcW w:w="1417" w:type="dxa"/>
          </w:tcPr>
          <w:p w14:paraId="4348510E" w14:textId="77777777" w:rsidR="00E04028" w:rsidRPr="00F17E0D" w:rsidRDefault="00E04028" w:rsidP="00E04028">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E04028" w:rsidRPr="00F17E0D" w14:paraId="2F56790E" w14:textId="77777777" w:rsidTr="008A5647">
        <w:trPr>
          <w:trHeight w:val="551"/>
        </w:trPr>
        <w:tc>
          <w:tcPr>
            <w:tcW w:w="851" w:type="dxa"/>
          </w:tcPr>
          <w:p w14:paraId="50B3FB06" w14:textId="77777777" w:rsidR="00E04028" w:rsidRPr="00F17E0D" w:rsidRDefault="00E04028" w:rsidP="00E04028">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t>4</w:t>
            </w:r>
          </w:p>
        </w:tc>
        <w:tc>
          <w:tcPr>
            <w:tcW w:w="6946" w:type="dxa"/>
          </w:tcPr>
          <w:p w14:paraId="23B1F9CF" w14:textId="27A4604E" w:rsidR="00E04028" w:rsidRPr="004654BE" w:rsidRDefault="00E04028" w:rsidP="00E04028">
            <w:pPr>
              <w:pBdr>
                <w:top w:val="nil"/>
                <w:left w:val="nil"/>
                <w:bottom w:val="nil"/>
                <w:right w:val="nil"/>
                <w:between w:val="nil"/>
              </w:pBdr>
              <w:spacing w:line="240" w:lineRule="auto"/>
              <w:ind w:left="110"/>
              <w:rPr>
                <w:color w:val="000000"/>
                <w:sz w:val="28"/>
                <w:szCs w:val="28"/>
              </w:rPr>
            </w:pPr>
            <w:r w:rsidRPr="004654BE">
              <w:rPr>
                <w:rFonts w:ascii="Times New Roman" w:eastAsia="Times New Roman" w:hAnsi="Times New Roman" w:cs="Times New Roman"/>
                <w:color w:val="000000"/>
                <w:sz w:val="28"/>
                <w:szCs w:val="28"/>
              </w:rPr>
              <w:t>Поняття посттравматичного стресового розладу, його причини, діагностичні показники та динаміка у різних груп постраждалих під час війни.</w:t>
            </w:r>
          </w:p>
        </w:tc>
        <w:tc>
          <w:tcPr>
            <w:tcW w:w="1417" w:type="dxa"/>
          </w:tcPr>
          <w:p w14:paraId="7DC951DD" w14:textId="77777777" w:rsidR="00E04028" w:rsidRPr="00F17E0D" w:rsidRDefault="00E04028" w:rsidP="00E04028">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E04028" w:rsidRPr="00F17E0D" w14:paraId="22F8D641" w14:textId="77777777" w:rsidTr="008A5647">
        <w:trPr>
          <w:trHeight w:val="426"/>
        </w:trPr>
        <w:tc>
          <w:tcPr>
            <w:tcW w:w="851" w:type="dxa"/>
          </w:tcPr>
          <w:p w14:paraId="236EEBF9" w14:textId="77777777" w:rsidR="00E04028" w:rsidRPr="00F17E0D" w:rsidRDefault="00E04028" w:rsidP="00E04028">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t>5</w:t>
            </w:r>
          </w:p>
        </w:tc>
        <w:tc>
          <w:tcPr>
            <w:tcW w:w="6946" w:type="dxa"/>
          </w:tcPr>
          <w:p w14:paraId="715F79C9" w14:textId="30D3C441" w:rsidR="00E04028" w:rsidRPr="004654BE" w:rsidRDefault="00E04028" w:rsidP="00E04028">
            <w:pPr>
              <w:pBdr>
                <w:top w:val="nil"/>
                <w:left w:val="nil"/>
                <w:bottom w:val="nil"/>
                <w:right w:val="nil"/>
                <w:between w:val="nil"/>
              </w:pBdr>
              <w:spacing w:line="240" w:lineRule="auto"/>
              <w:ind w:left="110"/>
              <w:rPr>
                <w:color w:val="000000"/>
                <w:sz w:val="28"/>
                <w:szCs w:val="28"/>
              </w:rPr>
            </w:pPr>
            <w:r w:rsidRPr="004654BE">
              <w:rPr>
                <w:rFonts w:ascii="Times New Roman" w:eastAsia="Times New Roman" w:hAnsi="Times New Roman" w:cs="Times New Roman"/>
                <w:color w:val="000000"/>
                <w:sz w:val="28"/>
                <w:szCs w:val="28"/>
              </w:rPr>
              <w:t>Специфіка психокорекції посттравматичного стресового розладу у військових.</w:t>
            </w:r>
          </w:p>
        </w:tc>
        <w:tc>
          <w:tcPr>
            <w:tcW w:w="1417" w:type="dxa"/>
          </w:tcPr>
          <w:p w14:paraId="76CFF50C" w14:textId="77777777" w:rsidR="00E04028" w:rsidRPr="00F17E0D" w:rsidRDefault="00E04028" w:rsidP="00E04028">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4656F844" w14:textId="77777777" w:rsidTr="008A5647">
        <w:trPr>
          <w:trHeight w:val="277"/>
        </w:trPr>
        <w:tc>
          <w:tcPr>
            <w:tcW w:w="851" w:type="dxa"/>
          </w:tcPr>
          <w:p w14:paraId="3F40500F" w14:textId="77777777" w:rsidR="00795B39" w:rsidRPr="00F17E0D" w:rsidRDefault="00795B39" w:rsidP="003332AE">
            <w:pPr>
              <w:pBdr>
                <w:top w:val="nil"/>
                <w:left w:val="nil"/>
                <w:bottom w:val="nil"/>
                <w:right w:val="nil"/>
                <w:between w:val="nil"/>
              </w:pBdr>
              <w:rPr>
                <w:color w:val="000000"/>
                <w:sz w:val="28"/>
                <w:szCs w:val="28"/>
              </w:rPr>
            </w:pPr>
          </w:p>
        </w:tc>
        <w:tc>
          <w:tcPr>
            <w:tcW w:w="6946" w:type="dxa"/>
          </w:tcPr>
          <w:p w14:paraId="214C1E20" w14:textId="77777777" w:rsidR="00795B39" w:rsidRPr="00F17E0D" w:rsidRDefault="00795B39" w:rsidP="003332AE">
            <w:pPr>
              <w:pBdr>
                <w:top w:val="nil"/>
                <w:left w:val="nil"/>
                <w:bottom w:val="nil"/>
                <w:right w:val="nil"/>
                <w:between w:val="nil"/>
              </w:pBdr>
              <w:spacing w:line="258" w:lineRule="auto"/>
              <w:ind w:left="110"/>
              <w:rPr>
                <w:b/>
                <w:color w:val="000000"/>
                <w:sz w:val="28"/>
                <w:szCs w:val="28"/>
              </w:rPr>
            </w:pPr>
            <w:r w:rsidRPr="00F17E0D">
              <w:rPr>
                <w:rFonts w:ascii="Times New Roman" w:eastAsia="Times New Roman" w:hAnsi="Times New Roman" w:cs="Times New Roman"/>
                <w:b/>
                <w:color w:val="000000"/>
                <w:sz w:val="28"/>
                <w:szCs w:val="28"/>
              </w:rPr>
              <w:t>Всього годин:</w:t>
            </w:r>
          </w:p>
        </w:tc>
        <w:tc>
          <w:tcPr>
            <w:tcW w:w="1417" w:type="dxa"/>
          </w:tcPr>
          <w:p w14:paraId="002C80D4" w14:textId="77777777" w:rsidR="00795B39" w:rsidRPr="00F17E0D" w:rsidRDefault="00795B39" w:rsidP="00793C76">
            <w:pPr>
              <w:pBdr>
                <w:top w:val="nil"/>
                <w:left w:val="nil"/>
                <w:bottom w:val="nil"/>
                <w:right w:val="nil"/>
                <w:between w:val="nil"/>
              </w:pBdr>
              <w:spacing w:line="258" w:lineRule="auto"/>
              <w:ind w:right="417"/>
              <w:jc w:val="center"/>
              <w:rPr>
                <w:b/>
                <w:color w:val="000000"/>
                <w:sz w:val="28"/>
                <w:szCs w:val="28"/>
              </w:rPr>
            </w:pPr>
            <w:r w:rsidRPr="00F17E0D">
              <w:rPr>
                <w:rFonts w:ascii="Times New Roman" w:eastAsia="Times New Roman" w:hAnsi="Times New Roman" w:cs="Times New Roman"/>
                <w:b/>
                <w:color w:val="000000"/>
                <w:sz w:val="28"/>
                <w:szCs w:val="28"/>
              </w:rPr>
              <w:t>10</w:t>
            </w:r>
          </w:p>
        </w:tc>
      </w:tr>
    </w:tbl>
    <w:p w14:paraId="3B5185E5" w14:textId="77777777" w:rsidR="00795B39" w:rsidRDefault="00795B39">
      <w:pPr>
        <w:spacing w:after="0" w:line="360" w:lineRule="auto"/>
        <w:ind w:firstLine="709"/>
        <w:jc w:val="center"/>
        <w:rPr>
          <w:rFonts w:ascii="Times New Roman" w:eastAsia="Times New Roman" w:hAnsi="Times New Roman" w:cs="Times New Roman"/>
          <w:b/>
          <w:sz w:val="28"/>
          <w:szCs w:val="28"/>
        </w:rPr>
      </w:pPr>
    </w:p>
    <w:p w14:paraId="07312AC7" w14:textId="4F2E391A"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5</w:t>
      </w:r>
      <w:r>
        <w:rPr>
          <w:rFonts w:ascii="Times New Roman" w:eastAsia="Times New Roman" w:hAnsi="Times New Roman" w:cs="Times New Roman"/>
          <w:b/>
          <w:color w:val="000000"/>
          <w:sz w:val="28"/>
          <w:szCs w:val="28"/>
        </w:rPr>
        <w:t>. ТЕМИ СЕМІНАРСЬКИХ ЗАНЯТЬ</w:t>
      </w:r>
    </w:p>
    <w:p w14:paraId="0442BFC1" w14:textId="1C1F657E"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Згідно робочої програми навчальної дисципліни </w:t>
      </w:r>
      <w:r w:rsidR="005C3F2A" w:rsidRPr="005C3F2A">
        <w:rPr>
          <w:rFonts w:ascii="Times New Roman" w:eastAsia="Times New Roman" w:hAnsi="Times New Roman" w:cs="Times New Roman"/>
          <w:color w:val="000000"/>
          <w:sz w:val="28"/>
          <w:szCs w:val="28"/>
        </w:rPr>
        <w:t>«Психотравма війни та засоби профілактики та психокорекції її наслідків»</w:t>
      </w:r>
      <w:r w:rsidR="005C3F2A">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семінарські заняття не заплановані.</w:t>
      </w:r>
    </w:p>
    <w:p w14:paraId="0FC31014" w14:textId="77777777" w:rsidR="008440BE" w:rsidRDefault="00CF5941">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ТЕМИ ПРАКТИЧНИХ  ЗАНЯТЬ</w:t>
      </w:r>
    </w:p>
    <w:p w14:paraId="3E1C0E5B" w14:textId="77777777" w:rsidR="008440BE" w:rsidRDefault="008440BE">
      <w:pPr>
        <w:spacing w:after="0" w:line="240" w:lineRule="auto"/>
        <w:rPr>
          <w:rFonts w:ascii="Times New Roman" w:eastAsia="Times New Roman" w:hAnsi="Times New Roman" w:cs="Times New Roman"/>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946"/>
        <w:gridCol w:w="1417"/>
      </w:tblGrid>
      <w:tr w:rsidR="0090524A" w14:paraId="64AFB83A" w14:textId="77777777" w:rsidTr="008A5647">
        <w:trPr>
          <w:trHeight w:val="551"/>
        </w:trPr>
        <w:tc>
          <w:tcPr>
            <w:tcW w:w="851" w:type="dxa"/>
          </w:tcPr>
          <w:p w14:paraId="257B60C2" w14:textId="77777777" w:rsidR="008A5647" w:rsidRDefault="0090524A" w:rsidP="0037121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319E528A" w14:textId="35D41D78" w:rsidR="0090524A" w:rsidRDefault="0090524A" w:rsidP="00371216">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п.п.</w:t>
            </w:r>
          </w:p>
        </w:tc>
        <w:tc>
          <w:tcPr>
            <w:tcW w:w="6946" w:type="dxa"/>
          </w:tcPr>
          <w:p w14:paraId="21D14430" w14:textId="77777777" w:rsidR="0090524A" w:rsidRDefault="0090524A" w:rsidP="00371216">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Тема</w:t>
            </w:r>
          </w:p>
        </w:tc>
        <w:tc>
          <w:tcPr>
            <w:tcW w:w="1417" w:type="dxa"/>
          </w:tcPr>
          <w:p w14:paraId="7431A6EC" w14:textId="77777777" w:rsidR="0090524A" w:rsidRDefault="0090524A" w:rsidP="00371216">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К-ть</w:t>
            </w:r>
          </w:p>
          <w:p w14:paraId="2FDDA27F" w14:textId="77777777" w:rsidR="0090524A" w:rsidRDefault="0090524A" w:rsidP="00371216">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годин</w:t>
            </w:r>
          </w:p>
        </w:tc>
      </w:tr>
      <w:tr w:rsidR="00374D78" w:rsidRPr="00FF3EEA" w14:paraId="29444B5A" w14:textId="77777777" w:rsidTr="008A5647">
        <w:trPr>
          <w:trHeight w:val="278"/>
        </w:trPr>
        <w:tc>
          <w:tcPr>
            <w:tcW w:w="851" w:type="dxa"/>
          </w:tcPr>
          <w:p w14:paraId="443B7DF5"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395C07A1" w14:textId="3D12C80C"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Поняття психічної травми війни та її психологічні наслідки для населення.</w:t>
            </w:r>
          </w:p>
        </w:tc>
        <w:tc>
          <w:tcPr>
            <w:tcW w:w="1417" w:type="dxa"/>
          </w:tcPr>
          <w:p w14:paraId="1A9D8D59"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67D99DF9" w14:textId="77777777" w:rsidTr="008A5647">
        <w:trPr>
          <w:trHeight w:val="551"/>
        </w:trPr>
        <w:tc>
          <w:tcPr>
            <w:tcW w:w="851" w:type="dxa"/>
          </w:tcPr>
          <w:p w14:paraId="3C0B8221"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354CF8C2" w14:textId="243B5A2B"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Повторна травматизація, її причини та умови профілактики ретравматизації під час війни.</w:t>
            </w:r>
          </w:p>
        </w:tc>
        <w:tc>
          <w:tcPr>
            <w:tcW w:w="1417" w:type="dxa"/>
          </w:tcPr>
          <w:p w14:paraId="64F00AC2"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6523E9F2" w14:textId="77777777" w:rsidTr="008A5647">
        <w:trPr>
          <w:trHeight w:val="293"/>
        </w:trPr>
        <w:tc>
          <w:tcPr>
            <w:tcW w:w="851" w:type="dxa"/>
          </w:tcPr>
          <w:p w14:paraId="228E5012"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48A28A9F" w14:textId="35F2C4B3"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Перша психологічна допомога населенню з гострими реакціями на стрес як психопрофілактика важких травматичних наслідків.</w:t>
            </w:r>
          </w:p>
        </w:tc>
        <w:tc>
          <w:tcPr>
            <w:tcW w:w="1417" w:type="dxa"/>
          </w:tcPr>
          <w:p w14:paraId="1EACC590"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3985D997" w14:textId="77777777" w:rsidTr="008A5647">
        <w:trPr>
          <w:trHeight w:val="551"/>
        </w:trPr>
        <w:tc>
          <w:tcPr>
            <w:tcW w:w="851" w:type="dxa"/>
          </w:tcPr>
          <w:p w14:paraId="2DD2D171"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6B0005FA" w14:textId="2BD49453"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Особливості психічної травми дітей та засоби психологічної профілактики травмування дитини під час війни.</w:t>
            </w:r>
          </w:p>
        </w:tc>
        <w:tc>
          <w:tcPr>
            <w:tcW w:w="1417" w:type="dxa"/>
          </w:tcPr>
          <w:p w14:paraId="7AF2391C"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526F5861" w14:textId="77777777" w:rsidTr="008A5647">
        <w:trPr>
          <w:trHeight w:val="273"/>
        </w:trPr>
        <w:tc>
          <w:tcPr>
            <w:tcW w:w="851" w:type="dxa"/>
          </w:tcPr>
          <w:p w14:paraId="5EF9376B"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19CFDB3D" w14:textId="7AE060E4"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Травма вимушеного переселення та принципи психологічної допомоги евакуйованим особам.</w:t>
            </w:r>
          </w:p>
        </w:tc>
        <w:tc>
          <w:tcPr>
            <w:tcW w:w="1417" w:type="dxa"/>
          </w:tcPr>
          <w:p w14:paraId="561A850E"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6F24C9EB" w14:textId="77777777" w:rsidTr="008A5647">
        <w:trPr>
          <w:trHeight w:val="278"/>
        </w:trPr>
        <w:tc>
          <w:tcPr>
            <w:tcW w:w="851" w:type="dxa"/>
          </w:tcPr>
          <w:p w14:paraId="149E6977"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1C40C71C" w14:textId="3C36884F"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Поняття посттравматичного стресового розладу, його причини, діагностичні показники та динаміка у різних груп постраждалих під час війни.</w:t>
            </w:r>
          </w:p>
        </w:tc>
        <w:tc>
          <w:tcPr>
            <w:tcW w:w="1417" w:type="dxa"/>
          </w:tcPr>
          <w:p w14:paraId="7C233E95"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6113CD0B" w14:textId="77777777" w:rsidTr="008A5647">
        <w:trPr>
          <w:trHeight w:val="273"/>
        </w:trPr>
        <w:tc>
          <w:tcPr>
            <w:tcW w:w="851" w:type="dxa"/>
          </w:tcPr>
          <w:p w14:paraId="71633CDF"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072324A3" w14:textId="1EA8D55A"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Когнітивні та тілесні наслідки психотравми війни та стратегії і засоби їх корекції.</w:t>
            </w:r>
          </w:p>
        </w:tc>
        <w:tc>
          <w:tcPr>
            <w:tcW w:w="1417" w:type="dxa"/>
          </w:tcPr>
          <w:p w14:paraId="6A412ACC"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0AFF3939" w14:textId="77777777" w:rsidTr="008A5647">
        <w:trPr>
          <w:trHeight w:val="278"/>
        </w:trPr>
        <w:tc>
          <w:tcPr>
            <w:tcW w:w="851" w:type="dxa"/>
          </w:tcPr>
          <w:p w14:paraId="4FADFF47"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6127304A" w14:textId="79397A25"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Емоційні наслідки психотравми та психологічні засоби їх корекції.</w:t>
            </w:r>
          </w:p>
        </w:tc>
        <w:tc>
          <w:tcPr>
            <w:tcW w:w="1417" w:type="dxa"/>
          </w:tcPr>
          <w:p w14:paraId="37747D7F"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7B43B858" w14:textId="77777777" w:rsidTr="008A5647">
        <w:trPr>
          <w:trHeight w:val="273"/>
        </w:trPr>
        <w:tc>
          <w:tcPr>
            <w:tcW w:w="851" w:type="dxa"/>
          </w:tcPr>
          <w:p w14:paraId="7C42E924"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2DF6F514" w14:textId="5412FC22"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Поведінкові зміни як наслідок посттравми під час війни та стратегії і методи їх корекції.</w:t>
            </w:r>
          </w:p>
        </w:tc>
        <w:tc>
          <w:tcPr>
            <w:tcW w:w="1417" w:type="dxa"/>
          </w:tcPr>
          <w:p w14:paraId="7624C26D"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374D78" w:rsidRPr="00FF3EEA" w14:paraId="7DA707BB" w14:textId="77777777" w:rsidTr="008A5647">
        <w:trPr>
          <w:trHeight w:val="278"/>
        </w:trPr>
        <w:tc>
          <w:tcPr>
            <w:tcW w:w="851" w:type="dxa"/>
          </w:tcPr>
          <w:p w14:paraId="700405C5" w14:textId="77777777" w:rsidR="00374D78" w:rsidRPr="00FF3EEA" w:rsidRDefault="00374D78" w:rsidP="00374D78">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6946" w:type="dxa"/>
          </w:tcPr>
          <w:p w14:paraId="655E55DE" w14:textId="2833700C" w:rsidR="00374D78" w:rsidRPr="00374D78" w:rsidRDefault="00374D78" w:rsidP="00374D78">
            <w:pPr>
              <w:pBdr>
                <w:top w:val="nil"/>
                <w:left w:val="nil"/>
                <w:bottom w:val="nil"/>
                <w:right w:val="nil"/>
                <w:between w:val="nil"/>
              </w:pBdr>
              <w:spacing w:line="240" w:lineRule="auto"/>
              <w:ind w:left="110"/>
              <w:jc w:val="both"/>
              <w:rPr>
                <w:color w:val="000000"/>
                <w:sz w:val="28"/>
                <w:szCs w:val="28"/>
              </w:rPr>
            </w:pPr>
            <w:r w:rsidRPr="00374D78">
              <w:rPr>
                <w:rFonts w:ascii="Times New Roman" w:eastAsia="Times New Roman" w:hAnsi="Times New Roman" w:cs="Times New Roman"/>
                <w:color w:val="000000"/>
                <w:sz w:val="28"/>
                <w:szCs w:val="28"/>
              </w:rPr>
              <w:t>Поняття посттравматичного стресового розладу, його причини, діагностичні показники та динаміка у різних груп постраждалих під час війни.</w:t>
            </w:r>
          </w:p>
        </w:tc>
        <w:tc>
          <w:tcPr>
            <w:tcW w:w="1417" w:type="dxa"/>
          </w:tcPr>
          <w:p w14:paraId="6F1116DD" w14:textId="77777777" w:rsidR="00374D78" w:rsidRPr="00FF3EEA" w:rsidRDefault="00374D78" w:rsidP="00374D78">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412EDCD5" w14:textId="77777777" w:rsidTr="008A5647">
        <w:trPr>
          <w:trHeight w:val="273"/>
        </w:trPr>
        <w:tc>
          <w:tcPr>
            <w:tcW w:w="851" w:type="dxa"/>
          </w:tcPr>
          <w:p w14:paraId="0BE07D0F" w14:textId="77777777" w:rsidR="0090524A" w:rsidRPr="00FF3EEA" w:rsidRDefault="0090524A" w:rsidP="00FF3EEA">
            <w:pPr>
              <w:pBdr>
                <w:top w:val="nil"/>
                <w:left w:val="nil"/>
                <w:bottom w:val="nil"/>
                <w:right w:val="nil"/>
                <w:between w:val="nil"/>
              </w:pBdr>
              <w:spacing w:line="240" w:lineRule="auto"/>
              <w:rPr>
                <w:color w:val="000000"/>
                <w:sz w:val="28"/>
                <w:szCs w:val="28"/>
              </w:rPr>
            </w:pPr>
          </w:p>
        </w:tc>
        <w:tc>
          <w:tcPr>
            <w:tcW w:w="6946" w:type="dxa"/>
          </w:tcPr>
          <w:p w14:paraId="3E2A601F" w14:textId="77777777" w:rsidR="0090524A" w:rsidRPr="00FF3EEA" w:rsidRDefault="0090524A" w:rsidP="00FF3EEA">
            <w:pPr>
              <w:pBdr>
                <w:top w:val="nil"/>
                <w:left w:val="nil"/>
                <w:bottom w:val="nil"/>
                <w:right w:val="nil"/>
                <w:between w:val="nil"/>
              </w:pBdr>
              <w:spacing w:line="240" w:lineRule="auto"/>
              <w:ind w:left="110"/>
              <w:rPr>
                <w:b/>
                <w:color w:val="000000"/>
                <w:sz w:val="28"/>
                <w:szCs w:val="28"/>
              </w:rPr>
            </w:pPr>
            <w:r w:rsidRPr="00FF3EEA">
              <w:rPr>
                <w:rFonts w:ascii="Times New Roman" w:eastAsia="Times New Roman" w:hAnsi="Times New Roman" w:cs="Times New Roman"/>
                <w:b/>
                <w:color w:val="000000"/>
                <w:sz w:val="28"/>
                <w:szCs w:val="28"/>
              </w:rPr>
              <w:t>Всього годин:</w:t>
            </w:r>
          </w:p>
        </w:tc>
        <w:tc>
          <w:tcPr>
            <w:tcW w:w="1417" w:type="dxa"/>
          </w:tcPr>
          <w:p w14:paraId="7AB65D86" w14:textId="77777777" w:rsidR="0090524A" w:rsidRPr="00FF3EEA" w:rsidRDefault="0090524A" w:rsidP="00CD3583">
            <w:pPr>
              <w:pBdr>
                <w:top w:val="nil"/>
                <w:left w:val="nil"/>
                <w:bottom w:val="nil"/>
                <w:right w:val="nil"/>
                <w:between w:val="nil"/>
              </w:pBdr>
              <w:spacing w:line="240" w:lineRule="auto"/>
              <w:ind w:right="417"/>
              <w:jc w:val="center"/>
              <w:rPr>
                <w:b/>
                <w:color w:val="000000"/>
                <w:sz w:val="28"/>
                <w:szCs w:val="28"/>
              </w:rPr>
            </w:pPr>
            <w:r w:rsidRPr="00FF3EEA">
              <w:rPr>
                <w:rFonts w:ascii="Times New Roman" w:eastAsia="Times New Roman" w:hAnsi="Times New Roman" w:cs="Times New Roman"/>
                <w:b/>
                <w:color w:val="000000"/>
                <w:sz w:val="28"/>
                <w:szCs w:val="28"/>
              </w:rPr>
              <w:t>20</w:t>
            </w:r>
          </w:p>
        </w:tc>
      </w:tr>
    </w:tbl>
    <w:p w14:paraId="1AB45CE9" w14:textId="77777777" w:rsidR="00F43E09" w:rsidRDefault="00F43E09">
      <w:pPr>
        <w:spacing w:after="0" w:line="240" w:lineRule="auto"/>
        <w:rPr>
          <w:rFonts w:ascii="Times New Roman" w:eastAsia="Times New Roman" w:hAnsi="Times New Roman" w:cs="Times New Roman"/>
          <w:sz w:val="24"/>
          <w:szCs w:val="24"/>
        </w:rPr>
      </w:pPr>
    </w:p>
    <w:p w14:paraId="53CC913B" w14:textId="77777777" w:rsidR="00F43E09" w:rsidRDefault="00F43E09">
      <w:pPr>
        <w:spacing w:after="0" w:line="240" w:lineRule="auto"/>
        <w:rPr>
          <w:rFonts w:ascii="Times New Roman" w:eastAsia="Times New Roman" w:hAnsi="Times New Roman" w:cs="Times New Roman"/>
          <w:sz w:val="24"/>
          <w:szCs w:val="24"/>
        </w:rPr>
      </w:pPr>
    </w:p>
    <w:p w14:paraId="555F7CDE"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14:paraId="4B46393F" w14:textId="1840BA20"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Згідно робочої програми навчальної дисципліни </w:t>
      </w:r>
      <w:r w:rsidR="005C3F2A" w:rsidRPr="005C3F2A">
        <w:rPr>
          <w:rFonts w:ascii="Times New Roman" w:eastAsia="Times New Roman" w:hAnsi="Times New Roman" w:cs="Times New Roman"/>
          <w:color w:val="000000"/>
          <w:sz w:val="28"/>
          <w:szCs w:val="28"/>
        </w:rPr>
        <w:t>«Психотравма війни та засоби профілактики та психокорекції її наслідків»</w:t>
      </w:r>
      <w:r w:rsidR="005C3F2A">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лабораторні заняття не заплановані.</w:t>
      </w:r>
    </w:p>
    <w:p w14:paraId="600F159A"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 ТЕМИ САМОСТІЙНОЇ РОБОТИ</w:t>
      </w:r>
    </w:p>
    <w:tbl>
      <w:tblPr>
        <w:tblStyle w:val="affe"/>
        <w:tblW w:w="9344" w:type="dxa"/>
        <w:tblInd w:w="0" w:type="dxa"/>
        <w:tblLayout w:type="fixed"/>
        <w:tblLook w:val="0400" w:firstRow="0" w:lastRow="0" w:firstColumn="0" w:lastColumn="0" w:noHBand="0" w:noVBand="1"/>
      </w:tblPr>
      <w:tblGrid>
        <w:gridCol w:w="768"/>
        <w:gridCol w:w="7614"/>
        <w:gridCol w:w="962"/>
      </w:tblGrid>
      <w:tr w:rsidR="008440BE" w14:paraId="6E1B9CE1" w14:textId="77777777" w:rsidTr="00F72D0C">
        <w:trPr>
          <w:trHeight w:val="222"/>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CAE7B" w14:textId="77777777" w:rsidR="008440BE" w:rsidRDefault="00CF59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п.п.</w:t>
            </w:r>
          </w:p>
        </w:tc>
        <w:tc>
          <w:tcPr>
            <w:tcW w:w="761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0A7E6FFD" w14:textId="77777777" w:rsidR="008440BE" w:rsidRDefault="00CF5941">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F9B0571"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w:t>
            </w:r>
          </w:p>
          <w:p w14:paraId="692C934B"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годин</w:t>
            </w:r>
          </w:p>
        </w:tc>
      </w:tr>
      <w:tr w:rsidR="00FA47F0" w:rsidRPr="004A0812" w14:paraId="04C14736" w14:textId="77777777" w:rsidTr="00F72D0C">
        <w:trPr>
          <w:trHeight w:val="177"/>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45E4E83"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0F6CB49" w14:textId="345EF82B"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Поняття психічної травми війни та її основні наслідки.</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36E1853D" w14:textId="0A096085"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77974F52" w14:textId="77777777" w:rsidTr="00F72D0C">
        <w:trPr>
          <w:trHeight w:val="512"/>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5D59220"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2</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538F3E" w14:textId="133608AB"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Поняття ретравми, її причини та умови профілактики ретравматизації під час війни.</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39AB3183" w14:textId="39481004"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7415033B" w14:textId="77777777" w:rsidTr="00F72D0C">
        <w:trPr>
          <w:trHeight w:val="88"/>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2CAE9BD"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3</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75AF55" w14:textId="1D5C643A"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Перша психологічна допомога населенню з гострими реакціями на стрес як психопрофілактика важких травматичних наслідків.</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66D42825" w14:textId="0B070AB5"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623EE77C" w14:textId="77777777" w:rsidTr="00F72D0C">
        <w:trPr>
          <w:trHeight w:val="177"/>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529EEEF"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4</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4C03473" w14:textId="7E8DBF7C"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Особливості психічної травми дітей та засоби психологічної профілактики травмування дитини під час війни.</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2CA8C94A" w14:textId="32918C90"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6</w:t>
            </w:r>
          </w:p>
        </w:tc>
      </w:tr>
      <w:tr w:rsidR="00FA47F0" w:rsidRPr="004A0812" w14:paraId="2AD881A0" w14:textId="77777777" w:rsidTr="00F72D0C">
        <w:trPr>
          <w:trHeight w:val="88"/>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2436474"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5</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7178E8" w14:textId="28D64E31"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Травма вимушеного переселення та принципи психологічної допомоги евакуйованим особам.</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323809B0" w14:textId="2FB6A9E7"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6</w:t>
            </w:r>
          </w:p>
        </w:tc>
      </w:tr>
      <w:tr w:rsidR="00FA47F0" w:rsidRPr="004A0812" w14:paraId="1655D830" w14:textId="77777777" w:rsidTr="00F72D0C">
        <w:trPr>
          <w:trHeight w:val="177"/>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EF1A50D"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6</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755B9F8" w14:textId="65958A0F"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Поняття посттравматичного стресового розладу, його причини та прояви.</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1ECC1532" w14:textId="6BACD967"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6</w:t>
            </w:r>
          </w:p>
        </w:tc>
      </w:tr>
      <w:tr w:rsidR="00FA47F0" w:rsidRPr="004A0812" w14:paraId="552663D7" w14:textId="77777777" w:rsidTr="00F72D0C">
        <w:trPr>
          <w:trHeight w:val="83"/>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65365AD"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7</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8709F8C" w14:textId="4C9DF72B"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Поняття ентрузій та способи їх корекції.</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13A5A7E3" w14:textId="36972ADC"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54A424E1" w14:textId="77777777" w:rsidTr="00F72D0C">
        <w:trPr>
          <w:trHeight w:val="177"/>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CD107AC"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8</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A201FC9" w14:textId="5CB924A7"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Емоційні наслідки психотравми та психологічні засоби їх корекції.</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7D7034BD" w14:textId="1062413C"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1B1A6BC5" w14:textId="77777777" w:rsidTr="00F72D0C">
        <w:trPr>
          <w:trHeight w:val="88"/>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827AD12"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9</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276381" w14:textId="7221F93B"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Поведінкові зміни як наслідок посттравми під час війни та стратегії і методи їх корекції.</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33212F25" w14:textId="13FB5B97"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5</w:t>
            </w:r>
          </w:p>
        </w:tc>
      </w:tr>
      <w:tr w:rsidR="00FA47F0" w:rsidRPr="004A0812" w14:paraId="0168FADC" w14:textId="77777777" w:rsidTr="00F72D0C">
        <w:trPr>
          <w:trHeight w:val="138"/>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FA5296D"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10</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3311AA" w14:textId="24A5E73F"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Поняття посттравматичного стресового розладу, діагностичні показники та статистика постраждалих від війни з ПТСР.</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68398324" w14:textId="5FD9040E"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6</w:t>
            </w:r>
          </w:p>
        </w:tc>
      </w:tr>
      <w:tr w:rsidR="00FA47F0" w:rsidRPr="004A0812" w14:paraId="75547DA7" w14:textId="77777777" w:rsidTr="00F72D0C">
        <w:trPr>
          <w:trHeight w:val="133"/>
        </w:trPr>
        <w:tc>
          <w:tcPr>
            <w:tcW w:w="7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36C8A49" w14:textId="77777777" w:rsidR="00FA47F0" w:rsidRPr="004A0812" w:rsidRDefault="00FA47F0" w:rsidP="00FA47F0">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11</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01ED7B" w14:textId="5B169D3C" w:rsidR="00FA47F0" w:rsidRPr="00FA47F0" w:rsidRDefault="00FA47F0" w:rsidP="00FA47F0">
            <w:pPr>
              <w:spacing w:after="0" w:line="240" w:lineRule="auto"/>
              <w:jc w:val="both"/>
              <w:rPr>
                <w:rFonts w:ascii="Times New Roman" w:eastAsia="Times New Roman" w:hAnsi="Times New Roman" w:cs="Times New Roman"/>
                <w:sz w:val="28"/>
                <w:szCs w:val="28"/>
              </w:rPr>
            </w:pPr>
            <w:r w:rsidRPr="00FA47F0">
              <w:rPr>
                <w:rFonts w:ascii="Times New Roman" w:eastAsia="Times New Roman" w:hAnsi="Times New Roman" w:cs="Times New Roman"/>
                <w:color w:val="000000"/>
                <w:sz w:val="28"/>
                <w:szCs w:val="28"/>
              </w:rPr>
              <w:t>Психологічні засоби самопідтримки ментального здоров’я під час тривалої травматизації через військові дії.</w:t>
            </w:r>
          </w:p>
        </w:tc>
        <w:tc>
          <w:tcPr>
            <w:tcW w:w="962" w:type="dxa"/>
            <w:tcBorders>
              <w:top w:val="single" w:sz="4" w:space="0" w:color="auto"/>
              <w:bottom w:val="single" w:sz="4" w:space="0" w:color="auto"/>
              <w:right w:val="single" w:sz="4" w:space="0" w:color="auto"/>
            </w:tcBorders>
            <w:tcMar>
              <w:top w:w="0" w:type="dxa"/>
              <w:left w:w="115" w:type="dxa"/>
              <w:bottom w:w="0" w:type="dxa"/>
              <w:right w:w="115" w:type="dxa"/>
            </w:tcMar>
          </w:tcPr>
          <w:p w14:paraId="730080A7" w14:textId="1DD6B8C7" w:rsidR="00FA47F0" w:rsidRPr="007E6110" w:rsidRDefault="00FA47F0" w:rsidP="00FA47F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4"/>
                <w:szCs w:val="24"/>
              </w:rPr>
              <w:t>6</w:t>
            </w:r>
          </w:p>
        </w:tc>
      </w:tr>
      <w:tr w:rsidR="008440BE" w:rsidRPr="004A0812" w14:paraId="0D9AF355" w14:textId="77777777" w:rsidTr="00F72D0C">
        <w:trPr>
          <w:trHeight w:val="93"/>
        </w:trPr>
        <w:tc>
          <w:tcPr>
            <w:tcW w:w="8382"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2C7C5D3" w14:textId="77777777" w:rsidR="008440BE" w:rsidRPr="004A0812" w:rsidRDefault="00CF5941">
            <w:pPr>
              <w:spacing w:after="0" w:line="240" w:lineRule="auto"/>
              <w:jc w:val="both"/>
              <w:rPr>
                <w:rFonts w:ascii="Times New Roman" w:eastAsia="Times New Roman" w:hAnsi="Times New Roman" w:cs="Times New Roman"/>
                <w:sz w:val="28"/>
                <w:szCs w:val="28"/>
              </w:rPr>
            </w:pPr>
            <w:r w:rsidRPr="004A0812">
              <w:rPr>
                <w:rFonts w:ascii="Times New Roman" w:eastAsia="Times New Roman" w:hAnsi="Times New Roman" w:cs="Times New Roman"/>
                <w:b/>
                <w:color w:val="000000"/>
                <w:sz w:val="28"/>
                <w:szCs w:val="28"/>
              </w:rPr>
              <w:t>ВСЬОГО ГОДИН:</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4FD1EFF" w14:textId="1DA66DFC" w:rsidR="008440BE" w:rsidRPr="007E6110" w:rsidRDefault="007E6110">
            <w:pPr>
              <w:spacing w:after="0" w:line="240" w:lineRule="auto"/>
              <w:jc w:val="center"/>
              <w:rPr>
                <w:rFonts w:ascii="Times New Roman" w:eastAsia="Times New Roman" w:hAnsi="Times New Roman" w:cs="Times New Roman"/>
                <w:b/>
                <w:bCs/>
                <w:sz w:val="28"/>
                <w:szCs w:val="28"/>
                <w:lang w:val="uk-UA"/>
              </w:rPr>
            </w:pPr>
            <w:r w:rsidRPr="007E6110">
              <w:rPr>
                <w:rFonts w:ascii="Times New Roman" w:eastAsia="Times New Roman" w:hAnsi="Times New Roman" w:cs="Times New Roman"/>
                <w:b/>
                <w:bCs/>
                <w:sz w:val="28"/>
                <w:szCs w:val="28"/>
                <w:lang w:val="uk-UA"/>
              </w:rPr>
              <w:t>60</w:t>
            </w:r>
          </w:p>
        </w:tc>
      </w:tr>
    </w:tbl>
    <w:p w14:paraId="0C75BD6D" w14:textId="77777777" w:rsidR="008440BE" w:rsidRDefault="008440BE">
      <w:pPr>
        <w:spacing w:after="0" w:line="240" w:lineRule="auto"/>
        <w:rPr>
          <w:rFonts w:ascii="Times New Roman" w:eastAsia="Times New Roman" w:hAnsi="Times New Roman" w:cs="Times New Roman"/>
          <w:sz w:val="24"/>
          <w:szCs w:val="24"/>
        </w:rPr>
      </w:pPr>
    </w:p>
    <w:p w14:paraId="1BF0C542"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14:paraId="7ECC337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14:paraId="7ADF48CC" w14:textId="77777777" w:rsidR="008440BE" w:rsidRDefault="00CF594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62F8C1F4" w14:textId="77777777" w:rsidR="008440BE" w:rsidRDefault="00CF5941">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14:paraId="2338663B" w14:textId="5586C3B5" w:rsidR="00B10154" w:rsidRPr="00166845" w:rsidRDefault="00166845" w:rsidP="003E22D5">
      <w:pPr>
        <w:pBdr>
          <w:top w:val="nil"/>
          <w:left w:val="nil"/>
          <w:bottom w:val="nil"/>
          <w:right w:val="nil"/>
          <w:between w:val="nil"/>
        </w:pBdr>
        <w:spacing w:after="0" w:line="360" w:lineRule="auto"/>
        <w:ind w:firstLine="710"/>
        <w:jc w:val="both"/>
        <w:rPr>
          <w:color w:val="000000"/>
          <w:sz w:val="28"/>
          <w:szCs w:val="28"/>
        </w:rPr>
      </w:pPr>
      <w:r w:rsidRPr="00166845">
        <w:rPr>
          <w:rFonts w:ascii="Times New Roman" w:eastAsia="Times New Roman" w:hAnsi="Times New Roman" w:cs="Times New Roman"/>
          <w:b/>
          <w:color w:val="000000"/>
          <w:sz w:val="28"/>
          <w:szCs w:val="28"/>
        </w:rPr>
        <w:t xml:space="preserve">Види ІНДЗ </w:t>
      </w:r>
      <w:r w:rsidRPr="00166845">
        <w:rPr>
          <w:rFonts w:ascii="Times New Roman" w:eastAsia="Times New Roman" w:hAnsi="Times New Roman" w:cs="Times New Roman"/>
          <w:color w:val="000000"/>
          <w:sz w:val="28"/>
          <w:szCs w:val="28"/>
        </w:rPr>
        <w:t>- підготовка повідомлення або написання реферату на основі опрацювання першоджерел на одну із запропонованих тем.</w:t>
      </w:r>
      <w:r w:rsidR="00284F52">
        <w:rPr>
          <w:rFonts w:ascii="Times New Roman" w:eastAsia="Times New Roman" w:hAnsi="Times New Roman" w:cs="Times New Roman"/>
          <w:color w:val="000000"/>
          <w:sz w:val="28"/>
          <w:szCs w:val="28"/>
          <w:lang w:val="uk-UA"/>
        </w:rPr>
        <w:t xml:space="preserve"> </w:t>
      </w:r>
      <w:r w:rsidRPr="00166845">
        <w:rPr>
          <w:rFonts w:ascii="Times New Roman" w:eastAsia="Times New Roman" w:hAnsi="Times New Roman" w:cs="Times New Roman"/>
          <w:color w:val="000000"/>
          <w:sz w:val="28"/>
          <w:szCs w:val="28"/>
        </w:rPr>
        <w:t xml:space="preserve">Виконання індивідуального завдання з дисципліни </w:t>
      </w:r>
      <w:r w:rsidR="00282CD4" w:rsidRPr="00282CD4">
        <w:rPr>
          <w:rFonts w:ascii="Times New Roman" w:eastAsia="Times New Roman" w:hAnsi="Times New Roman" w:cs="Times New Roman"/>
          <w:color w:val="000000"/>
          <w:sz w:val="28"/>
          <w:szCs w:val="28"/>
        </w:rPr>
        <w:t>«Психотравма війни та засоби профілактики та психокорекції її наслідків»</w:t>
      </w:r>
      <w:r w:rsidR="00282CD4">
        <w:rPr>
          <w:rFonts w:ascii="Times New Roman" w:eastAsia="Times New Roman" w:hAnsi="Times New Roman" w:cs="Times New Roman"/>
          <w:color w:val="000000"/>
          <w:sz w:val="28"/>
          <w:szCs w:val="28"/>
          <w:lang w:val="uk-UA"/>
        </w:rPr>
        <w:t xml:space="preserve"> </w:t>
      </w:r>
      <w:r w:rsidRPr="00166845">
        <w:rPr>
          <w:rFonts w:ascii="Times New Roman" w:eastAsia="Times New Roman" w:hAnsi="Times New Roman" w:cs="Times New Roman"/>
          <w:color w:val="000000"/>
          <w:sz w:val="28"/>
          <w:szCs w:val="28"/>
        </w:rPr>
        <w:t>передбачає підготовку реферату на запропоновану тематику:</w:t>
      </w:r>
    </w:p>
    <w:p w14:paraId="52A2B7A0" w14:textId="77777777" w:rsidR="008C7BAF" w:rsidRPr="008C7BAF" w:rsidRDefault="008C7BAF" w:rsidP="008C2D65">
      <w:pPr>
        <w:widowControl w:val="0"/>
        <w:pBdr>
          <w:top w:val="nil"/>
          <w:left w:val="nil"/>
          <w:bottom w:val="nil"/>
          <w:right w:val="nil"/>
          <w:between w:val="nil"/>
        </w:pBdr>
        <w:spacing w:after="0" w:line="276" w:lineRule="auto"/>
        <w:ind w:firstLine="710"/>
        <w:jc w:val="both"/>
        <w:rPr>
          <w:rFonts w:ascii="Times New Roman" w:eastAsia="Times New Roman" w:hAnsi="Times New Roman" w:cs="Times New Roman"/>
          <w:color w:val="000000"/>
          <w:sz w:val="28"/>
          <w:szCs w:val="28"/>
          <w:lang w:val="uk-UA" w:eastAsia="uk-UA"/>
        </w:rPr>
      </w:pPr>
      <w:r w:rsidRPr="008C7BAF">
        <w:rPr>
          <w:rFonts w:ascii="Times New Roman" w:eastAsia="Times New Roman" w:hAnsi="Times New Roman" w:cs="Times New Roman"/>
          <w:b/>
          <w:color w:val="000000"/>
          <w:sz w:val="28"/>
          <w:szCs w:val="28"/>
          <w:lang w:val="uk-UA" w:eastAsia="uk-UA"/>
        </w:rPr>
        <w:t xml:space="preserve">Види ІНДЗ </w:t>
      </w:r>
      <w:r w:rsidRPr="008C7BAF">
        <w:rPr>
          <w:rFonts w:ascii="Times New Roman" w:eastAsia="Times New Roman" w:hAnsi="Times New Roman" w:cs="Times New Roman"/>
          <w:color w:val="000000"/>
          <w:sz w:val="28"/>
          <w:szCs w:val="28"/>
          <w:lang w:val="uk-UA" w:eastAsia="uk-UA"/>
        </w:rPr>
        <w:t>- підготовка повідомлення або написання реферату на основі опрацювання першоджерел на одну із запропонованих тем.</w:t>
      </w:r>
    </w:p>
    <w:p w14:paraId="476B52A3" w14:textId="77777777" w:rsidR="008C7BAF" w:rsidRPr="008C7BAF" w:rsidRDefault="008C7BAF" w:rsidP="008C2D65">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uk-UA" w:eastAsia="uk-UA"/>
        </w:rPr>
      </w:pPr>
      <w:r w:rsidRPr="008C7BAF">
        <w:rPr>
          <w:rFonts w:ascii="Times New Roman" w:eastAsia="Times New Roman" w:hAnsi="Times New Roman" w:cs="Times New Roman"/>
          <w:color w:val="000000"/>
          <w:sz w:val="28"/>
          <w:szCs w:val="28"/>
          <w:lang w:val="uk-UA" w:eastAsia="uk-UA"/>
        </w:rPr>
        <w:t>Виконання індивідуального завдання з дисципліни «Психотравма війни та засоби профілактики і психокорекції її наслідків» передбачає підготовку презентації та реферату на запропоновану тематику:</w:t>
      </w:r>
    </w:p>
    <w:p w14:paraId="7B4E0510"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Психофізіологія психічної травми.</w:t>
      </w:r>
    </w:p>
    <w:p w14:paraId="7B252C72" w14:textId="77777777" w:rsidR="008C7BAF" w:rsidRPr="008C7BAF" w:rsidRDefault="008C7BAF" w:rsidP="00AC3511">
      <w:pPr>
        <w:widowControl w:val="0"/>
        <w:numPr>
          <w:ilvl w:val="0"/>
          <w:numId w:val="26"/>
        </w:numPr>
        <w:tabs>
          <w:tab w:val="left" w:pos="880"/>
        </w:tabs>
        <w:spacing w:before="70"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Типи гострих реакцій на стрес та перша психологічна допомога при ГРС.</w:t>
      </w:r>
    </w:p>
    <w:p w14:paraId="5C271882"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Вторинна травматизація під час війни та її профілактика.</w:t>
      </w:r>
    </w:p>
    <w:p w14:paraId="62E4203F"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Поняття резілієнтності та чинників її розвитку.</w:t>
      </w:r>
    </w:p>
    <w:p w14:paraId="64B5F5BD"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Перша психологічна допомога, її види та засоби.</w:t>
      </w:r>
    </w:p>
    <w:p w14:paraId="33A1403B" w14:textId="77777777" w:rsidR="008C7BAF" w:rsidRPr="008C7BAF" w:rsidRDefault="008C7BAF" w:rsidP="00AC3511">
      <w:pPr>
        <w:widowControl w:val="0"/>
        <w:numPr>
          <w:ilvl w:val="0"/>
          <w:numId w:val="26"/>
        </w:numPr>
        <w:tabs>
          <w:tab w:val="left" w:pos="880"/>
        </w:tabs>
        <w:spacing w:before="40"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Специфіка надання першої психологічної допомоги дітям.</w:t>
      </w:r>
    </w:p>
    <w:p w14:paraId="4C29F8D7" w14:textId="77777777" w:rsidR="008C7BAF" w:rsidRPr="008C7BAF" w:rsidRDefault="008C7BAF" w:rsidP="00AC3511">
      <w:pPr>
        <w:widowControl w:val="0"/>
        <w:numPr>
          <w:ilvl w:val="0"/>
          <w:numId w:val="26"/>
        </w:numPr>
        <w:tabs>
          <w:tab w:val="left" w:pos="880"/>
        </w:tabs>
        <w:spacing w:before="46" w:after="0" w:line="276" w:lineRule="auto"/>
        <w:ind w:left="284" w:firstLine="0"/>
        <w:jc w:val="both"/>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Особливості психологічної підтримки населення при перебуванні в в укриттях.</w:t>
      </w:r>
    </w:p>
    <w:p w14:paraId="013C2F0B" w14:textId="77777777" w:rsidR="008C7BAF" w:rsidRPr="008C7BAF" w:rsidRDefault="008C7BAF" w:rsidP="00AC3511">
      <w:pPr>
        <w:widowControl w:val="0"/>
        <w:numPr>
          <w:ilvl w:val="0"/>
          <w:numId w:val="26"/>
        </w:numPr>
        <w:tabs>
          <w:tab w:val="left" w:pos="880"/>
        </w:tabs>
        <w:spacing w:after="0" w:line="275" w:lineRule="auto"/>
        <w:ind w:left="284" w:firstLine="0"/>
        <w:jc w:val="both"/>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Психологічна допомога вимушено переміщеним особам під час війни.</w:t>
      </w:r>
    </w:p>
    <w:p w14:paraId="7CE571CA"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Психологічна  допомога людям з травмою втрати.</w:t>
      </w:r>
    </w:p>
    <w:p w14:paraId="094B4674" w14:textId="77777777" w:rsidR="008C7BAF" w:rsidRPr="008C7BAF" w:rsidRDefault="008C7BAF" w:rsidP="00AC3511">
      <w:pPr>
        <w:widowControl w:val="0"/>
        <w:numPr>
          <w:ilvl w:val="0"/>
          <w:numId w:val="26"/>
        </w:numPr>
        <w:tabs>
          <w:tab w:val="left" w:pos="880"/>
        </w:tabs>
        <w:spacing w:before="40"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Психологічна допомога вимушено переміщеним особам.</w:t>
      </w:r>
    </w:p>
    <w:p w14:paraId="27DA76BB"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Специфіка психічної травми військовослужбовців.</w:t>
      </w:r>
    </w:p>
    <w:p w14:paraId="0309AC52" w14:textId="77777777" w:rsidR="008C7BAF" w:rsidRPr="008C7BAF" w:rsidRDefault="008C7BAF" w:rsidP="00AC3511">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Особливості надання психологічної допомоги в бойових умовах.</w:t>
      </w:r>
    </w:p>
    <w:p w14:paraId="252464BD" w14:textId="3784E675" w:rsidR="008C7BAF" w:rsidRPr="008C7BAF" w:rsidRDefault="008C7BAF" w:rsidP="00AC3511">
      <w:pPr>
        <w:widowControl w:val="0"/>
        <w:numPr>
          <w:ilvl w:val="0"/>
          <w:numId w:val="26"/>
        </w:numPr>
        <w:tabs>
          <w:tab w:val="left" w:pos="880"/>
          <w:tab w:val="left" w:pos="2054"/>
          <w:tab w:val="left" w:pos="3597"/>
          <w:tab w:val="left" w:pos="4661"/>
          <w:tab w:val="left" w:pos="6292"/>
          <w:tab w:val="left" w:pos="8277"/>
          <w:tab w:val="left" w:pos="9619"/>
        </w:tabs>
        <w:spacing w:before="41" w:after="0" w:line="276"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Критерії</w:t>
      </w:r>
      <w:r w:rsidR="008C2D65">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діагностик</w:t>
      </w:r>
      <w:r w:rsidR="001F7BF5">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ризиків</w:t>
      </w:r>
      <w:r w:rsidR="007D12BC">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суїцидальної</w:t>
      </w:r>
      <w:r w:rsidR="007D12BC">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(гомоцидальної)</w:t>
      </w:r>
      <w:r w:rsidR="007D12BC">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поведінки</w:t>
      </w:r>
      <w:r w:rsidR="007D12BC">
        <w:rPr>
          <w:rFonts w:ascii="Times New Roman" w:eastAsia="Times New Roman" w:hAnsi="Times New Roman" w:cs="Times New Roman"/>
          <w:sz w:val="28"/>
          <w:szCs w:val="28"/>
          <w:lang w:val="uk-UA" w:eastAsia="uk-UA"/>
        </w:rPr>
        <w:t xml:space="preserve"> </w:t>
      </w:r>
      <w:r w:rsidRPr="008C7BAF">
        <w:rPr>
          <w:rFonts w:ascii="Times New Roman" w:eastAsia="Times New Roman" w:hAnsi="Times New Roman" w:cs="Times New Roman"/>
          <w:sz w:val="28"/>
          <w:szCs w:val="28"/>
          <w:lang w:val="uk-UA" w:eastAsia="uk-UA"/>
        </w:rPr>
        <w:t>у військовослужбовців.</w:t>
      </w:r>
    </w:p>
    <w:p w14:paraId="00395AD1" w14:textId="77777777" w:rsidR="008C7BAF" w:rsidRPr="008C7BAF" w:rsidRDefault="008C7BAF" w:rsidP="008924A9">
      <w:pPr>
        <w:widowControl w:val="0"/>
        <w:numPr>
          <w:ilvl w:val="0"/>
          <w:numId w:val="26"/>
        </w:numPr>
        <w:tabs>
          <w:tab w:val="left" w:pos="880"/>
        </w:tabs>
        <w:spacing w:after="0" w:line="275"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lastRenderedPageBreak/>
        <w:t>Психопрофілактика суїцидальної поведінки у військовослужбовців.</w:t>
      </w:r>
    </w:p>
    <w:p w14:paraId="335DB83A" w14:textId="77777777" w:rsidR="008C7BAF" w:rsidRPr="008C7BAF" w:rsidRDefault="008C7BAF" w:rsidP="008924A9">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Синдром вижившого та психологічна допомога військовим з цим синдромом.</w:t>
      </w:r>
    </w:p>
    <w:p w14:paraId="2D715AAC" w14:textId="77777777" w:rsidR="008C7BAF" w:rsidRPr="008C7BAF" w:rsidRDefault="008C7BAF" w:rsidP="008924A9">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Поняття психологічної реабілітації населення в післявоєнний час.</w:t>
      </w:r>
    </w:p>
    <w:p w14:paraId="70B032ED" w14:textId="77777777" w:rsidR="008C7BAF" w:rsidRPr="008C7BAF" w:rsidRDefault="008C7BAF" w:rsidP="008924A9">
      <w:pPr>
        <w:widowControl w:val="0"/>
        <w:numPr>
          <w:ilvl w:val="0"/>
          <w:numId w:val="26"/>
        </w:numPr>
        <w:tabs>
          <w:tab w:val="left" w:pos="880"/>
        </w:tabs>
        <w:spacing w:before="41"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Особливості психологічної реабілітацїї членів родин, де є учасники бойових дій.</w:t>
      </w:r>
    </w:p>
    <w:p w14:paraId="329EA203" w14:textId="77777777" w:rsidR="008C7BAF" w:rsidRPr="008C7BAF" w:rsidRDefault="008C7BAF" w:rsidP="008924A9">
      <w:pPr>
        <w:widowControl w:val="0"/>
        <w:numPr>
          <w:ilvl w:val="0"/>
          <w:numId w:val="26"/>
        </w:numPr>
        <w:tabs>
          <w:tab w:val="left" w:pos="880"/>
        </w:tabs>
        <w:spacing w:before="40"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Показання до проведення психологічної реабілітації військовослужбовців.</w:t>
      </w:r>
    </w:p>
    <w:p w14:paraId="0ABA26EF" w14:textId="77777777" w:rsidR="008C7BAF" w:rsidRPr="008C7BAF" w:rsidRDefault="008C7BAF" w:rsidP="008924A9">
      <w:pPr>
        <w:widowControl w:val="0"/>
        <w:numPr>
          <w:ilvl w:val="0"/>
          <w:numId w:val="26"/>
        </w:numPr>
        <w:tabs>
          <w:tab w:val="left" w:pos="880"/>
        </w:tabs>
        <w:spacing w:before="42" w:after="0" w:line="240" w:lineRule="auto"/>
        <w:ind w:left="284" w:firstLine="0"/>
        <w:rPr>
          <w:rFonts w:ascii="Times New Roman" w:eastAsia="Times New Roman" w:hAnsi="Times New Roman" w:cs="Times New Roman"/>
          <w:sz w:val="28"/>
          <w:szCs w:val="28"/>
          <w:lang w:val="uk-UA" w:eastAsia="uk-UA"/>
        </w:rPr>
      </w:pPr>
      <w:r w:rsidRPr="008C7BAF">
        <w:rPr>
          <w:rFonts w:ascii="Times New Roman" w:eastAsia="Times New Roman" w:hAnsi="Times New Roman" w:cs="Times New Roman"/>
          <w:sz w:val="28"/>
          <w:szCs w:val="28"/>
          <w:lang w:val="uk-UA" w:eastAsia="uk-UA"/>
        </w:rPr>
        <w:t>Професійні психотравматичні ризики лікаря та їх психопрофілактика.</w:t>
      </w:r>
    </w:p>
    <w:p w14:paraId="2575DF45" w14:textId="77777777" w:rsidR="00166845" w:rsidRPr="008C7BAF" w:rsidRDefault="00166845">
      <w:pPr>
        <w:spacing w:after="0" w:line="360" w:lineRule="auto"/>
        <w:ind w:firstLine="720"/>
        <w:jc w:val="both"/>
        <w:rPr>
          <w:rFonts w:ascii="Times New Roman" w:eastAsia="Times New Roman" w:hAnsi="Times New Roman" w:cs="Times New Roman"/>
          <w:sz w:val="24"/>
          <w:szCs w:val="24"/>
          <w:lang w:val="uk-UA"/>
        </w:rPr>
      </w:pPr>
    </w:p>
    <w:p w14:paraId="2E2400A3"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14:paraId="36392A35" w14:textId="77777777" w:rsidR="008440BE" w:rsidRDefault="00CF594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14:paraId="4A15078C"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14:paraId="23CF6CF6"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14:paraId="6793F0CE"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розв’язування ситуаційних завдань;</w:t>
      </w:r>
    </w:p>
    <w:p w14:paraId="318A0E11"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14:paraId="184A65F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14:paraId="79375D25"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14:paraId="5BFD4428"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14:paraId="1E2CAC24"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проміжні та підсумкове тестування в письмовій формі; </w:t>
      </w:r>
    </w:p>
    <w:p w14:paraId="32D4B35A"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14:paraId="24F1481B"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14:paraId="5768076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використання платформи LIKAR_NMU, Classroom тощо.</w:t>
      </w:r>
    </w:p>
    <w:p w14:paraId="4CF1D5B6" w14:textId="77777777" w:rsidR="008440BE" w:rsidRDefault="008440BE">
      <w:pPr>
        <w:spacing w:after="0" w:line="360" w:lineRule="auto"/>
        <w:rPr>
          <w:rFonts w:ascii="Times New Roman" w:eastAsia="Times New Roman" w:hAnsi="Times New Roman" w:cs="Times New Roman"/>
          <w:sz w:val="24"/>
          <w:szCs w:val="24"/>
        </w:rPr>
      </w:pPr>
    </w:p>
    <w:p w14:paraId="74A07D48" w14:textId="77777777" w:rsidR="008440BE" w:rsidRDefault="00CF5941">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14:paraId="4BF32F03" w14:textId="77777777" w:rsidR="008440BE" w:rsidRDefault="00CF5941" w:rsidP="004126C7">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14:paraId="4B5F69AB"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14:paraId="2665AE53"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25DD5A8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37E6C59C"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14:paraId="2B37BFF9"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здобуття практичних умінь та навичок студентів передбачає застосування таких </w:t>
      </w:r>
      <w:r>
        <w:rPr>
          <w:rFonts w:ascii="Times New Roman" w:eastAsia="Times New Roman" w:hAnsi="Times New Roman" w:cs="Times New Roman"/>
          <w:b/>
          <w:color w:val="000000"/>
          <w:sz w:val="28"/>
          <w:szCs w:val="28"/>
        </w:rPr>
        <w:t>видів контролю:</w:t>
      </w:r>
      <w:r>
        <w:rPr>
          <w:rFonts w:ascii="Times New Roman" w:eastAsia="Times New Roman" w:hAnsi="Times New Roman" w:cs="Times New Roman"/>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p>
    <w:p w14:paraId="739813F8"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Форма кінцевого контролю</w:t>
      </w:r>
      <w:r w:rsidRPr="00A871B7">
        <w:rPr>
          <w:rFonts w:ascii="Times New Roman" w:eastAsia="Times New Roman" w:hAnsi="Times New Roman" w:cs="Times New Roman"/>
          <w:sz w:val="28"/>
          <w:szCs w:val="28"/>
          <w:lang w:eastAsia="uk-UA"/>
        </w:rPr>
        <w:t xml:space="preserve"> – </w:t>
      </w:r>
      <w:r w:rsidRPr="00A871B7">
        <w:rPr>
          <w:rFonts w:ascii="Times New Roman" w:eastAsia="Times New Roman" w:hAnsi="Times New Roman" w:cs="Times New Roman"/>
          <w:sz w:val="28"/>
          <w:szCs w:val="28"/>
          <w:lang w:val="uk-UA" w:eastAsia="uk-UA"/>
        </w:rPr>
        <w:t xml:space="preserve">диференційований залік </w:t>
      </w:r>
      <w:r w:rsidRPr="00A871B7">
        <w:rPr>
          <w:rFonts w:ascii="Times New Roman" w:eastAsia="Times New Roman" w:hAnsi="Times New Roman" w:cs="Times New Roman"/>
          <w:b/>
          <w:bCs/>
          <w:sz w:val="28"/>
          <w:szCs w:val="28"/>
          <w:lang w:val="uk-UA" w:eastAsia="uk-UA"/>
        </w:rPr>
        <w:t>(ДЗ</w:t>
      </w:r>
      <w:r w:rsidRPr="00A871B7">
        <w:rPr>
          <w:rFonts w:ascii="Times New Roman" w:eastAsia="Times New Roman" w:hAnsi="Times New Roman" w:cs="Times New Roman"/>
          <w:b/>
          <w:bCs/>
          <w:sz w:val="28"/>
          <w:szCs w:val="28"/>
          <w:lang w:eastAsia="uk-UA"/>
        </w:rPr>
        <w:t>).</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Передбачає визначення рівня сформованих знань і навичок. Його проводять по завершенню вивчення дисципліни</w:t>
      </w:r>
      <w:r w:rsidRPr="00A871B7">
        <w:rPr>
          <w:rFonts w:ascii="Times New Roman" w:eastAsia="Times New Roman" w:hAnsi="Times New Roman" w:cs="Times New Roman"/>
          <w:sz w:val="28"/>
          <w:szCs w:val="28"/>
          <w:lang w:val="uk-UA" w:eastAsia="uk-UA"/>
        </w:rPr>
        <w:t xml:space="preserve"> за результатами поточної успішності</w:t>
      </w:r>
      <w:r w:rsidRPr="00A871B7">
        <w:rPr>
          <w:rFonts w:ascii="Times New Roman" w:eastAsia="Times New Roman" w:hAnsi="Times New Roman" w:cs="Times New Roman"/>
          <w:sz w:val="28"/>
          <w:szCs w:val="28"/>
          <w:lang w:eastAsia="uk-UA"/>
        </w:rPr>
        <w:t xml:space="preserve">. </w:t>
      </w:r>
    </w:p>
    <w:p w14:paraId="2C42FD71"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До кінцевого контролю з дисципліни допускаються студенти при умові </w:t>
      </w:r>
      <w:r w:rsidRPr="00A871B7">
        <w:rPr>
          <w:rFonts w:ascii="Times New Roman" w:eastAsia="Times New Roman" w:hAnsi="Times New Roman" w:cs="Times New Roman"/>
          <w:b/>
          <w:sz w:val="28"/>
          <w:szCs w:val="28"/>
          <w:lang w:eastAsia="uk-UA"/>
        </w:rPr>
        <w:t>відвідування не менше 75% навчальних аудиторних занять</w:t>
      </w:r>
      <w:r w:rsidRPr="00A871B7">
        <w:rPr>
          <w:rFonts w:ascii="Times New Roman" w:eastAsia="Times New Roman" w:hAnsi="Times New Roman" w:cs="Times New Roman"/>
          <w:sz w:val="28"/>
          <w:szCs w:val="28"/>
          <w:lang w:eastAsia="uk-UA"/>
        </w:rPr>
        <w:t xml:space="preserve"> із всією накопиченою сумою балів впродовж вивчення дисципліни (курсу) «Психологія особистості та диференційних відмінностей». У випадку, якщо студент відвідав </w:t>
      </w:r>
      <w:r w:rsidRPr="00A871B7">
        <w:rPr>
          <w:rFonts w:ascii="Times New Roman" w:eastAsia="Times New Roman" w:hAnsi="Times New Roman" w:cs="Times New Roman"/>
          <w:b/>
          <w:sz w:val="28"/>
          <w:szCs w:val="28"/>
          <w:lang w:eastAsia="uk-UA"/>
        </w:rPr>
        <w:t>менше, ніж 75% (</w:t>
      </w:r>
      <w:r w:rsidRPr="00A871B7">
        <w:rPr>
          <w:rFonts w:ascii="Times New Roman" w:eastAsia="Times New Roman" w:hAnsi="Times New Roman" w:cs="Times New Roman"/>
          <w:sz w:val="28"/>
          <w:szCs w:val="28"/>
          <w:lang w:eastAsia="uk-UA"/>
        </w:rPr>
        <w:t xml:space="preserve">пропусків у студента </w:t>
      </w:r>
      <w:r w:rsidRPr="00A871B7">
        <w:rPr>
          <w:rFonts w:ascii="Times New Roman" w:eastAsia="Times New Roman" w:hAnsi="Times New Roman" w:cs="Times New Roman"/>
          <w:b/>
          <w:sz w:val="28"/>
          <w:szCs w:val="28"/>
          <w:lang w:eastAsia="uk-UA"/>
        </w:rPr>
        <w:t xml:space="preserve">більше 25%) </w:t>
      </w:r>
      <w:r w:rsidRPr="00A871B7">
        <w:rPr>
          <w:rFonts w:ascii="Times New Roman" w:eastAsia="Times New Roman" w:hAnsi="Times New Roman" w:cs="Times New Roman"/>
          <w:sz w:val="28"/>
          <w:szCs w:val="28"/>
          <w:lang w:eastAsia="uk-UA"/>
        </w:rPr>
        <w:t xml:space="preserve">навчальних аудиторних занять, то він вважається таким, який не виконав </w:t>
      </w:r>
      <w:r w:rsidRPr="00A871B7">
        <w:rPr>
          <w:rFonts w:ascii="Times New Roman" w:eastAsia="Times New Roman" w:hAnsi="Times New Roman" w:cs="Times New Roman"/>
          <w:sz w:val="28"/>
          <w:szCs w:val="28"/>
          <w:lang w:eastAsia="uk-UA"/>
        </w:rPr>
        <w:lastRenderedPageBreak/>
        <w:t>навчальну програму й навчальний план з дисципліни, а отож має право повторно вивчати дисципліну</w:t>
      </w:r>
      <w:r w:rsidRPr="00A871B7">
        <w:rPr>
          <w:rFonts w:ascii="Times New Roman" w:eastAsia="Times New Roman" w:hAnsi="Times New Roman" w:cs="Times New Roman"/>
          <w:i/>
          <w:sz w:val="28"/>
          <w:szCs w:val="28"/>
          <w:lang w:eastAsia="uk-UA"/>
        </w:rPr>
        <w:t>.</w:t>
      </w:r>
      <w:r w:rsidRPr="00A871B7">
        <w:rPr>
          <w:rFonts w:ascii="Times New Roman" w:eastAsia="Times New Roman" w:hAnsi="Times New Roman" w:cs="Times New Roman"/>
          <w:sz w:val="28"/>
          <w:szCs w:val="28"/>
          <w:lang w:eastAsia="uk-UA"/>
        </w:rPr>
        <w:t> </w:t>
      </w:r>
    </w:p>
    <w:p w14:paraId="2101A4B4"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Форма проведення </w:t>
      </w:r>
      <w:r w:rsidRPr="00A871B7">
        <w:rPr>
          <w:rFonts w:ascii="Times New Roman" w:eastAsia="Times New Roman" w:hAnsi="Times New Roman" w:cs="Times New Roman"/>
          <w:sz w:val="28"/>
          <w:szCs w:val="28"/>
          <w:lang w:val="uk-UA" w:eastAsia="uk-UA"/>
        </w:rPr>
        <w:t>диференційованого заліку</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w:t>
      </w:r>
      <w:r w:rsidRPr="00A871B7">
        <w:rPr>
          <w:rFonts w:ascii="Times New Roman" w:eastAsia="Times New Roman" w:hAnsi="Times New Roman" w:cs="Times New Roman"/>
          <w:sz w:val="28"/>
          <w:szCs w:val="28"/>
          <w:lang w:val="uk-UA" w:eastAsia="uk-UA"/>
        </w:rPr>
        <w:t>200</w:t>
      </w:r>
      <w:r w:rsidRPr="00A871B7">
        <w:rPr>
          <w:rFonts w:ascii="Times New Roman" w:eastAsia="Times New Roman" w:hAnsi="Times New Roman" w:cs="Times New Roman"/>
          <w:sz w:val="28"/>
          <w:szCs w:val="28"/>
          <w:lang w:eastAsia="uk-UA"/>
        </w:rPr>
        <w:t>)</w:t>
      </w:r>
      <w:r w:rsidRPr="00A871B7">
        <w:rPr>
          <w:rFonts w:ascii="Times New Roman" w:eastAsia="Times New Roman" w:hAnsi="Times New Roman" w:cs="Times New Roman"/>
          <w:sz w:val="28"/>
          <w:szCs w:val="28"/>
          <w:lang w:val="uk-UA" w:eastAsia="uk-UA"/>
        </w:rPr>
        <w:t>.</w:t>
      </w:r>
      <w:r w:rsidRPr="00A871B7">
        <w:rPr>
          <w:rFonts w:ascii="Times New Roman" w:eastAsia="Times New Roman" w:hAnsi="Times New Roman" w:cs="Times New Roman"/>
          <w:sz w:val="28"/>
          <w:szCs w:val="28"/>
          <w:lang w:eastAsia="uk-UA"/>
        </w:rPr>
        <w:t> </w:t>
      </w:r>
    </w:p>
    <w:p w14:paraId="57186043"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Студент </w:t>
      </w:r>
      <w:r w:rsidRPr="00A871B7">
        <w:rPr>
          <w:rFonts w:ascii="Times New Roman" w:eastAsia="Times New Roman" w:hAnsi="Times New Roman" w:cs="Times New Roman"/>
          <w:sz w:val="28"/>
          <w:szCs w:val="28"/>
          <w:lang w:val="uk-UA" w:eastAsia="uk-UA"/>
        </w:rPr>
        <w:t>отримує оцінку за</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Максимальна кількість балів, яку може набрати студент з дисципліни за поточну навчальну діяльність –</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200 балів за шкалою ECTS.  </w:t>
      </w:r>
    </w:p>
    <w:p w14:paraId="5D31C022"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результатів</w:t>
      </w:r>
      <w:r w:rsidRPr="00A871B7">
        <w:rPr>
          <w:rFonts w:ascii="Times New Roman" w:eastAsia="Times New Roman" w:hAnsi="Times New Roman" w:cs="Times New Roman"/>
          <w:sz w:val="28"/>
          <w:szCs w:val="28"/>
          <w:lang w:eastAsia="uk-UA"/>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58A4B15D" w14:textId="77777777" w:rsidR="00A871B7" w:rsidRPr="00A871B7" w:rsidRDefault="00A871B7" w:rsidP="00A871B7">
      <w:pPr>
        <w:spacing w:after="0" w:line="36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знань із дисципліни проводять за відповідною шкалою:</w:t>
      </w:r>
    </w:p>
    <w:tbl>
      <w:tblPr>
        <w:tblW w:w="9344" w:type="dxa"/>
        <w:tblLayout w:type="fixed"/>
        <w:tblLook w:val="0400" w:firstRow="0" w:lastRow="0" w:firstColumn="0" w:lastColumn="0" w:noHBand="0" w:noVBand="1"/>
      </w:tblPr>
      <w:tblGrid>
        <w:gridCol w:w="1332"/>
        <w:gridCol w:w="2461"/>
        <w:gridCol w:w="1061"/>
        <w:gridCol w:w="4490"/>
      </w:tblGrid>
      <w:tr w:rsidR="00A871B7" w:rsidRPr="00A871B7" w14:paraId="70323EA4" w14:textId="77777777" w:rsidTr="003332AE">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534E5" w14:textId="77777777" w:rsidR="00A871B7" w:rsidRPr="00A871B7" w:rsidRDefault="00A871B7" w:rsidP="00A871B7">
            <w:pPr>
              <w:spacing w:after="0" w:line="240" w:lineRule="auto"/>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в балах</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158D" w14:textId="77777777" w:rsidR="00A871B7" w:rsidRPr="00A871B7" w:rsidRDefault="00A871B7" w:rsidP="00A871B7">
            <w:pPr>
              <w:spacing w:after="0" w:line="240" w:lineRule="auto"/>
              <w:ind w:right="-127"/>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національною шкалою</w:t>
            </w:r>
          </w:p>
        </w:tc>
        <w:tc>
          <w:tcPr>
            <w:tcW w:w="5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68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шкалою ECTS</w:t>
            </w:r>
          </w:p>
        </w:tc>
      </w:tr>
      <w:tr w:rsidR="00A871B7" w:rsidRPr="00A871B7" w14:paraId="6F11B550" w14:textId="77777777" w:rsidTr="003332AE">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A086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0FD67"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65C25" w14:textId="77777777" w:rsidR="00A871B7" w:rsidRPr="00A871B7" w:rsidRDefault="00A871B7" w:rsidP="00A871B7">
            <w:pPr>
              <w:spacing w:after="0" w:line="240" w:lineRule="auto"/>
              <w:ind w:hanging="35"/>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B78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Пояснення</w:t>
            </w:r>
          </w:p>
        </w:tc>
      </w:tr>
      <w:tr w:rsidR="00A871B7" w:rsidRPr="00A871B7" w14:paraId="0EE5135A"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5BC0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170-200</w:t>
            </w:r>
          </w:p>
        </w:tc>
        <w:tc>
          <w:tcPr>
            <w:tcW w:w="2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AC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Відмінно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D9B6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016BC"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Відмінно (відмінне виконання  лише з незначною кількістю помилок)</w:t>
            </w:r>
          </w:p>
        </w:tc>
      </w:tr>
      <w:tr w:rsidR="00A871B7" w:rsidRPr="00A871B7" w14:paraId="57303F04"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40A23"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155-169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59B28"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63E4172"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Добре</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18C2E"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8B69"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Дуже добре (вище середнього рівня з кількома помилками)</w:t>
            </w:r>
          </w:p>
        </w:tc>
      </w:tr>
      <w:tr w:rsidR="00A871B7" w:rsidRPr="00A871B7" w14:paraId="2835E4BF"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E70A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140-154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51F66"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2466C"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48A2E"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Добре (в цілому правильне виконання з певною кількістю суттєвих помилок)</w:t>
            </w:r>
          </w:p>
        </w:tc>
      </w:tr>
      <w:tr w:rsidR="00A871B7" w:rsidRPr="00A871B7" w14:paraId="08A9AFF9"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54BB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125-139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6FE5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0DD7BB9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Задовільно</w:t>
            </w:r>
          </w:p>
          <w:p w14:paraId="2844C9A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DDA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9D19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Задовільно (непогане, але зі значною кількістю  недоліків)</w:t>
            </w:r>
          </w:p>
        </w:tc>
      </w:tr>
      <w:tr w:rsidR="00A871B7" w:rsidRPr="00A871B7" w14:paraId="2F0E4018" w14:textId="77777777" w:rsidTr="003332AE">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0A67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111-124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E25B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4A20F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FA01D"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Достатньо (виконання задовольняє мінімальним критеріям)</w:t>
            </w:r>
          </w:p>
        </w:tc>
      </w:tr>
      <w:tr w:rsidR="00A871B7" w:rsidRPr="00A871B7" w14:paraId="633FEE15"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D9E1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60-110</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72CE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233660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Незадовільно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CE90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Fx</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4F2B5"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можливістю повторного складання)</w:t>
            </w:r>
          </w:p>
        </w:tc>
      </w:tr>
      <w:tr w:rsidR="00A871B7" w:rsidRPr="00A871B7" w14:paraId="0BE1F6A2" w14:textId="77777777" w:rsidTr="003332AE">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D7D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1-59</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F5FE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F49F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50D7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обов’язковим повторним вивченням дисципліни)</w:t>
            </w:r>
          </w:p>
        </w:tc>
      </w:tr>
    </w:tbl>
    <w:p w14:paraId="76BF501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24702E6A"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lastRenderedPageBreak/>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tbl>
      <w:tblPr>
        <w:tblW w:w="9344" w:type="dxa"/>
        <w:jc w:val="center"/>
        <w:tblLayout w:type="fixed"/>
        <w:tblLook w:val="0400" w:firstRow="0" w:lastRow="0" w:firstColumn="0" w:lastColumn="0" w:noHBand="0" w:noVBand="1"/>
      </w:tblPr>
      <w:tblGrid>
        <w:gridCol w:w="1467"/>
        <w:gridCol w:w="1047"/>
        <w:gridCol w:w="1991"/>
        <w:gridCol w:w="510"/>
        <w:gridCol w:w="510"/>
        <w:gridCol w:w="510"/>
        <w:gridCol w:w="510"/>
        <w:gridCol w:w="1533"/>
        <w:gridCol w:w="1266"/>
      </w:tblGrid>
      <w:tr w:rsidR="00A871B7" w:rsidRPr="00A871B7" w14:paraId="7607150C" w14:textId="77777777" w:rsidTr="003332AE">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B16ADA"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D1EEF"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змістових модулів, їх номери</w:t>
            </w:r>
          </w:p>
        </w:tc>
        <w:tc>
          <w:tcPr>
            <w:tcW w:w="19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8ACD6"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оцінюваних практичних занять</w:t>
            </w:r>
          </w:p>
        </w:tc>
        <w:tc>
          <w:tcPr>
            <w:tcW w:w="35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B6AE2"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00B1D"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Мінімальна кількість балів з дисципліни*</w:t>
            </w:r>
          </w:p>
        </w:tc>
      </w:tr>
      <w:tr w:rsidR="00A871B7" w:rsidRPr="00A871B7" w14:paraId="7B9E856B" w14:textId="77777777" w:rsidTr="003332AE">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F7270"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95D694"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9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5C5D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0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33C97"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Традиційні оцінки</w:t>
            </w:r>
          </w:p>
        </w:tc>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8603E"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1203C"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7667115F" w14:textId="77777777" w:rsidTr="003332AE">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1622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FCEAF"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9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8D8D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415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"5"</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3A943"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15DDC"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"3"</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A97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"2"</w:t>
            </w:r>
          </w:p>
        </w:tc>
        <w:tc>
          <w:tcPr>
            <w:tcW w:w="153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D01AE"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67B5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1B608B2C" w14:textId="77777777" w:rsidTr="003332AE">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25601"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Модуль 1 </w:t>
            </w:r>
          </w:p>
          <w:p w14:paraId="397A652A"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7DF64" w14:textId="77777777" w:rsidR="00A871B7" w:rsidRPr="00A871B7" w:rsidRDefault="00A871B7" w:rsidP="00A871B7">
            <w:pPr>
              <w:spacing w:before="240"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2</w:t>
            </w: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BEB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E65F2"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19</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A9CB3A"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val="uk-UA" w:eastAsia="uk-UA"/>
              </w:rPr>
              <w:t>15</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679DC"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11</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DEEA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0</w:t>
            </w: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833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8780AE"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111</w:t>
            </w:r>
          </w:p>
        </w:tc>
      </w:tr>
    </w:tbl>
    <w:p w14:paraId="61C7E967"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p>
    <w:p w14:paraId="4D520D21"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При цьому враховуються усі види робіт, передбачені методичною розробкою програми для вивчення теми. Студент повинен отримати </w:t>
      </w:r>
      <w:r w:rsidRPr="00A871B7">
        <w:rPr>
          <w:rFonts w:ascii="Times New Roman" w:eastAsia="Times New Roman" w:hAnsi="Times New Roman" w:cs="Times New Roman"/>
          <w:i/>
          <w:sz w:val="28"/>
          <w:szCs w:val="28"/>
          <w:lang w:eastAsia="uk-UA"/>
        </w:rPr>
        <w:t>оцінку з кожної теми</w:t>
      </w:r>
      <w:r w:rsidRPr="00A871B7">
        <w:rPr>
          <w:rFonts w:ascii="Times New Roman" w:eastAsia="Times New Roman" w:hAnsi="Times New Roman" w:cs="Times New Roman"/>
          <w:sz w:val="28"/>
          <w:szCs w:val="28"/>
          <w:lang w:eastAsia="uk-UA"/>
        </w:rPr>
        <w:t>. Виставлені за традиційною шкалою оцінки конвертуються у бали залежно від кількості тем у модулі. </w:t>
      </w:r>
    </w:p>
    <w:p w14:paraId="5FCE765D"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Вага кожної теми у межах одного модуля в балах має бути однаковою, і визначатися кількістю тем у модулі. </w:t>
      </w:r>
      <w:r w:rsidRPr="00A871B7">
        <w:rPr>
          <w:rFonts w:ascii="Times New Roman" w:eastAsia="Times New Roman" w:hAnsi="Times New Roman" w:cs="Times New Roman"/>
          <w:b/>
          <w:sz w:val="28"/>
          <w:szCs w:val="28"/>
          <w:lang w:eastAsia="uk-UA"/>
        </w:rPr>
        <w:t>Форми оцінювання</w:t>
      </w:r>
      <w:r w:rsidRPr="00A871B7">
        <w:rPr>
          <w:rFonts w:ascii="Times New Roman" w:eastAsia="Times New Roman" w:hAnsi="Times New Roman" w:cs="Times New Roman"/>
          <w:sz w:val="28"/>
          <w:szCs w:val="28"/>
          <w:lang w:eastAsia="uk-UA"/>
        </w:rPr>
        <w:t xml:space="preserve"> поточної навчальної діяльності стандартизовані і включають контроль теоретичної та практичної підготовки.</w:t>
      </w:r>
    </w:p>
    <w:p w14:paraId="0E9FC3A7" w14:textId="77777777" w:rsidR="00A871B7" w:rsidRPr="00A871B7" w:rsidRDefault="00A871B7" w:rsidP="00A871B7">
      <w:pPr>
        <w:spacing w:after="0" w:line="360" w:lineRule="auto"/>
        <w:ind w:firstLine="720"/>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Самостійна робота</w:t>
      </w:r>
      <w:r w:rsidRPr="00A871B7">
        <w:rPr>
          <w:rFonts w:ascii="Times New Roman" w:eastAsia="Times New Roman" w:hAnsi="Times New Roman" w:cs="Times New Roman"/>
          <w:sz w:val="28"/>
          <w:szCs w:val="28"/>
          <w:lang w:eastAsia="uk-UA"/>
        </w:rPr>
        <w:t xml:space="preserve"> студентів (доповідь підготовленого реферату, презентація опрацьованого першоджерела</w:t>
      </w:r>
      <w:r w:rsidRPr="00A871B7">
        <w:rPr>
          <w:rFonts w:ascii="Times New Roman" w:eastAsia="Times New Roman" w:hAnsi="Times New Roman" w:cs="Times New Roman"/>
          <w:sz w:val="28"/>
          <w:szCs w:val="28"/>
          <w:lang w:val="uk-UA" w:eastAsia="uk-UA"/>
        </w:rPr>
        <w:t>, виконання практичного завдання</w:t>
      </w:r>
      <w:r w:rsidRPr="00A871B7">
        <w:rPr>
          <w:rFonts w:ascii="Times New Roman" w:eastAsia="Times New Roman" w:hAnsi="Times New Roman" w:cs="Times New Roman"/>
          <w:sz w:val="28"/>
          <w:szCs w:val="28"/>
          <w:lang w:eastAsia="uk-UA"/>
        </w:rPr>
        <w:t xml:space="preserve"> тощо), яка передбачена темою заняття поряд із аудиторною роботою, оцінюється під час поточного контролю теми на відповідному занятті. </w:t>
      </w:r>
    </w:p>
    <w:p w14:paraId="2221866E" w14:textId="77777777" w:rsidR="00A871B7" w:rsidRPr="00A871B7" w:rsidRDefault="00A871B7" w:rsidP="00A871B7">
      <w:pPr>
        <w:spacing w:after="0" w:line="360" w:lineRule="auto"/>
        <w:ind w:firstLine="709"/>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Загальне оцінювання модуля дисципліни</w:t>
      </w:r>
    </w:p>
    <w:tbl>
      <w:tblPr>
        <w:tblW w:w="9344" w:type="dxa"/>
        <w:tblLayout w:type="fixed"/>
        <w:tblLook w:val="0400" w:firstRow="0" w:lastRow="0" w:firstColumn="0" w:lastColumn="0" w:noHBand="0" w:noVBand="1"/>
      </w:tblPr>
      <w:tblGrid>
        <w:gridCol w:w="5665"/>
        <w:gridCol w:w="3679"/>
      </w:tblGrid>
      <w:tr w:rsidR="00A871B7" w:rsidRPr="00A871B7" w14:paraId="7A6F22E0" w14:textId="77777777" w:rsidTr="00A15239">
        <w:trPr>
          <w:trHeight w:val="505"/>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DAD8F" w14:textId="17AAC726" w:rsidR="00A871B7" w:rsidRPr="00A871B7" w:rsidRDefault="00A871B7" w:rsidP="00A15239">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Тем практичних занять – 1</w:t>
            </w:r>
            <w:r w:rsidRPr="00A871B7">
              <w:rPr>
                <w:rFonts w:ascii="Times New Roman" w:eastAsia="Times New Roman" w:hAnsi="Times New Roman" w:cs="Times New Roman"/>
                <w:b/>
                <w:sz w:val="28"/>
                <w:szCs w:val="28"/>
                <w:lang w:val="uk-UA" w:eastAsia="uk-UA"/>
              </w:rPr>
              <w:t>0</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82C7A" w14:textId="77777777" w:rsidR="00A871B7" w:rsidRPr="00A871B7" w:rsidRDefault="00A871B7" w:rsidP="00A871B7">
            <w:pPr>
              <w:spacing w:after="0" w:line="36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val="uk-UA" w:eastAsia="uk-UA"/>
              </w:rPr>
              <w:t>Кінцевий</w:t>
            </w:r>
            <w:r w:rsidRPr="00A871B7">
              <w:rPr>
                <w:rFonts w:ascii="Times New Roman" w:eastAsia="Times New Roman" w:hAnsi="Times New Roman" w:cs="Times New Roman"/>
                <w:b/>
                <w:sz w:val="28"/>
                <w:szCs w:val="28"/>
                <w:lang w:eastAsia="uk-UA"/>
              </w:rPr>
              <w:t xml:space="preserve"> контроль  </w:t>
            </w:r>
          </w:p>
        </w:tc>
      </w:tr>
      <w:tr w:rsidR="00A871B7" w:rsidRPr="00A871B7" w14:paraId="161E1ED5" w14:textId="77777777" w:rsidTr="003332AE">
        <w:trPr>
          <w:trHeight w:val="556"/>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9F46C"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 xml:space="preserve">Поточна успішність максимальна – </w:t>
            </w:r>
            <w:r w:rsidRPr="00A871B7">
              <w:rPr>
                <w:rFonts w:ascii="Times New Roman" w:eastAsia="Times New Roman" w:hAnsi="Times New Roman" w:cs="Times New Roman"/>
                <w:b/>
                <w:sz w:val="28"/>
                <w:szCs w:val="28"/>
                <w:lang w:val="uk-UA" w:eastAsia="uk-UA"/>
              </w:rPr>
              <w:t>200</w:t>
            </w:r>
            <w:r w:rsidRPr="00A871B7">
              <w:rPr>
                <w:rFonts w:ascii="Times New Roman" w:eastAsia="Times New Roman" w:hAnsi="Times New Roman" w:cs="Times New Roman"/>
                <w:b/>
                <w:sz w:val="28"/>
                <w:szCs w:val="28"/>
                <w:lang w:eastAsia="uk-UA"/>
              </w:rPr>
              <w:t xml:space="preserve"> б.</w:t>
            </w:r>
          </w:p>
          <w:p w14:paraId="71428F40"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1 тема – </w:t>
            </w:r>
            <w:r w:rsidRPr="00A871B7">
              <w:rPr>
                <w:rFonts w:ascii="Times New Roman" w:eastAsia="Times New Roman" w:hAnsi="Times New Roman" w:cs="Times New Roman"/>
                <w:sz w:val="28"/>
                <w:szCs w:val="28"/>
                <w:lang w:val="uk-UA" w:eastAsia="uk-UA"/>
              </w:rPr>
              <w:t>19</w:t>
            </w:r>
            <w:r w:rsidRPr="00A871B7">
              <w:rPr>
                <w:rFonts w:ascii="Times New Roman" w:eastAsia="Times New Roman" w:hAnsi="Times New Roman" w:cs="Times New Roman"/>
                <w:sz w:val="28"/>
                <w:szCs w:val="28"/>
                <w:lang w:eastAsia="uk-UA"/>
              </w:rPr>
              <w:t xml:space="preserve"> балів    </w:t>
            </w:r>
          </w:p>
          <w:p w14:paraId="217E770C"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lastRenderedPageBreak/>
              <w:t>1</w:t>
            </w:r>
            <w:r w:rsidRPr="00A871B7">
              <w:rPr>
                <w:rFonts w:ascii="Times New Roman" w:eastAsia="Times New Roman" w:hAnsi="Times New Roman" w:cs="Times New Roman"/>
                <w:sz w:val="28"/>
                <w:szCs w:val="28"/>
                <w:lang w:val="uk-UA" w:eastAsia="uk-UA"/>
              </w:rPr>
              <w:t>0</w:t>
            </w:r>
            <w:r w:rsidRPr="00A871B7">
              <w:rPr>
                <w:rFonts w:ascii="Times New Roman" w:eastAsia="Times New Roman" w:hAnsi="Times New Roman" w:cs="Times New Roman"/>
                <w:sz w:val="28"/>
                <w:szCs w:val="28"/>
                <w:lang w:eastAsia="uk-UA"/>
              </w:rPr>
              <w:t xml:space="preserve"> тем х </w:t>
            </w:r>
            <w:r w:rsidRPr="00A871B7">
              <w:rPr>
                <w:rFonts w:ascii="Times New Roman" w:eastAsia="Times New Roman" w:hAnsi="Times New Roman" w:cs="Times New Roman"/>
                <w:sz w:val="28"/>
                <w:szCs w:val="28"/>
                <w:lang w:val="uk-UA" w:eastAsia="uk-UA"/>
              </w:rPr>
              <w:t>19</w:t>
            </w:r>
            <w:r w:rsidRPr="00A871B7">
              <w:rPr>
                <w:rFonts w:ascii="Times New Roman" w:eastAsia="Times New Roman" w:hAnsi="Times New Roman" w:cs="Times New Roman"/>
                <w:sz w:val="28"/>
                <w:szCs w:val="28"/>
                <w:lang w:eastAsia="uk-UA"/>
              </w:rPr>
              <w:t xml:space="preserve"> балів = </w:t>
            </w:r>
            <w:r w:rsidRPr="00A871B7">
              <w:rPr>
                <w:rFonts w:ascii="Times New Roman" w:eastAsia="Times New Roman" w:hAnsi="Times New Roman" w:cs="Times New Roman"/>
                <w:sz w:val="28"/>
                <w:szCs w:val="28"/>
                <w:lang w:val="uk-UA" w:eastAsia="uk-UA"/>
              </w:rPr>
              <w:t>190</w:t>
            </w:r>
            <w:r w:rsidRPr="00A871B7">
              <w:rPr>
                <w:rFonts w:ascii="Times New Roman" w:eastAsia="Times New Roman" w:hAnsi="Times New Roman" w:cs="Times New Roman"/>
                <w:sz w:val="28"/>
                <w:szCs w:val="28"/>
                <w:lang w:eastAsia="uk-UA"/>
              </w:rPr>
              <w:t xml:space="preserve"> балів</w:t>
            </w:r>
          </w:p>
          <w:p w14:paraId="0BA9D750" w14:textId="77777777" w:rsidR="00A871B7" w:rsidRPr="00A871B7" w:rsidRDefault="00A871B7" w:rsidP="00A871B7">
            <w:pPr>
              <w:spacing w:after="0" w:line="360" w:lineRule="auto"/>
              <w:jc w:val="both"/>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b/>
                <w:sz w:val="28"/>
                <w:szCs w:val="28"/>
                <w:lang w:eastAsia="uk-UA"/>
              </w:rPr>
              <w:t>Індивідуальна робота – 1</w:t>
            </w:r>
            <w:r w:rsidRPr="00A871B7">
              <w:rPr>
                <w:rFonts w:ascii="Times New Roman" w:eastAsia="Times New Roman" w:hAnsi="Times New Roman" w:cs="Times New Roman"/>
                <w:b/>
                <w:sz w:val="28"/>
                <w:szCs w:val="28"/>
                <w:lang w:val="uk-UA" w:eastAsia="uk-UA"/>
              </w:rPr>
              <w:t>0</w:t>
            </w:r>
            <w:r w:rsidRPr="00A871B7">
              <w:rPr>
                <w:rFonts w:ascii="Times New Roman" w:eastAsia="Times New Roman" w:hAnsi="Times New Roman" w:cs="Times New Roman"/>
                <w:b/>
                <w:sz w:val="28"/>
                <w:szCs w:val="28"/>
                <w:lang w:eastAsia="uk-UA"/>
              </w:rPr>
              <w:t xml:space="preserve"> балі</w:t>
            </w:r>
            <w:r w:rsidRPr="00A871B7">
              <w:rPr>
                <w:rFonts w:ascii="Times New Roman" w:eastAsia="Times New Roman" w:hAnsi="Times New Roman" w:cs="Times New Roman"/>
                <w:b/>
                <w:sz w:val="28"/>
                <w:szCs w:val="28"/>
                <w:lang w:val="uk-UA" w:eastAsia="uk-UA"/>
              </w:rPr>
              <w:t>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5C446" w14:textId="77777777" w:rsidR="00A871B7" w:rsidRPr="00A871B7" w:rsidRDefault="00A871B7" w:rsidP="00A871B7">
            <w:pPr>
              <w:spacing w:after="0" w:line="360" w:lineRule="auto"/>
              <w:ind w:firstLine="709"/>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lastRenderedPageBreak/>
              <w:t>  </w:t>
            </w:r>
          </w:p>
          <w:p w14:paraId="11376B5A" w14:textId="37476CD3" w:rsidR="00A871B7" w:rsidRPr="00A871B7" w:rsidRDefault="00A871B7" w:rsidP="00A871B7">
            <w:pPr>
              <w:spacing w:after="0" w:line="360" w:lineRule="auto"/>
              <w:jc w:val="center"/>
              <w:rPr>
                <w:rFonts w:ascii="Times New Roman" w:eastAsia="Times New Roman" w:hAnsi="Times New Roman" w:cs="Times New Roman"/>
                <w:b/>
                <w:bCs/>
                <w:sz w:val="24"/>
                <w:szCs w:val="24"/>
                <w:lang w:val="uk-UA" w:eastAsia="uk-UA"/>
              </w:rPr>
            </w:pPr>
            <w:r w:rsidRPr="00A871B7">
              <w:rPr>
                <w:rFonts w:ascii="Times New Roman" w:eastAsia="Times New Roman" w:hAnsi="Times New Roman" w:cs="Times New Roman"/>
                <w:b/>
                <w:bCs/>
                <w:sz w:val="24"/>
                <w:szCs w:val="24"/>
                <w:lang w:val="uk-UA" w:eastAsia="uk-UA"/>
              </w:rPr>
              <w:t xml:space="preserve">Диф. </w:t>
            </w:r>
            <w:r w:rsidR="009725DF">
              <w:rPr>
                <w:rFonts w:ascii="Times New Roman" w:eastAsia="Times New Roman" w:hAnsi="Times New Roman" w:cs="Times New Roman"/>
                <w:b/>
                <w:bCs/>
                <w:sz w:val="24"/>
                <w:szCs w:val="24"/>
                <w:lang w:val="uk-UA" w:eastAsia="uk-UA"/>
              </w:rPr>
              <w:t>з</w:t>
            </w:r>
            <w:r w:rsidRPr="00A871B7">
              <w:rPr>
                <w:rFonts w:ascii="Times New Roman" w:eastAsia="Times New Roman" w:hAnsi="Times New Roman" w:cs="Times New Roman"/>
                <w:b/>
                <w:bCs/>
                <w:sz w:val="24"/>
                <w:szCs w:val="24"/>
                <w:lang w:val="uk-UA" w:eastAsia="uk-UA"/>
              </w:rPr>
              <w:t>алік (ДЗ)</w:t>
            </w:r>
          </w:p>
        </w:tc>
      </w:tr>
      <w:tr w:rsidR="00A871B7" w:rsidRPr="00A871B7" w14:paraId="032F61D7" w14:textId="77777777" w:rsidTr="003332AE">
        <w:trPr>
          <w:trHeight w:val="457"/>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1A1A1"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РАЗОМ сума балів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26592" w14:textId="77777777" w:rsidR="00A871B7" w:rsidRPr="00A871B7" w:rsidRDefault="00A871B7" w:rsidP="00A871B7">
            <w:pPr>
              <w:spacing w:after="0" w:line="36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200</w:t>
            </w:r>
          </w:p>
        </w:tc>
      </w:tr>
    </w:tbl>
    <w:p w14:paraId="4BC939BD" w14:textId="77777777" w:rsidR="00A871B7" w:rsidRPr="00A871B7" w:rsidRDefault="00A871B7" w:rsidP="00A871B7">
      <w:pPr>
        <w:spacing w:after="0" w:line="360" w:lineRule="auto"/>
        <w:rPr>
          <w:rFonts w:ascii="Times New Roman" w:eastAsia="Times New Roman" w:hAnsi="Times New Roman" w:cs="Times New Roman"/>
          <w:b/>
          <w:sz w:val="28"/>
          <w:szCs w:val="28"/>
          <w:lang w:eastAsia="uk-UA"/>
        </w:rPr>
      </w:pPr>
    </w:p>
    <w:p w14:paraId="560717E0" w14:textId="77777777" w:rsidR="006A470E" w:rsidRPr="006826A9" w:rsidRDefault="00944683" w:rsidP="006826A9">
      <w:pPr>
        <w:pStyle w:val="2"/>
        <w:spacing w:before="5"/>
        <w:ind w:firstLine="710"/>
        <w:rPr>
          <w:b w:val="0"/>
          <w:bCs/>
          <w:color w:val="00001B"/>
        </w:rPr>
      </w:pPr>
      <w:r w:rsidRPr="00944683">
        <w:rPr>
          <w:b w:val="0"/>
          <w:bCs/>
          <w:lang w:val="uk-UA"/>
        </w:rPr>
        <w:t>П</w:t>
      </w:r>
      <w:r w:rsidRPr="00944683">
        <w:rPr>
          <w:b w:val="0"/>
          <w:bCs/>
        </w:rPr>
        <w:t xml:space="preserve">ерелік питань для поточного і проміжного контролю знань з </w:t>
      </w:r>
      <w:r w:rsidRPr="006826A9">
        <w:rPr>
          <w:b w:val="0"/>
          <w:bCs/>
        </w:rPr>
        <w:t>дисципліни</w:t>
      </w:r>
      <w:r w:rsidRPr="006826A9">
        <w:rPr>
          <w:b w:val="0"/>
          <w:bCs/>
          <w:lang w:val="uk-UA"/>
        </w:rPr>
        <w:t>:</w:t>
      </w:r>
      <w:r w:rsidR="006A470E" w:rsidRPr="006826A9">
        <w:rPr>
          <w:b w:val="0"/>
          <w:bCs/>
          <w:color w:val="00001B"/>
        </w:rPr>
        <w:t xml:space="preserve"> </w:t>
      </w:r>
    </w:p>
    <w:p w14:paraId="3D0D4598"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психічної травми.</w:t>
      </w:r>
    </w:p>
    <w:p w14:paraId="4133BFEB"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Психофізіологія психічної травми.</w:t>
      </w:r>
    </w:p>
    <w:p w14:paraId="79568331"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Теорія стресу Г.Сельє.</w:t>
      </w:r>
    </w:p>
    <w:p w14:paraId="06F3F36D"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7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Типи гострих реакцій на стрес.</w:t>
      </w:r>
    </w:p>
    <w:p w14:paraId="57CE638E"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5"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Різновиди психічних травм.</w:t>
      </w:r>
    </w:p>
    <w:p w14:paraId="23CE18F4"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Колективна травма.</w:t>
      </w:r>
    </w:p>
    <w:p w14:paraId="349FFE5E"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Вторинна травматизація.</w:t>
      </w:r>
    </w:p>
    <w:p w14:paraId="78EE18B0"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резілієнтності та чинників її розвитку.</w:t>
      </w:r>
    </w:p>
    <w:p w14:paraId="61360F26"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першої психологічної допомоги.</w:t>
      </w:r>
    </w:p>
    <w:p w14:paraId="71EFFE57"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Принципи першої психологічної допомоги.</w:t>
      </w:r>
    </w:p>
    <w:p w14:paraId="1EFD5222"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Критерії визначення потреби населення у першій психологічній допомозі.</w:t>
      </w:r>
    </w:p>
    <w:p w14:paraId="7744A602"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Засоби першої психологічної допомоги.</w:t>
      </w:r>
    </w:p>
    <w:p w14:paraId="1FA19BC1"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Специфіка надання першої психологічної допомоги дітям.</w:t>
      </w:r>
    </w:p>
    <w:p w14:paraId="15E10CDD" w14:textId="77777777" w:rsidR="003E20DD" w:rsidRPr="006826A9" w:rsidRDefault="003E20DD" w:rsidP="004C5121">
      <w:pPr>
        <w:widowControl w:val="0"/>
        <w:numPr>
          <w:ilvl w:val="0"/>
          <w:numId w:val="27"/>
        </w:numPr>
        <w:pBdr>
          <w:top w:val="nil"/>
          <w:left w:val="nil"/>
          <w:bottom w:val="nil"/>
          <w:right w:val="nil"/>
          <w:between w:val="nil"/>
        </w:pBdr>
        <w:tabs>
          <w:tab w:val="left" w:pos="880"/>
        </w:tabs>
        <w:spacing w:before="46"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Особливості психологічних та гострих стресових реакцій у населення при перебуванні в укриттях.</w:t>
      </w:r>
    </w:p>
    <w:p w14:paraId="75B73447" w14:textId="77777777" w:rsidR="003E20DD" w:rsidRPr="006826A9" w:rsidRDefault="003E20DD" w:rsidP="004C5121">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Психологічна допомога різним групам населення в укриттях (дорослі, діти, хворі люди, вагітні жінки).</w:t>
      </w:r>
    </w:p>
    <w:p w14:paraId="105D7843" w14:textId="77777777" w:rsidR="003E20DD" w:rsidRPr="006826A9" w:rsidRDefault="003E20DD" w:rsidP="004C5121">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Особливості психічних реакцій дітей раннього молодшого, дошкільного, шкільного віку (підлітки, старшокласники) у відповідь на травмуючі фактори, що пов’язані з бойовими діями.</w:t>
      </w:r>
    </w:p>
    <w:p w14:paraId="6CDB6E8A"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Характеристика травми вимушеного переселення.</w:t>
      </w:r>
    </w:p>
    <w:p w14:paraId="392C99EC"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4"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Синдром біженця.</w:t>
      </w:r>
    </w:p>
    <w:p w14:paraId="7F19BAE3"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lastRenderedPageBreak/>
        <w:t>Психологічна модель Е. Кюблер-Росс.</w:t>
      </w:r>
    </w:p>
    <w:p w14:paraId="19239399"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Психологічна допомога вимушено переміщеним особам.</w:t>
      </w:r>
    </w:p>
    <w:p w14:paraId="04E21540"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2"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Тривалість воєнних дій як дистрес та його наслідки.</w:t>
      </w:r>
    </w:p>
    <w:p w14:paraId="7055E25B"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Психологічні засоби підтримки ментального здоров’я в ситуації дистресу.</w:t>
      </w:r>
    </w:p>
    <w:p w14:paraId="29D9C069"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Специфіка психічної травми військовослужбовців</w:t>
      </w:r>
    </w:p>
    <w:p w14:paraId="21B73FA8"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бойового стресу, його візуальні ознаки.</w:t>
      </w:r>
    </w:p>
    <w:p w14:paraId="0E11DCC3"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бойової травми.</w:t>
      </w:r>
    </w:p>
    <w:p w14:paraId="5E4ED850"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6"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Вітчизняні протоколи психологічної допомоги військовослужбовцям ЗСУ.</w:t>
      </w:r>
    </w:p>
    <w:p w14:paraId="11CD6D1A"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Особливості надання психологічної допомоги в бойових умовах.</w:t>
      </w:r>
    </w:p>
    <w:p w14:paraId="10DF317A" w14:textId="2F81C3DD" w:rsidR="003E20DD" w:rsidRPr="006826A9" w:rsidRDefault="003E20DD" w:rsidP="00354F39">
      <w:pPr>
        <w:widowControl w:val="0"/>
        <w:numPr>
          <w:ilvl w:val="0"/>
          <w:numId w:val="27"/>
        </w:numPr>
        <w:pBdr>
          <w:top w:val="nil"/>
          <w:left w:val="nil"/>
          <w:bottom w:val="nil"/>
          <w:right w:val="nil"/>
          <w:between w:val="nil"/>
        </w:pBdr>
        <w:tabs>
          <w:tab w:val="left" w:pos="880"/>
          <w:tab w:val="left" w:pos="2054"/>
          <w:tab w:val="left" w:pos="3597"/>
          <w:tab w:val="left" w:pos="4661"/>
          <w:tab w:val="left" w:pos="6292"/>
          <w:tab w:val="left" w:pos="8277"/>
          <w:tab w:val="left" w:pos="9619"/>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Критерії</w:t>
      </w:r>
      <w:r w:rsidR="00C358DB">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діагностики</w:t>
      </w:r>
      <w:r w:rsidR="00C358DB">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ризиків</w:t>
      </w:r>
      <w:r w:rsidR="00C358DB">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суїцидальної</w:t>
      </w:r>
      <w:r w:rsidR="00C358DB">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(гомоцидальної)</w:t>
      </w:r>
      <w:r w:rsidR="009903A7">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поведінки</w:t>
      </w:r>
      <w:r w:rsidR="009903A7">
        <w:rPr>
          <w:rFonts w:ascii="Times New Roman" w:eastAsia="Times New Roman" w:hAnsi="Times New Roman" w:cs="Times New Roman"/>
          <w:color w:val="000000"/>
          <w:sz w:val="28"/>
          <w:szCs w:val="28"/>
          <w:lang w:val="uk-UA"/>
        </w:rPr>
        <w:t xml:space="preserve"> </w:t>
      </w:r>
      <w:r w:rsidRPr="006826A9">
        <w:rPr>
          <w:rFonts w:ascii="Times New Roman" w:eastAsia="Times New Roman" w:hAnsi="Times New Roman" w:cs="Times New Roman"/>
          <w:color w:val="000000"/>
          <w:sz w:val="28"/>
          <w:szCs w:val="28"/>
        </w:rPr>
        <w:t>у військовослужбовців та учасників територіальної оборони.</w:t>
      </w:r>
    </w:p>
    <w:p w14:paraId="5D79BD2E"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Психопрофілактика суїцидальної поведінки у військовослужбовців.</w:t>
      </w:r>
    </w:p>
    <w:p w14:paraId="225B7FD4"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Синдром вижившого.</w:t>
      </w:r>
    </w:p>
    <w:p w14:paraId="2B43B3FF"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психологічної реабілітації населення в післявоєнний час.</w:t>
      </w:r>
    </w:p>
    <w:p w14:paraId="5F5CF827"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Принципи психологічної реабілітації особистості, яка пережила травму війни.</w:t>
      </w:r>
    </w:p>
    <w:p w14:paraId="0CA8EB0E"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Особливості психологічної допомоги при роботі з втратою.</w:t>
      </w:r>
    </w:p>
    <w:p w14:paraId="474E275E" w14:textId="77777777" w:rsidR="003E20DD" w:rsidRPr="006826A9" w:rsidRDefault="003E20DD" w:rsidP="00354F39">
      <w:pPr>
        <w:widowControl w:val="0"/>
        <w:numPr>
          <w:ilvl w:val="0"/>
          <w:numId w:val="27"/>
        </w:numPr>
        <w:pBdr>
          <w:top w:val="nil"/>
          <w:left w:val="nil"/>
          <w:bottom w:val="nil"/>
          <w:right w:val="nil"/>
          <w:between w:val="nil"/>
        </w:pBdr>
        <w:tabs>
          <w:tab w:val="left" w:pos="880"/>
        </w:tabs>
        <w:spacing w:before="45"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Професійні ризики та психологічна реабілітація учасників волонтерської діяльності.</w:t>
      </w:r>
    </w:p>
    <w:p w14:paraId="1C490C3B"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Психологічна реабілітація дітей різних вікових груп у післявоєнний час.</w:t>
      </w:r>
    </w:p>
    <w:p w14:paraId="3966E70F"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Особливості психологічної реабілітацїї членів родин, де є учасники бойових дій.</w:t>
      </w:r>
    </w:p>
    <w:p w14:paraId="3BBB0A0F"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right="541" w:hanging="567"/>
        <w:jc w:val="both"/>
        <w:rPr>
          <w:color w:val="000000"/>
          <w:sz w:val="28"/>
          <w:szCs w:val="28"/>
        </w:rPr>
      </w:pPr>
      <w:r w:rsidRPr="006826A9">
        <w:rPr>
          <w:rFonts w:ascii="Times New Roman" w:eastAsia="Times New Roman" w:hAnsi="Times New Roman" w:cs="Times New Roman"/>
          <w:color w:val="000000"/>
          <w:sz w:val="28"/>
          <w:szCs w:val="28"/>
        </w:rPr>
        <w:t>Система медико-психологічної реабілітації військовослужбовців-учасників бойових дій: мета, завдання, умови проведення.</w:t>
      </w:r>
    </w:p>
    <w:p w14:paraId="117DB29A"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after="0" w:line="360" w:lineRule="auto"/>
        <w:ind w:left="567" w:right="535" w:hanging="567"/>
        <w:jc w:val="both"/>
        <w:rPr>
          <w:color w:val="000000"/>
          <w:sz w:val="28"/>
          <w:szCs w:val="28"/>
        </w:rPr>
      </w:pPr>
      <w:r w:rsidRPr="006826A9">
        <w:rPr>
          <w:rFonts w:ascii="Times New Roman" w:eastAsia="Times New Roman" w:hAnsi="Times New Roman" w:cs="Times New Roman"/>
          <w:color w:val="000000"/>
          <w:sz w:val="28"/>
          <w:szCs w:val="28"/>
        </w:rPr>
        <w:t>Основні принципи та критерії діагностики посттравматичних стресових розладів і розладів адаптації.</w:t>
      </w:r>
    </w:p>
    <w:p w14:paraId="1E39668F"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Психологічна реабілітація військовослужбовців: досвід армії Ізраїлю.</w:t>
      </w:r>
    </w:p>
    <w:p w14:paraId="1B2040A9"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5"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lastRenderedPageBreak/>
        <w:t>Психологічна реабілітація військовослужбовців: досвід армії США.</w:t>
      </w:r>
    </w:p>
    <w:p w14:paraId="3F5D5C86"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Показання до проведення психологічної реабілітації військовослужбовців.</w:t>
      </w:r>
    </w:p>
    <w:p w14:paraId="7BB3654E"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7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Протипокази до проведення психологічної реабілітації військовослужбовців.</w:t>
      </w:r>
    </w:p>
    <w:p w14:paraId="2C425F5E"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5" w:after="0" w:line="360" w:lineRule="auto"/>
        <w:ind w:left="567" w:right="550" w:hanging="567"/>
        <w:jc w:val="both"/>
        <w:rPr>
          <w:color w:val="000000"/>
          <w:sz w:val="28"/>
          <w:szCs w:val="28"/>
        </w:rPr>
      </w:pPr>
      <w:r w:rsidRPr="006826A9">
        <w:rPr>
          <w:rFonts w:ascii="Times New Roman" w:eastAsia="Times New Roman" w:hAnsi="Times New Roman" w:cs="Times New Roman"/>
          <w:color w:val="000000"/>
          <w:sz w:val="28"/>
          <w:szCs w:val="28"/>
        </w:rPr>
        <w:t>Критерії визначення військовослужбовців для групи посиленої психологічної уваги (ГППУ).</w:t>
      </w:r>
    </w:p>
    <w:p w14:paraId="095160B5"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Поняття психологічної самореабілітації медичного працівника.</w:t>
      </w:r>
    </w:p>
    <w:p w14:paraId="11F7C524"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1"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Критерії самодіагностики соматичних та психологічних ресурсів.</w:t>
      </w:r>
    </w:p>
    <w:p w14:paraId="6952B132"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2"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Професійні психотравматичні ризики лікаря та їх психопрофілактика.</w:t>
      </w:r>
    </w:p>
    <w:p w14:paraId="2464B112" w14:textId="77777777" w:rsidR="003E20DD" w:rsidRPr="006826A9" w:rsidRDefault="003E20DD" w:rsidP="009903A7">
      <w:pPr>
        <w:widowControl w:val="0"/>
        <w:numPr>
          <w:ilvl w:val="0"/>
          <w:numId w:val="27"/>
        </w:numPr>
        <w:pBdr>
          <w:top w:val="nil"/>
          <w:left w:val="nil"/>
          <w:bottom w:val="nil"/>
          <w:right w:val="nil"/>
          <w:between w:val="nil"/>
        </w:pBdr>
        <w:tabs>
          <w:tab w:val="left" w:pos="880"/>
        </w:tabs>
        <w:spacing w:before="40" w:after="0" w:line="360" w:lineRule="auto"/>
        <w:ind w:left="567" w:hanging="567"/>
        <w:jc w:val="both"/>
        <w:rPr>
          <w:color w:val="000000"/>
          <w:sz w:val="28"/>
          <w:szCs w:val="28"/>
        </w:rPr>
      </w:pPr>
      <w:r w:rsidRPr="006826A9">
        <w:rPr>
          <w:rFonts w:ascii="Times New Roman" w:eastAsia="Times New Roman" w:hAnsi="Times New Roman" w:cs="Times New Roman"/>
          <w:color w:val="000000"/>
          <w:sz w:val="28"/>
          <w:szCs w:val="28"/>
        </w:rPr>
        <w:t>Психотехніки фізичної та психічної саморегуляції.</w:t>
      </w:r>
    </w:p>
    <w:p w14:paraId="394D4182" w14:textId="77777777" w:rsidR="008440BE" w:rsidRPr="006826A9" w:rsidRDefault="008440BE" w:rsidP="006826A9">
      <w:pPr>
        <w:spacing w:after="0" w:line="360" w:lineRule="auto"/>
        <w:rPr>
          <w:rFonts w:ascii="Times New Roman" w:eastAsia="Times New Roman" w:hAnsi="Times New Roman" w:cs="Times New Roman"/>
          <w:sz w:val="28"/>
          <w:szCs w:val="28"/>
        </w:rPr>
      </w:pPr>
    </w:p>
    <w:p w14:paraId="63D6F62F" w14:textId="77777777" w:rsidR="008440BE" w:rsidRDefault="00CF594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14:paraId="48AF60BC"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0B1EE93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14:paraId="3BE5791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6D630ADE"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14:paraId="0BA4EA9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50C8C47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14:paraId="41264E71" w14:textId="77777777" w:rsidR="008440BE" w:rsidRDefault="008440BE">
      <w:pPr>
        <w:spacing w:after="0" w:line="240" w:lineRule="auto"/>
        <w:rPr>
          <w:rFonts w:ascii="Times New Roman" w:eastAsia="Times New Roman" w:hAnsi="Times New Roman" w:cs="Times New Roman"/>
          <w:sz w:val="24"/>
          <w:szCs w:val="24"/>
        </w:rPr>
      </w:pPr>
    </w:p>
    <w:p w14:paraId="759C21E2" w14:textId="77777777" w:rsidR="008440BE" w:rsidRDefault="00CF594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14:paraId="01CCDD55"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2B53ADAB"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Дидактичні матеріали з дисципліни:</w:t>
      </w:r>
    </w:p>
    <w:p w14:paraId="443A3DE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0965D463"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22918B0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14:paraId="448FFDD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630ACB1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14:paraId="301E4052"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3</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Рекомендована література.</w:t>
      </w:r>
    </w:p>
    <w:p w14:paraId="13965326"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4</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Мультимедійний лекційний матеріал.</w:t>
      </w:r>
    </w:p>
    <w:p w14:paraId="0900859E" w14:textId="77777777" w:rsidR="008440BE" w:rsidRPr="0070587E" w:rsidRDefault="008440BE" w:rsidP="0070587E">
      <w:pPr>
        <w:spacing w:after="0" w:line="360" w:lineRule="auto"/>
        <w:rPr>
          <w:rFonts w:ascii="Times New Roman" w:eastAsia="Times New Roman" w:hAnsi="Times New Roman" w:cs="Times New Roman"/>
          <w:sz w:val="28"/>
          <w:szCs w:val="28"/>
        </w:rPr>
      </w:pPr>
    </w:p>
    <w:p w14:paraId="7412A356" w14:textId="77777777" w:rsidR="008440BE" w:rsidRDefault="00CF5941" w:rsidP="0070587E">
      <w:pPr>
        <w:spacing w:after="0" w:line="360" w:lineRule="auto"/>
        <w:jc w:val="center"/>
        <w:rPr>
          <w:rFonts w:ascii="Times New Roman" w:eastAsia="Times New Roman" w:hAnsi="Times New Roman" w:cs="Times New Roman"/>
          <w:b/>
          <w:color w:val="000000"/>
          <w:sz w:val="28"/>
          <w:szCs w:val="28"/>
        </w:rPr>
      </w:pPr>
      <w:r w:rsidRPr="0070587E">
        <w:rPr>
          <w:rFonts w:ascii="Times New Roman" w:eastAsia="Times New Roman" w:hAnsi="Times New Roman" w:cs="Times New Roman"/>
          <w:b/>
          <w:color w:val="000000"/>
          <w:sz w:val="28"/>
          <w:szCs w:val="28"/>
        </w:rPr>
        <w:t>1</w:t>
      </w:r>
      <w:r w:rsidRPr="0070587E">
        <w:rPr>
          <w:rFonts w:ascii="Times New Roman" w:eastAsia="Times New Roman" w:hAnsi="Times New Roman" w:cs="Times New Roman"/>
          <w:b/>
          <w:sz w:val="28"/>
          <w:szCs w:val="28"/>
        </w:rPr>
        <w:t>4</w:t>
      </w:r>
      <w:r w:rsidRPr="0070587E">
        <w:rPr>
          <w:rFonts w:ascii="Times New Roman" w:eastAsia="Times New Roman" w:hAnsi="Times New Roman" w:cs="Times New Roman"/>
          <w:b/>
          <w:color w:val="000000"/>
          <w:sz w:val="28"/>
          <w:szCs w:val="28"/>
        </w:rPr>
        <w:t>. РЕКОМЕНДОВАНА ЛІТЕРАТУРА</w:t>
      </w:r>
    </w:p>
    <w:p w14:paraId="39A5B1EB" w14:textId="1D7E8FE3" w:rsidR="00546A6D" w:rsidRPr="00AF2A2D" w:rsidRDefault="005125C4" w:rsidP="00546A6D">
      <w:pPr>
        <w:shd w:val="clear" w:color="auto" w:fill="FFFFFF"/>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Основна</w:t>
      </w:r>
      <w:r w:rsidR="00546A6D" w:rsidRPr="00AF2A2D">
        <w:rPr>
          <w:rFonts w:ascii="Times New Roman" w:eastAsia="Times New Roman" w:hAnsi="Times New Roman" w:cs="Times New Roman"/>
          <w:b/>
          <w:sz w:val="28"/>
          <w:szCs w:val="28"/>
        </w:rPr>
        <w:t>:</w:t>
      </w:r>
    </w:p>
    <w:p w14:paraId="6E19B5C8" w14:textId="48EFB95E"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1.</w:t>
      </w:r>
      <w:r w:rsidRPr="00AF2A2D">
        <w:rPr>
          <w:rFonts w:ascii="Times New Roman" w:eastAsia="Times New Roman" w:hAnsi="Times New Roman" w:cs="Times New Roman"/>
          <w:bCs/>
          <w:sz w:val="28"/>
          <w:szCs w:val="28"/>
        </w:rPr>
        <w:tab/>
        <w:t>Екстрена психологічна допомога постраждалим в умовах надзвичайної ситуації:</w:t>
      </w:r>
      <w:r w:rsidR="00546A6D">
        <w:rPr>
          <w:rFonts w:ascii="Times New Roman" w:eastAsia="Times New Roman" w:hAnsi="Times New Roman" w:cs="Times New Roman"/>
          <w:bCs/>
          <w:sz w:val="28"/>
          <w:szCs w:val="28"/>
          <w:lang w:val="uk-UA"/>
        </w:rPr>
        <w:t xml:space="preserve"> </w:t>
      </w:r>
      <w:r w:rsidRPr="00AF2A2D">
        <w:rPr>
          <w:rFonts w:ascii="Times New Roman" w:eastAsia="Times New Roman" w:hAnsi="Times New Roman" w:cs="Times New Roman"/>
          <w:bCs/>
          <w:sz w:val="28"/>
          <w:szCs w:val="28"/>
        </w:rPr>
        <w:t>теоретичні та прикладні аспекти: монографія Н.В. Оніщенко. – Х.: Право, 2014 року – 584 с.</w:t>
      </w:r>
    </w:p>
    <w:p w14:paraId="6B5FA999"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2.</w:t>
      </w:r>
      <w:r w:rsidRPr="00AF2A2D">
        <w:rPr>
          <w:rFonts w:ascii="Times New Roman" w:eastAsia="Times New Roman" w:hAnsi="Times New Roman" w:cs="Times New Roman"/>
          <w:bCs/>
          <w:sz w:val="28"/>
          <w:szCs w:val="28"/>
        </w:rPr>
        <w:tab/>
        <w:t>Інструкція “Протоколи надання психологічної допомоги військовослужбовцям Збройних Сил України в бойових (екстремальних) умовах” // Головне управління морально-психологічного забезпечення Збройних Сил України. – К., 2021.</w:t>
      </w:r>
    </w:p>
    <w:p w14:paraId="4FFA3ACF"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3.</w:t>
      </w:r>
      <w:r w:rsidRPr="00AF2A2D">
        <w:rPr>
          <w:rFonts w:ascii="Times New Roman" w:eastAsia="Times New Roman" w:hAnsi="Times New Roman" w:cs="Times New Roman"/>
          <w:bCs/>
          <w:sz w:val="28"/>
          <w:szCs w:val="28"/>
        </w:rPr>
        <w:tab/>
        <w:t>Методичні рекомендації “Медичні заходи з попередження пресуїцидальних форм поведінки військовослужбовців в умовах воєнного конфлікту та після його завершення”, розроблені Міністерством оборони України, Українською Військово- Медична Академія, Центральним військово-медичне управління Збройних Сил України, Національним військово-медичний клінічний центр “Головний військовий клінічний госпіталь” схвалені Вченою радою Української військово-медичної академії: протокол № 185 від 26.10.2016.</w:t>
      </w:r>
    </w:p>
    <w:p w14:paraId="4DAEE426"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4.</w:t>
      </w:r>
      <w:r w:rsidRPr="00AF2A2D">
        <w:rPr>
          <w:rFonts w:ascii="Times New Roman" w:eastAsia="Times New Roman" w:hAnsi="Times New Roman" w:cs="Times New Roman"/>
          <w:bCs/>
          <w:sz w:val="28"/>
          <w:szCs w:val="28"/>
        </w:rPr>
        <w:tab/>
        <w:t>Макаренко О.М. Гострі психологічні реакції людини на стресогенні події / О.М. Макаренко, І.В. Федосєєва // Наукові записки НаУКМА. – 2005. – Т. 47: Педагогічні, психологічні науки та соціальна робота. – С. 45-49.</w:t>
      </w:r>
    </w:p>
    <w:p w14:paraId="4973748C"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lastRenderedPageBreak/>
        <w:t>5.</w:t>
      </w:r>
      <w:r w:rsidRPr="00AF2A2D">
        <w:rPr>
          <w:rFonts w:ascii="Times New Roman" w:eastAsia="Times New Roman" w:hAnsi="Times New Roman" w:cs="Times New Roman"/>
          <w:bCs/>
          <w:sz w:val="28"/>
          <w:szCs w:val="28"/>
        </w:rPr>
        <w:tab/>
        <w:t>Медико-психологічні аспекти реабілітації учасників АТО (методичні рекомендації). – Укладачі: М. Матяш, Л. Худенко, М. Матяш, А. Недашківська. – К., 2016. – 64 с.</w:t>
      </w:r>
    </w:p>
    <w:p w14:paraId="6D4B0A87"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6.</w:t>
      </w:r>
      <w:r w:rsidRPr="00AF2A2D">
        <w:rPr>
          <w:rFonts w:ascii="Times New Roman" w:eastAsia="Times New Roman" w:hAnsi="Times New Roman" w:cs="Times New Roman"/>
          <w:bCs/>
          <w:sz w:val="28"/>
          <w:szCs w:val="28"/>
        </w:rPr>
        <w:tab/>
        <w:t>Методичний посібник “Психологічна оцінка суїцидального ризику у військовослужбовців”, розроблений Міністерством оборони України, Науково- дослідним центром гуманітарних проблем Збройних Сил України, схвалений Науковою радою Науково-дослідного центру гуманітарних проблем Збройних Сил України : протокол № 1 від 31.01.2019.</w:t>
      </w:r>
    </w:p>
    <w:p w14:paraId="72DFDDEB" w14:textId="77777777" w:rsidR="00AF2A2D" w:rsidRPr="00AF2A2D" w:rsidRDefault="00AF2A2D" w:rsidP="00546A6D">
      <w:pPr>
        <w:shd w:val="clear" w:color="auto" w:fill="FFFFFF"/>
        <w:spacing w:after="0" w:line="360" w:lineRule="auto"/>
        <w:jc w:val="both"/>
        <w:rPr>
          <w:rFonts w:ascii="Times New Roman" w:eastAsia="Times New Roman" w:hAnsi="Times New Roman" w:cs="Times New Roman"/>
          <w:bCs/>
          <w:sz w:val="28"/>
          <w:szCs w:val="28"/>
        </w:rPr>
      </w:pPr>
      <w:r w:rsidRPr="00AF2A2D">
        <w:rPr>
          <w:rFonts w:ascii="Times New Roman" w:eastAsia="Times New Roman" w:hAnsi="Times New Roman" w:cs="Times New Roman"/>
          <w:bCs/>
          <w:sz w:val="28"/>
          <w:szCs w:val="28"/>
        </w:rPr>
        <w:t>7.</w:t>
      </w:r>
      <w:r w:rsidRPr="00AF2A2D">
        <w:rPr>
          <w:rFonts w:ascii="Times New Roman" w:eastAsia="Times New Roman" w:hAnsi="Times New Roman" w:cs="Times New Roman"/>
          <w:bCs/>
          <w:sz w:val="28"/>
          <w:szCs w:val="28"/>
        </w:rPr>
        <w:tab/>
        <w:t>Особливості діагностування психічного стану особистості в сучасних умовах М.Матяш, В. Сопов. – К.: Військова медицина України, 2016. – 16 с.</w:t>
      </w:r>
    </w:p>
    <w:p w14:paraId="7B6B7F6D" w14:textId="77777777" w:rsidR="00AF2A2D" w:rsidRPr="00AF2A2D" w:rsidRDefault="00AF2A2D" w:rsidP="00AF2A2D">
      <w:pPr>
        <w:shd w:val="clear" w:color="auto" w:fill="FFFFFF"/>
        <w:spacing w:after="0" w:line="360" w:lineRule="auto"/>
        <w:rPr>
          <w:rFonts w:ascii="Times New Roman" w:eastAsia="Times New Roman" w:hAnsi="Times New Roman" w:cs="Times New Roman"/>
          <w:b/>
          <w:sz w:val="28"/>
          <w:szCs w:val="28"/>
        </w:rPr>
      </w:pPr>
      <w:bookmarkStart w:id="9" w:name="_Hlk207809028"/>
      <w:r w:rsidRPr="00AF2A2D">
        <w:rPr>
          <w:rFonts w:ascii="Times New Roman" w:eastAsia="Times New Roman" w:hAnsi="Times New Roman" w:cs="Times New Roman"/>
          <w:b/>
          <w:sz w:val="28"/>
          <w:szCs w:val="28"/>
        </w:rPr>
        <w:t>Додаткова:</w:t>
      </w:r>
    </w:p>
    <w:bookmarkEnd w:id="9"/>
    <w:p w14:paraId="66047786" w14:textId="77777777" w:rsidR="00AF2A2D" w:rsidRPr="00600E35" w:rsidRDefault="00AF2A2D" w:rsidP="00600E35">
      <w:pPr>
        <w:pStyle w:val="ad"/>
        <w:numPr>
          <w:ilvl w:val="0"/>
          <w:numId w:val="28"/>
        </w:numPr>
        <w:shd w:val="clear" w:color="auto" w:fill="FFFFFF"/>
        <w:spacing w:line="360" w:lineRule="auto"/>
        <w:jc w:val="both"/>
        <w:rPr>
          <w:bCs/>
          <w:sz w:val="28"/>
          <w:szCs w:val="28"/>
        </w:rPr>
      </w:pPr>
      <w:r w:rsidRPr="00600E35">
        <w:rPr>
          <w:bCs/>
          <w:sz w:val="28"/>
          <w:szCs w:val="28"/>
        </w:rPr>
        <w:t>Колективна травма війни. Що ви можете відчувати зараз і чому /Лазаренко Ольга: електронний ресурс: https://life.nv.ua/ukr/blogs/psihologiya-gostriy-voyenniy-stres-viyna- v-ukrajini-50243546.html</w:t>
      </w:r>
    </w:p>
    <w:p w14:paraId="546A447E" w14:textId="77777777" w:rsidR="00AF2A2D" w:rsidRPr="00600E35" w:rsidRDefault="00AF2A2D" w:rsidP="00600E35">
      <w:pPr>
        <w:pStyle w:val="ad"/>
        <w:numPr>
          <w:ilvl w:val="0"/>
          <w:numId w:val="28"/>
        </w:numPr>
        <w:shd w:val="clear" w:color="auto" w:fill="FFFFFF"/>
        <w:spacing w:line="360" w:lineRule="auto"/>
        <w:jc w:val="both"/>
        <w:rPr>
          <w:bCs/>
          <w:sz w:val="28"/>
          <w:szCs w:val="28"/>
        </w:rPr>
      </w:pPr>
      <w:r w:rsidRPr="00600E35">
        <w:rPr>
          <w:bCs/>
          <w:sz w:val="28"/>
          <w:szCs w:val="28"/>
        </w:rPr>
        <w:t>Перша психологічна допомога військовослужбовцям в бойових (екстремальних) умовах (методичні рекомендації) / Матяш М.М., Ільїн М.В., Сопов В.М., Становських З.Л. – К.: Вид-во Артек, 2022. – 64 с.</w:t>
      </w:r>
    </w:p>
    <w:p w14:paraId="0BD2766F" w14:textId="6ED10525" w:rsidR="00AF2A2D" w:rsidRPr="00600E35" w:rsidRDefault="00AF2A2D" w:rsidP="00600E35">
      <w:pPr>
        <w:pStyle w:val="ad"/>
        <w:numPr>
          <w:ilvl w:val="0"/>
          <w:numId w:val="28"/>
        </w:numPr>
        <w:shd w:val="clear" w:color="auto" w:fill="FFFFFF"/>
        <w:spacing w:line="360" w:lineRule="auto"/>
        <w:jc w:val="both"/>
        <w:rPr>
          <w:bCs/>
          <w:sz w:val="28"/>
          <w:szCs w:val="28"/>
        </w:rPr>
      </w:pPr>
      <w:r w:rsidRPr="00600E35">
        <w:rPr>
          <w:bCs/>
          <w:sz w:val="28"/>
          <w:szCs w:val="28"/>
        </w:rPr>
        <w:t>Презентація Першого міжнародного науково-методологічного форуму «Психологічна травма війни» електронний ресурс: https://www.youtube.com/watch?v=bmsGJ- tOByY&amp;ab_channel=UkrinformTV</w:t>
      </w:r>
    </w:p>
    <w:p w14:paraId="24163FF1" w14:textId="77777777" w:rsidR="00AF2A2D" w:rsidRPr="00600E35" w:rsidRDefault="00AF2A2D" w:rsidP="00600E35">
      <w:pPr>
        <w:pStyle w:val="ad"/>
        <w:numPr>
          <w:ilvl w:val="0"/>
          <w:numId w:val="28"/>
        </w:numPr>
        <w:shd w:val="clear" w:color="auto" w:fill="FFFFFF"/>
        <w:spacing w:line="360" w:lineRule="auto"/>
        <w:jc w:val="both"/>
        <w:rPr>
          <w:bCs/>
          <w:sz w:val="28"/>
          <w:szCs w:val="28"/>
        </w:rPr>
      </w:pPr>
      <w:r w:rsidRPr="00600E35">
        <w:rPr>
          <w:bCs/>
          <w:sz w:val="28"/>
          <w:szCs w:val="28"/>
        </w:rPr>
        <w:t>Психологічна травма та шлях до видужання. Наслідки насильства - від знущань у сім'ї до політичного терору / Джудіт Герман. – К.: 2015. - 416 с.</w:t>
      </w:r>
    </w:p>
    <w:p w14:paraId="049FBC33" w14:textId="225AB9BA" w:rsidR="00AF2A2D" w:rsidRPr="00600E35" w:rsidRDefault="00AF2A2D" w:rsidP="00600E35">
      <w:pPr>
        <w:pStyle w:val="ad"/>
        <w:numPr>
          <w:ilvl w:val="0"/>
          <w:numId w:val="28"/>
        </w:numPr>
        <w:shd w:val="clear" w:color="auto" w:fill="FFFFFF"/>
        <w:spacing w:line="360" w:lineRule="auto"/>
        <w:jc w:val="both"/>
        <w:rPr>
          <w:bCs/>
          <w:sz w:val="28"/>
          <w:szCs w:val="28"/>
        </w:rPr>
      </w:pPr>
      <w:r w:rsidRPr="00600E35">
        <w:rPr>
          <w:bCs/>
          <w:sz w:val="28"/>
          <w:szCs w:val="28"/>
        </w:rPr>
        <w:t>Тіло веде лік: як лишити психотравми в минулому / Бессель ван дер Колк. – К.: Вид-во Vivat, 2022. – Перекл. Г. Цвіра. - 624 с.</w:t>
      </w:r>
    </w:p>
    <w:p w14:paraId="4ED76767" w14:textId="2FBFDE06" w:rsidR="008440BE" w:rsidRPr="0070587E" w:rsidRDefault="00CF5941" w:rsidP="0070587E">
      <w:pPr>
        <w:shd w:val="clear" w:color="auto" w:fill="FFFFFF"/>
        <w:spacing w:after="0" w:line="360" w:lineRule="auto"/>
        <w:rPr>
          <w:rFonts w:ascii="Times New Roman" w:eastAsia="Times New Roman" w:hAnsi="Times New Roman" w:cs="Times New Roman"/>
          <w:sz w:val="28"/>
          <w:szCs w:val="28"/>
        </w:rPr>
      </w:pPr>
      <w:r w:rsidRPr="0070587E">
        <w:rPr>
          <w:rFonts w:ascii="Times New Roman" w:eastAsia="Times New Roman" w:hAnsi="Times New Roman" w:cs="Times New Roman"/>
          <w:b/>
          <w:sz w:val="28"/>
          <w:szCs w:val="28"/>
        </w:rPr>
        <w:t>Е</w:t>
      </w:r>
      <w:r w:rsidRPr="0070587E">
        <w:rPr>
          <w:rFonts w:ascii="Times New Roman" w:eastAsia="Times New Roman" w:hAnsi="Times New Roman" w:cs="Times New Roman"/>
          <w:b/>
          <w:color w:val="000000"/>
          <w:sz w:val="28"/>
          <w:szCs w:val="28"/>
        </w:rPr>
        <w:t>лектронні ресурси:</w:t>
      </w:r>
    </w:p>
    <w:p w14:paraId="38A6BA2D"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Бібліотека Національного медичного університету імені О.О.Богомольця </w:t>
      </w:r>
      <w:hyperlink r:id="rId8">
        <w:r w:rsidRPr="0070587E">
          <w:rPr>
            <w:rFonts w:ascii="Times New Roman" w:eastAsia="Times New Roman" w:hAnsi="Times New Roman" w:cs="Times New Roman"/>
            <w:color w:val="000080"/>
            <w:sz w:val="28"/>
            <w:szCs w:val="28"/>
            <w:u w:val="single"/>
          </w:rPr>
          <w:t>https://librarynmu.com/</w:t>
        </w:r>
      </w:hyperlink>
    </w:p>
    <w:p w14:paraId="6F412F6E"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Наукова бібліотека ім. М.Максимовича </w:t>
      </w:r>
      <w:hyperlink r:id="rId9">
        <w:r w:rsidRPr="0070587E">
          <w:rPr>
            <w:rFonts w:ascii="Times New Roman" w:eastAsia="Times New Roman" w:hAnsi="Times New Roman" w:cs="Times New Roman"/>
            <w:color w:val="000080"/>
            <w:sz w:val="28"/>
            <w:szCs w:val="28"/>
            <w:u w:val="single"/>
          </w:rPr>
          <w:t>https://library.knu.ua/</w:t>
        </w:r>
      </w:hyperlink>
    </w:p>
    <w:p w14:paraId="32C57C0F"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Національна бібліотека України </w:t>
      </w:r>
      <w:hyperlink r:id="rId10">
        <w:r w:rsidRPr="0070587E">
          <w:rPr>
            <w:rFonts w:ascii="Times New Roman" w:eastAsia="Times New Roman" w:hAnsi="Times New Roman" w:cs="Times New Roman"/>
            <w:color w:val="000080"/>
            <w:sz w:val="28"/>
            <w:szCs w:val="28"/>
            <w:u w:val="single"/>
          </w:rPr>
          <w:t>http://www.nbuv.gov.ua/</w:t>
        </w:r>
      </w:hyperlink>
    </w:p>
    <w:p w14:paraId="5D3510E8" w14:textId="77777777" w:rsidR="008440BE" w:rsidRPr="0070587E" w:rsidRDefault="00672253"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hyperlink r:id="rId11">
        <w:r w:rsidR="00CF5941" w:rsidRPr="0070587E">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2">
        <w:r w:rsidR="00CF5941" w:rsidRPr="0070587E">
          <w:rPr>
            <w:rFonts w:ascii="Times New Roman" w:eastAsia="Times New Roman" w:hAnsi="Times New Roman" w:cs="Times New Roman"/>
            <w:color w:val="000080"/>
            <w:sz w:val="28"/>
            <w:szCs w:val="28"/>
            <w:highlight w:val="white"/>
          </w:rPr>
          <w:t xml:space="preserve"> </w:t>
        </w:r>
      </w:hyperlink>
      <w:hyperlink r:id="rId13">
        <w:r w:rsidR="00CF5941" w:rsidRPr="0070587E">
          <w:rPr>
            <w:rFonts w:ascii="Times New Roman" w:eastAsia="Times New Roman" w:hAnsi="Times New Roman" w:cs="Times New Roman"/>
            <w:color w:val="000080"/>
            <w:sz w:val="28"/>
            <w:szCs w:val="28"/>
            <w:u w:val="single"/>
          </w:rPr>
          <w:t>https://library.ukma.edu.ua/</w:t>
        </w:r>
      </w:hyperlink>
    </w:p>
    <w:p w14:paraId="57D67CBB" w14:textId="77777777" w:rsidR="008440BE" w:rsidRPr="0070587E" w:rsidRDefault="00CF5941" w:rsidP="0070587E">
      <w:pPr>
        <w:widowControl w:val="0"/>
        <w:spacing w:after="0" w:line="360" w:lineRule="auto"/>
        <w:rPr>
          <w:rFonts w:ascii="Times New Roman" w:eastAsia="Times New Roman" w:hAnsi="Times New Roman" w:cs="Times New Roman"/>
          <w:sz w:val="28"/>
          <w:szCs w:val="28"/>
          <w:u w:val="single"/>
        </w:rPr>
      </w:pPr>
      <w:r w:rsidRPr="0070587E">
        <w:rPr>
          <w:rFonts w:ascii="Times New Roman" w:eastAsia="Times New Roman" w:hAnsi="Times New Roman" w:cs="Times New Roman"/>
          <w:sz w:val="28"/>
          <w:szCs w:val="28"/>
          <w:highlight w:val="white"/>
        </w:rPr>
        <w:t xml:space="preserve">5.   </w:t>
      </w:r>
      <w:r w:rsidRPr="0070587E">
        <w:rPr>
          <w:rFonts w:ascii="Times New Roman" w:eastAsia="Times New Roman" w:hAnsi="Times New Roman" w:cs="Times New Roman"/>
          <w:color w:val="000000"/>
          <w:sz w:val="28"/>
          <w:szCs w:val="28"/>
          <w:highlight w:val="white"/>
        </w:rPr>
        <w:t xml:space="preserve">Національна наукова медична бібліотека України  </w:t>
      </w:r>
      <w:hyperlink r:id="rId14">
        <w:r w:rsidRPr="0070587E">
          <w:rPr>
            <w:rFonts w:ascii="Times New Roman" w:eastAsia="Times New Roman" w:hAnsi="Times New Roman" w:cs="Times New Roman"/>
            <w:color w:val="000080"/>
            <w:sz w:val="28"/>
            <w:szCs w:val="28"/>
            <w:highlight w:val="white"/>
            <w:u w:val="single"/>
          </w:rPr>
          <w:t>https://library.gov.ua/</w:t>
        </w:r>
      </w:hyperlink>
    </w:p>
    <w:sectPr w:rsidR="008440BE" w:rsidRPr="0070587E" w:rsidSect="000E6E3C">
      <w:headerReference w:type="even" r:id="rId15"/>
      <w:footerReference w:type="default" r:id="rId16"/>
      <w:pgSz w:w="11906" w:h="16838"/>
      <w:pgMar w:top="1134" w:right="849" w:bottom="993"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930A" w14:textId="77777777" w:rsidR="00672253" w:rsidRDefault="00672253">
      <w:pPr>
        <w:spacing w:after="0" w:line="240" w:lineRule="auto"/>
      </w:pPr>
      <w:r>
        <w:separator/>
      </w:r>
    </w:p>
  </w:endnote>
  <w:endnote w:type="continuationSeparator" w:id="0">
    <w:p w14:paraId="02ACA323" w14:textId="77777777" w:rsidR="00672253" w:rsidRDefault="0067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C4BF" w14:textId="77777777" w:rsidR="00581A84" w:rsidRDefault="00581A84">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126C7">
      <w:rPr>
        <w:rFonts w:ascii="Times New Roman" w:eastAsia="Times New Roman" w:hAnsi="Times New Roman" w:cs="Times New Roman"/>
        <w:noProof/>
        <w:color w:val="000000"/>
        <w:sz w:val="28"/>
        <w:szCs w:val="28"/>
      </w:rPr>
      <w:t>15</w:t>
    </w:r>
    <w:r>
      <w:rPr>
        <w:rFonts w:ascii="Times New Roman" w:eastAsia="Times New Roman" w:hAnsi="Times New Roman" w:cs="Times New Roman"/>
        <w:color w:val="000000"/>
        <w:sz w:val="28"/>
        <w:szCs w:val="28"/>
      </w:rPr>
      <w:fldChar w:fldCharType="end"/>
    </w:r>
  </w:p>
  <w:p w14:paraId="249BA463" w14:textId="77777777" w:rsidR="00581A84" w:rsidRDefault="00581A8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3C75" w14:textId="77777777" w:rsidR="00672253" w:rsidRDefault="00672253">
      <w:pPr>
        <w:spacing w:after="0" w:line="240" w:lineRule="auto"/>
      </w:pPr>
      <w:r>
        <w:separator/>
      </w:r>
    </w:p>
  </w:footnote>
  <w:footnote w:type="continuationSeparator" w:id="0">
    <w:p w14:paraId="1AFD80A4" w14:textId="77777777" w:rsidR="00672253" w:rsidRDefault="0067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42AA" w14:textId="77777777" w:rsidR="00581A84" w:rsidRDefault="00581A8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55A86E7D" w14:textId="77777777" w:rsidR="00581A84" w:rsidRDefault="00581A8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4BD"/>
    <w:multiLevelType w:val="multilevel"/>
    <w:tmpl w:val="5644D0BC"/>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840956"/>
    <w:multiLevelType w:val="hybridMultilevel"/>
    <w:tmpl w:val="C4A0C82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2045D4D"/>
    <w:multiLevelType w:val="multilevel"/>
    <w:tmpl w:val="3A540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EF12A2"/>
    <w:multiLevelType w:val="hybridMultilevel"/>
    <w:tmpl w:val="11EE38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3A697F"/>
    <w:multiLevelType w:val="multilevel"/>
    <w:tmpl w:val="D17AD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7151DE"/>
    <w:multiLevelType w:val="multilevel"/>
    <w:tmpl w:val="DBD86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4A0039"/>
    <w:multiLevelType w:val="hybridMultilevel"/>
    <w:tmpl w:val="0DB4F818"/>
    <w:lvl w:ilvl="0" w:tplc="E7DEC610">
      <w:start w:val="2"/>
      <w:numFmt w:val="decimal"/>
      <w:lvlText w:val="%1."/>
      <w:lvlJc w:val="left"/>
      <w:pPr>
        <w:ind w:left="3509" w:hanging="360"/>
      </w:pPr>
      <w:rPr>
        <w:rFonts w:ascii="Times New Roman" w:eastAsia="Times New Roman" w:hAnsi="Times New Roman" w:cs="Times New Roman" w:hint="default"/>
      </w:rPr>
    </w:lvl>
    <w:lvl w:ilvl="1" w:tplc="04220019" w:tentative="1">
      <w:start w:val="1"/>
      <w:numFmt w:val="lowerLetter"/>
      <w:lvlText w:val="%2."/>
      <w:lvlJc w:val="left"/>
      <w:pPr>
        <w:ind w:left="4229" w:hanging="360"/>
      </w:pPr>
    </w:lvl>
    <w:lvl w:ilvl="2" w:tplc="0422001B" w:tentative="1">
      <w:start w:val="1"/>
      <w:numFmt w:val="lowerRoman"/>
      <w:lvlText w:val="%3."/>
      <w:lvlJc w:val="right"/>
      <w:pPr>
        <w:ind w:left="4949" w:hanging="180"/>
      </w:pPr>
    </w:lvl>
    <w:lvl w:ilvl="3" w:tplc="0422000F" w:tentative="1">
      <w:start w:val="1"/>
      <w:numFmt w:val="decimal"/>
      <w:lvlText w:val="%4."/>
      <w:lvlJc w:val="left"/>
      <w:pPr>
        <w:ind w:left="5669" w:hanging="360"/>
      </w:pPr>
    </w:lvl>
    <w:lvl w:ilvl="4" w:tplc="04220019" w:tentative="1">
      <w:start w:val="1"/>
      <w:numFmt w:val="lowerLetter"/>
      <w:lvlText w:val="%5."/>
      <w:lvlJc w:val="left"/>
      <w:pPr>
        <w:ind w:left="6389" w:hanging="360"/>
      </w:pPr>
    </w:lvl>
    <w:lvl w:ilvl="5" w:tplc="0422001B" w:tentative="1">
      <w:start w:val="1"/>
      <w:numFmt w:val="lowerRoman"/>
      <w:lvlText w:val="%6."/>
      <w:lvlJc w:val="right"/>
      <w:pPr>
        <w:ind w:left="7109" w:hanging="180"/>
      </w:pPr>
    </w:lvl>
    <w:lvl w:ilvl="6" w:tplc="0422000F" w:tentative="1">
      <w:start w:val="1"/>
      <w:numFmt w:val="decimal"/>
      <w:lvlText w:val="%7."/>
      <w:lvlJc w:val="left"/>
      <w:pPr>
        <w:ind w:left="7829" w:hanging="360"/>
      </w:pPr>
    </w:lvl>
    <w:lvl w:ilvl="7" w:tplc="04220019" w:tentative="1">
      <w:start w:val="1"/>
      <w:numFmt w:val="lowerLetter"/>
      <w:lvlText w:val="%8."/>
      <w:lvlJc w:val="left"/>
      <w:pPr>
        <w:ind w:left="8549" w:hanging="360"/>
      </w:pPr>
    </w:lvl>
    <w:lvl w:ilvl="8" w:tplc="0422001B" w:tentative="1">
      <w:start w:val="1"/>
      <w:numFmt w:val="lowerRoman"/>
      <w:lvlText w:val="%9."/>
      <w:lvlJc w:val="right"/>
      <w:pPr>
        <w:ind w:left="9269" w:hanging="180"/>
      </w:pPr>
    </w:lvl>
  </w:abstractNum>
  <w:abstractNum w:abstractNumId="7" w15:restartNumberingAfterBreak="0">
    <w:nsid w:val="298917CC"/>
    <w:multiLevelType w:val="multilevel"/>
    <w:tmpl w:val="279030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F62787E"/>
    <w:multiLevelType w:val="multilevel"/>
    <w:tmpl w:val="153A9ECE"/>
    <w:lvl w:ilvl="0">
      <w:start w:val="1"/>
      <w:numFmt w:val="decimal"/>
      <w:lvlText w:val="%1."/>
      <w:lvlJc w:val="left"/>
      <w:pPr>
        <w:ind w:left="423" w:hanging="423"/>
      </w:pPr>
      <w:rPr>
        <w:rFonts w:ascii="Times New Roman" w:eastAsia="Times New Roman" w:hAnsi="Times New Roman" w:cs="Times New Roman"/>
        <w:sz w:val="24"/>
        <w:szCs w:val="24"/>
      </w:rPr>
    </w:lvl>
    <w:lvl w:ilvl="1">
      <w:numFmt w:val="bullet"/>
      <w:lvlText w:val="-"/>
      <w:lvlJc w:val="left"/>
      <w:pPr>
        <w:ind w:left="577" w:hanging="360"/>
      </w:pPr>
      <w:rPr>
        <w:rFonts w:ascii="Times New Roman" w:eastAsia="Times New Roman" w:hAnsi="Times New Roman" w:cs="Times New Roman"/>
        <w:sz w:val="24"/>
        <w:szCs w:val="24"/>
      </w:rPr>
    </w:lvl>
    <w:lvl w:ilvl="2">
      <w:numFmt w:val="bullet"/>
      <w:lvlText w:val="•"/>
      <w:lvlJc w:val="left"/>
      <w:pPr>
        <w:ind w:left="3637" w:hanging="360"/>
      </w:pPr>
    </w:lvl>
    <w:lvl w:ilvl="3">
      <w:numFmt w:val="bullet"/>
      <w:lvlText w:val="•"/>
      <w:lvlJc w:val="left"/>
      <w:pPr>
        <w:ind w:left="4420" w:hanging="360"/>
      </w:pPr>
    </w:lvl>
    <w:lvl w:ilvl="4">
      <w:numFmt w:val="bullet"/>
      <w:lvlText w:val="•"/>
      <w:lvlJc w:val="left"/>
      <w:pPr>
        <w:ind w:left="5203" w:hanging="360"/>
      </w:pPr>
    </w:lvl>
    <w:lvl w:ilvl="5">
      <w:numFmt w:val="bullet"/>
      <w:lvlText w:val="•"/>
      <w:lvlJc w:val="left"/>
      <w:pPr>
        <w:ind w:left="5986" w:hanging="360"/>
      </w:pPr>
    </w:lvl>
    <w:lvl w:ilvl="6">
      <w:numFmt w:val="bullet"/>
      <w:lvlText w:val="•"/>
      <w:lvlJc w:val="left"/>
      <w:pPr>
        <w:ind w:left="6769" w:hanging="360"/>
      </w:pPr>
    </w:lvl>
    <w:lvl w:ilvl="7">
      <w:numFmt w:val="bullet"/>
      <w:lvlText w:val="•"/>
      <w:lvlJc w:val="left"/>
      <w:pPr>
        <w:ind w:left="7552" w:hanging="360"/>
      </w:pPr>
    </w:lvl>
    <w:lvl w:ilvl="8">
      <w:numFmt w:val="bullet"/>
      <w:lvlText w:val="•"/>
      <w:lvlJc w:val="left"/>
      <w:pPr>
        <w:ind w:left="8335" w:hanging="360"/>
      </w:pPr>
    </w:lvl>
  </w:abstractNum>
  <w:abstractNum w:abstractNumId="9"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7F04239"/>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1" w15:restartNumberingAfterBreak="0">
    <w:nsid w:val="3E7605C9"/>
    <w:multiLevelType w:val="multilevel"/>
    <w:tmpl w:val="27CE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0343C80"/>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3" w15:restartNumberingAfterBreak="0">
    <w:nsid w:val="41C72648"/>
    <w:multiLevelType w:val="multilevel"/>
    <w:tmpl w:val="AD52D1A6"/>
    <w:lvl w:ilvl="0">
      <w:numFmt w:val="bullet"/>
      <w:lvlText w:val="•"/>
      <w:lvlJc w:val="left"/>
      <w:pPr>
        <w:ind w:left="219" w:hanging="183"/>
      </w:pPr>
      <w:rPr>
        <w:sz w:val="28"/>
        <w:szCs w:val="28"/>
      </w:rPr>
    </w:lvl>
    <w:lvl w:ilvl="1">
      <w:numFmt w:val="bullet"/>
      <w:lvlText w:val="•"/>
      <w:lvlJc w:val="left"/>
      <w:pPr>
        <w:ind w:left="1182" w:hanging="183"/>
      </w:pPr>
    </w:lvl>
    <w:lvl w:ilvl="2">
      <w:numFmt w:val="bullet"/>
      <w:lvlText w:val="•"/>
      <w:lvlJc w:val="left"/>
      <w:pPr>
        <w:ind w:left="2144" w:hanging="183"/>
      </w:pPr>
    </w:lvl>
    <w:lvl w:ilvl="3">
      <w:numFmt w:val="bullet"/>
      <w:lvlText w:val="•"/>
      <w:lvlJc w:val="left"/>
      <w:pPr>
        <w:ind w:left="3107" w:hanging="183"/>
      </w:pPr>
    </w:lvl>
    <w:lvl w:ilvl="4">
      <w:numFmt w:val="bullet"/>
      <w:lvlText w:val="•"/>
      <w:lvlJc w:val="left"/>
      <w:pPr>
        <w:ind w:left="4069" w:hanging="183"/>
      </w:pPr>
    </w:lvl>
    <w:lvl w:ilvl="5">
      <w:numFmt w:val="bullet"/>
      <w:lvlText w:val="•"/>
      <w:lvlJc w:val="left"/>
      <w:pPr>
        <w:ind w:left="5032" w:hanging="183"/>
      </w:pPr>
    </w:lvl>
    <w:lvl w:ilvl="6">
      <w:numFmt w:val="bullet"/>
      <w:lvlText w:val="•"/>
      <w:lvlJc w:val="left"/>
      <w:pPr>
        <w:ind w:left="5994" w:hanging="183"/>
      </w:pPr>
    </w:lvl>
    <w:lvl w:ilvl="7">
      <w:numFmt w:val="bullet"/>
      <w:lvlText w:val="•"/>
      <w:lvlJc w:val="left"/>
      <w:pPr>
        <w:ind w:left="6956" w:hanging="182"/>
      </w:pPr>
    </w:lvl>
    <w:lvl w:ilvl="8">
      <w:numFmt w:val="bullet"/>
      <w:lvlText w:val="•"/>
      <w:lvlJc w:val="left"/>
      <w:pPr>
        <w:ind w:left="7919" w:hanging="183"/>
      </w:pPr>
    </w:lvl>
  </w:abstractNum>
  <w:abstractNum w:abstractNumId="14" w15:restartNumberingAfterBreak="0">
    <w:nsid w:val="4551087C"/>
    <w:multiLevelType w:val="multilevel"/>
    <w:tmpl w:val="5A0277B0"/>
    <w:lvl w:ilvl="0">
      <w:numFmt w:val="bullet"/>
      <w:lvlText w:val="•"/>
      <w:lvlJc w:val="left"/>
      <w:pPr>
        <w:ind w:left="219" w:hanging="202"/>
      </w:pPr>
      <w:rPr>
        <w:rFonts w:ascii="Times New Roman" w:eastAsia="Times New Roman" w:hAnsi="Times New Roman" w:cs="Times New Roman"/>
        <w:sz w:val="28"/>
        <w:szCs w:val="28"/>
      </w:rPr>
    </w:lvl>
    <w:lvl w:ilvl="1">
      <w:numFmt w:val="bullet"/>
      <w:lvlText w:val="•"/>
      <w:lvlJc w:val="left"/>
      <w:pPr>
        <w:ind w:left="1182" w:hanging="202"/>
      </w:pPr>
    </w:lvl>
    <w:lvl w:ilvl="2">
      <w:numFmt w:val="bullet"/>
      <w:lvlText w:val="•"/>
      <w:lvlJc w:val="left"/>
      <w:pPr>
        <w:ind w:left="2144" w:hanging="201"/>
      </w:pPr>
    </w:lvl>
    <w:lvl w:ilvl="3">
      <w:numFmt w:val="bullet"/>
      <w:lvlText w:val="•"/>
      <w:lvlJc w:val="left"/>
      <w:pPr>
        <w:ind w:left="3107" w:hanging="202"/>
      </w:pPr>
    </w:lvl>
    <w:lvl w:ilvl="4">
      <w:numFmt w:val="bullet"/>
      <w:lvlText w:val="•"/>
      <w:lvlJc w:val="left"/>
      <w:pPr>
        <w:ind w:left="4069" w:hanging="202"/>
      </w:pPr>
    </w:lvl>
    <w:lvl w:ilvl="5">
      <w:numFmt w:val="bullet"/>
      <w:lvlText w:val="•"/>
      <w:lvlJc w:val="left"/>
      <w:pPr>
        <w:ind w:left="5032" w:hanging="202"/>
      </w:pPr>
    </w:lvl>
    <w:lvl w:ilvl="6">
      <w:numFmt w:val="bullet"/>
      <w:lvlText w:val="•"/>
      <w:lvlJc w:val="left"/>
      <w:pPr>
        <w:ind w:left="5994" w:hanging="202"/>
      </w:pPr>
    </w:lvl>
    <w:lvl w:ilvl="7">
      <w:numFmt w:val="bullet"/>
      <w:lvlText w:val="•"/>
      <w:lvlJc w:val="left"/>
      <w:pPr>
        <w:ind w:left="6956" w:hanging="202"/>
      </w:pPr>
    </w:lvl>
    <w:lvl w:ilvl="8">
      <w:numFmt w:val="bullet"/>
      <w:lvlText w:val="•"/>
      <w:lvlJc w:val="left"/>
      <w:pPr>
        <w:ind w:left="7919" w:hanging="202"/>
      </w:pPr>
    </w:lvl>
  </w:abstractNum>
  <w:abstractNum w:abstractNumId="15" w15:restartNumberingAfterBreak="0">
    <w:nsid w:val="619A2A1F"/>
    <w:multiLevelType w:val="multilevel"/>
    <w:tmpl w:val="47B2CA7E"/>
    <w:lvl w:ilvl="0">
      <w:start w:val="1"/>
      <w:numFmt w:val="decimal"/>
      <w:lvlText w:val="%1."/>
      <w:lvlJc w:val="left"/>
      <w:pPr>
        <w:ind w:left="879" w:hanging="361"/>
      </w:pPr>
      <w:rPr>
        <w:rFonts w:ascii="Times New Roman" w:eastAsia="Times New Roman" w:hAnsi="Times New Roman" w:cs="Times New Roman"/>
        <w:sz w:val="24"/>
        <w:szCs w:val="24"/>
      </w:rPr>
    </w:lvl>
    <w:lvl w:ilvl="1">
      <w:numFmt w:val="bullet"/>
      <w:lvlText w:val="•"/>
      <w:lvlJc w:val="left"/>
      <w:pPr>
        <w:ind w:left="3180" w:hanging="361"/>
      </w:pPr>
    </w:lvl>
    <w:lvl w:ilvl="2">
      <w:numFmt w:val="bullet"/>
      <w:lvlText w:val="•"/>
      <w:lvlJc w:val="left"/>
      <w:pPr>
        <w:ind w:left="3969" w:hanging="361"/>
      </w:pPr>
    </w:lvl>
    <w:lvl w:ilvl="3">
      <w:numFmt w:val="bullet"/>
      <w:lvlText w:val="•"/>
      <w:lvlJc w:val="left"/>
      <w:pPr>
        <w:ind w:left="4758" w:hanging="361"/>
      </w:pPr>
    </w:lvl>
    <w:lvl w:ilvl="4">
      <w:numFmt w:val="bullet"/>
      <w:lvlText w:val="•"/>
      <w:lvlJc w:val="left"/>
      <w:pPr>
        <w:ind w:left="5548" w:hanging="361"/>
      </w:pPr>
    </w:lvl>
    <w:lvl w:ilvl="5">
      <w:numFmt w:val="bullet"/>
      <w:lvlText w:val="•"/>
      <w:lvlJc w:val="left"/>
      <w:pPr>
        <w:ind w:left="6337" w:hanging="361"/>
      </w:pPr>
    </w:lvl>
    <w:lvl w:ilvl="6">
      <w:numFmt w:val="bullet"/>
      <w:lvlText w:val="•"/>
      <w:lvlJc w:val="left"/>
      <w:pPr>
        <w:ind w:left="7126" w:hanging="361"/>
      </w:pPr>
    </w:lvl>
    <w:lvl w:ilvl="7">
      <w:numFmt w:val="bullet"/>
      <w:lvlText w:val="•"/>
      <w:lvlJc w:val="left"/>
      <w:pPr>
        <w:ind w:left="7916" w:hanging="361"/>
      </w:pPr>
    </w:lvl>
    <w:lvl w:ilvl="8">
      <w:numFmt w:val="bullet"/>
      <w:lvlText w:val="•"/>
      <w:lvlJc w:val="left"/>
      <w:pPr>
        <w:ind w:left="8705" w:hanging="361"/>
      </w:pPr>
    </w:lvl>
  </w:abstractNum>
  <w:abstractNum w:abstractNumId="16" w15:restartNumberingAfterBreak="0">
    <w:nsid w:val="67493848"/>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7" w15:restartNumberingAfterBreak="0">
    <w:nsid w:val="6922023D"/>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8" w15:restartNumberingAfterBreak="0">
    <w:nsid w:val="696C150C"/>
    <w:multiLevelType w:val="hybridMultilevel"/>
    <w:tmpl w:val="AB16D9BE"/>
    <w:lvl w:ilvl="0" w:tplc="194242BC">
      <w:start w:val="4"/>
      <w:numFmt w:val="decimal"/>
      <w:lvlText w:val="%1."/>
      <w:lvlJc w:val="left"/>
      <w:pPr>
        <w:ind w:left="3509" w:hanging="360"/>
      </w:pPr>
      <w:rPr>
        <w:rFonts w:hint="default"/>
      </w:rPr>
    </w:lvl>
    <w:lvl w:ilvl="1" w:tplc="04220019" w:tentative="1">
      <w:start w:val="1"/>
      <w:numFmt w:val="lowerLetter"/>
      <w:lvlText w:val="%2."/>
      <w:lvlJc w:val="left"/>
      <w:pPr>
        <w:ind w:left="4229" w:hanging="360"/>
      </w:pPr>
    </w:lvl>
    <w:lvl w:ilvl="2" w:tplc="0422001B" w:tentative="1">
      <w:start w:val="1"/>
      <w:numFmt w:val="lowerRoman"/>
      <w:lvlText w:val="%3."/>
      <w:lvlJc w:val="right"/>
      <w:pPr>
        <w:ind w:left="4949" w:hanging="180"/>
      </w:pPr>
    </w:lvl>
    <w:lvl w:ilvl="3" w:tplc="0422000F" w:tentative="1">
      <w:start w:val="1"/>
      <w:numFmt w:val="decimal"/>
      <w:lvlText w:val="%4."/>
      <w:lvlJc w:val="left"/>
      <w:pPr>
        <w:ind w:left="5669" w:hanging="360"/>
      </w:pPr>
    </w:lvl>
    <w:lvl w:ilvl="4" w:tplc="04220019" w:tentative="1">
      <w:start w:val="1"/>
      <w:numFmt w:val="lowerLetter"/>
      <w:lvlText w:val="%5."/>
      <w:lvlJc w:val="left"/>
      <w:pPr>
        <w:ind w:left="6389" w:hanging="360"/>
      </w:pPr>
    </w:lvl>
    <w:lvl w:ilvl="5" w:tplc="0422001B" w:tentative="1">
      <w:start w:val="1"/>
      <w:numFmt w:val="lowerRoman"/>
      <w:lvlText w:val="%6."/>
      <w:lvlJc w:val="right"/>
      <w:pPr>
        <w:ind w:left="7109" w:hanging="180"/>
      </w:pPr>
    </w:lvl>
    <w:lvl w:ilvl="6" w:tplc="0422000F" w:tentative="1">
      <w:start w:val="1"/>
      <w:numFmt w:val="decimal"/>
      <w:lvlText w:val="%7."/>
      <w:lvlJc w:val="left"/>
      <w:pPr>
        <w:ind w:left="7829" w:hanging="360"/>
      </w:pPr>
    </w:lvl>
    <w:lvl w:ilvl="7" w:tplc="04220019" w:tentative="1">
      <w:start w:val="1"/>
      <w:numFmt w:val="lowerLetter"/>
      <w:lvlText w:val="%8."/>
      <w:lvlJc w:val="left"/>
      <w:pPr>
        <w:ind w:left="8549" w:hanging="360"/>
      </w:pPr>
    </w:lvl>
    <w:lvl w:ilvl="8" w:tplc="0422001B" w:tentative="1">
      <w:start w:val="1"/>
      <w:numFmt w:val="lowerRoman"/>
      <w:lvlText w:val="%9."/>
      <w:lvlJc w:val="right"/>
      <w:pPr>
        <w:ind w:left="9269" w:hanging="180"/>
      </w:pPr>
    </w:lvl>
  </w:abstractNum>
  <w:abstractNum w:abstractNumId="19" w15:restartNumberingAfterBreak="0">
    <w:nsid w:val="6A01789F"/>
    <w:multiLevelType w:val="multilevel"/>
    <w:tmpl w:val="8ED28B4C"/>
    <w:lvl w:ilvl="0">
      <w:start w:val="1"/>
      <w:numFmt w:val="decimal"/>
      <w:lvlText w:val="%1."/>
      <w:lvlJc w:val="left"/>
      <w:pPr>
        <w:ind w:left="3509" w:hanging="360"/>
      </w:pPr>
      <w:rPr>
        <w:b/>
      </w:rPr>
    </w:lvl>
    <w:lvl w:ilvl="1">
      <w:numFmt w:val="bullet"/>
      <w:lvlText w:val="•"/>
      <w:lvlJc w:val="left"/>
      <w:pPr>
        <w:ind w:left="4188" w:hanging="360"/>
      </w:pPr>
    </w:lvl>
    <w:lvl w:ilvl="2">
      <w:numFmt w:val="bullet"/>
      <w:lvlText w:val="•"/>
      <w:lvlJc w:val="left"/>
      <w:pPr>
        <w:ind w:left="4876" w:hanging="360"/>
      </w:pPr>
    </w:lvl>
    <w:lvl w:ilvl="3">
      <w:numFmt w:val="bullet"/>
      <w:lvlText w:val="•"/>
      <w:lvlJc w:val="left"/>
      <w:pPr>
        <w:ind w:left="5565" w:hanging="360"/>
      </w:pPr>
    </w:lvl>
    <w:lvl w:ilvl="4">
      <w:numFmt w:val="bullet"/>
      <w:lvlText w:val="•"/>
      <w:lvlJc w:val="left"/>
      <w:pPr>
        <w:ind w:left="6253" w:hanging="360"/>
      </w:pPr>
    </w:lvl>
    <w:lvl w:ilvl="5">
      <w:numFmt w:val="bullet"/>
      <w:lvlText w:val="•"/>
      <w:lvlJc w:val="left"/>
      <w:pPr>
        <w:ind w:left="6942" w:hanging="360"/>
      </w:pPr>
    </w:lvl>
    <w:lvl w:ilvl="6">
      <w:numFmt w:val="bullet"/>
      <w:lvlText w:val="•"/>
      <w:lvlJc w:val="left"/>
      <w:pPr>
        <w:ind w:left="7630" w:hanging="360"/>
      </w:pPr>
    </w:lvl>
    <w:lvl w:ilvl="7">
      <w:numFmt w:val="bullet"/>
      <w:lvlText w:val="•"/>
      <w:lvlJc w:val="left"/>
      <w:pPr>
        <w:ind w:left="8318" w:hanging="360"/>
      </w:pPr>
    </w:lvl>
    <w:lvl w:ilvl="8">
      <w:numFmt w:val="bullet"/>
      <w:lvlText w:val="•"/>
      <w:lvlJc w:val="left"/>
      <w:pPr>
        <w:ind w:left="9007" w:hanging="360"/>
      </w:pPr>
    </w:lvl>
  </w:abstractNum>
  <w:abstractNum w:abstractNumId="20" w15:restartNumberingAfterBreak="0">
    <w:nsid w:val="6B38198A"/>
    <w:multiLevelType w:val="multilevel"/>
    <w:tmpl w:val="F6F601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3792777"/>
    <w:multiLevelType w:val="multilevel"/>
    <w:tmpl w:val="9822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4014AC"/>
    <w:multiLevelType w:val="multilevel"/>
    <w:tmpl w:val="9ECEB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4583660"/>
    <w:multiLevelType w:val="multilevel"/>
    <w:tmpl w:val="7D8E23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8750372"/>
    <w:multiLevelType w:val="hybridMultilevel"/>
    <w:tmpl w:val="D0668F7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7AEC0C2E"/>
    <w:multiLevelType w:val="multilevel"/>
    <w:tmpl w:val="C96A9FD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B891382"/>
    <w:multiLevelType w:val="multilevel"/>
    <w:tmpl w:val="37868B28"/>
    <w:lvl w:ilvl="0">
      <w:start w:val="1"/>
      <w:numFmt w:val="decimal"/>
      <w:lvlText w:val="%1."/>
      <w:lvlJc w:val="left"/>
      <w:pPr>
        <w:ind w:left="983" w:hanging="361"/>
      </w:pPr>
      <w:rPr>
        <w:rFonts w:ascii="Times New Roman" w:eastAsia="Times New Roman" w:hAnsi="Times New Roman" w:cs="Times New Roman"/>
        <w:sz w:val="24"/>
        <w:szCs w:val="24"/>
      </w:rPr>
    </w:lvl>
    <w:lvl w:ilvl="1">
      <w:numFmt w:val="bullet"/>
      <w:lvlText w:val="•"/>
      <w:lvlJc w:val="left"/>
      <w:pPr>
        <w:ind w:left="1920" w:hanging="361"/>
      </w:pPr>
    </w:lvl>
    <w:lvl w:ilvl="2">
      <w:numFmt w:val="bullet"/>
      <w:lvlText w:val="•"/>
      <w:lvlJc w:val="left"/>
      <w:pPr>
        <w:ind w:left="2860" w:hanging="361"/>
      </w:pPr>
    </w:lvl>
    <w:lvl w:ilvl="3">
      <w:numFmt w:val="bullet"/>
      <w:lvlText w:val="•"/>
      <w:lvlJc w:val="left"/>
      <w:pPr>
        <w:ind w:left="3801" w:hanging="361"/>
      </w:pPr>
    </w:lvl>
    <w:lvl w:ilvl="4">
      <w:numFmt w:val="bullet"/>
      <w:lvlText w:val="•"/>
      <w:lvlJc w:val="left"/>
      <w:pPr>
        <w:ind w:left="4741" w:hanging="361"/>
      </w:pPr>
    </w:lvl>
    <w:lvl w:ilvl="5">
      <w:numFmt w:val="bullet"/>
      <w:lvlText w:val="•"/>
      <w:lvlJc w:val="left"/>
      <w:pPr>
        <w:ind w:left="5682" w:hanging="361"/>
      </w:pPr>
    </w:lvl>
    <w:lvl w:ilvl="6">
      <w:numFmt w:val="bullet"/>
      <w:lvlText w:val="•"/>
      <w:lvlJc w:val="left"/>
      <w:pPr>
        <w:ind w:left="6622" w:hanging="361"/>
      </w:pPr>
    </w:lvl>
    <w:lvl w:ilvl="7">
      <w:numFmt w:val="bullet"/>
      <w:lvlText w:val="•"/>
      <w:lvlJc w:val="left"/>
      <w:pPr>
        <w:ind w:left="7562" w:hanging="361"/>
      </w:pPr>
    </w:lvl>
    <w:lvl w:ilvl="8">
      <w:numFmt w:val="bullet"/>
      <w:lvlText w:val="•"/>
      <w:lvlJc w:val="left"/>
      <w:pPr>
        <w:ind w:left="8503" w:hanging="361"/>
      </w:pPr>
    </w:lvl>
  </w:abstractNum>
  <w:abstractNum w:abstractNumId="27" w15:restartNumberingAfterBreak="0">
    <w:nsid w:val="7BC04474"/>
    <w:multiLevelType w:val="multilevel"/>
    <w:tmpl w:val="9DA68FB2"/>
    <w:lvl w:ilvl="0">
      <w:start w:val="1"/>
      <w:numFmt w:val="decimal"/>
      <w:lvlText w:val="%1."/>
      <w:lvlJc w:val="left"/>
      <w:pPr>
        <w:ind w:left="284" w:hanging="284"/>
      </w:pPr>
      <w:rPr>
        <w:rFonts w:ascii="Times New Roman" w:eastAsia="Times New Roman" w:hAnsi="Times New Roman" w:cs="Times New Roman"/>
        <w:sz w:val="24"/>
        <w:szCs w:val="24"/>
      </w:rPr>
    </w:lvl>
    <w:lvl w:ilvl="1">
      <w:numFmt w:val="bullet"/>
      <w:lvlText w:val="•"/>
      <w:lvlJc w:val="left"/>
      <w:pPr>
        <w:ind w:left="1226" w:hanging="284"/>
      </w:pPr>
    </w:lvl>
    <w:lvl w:ilvl="2">
      <w:numFmt w:val="bullet"/>
      <w:lvlText w:val="•"/>
      <w:lvlJc w:val="left"/>
      <w:pPr>
        <w:ind w:left="2174" w:hanging="284"/>
      </w:pPr>
    </w:lvl>
    <w:lvl w:ilvl="3">
      <w:numFmt w:val="bullet"/>
      <w:lvlText w:val="•"/>
      <w:lvlJc w:val="left"/>
      <w:pPr>
        <w:ind w:left="3123" w:hanging="284"/>
      </w:pPr>
    </w:lvl>
    <w:lvl w:ilvl="4">
      <w:numFmt w:val="bullet"/>
      <w:lvlText w:val="•"/>
      <w:lvlJc w:val="left"/>
      <w:pPr>
        <w:ind w:left="4071" w:hanging="284"/>
      </w:pPr>
    </w:lvl>
    <w:lvl w:ilvl="5">
      <w:numFmt w:val="bullet"/>
      <w:lvlText w:val="•"/>
      <w:lvlJc w:val="left"/>
      <w:pPr>
        <w:ind w:left="5020" w:hanging="283"/>
      </w:pPr>
    </w:lvl>
    <w:lvl w:ilvl="6">
      <w:numFmt w:val="bullet"/>
      <w:lvlText w:val="•"/>
      <w:lvlJc w:val="left"/>
      <w:pPr>
        <w:ind w:left="5968" w:hanging="284"/>
      </w:pPr>
    </w:lvl>
    <w:lvl w:ilvl="7">
      <w:numFmt w:val="bullet"/>
      <w:lvlText w:val="•"/>
      <w:lvlJc w:val="left"/>
      <w:pPr>
        <w:ind w:left="6916" w:hanging="284"/>
      </w:pPr>
    </w:lvl>
    <w:lvl w:ilvl="8">
      <w:numFmt w:val="bullet"/>
      <w:lvlText w:val="•"/>
      <w:lvlJc w:val="left"/>
      <w:pPr>
        <w:ind w:left="7865" w:hanging="284"/>
      </w:pPr>
    </w:lvl>
  </w:abstractNum>
  <w:num w:numId="1">
    <w:abstractNumId w:val="23"/>
  </w:num>
  <w:num w:numId="2">
    <w:abstractNumId w:val="9"/>
  </w:num>
  <w:num w:numId="3">
    <w:abstractNumId w:val="13"/>
  </w:num>
  <w:num w:numId="4">
    <w:abstractNumId w:val="14"/>
  </w:num>
  <w:num w:numId="5">
    <w:abstractNumId w:val="2"/>
  </w:num>
  <w:num w:numId="6">
    <w:abstractNumId w:val="25"/>
  </w:num>
  <w:num w:numId="7">
    <w:abstractNumId w:val="20"/>
  </w:num>
  <w:num w:numId="8">
    <w:abstractNumId w:val="11"/>
  </w:num>
  <w:num w:numId="9">
    <w:abstractNumId w:val="22"/>
  </w:num>
  <w:num w:numId="10">
    <w:abstractNumId w:val="0"/>
  </w:num>
  <w:num w:numId="11">
    <w:abstractNumId w:val="7"/>
  </w:num>
  <w:num w:numId="12">
    <w:abstractNumId w:val="19"/>
  </w:num>
  <w:num w:numId="13">
    <w:abstractNumId w:val="6"/>
  </w:num>
  <w:num w:numId="14">
    <w:abstractNumId w:val="4"/>
  </w:num>
  <w:num w:numId="15">
    <w:abstractNumId w:val="17"/>
  </w:num>
  <w:num w:numId="16">
    <w:abstractNumId w:val="16"/>
  </w:num>
  <w:num w:numId="17">
    <w:abstractNumId w:val="8"/>
  </w:num>
  <w:num w:numId="18">
    <w:abstractNumId w:val="27"/>
  </w:num>
  <w:num w:numId="19">
    <w:abstractNumId w:val="10"/>
  </w:num>
  <w:num w:numId="20">
    <w:abstractNumId w:val="12"/>
  </w:num>
  <w:num w:numId="21">
    <w:abstractNumId w:val="3"/>
  </w:num>
  <w:num w:numId="22">
    <w:abstractNumId w:val="5"/>
  </w:num>
  <w:num w:numId="23">
    <w:abstractNumId w:val="26"/>
  </w:num>
  <w:num w:numId="24">
    <w:abstractNumId w:val="1"/>
  </w:num>
  <w:num w:numId="25">
    <w:abstractNumId w:val="18"/>
  </w:num>
  <w:num w:numId="26">
    <w:abstractNumId w:val="15"/>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BE"/>
    <w:rsid w:val="000112CD"/>
    <w:rsid w:val="0003457B"/>
    <w:rsid w:val="000B5745"/>
    <w:rsid w:val="000C4075"/>
    <w:rsid w:val="000E0400"/>
    <w:rsid w:val="000E49BB"/>
    <w:rsid w:val="000E6E3C"/>
    <w:rsid w:val="000E7967"/>
    <w:rsid w:val="000F1066"/>
    <w:rsid w:val="0010384C"/>
    <w:rsid w:val="0014368B"/>
    <w:rsid w:val="00163D72"/>
    <w:rsid w:val="001652E2"/>
    <w:rsid w:val="00166845"/>
    <w:rsid w:val="001F7BF5"/>
    <w:rsid w:val="00235B86"/>
    <w:rsid w:val="002503A3"/>
    <w:rsid w:val="00266B18"/>
    <w:rsid w:val="00282CD4"/>
    <w:rsid w:val="00284F52"/>
    <w:rsid w:val="002A4A83"/>
    <w:rsid w:val="002A7179"/>
    <w:rsid w:val="002C5541"/>
    <w:rsid w:val="002C7BFB"/>
    <w:rsid w:val="002D1D74"/>
    <w:rsid w:val="002D48B2"/>
    <w:rsid w:val="00310BBB"/>
    <w:rsid w:val="0031502D"/>
    <w:rsid w:val="00354F39"/>
    <w:rsid w:val="00371216"/>
    <w:rsid w:val="00374D78"/>
    <w:rsid w:val="003A1135"/>
    <w:rsid w:val="003B424B"/>
    <w:rsid w:val="003B692D"/>
    <w:rsid w:val="003C5485"/>
    <w:rsid w:val="003D31E1"/>
    <w:rsid w:val="003E20DD"/>
    <w:rsid w:val="003E22D5"/>
    <w:rsid w:val="003E2C84"/>
    <w:rsid w:val="00401DC0"/>
    <w:rsid w:val="004126C7"/>
    <w:rsid w:val="00432BE4"/>
    <w:rsid w:val="00457BAC"/>
    <w:rsid w:val="004654BE"/>
    <w:rsid w:val="004776E0"/>
    <w:rsid w:val="004806B1"/>
    <w:rsid w:val="00494A06"/>
    <w:rsid w:val="00497459"/>
    <w:rsid w:val="004A0812"/>
    <w:rsid w:val="004A3676"/>
    <w:rsid w:val="004A5B78"/>
    <w:rsid w:val="004C5121"/>
    <w:rsid w:val="004D084D"/>
    <w:rsid w:val="004D7877"/>
    <w:rsid w:val="004F68D3"/>
    <w:rsid w:val="0050492D"/>
    <w:rsid w:val="005125C4"/>
    <w:rsid w:val="00546A6D"/>
    <w:rsid w:val="00581A84"/>
    <w:rsid w:val="005901F2"/>
    <w:rsid w:val="005A21D1"/>
    <w:rsid w:val="005C3F2A"/>
    <w:rsid w:val="00600E35"/>
    <w:rsid w:val="00610D3F"/>
    <w:rsid w:val="00660C8F"/>
    <w:rsid w:val="00663810"/>
    <w:rsid w:val="00672253"/>
    <w:rsid w:val="006826A9"/>
    <w:rsid w:val="00696BE1"/>
    <w:rsid w:val="006A470E"/>
    <w:rsid w:val="006B30EC"/>
    <w:rsid w:val="006D17EB"/>
    <w:rsid w:val="006D7206"/>
    <w:rsid w:val="006F231B"/>
    <w:rsid w:val="0070587E"/>
    <w:rsid w:val="00735AFD"/>
    <w:rsid w:val="0077291D"/>
    <w:rsid w:val="0078334A"/>
    <w:rsid w:val="00785FA9"/>
    <w:rsid w:val="00793C76"/>
    <w:rsid w:val="00795B39"/>
    <w:rsid w:val="00796DF9"/>
    <w:rsid w:val="007972E2"/>
    <w:rsid w:val="007A0BBE"/>
    <w:rsid w:val="007A1A36"/>
    <w:rsid w:val="007B7D84"/>
    <w:rsid w:val="007C1AA3"/>
    <w:rsid w:val="007D12BC"/>
    <w:rsid w:val="007E6110"/>
    <w:rsid w:val="007F654E"/>
    <w:rsid w:val="00801079"/>
    <w:rsid w:val="00804EB3"/>
    <w:rsid w:val="00831DF5"/>
    <w:rsid w:val="008440BE"/>
    <w:rsid w:val="00851758"/>
    <w:rsid w:val="00852B4A"/>
    <w:rsid w:val="00855C4B"/>
    <w:rsid w:val="0087734F"/>
    <w:rsid w:val="008924A9"/>
    <w:rsid w:val="008A5647"/>
    <w:rsid w:val="008C2D65"/>
    <w:rsid w:val="008C7BAF"/>
    <w:rsid w:val="008D0EF9"/>
    <w:rsid w:val="008D7182"/>
    <w:rsid w:val="0090524A"/>
    <w:rsid w:val="00917740"/>
    <w:rsid w:val="00924CB9"/>
    <w:rsid w:val="00932F10"/>
    <w:rsid w:val="00933C10"/>
    <w:rsid w:val="00944683"/>
    <w:rsid w:val="009725DF"/>
    <w:rsid w:val="00977ED5"/>
    <w:rsid w:val="009811A5"/>
    <w:rsid w:val="009903A7"/>
    <w:rsid w:val="009F7841"/>
    <w:rsid w:val="00A15239"/>
    <w:rsid w:val="00A34C76"/>
    <w:rsid w:val="00A35D89"/>
    <w:rsid w:val="00A47A9B"/>
    <w:rsid w:val="00A5482C"/>
    <w:rsid w:val="00A759F5"/>
    <w:rsid w:val="00A85B63"/>
    <w:rsid w:val="00A871B7"/>
    <w:rsid w:val="00AB7B10"/>
    <w:rsid w:val="00AC3060"/>
    <w:rsid w:val="00AC3511"/>
    <w:rsid w:val="00AC76BB"/>
    <w:rsid w:val="00AD26DE"/>
    <w:rsid w:val="00AD2FC2"/>
    <w:rsid w:val="00AF2A2D"/>
    <w:rsid w:val="00B10154"/>
    <w:rsid w:val="00B240D6"/>
    <w:rsid w:val="00B340A7"/>
    <w:rsid w:val="00BA3868"/>
    <w:rsid w:val="00BA5969"/>
    <w:rsid w:val="00BB7794"/>
    <w:rsid w:val="00C358DB"/>
    <w:rsid w:val="00C51295"/>
    <w:rsid w:val="00CD3583"/>
    <w:rsid w:val="00CF5941"/>
    <w:rsid w:val="00D05295"/>
    <w:rsid w:val="00D06532"/>
    <w:rsid w:val="00D07F73"/>
    <w:rsid w:val="00D17147"/>
    <w:rsid w:val="00D21212"/>
    <w:rsid w:val="00D81553"/>
    <w:rsid w:val="00DA0EE6"/>
    <w:rsid w:val="00DC08AE"/>
    <w:rsid w:val="00E04028"/>
    <w:rsid w:val="00E0793E"/>
    <w:rsid w:val="00E13DC1"/>
    <w:rsid w:val="00E218F1"/>
    <w:rsid w:val="00E46158"/>
    <w:rsid w:val="00E52D32"/>
    <w:rsid w:val="00EC163F"/>
    <w:rsid w:val="00EC4FD7"/>
    <w:rsid w:val="00ED15E3"/>
    <w:rsid w:val="00EE354C"/>
    <w:rsid w:val="00F015DC"/>
    <w:rsid w:val="00F0240C"/>
    <w:rsid w:val="00F040CD"/>
    <w:rsid w:val="00F17E0D"/>
    <w:rsid w:val="00F43E09"/>
    <w:rsid w:val="00F44462"/>
    <w:rsid w:val="00F5303E"/>
    <w:rsid w:val="00F53C6D"/>
    <w:rsid w:val="00F72D0C"/>
    <w:rsid w:val="00FA47F0"/>
    <w:rsid w:val="00FB438F"/>
    <w:rsid w:val="00FF3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E283"/>
  <w15:docId w15:val="{4F1B42C2-7306-42A0-874E-89CB76C4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и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ий текст з від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и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7">
    <w:name w:val="Верхні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lang w:eastAsia="uk-UA"/>
    </w:rPr>
  </w:style>
  <w:style w:type="character" w:customStyle="1" w:styleId="aa">
    <w:name w:val="Нижні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ий текст з від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semiHidden/>
    <w:unhideWhenUsed/>
    <w:rsid w:val="00FA6D46"/>
    <w:rPr>
      <w:rFonts w:ascii="Times New Roman" w:hAnsi="Times New Roman" w:cs="Times New Roman"/>
      <w:sz w:val="24"/>
      <w:szCs w:val="24"/>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character" w:styleId="aff8">
    <w:name w:val="FollowedHyperlink"/>
    <w:basedOn w:val="a0"/>
    <w:uiPriority w:val="99"/>
    <w:semiHidden/>
    <w:unhideWhenUsed/>
    <w:rsid w:val="005C3385"/>
    <w:rPr>
      <w:color w:val="800080"/>
      <w:u w:val="single"/>
    </w:rPr>
  </w:style>
  <w:style w:type="paragraph" w:styleId="aff9">
    <w:name w:val="Subtitle"/>
    <w:basedOn w:val="a"/>
    <w:next w:val="a"/>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15" w:type="dxa"/>
        <w:left w:w="15" w:type="dxa"/>
        <w:bottom w:w="15" w:type="dxa"/>
        <w:right w:w="15" w:type="dxa"/>
      </w:tblCellMar>
    </w:tblPr>
  </w:style>
  <w:style w:type="table" w:customStyle="1" w:styleId="affd">
    <w:basedOn w:val="TableNormal0"/>
    <w:tblPr>
      <w:tblStyleRowBandSize w:val="1"/>
      <w:tblStyleColBandSize w:val="1"/>
      <w:tblCellMar>
        <w:top w:w="15" w:type="dxa"/>
        <w:left w:w="15" w:type="dxa"/>
        <w:bottom w:w="15" w:type="dxa"/>
        <w:right w:w="15"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 w:type="table" w:customStyle="1" w:styleId="afff0">
    <w:basedOn w:val="TableNormal0"/>
    <w:tblPr>
      <w:tblStyleRowBandSize w:val="1"/>
      <w:tblStyleColBandSize w:val="1"/>
      <w:tblCellMar>
        <w:top w:w="15" w:type="dxa"/>
        <w:left w:w="15" w:type="dxa"/>
        <w:bottom w:w="15" w:type="dxa"/>
        <w:right w:w="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styleId="afff2">
    <w:name w:val="Table Grid"/>
    <w:basedOn w:val="a1"/>
    <w:uiPriority w:val="39"/>
    <w:rsid w:val="0085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A5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brarynmu.com/" TargetMode="External"/><Relationship Id="rId13" Type="http://schemas.openxmlformats.org/officeDocument/2006/relationships/hyperlink" Target="https://library.ukma.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s://library.knu.ua/" TargetMode="External"/><Relationship Id="rId14" Type="http://schemas.openxmlformats.org/officeDocument/2006/relationships/hyperlink" Target="https://librar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ijGBVn6dJt4NA42TutpTGcntQ==">CgMxLjAyDmguNm9zZXVjNTEzajBiOAByITFSNkxMVEpRbXh5bjVWUzN6VkswdDExLVYwdDBOVWFNWQ==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21</Pages>
  <Words>19210</Words>
  <Characters>10951</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Zina Stanovskykh</cp:lastModifiedBy>
  <cp:revision>50</cp:revision>
  <dcterms:created xsi:type="dcterms:W3CDTF">2025-09-03T12:23:00Z</dcterms:created>
  <dcterms:modified xsi:type="dcterms:W3CDTF">2025-09-03T13:24:00Z</dcterms:modified>
</cp:coreProperties>
</file>