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000000000000028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НА</w:t>
      </w:r>
      <w:r w:rsidDel="00000000" w:rsidR="00000000" w:rsidRPr="00000000">
        <w:rPr>
          <w:rFonts w:ascii="Times New Roman" w:cs="Times New Roman" w:eastAsia="Times New Roman" w:hAnsi="Times New Roman"/>
          <w:b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40"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 Богомольця</w:t>
      </w:r>
    </w:p>
    <w:p w:rsidR="00000000" w:rsidDel="00000000" w:rsidP="00000000" w:rsidRDefault="00000000" w:rsidRPr="00000000" w14:paraId="0000000B">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 </w:t>
      </w:r>
    </w:p>
    <w:p w:rsidR="00000000" w:rsidDel="00000000" w:rsidP="00000000" w:rsidRDefault="00000000" w:rsidRPr="00000000" w14:paraId="0000000C">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5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Олег ВЛАСЕНКО</w:t>
      </w:r>
      <w:r w:rsidDel="00000000" w:rsidR="00000000" w:rsidRPr="00000000">
        <w:rPr>
          <w:rtl w:val="0"/>
        </w:rPr>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2">
      <w:pPr>
        <w:widowControl w:val="0"/>
        <w:spacing w:after="0" w:line="276"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3">
      <w:pPr>
        <w:widowControl w:val="0"/>
        <w:spacing w:after="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КАТАТИМНО-ІМАГІНАТИВНІ ПРАКТИКИ У РОБОТІ</w:t>
      </w:r>
    </w:p>
    <w:p w:rsidR="00000000" w:rsidDel="00000000" w:rsidP="00000000" w:rsidRDefault="00000000" w:rsidRPr="00000000" w14:paraId="00000014">
      <w:pPr>
        <w:widowControl w:val="0"/>
        <w:spacing w:after="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ЛІКАРЯ-ПСИХОЛОГА</w:t>
      </w:r>
    </w:p>
    <w:p w:rsidR="00000000" w:rsidDel="00000000" w:rsidP="00000000" w:rsidRDefault="00000000" w:rsidRPr="00000000" w14:paraId="00000015">
      <w:pPr>
        <w:widowControl w:val="0"/>
        <w:shd w:fill="ffffff" w:val="clear"/>
        <w:spacing w:after="0" w:line="276" w:lineRule="auto"/>
        <w:ind w:firstLine="709"/>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6">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line="240" w:lineRule="auto"/>
        <w:ind w:left="1" w:firstLine="719"/>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Освітній рівень </w:t>
        <w:tab/>
        <w:tab/>
      </w:r>
      <w:r w:rsidDel="00000000" w:rsidR="00000000" w:rsidRPr="00000000">
        <w:rPr>
          <w:rFonts w:ascii="Times New Roman" w:cs="Times New Roman" w:eastAsia="Times New Roman" w:hAnsi="Times New Roman"/>
          <w:sz w:val="28"/>
          <w:szCs w:val="28"/>
          <w:u w:val="single"/>
          <w:rtl w:val="0"/>
        </w:rPr>
        <w:t xml:space="preserve">другий (магістерський) рівень</w:t>
      </w:r>
      <w:r w:rsidDel="00000000" w:rsidR="00000000" w:rsidRPr="00000000">
        <w:rPr>
          <w:rtl w:val="0"/>
        </w:rPr>
      </w:r>
    </w:p>
    <w:p w:rsidR="00000000" w:rsidDel="00000000" w:rsidP="00000000" w:rsidRDefault="00000000" w:rsidRPr="00000000" w14:paraId="00000018">
      <w:pPr>
        <w:spacing w:line="240" w:lineRule="auto"/>
        <w:ind w:left="1" w:firstLine="719"/>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tab/>
        <w:tab/>
      </w:r>
      <w:r w:rsidDel="00000000" w:rsidR="00000000" w:rsidRPr="00000000">
        <w:rPr>
          <w:rFonts w:ascii="Times New Roman" w:cs="Times New Roman" w:eastAsia="Times New Roman" w:hAnsi="Times New Roman"/>
          <w:sz w:val="28"/>
          <w:szCs w:val="28"/>
          <w:u w:val="single"/>
          <w:rtl w:val="0"/>
        </w:rPr>
        <w:t xml:space="preserve">22 «Охорона здоров’я»</w:t>
      </w:r>
    </w:p>
    <w:p w:rsidR="00000000" w:rsidDel="00000000" w:rsidP="00000000" w:rsidRDefault="00000000" w:rsidRPr="00000000" w14:paraId="00000019">
      <w:pPr>
        <w:spacing w:line="240" w:lineRule="auto"/>
        <w:ind w:left="1" w:firstLine="71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Спеціальність </w:t>
        <w:tab/>
        <w:tab/>
      </w:r>
      <w:r w:rsidDel="00000000" w:rsidR="00000000" w:rsidRPr="00000000">
        <w:rPr>
          <w:rFonts w:ascii="Times New Roman" w:cs="Times New Roman" w:eastAsia="Times New Roman" w:hAnsi="Times New Roman"/>
          <w:sz w:val="28"/>
          <w:szCs w:val="28"/>
          <w:u w:val="single"/>
          <w:rtl w:val="0"/>
        </w:rPr>
        <w:t xml:space="preserve">225 «Медична психологія»</w:t>
      </w:r>
      <w:r w:rsidDel="00000000" w:rsidR="00000000" w:rsidRPr="00000000">
        <w:rPr>
          <w:rtl w:val="0"/>
        </w:rPr>
      </w:r>
    </w:p>
    <w:p w:rsidR="00000000" w:rsidDel="00000000" w:rsidP="00000000" w:rsidRDefault="00000000" w:rsidRPr="00000000" w14:paraId="0000001A">
      <w:pPr>
        <w:spacing w:line="240" w:lineRule="auto"/>
        <w:ind w:left="1" w:firstLine="719"/>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Освітня програма</w:t>
      </w: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sz w:val="28"/>
          <w:szCs w:val="28"/>
          <w:u w:val="single"/>
          <w:rtl w:val="0"/>
        </w:rPr>
        <w:t xml:space="preserve">Медична психологія</w:t>
      </w:r>
    </w:p>
    <w:p w:rsidR="00000000" w:rsidDel="00000000" w:rsidP="00000000" w:rsidRDefault="00000000" w:rsidRPr="00000000" w14:paraId="0000001B">
      <w:pPr>
        <w:spacing w:line="240" w:lineRule="auto"/>
        <w:ind w:left="1" w:firstLine="719"/>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1C">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2025 - 2026 навчальний рік</w:t>
      </w:r>
    </w:p>
    <w:p w:rsidR="00000000" w:rsidDel="00000000" w:rsidP="00000000" w:rsidRDefault="00000000" w:rsidRPr="00000000" w14:paraId="00000025">
      <w:pPr>
        <w:widowControl w:val="0"/>
        <w:spacing w:after="0" w:line="360" w:lineRule="auto"/>
        <w:ind w:firstLine="720"/>
        <w:jc w:val="both"/>
        <w:rPr>
          <w:rFonts w:ascii="Times New Roman" w:cs="Times New Roman" w:eastAsia="Times New Roman" w:hAnsi="Times New Roman"/>
          <w:color w:val="0d0d0d"/>
          <w:sz w:val="28"/>
          <w:szCs w:val="28"/>
        </w:rPr>
      </w:pPr>
      <w:r w:rsidDel="00000000" w:rsidR="00000000" w:rsidRPr="00000000">
        <w:br w:type="page"/>
      </w: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sz w:val="28"/>
          <w:szCs w:val="28"/>
          <w:rtl w:val="0"/>
        </w:rPr>
        <w:t xml:space="preserve">«Кататимно-імагінативні практики у роботі лікаря-психолога»</w:t>
      </w:r>
      <w:r w:rsidDel="00000000" w:rsidR="00000000" w:rsidRPr="00000000">
        <w:rPr>
          <w:rFonts w:ascii="Times New Roman" w:cs="Times New Roman" w:eastAsia="Times New Roman" w:hAnsi="Times New Roman"/>
          <w:sz w:val="28"/>
          <w:szCs w:val="28"/>
          <w:rtl w:val="0"/>
        </w:rPr>
        <w:t xml:space="preserve"> для студентів за напрямом підготовки фахівців </w:t>
      </w:r>
      <w:r w:rsidDel="00000000" w:rsidR="00000000" w:rsidRPr="00000000">
        <w:rPr>
          <w:rFonts w:ascii="Times New Roman" w:cs="Times New Roman" w:eastAsia="Times New Roman" w:hAnsi="Times New Roman"/>
          <w:color w:val="0d0d0d"/>
          <w:sz w:val="28"/>
          <w:szCs w:val="28"/>
          <w:rtl w:val="0"/>
        </w:rPr>
        <w:t xml:space="preserve">другого (магістерського) рівня вищої освіти, спеціальності спеціальності 225 «Медична психологія»</w:t>
      </w:r>
    </w:p>
    <w:p w:rsidR="00000000" w:rsidDel="00000000" w:rsidP="00000000" w:rsidRDefault="00000000" w:rsidRPr="00000000" w14:paraId="00000026">
      <w:pPr>
        <w:widowControl w:val="0"/>
        <w:spacing w:after="0" w:line="360" w:lineRule="auto"/>
        <w:ind w:firstLine="720"/>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7">
      <w:pPr>
        <w:widowControl w:val="0"/>
        <w:spacing w:after="0" w:line="360" w:lineRule="auto"/>
        <w:ind w:left="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 програми: </w:t>
        <w:tab/>
      </w:r>
    </w:p>
    <w:p w:rsidR="00000000" w:rsidDel="00000000" w:rsidP="00000000" w:rsidRDefault="00000000" w:rsidRPr="00000000" w14:paraId="00000028">
      <w:pPr>
        <w:spacing w:after="0" w:line="360" w:lineRule="auto"/>
        <w:ind w:left="1"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Становських З.Л., </w:t>
      </w:r>
      <w:r w:rsidDel="00000000" w:rsidR="00000000" w:rsidRPr="00000000">
        <w:rPr>
          <w:rFonts w:ascii="Times New Roman" w:cs="Times New Roman" w:eastAsia="Times New Roman" w:hAnsi="Times New Roman"/>
          <w:color w:val="000000"/>
          <w:sz w:val="28"/>
          <w:szCs w:val="28"/>
          <w:rtl w:val="0"/>
        </w:rPr>
        <w:t xml:space="preserve">доцентка кафедри загальної і медичної психології Національного медичного університету імені О.О. Богомольця кандидат психологічних наук.</w:t>
      </w:r>
    </w:p>
    <w:p w:rsidR="00000000" w:rsidDel="00000000" w:rsidP="00000000" w:rsidRDefault="00000000" w:rsidRPr="00000000" w14:paraId="00000029">
      <w:pPr>
        <w:spacing w:after="0" w:line="360" w:lineRule="auto"/>
        <w:ind w:left="1" w:firstLine="0"/>
        <w:jc w:val="both"/>
        <w:rPr>
          <w:rFonts w:ascii="Times New Roman" w:cs="Times New Roman" w:eastAsia="Times New Roman" w:hAnsi="Times New Roman"/>
          <w:color w:val="0d0d0d"/>
          <w:sz w:val="32"/>
          <w:szCs w:val="32"/>
        </w:rPr>
      </w:pPr>
      <w:r w:rsidDel="00000000" w:rsidR="00000000" w:rsidRPr="00000000">
        <w:rPr>
          <w:rtl w:val="0"/>
        </w:rPr>
      </w:r>
    </w:p>
    <w:p w:rsidR="00000000" w:rsidDel="00000000" w:rsidP="00000000" w:rsidRDefault="00000000" w:rsidRPr="00000000" w14:paraId="0000002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B">
      <w:pPr>
        <w:spacing w:after="0"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«___» ________ 2025 року № ___</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sz w:val="28"/>
          <w:szCs w:val="28"/>
          <w:rtl w:val="0"/>
        </w:rPr>
        <w:t xml:space="preserve">Циклової методичної комісії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медико-психологічних дисциплін,</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професор </w:t>
        <w:tab/>
        <w:tab/>
        <w:tab/>
        <w:tab/>
        <w:tab/>
        <w:tab/>
        <w:t xml:space="preserve">       В.Ю. Омелянович</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Гарант освітньої (освітньо-професійної) програми,</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доцент</w:t>
        <w:tab/>
        <w:tab/>
        <w:tab/>
        <w:tab/>
        <w:tab/>
        <w:tab/>
        <w:t xml:space="preserve">                  І.Р. Мухаровська</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 навчально-методичної роботи,</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D">
      <w:pPr>
        <w:widowControl w:val="0"/>
        <w:shd w:fill="ffffff" w:val="clear"/>
        <w:spacing w:after="0" w:line="276" w:lineRule="auto"/>
        <w:ind w:left="1" w:hanging="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ОПИС НАВЧАЛЬНОЇ ДИСЦИПЛІНИ</w:t>
      </w:r>
    </w:p>
    <w:p w:rsidR="00000000" w:rsidDel="00000000" w:rsidP="00000000" w:rsidRDefault="00000000" w:rsidRPr="00000000" w14:paraId="0000003E">
      <w:pPr>
        <w:widowControl w:val="0"/>
        <w:shd w:fill="ffffff" w:val="clear"/>
        <w:spacing w:line="240" w:lineRule="auto"/>
        <w:ind w:left="1" w:hanging="1"/>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sz w:val="28"/>
          <w:szCs w:val="28"/>
          <w:rtl w:val="0"/>
        </w:rPr>
        <w:t xml:space="preserve">ВК 4.13 Кататимно-імагінативні практики у роботі лікаря-психолога</w:t>
      </w:r>
      <w:r w:rsidDel="00000000" w:rsidR="00000000" w:rsidRPr="00000000">
        <w:rPr>
          <w:rtl w:val="0"/>
        </w:rPr>
      </w:r>
    </w:p>
    <w:tbl>
      <w:tblPr>
        <w:tblStyle w:val="Table1"/>
        <w:tblW w:w="8595.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2970"/>
        <w:gridCol w:w="1935"/>
        <w:gridCol w:w="1545"/>
        <w:tblGridChange w:id="0">
          <w:tblGrid>
            <w:gridCol w:w="2145"/>
            <w:gridCol w:w="2970"/>
            <w:gridCol w:w="1935"/>
            <w:gridCol w:w="1545"/>
          </w:tblGrid>
        </w:tblGridChange>
      </w:tblGrid>
      <w:tr>
        <w:trPr>
          <w:cantSplit w:val="0"/>
          <w:trHeight w:val="613" w:hRule="atLeast"/>
          <w:tblHeader w:val="0"/>
        </w:trPr>
        <w:tc>
          <w:tcPr>
            <w:vMerge w:val="restart"/>
          </w:tcPr>
          <w:p w:rsidR="00000000" w:rsidDel="00000000" w:rsidP="00000000" w:rsidRDefault="00000000" w:rsidRPr="00000000" w14:paraId="0000003F">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1">
            <w:pPr>
              <w:shd w:fill="ffffff" w:val="clear"/>
              <w:spacing w:after="0" w:before="5"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Галузь знань,</w:t>
            </w:r>
            <w:r w:rsidDel="00000000" w:rsidR="00000000" w:rsidRPr="00000000">
              <w:rPr>
                <w:rtl w:val="0"/>
              </w:rPr>
            </w:r>
          </w:p>
          <w:p w:rsidR="00000000" w:rsidDel="00000000" w:rsidP="00000000" w:rsidRDefault="00000000" w:rsidRPr="00000000" w14:paraId="00000042">
            <w:pP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спеціальність,</w:t>
            </w:r>
            <w:r w:rsidDel="00000000" w:rsidR="00000000" w:rsidRPr="00000000">
              <w:rPr>
                <w:rtl w:val="0"/>
              </w:rPr>
            </w:r>
          </w:p>
          <w:p w:rsidR="00000000" w:rsidDel="00000000" w:rsidP="00000000" w:rsidRDefault="00000000" w:rsidRPr="00000000" w14:paraId="00000043">
            <w:pPr>
              <w:widowControl w:val="0"/>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освітній рівень</w:t>
            </w:r>
            <w:r w:rsidDel="00000000" w:rsidR="00000000" w:rsidRPr="00000000">
              <w:rPr>
                <w:rtl w:val="0"/>
              </w:rPr>
            </w:r>
          </w:p>
        </w:tc>
        <w:tc>
          <w:tcPr>
            <w:gridSpan w:val="2"/>
          </w:tcPr>
          <w:p w:rsidR="00000000" w:rsidDel="00000000" w:rsidP="00000000" w:rsidRDefault="00000000" w:rsidRPr="00000000" w14:paraId="00000044">
            <w:pPr>
              <w:spacing w:after="0" w:before="12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Характеристика </w:t>
            </w:r>
            <w:r w:rsidDel="00000000" w:rsidR="00000000" w:rsidRPr="00000000">
              <w:rPr>
                <w:rtl w:val="0"/>
              </w:rPr>
            </w:r>
          </w:p>
          <w:p w:rsidR="00000000" w:rsidDel="00000000" w:rsidP="00000000" w:rsidRDefault="00000000" w:rsidRPr="00000000" w14:paraId="00000045">
            <w:pPr>
              <w:widowControl w:val="0"/>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навчальної дисципліни</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9">
            <w:pP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Денна форма навчання </w:t>
            </w:r>
            <w:r w:rsidDel="00000000" w:rsidR="00000000" w:rsidRPr="00000000">
              <w:rPr>
                <w:rtl w:val="0"/>
              </w:rPr>
            </w:r>
          </w:p>
        </w:tc>
        <w:tc>
          <w:tcPr/>
          <w:p w:rsidR="00000000" w:rsidDel="00000000" w:rsidP="00000000" w:rsidRDefault="00000000" w:rsidRPr="00000000" w14:paraId="0000004A">
            <w:pPr>
              <w:spacing w:after="0"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Заочна форма навчання</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04B">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Кількість      кредитів</w:t>
            </w:r>
            <w:r w:rsidDel="00000000" w:rsidR="00000000" w:rsidRPr="00000000">
              <w:rPr>
                <w:rFonts w:ascii="Times New Roman" w:cs="Times New Roman" w:eastAsia="Times New Roman" w:hAnsi="Times New Roman"/>
                <w:color w:val="000000"/>
                <w:sz w:val="24"/>
                <w:szCs w:val="24"/>
                <w:rtl w:val="0"/>
              </w:rPr>
              <w:t xml:space="preserve"> - 3</w:t>
            </w:r>
          </w:p>
        </w:tc>
        <w:tc>
          <w:tcPr/>
          <w:p w:rsidR="00000000" w:rsidDel="00000000" w:rsidP="00000000" w:rsidRDefault="00000000" w:rsidRPr="00000000" w14:paraId="0000004C">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Галузь знань:</w:t>
            </w:r>
            <w:r w:rsidDel="00000000" w:rsidR="00000000" w:rsidRPr="00000000">
              <w:rPr>
                <w:rtl w:val="0"/>
              </w:rPr>
            </w:r>
          </w:p>
          <w:p w:rsidR="00000000" w:rsidDel="00000000" w:rsidP="00000000" w:rsidRDefault="00000000" w:rsidRPr="00000000" w14:paraId="0000004D">
            <w:pPr>
              <w:widowControl w:val="0"/>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22 «Охорона здоров’я»</w:t>
            </w:r>
            <w:r w:rsidDel="00000000" w:rsidR="00000000" w:rsidRPr="00000000">
              <w:rPr>
                <w:rtl w:val="0"/>
              </w:rPr>
            </w:r>
          </w:p>
        </w:tc>
        <w:tc>
          <w:tcPr/>
          <w:p w:rsidR="00000000" w:rsidDel="00000000" w:rsidP="00000000" w:rsidRDefault="00000000" w:rsidRPr="00000000" w14:paraId="0000004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Вибіркова</w:t>
            </w:r>
            <w:r w:rsidDel="00000000" w:rsidR="00000000" w:rsidRPr="00000000">
              <w:rPr>
                <w:rtl w:val="0"/>
              </w:rPr>
            </w:r>
          </w:p>
        </w:tc>
        <w:tc>
          <w:tcPr/>
          <w:p w:rsidR="00000000" w:rsidDel="00000000" w:rsidP="00000000" w:rsidRDefault="00000000" w:rsidRPr="00000000" w14:paraId="0000005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74" w:hRule="atLeast"/>
          <w:tblHeader w:val="0"/>
        </w:trPr>
        <w:tc>
          <w:tcPr/>
          <w:p w:rsidR="00000000" w:rsidDel="00000000" w:rsidP="00000000" w:rsidRDefault="00000000" w:rsidRPr="00000000" w14:paraId="00000052">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Модулів </w:t>
            </w:r>
            <w:r w:rsidDel="00000000" w:rsidR="00000000" w:rsidRPr="00000000">
              <w:rPr>
                <w:rFonts w:ascii="Times New Roman" w:cs="Times New Roman" w:eastAsia="Times New Roman" w:hAnsi="Times New Roman"/>
                <w:color w:val="000000"/>
                <w:sz w:val="24"/>
                <w:szCs w:val="24"/>
                <w:rtl w:val="0"/>
              </w:rPr>
              <w:t xml:space="preserve">- 1</w:t>
            </w:r>
          </w:p>
        </w:tc>
        <w:tc>
          <w:tcPr>
            <w:vMerge w:val="restart"/>
          </w:tcPr>
          <w:p w:rsidR="00000000" w:rsidDel="00000000" w:rsidP="00000000" w:rsidRDefault="00000000" w:rsidRPr="00000000" w14:paraId="00000053">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Спеціальність:</w:t>
            </w:r>
            <w:r w:rsidDel="00000000" w:rsidR="00000000" w:rsidRPr="00000000">
              <w:rPr>
                <w:rtl w:val="0"/>
              </w:rPr>
            </w:r>
          </w:p>
          <w:p w:rsidR="00000000" w:rsidDel="00000000" w:rsidP="00000000" w:rsidRDefault="00000000" w:rsidRPr="00000000" w14:paraId="00000054">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225 Медична  психологія </w:t>
            </w:r>
          </w:p>
          <w:p w:rsidR="00000000" w:rsidDel="00000000" w:rsidP="00000000" w:rsidRDefault="00000000" w:rsidRPr="00000000" w14:paraId="00000055">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tc>
        <w:tc>
          <w:tcPr>
            <w:vMerge w:val="restart"/>
          </w:tcPr>
          <w:p w:rsidR="00000000" w:rsidDel="00000000" w:rsidP="00000000" w:rsidRDefault="00000000" w:rsidRPr="00000000" w14:paraId="0000005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Рік підготовки</w:t>
            </w:r>
            <w:r w:rsidDel="00000000" w:rsidR="00000000" w:rsidRPr="00000000">
              <w:rPr>
                <w:rFonts w:ascii="Times New Roman" w:cs="Times New Roman" w:eastAsia="Times New Roman" w:hAnsi="Times New Roman"/>
                <w:color w:val="000000"/>
                <w:sz w:val="24"/>
                <w:szCs w:val="24"/>
                <w:rtl w:val="0"/>
              </w:rPr>
              <w:t xml:space="preserve">: 4</w:t>
            </w:r>
          </w:p>
        </w:tc>
        <w:tc>
          <w:tcPr>
            <w:vMerge w:val="restart"/>
          </w:tcPr>
          <w:p w:rsidR="00000000" w:rsidDel="00000000" w:rsidP="00000000" w:rsidRDefault="00000000" w:rsidRPr="00000000" w14:paraId="0000005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59">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Змістових модулів</w:t>
            </w:r>
            <w:r w:rsidDel="00000000" w:rsidR="00000000" w:rsidRPr="00000000">
              <w:rPr>
                <w:rFonts w:ascii="Times New Roman" w:cs="Times New Roman" w:eastAsia="Times New Roman" w:hAnsi="Times New Roman"/>
                <w:color w:val="000000"/>
                <w:sz w:val="24"/>
                <w:szCs w:val="24"/>
                <w:rtl w:val="0"/>
              </w:rPr>
              <w:t xml:space="preserve"> - 2</w:t>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5D">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Семестр</w:t>
            </w:r>
            <w:r w:rsidDel="00000000" w:rsidR="00000000" w:rsidRPr="00000000">
              <w:rPr>
                <w:rFonts w:ascii="Times New Roman" w:cs="Times New Roman" w:eastAsia="Times New Roman" w:hAnsi="Times New Roman"/>
                <w:color w:val="000000"/>
                <w:sz w:val="24"/>
                <w:szCs w:val="24"/>
                <w:rtl w:val="0"/>
              </w:rPr>
              <w:t xml:space="preserve">: 7</w:t>
            </w:r>
          </w:p>
          <w:p w:rsidR="00000000" w:rsidDel="00000000" w:rsidP="00000000" w:rsidRDefault="00000000" w:rsidRPr="00000000" w14:paraId="00000061">
            <w:pPr>
              <w:shd w:fill="ffffff" w:val="clear"/>
              <w:tabs>
                <w:tab w:val="left" w:leader="none" w:pos="1493"/>
                <w:tab w:val="left" w:leader="none" w:pos="3451"/>
              </w:tabs>
              <w:spacing w:after="0" w:before="14" w:line="276" w:lineRule="auto"/>
              <w:ind w:hanging="2"/>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2">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4">
            <w:pPr>
              <w:shd w:fill="ffffff" w:val="clear"/>
              <w:tabs>
                <w:tab w:val="left" w:leader="none" w:pos="168"/>
              </w:tabs>
              <w:spacing w:after="0"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Загальна кількість годин</w:t>
            </w:r>
            <w:r w:rsidDel="00000000" w:rsidR="00000000" w:rsidRPr="00000000">
              <w:rPr>
                <w:rFonts w:ascii="Times New Roman" w:cs="Times New Roman" w:eastAsia="Times New Roman" w:hAnsi="Times New Roman"/>
                <w:color w:val="000000"/>
                <w:sz w:val="24"/>
                <w:szCs w:val="24"/>
                <w:rtl w:val="0"/>
              </w:rPr>
              <w:t xml:space="preserve"> - 90</w:t>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Лекції</w:t>
            </w:r>
            <w:r w:rsidDel="00000000" w:rsidR="00000000" w:rsidRPr="00000000">
              <w:rPr>
                <w:rFonts w:ascii="Times New Roman" w:cs="Times New Roman" w:eastAsia="Times New Roman" w:hAnsi="Times New Roman"/>
                <w:i w:val="1"/>
                <w:color w:val="000000"/>
                <w:sz w:val="24"/>
                <w:szCs w:val="24"/>
                <w:rtl w:val="0"/>
              </w:rPr>
              <w:t xml:space="preserve">: </w:t>
            </w:r>
          </w:p>
          <w:p w:rsidR="00000000" w:rsidDel="00000000" w:rsidP="00000000" w:rsidRDefault="00000000" w:rsidRPr="00000000" w14:paraId="0000006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годин</w:t>
              <w:br w:type="textWrapping"/>
            </w:r>
          </w:p>
        </w:tc>
        <w:tc>
          <w:tcPr/>
          <w:p w:rsidR="00000000" w:rsidDel="00000000" w:rsidP="00000000" w:rsidRDefault="00000000" w:rsidRPr="00000000" w14:paraId="0000006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0"/>
          <w:trHeight w:val="365" w:hRule="atLeast"/>
          <w:tblHeader w:val="0"/>
        </w:trPr>
        <w:tc>
          <w:tcPr>
            <w:vMerge w:val="restart"/>
          </w:tcPr>
          <w:p w:rsidR="00000000" w:rsidDel="00000000" w:rsidP="00000000" w:rsidRDefault="00000000" w:rsidRPr="00000000" w14:paraId="0000006A">
            <w:pPr>
              <w:shd w:fill="ffffff" w:val="clear"/>
              <w:tabs>
                <w:tab w:val="left" w:leader="none" w:pos="168"/>
              </w:tabs>
              <w:spacing w:after="0" w:line="276" w:lineRule="auto"/>
              <w:ind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shd w:fill="ffffff" w:val="clear"/>
              <w:tabs>
                <w:tab w:val="left" w:leader="none" w:pos="168"/>
              </w:tabs>
              <w:spacing w:after="0" w:line="276" w:lineRule="auto"/>
              <w:ind w:hanging="2"/>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Тижневих годин:</w:t>
            </w:r>
          </w:p>
          <w:p w:rsidR="00000000" w:rsidDel="00000000" w:rsidP="00000000" w:rsidRDefault="00000000" w:rsidRPr="00000000" w14:paraId="0000006C">
            <w:pPr>
              <w:shd w:fill="ffffff" w:val="clear"/>
              <w:tabs>
                <w:tab w:val="left" w:leader="none" w:pos="168"/>
              </w:tabs>
              <w:spacing w:after="0"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аудиторних – 2, самостійна робота студента - 6 </w:t>
            </w:r>
          </w:p>
          <w:p w:rsidR="00000000" w:rsidDel="00000000" w:rsidP="00000000" w:rsidRDefault="00000000" w:rsidRPr="00000000" w14:paraId="0000006D">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tl w:val="0"/>
              </w:rPr>
            </w:r>
          </w:p>
        </w:tc>
        <w:tc>
          <w:tcPr>
            <w:vMerge w:val="restart"/>
          </w:tcPr>
          <w:p w:rsidR="00000000" w:rsidDel="00000000" w:rsidP="00000000" w:rsidRDefault="00000000" w:rsidRPr="00000000" w14:paraId="0000006E">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F">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4"/>
                <w:szCs w:val="24"/>
                <w:rtl w:val="0"/>
              </w:rPr>
              <w:t xml:space="preserve">«магістр»</w:t>
            </w:r>
          </w:p>
        </w:tc>
        <w:tc>
          <w:tcPr/>
          <w:p w:rsidR="00000000" w:rsidDel="00000000" w:rsidP="00000000" w:rsidRDefault="00000000" w:rsidRPr="00000000" w14:paraId="00000070">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Практичні заняття</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71">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годин</w:t>
            </w:r>
          </w:p>
        </w:tc>
        <w:tc>
          <w:tcPr/>
          <w:p w:rsidR="00000000" w:rsidDel="00000000" w:rsidP="00000000" w:rsidRDefault="00000000" w:rsidRPr="00000000" w14:paraId="00000072">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0"/>
          <w:trHeight w:val="364" w:hRule="atLeast"/>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76">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Самостійна </w:t>
            </w:r>
          </w:p>
          <w:p w:rsidR="00000000" w:rsidDel="00000000" w:rsidP="00000000" w:rsidRDefault="00000000" w:rsidRPr="00000000" w14:paraId="00000077">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робота:</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8">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 год</w:t>
            </w:r>
          </w:p>
        </w:tc>
        <w:tc>
          <w:tcPr/>
          <w:p w:rsidR="00000000" w:rsidDel="00000000" w:rsidP="00000000" w:rsidRDefault="00000000" w:rsidRPr="00000000" w14:paraId="00000079">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0"/>
          <w:trHeight w:val="364" w:hRule="atLeast"/>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7D">
            <w:pP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Вид контролю: </w:t>
            </w:r>
            <w:r w:rsidDel="00000000" w:rsidR="00000000" w:rsidRPr="00000000">
              <w:rPr>
                <w:rFonts w:ascii="Times New Roman" w:cs="Times New Roman" w:eastAsia="Times New Roman" w:hAnsi="Times New Roman"/>
                <w:color w:val="000000"/>
                <w:sz w:val="24"/>
                <w:szCs w:val="24"/>
                <w:rtl w:val="0"/>
              </w:rPr>
              <w:t xml:space="preserve">ДЗ</w:t>
            </w:r>
          </w:p>
        </w:tc>
        <w:tc>
          <w:tcPr/>
          <w:p w:rsidR="00000000" w:rsidDel="00000000" w:rsidP="00000000" w:rsidRDefault="00000000" w:rsidRPr="00000000" w14:paraId="0000007E">
            <w:pPr>
              <w:spacing w:after="0"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bl>
    <w:p w:rsidR="00000000" w:rsidDel="00000000" w:rsidP="00000000" w:rsidRDefault="00000000" w:rsidRPr="00000000" w14:paraId="0000007F">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Метою викладання навчальної дисципліни</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«Кататимно-імагінативні практики у роботі лікаря-психолога» є формування професійних уявлень про основи кататимно-імагінативної психотерапії (символдрами) в психології, розвиток здатності до вільного використання термінології символдрами в аналізі психологічних явищ та міжособистісних контактів, опанування базових професійних вмінь до організації терапевтичного контакту з клієнтом, психологічних навичок перебування у контакті, коректному завершенню цього контакту. Оволодіння теоретичними знаннями даного курсу підпорядковане розвитку здатності майбутнього лікаря-психолога до практичного розв’язання професійних завдань з використанням прийомів кататимно-імагінативної психотерапії (символдрами).</w:t>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b w:val="1"/>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Компетентності та результати навчання </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спеціальності 225 “Медична психологія” формування яких забезпечуються при навчанні дисципліни </w:t>
      </w:r>
      <w:r w:rsidDel="00000000" w:rsidR="00000000" w:rsidRPr="00000000">
        <w:rPr>
          <w:rFonts w:ascii="Times New Roman" w:cs="Times New Roman" w:eastAsia="Times New Roman" w:hAnsi="Times New Roman"/>
          <w:b w:val="1"/>
          <w:color w:val="1d1b11"/>
          <w:sz w:val="28"/>
          <w:szCs w:val="28"/>
          <w:rtl w:val="0"/>
        </w:rPr>
        <w:t xml:space="preserve">“Кататимно-імагінативні практики у роботі лікаря-психолога</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sz w:val="28"/>
          <w:szCs w:val="28"/>
          <w:rtl w:val="0"/>
        </w:rPr>
        <w:t xml:space="preserve">ВК 4.13: ЗК 1-2, 4, 6-8; ФК 2, 7, 10; ПРН 3-7): </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Інтегральна компетентність: 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Загальні компетентності (ЗК): </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1. Здатність застосовувати набуті знання у практичних ситуаціях.</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2. Знання та розуміння предметної галузі та розуміння професії.</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4. Здатність виявляти, ставити та вирішувати проблеми.</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6. Здатність приймати обґрунтовані рішення.</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7. Здатність до адаптації та дії в новій ситуації.</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8. Здатність до ефективної міжособистісної взаємодії.</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Спеціальні (фахові, предметні) компетентності (ФК):</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 </w:t>
      </w:r>
    </w:p>
    <w:p w:rsidR="00000000" w:rsidDel="00000000" w:rsidP="00000000" w:rsidRDefault="00000000" w:rsidRPr="00000000" w14:paraId="000000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7.</w:t>
        <w:tab/>
        <w:t xml:space="preserve">Здатність до визначення обсягу, порядку та характеру заходів надання психологічної допомоги, з урахуванням вікових, гендерних, культуральних, особистісних та інших індивідуальних особливостей пацієнтів. </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10. Здатність до надання психологічної допомоги особам різного віку, неспроможним справитися з несприятливими умовами, що склалися в їхньому житті, зокрема тим, хто отримав психологічну травму внаслідок війни.</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Програмні результати навчання: </w:t>
      </w:r>
    </w:p>
    <w:p w:rsidR="00000000" w:rsidDel="00000000" w:rsidP="00000000" w:rsidRDefault="00000000" w:rsidRPr="00000000" w14:paraId="000000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3. Визначати попередній клінічний /психологічний/ патопсихологічний діагноз, функціональний стан, здійснювати диференційну діагностику у відповідності до сучасних класифікаторів захворювань.</w:t>
      </w:r>
    </w:p>
    <w:p w:rsidR="00000000" w:rsidDel="00000000" w:rsidP="00000000" w:rsidRDefault="00000000" w:rsidRPr="00000000" w14:paraId="000000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4. Застосовувати основні форми і методи психокорекції і психотерапії.</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5. Визначати принципи, тактику, характер психопрофілактики, психокорекції, психологічної реабілітації та психотерапії.</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6. Розробляти моделі, стратегії, план дій щодо надання допомоги.</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7. Інтерпретувати та прогнозувати вплив допомоги на перебіг хвороби/розладу з метою подальшої оптимізації програм.</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«Задовільно</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одержує студент</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spacing w:after="0"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 СТРУКТУРА НАВЧАЛЬНОЇ ДИСЦИПЛІНИ</w:t>
      </w:r>
      <w:r w:rsidDel="00000000" w:rsidR="00000000" w:rsidRPr="00000000">
        <w:rPr>
          <w:rtl w:val="0"/>
        </w:rPr>
      </w:r>
    </w:p>
    <w:tbl>
      <w:tblPr>
        <w:tblStyle w:val="Table2"/>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134"/>
        <w:gridCol w:w="993"/>
        <w:gridCol w:w="992"/>
        <w:gridCol w:w="850"/>
        <w:tblGridChange w:id="0">
          <w:tblGrid>
            <w:gridCol w:w="5103"/>
            <w:gridCol w:w="1134"/>
            <w:gridCol w:w="993"/>
            <w:gridCol w:w="992"/>
            <w:gridCol w:w="850"/>
          </w:tblGrid>
        </w:tblGridChange>
      </w:tblGrid>
      <w:tr>
        <w:trPr>
          <w:cantSplit w:val="0"/>
          <w:trHeight w:val="292" w:hRule="atLeast"/>
          <w:tblHeader w:val="0"/>
        </w:trPr>
        <w:tc>
          <w:tcPr>
            <w:vMerge w:val="restart"/>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Назви змістових модулів і тем</w:t>
            </w:r>
          </w:p>
        </w:tc>
        <w:tc>
          <w:tcPr>
            <w:gridSpan w:val="4"/>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1" w:line="271" w:lineRule="auto"/>
              <w:ind w:left="12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годин</w:t>
            </w:r>
          </w:p>
        </w:tc>
      </w:tr>
      <w:tr>
        <w:trPr>
          <w:cantSplit w:val="0"/>
          <w:trHeight w:val="297" w:hRule="atLeast"/>
          <w:tblHeader w:val="0"/>
        </w:trPr>
        <w:tc>
          <w:tcPr>
            <w:vMerge w:val="continue"/>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6" w:line="271" w:lineRule="auto"/>
              <w:ind w:left="25" w:right="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усього</w:t>
            </w:r>
          </w:p>
        </w:tc>
        <w:tc>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6" w:line="271" w:lineRule="auto"/>
              <w:ind w:left="21" w:right="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6" w:line="271" w:lineRule="auto"/>
              <w:ind w:left="22" w:right="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6" w:line="271" w:lineRule="auto"/>
              <w:ind w:left="0" w:right="268"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сам.р.</w:t>
            </w:r>
          </w:p>
        </w:tc>
      </w:tr>
      <w:tr>
        <w:trPr>
          <w:cantSplit w:val="0"/>
          <w:trHeight w:val="628" w:hRule="atLeast"/>
          <w:tblHeader w:val="0"/>
        </w:trPr>
        <w:tc>
          <w:tcPr>
            <w:gridSpan w:val="5"/>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Модуль 1. Особливості кататимно-імагінативної психотерапії (символдрами) в психологічній теорії і практиці.</w:t>
            </w:r>
          </w:p>
        </w:tc>
      </w:tr>
      <w:tr>
        <w:trPr>
          <w:cantSplit w:val="0"/>
          <w:trHeight w:val="450" w:hRule="atLeast"/>
          <w:tblHeader w:val="0"/>
        </w:trPr>
        <w:tc>
          <w:tcPr>
            <w:gridSpan w:val="5"/>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Змістовий модуль 1. </w:t>
            </w:r>
            <w:r w:rsidDel="00000000" w:rsidR="00000000" w:rsidRPr="00000000">
              <w:rPr>
                <w:rFonts w:ascii="Times New Roman" w:cs="Times New Roman" w:eastAsia="Times New Roman" w:hAnsi="Times New Roman"/>
                <w:b w:val="1"/>
                <w:i w:val="1"/>
                <w:smallCaps w:val="0"/>
                <w:strike w:val="0"/>
                <w:color w:val="00001b"/>
                <w:sz w:val="24"/>
                <w:szCs w:val="24"/>
                <w:u w:val="none"/>
                <w:shd w:fill="auto" w:val="clear"/>
                <w:vertAlign w:val="baseline"/>
                <w:rtl w:val="0"/>
              </w:rPr>
              <w:t xml:space="preserve">Теоретичні основи кататимно-імагінативної психотерапії</w:t>
            </w:r>
            <w:r w:rsidDel="00000000" w:rsidR="00000000" w:rsidRPr="00000000">
              <w:rPr>
                <w:rtl w:val="0"/>
              </w:rPr>
            </w:r>
          </w:p>
        </w:tc>
      </w:tr>
      <w:tr>
        <w:trPr>
          <w:cantSplit w:val="0"/>
          <w:trHeight w:val="604" w:hRule="atLeast"/>
          <w:tblHeader w:val="0"/>
        </w:trPr>
        <w:tc>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1b"/>
                <w:sz w:val="24"/>
                <w:szCs w:val="24"/>
                <w:u w:val="none"/>
                <w:shd w:fill="auto" w:val="clear"/>
                <w:vertAlign w:val="baseline"/>
                <w:rtl w:val="0"/>
              </w:rPr>
              <w:t xml:space="preserve">Історія виникнення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кататимно-імагінативної</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психотерапії (символдрами) та її базові поняття.</w:t>
            </w:r>
          </w:p>
        </w:tc>
        <w:tc>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5"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1"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926"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Кататимне переживання образів як</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короткострокова психотерапія. Базові образи (мотиви).</w:t>
            </w:r>
          </w:p>
        </w:tc>
        <w:tc>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5"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1"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614" w:hRule="atLeast"/>
          <w:tblHeader w:val="0"/>
        </w:trPr>
        <w:tc>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Методичні питання проведення кататимно-</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імагінативного сеансу (симводрами).</w:t>
            </w:r>
          </w:p>
        </w:tc>
        <w:tc>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5"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1"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628" w:hRule="atLeast"/>
          <w:tblHeader w:val="0"/>
        </w:trPr>
        <w:tc>
          <w:tcPr>
            <w:gridSpan w:val="5"/>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6" w:right="6"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Змістовий модуль 2. Практичні основи використання симводрами в</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36" w:line="240" w:lineRule="auto"/>
              <w:ind w:left="16"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професійній діяльності лікаря-психолога</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450" w:hRule="atLeast"/>
          <w:tblHeader w:val="0"/>
        </w:trPr>
        <w:tc>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Тест-мотив «Квітка».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552" w:hRule="atLeast"/>
          <w:tblHeader w:val="0"/>
        </w:trPr>
        <w:tc>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«Луг».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292" w:hRule="atLeast"/>
          <w:tblHeader w:val="0"/>
        </w:trPr>
        <w:tc>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«Струмок».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551" w:hRule="atLeast"/>
          <w:tblHeader w:val="0"/>
        </w:trPr>
        <w:tc>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«Гора».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359" w:hRule="atLeast"/>
          <w:tblHeader w:val="0"/>
        </w:trPr>
        <w:tc>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«Будинок».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292" w:hRule="atLeast"/>
          <w:tblHeader w:val="0"/>
        </w:trPr>
        <w:tc>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«Узлісся».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599"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26"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терапевтичних стосунків в кататимно-імагінативній психотерапії.</w:t>
            </w:r>
            <w:r w:rsidDel="00000000" w:rsidR="00000000" w:rsidRPr="00000000">
              <w:rPr>
                <w:rtl w:val="0"/>
              </w:rPr>
            </w:r>
          </w:p>
        </w:tc>
        <w:tc>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5"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1"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402"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годин:</w:t>
            </w:r>
          </w:p>
        </w:tc>
        <w:tc>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5" w:right="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w:t>
            </w:r>
          </w:p>
        </w:tc>
        <w:tc>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1" w:right="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2" w:right="1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0" w:right="28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p>
        </w:tc>
      </w:tr>
    </w:tbl>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471"/>
        </w:tabs>
        <w:spacing w:after="0" w:before="90" w:line="240" w:lineRule="auto"/>
        <w:ind w:left="3509"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ЛЕКЦІЙ</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11" w:lineRule="auto"/>
        <w:rPr>
          <w:b w:val="1"/>
          <w:color w:val="000000"/>
          <w:sz w:val="10"/>
          <w:szCs w:val="10"/>
        </w:rPr>
      </w:pPr>
      <w:r w:rsidDel="00000000" w:rsidR="00000000" w:rsidRPr="00000000">
        <w:rPr>
          <w:rtl w:val="0"/>
        </w:rPr>
      </w:r>
    </w:p>
    <w:tbl>
      <w:tblPr>
        <w:tblStyle w:val="Table3"/>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6946"/>
        <w:gridCol w:w="1417"/>
        <w:tblGridChange w:id="0">
          <w:tblGrid>
            <w:gridCol w:w="709"/>
            <w:gridCol w:w="6946"/>
            <w:gridCol w:w="1417"/>
          </w:tblGrid>
        </w:tblGridChange>
      </w:tblGrid>
      <w:tr>
        <w:trPr>
          <w:cantSplit w:val="0"/>
          <w:trHeight w:val="705" w:hRule="atLeast"/>
          <w:tblHeader w:val="0"/>
        </w:trPr>
        <w:tc>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1" w:line="242" w:lineRule="auto"/>
              <w:ind w:left="115" w:right="13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п.п.</w:t>
            </w:r>
          </w:p>
        </w:tc>
        <w:tc>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1" w:line="242" w:lineRule="auto"/>
              <w:ind w:left="258" w:right="0" w:firstLine="61.99999999999999"/>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К-ть годин</w:t>
            </w:r>
          </w:p>
        </w:tc>
      </w:tr>
      <w:tr>
        <w:trPr>
          <w:cantSplit w:val="0"/>
          <w:trHeight w:val="590"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1"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1b"/>
                <w:sz w:val="28"/>
                <w:szCs w:val="28"/>
                <w:u w:val="none"/>
                <w:shd w:fill="auto" w:val="clear"/>
                <w:vertAlign w:val="baseline"/>
                <w:rtl w:val="0"/>
              </w:rPr>
              <w:t xml:space="preserve">Історія виникнення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кататимно-імагінативної психотерапії (символдрами) та її базові поняття.</w:t>
            </w:r>
          </w:p>
        </w:tc>
        <w:tc>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628" w:hRule="atLeast"/>
          <w:tblHeader w:val="0"/>
        </w:trPr>
        <w:tc>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1"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Кататимне переживання образів як короткострокова психотерапія. Базові образи (мотиви).</w:t>
            </w:r>
          </w:p>
        </w:tc>
        <w:tc>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r>
      <w:tr>
        <w:trPr>
          <w:cantSplit w:val="0"/>
          <w:trHeight w:val="618" w:hRule="atLeast"/>
          <w:tblHeader w:val="0"/>
        </w:trPr>
        <w:tc>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1"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Методичні питання проведення кататимно-імагінативного сеансу.</w:t>
            </w:r>
          </w:p>
        </w:tc>
        <w:tc>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16" w:hRule="atLeast"/>
          <w:tblHeader w:val="0"/>
        </w:trPr>
        <w:tc>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1" w:right="3"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терапевтичних стосунків в символдрамі.</w:t>
            </w:r>
          </w:p>
        </w:tc>
        <w:tc>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7" w:hRule="atLeast"/>
          <w:tblHeader w:val="0"/>
        </w:trPr>
        <w:tc>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годин:</w:t>
            </w:r>
          </w:p>
        </w:tc>
        <w:tc>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22" w:right="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111">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2">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color w:val="000000"/>
          <w:sz w:val="28"/>
          <w:szCs w:val="28"/>
          <w:rtl w:val="0"/>
        </w:rPr>
        <w:t xml:space="preserve">. ТЕМИ СЕМІНАРСЬКИХ ЗАНЯТЬ</w:t>
      </w:r>
      <w:r w:rsidDel="00000000" w:rsidR="00000000" w:rsidRPr="00000000">
        <w:rPr>
          <w:rtl w:val="0"/>
        </w:rPr>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«Кататимно-імагінативні практики у роботі лікаря-психолога» семінарські заняття не заплановані.</w:t>
      </w:r>
      <w:r w:rsidDel="00000000" w:rsidR="00000000" w:rsidRPr="00000000">
        <w:rPr>
          <w:rtl w:val="0"/>
        </w:rPr>
      </w:r>
    </w:p>
    <w:p w:rsidR="00000000" w:rsidDel="00000000" w:rsidP="00000000" w:rsidRDefault="00000000" w:rsidRPr="00000000" w14:paraId="00000114">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b w:val="1"/>
          <w:color w:val="000000"/>
          <w:sz w:val="28"/>
          <w:szCs w:val="28"/>
          <w:rtl w:val="0"/>
        </w:rPr>
        <w:t xml:space="preserve">. ТЕМИ ПРАКТИЧНИХ  ЗАНЯТЬ</w:t>
      </w: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8930.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6946"/>
        <w:gridCol w:w="1275"/>
        <w:tblGridChange w:id="0">
          <w:tblGrid>
            <w:gridCol w:w="709"/>
            <w:gridCol w:w="6946"/>
            <w:gridCol w:w="1275"/>
          </w:tblGrid>
        </w:tblGridChange>
      </w:tblGrid>
      <w:tr>
        <w:trPr>
          <w:cantSplit w:val="0"/>
          <w:trHeight w:val="613" w:hRule="atLeast"/>
          <w:tblHeader w:val="0"/>
        </w:trPr>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45"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0" w:right="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3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К-ть</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45" w:line="240" w:lineRule="auto"/>
              <w:ind w:left="25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годин</w:t>
            </w:r>
          </w:p>
        </w:tc>
      </w:tr>
      <w:tr>
        <w:trPr>
          <w:cantSplit w:val="0"/>
          <w:trHeight w:val="566" w:hRule="atLeast"/>
          <w:tblHeader w:val="0"/>
        </w:trPr>
        <w:tc>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1b"/>
                <w:sz w:val="28"/>
                <w:szCs w:val="28"/>
                <w:u w:val="none"/>
                <w:shd w:fill="auto" w:val="clear"/>
                <w:vertAlign w:val="baseline"/>
                <w:rtl w:val="0"/>
              </w:rPr>
              <w:t xml:space="preserve">Історія виникнення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кататимно-імагінативної психотерапії (символдрами) та її базові поняття.</w:t>
            </w:r>
          </w:p>
        </w:tc>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609" w:hRule="atLeast"/>
          <w:tblHeader w:val="0"/>
        </w:trPr>
        <w:tc>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Кататимне переживання образів як короткострокова психотерапія. Базові образи (мотиви).</w:t>
            </w:r>
          </w:p>
        </w:tc>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613" w:hRule="atLeast"/>
          <w:tblHeader w:val="0"/>
        </w:trPr>
        <w:tc>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Методичні питання проведення кататимно-імагінативного сеансу (симводрами).</w:t>
            </w:r>
          </w:p>
        </w:tc>
        <w:tc>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1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Тест-мотив «Квітка». Демонстаційна сесія та аналіз сесійного процесу і продуктів діяльності клієнта.</w:t>
            </w:r>
          </w:p>
        </w:tc>
        <w:tc>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2" w:hRule="atLeast"/>
          <w:tblHeader w:val="0"/>
        </w:trPr>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«Луг». Демонстаційна сесія та аналіз сесійного процесу і продуктів діяльності клієнта.</w:t>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2"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«Струмок». Демонстаційна сесія та аналіз сесійного процесу і продуктів діяльності клієнта.</w:t>
            </w:r>
          </w:p>
        </w:tc>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11" w:hRule="atLeast"/>
          <w:tblHeader w:val="0"/>
        </w:trPr>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«Гора». Демонстаційна сесія та аналіз сесійного процесу і продуктів діяльності клієнта.</w:t>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7"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«Будинок». Демонстаційна сесія та аналіз сесійного процесу і продуктів діяльності клієнта.</w:t>
            </w:r>
          </w:p>
        </w:tc>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2" w:hRule="atLeast"/>
          <w:tblHeader w:val="0"/>
        </w:trPr>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«Узлісся». Демонстаційна сесія та аналіз сесійного процесу і продуктів діяльності клієнта.</w:t>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2"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терапевтичних стосунків в кататимно-імагінативній психотерапії.</w:t>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2"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6" w:line="266" w:lineRule="auto"/>
              <w:ind w:left="1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годин:</w:t>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6" w:line="266" w:lineRule="auto"/>
              <w:ind w:left="22" w:right="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b w:val="1"/>
          <w:color w:val="000000"/>
          <w:sz w:val="28"/>
          <w:szCs w:val="28"/>
          <w:rtl w:val="0"/>
        </w:rPr>
        <w:t xml:space="preserve">. ТЕМИ ЛАБОРАТОРНИХ ЗАНЯТЬ</w:t>
      </w:r>
      <w:r w:rsidDel="00000000" w:rsidR="00000000" w:rsidRPr="00000000">
        <w:rPr>
          <w:rtl w:val="0"/>
        </w:rPr>
      </w:r>
    </w:p>
    <w:p w:rsidR="00000000" w:rsidDel="00000000" w:rsidP="00000000" w:rsidRDefault="00000000" w:rsidRPr="00000000" w14:paraId="0000013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«Кататимно-імагінативні практики у роботі лікаря-психолога» лабораторні заняття не заплановані.</w:t>
      </w:r>
      <w:r w:rsidDel="00000000" w:rsidR="00000000" w:rsidRPr="00000000">
        <w:rPr>
          <w:rtl w:val="0"/>
        </w:rPr>
      </w:r>
    </w:p>
    <w:p w:rsidR="00000000" w:rsidDel="00000000" w:rsidP="00000000" w:rsidRDefault="00000000" w:rsidRPr="00000000" w14:paraId="00000140">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Fonts w:ascii="Times New Roman" w:cs="Times New Roman" w:eastAsia="Times New Roman" w:hAnsi="Times New Roman"/>
          <w:b w:val="1"/>
          <w:color w:val="000000"/>
          <w:sz w:val="28"/>
          <w:szCs w:val="28"/>
          <w:rtl w:val="0"/>
        </w:rPr>
        <w:t xml:space="preserve">. ТЕМИ САМОСТІЙНОЇ РОБОТИ</w:t>
      </w:r>
      <w:r w:rsidDel="00000000" w:rsidR="00000000" w:rsidRPr="00000000">
        <w:rPr>
          <w:rtl w:val="0"/>
        </w:rPr>
      </w:r>
    </w:p>
    <w:tbl>
      <w:tblPr>
        <w:tblStyle w:val="Table5"/>
        <w:tblW w:w="907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6804"/>
        <w:gridCol w:w="1418"/>
        <w:tblGridChange w:id="0">
          <w:tblGrid>
            <w:gridCol w:w="850"/>
            <w:gridCol w:w="6804"/>
            <w:gridCol w:w="1418"/>
          </w:tblGrid>
        </w:tblGridChange>
      </w:tblGrid>
      <w:tr>
        <w:trPr>
          <w:cantSplit w:val="0"/>
          <w:trHeight w:val="633"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0" w:right="2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3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К-ть</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25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годин</w:t>
            </w:r>
          </w:p>
        </w:tc>
      </w:tr>
      <w:tr>
        <w:trPr>
          <w:cantSplit w:val="0"/>
          <w:trHeight w:val="556" w:hRule="atLeast"/>
          <w:tblHeader w:val="0"/>
        </w:trPr>
        <w:tc>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114" w:right="1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виникнення кататимно-імагінативної психотерапії (символдрами) та її базові поняття.</w:t>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585"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Кататимне переживання образів як короткострокова психотерапія. Базові образи (мотиви).</w:t>
            </w:r>
          </w:p>
        </w:tc>
        <w:tc>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628" w:hRule="atLeast"/>
          <w:tblHeader w:val="0"/>
        </w:trPr>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Методичні питання проведення кататимно-імагінативного сеансу (симводрами).</w:t>
            </w:r>
          </w:p>
        </w:tc>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92" w:hRule="atLeast"/>
          <w:tblHeader w:val="0"/>
        </w:trPr>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Тест-мотив «Квітка». Аналіз нормативних та ненормативних показників виконання мотиву.</w:t>
            </w:r>
          </w:p>
        </w:tc>
        <w:tc>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97"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«Луг». Аналіз нормативних та ненормативних показників виконання мотиву.</w:t>
            </w:r>
          </w:p>
        </w:tc>
        <w:tc>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87" w:hRule="atLeast"/>
          <w:tblHeader w:val="0"/>
        </w:trPr>
        <w:tc>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«Струмок». Аналіз нормативних та ненормативних показників виконання мотиву.</w:t>
            </w:r>
          </w:p>
        </w:tc>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350" w:hRule="atLeast"/>
          <w:tblHeader w:val="0"/>
        </w:trPr>
        <w:tc>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«Гора». Аналіз нормативних та ненормативних показників виконання мотиву.</w:t>
            </w:r>
          </w:p>
        </w:tc>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307" w:hRule="atLeast"/>
          <w:tblHeader w:val="0"/>
        </w:trPr>
        <w:tc>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«Будинок». Аналіз нормативних та ненормативних показників виконання мотиву.</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92"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1" w:line="271"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1" w:line="271"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«Узлісся». Аналіз нормативних та ненормативних показників виконання мотиву.</w:t>
            </w:r>
          </w:p>
        </w:tc>
        <w:tc>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1" w:line="271"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97" w:hRule="atLeast"/>
          <w:tblHeader w:val="0"/>
        </w:trPr>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терапевтичних стосунків в символдрамі.</w:t>
            </w:r>
          </w:p>
        </w:tc>
        <w:tc>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92" w:hRule="atLeast"/>
          <w:tblHeader w:val="0"/>
        </w:trPr>
        <w:tc>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1" w:line="271" w:lineRule="auto"/>
              <w:ind w:left="114"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Всього годин:</w:t>
            </w:r>
          </w:p>
        </w:tc>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1" w:line="271" w:lineRule="auto"/>
              <w:ind w:left="20" w:right="4"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60</w:t>
            </w:r>
          </w:p>
        </w:tc>
      </w:tr>
    </w:tbl>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Fonts w:ascii="Times New Roman" w:cs="Times New Roman" w:eastAsia="Times New Roman" w:hAnsi="Times New Roman"/>
          <w:b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16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 Індивідуальне завдання</w:t>
      </w:r>
      <w:r w:rsidDel="00000000" w:rsidR="00000000" w:rsidRPr="00000000">
        <w:rPr>
          <w:rFonts w:ascii="Times New Roman" w:cs="Times New Roman" w:eastAsia="Times New Roman" w:hAnsi="Times New Roman"/>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16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16B">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360" w:lineRule="auto"/>
        <w:ind w:firstLine="710"/>
        <w:jc w:val="both"/>
        <w:rPr>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Види ІНДЗ </w:t>
      </w:r>
      <w:r w:rsidDel="00000000" w:rsidR="00000000" w:rsidRPr="00000000">
        <w:rPr>
          <w:rFonts w:ascii="Times New Roman" w:cs="Times New Roman" w:eastAsia="Times New Roman" w:hAnsi="Times New Roman"/>
          <w:color w:val="000000"/>
          <w:sz w:val="28"/>
          <w:szCs w:val="28"/>
          <w:rtl w:val="0"/>
        </w:rPr>
        <w:t xml:space="preserve">- підготовка повідомлення або написання реферату на основі опрацювання першоджерел на одну із запропонованих тем. Виконання індивідуального завдання з дисципліни «Кататимно-імагінативні практики у роботі лікаря-психолога» передбачає підготовку реферату </w:t>
      </w:r>
      <w:r w:rsidDel="00000000" w:rsidR="00000000" w:rsidRPr="00000000">
        <w:rPr>
          <w:rFonts w:ascii="Times New Roman" w:cs="Times New Roman" w:eastAsia="Times New Roman" w:hAnsi="Times New Roman"/>
          <w:sz w:val="28"/>
          <w:szCs w:val="28"/>
          <w:rtl w:val="0"/>
        </w:rPr>
        <w:t xml:space="preserve">на основі опрацювання першоджерел на одну із запропонованих тем:</w:t>
      </w:r>
      <w:r w:rsidDel="00000000" w:rsidR="00000000" w:rsidRPr="00000000">
        <w:rPr>
          <w:rtl w:val="0"/>
        </w:rPr>
      </w:r>
    </w:p>
    <w:p w:rsidR="00000000" w:rsidDel="00000000" w:rsidP="00000000" w:rsidRDefault="00000000" w:rsidRPr="00000000" w14:paraId="0000016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Тест-мотив «Квітка».</w:t>
      </w:r>
    </w:p>
    <w:p w:rsidR="00000000" w:rsidDel="00000000" w:rsidP="00000000" w:rsidRDefault="00000000" w:rsidRPr="00000000" w14:paraId="0000016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Мотив «Луг».</w:t>
      </w:r>
    </w:p>
    <w:p w:rsidR="00000000" w:rsidDel="00000000" w:rsidP="00000000" w:rsidRDefault="00000000" w:rsidRPr="00000000" w14:paraId="0000016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Мотив «Струмок».</w:t>
      </w:r>
    </w:p>
    <w:p w:rsidR="00000000" w:rsidDel="00000000" w:rsidP="00000000" w:rsidRDefault="00000000" w:rsidRPr="00000000" w14:paraId="0000017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Мотив «Гора».</w:t>
      </w:r>
    </w:p>
    <w:p w:rsidR="00000000" w:rsidDel="00000000" w:rsidP="00000000" w:rsidRDefault="00000000" w:rsidRPr="00000000" w14:paraId="0000017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Мотив «Будинок».</w:t>
      </w:r>
    </w:p>
    <w:p w:rsidR="00000000" w:rsidDel="00000000" w:rsidP="00000000" w:rsidRDefault="00000000" w:rsidRPr="00000000" w14:paraId="0000017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Мотив «Узлісся».</w:t>
      </w:r>
    </w:p>
    <w:p w:rsidR="00000000" w:rsidDel="00000000" w:rsidP="00000000" w:rsidRDefault="00000000" w:rsidRPr="00000000" w14:paraId="00000173">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0</w:t>
      </w:r>
      <w:r w:rsidDel="00000000" w:rsidR="00000000" w:rsidRPr="00000000">
        <w:rPr>
          <w:rFonts w:ascii="Times New Roman" w:cs="Times New Roman" w:eastAsia="Times New Roman" w:hAnsi="Times New Roman"/>
          <w:b w:val="1"/>
          <w:color w:val="000000"/>
          <w:sz w:val="28"/>
          <w:szCs w:val="28"/>
          <w:rtl w:val="0"/>
        </w:rPr>
        <w:t xml:space="preserve">. МЕТОДИ НАВЧАННЯ</w:t>
      </w:r>
      <w:r w:rsidDel="00000000" w:rsidR="00000000" w:rsidRPr="00000000">
        <w:rPr>
          <w:rtl w:val="0"/>
        </w:rPr>
      </w:r>
    </w:p>
    <w:p w:rsidR="00000000" w:rsidDel="00000000" w:rsidP="00000000" w:rsidRDefault="00000000" w:rsidRPr="00000000" w14:paraId="0000017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175">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лекція із застосуванням цифрових інформаційних технологій;</w:t>
      </w:r>
    </w:p>
    <w:p w:rsidR="00000000" w:rsidDel="00000000" w:rsidP="00000000" w:rsidRDefault="00000000" w:rsidRPr="00000000" w14:paraId="00000176">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усне обговорення проблемних питань;</w:t>
      </w:r>
    </w:p>
    <w:p w:rsidR="00000000" w:rsidDel="00000000" w:rsidP="00000000" w:rsidRDefault="00000000" w:rsidRPr="00000000" w14:paraId="00000177">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розв’язування ситуаційних завдань;</w:t>
      </w:r>
    </w:p>
    <w:p w:rsidR="00000000" w:rsidDel="00000000" w:rsidP="00000000" w:rsidRDefault="00000000" w:rsidRPr="00000000" w14:paraId="00000178">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інтерактивна робота в групах;</w:t>
      </w:r>
    </w:p>
    <w:p w:rsidR="00000000" w:rsidDel="00000000" w:rsidP="00000000" w:rsidRDefault="00000000" w:rsidRPr="00000000" w14:paraId="00000179">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індивідуальних навчальних проектів;</w:t>
      </w:r>
    </w:p>
    <w:p w:rsidR="00000000" w:rsidDel="00000000" w:rsidP="00000000" w:rsidRDefault="00000000" w:rsidRPr="00000000" w14:paraId="0000017A">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дискусії і дебати з соціально важливих проблем або проблемних ситуацій; </w:t>
      </w:r>
    </w:p>
    <w:p w:rsidR="00000000" w:rsidDel="00000000" w:rsidP="00000000" w:rsidRDefault="00000000" w:rsidRPr="00000000" w14:paraId="0000017B">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виступи з презентацією та залученням групи до обговорення теми виступу; </w:t>
      </w:r>
    </w:p>
    <w:p w:rsidR="00000000" w:rsidDel="00000000" w:rsidP="00000000" w:rsidRDefault="00000000" w:rsidRPr="00000000" w14:paraId="0000017C">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проміжні та підсумкове тестування в письмовій формі; </w:t>
      </w:r>
    </w:p>
    <w:p w:rsidR="00000000" w:rsidDel="00000000" w:rsidP="00000000" w:rsidRDefault="00000000" w:rsidRPr="00000000" w14:paraId="0000017D">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письмових завдань із залученням інтернет-ресурсів; </w:t>
      </w:r>
    </w:p>
    <w:p w:rsidR="00000000" w:rsidDel="00000000" w:rsidP="00000000" w:rsidRDefault="00000000" w:rsidRPr="00000000" w14:paraId="0000017E">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опрацювання першоджерел;</w:t>
      </w:r>
    </w:p>
    <w:p w:rsidR="00000000" w:rsidDel="00000000" w:rsidP="00000000" w:rsidRDefault="00000000" w:rsidRPr="00000000" w14:paraId="0000017F">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використання платформи LIKAR_NMU, Classroom тощо.</w:t>
      </w:r>
    </w:p>
    <w:p w:rsidR="00000000" w:rsidDel="00000000" w:rsidP="00000000" w:rsidRDefault="00000000" w:rsidRPr="00000000" w14:paraId="00000180">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spacing w:after="0"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b w:val="1"/>
          <w:color w:val="000000"/>
          <w:sz w:val="28"/>
          <w:szCs w:val="28"/>
          <w:rtl w:val="0"/>
        </w:rPr>
        <w:t xml:space="preserve">. МЕТОДИ І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18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183">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184">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18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Поточний контроль</w:t>
      </w: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18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Критеріями оцінювання знань</w:t>
      </w:r>
      <w:r w:rsidDel="00000000" w:rsidR="00000000" w:rsidRPr="00000000">
        <w:rPr>
          <w:rFonts w:ascii="Times New Roman" w:cs="Times New Roman" w:eastAsia="Times New Roman" w:hAnsi="Times New Roman"/>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18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rFonts w:ascii="Times New Roman" w:cs="Times New Roman" w:eastAsia="Times New Roman" w:hAnsi="Times New Roman"/>
          <w:b w:val="1"/>
          <w:color w:val="000000"/>
          <w:sz w:val="28"/>
          <w:szCs w:val="28"/>
          <w:rtl w:val="0"/>
        </w:rPr>
        <w:t xml:space="preserve">видів контролю:</w:t>
      </w:r>
      <w:r w:rsidDel="00000000" w:rsidR="00000000" w:rsidRPr="00000000">
        <w:rPr>
          <w:rFonts w:ascii="Times New Roman" w:cs="Times New Roman" w:eastAsia="Times New Roman" w:hAnsi="Times New Roman"/>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презентації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1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Форма кінцевого контролю</w:t>
      </w:r>
      <w:r w:rsidDel="00000000" w:rsidR="00000000" w:rsidRPr="00000000">
        <w:rPr>
          <w:rFonts w:ascii="Times New Roman" w:cs="Times New Roman" w:eastAsia="Times New Roman" w:hAnsi="Times New Roman"/>
          <w:sz w:val="28"/>
          <w:szCs w:val="28"/>
          <w:rtl w:val="0"/>
        </w:rPr>
        <w:t xml:space="preserve"> – диференційований залік </w:t>
      </w:r>
      <w:r w:rsidDel="00000000" w:rsidR="00000000" w:rsidRPr="00000000">
        <w:rPr>
          <w:rFonts w:ascii="Times New Roman" w:cs="Times New Roman" w:eastAsia="Times New Roman" w:hAnsi="Times New Roman"/>
          <w:b w:val="1"/>
          <w:sz w:val="28"/>
          <w:szCs w:val="28"/>
          <w:rtl w:val="0"/>
        </w:rPr>
        <w:t xml:space="preserve">(ДЗ). </w:t>
      </w:r>
      <w:r w:rsidDel="00000000" w:rsidR="00000000" w:rsidRPr="00000000">
        <w:rPr>
          <w:rFonts w:ascii="Times New Roman" w:cs="Times New Roman" w:eastAsia="Times New Roman" w:hAnsi="Times New Roman"/>
          <w:sz w:val="28"/>
          <w:szCs w:val="28"/>
          <w:rtl w:val="0"/>
        </w:rPr>
        <w:t xml:space="preserve">Передбачає визначення рівня сформованих знань і навичок. Його проводять по завершенню вивчення дисципліни за результатами поточної успішності. </w:t>
      </w:r>
    </w:p>
    <w:p w:rsidR="00000000" w:rsidDel="00000000" w:rsidP="00000000" w:rsidRDefault="00000000" w:rsidRPr="00000000" w14:paraId="0000018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До кінцевого контролю з дисципліни допускаються студенти при умові </w:t>
      </w:r>
      <w:r w:rsidDel="00000000" w:rsidR="00000000" w:rsidRPr="00000000">
        <w:rPr>
          <w:rFonts w:ascii="Times New Roman" w:cs="Times New Roman" w:eastAsia="Times New Roman" w:hAnsi="Times New Roman"/>
          <w:b w:val="1"/>
          <w:sz w:val="28"/>
          <w:szCs w:val="28"/>
          <w:rtl w:val="0"/>
        </w:rPr>
        <w:t xml:space="preserve">відвідування не менше 75% навчальних аудиторних занять</w:t>
      </w:r>
      <w:r w:rsidDel="00000000" w:rsidR="00000000" w:rsidRPr="00000000">
        <w:rPr>
          <w:rFonts w:ascii="Times New Roman" w:cs="Times New Roman" w:eastAsia="Times New Roman" w:hAnsi="Times New Roman"/>
          <w:sz w:val="28"/>
          <w:szCs w:val="28"/>
          <w:rtl w:val="0"/>
        </w:rPr>
        <w:t xml:space="preserve"> із всією накопиченою сумою балів впродовж вивчення дисципліни (курсу) «Психологія особистості та диференційних відмінностей». У випадку, якщо студент відвідав </w:t>
      </w:r>
      <w:r w:rsidDel="00000000" w:rsidR="00000000" w:rsidRPr="00000000">
        <w:rPr>
          <w:rFonts w:ascii="Times New Roman" w:cs="Times New Roman" w:eastAsia="Times New Roman" w:hAnsi="Times New Roman"/>
          <w:b w:val="1"/>
          <w:sz w:val="28"/>
          <w:szCs w:val="28"/>
          <w:rtl w:val="0"/>
        </w:rPr>
        <w:t xml:space="preserve">менше, ніж 75% (</w:t>
      </w:r>
      <w:r w:rsidDel="00000000" w:rsidR="00000000" w:rsidRPr="00000000">
        <w:rPr>
          <w:rFonts w:ascii="Times New Roman" w:cs="Times New Roman" w:eastAsia="Times New Roman" w:hAnsi="Times New Roman"/>
          <w:sz w:val="28"/>
          <w:szCs w:val="28"/>
          <w:rtl w:val="0"/>
        </w:rPr>
        <w:t xml:space="preserve">пропусків у студента </w:t>
      </w:r>
      <w:r w:rsidDel="00000000" w:rsidR="00000000" w:rsidRPr="00000000">
        <w:rPr>
          <w:rFonts w:ascii="Times New Roman" w:cs="Times New Roman" w:eastAsia="Times New Roman" w:hAnsi="Times New Roman"/>
          <w:b w:val="1"/>
          <w:sz w:val="28"/>
          <w:szCs w:val="28"/>
          <w:rtl w:val="0"/>
        </w:rPr>
        <w:t xml:space="preserve">більше 25%) </w:t>
      </w:r>
      <w:r w:rsidDel="00000000" w:rsidR="00000000" w:rsidRPr="00000000">
        <w:rPr>
          <w:rFonts w:ascii="Times New Roman" w:cs="Times New Roman" w:eastAsia="Times New Roman" w:hAnsi="Times New Roman"/>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8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Форма проведення диференційованого заліку (ДЗ) визначається навчальною робочою програмою з дисципліни та регламентом кафедри. При встановленні оцінки за дисципліну враховують накопичену студентом кількість балів за поточне навчання (максимальна кількість балів 200). </w:t>
      </w:r>
      <w:r w:rsidDel="00000000" w:rsidR="00000000" w:rsidRPr="00000000">
        <w:rPr>
          <w:rtl w:val="0"/>
        </w:rPr>
      </w:r>
    </w:p>
    <w:p w:rsidR="00000000" w:rsidDel="00000000" w:rsidP="00000000" w:rsidRDefault="00000000" w:rsidRPr="00000000" w14:paraId="0000018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Студент отримує оцінку за ДЗ з тією кількістю балів, яку він накопичив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200 балів за шкалою ECTS.  </w:t>
      </w:r>
      <w:r w:rsidDel="00000000" w:rsidR="00000000" w:rsidRPr="00000000">
        <w:rPr>
          <w:rtl w:val="0"/>
        </w:rPr>
      </w:r>
    </w:p>
    <w:p w:rsidR="00000000" w:rsidDel="00000000" w:rsidP="00000000" w:rsidRDefault="00000000" w:rsidRPr="00000000" w14:paraId="0000018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Оцінювання результатів</w:t>
      </w:r>
      <w:r w:rsidDel="00000000" w:rsidR="00000000" w:rsidRPr="00000000">
        <w:rPr>
          <w:rFonts w:ascii="Times New Roman" w:cs="Times New Roman" w:eastAsia="Times New Roman" w:hAnsi="Times New Roman"/>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18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Оцінювання знань із дисципліни проводять за відповідною шкалою:</w:t>
      </w:r>
      <w:r w:rsidDel="00000000" w:rsidR="00000000" w:rsidRPr="00000000">
        <w:rPr>
          <w:rtl w:val="0"/>
        </w:rPr>
      </w:r>
    </w:p>
    <w:tbl>
      <w:tblPr>
        <w:tblStyle w:val="Table6"/>
        <w:tblW w:w="9344.0" w:type="dxa"/>
        <w:jc w:val="left"/>
        <w:tblLayout w:type="fixed"/>
        <w:tblLook w:val="0400"/>
      </w:tblPr>
      <w:tblGrid>
        <w:gridCol w:w="1332"/>
        <w:gridCol w:w="2461"/>
        <w:gridCol w:w="1061"/>
        <w:gridCol w:w="4490"/>
        <w:tblGridChange w:id="0">
          <w:tblGrid>
            <w:gridCol w:w="1332"/>
            <w:gridCol w:w="2461"/>
            <w:gridCol w:w="1061"/>
            <w:gridCol w:w="4490"/>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F">
            <w:pPr>
              <w:spacing w:after="0" w:line="240" w:lineRule="auto"/>
              <w:ind w:right="-12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4">
            <w:pPr>
              <w:spacing w:after="0" w:line="240" w:lineRule="auto"/>
              <w:ind w:hanging="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9">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 (відмінне виконання  лише з незначною кількістю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E">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 (вище середнього рівня з кількома помилками)</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2">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 (в цілому правильне виконання з певною кількістю суттєвих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r w:rsidDel="00000000" w:rsidR="00000000" w:rsidRPr="00000000">
              <w:rPr>
                <w:rtl w:val="0"/>
              </w:rPr>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8">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 (непогане, але зі значною кількістю  недоліків)</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C">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 (виконання задовольняє мінімальним критеріям)</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1">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(з можливістю повторного складання)</w:t>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5">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(з обов’язковим повторним вивченням дисципліни)</w:t>
            </w:r>
          </w:p>
        </w:tc>
      </w:tr>
    </w:tbl>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r w:rsidDel="00000000" w:rsidR="00000000" w:rsidRPr="00000000">
        <w:rPr>
          <w:rtl w:val="0"/>
        </w:rPr>
      </w:r>
    </w:p>
    <w:tbl>
      <w:tblPr>
        <w:tblStyle w:val="Table7"/>
        <w:tblW w:w="9344.0" w:type="dxa"/>
        <w:jc w:val="center"/>
        <w:tblLayout w:type="fixed"/>
        <w:tblLook w:val="0400"/>
      </w:tblPr>
      <w:tblGrid>
        <w:gridCol w:w="1467"/>
        <w:gridCol w:w="1047"/>
        <w:gridCol w:w="1991"/>
        <w:gridCol w:w="510"/>
        <w:gridCol w:w="510"/>
        <w:gridCol w:w="510"/>
        <w:gridCol w:w="510"/>
        <w:gridCol w:w="1533"/>
        <w:gridCol w:w="1266"/>
        <w:tblGridChange w:id="0">
          <w:tblGrid>
            <w:gridCol w:w="1467"/>
            <w:gridCol w:w="1047"/>
            <w:gridCol w:w="1991"/>
            <w:gridCol w:w="510"/>
            <w:gridCol w:w="510"/>
            <w:gridCol w:w="510"/>
            <w:gridCol w:w="510"/>
            <w:gridCol w:w="1533"/>
            <w:gridCol w:w="1266"/>
          </w:tblGrid>
        </w:tblGridChange>
      </w:tblGrid>
      <w:tr>
        <w:trPr>
          <w:cantSplit w:val="0"/>
          <w:trHeight w:val="48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8">
            <w:pPr>
              <w:spacing w:after="0" w:line="240" w:lineRule="auto"/>
              <w:ind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Номер модуля кількість навчальних годин/кількість кредитів ECTS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9">
            <w:pPr>
              <w:spacing w:after="0" w:line="240" w:lineRule="auto"/>
              <w:ind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змістових модулів, їх номери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A">
            <w:pPr>
              <w:spacing w:after="0" w:line="240" w:lineRule="auto"/>
              <w:ind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оцінюваних практичних занять</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B">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Конвертація у бали традиційних оцінок</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0">
            <w:pPr>
              <w:spacing w:after="0" w:line="240" w:lineRule="auto"/>
              <w:ind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Мінімальна кількість балів з дисципліни*</w:t>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4">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Традиційні оцінки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8">
            <w:pPr>
              <w:spacing w:after="0" w:line="240" w:lineRule="auto"/>
              <w:ind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Бали за виконання індивідуального завдання</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7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D">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E">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F">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0">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3">
            <w:pPr>
              <w:spacing w:after="0" w:line="24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Модуль 1 </w:t>
            </w:r>
            <w:r w:rsidDel="00000000" w:rsidR="00000000" w:rsidRPr="00000000">
              <w:rPr>
                <w:rtl w:val="0"/>
              </w:rPr>
            </w:r>
          </w:p>
          <w:p w:rsidR="00000000" w:rsidDel="00000000" w:rsidP="00000000" w:rsidRDefault="00000000" w:rsidRPr="00000000" w14:paraId="000001D4">
            <w:pPr>
              <w:spacing w:after="0" w:line="24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90\3.0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5">
            <w:pPr>
              <w:spacing w:after="0" w:before="24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7">
            <w:pPr>
              <w:spacing w:after="0" w:line="240" w:lineRule="auto"/>
              <w:ind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8">
            <w:pPr>
              <w:spacing w:after="0" w:line="240" w:lineRule="auto"/>
              <w:ind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9">
            <w:pPr>
              <w:spacing w:after="0" w:line="240" w:lineRule="auto"/>
              <w:ind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C">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111</w:t>
            </w:r>
            <w:r w:rsidDel="00000000" w:rsidR="00000000" w:rsidRPr="00000000">
              <w:rPr>
                <w:rtl w:val="0"/>
              </w:rPr>
            </w:r>
          </w:p>
        </w:tc>
      </w:tr>
    </w:tbl>
    <w:p w:rsidR="00000000" w:rsidDel="00000000" w:rsidP="00000000" w:rsidRDefault="00000000" w:rsidRPr="00000000" w14:paraId="000001D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sz w:val="28"/>
          <w:szCs w:val="28"/>
          <w:rtl w:val="0"/>
        </w:rPr>
        <w:t xml:space="preserve">оцінку з кожної теми</w:t>
      </w:r>
      <w:r w:rsidDel="00000000" w:rsidR="00000000" w:rsidRPr="00000000">
        <w:rPr>
          <w:rFonts w:ascii="Times New Roman" w:cs="Times New Roman" w:eastAsia="Times New Roman" w:hAnsi="Times New Roman"/>
          <w:sz w:val="28"/>
          <w:szCs w:val="28"/>
          <w:rtl w:val="0"/>
        </w:rPr>
        <w:t xml:space="preserve">. Виставлені за традиційною шкалою оцінки конвертуються у бали залежно від кількості тем у модулі. </w:t>
      </w:r>
      <w:r w:rsidDel="00000000" w:rsidR="00000000" w:rsidRPr="00000000">
        <w:rPr>
          <w:rtl w:val="0"/>
        </w:rPr>
      </w:r>
    </w:p>
    <w:p w:rsidR="00000000" w:rsidDel="00000000" w:rsidP="00000000" w:rsidRDefault="00000000" w:rsidRPr="00000000" w14:paraId="000001D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Вага кожної теми у межах одного модуля в балах має бути однаковою, і визначатися кількістю тем у модулі. </w:t>
      </w:r>
      <w:r w:rsidDel="00000000" w:rsidR="00000000" w:rsidRPr="00000000">
        <w:rPr>
          <w:rFonts w:ascii="Times New Roman" w:cs="Times New Roman" w:eastAsia="Times New Roman" w:hAnsi="Times New Roman"/>
          <w:b w:val="1"/>
          <w:sz w:val="28"/>
          <w:szCs w:val="28"/>
          <w:rtl w:val="0"/>
        </w:rPr>
        <w:t xml:space="preserve">Форми оцінювання</w:t>
      </w:r>
      <w:r w:rsidDel="00000000" w:rsidR="00000000" w:rsidRPr="00000000">
        <w:rPr>
          <w:rFonts w:ascii="Times New Roman" w:cs="Times New Roman" w:eastAsia="Times New Roman" w:hAnsi="Times New Roman"/>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1E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Самостійна робота</w:t>
      </w:r>
      <w:r w:rsidDel="00000000" w:rsidR="00000000" w:rsidRPr="00000000">
        <w:rPr>
          <w:rFonts w:ascii="Times New Roman" w:cs="Times New Roman" w:eastAsia="Times New Roman" w:hAnsi="Times New Roman"/>
          <w:sz w:val="28"/>
          <w:szCs w:val="28"/>
          <w:rtl w:val="0"/>
        </w:rPr>
        <w:t xml:space="preserve"> студентів (доповідь підготовленого реферату, презентація опрацьованого першоджерела, виконання практичного завдання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1E1">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Загальне оцінювання модуля дисципліни</w:t>
      </w:r>
      <w:r w:rsidDel="00000000" w:rsidR="00000000" w:rsidRPr="00000000">
        <w:rPr>
          <w:rtl w:val="0"/>
        </w:rPr>
      </w:r>
    </w:p>
    <w:tbl>
      <w:tblPr>
        <w:tblStyle w:val="Table8"/>
        <w:tblW w:w="9344.0" w:type="dxa"/>
        <w:jc w:val="left"/>
        <w:tblLayout w:type="fixed"/>
        <w:tblLook w:val="0400"/>
      </w:tblPr>
      <w:tblGrid>
        <w:gridCol w:w="5665"/>
        <w:gridCol w:w="3679"/>
        <w:tblGridChange w:id="0">
          <w:tblGrid>
            <w:gridCol w:w="5665"/>
            <w:gridCol w:w="3679"/>
          </w:tblGrid>
        </w:tblGridChange>
      </w:tblGrid>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2">
            <w:pPr>
              <w:spacing w:after="0" w:line="360"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Тем практичних занять – 10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3">
            <w:pPr>
              <w:spacing w:after="0" w:line="36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Кінцевий контроль  </w:t>
            </w:r>
            <w:r w:rsidDel="00000000" w:rsidR="00000000" w:rsidRPr="00000000">
              <w:rPr>
                <w:rtl w:val="0"/>
              </w:rPr>
            </w:r>
          </w:p>
        </w:tc>
      </w:tr>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4">
            <w:pPr>
              <w:spacing w:after="0" w:line="360"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Поточна успішність максимальна – 200 б.</w:t>
            </w:r>
            <w:r w:rsidDel="00000000" w:rsidR="00000000" w:rsidRPr="00000000">
              <w:rPr>
                <w:rtl w:val="0"/>
              </w:rPr>
            </w:r>
          </w:p>
          <w:p w:rsidR="00000000" w:rsidDel="00000000" w:rsidP="00000000" w:rsidRDefault="00000000" w:rsidRPr="00000000" w14:paraId="000001E5">
            <w:pPr>
              <w:spacing w:after="0" w:line="360"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тема – 19 балів    </w:t>
            </w:r>
            <w:r w:rsidDel="00000000" w:rsidR="00000000" w:rsidRPr="00000000">
              <w:rPr>
                <w:rtl w:val="0"/>
              </w:rPr>
            </w:r>
          </w:p>
          <w:p w:rsidR="00000000" w:rsidDel="00000000" w:rsidP="00000000" w:rsidRDefault="00000000" w:rsidRPr="00000000" w14:paraId="000001E6">
            <w:pPr>
              <w:spacing w:after="0" w:line="360"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 тем х 19 балів = 190 балів</w:t>
            </w:r>
            <w:r w:rsidDel="00000000" w:rsidR="00000000" w:rsidRPr="00000000">
              <w:rPr>
                <w:rtl w:val="0"/>
              </w:rPr>
            </w:r>
          </w:p>
          <w:p w:rsidR="00000000" w:rsidDel="00000000" w:rsidP="00000000" w:rsidRDefault="00000000" w:rsidRPr="00000000" w14:paraId="000001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Індивідуальна робота – 10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8">
            <w:pP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E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Диф. залік (ДЗ)</w:t>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A">
            <w:pPr>
              <w:spacing w:after="0" w:line="360"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B">
            <w:pPr>
              <w:spacing w:after="0" w:line="36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200</w:t>
            </w:r>
            <w:r w:rsidDel="00000000" w:rsidR="00000000" w:rsidRPr="00000000">
              <w:rPr>
                <w:rtl w:val="0"/>
              </w:rPr>
            </w:r>
          </w:p>
        </w:tc>
      </w:tr>
    </w:tbl>
    <w:p w:rsidR="00000000" w:rsidDel="00000000" w:rsidP="00000000" w:rsidRDefault="00000000" w:rsidRPr="00000000" w14:paraId="000001EC">
      <w:pPr>
        <w:pStyle w:val="Heading2"/>
        <w:spacing w:before="5" w:lineRule="auto"/>
        <w:rPr>
          <w:b w:val="0"/>
          <w:i w:val="1"/>
        </w:rPr>
      </w:pPr>
      <w:r w:rsidDel="00000000" w:rsidR="00000000" w:rsidRPr="00000000">
        <w:rPr>
          <w:rtl w:val="0"/>
        </w:rPr>
      </w:r>
    </w:p>
    <w:p w:rsidR="00000000" w:rsidDel="00000000" w:rsidP="00000000" w:rsidRDefault="00000000" w:rsidRPr="00000000" w14:paraId="000001ED">
      <w:pPr>
        <w:pStyle w:val="Heading2"/>
        <w:spacing w:before="5" w:lineRule="auto"/>
        <w:rPr>
          <w:b w:val="0"/>
          <w:i w:val="1"/>
          <w:color w:val="00001b"/>
        </w:rPr>
      </w:pPr>
      <w:r w:rsidDel="00000000" w:rsidR="00000000" w:rsidRPr="00000000">
        <w:rPr>
          <w:b w:val="0"/>
          <w:i w:val="1"/>
          <w:rtl w:val="0"/>
        </w:rPr>
        <w:t xml:space="preserve">Перелік питань для поточного і проміжного контролю знань з дисципліни:</w:t>
      </w:r>
      <w:r w:rsidDel="00000000" w:rsidR="00000000" w:rsidRPr="00000000">
        <w:rPr>
          <w:b w:val="0"/>
          <w:i w:val="1"/>
          <w:color w:val="00001b"/>
          <w:rtl w:val="0"/>
        </w:rPr>
        <w:t xml:space="preserve"> </w:t>
      </w:r>
    </w:p>
    <w:p w:rsidR="00000000" w:rsidDel="00000000" w:rsidP="00000000" w:rsidRDefault="00000000" w:rsidRPr="00000000" w14:paraId="000001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виникнення кататимно-імагінативної психотерапії (символдрами).</w:t>
      </w:r>
    </w:p>
    <w:p w:rsidR="00000000" w:rsidDel="00000000" w:rsidP="00000000" w:rsidRDefault="00000000" w:rsidRPr="00000000" w14:paraId="000001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Історичні аспекти роботи з όбразами.</w:t>
      </w:r>
    </w:p>
    <w:p w:rsidR="00000000" w:rsidDel="00000000" w:rsidP="00000000" w:rsidRDefault="00000000" w:rsidRPr="00000000" w14:paraId="000001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Відмінності методу символдрами від інших напрямів психотерапії.</w:t>
      </w:r>
    </w:p>
    <w:p w:rsidR="00000000" w:rsidDel="00000000" w:rsidP="00000000" w:rsidRDefault="00000000" w:rsidRPr="00000000" w14:paraId="000001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поняття методу: імагінація, образ (мотив).</w:t>
      </w:r>
    </w:p>
    <w:p w:rsidR="00000000" w:rsidDel="00000000" w:rsidP="00000000" w:rsidRDefault="00000000" w:rsidRPr="00000000" w14:paraId="000001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Кататимне переживання образів як короткострокова психотерапія.</w:t>
      </w:r>
    </w:p>
    <w:p w:rsidR="00000000" w:rsidDel="00000000" w:rsidP="00000000" w:rsidRDefault="00000000" w:rsidRPr="00000000" w14:paraId="000001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образи (мотиви).</w:t>
      </w:r>
    </w:p>
    <w:p w:rsidR="00000000" w:rsidDel="00000000" w:rsidP="00000000" w:rsidRDefault="00000000" w:rsidRPr="00000000" w14:paraId="000001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Покази та протипокази до використання цілестрямованої імагінації.</w:t>
      </w:r>
    </w:p>
    <w:p w:rsidR="00000000" w:rsidDel="00000000" w:rsidP="00000000" w:rsidRDefault="00000000" w:rsidRPr="00000000" w14:paraId="000001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 ступені символдрами, стандартні мотиви і режисерські принципи.</w:t>
      </w:r>
    </w:p>
    <w:p w:rsidR="00000000" w:rsidDel="00000000" w:rsidP="00000000" w:rsidRDefault="00000000" w:rsidRPr="00000000" w14:paraId="000001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Види символдрами.</w:t>
      </w:r>
    </w:p>
    <w:p w:rsidR="00000000" w:rsidDel="00000000" w:rsidP="00000000" w:rsidRDefault="00000000" w:rsidRPr="00000000" w14:paraId="000001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сеансу за методом символдрами.</w:t>
      </w:r>
    </w:p>
    <w:p w:rsidR="00000000" w:rsidDel="00000000" w:rsidP="00000000" w:rsidRDefault="00000000" w:rsidRPr="00000000" w14:paraId="000001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Техніки релаксації.</w:t>
      </w:r>
    </w:p>
    <w:p w:rsidR="00000000" w:rsidDel="00000000" w:rsidP="00000000" w:rsidRDefault="00000000" w:rsidRPr="00000000" w14:paraId="000001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Цілі та способи проведення сеансу символдрами.</w:t>
      </w:r>
    </w:p>
    <w:p w:rsidR="00000000" w:rsidDel="00000000" w:rsidP="00000000" w:rsidRDefault="00000000" w:rsidRPr="00000000" w14:paraId="000001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Імажинація та малювання символдраматичних мотивів.</w:t>
      </w:r>
    </w:p>
    <w:p w:rsidR="00000000" w:rsidDel="00000000" w:rsidP="00000000" w:rsidRDefault="00000000" w:rsidRPr="00000000" w14:paraId="000001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6-крокова техніка інтерпретації малюнків.</w:t>
      </w:r>
    </w:p>
    <w:p w:rsidR="00000000" w:rsidDel="00000000" w:rsidP="00000000" w:rsidRDefault="00000000" w:rsidRPr="00000000" w14:paraId="000001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Тест-мотив «Квітка» як мотив введення в кататимно-імагінативну терапію.</w:t>
      </w:r>
    </w:p>
    <w:p w:rsidR="00000000" w:rsidDel="00000000" w:rsidP="00000000" w:rsidRDefault="00000000" w:rsidRPr="00000000" w14:paraId="000001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Малюнок мотиву «Квітка, робота з малюнком. Основні моменти інтерпретації.</w:t>
      </w:r>
    </w:p>
    <w:p w:rsidR="00000000" w:rsidDel="00000000" w:rsidP="00000000" w:rsidRDefault="00000000" w:rsidRPr="00000000" w14:paraId="000001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Образ лугу як материнсько-оральний символ.</w:t>
      </w:r>
    </w:p>
    <w:p w:rsidR="00000000" w:rsidDel="00000000" w:rsidP="00000000" w:rsidRDefault="00000000" w:rsidRPr="00000000" w14:paraId="000001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Терапевтична задача в описі лугу.</w:t>
      </w:r>
    </w:p>
    <w:p w:rsidR="00000000" w:rsidDel="00000000" w:rsidP="00000000" w:rsidRDefault="00000000" w:rsidRPr="00000000" w14:paraId="000002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Змістовні смисли мотиву «Струмок».</w:t>
      </w:r>
    </w:p>
    <w:p w:rsidR="00000000" w:rsidDel="00000000" w:rsidP="00000000" w:rsidRDefault="00000000" w:rsidRPr="00000000" w14:paraId="000002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Символічні значення образу гори.</w:t>
      </w:r>
    </w:p>
    <w:p w:rsidR="00000000" w:rsidDel="00000000" w:rsidP="00000000" w:rsidRDefault="00000000" w:rsidRPr="00000000" w14:paraId="000002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Символічні значення образу (мотиву) будинку.</w:t>
      </w:r>
    </w:p>
    <w:p w:rsidR="00000000" w:rsidDel="00000000" w:rsidP="00000000" w:rsidRDefault="00000000" w:rsidRPr="00000000" w14:paraId="000002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інтроєкту.</w:t>
      </w:r>
    </w:p>
    <w:p w:rsidR="00000000" w:rsidDel="00000000" w:rsidP="00000000" w:rsidRDefault="00000000" w:rsidRPr="00000000" w14:paraId="000002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Символічні значення образу узлісся.</w:t>
      </w:r>
    </w:p>
    <w:p w:rsidR="00000000" w:rsidDel="00000000" w:rsidP="00000000" w:rsidRDefault="00000000" w:rsidRPr="00000000" w14:paraId="000002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терапевтичних стосунків в символдрамі.</w:t>
      </w:r>
    </w:p>
    <w:p w:rsidR="00000000" w:rsidDel="00000000" w:rsidP="00000000" w:rsidRDefault="00000000" w:rsidRPr="00000000" w14:paraId="000002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інтерпретацій мотивів і малюнків в символдрамі.</w:t>
      </w:r>
    </w:p>
    <w:p w:rsidR="00000000" w:rsidDel="00000000" w:rsidP="00000000" w:rsidRDefault="00000000" w:rsidRPr="00000000" w14:paraId="000002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Встановлення терапевтичних стосунків.</w:t>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color w:val="000000"/>
          <w:sz w:val="28"/>
          <w:szCs w:val="28"/>
          <w:rtl w:val="0"/>
        </w:rPr>
        <w:t xml:space="preserve">. ПОЛІТИКА КУРСУ</w:t>
      </w:r>
      <w:r w:rsidDel="00000000" w:rsidR="00000000" w:rsidRPr="00000000">
        <w:rPr>
          <w:rtl w:val="0"/>
        </w:rPr>
      </w:r>
    </w:p>
    <w:p w:rsidR="00000000" w:rsidDel="00000000" w:rsidP="00000000" w:rsidRDefault="00000000" w:rsidRPr="00000000" w14:paraId="0000020A">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20B">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20C">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20D">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результати власної навчальної (наукової, творчої) діяльності, використан</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color w:val="000000"/>
          <w:sz w:val="28"/>
          <w:szCs w:val="28"/>
          <w:rtl w:val="0"/>
        </w:rPr>
        <w:t xml:space="preserve"> методики досліджень і джерела інформації;</w:t>
      </w:r>
    </w:p>
    <w:p w:rsidR="00000000" w:rsidDel="00000000" w:rsidP="00000000" w:rsidRDefault="00000000" w:rsidRPr="00000000" w14:paraId="0000020E">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20F">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 МЕТОДИЧНЕ ЗАБЕЗПЕЧЕННЯ</w:t>
      </w:r>
      <w:r w:rsidDel="00000000" w:rsidR="00000000" w:rsidRPr="00000000">
        <w:rPr>
          <w:rtl w:val="0"/>
        </w:rPr>
      </w:r>
    </w:p>
    <w:p w:rsidR="00000000" w:rsidDel="00000000" w:rsidP="00000000" w:rsidRDefault="00000000" w:rsidRPr="00000000" w14:paraId="00000212">
      <w:pPr>
        <w:numPr>
          <w:ilvl w:val="0"/>
          <w:numId w:val="9"/>
        </w:numPr>
        <w:shd w:fill="ffffff" w:val="clea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Онлайн-курс на платформі дистанційного навчання LIKAR_NMU</w:t>
      </w:r>
    </w:p>
    <w:p w:rsidR="00000000" w:rsidDel="00000000" w:rsidP="00000000" w:rsidRDefault="00000000" w:rsidRPr="00000000" w14:paraId="00000213">
      <w:pPr>
        <w:numPr>
          <w:ilvl w:val="0"/>
          <w:numId w:val="9"/>
        </w:numPr>
        <w:shd w:fill="ffffff" w:val="clea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Дидактичні матеріали з дисципліни:</w:t>
      </w:r>
    </w:p>
    <w:p w:rsidR="00000000" w:rsidDel="00000000" w:rsidP="00000000" w:rsidRDefault="00000000" w:rsidRPr="00000000" w14:paraId="00000214">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лекційних та практичних занять;</w:t>
      </w:r>
      <w:r w:rsidDel="00000000" w:rsidR="00000000" w:rsidRPr="00000000">
        <w:rPr>
          <w:rtl w:val="0"/>
        </w:rPr>
      </w:r>
    </w:p>
    <w:p w:rsidR="00000000" w:rsidDel="00000000" w:rsidP="00000000" w:rsidRDefault="00000000" w:rsidRPr="00000000" w14:paraId="00000215">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самостійної роботи студентів;</w:t>
      </w:r>
      <w:r w:rsidDel="00000000" w:rsidR="00000000" w:rsidRPr="00000000">
        <w:rPr>
          <w:rtl w:val="0"/>
        </w:rPr>
      </w:r>
    </w:p>
    <w:p w:rsidR="00000000" w:rsidDel="00000000" w:rsidP="00000000" w:rsidRDefault="00000000" w:rsidRPr="00000000" w14:paraId="00000216">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довідник студента;</w:t>
      </w:r>
      <w:r w:rsidDel="00000000" w:rsidR="00000000" w:rsidRPr="00000000">
        <w:rPr>
          <w:rtl w:val="0"/>
        </w:rPr>
      </w:r>
    </w:p>
    <w:p w:rsidR="00000000" w:rsidDel="00000000" w:rsidP="00000000" w:rsidRDefault="00000000" w:rsidRPr="00000000" w14:paraId="00000217">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завдання до поточного контролю знань, умінь і практичних навичок з дисципліни;</w:t>
      </w:r>
      <w:r w:rsidDel="00000000" w:rsidR="00000000" w:rsidRPr="00000000">
        <w:rPr>
          <w:rtl w:val="0"/>
        </w:rPr>
      </w:r>
    </w:p>
    <w:p w:rsidR="00000000" w:rsidDel="00000000" w:rsidP="00000000" w:rsidRDefault="00000000" w:rsidRPr="00000000" w14:paraId="00000218">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тестові завдання для поточного контролю.</w:t>
      </w:r>
      <w:r w:rsidDel="00000000" w:rsidR="00000000" w:rsidRPr="00000000">
        <w:rPr>
          <w:rtl w:val="0"/>
        </w:rPr>
      </w:r>
    </w:p>
    <w:p w:rsidR="00000000" w:rsidDel="00000000" w:rsidP="00000000" w:rsidRDefault="00000000" w:rsidRPr="00000000" w14:paraId="00000219">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color w:val="000000"/>
          <w:sz w:val="28"/>
          <w:szCs w:val="28"/>
          <w:rtl w:val="0"/>
        </w:rPr>
        <w:t xml:space="preserve">Рекомендована література.</w:t>
      </w:r>
    </w:p>
    <w:p w:rsidR="00000000" w:rsidDel="00000000" w:rsidP="00000000" w:rsidRDefault="00000000" w:rsidRPr="00000000" w14:paraId="0000021A">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Мультимедійний лекційний матеріал.</w:t>
      </w:r>
    </w:p>
    <w:p w:rsidR="00000000" w:rsidDel="00000000" w:rsidP="00000000" w:rsidRDefault="00000000" w:rsidRPr="00000000" w14:paraId="0000021B">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 РЕКОМЕНДОВАНА ЛІТЕРАТУРА</w:t>
      </w:r>
      <w:r w:rsidDel="00000000" w:rsidR="00000000" w:rsidRPr="00000000">
        <w:rPr>
          <w:rtl w:val="0"/>
        </w:rPr>
      </w:r>
    </w:p>
    <w:p w:rsidR="00000000" w:rsidDel="00000000" w:rsidP="00000000" w:rsidRDefault="00000000" w:rsidRPr="00000000" w14:paraId="0000021D">
      <w:pPr>
        <w:spacing w:after="0" w:line="360" w:lineRule="auto"/>
        <w:ind w:right="141"/>
        <w:jc w:val="both"/>
        <w:rPr>
          <w:rFonts w:ascii="Times New Roman" w:cs="Times New Roman" w:eastAsia="Times New Roman" w:hAnsi="Times New Roman"/>
          <w:b w:val="1"/>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Основна література:</w:t>
      </w:r>
    </w:p>
    <w:p w:rsidR="00000000" w:rsidDel="00000000" w:rsidP="00000000" w:rsidRDefault="00000000" w:rsidRPr="00000000" w14:paraId="0000021E">
      <w:pPr>
        <w:widowControl w:val="0"/>
        <w:numPr>
          <w:ilvl w:val="0"/>
          <w:numId w:val="6"/>
        </w:numPr>
        <w:tabs>
          <w:tab w:val="left" w:leader="none" w:pos="284"/>
          <w:tab w:val="left" w:leader="none" w:pos="426"/>
          <w:tab w:val="left" w:leader="none" w:pos="712"/>
        </w:tabs>
        <w:spacing w:after="0" w:before="233"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Томе Г., Кехелє Х. Психоаналітична терапія: теорія і практика. Львів: Літопис, 2021.</w:t>
      </w:r>
    </w:p>
    <w:p w:rsidR="00000000" w:rsidDel="00000000" w:rsidP="00000000" w:rsidRDefault="00000000" w:rsidRPr="00000000" w14:paraId="0000021F">
      <w:pPr>
        <w:widowControl w:val="0"/>
        <w:numPr>
          <w:ilvl w:val="0"/>
          <w:numId w:val="6"/>
        </w:numPr>
        <w:tabs>
          <w:tab w:val="left" w:leader="none" w:pos="284"/>
          <w:tab w:val="left" w:leader="none" w:pos="426"/>
          <w:tab w:val="left" w:leader="none" w:pos="712"/>
        </w:tabs>
        <w:spacing w:after="0" w:before="4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Турецька Х. Фактори ефективності імагінативних технік психотерапії / Христина Турецька.</w:t>
      </w:r>
    </w:p>
    <w:p w:rsidR="00000000" w:rsidDel="00000000" w:rsidP="00000000" w:rsidRDefault="00000000" w:rsidRPr="00000000" w14:paraId="00000220">
      <w:pPr>
        <w:tabs>
          <w:tab w:val="left" w:leader="none" w:pos="284"/>
          <w:tab w:val="left" w:leader="none" w:pos="426"/>
          <w:tab w:val="left" w:leader="none" w:pos="712"/>
        </w:tabs>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Вісник ХДУ Серія Психологічні науки. – 2017. – С. 187–192.</w:t>
      </w:r>
    </w:p>
    <w:p w:rsidR="00000000" w:rsidDel="00000000" w:rsidP="00000000" w:rsidRDefault="00000000" w:rsidRPr="00000000" w14:paraId="00000221">
      <w:pPr>
        <w:widowControl w:val="0"/>
        <w:numPr>
          <w:ilvl w:val="0"/>
          <w:numId w:val="6"/>
        </w:numPr>
        <w:tabs>
          <w:tab w:val="left" w:leader="none" w:pos="284"/>
          <w:tab w:val="left" w:leader="none" w:pos="426"/>
          <w:tab w:val="left" w:leader="none" w:pos="712"/>
        </w:tabs>
        <w:spacing w:after="0" w:before="42" w:line="360" w:lineRule="auto"/>
        <w:ind w:left="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Турецька Х. Нейрофізіологічне підґрунтя символдрами як психодинамічного напрямку психотерапії / Христина Турецька, Сазонова Олена // Вісник ХДУ Серія Психологічні науки. – 2019. – С. 344–349.</w:t>
      </w:r>
    </w:p>
    <w:p w:rsidR="00000000" w:rsidDel="00000000" w:rsidP="00000000" w:rsidRDefault="00000000" w:rsidRPr="00000000" w14:paraId="00000222">
      <w:pPr>
        <w:tabs>
          <w:tab w:val="left" w:leader="none" w:pos="284"/>
          <w:tab w:val="left" w:leader="none" w:pos="426"/>
          <w:tab w:val="left" w:leader="none" w:pos="712"/>
        </w:tabs>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Додаткова література:</w:t>
      </w:r>
    </w:p>
    <w:p w:rsidR="00000000" w:rsidDel="00000000" w:rsidP="00000000" w:rsidRDefault="00000000" w:rsidRPr="00000000" w14:paraId="00000223">
      <w:pPr>
        <w:widowControl w:val="0"/>
        <w:numPr>
          <w:ilvl w:val="0"/>
          <w:numId w:val="5"/>
        </w:numPr>
        <w:tabs>
          <w:tab w:val="left" w:leader="none" w:pos="284"/>
          <w:tab w:val="left" w:leader="none" w:pos="426"/>
          <w:tab w:val="left" w:leader="none" w:pos="712"/>
          <w:tab w:val="left" w:leader="none" w:pos="851"/>
        </w:tabs>
        <w:spacing w:after="0" w:before="1" w:line="360" w:lineRule="auto"/>
        <w:ind w:left="0" w:right="17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Гребінь Л. О. Особливості використання моделей часу-простору у роботі з дітьми (на прикладі кататимно-імагінативної психотерапії). Актуальні проблеми психології . К.: Міланік, 2011. С. 34–61.</w:t>
      </w:r>
    </w:p>
    <w:p w:rsidR="00000000" w:rsidDel="00000000" w:rsidP="00000000" w:rsidRDefault="00000000" w:rsidRPr="00000000" w14:paraId="00000224">
      <w:pPr>
        <w:widowControl w:val="0"/>
        <w:numPr>
          <w:ilvl w:val="0"/>
          <w:numId w:val="5"/>
        </w:numPr>
        <w:tabs>
          <w:tab w:val="left" w:leader="none" w:pos="284"/>
          <w:tab w:val="left" w:leader="none" w:pos="426"/>
          <w:tab w:val="left" w:leader="none" w:pos="712"/>
          <w:tab w:val="left" w:leader="none" w:pos="851"/>
        </w:tabs>
        <w:spacing w:after="0" w:before="41" w:line="360" w:lineRule="auto"/>
        <w:ind w:left="0" w:right="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Кісарчук З.Г. Модель корекції негативних переживань підлітків засобами кататимно- імагінативної психотерапії як глибинно зорієнтованого методу. К.: Ін-т психології імені Г. С. Костюка НАПН України. 2010. Вип. 7. С. 189–211.</w:t>
      </w:r>
    </w:p>
    <w:p w:rsidR="00000000" w:rsidDel="00000000" w:rsidP="00000000" w:rsidRDefault="00000000" w:rsidRPr="00000000" w14:paraId="00000225">
      <w:pPr>
        <w:widowControl w:val="0"/>
        <w:numPr>
          <w:ilvl w:val="0"/>
          <w:numId w:val="5"/>
        </w:numPr>
        <w:tabs>
          <w:tab w:val="left" w:leader="none" w:pos="284"/>
          <w:tab w:val="left" w:leader="none" w:pos="426"/>
          <w:tab w:val="left" w:leader="none" w:pos="712"/>
          <w:tab w:val="left" w:leader="none" w:pos="851"/>
        </w:tabs>
        <w:spacing w:after="0" w:before="70" w:line="360" w:lineRule="auto"/>
        <w:ind w:left="0" w:right="1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Кісарчук З. Г., Лазос Г. П. Кататимно-імагінативна психотерапія: сучасний стан розвитку та перспективи застосування у вітчизняному психотерапевтичному просторі / З. Г. Кісарчук, Г. П. Лазос // Актуальні проблеми психології. Том.3.: Консультативна психологія і психотерапія. Вип. 9 / За ред. Максименка С.Д. – Інститут психології ім. Г.С. Костюка НАПН України; – ПП Лисенко М.М., 2013. – Вип. 9. – С. 5 – 32.</w:t>
      </w:r>
    </w:p>
    <w:p w:rsidR="00000000" w:rsidDel="00000000" w:rsidP="00000000" w:rsidRDefault="00000000" w:rsidRPr="00000000" w14:paraId="00000226">
      <w:pPr>
        <w:widowControl w:val="0"/>
        <w:numPr>
          <w:ilvl w:val="0"/>
          <w:numId w:val="5"/>
        </w:numPr>
        <w:tabs>
          <w:tab w:val="left" w:leader="none" w:pos="284"/>
          <w:tab w:val="left" w:leader="none" w:pos="426"/>
          <w:tab w:val="left" w:leader="none" w:pos="712"/>
          <w:tab w:val="left" w:leader="none" w:pos="851"/>
        </w:tabs>
        <w:spacing w:after="0" w:before="41" w:line="360" w:lineRule="auto"/>
        <w:ind w:left="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Лазос Г. П. Технології застосування групової кататимно-імагінативної психотерапії (гкіп) у роботі з підлітками. Науковий часопис НПУ імені М. П. Драгоманова. Серія 12 : Психологічні науки. . 2014. Вип. 43. С. 99-108.</w:t>
      </w:r>
    </w:p>
    <w:p w:rsidR="00000000" w:rsidDel="00000000" w:rsidP="00000000" w:rsidRDefault="00000000" w:rsidRPr="00000000" w14:paraId="00000227">
      <w:pPr>
        <w:widowControl w:val="0"/>
        <w:numPr>
          <w:ilvl w:val="0"/>
          <w:numId w:val="5"/>
        </w:numPr>
        <w:tabs>
          <w:tab w:val="left" w:leader="none" w:pos="284"/>
          <w:tab w:val="left" w:leader="none" w:pos="426"/>
          <w:tab w:val="left" w:leader="none" w:pos="712"/>
          <w:tab w:val="left" w:leader="none" w:pos="851"/>
        </w:tabs>
        <w:spacing w:after="0" w:before="41" w:line="360" w:lineRule="auto"/>
        <w:ind w:left="0" w:right="18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Левицька Т. Символдрама як інструмент розвитку емоційного інтелекту. Український психолого-педагогічний науковий збірник. 2018. № 15. С. 183–185.</w:t>
      </w:r>
    </w:p>
    <w:p w:rsidR="00000000" w:rsidDel="00000000" w:rsidP="00000000" w:rsidRDefault="00000000" w:rsidRPr="00000000" w14:paraId="00000228">
      <w:pPr>
        <w:widowControl w:val="0"/>
        <w:numPr>
          <w:ilvl w:val="0"/>
          <w:numId w:val="5"/>
        </w:numPr>
        <w:tabs>
          <w:tab w:val="left" w:leader="none" w:pos="284"/>
          <w:tab w:val="left" w:leader="none" w:pos="426"/>
          <w:tab w:val="left" w:leader="none" w:pos="712"/>
          <w:tab w:val="left" w:leader="none" w:pos="851"/>
        </w:tabs>
        <w:spacing w:after="0" w:before="46" w:line="360" w:lineRule="auto"/>
        <w:ind w:left="0" w:right="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Омельченко Я. М. Корекція тривожних станів молодших школярів засобами кататимно- імагінативної психотерапії : автореф. дис. канд. психол. наук: 19.00.07. Ін-т психології ім. Г.С. Костюка АПН України. К., 2006. 20 с.</w:t>
      </w:r>
    </w:p>
    <w:p w:rsidR="00000000" w:rsidDel="00000000" w:rsidP="00000000" w:rsidRDefault="00000000" w:rsidRPr="00000000" w14:paraId="00000229">
      <w:pPr>
        <w:widowControl w:val="0"/>
        <w:numPr>
          <w:ilvl w:val="0"/>
          <w:numId w:val="5"/>
        </w:numPr>
        <w:tabs>
          <w:tab w:val="left" w:leader="none" w:pos="284"/>
          <w:tab w:val="left" w:leader="none" w:pos="426"/>
          <w:tab w:val="left" w:leader="none" w:pos="712"/>
          <w:tab w:val="left" w:leader="none" w:pos="851"/>
        </w:tabs>
        <w:spacing w:after="0" w:before="49" w:line="360" w:lineRule="auto"/>
        <w:ind w:left="0" w:right="163"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Шевченко Н. Використання кататимно-імагінативної психотерапії в комплексному лікуванні хронічних соматичних захворювань. Науковий вісник Херсонського державного університету. Серія: Психологічні науки. 2017. Вип. 3. С. 219–223.</w:t>
      </w:r>
    </w:p>
    <w:p w:rsidR="00000000" w:rsidDel="00000000" w:rsidP="00000000" w:rsidRDefault="00000000" w:rsidRPr="00000000" w14:paraId="0000022A">
      <w:pPr>
        <w:widowControl w:val="0"/>
        <w:numPr>
          <w:ilvl w:val="0"/>
          <w:numId w:val="5"/>
        </w:numPr>
        <w:tabs>
          <w:tab w:val="left" w:leader="none" w:pos="284"/>
          <w:tab w:val="left" w:leader="none" w:pos="426"/>
          <w:tab w:val="left" w:leader="none" w:pos="712"/>
          <w:tab w:val="left" w:leader="none" w:pos="851"/>
        </w:tabs>
        <w:spacing w:after="0" w:before="50" w:line="360" w:lineRule="auto"/>
        <w:ind w:left="0" w:right="1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Шумакова Л. П. Кататимне переживання образів як метод психодіагностики та психокорекції сімейних. Актуальні проблеми психології. К.: Міленіум, 2003. С. 138–146</w:t>
      </w:r>
    </w:p>
    <w:p w:rsidR="00000000" w:rsidDel="00000000" w:rsidP="00000000" w:rsidRDefault="00000000" w:rsidRPr="00000000" w14:paraId="0000022B">
      <w:pPr>
        <w:widowControl w:val="0"/>
        <w:numPr>
          <w:ilvl w:val="0"/>
          <w:numId w:val="5"/>
        </w:numPr>
        <w:tabs>
          <w:tab w:val="left" w:leader="none" w:pos="284"/>
          <w:tab w:val="left" w:leader="none" w:pos="426"/>
          <w:tab w:val="left" w:leader="none" w:pos="712"/>
          <w:tab w:val="left" w:leader="none" w:pos="851"/>
        </w:tabs>
        <w:spacing w:after="0" w:before="42" w:line="360" w:lineRule="auto"/>
        <w:ind w:left="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Турецька Х. І. Психотерапія ПТСР в учасників бойових дій із застосуванням імагінативних технік / Христина Іванівна Турецька // Психологія і особистість. – 2016. – №1. – С. 226–234.</w:t>
      </w:r>
    </w:p>
    <w:p w:rsidR="00000000" w:rsidDel="00000000" w:rsidP="00000000" w:rsidRDefault="00000000" w:rsidRPr="00000000" w14:paraId="0000022C">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Е</w:t>
      </w:r>
      <w:r w:rsidDel="00000000" w:rsidR="00000000" w:rsidRPr="00000000">
        <w:rPr>
          <w:rFonts w:ascii="Times New Roman" w:cs="Times New Roman" w:eastAsia="Times New Roman" w:hAnsi="Times New Roman"/>
          <w:b w:val="1"/>
          <w:color w:val="000000"/>
          <w:sz w:val="28"/>
          <w:szCs w:val="28"/>
          <w:rtl w:val="0"/>
        </w:rPr>
        <w:t xml:space="preserve">лектронні ресурси:</w:t>
      </w:r>
      <w:r w:rsidDel="00000000" w:rsidR="00000000" w:rsidRPr="00000000">
        <w:rPr>
          <w:rtl w:val="0"/>
        </w:rPr>
      </w:r>
    </w:p>
    <w:p w:rsidR="00000000" w:rsidDel="00000000" w:rsidP="00000000" w:rsidRDefault="00000000" w:rsidRPr="00000000" w14:paraId="0000022D">
      <w:pPr>
        <w:numPr>
          <w:ilvl w:val="0"/>
          <w:numId w:val="2"/>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Бібліотека Національного медичного університету імені О.О.Богомольця </w:t>
      </w:r>
      <w:hyperlink r:id="rId7">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22E">
      <w:pPr>
        <w:numPr>
          <w:ilvl w:val="0"/>
          <w:numId w:val="2"/>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Наукова бібліотека ім. М.Максимовича </w:t>
      </w:r>
      <w:hyperlink r:id="rId8">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22F">
      <w:pPr>
        <w:numPr>
          <w:ilvl w:val="0"/>
          <w:numId w:val="2"/>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Національна бібліотека України </w:t>
      </w:r>
      <w:hyperlink r:id="rId9">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230">
      <w:pPr>
        <w:numPr>
          <w:ilvl w:val="0"/>
          <w:numId w:val="2"/>
        </w:numPr>
        <w:spacing w:after="0" w:line="360" w:lineRule="auto"/>
        <w:ind w:left="426" w:hanging="360"/>
        <w:jc w:val="both"/>
        <w:rPr>
          <w:rFonts w:ascii="Times New Roman" w:cs="Times New Roman" w:eastAsia="Times New Roman" w:hAnsi="Times New Roman"/>
          <w:color w:val="000000"/>
          <w:sz w:val="28"/>
          <w:szCs w:val="28"/>
        </w:rPr>
      </w:pPr>
      <w:hyperlink r:id="rId10">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1">
        <w:r w:rsidDel="00000000" w:rsidR="00000000" w:rsidRPr="00000000">
          <w:rPr>
            <w:rFonts w:ascii="Times New Roman" w:cs="Times New Roman" w:eastAsia="Times New Roman" w:hAnsi="Times New Roman"/>
            <w:color w:val="000080"/>
            <w:sz w:val="28"/>
            <w:szCs w:val="28"/>
            <w:highlight w:val="white"/>
            <w:rtl w:val="0"/>
          </w:rPr>
          <w:t xml:space="preserve"> </w:t>
        </w:r>
      </w:hyperlink>
      <w:hyperlink r:id="rId12">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231">
      <w:pPr>
        <w:widowControl w:val="0"/>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highlight w:val="white"/>
          <w:rtl w:val="0"/>
        </w:rPr>
        <w:t xml:space="preserve">5.   </w:t>
      </w:r>
      <w:r w:rsidDel="00000000" w:rsidR="00000000" w:rsidRPr="00000000">
        <w:rPr>
          <w:rFonts w:ascii="Times New Roman" w:cs="Times New Roman" w:eastAsia="Times New Roman" w:hAnsi="Times New Roman"/>
          <w:color w:val="000000"/>
          <w:sz w:val="28"/>
          <w:szCs w:val="28"/>
          <w:highlight w:val="white"/>
          <w:rtl w:val="0"/>
        </w:rPr>
        <w:t xml:space="preserve">Національна наукова медична бібліотека України  </w:t>
      </w:r>
      <w:hyperlink r:id="rId13">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232">
      <w:pPr>
        <w:widowControl w:val="0"/>
        <w:tabs>
          <w:tab w:val="left" w:leader="none" w:pos="284"/>
          <w:tab w:val="left" w:leader="none" w:pos="426"/>
          <w:tab w:val="left" w:leader="none" w:pos="712"/>
          <w:tab w:val="left" w:leader="none" w:pos="851"/>
        </w:tabs>
        <w:spacing w:before="42" w:line="360" w:lineRule="auto"/>
        <w:ind w:right="168"/>
        <w:jc w:val="both"/>
        <w:rPr>
          <w:sz w:val="28"/>
          <w:szCs w:val="28"/>
        </w:rPr>
      </w:pPr>
      <w:r w:rsidDel="00000000" w:rsidR="00000000" w:rsidRPr="00000000">
        <w:rPr>
          <w:rtl w:val="0"/>
        </w:rPr>
      </w:r>
    </w:p>
    <w:sectPr>
      <w:headerReference r:id="rId14" w:type="even"/>
      <w:footerReference r:id="rId15" w:type="default"/>
      <w:pgSz w:h="16838" w:w="11906" w:orient="portrait"/>
      <w:pgMar w:bottom="993" w:top="1134" w:left="1701" w:right="84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2"/>
        <w:szCs w:val="12"/>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4"/>
      <w:numFmt w:val="decimal"/>
      <w:lvlText w:val="%1."/>
      <w:lvlJc w:val="left"/>
      <w:pPr>
        <w:ind w:left="3509" w:hanging="360"/>
      </w:pPr>
      <w:rPr/>
    </w:lvl>
    <w:lvl w:ilvl="1">
      <w:start w:val="1"/>
      <w:numFmt w:val="lowerLetter"/>
      <w:lvlText w:val="%2."/>
      <w:lvlJc w:val="left"/>
      <w:pPr>
        <w:ind w:left="4229" w:hanging="360"/>
      </w:pPr>
      <w:rPr/>
    </w:lvl>
    <w:lvl w:ilvl="2">
      <w:start w:val="1"/>
      <w:numFmt w:val="lowerRoman"/>
      <w:lvlText w:val="%3."/>
      <w:lvlJc w:val="right"/>
      <w:pPr>
        <w:ind w:left="4949" w:hanging="180"/>
      </w:pPr>
      <w:rPr/>
    </w:lvl>
    <w:lvl w:ilvl="3">
      <w:start w:val="1"/>
      <w:numFmt w:val="decimal"/>
      <w:lvlText w:val="%4."/>
      <w:lvlJc w:val="left"/>
      <w:pPr>
        <w:ind w:left="5669" w:hanging="360"/>
      </w:pPr>
      <w:rPr/>
    </w:lvl>
    <w:lvl w:ilvl="4">
      <w:start w:val="1"/>
      <w:numFmt w:val="lowerLetter"/>
      <w:lvlText w:val="%5."/>
      <w:lvlJc w:val="left"/>
      <w:pPr>
        <w:ind w:left="6389" w:hanging="360"/>
      </w:pPr>
      <w:rPr/>
    </w:lvl>
    <w:lvl w:ilvl="5">
      <w:start w:val="1"/>
      <w:numFmt w:val="lowerRoman"/>
      <w:lvlText w:val="%6."/>
      <w:lvlJc w:val="right"/>
      <w:pPr>
        <w:ind w:left="7109" w:hanging="180"/>
      </w:pPr>
      <w:rPr/>
    </w:lvl>
    <w:lvl w:ilvl="6">
      <w:start w:val="1"/>
      <w:numFmt w:val="decimal"/>
      <w:lvlText w:val="%7."/>
      <w:lvlJc w:val="left"/>
      <w:pPr>
        <w:ind w:left="7829" w:hanging="360"/>
      </w:pPr>
      <w:rPr/>
    </w:lvl>
    <w:lvl w:ilvl="7">
      <w:start w:val="1"/>
      <w:numFmt w:val="lowerLetter"/>
      <w:lvlText w:val="%8."/>
      <w:lvlJc w:val="left"/>
      <w:pPr>
        <w:ind w:left="8549" w:hanging="360"/>
      </w:pPr>
      <w:rPr/>
    </w:lvl>
    <w:lvl w:ilvl="8">
      <w:start w:val="1"/>
      <w:numFmt w:val="lowerRoman"/>
      <w:lvlText w:val="%9."/>
      <w:lvlJc w:val="right"/>
      <w:pPr>
        <w:ind w:left="9269"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285" w:hanging="567"/>
      </w:pPr>
      <w:rPr>
        <w:rFonts w:ascii="Times New Roman" w:cs="Times New Roman" w:eastAsia="Times New Roman" w:hAnsi="Times New Roman"/>
        <w:b w:val="0"/>
        <w:i w:val="0"/>
        <w:sz w:val="24"/>
        <w:szCs w:val="24"/>
      </w:rPr>
    </w:lvl>
    <w:lvl w:ilvl="1">
      <w:start w:val="0"/>
      <w:numFmt w:val="bullet"/>
      <w:lvlText w:val="•"/>
      <w:lvlJc w:val="left"/>
      <w:pPr>
        <w:ind w:left="1276" w:hanging="567.0000000000002"/>
      </w:pPr>
      <w:rPr/>
    </w:lvl>
    <w:lvl w:ilvl="2">
      <w:start w:val="0"/>
      <w:numFmt w:val="bullet"/>
      <w:lvlText w:val="•"/>
      <w:lvlJc w:val="left"/>
      <w:pPr>
        <w:ind w:left="2272" w:hanging="567"/>
      </w:pPr>
      <w:rPr/>
    </w:lvl>
    <w:lvl w:ilvl="3">
      <w:start w:val="0"/>
      <w:numFmt w:val="bullet"/>
      <w:lvlText w:val="•"/>
      <w:lvlJc w:val="left"/>
      <w:pPr>
        <w:ind w:left="3268" w:hanging="567"/>
      </w:pPr>
      <w:rPr/>
    </w:lvl>
    <w:lvl w:ilvl="4">
      <w:start w:val="0"/>
      <w:numFmt w:val="bullet"/>
      <w:lvlText w:val="•"/>
      <w:lvlJc w:val="left"/>
      <w:pPr>
        <w:ind w:left="4264" w:hanging="567"/>
      </w:pPr>
      <w:rPr/>
    </w:lvl>
    <w:lvl w:ilvl="5">
      <w:start w:val="0"/>
      <w:numFmt w:val="bullet"/>
      <w:lvlText w:val="•"/>
      <w:lvlJc w:val="left"/>
      <w:pPr>
        <w:ind w:left="5261" w:hanging="567"/>
      </w:pPr>
      <w:rPr/>
    </w:lvl>
    <w:lvl w:ilvl="6">
      <w:start w:val="0"/>
      <w:numFmt w:val="bullet"/>
      <w:lvlText w:val="•"/>
      <w:lvlJc w:val="left"/>
      <w:pPr>
        <w:ind w:left="6257" w:hanging="567"/>
      </w:pPr>
      <w:rPr/>
    </w:lvl>
    <w:lvl w:ilvl="7">
      <w:start w:val="0"/>
      <w:numFmt w:val="bullet"/>
      <w:lvlText w:val="•"/>
      <w:lvlJc w:val="left"/>
      <w:pPr>
        <w:ind w:left="7253" w:hanging="567.0000000000009"/>
      </w:pPr>
      <w:rPr/>
    </w:lvl>
    <w:lvl w:ilvl="8">
      <w:start w:val="0"/>
      <w:numFmt w:val="bullet"/>
      <w:lvlText w:val="•"/>
      <w:lvlJc w:val="left"/>
      <w:pPr>
        <w:ind w:left="8249" w:hanging="567.0000000000009"/>
      </w:pPr>
      <w:rPr/>
    </w:lvl>
  </w:abstractNum>
  <w:abstractNum w:abstractNumId="6">
    <w:lvl w:ilvl="0">
      <w:start w:val="1"/>
      <w:numFmt w:val="decimal"/>
      <w:lvlText w:val="%1."/>
      <w:lvlJc w:val="left"/>
      <w:pPr>
        <w:ind w:left="713" w:hanging="428"/>
      </w:pPr>
      <w:rPr>
        <w:rFonts w:ascii="Times New Roman" w:cs="Times New Roman" w:eastAsia="Times New Roman" w:hAnsi="Times New Roman"/>
        <w:b w:val="0"/>
        <w:i w:val="0"/>
        <w:sz w:val="24"/>
        <w:szCs w:val="24"/>
      </w:rPr>
    </w:lvl>
    <w:lvl w:ilvl="1">
      <w:start w:val="0"/>
      <w:numFmt w:val="bullet"/>
      <w:lvlText w:val="•"/>
      <w:lvlJc w:val="left"/>
      <w:pPr>
        <w:ind w:left="1672" w:hanging="428"/>
      </w:pPr>
      <w:rPr/>
    </w:lvl>
    <w:lvl w:ilvl="2">
      <w:start w:val="0"/>
      <w:numFmt w:val="bullet"/>
      <w:lvlText w:val="•"/>
      <w:lvlJc w:val="left"/>
      <w:pPr>
        <w:ind w:left="2624" w:hanging="428.00000000000045"/>
      </w:pPr>
      <w:rPr/>
    </w:lvl>
    <w:lvl w:ilvl="3">
      <w:start w:val="0"/>
      <w:numFmt w:val="bullet"/>
      <w:lvlText w:val="•"/>
      <w:lvlJc w:val="left"/>
      <w:pPr>
        <w:ind w:left="3576" w:hanging="428"/>
      </w:pPr>
      <w:rPr/>
    </w:lvl>
    <w:lvl w:ilvl="4">
      <w:start w:val="0"/>
      <w:numFmt w:val="bullet"/>
      <w:lvlText w:val="•"/>
      <w:lvlJc w:val="left"/>
      <w:pPr>
        <w:ind w:left="4528" w:hanging="428"/>
      </w:pPr>
      <w:rPr/>
    </w:lvl>
    <w:lvl w:ilvl="5">
      <w:start w:val="0"/>
      <w:numFmt w:val="bullet"/>
      <w:lvlText w:val="•"/>
      <w:lvlJc w:val="left"/>
      <w:pPr>
        <w:ind w:left="5481" w:hanging="428"/>
      </w:pPr>
      <w:rPr/>
    </w:lvl>
    <w:lvl w:ilvl="6">
      <w:start w:val="0"/>
      <w:numFmt w:val="bullet"/>
      <w:lvlText w:val="•"/>
      <w:lvlJc w:val="left"/>
      <w:pPr>
        <w:ind w:left="6433" w:hanging="428"/>
      </w:pPr>
      <w:rPr/>
    </w:lvl>
    <w:lvl w:ilvl="7">
      <w:start w:val="0"/>
      <w:numFmt w:val="bullet"/>
      <w:lvlText w:val="•"/>
      <w:lvlJc w:val="left"/>
      <w:pPr>
        <w:ind w:left="7385" w:hanging="428"/>
      </w:pPr>
      <w:rPr/>
    </w:lvl>
    <w:lvl w:ilvl="8">
      <w:start w:val="0"/>
      <w:numFmt w:val="bullet"/>
      <w:lvlText w:val="•"/>
      <w:lvlJc w:val="left"/>
      <w:pPr>
        <w:ind w:left="8337" w:hanging="427.9999999999991"/>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uiPriority w:val="2"/>
    <w:qFormat w:val="1"/>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ий текст 2 Знак"/>
    <w:basedOn w:val="a0"/>
    <w:link w:val="21"/>
    <w:semiHidden w:val="1"/>
    <w:rsid w:val="00260E9D"/>
    <w:rPr>
      <w:rFonts w:ascii="Times New Roman" w:cs="Times New Roman" w:eastAsia="Times New Roman" w:hAnsi="Times New Roman"/>
      <w:noProof w:val="1"/>
      <w:sz w:val="28"/>
      <w:szCs w:val="28"/>
      <w:lang w:eastAsia="ru-RU" w:val="uk-UA"/>
    </w:rPr>
  </w:style>
  <w:style w:type="paragraph" w:styleId="23">
    <w:name w:val="Body Text Indent 2"/>
    <w:link w:val="24"/>
    <w:semiHidden w:val="1"/>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ий текст з відступом 2 Знак"/>
    <w:basedOn w:val="a0"/>
    <w:link w:val="23"/>
    <w:semiHidden w:val="1"/>
    <w:rsid w:val="00260E9D"/>
    <w:rPr>
      <w:rFonts w:ascii="Times New Roman" w:cs="Times New Roman" w:eastAsia="Times New Roman" w:hAnsi="Times New Roman"/>
      <w:noProof w:val="1"/>
      <w:sz w:val="28"/>
      <w:szCs w:val="28"/>
      <w:lang w:eastAsia="ru-RU" w:val="uk-UA"/>
    </w:rPr>
  </w:style>
  <w:style w:type="paragraph" w:styleId="a4">
    <w:name w:val="Body Text"/>
    <w:link w:val="a5"/>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ий текст Знак"/>
    <w:basedOn w:val="a0"/>
    <w:link w:val="a4"/>
    <w:semiHidden w:val="1"/>
    <w:rsid w:val="00260E9D"/>
    <w:rPr>
      <w:rFonts w:ascii="Times New Roman" w:cs="Times New Roman" w:eastAsia="Times New Roman" w:hAnsi="Times New Roman"/>
      <w:noProof w:val="1"/>
      <w:sz w:val="28"/>
      <w:szCs w:val="28"/>
      <w:lang w:eastAsia="ru-RU" w:val="uk-UA"/>
    </w:rPr>
  </w:style>
  <w:style w:type="paragraph" w:styleId="a6">
    <w:name w:val="header"/>
    <w:link w:val="a7"/>
    <w:semiHidden w:val="1"/>
    <w:rsid w:val="00260E9D"/>
    <w:pPr>
      <w:tabs>
        <w:tab w:val="center" w:pos="4153"/>
        <w:tab w:val="right" w:pos="8306"/>
      </w:tabs>
      <w:spacing w:after="0" w:line="240" w:lineRule="auto"/>
    </w:pPr>
    <w:rPr>
      <w:rFonts w:ascii="Times New Roman" w:cs="Times New Roman" w:eastAsia="Times New Roman" w:hAnsi="Times New Roman"/>
      <w:sz w:val="20"/>
      <w:szCs w:val="20"/>
      <w:lang w:eastAsia="uk-UA"/>
    </w:rPr>
  </w:style>
  <w:style w:type="character" w:styleId="a7" w:customStyle="1">
    <w:name w:val="Верхній колонтитул Знак"/>
    <w:basedOn w:val="a0"/>
    <w:link w:val="a6"/>
    <w:semiHidden w:val="1"/>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uiPriority w:val="99"/>
    <w:rsid w:val="00260E9D"/>
    <w:pPr>
      <w:tabs>
        <w:tab w:val="center" w:pos="4153"/>
        <w:tab w:val="right" w:pos="8306"/>
      </w:tabs>
      <w:spacing w:after="0" w:line="240" w:lineRule="auto"/>
    </w:pPr>
    <w:rPr>
      <w:rFonts w:ascii="Times New Roman" w:cs="Times New Roman" w:eastAsia="Times New Roman" w:hAnsi="Times New Roman"/>
      <w:sz w:val="28"/>
      <w:szCs w:val="20"/>
      <w:lang w:eastAsia="uk-UA"/>
    </w:rPr>
  </w:style>
  <w:style w:type="character" w:styleId="aa" w:customStyle="1">
    <w:name w:val="Нижній колонтитул Знак"/>
    <w:basedOn w:val="a0"/>
    <w:link w:val="a9"/>
    <w:uiPriority w:val="99"/>
    <w:rsid w:val="00260E9D"/>
    <w:rPr>
      <w:rFonts w:ascii="Times New Roman" w:cs="Times New Roman" w:eastAsia="Times New Roman" w:hAnsi="Times New Roman"/>
      <w:sz w:val="28"/>
      <w:szCs w:val="20"/>
      <w:lang w:eastAsia="uk-UA" w:val="uk-UA"/>
    </w:rPr>
  </w:style>
  <w:style w:type="paragraph" w:styleId="ab">
    <w:name w:val="Body Text Indent"/>
    <w:link w:val="ac"/>
    <w:semiHidden w:val="1"/>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ий текст з відступом Знак"/>
    <w:basedOn w:val="a0"/>
    <w:link w:val="ab"/>
    <w:semiHidden w:val="1"/>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uiPriority w:val="99"/>
    <w:rsid w:val="00260E9D"/>
    <w:rPr>
      <w:rFonts w:ascii="Times New Roman" w:cs="Times New Roman" w:hAnsi="Times New Roman"/>
      <w:sz w:val="26"/>
      <w:szCs w:val="26"/>
    </w:rPr>
  </w:style>
  <w:style w:type="paragraph" w:styleId="Style4" w:customStyle="1">
    <w:name w:val="Style4"/>
    <w:uiPriority w:val="99"/>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lang w:eastAsia="uk-UA"/>
    </w:rPr>
  </w:style>
  <w:style w:type="character" w:styleId="ae">
    <w:name w:val="Hyperlink"/>
    <w:uiPriority w:val="99"/>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semiHidden w:val="1"/>
    <w:unhideWhenUsed w:val="1"/>
    <w:rsid w:val="00FA6D46"/>
    <w:rPr>
      <w:rFonts w:ascii="Times New Roman" w:cs="Times New Roman" w:hAnsi="Times New Roman"/>
      <w:sz w:val="24"/>
      <w:szCs w:val="24"/>
    </w:r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2"/>
    <w:tblPr>
      <w:tblStyleRowBandSize w:val="1"/>
      <w:tblStyleColBandSize w:val="1"/>
      <w:tblCellMar>
        <w:left w:w="115.0" w:type="dxa"/>
        <w:right w:w="115.0" w:type="dxa"/>
      </w:tblCellMar>
    </w:tblPr>
  </w:style>
  <w:style w:type="table" w:styleId="af4" w:customStyle="1">
    <w:basedOn w:val="TableNormal2"/>
    <w:tblPr>
      <w:tblStyleRowBandSize w:val="1"/>
      <w:tblStyleColBandSize w:val="1"/>
      <w:tblCellMar>
        <w:left w:w="115.0" w:type="dxa"/>
        <w:right w:w="115.0" w:type="dxa"/>
      </w:tblCellMar>
    </w:tblPr>
  </w:style>
  <w:style w:type="table" w:styleId="af5" w:customStyle="1">
    <w:basedOn w:val="TableNormal2"/>
    <w:tblPr>
      <w:tblStyleRowBandSize w:val="1"/>
      <w:tblStyleColBandSize w:val="1"/>
      <w:tblCellMar>
        <w:left w:w="115.0" w:type="dxa"/>
        <w:right w:w="115.0" w:type="dxa"/>
      </w:tblCellMar>
    </w:tblPr>
  </w:style>
  <w:style w:type="table" w:styleId="af6" w:customStyle="1">
    <w:basedOn w:val="TableNormal2"/>
    <w:tblPr>
      <w:tblStyleRowBandSize w:val="1"/>
      <w:tblStyleColBandSize w:val="1"/>
      <w:tblCellMar>
        <w:left w:w="108.0" w:type="dxa"/>
        <w:right w:w="108.0" w:type="dxa"/>
      </w:tblCellMar>
    </w:tblPr>
  </w:style>
  <w:style w:type="table" w:styleId="af7" w:customStyle="1">
    <w:basedOn w:val="TableNormal2"/>
    <w:tblPr>
      <w:tblStyleRowBandSize w:val="1"/>
      <w:tblStyleColBandSize w:val="1"/>
      <w:tblCellMar>
        <w:left w:w="115.0" w:type="dxa"/>
        <w:right w:w="115.0" w:type="dxa"/>
      </w:tblCellMar>
    </w:tblPr>
  </w:style>
  <w:style w:type="table" w:styleId="af8" w:customStyle="1">
    <w:basedOn w:val="TableNormal2"/>
    <w:tblPr>
      <w:tblStyleRowBandSize w:val="1"/>
      <w:tblStyleColBandSize w:val="1"/>
      <w:tblCellMar>
        <w:left w:w="115.0" w:type="dxa"/>
        <w:right w:w="115.0" w:type="dxa"/>
      </w:tblCellMar>
    </w:tbl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2"/>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left w:w="115.0" w:type="dxa"/>
        <w:right w:w="115.0" w:type="dxa"/>
      </w:tblCellMar>
    </w:tblPr>
  </w:style>
  <w:style w:type="table" w:styleId="afc" w:customStyle="1">
    <w:basedOn w:val="TableNormal2"/>
    <w:tblPr>
      <w:tblStyleRowBandSize w:val="1"/>
      <w:tblStyleColBandSize w:val="1"/>
      <w:tblCellMar>
        <w:left w:w="115.0" w:type="dxa"/>
        <w:right w:w="115.0" w:type="dxa"/>
      </w:tblCellMar>
    </w:tblPr>
  </w:style>
  <w:style w:type="table" w:styleId="afd" w:customStyle="1">
    <w:basedOn w:val="TableNormal2"/>
    <w:tblPr>
      <w:tblStyleRowBandSize w:val="1"/>
      <w:tblStyleColBandSize w:val="1"/>
      <w:tblCellMar>
        <w:left w:w="115.0" w:type="dxa"/>
        <w:right w:w="115.0" w:type="dxa"/>
      </w:tblCellMar>
    </w:tblPr>
  </w:style>
  <w:style w:type="table" w:styleId="afe" w:customStyle="1">
    <w:basedOn w:val="TableNormal2"/>
    <w:tblPr>
      <w:tblStyleRowBandSize w:val="1"/>
      <w:tblStyleColBandSize w:val="1"/>
      <w:tblCellMar>
        <w:left w:w="115.0" w:type="dxa"/>
        <w:right w:w="115.0" w:type="dxa"/>
      </w:tblCellMar>
    </w:tblPr>
  </w:style>
  <w:style w:type="table" w:styleId="aff" w:customStyle="1">
    <w:basedOn w:val="TableNormal2"/>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left w:w="115.0" w:type="dxa"/>
        <w:right w:w="115.0" w:type="dxa"/>
      </w:tblCellMar>
    </w:tblPr>
  </w:style>
  <w:style w:type="table" w:styleId="aff1" w:customStyle="1">
    <w:basedOn w:val="TableNormal1"/>
    <w:tblPr>
      <w:tblStyleRowBandSize w:val="1"/>
      <w:tblStyleColBandSize w:val="1"/>
      <w:tblCellMar>
        <w:left w:w="115.0" w:type="dxa"/>
        <w:right w:w="115.0" w:type="dxa"/>
      </w:tblCellMar>
    </w:tblPr>
  </w:style>
  <w:style w:type="table" w:styleId="aff2" w:customStyle="1">
    <w:basedOn w:val="TableNormal1"/>
    <w:tblPr>
      <w:tblStyleRowBandSize w:val="1"/>
      <w:tblStyleColBandSize w:val="1"/>
      <w:tblCellMar>
        <w:left w:w="115.0" w:type="dxa"/>
        <w:right w:w="115.0" w:type="dxa"/>
      </w:tblCellMar>
    </w:tblPr>
  </w:style>
  <w:style w:type="table" w:styleId="aff3" w:customStyle="1">
    <w:basedOn w:val="TableNormal1"/>
    <w:tblPr>
      <w:tblStyleRowBandSize w:val="1"/>
      <w:tblStyleColBandSize w:val="1"/>
      <w:tblCellMar>
        <w:left w:w="115.0" w:type="dxa"/>
        <w:right w:w="115.0" w:type="dxa"/>
      </w:tblCellMar>
    </w:tblPr>
  </w:style>
  <w:style w:type="table" w:styleId="aff4" w:customStyle="1">
    <w:basedOn w:val="TableNormal1"/>
    <w:tblPr>
      <w:tblStyleRowBandSize w:val="1"/>
      <w:tblStyleColBandSize w:val="1"/>
      <w:tblCellMar>
        <w:left w:w="115.0" w:type="dxa"/>
        <w:right w:w="115.0" w:type="dxa"/>
      </w:tblCellMar>
    </w:tblPr>
  </w:style>
  <w:style w:type="table" w:styleId="aff5" w:customStyle="1">
    <w:basedOn w:val="TableNormal1"/>
    <w:tblPr>
      <w:tblStyleRowBandSize w:val="1"/>
      <w:tblStyleColBandSize w:val="1"/>
      <w:tblCellMar>
        <w:left w:w="115.0" w:type="dxa"/>
        <w:right w:w="115.0" w:type="dxa"/>
      </w:tblCellMar>
    </w:tblPr>
  </w:style>
  <w:style w:type="table" w:styleId="aff6" w:customStyle="1">
    <w:basedOn w:val="TableNormal1"/>
    <w:tblPr>
      <w:tblStyleRowBandSize w:val="1"/>
      <w:tblStyleColBandSize w:val="1"/>
      <w:tblCellMar>
        <w:left w:w="115.0" w:type="dxa"/>
        <w:right w:w="115.0" w:type="dxa"/>
      </w:tblCellMar>
    </w:tblPr>
  </w:style>
  <w:style w:type="table" w:styleId="aff7" w:customStyle="1">
    <w:basedOn w:val="TableNormal1"/>
    <w:tblPr>
      <w:tblStyleRowBandSize w:val="1"/>
      <w:tblStyleColBandSize w:val="1"/>
      <w:tblCellMar>
        <w:left w:w="115.0" w:type="dxa"/>
        <w:right w:w="115.0" w:type="dxa"/>
      </w:tblCellMar>
    </w:tblPr>
  </w:style>
  <w:style w:type="character" w:styleId="aff8">
    <w:name w:val="FollowedHyperlink"/>
    <w:basedOn w:val="a0"/>
    <w:uiPriority w:val="99"/>
    <w:semiHidden w:val="1"/>
    <w:unhideWhenUsed w:val="1"/>
    <w:rsid w:val="005C3385"/>
    <w:rPr>
      <w:color w:val="800080"/>
      <w:u w:val="single"/>
    </w:rPr>
  </w:style>
  <w:style w:type="table" w:styleId="affa" w:customStyle="1">
    <w:basedOn w:val="TableNormal0"/>
    <w:tblPr>
      <w:tblStyleRowBandSize w:val="1"/>
      <w:tblStyleColBandSize w:val="1"/>
      <w:tblCellMar>
        <w:left w:w="115.0" w:type="dxa"/>
        <w:right w:w="115.0" w:type="dxa"/>
      </w:tblCellMar>
    </w:tblPr>
  </w:style>
  <w:style w:type="table" w:styleId="affb" w:customStyle="1">
    <w:basedOn w:val="TableNormal0"/>
    <w:tblPr>
      <w:tblStyleRowBandSize w:val="1"/>
      <w:tblStyleColBandSize w:val="1"/>
      <w:tblCellMar>
        <w:top w:w="15.0" w:type="dxa"/>
        <w:left w:w="15.0" w:type="dxa"/>
        <w:bottom w:w="15.0" w:type="dxa"/>
        <w:right w:w="15.0" w:type="dxa"/>
      </w:tblCellMar>
    </w:tblPr>
  </w:style>
  <w:style w:type="table" w:styleId="affc" w:customStyle="1">
    <w:basedOn w:val="TableNormal0"/>
    <w:tblPr>
      <w:tblStyleRowBandSize w:val="1"/>
      <w:tblStyleColBandSize w:val="1"/>
      <w:tblCellMar>
        <w:top w:w="15.0" w:type="dxa"/>
        <w:left w:w="15.0" w:type="dxa"/>
        <w:bottom w:w="15.0" w:type="dxa"/>
        <w:right w:w="15.0" w:type="dxa"/>
      </w:tblCellMar>
    </w:tblPr>
  </w:style>
  <w:style w:type="table" w:styleId="affd" w:customStyle="1">
    <w:basedOn w:val="TableNormal0"/>
    <w:tblPr>
      <w:tblStyleRowBandSize w:val="1"/>
      <w:tblStyleColBandSize w:val="1"/>
      <w:tblCellMar>
        <w:top w:w="15.0" w:type="dxa"/>
        <w:left w:w="15.0" w:type="dxa"/>
        <w:bottom w:w="15.0" w:type="dxa"/>
        <w:right w:w="15.0" w:type="dxa"/>
      </w:tblCellMar>
    </w:tblPr>
  </w:style>
  <w:style w:type="table" w:styleId="affe" w:customStyle="1">
    <w:basedOn w:val="TableNormal0"/>
    <w:tblPr>
      <w:tblStyleRowBandSize w:val="1"/>
      <w:tblStyleColBandSize w:val="1"/>
      <w:tblCellMar>
        <w:top w:w="15.0" w:type="dxa"/>
        <w:left w:w="15.0" w:type="dxa"/>
        <w:bottom w:w="15.0" w:type="dxa"/>
        <w:right w:w="15.0" w:type="dxa"/>
      </w:tblCellMar>
    </w:tblPr>
  </w:style>
  <w:style w:type="table" w:styleId="afff" w:customStyle="1">
    <w:basedOn w:val="TableNormal0"/>
    <w:tblPr>
      <w:tblStyleRowBandSize w:val="1"/>
      <w:tblStyleColBandSize w:val="1"/>
      <w:tblCellMar>
        <w:top w:w="15.0" w:type="dxa"/>
        <w:left w:w="15.0" w:type="dxa"/>
        <w:bottom w:w="15.0" w:type="dxa"/>
        <w:right w:w="15.0" w:type="dxa"/>
      </w:tblCellMar>
    </w:tblPr>
  </w:style>
  <w:style w:type="table" w:styleId="afff0" w:customStyle="1">
    <w:basedOn w:val="TableNormal0"/>
    <w:tblPr>
      <w:tblStyleRowBandSize w:val="1"/>
      <w:tblStyleColBandSize w:val="1"/>
      <w:tblCellMar>
        <w:top w:w="15.0" w:type="dxa"/>
        <w:left w:w="15.0" w:type="dxa"/>
        <w:bottom w:w="15.0" w:type="dxa"/>
        <w:right w:w="15.0" w:type="dxa"/>
      </w:tblCellMar>
    </w:tblPr>
  </w:style>
  <w:style w:type="table" w:styleId="afff1" w:customStyle="1">
    <w:basedOn w:val="TableNormal0"/>
    <w:tblPr>
      <w:tblStyleRowBandSize w:val="1"/>
      <w:tblStyleColBandSize w:val="1"/>
      <w:tblCellMar>
        <w:top w:w="15.0" w:type="dxa"/>
        <w:left w:w="15.0" w:type="dxa"/>
        <w:bottom w:w="15.0" w:type="dxa"/>
        <w:right w:w="15.0" w:type="dxa"/>
      </w:tblCellMar>
    </w:tblPr>
  </w:style>
  <w:style w:type="table" w:styleId="afff2">
    <w:name w:val="Table Grid"/>
    <w:basedOn w:val="a1"/>
    <w:uiPriority w:val="39"/>
    <w:rsid w:val="008517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ff3">
    <w:name w:val="Unresolved Mention"/>
    <w:basedOn w:val="a0"/>
    <w:uiPriority w:val="99"/>
    <w:semiHidden w:val="1"/>
    <w:unhideWhenUsed w:val="1"/>
    <w:rsid w:val="00A5482C"/>
    <w:rPr>
      <w:color w:val="605e5c"/>
      <w:shd w:color="auto" w:fill="e1dfdd" w:val="clear"/>
    </w:rPr>
  </w:style>
  <w:style w:type="character" w:styleId="afff4">
    <w:name w:val="annotation reference"/>
    <w:basedOn w:val="a0"/>
    <w:uiPriority w:val="99"/>
    <w:semiHidden w:val="1"/>
    <w:unhideWhenUsed w:val="1"/>
    <w:rsid w:val="0054361F"/>
    <w:rPr>
      <w:sz w:val="16"/>
      <w:szCs w:val="16"/>
    </w:rPr>
  </w:style>
  <w:style w:type="paragraph" w:styleId="afff5">
    <w:name w:val="annotation text"/>
    <w:basedOn w:val="a"/>
    <w:link w:val="afff6"/>
    <w:uiPriority w:val="99"/>
    <w:semiHidden w:val="1"/>
    <w:unhideWhenUsed w:val="1"/>
    <w:rsid w:val="0054361F"/>
    <w:pPr>
      <w:spacing w:line="240" w:lineRule="auto"/>
    </w:pPr>
    <w:rPr>
      <w:sz w:val="20"/>
      <w:szCs w:val="20"/>
    </w:rPr>
  </w:style>
  <w:style w:type="character" w:styleId="afff6" w:customStyle="1">
    <w:name w:val="Текст примітки Знак"/>
    <w:basedOn w:val="a0"/>
    <w:link w:val="afff5"/>
    <w:uiPriority w:val="99"/>
    <w:semiHidden w:val="1"/>
    <w:rsid w:val="0054361F"/>
    <w:rPr>
      <w:sz w:val="20"/>
      <w:szCs w:val="20"/>
    </w:rPr>
  </w:style>
  <w:style w:type="paragraph" w:styleId="afff7">
    <w:name w:val="annotation subject"/>
    <w:basedOn w:val="afff5"/>
    <w:next w:val="afff5"/>
    <w:link w:val="afff8"/>
    <w:uiPriority w:val="99"/>
    <w:semiHidden w:val="1"/>
    <w:unhideWhenUsed w:val="1"/>
    <w:rsid w:val="0054361F"/>
    <w:rPr>
      <w:b w:val="1"/>
      <w:bCs w:val="1"/>
    </w:rPr>
  </w:style>
  <w:style w:type="character" w:styleId="afff8" w:customStyle="1">
    <w:name w:val="Тема примітки Знак"/>
    <w:basedOn w:val="afff6"/>
    <w:link w:val="afff7"/>
    <w:uiPriority w:val="99"/>
    <w:semiHidden w:val="1"/>
    <w:rsid w:val="0054361F"/>
    <w:rPr>
      <w:b w:val="1"/>
      <w:bCs w:val="1"/>
      <w:sz w:val="20"/>
      <w:szCs w:val="20"/>
    </w:rPr>
  </w:style>
  <w:style w:type="paragraph" w:styleId="TableParagraph" w:customStyle="1">
    <w:name w:val="Table Paragraph"/>
    <w:basedOn w:val="a"/>
    <w:uiPriority w:val="1"/>
    <w:qFormat w:val="1"/>
    <w:rsid w:val="00CB66ED"/>
    <w:pPr>
      <w:widowControl w:val="0"/>
      <w:autoSpaceDE w:val="0"/>
      <w:autoSpaceDN w:val="0"/>
      <w:spacing w:after="0" w:line="240" w:lineRule="auto"/>
    </w:pPr>
    <w:rPr>
      <w:rFonts w:ascii="Times New Roman" w:cs="Times New Roman" w:eastAsia="Times New Roman" w:hAnsi="Times New Roman"/>
      <w:lang w:eastAsia="en-US" w:val="uk-U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https://library.gov.ua/" TargetMode="External"/><Relationship Id="rId12" Type="http://schemas.openxmlformats.org/officeDocument/2006/relationships/hyperlink" Target="https://library.ukma.ed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buv.gov.ua/"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rarynmu.com/" TargetMode="External"/><Relationship Id="rId8" Type="http://schemas.openxmlformats.org/officeDocument/2006/relationships/hyperlink" Target="https://library.knu.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VRMJKOxeEJmhsQN+V/nHKXonw==">CgMxLjA4AHIhMUFIYjBHZzVDR2JSdXdYcHFxa00yeV9hX25oQk5neXU0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2025-09-02T17:16:00Z</dcterms:created>
  <dc:creator>User</dc:creator>
</cp:coreProperties>
</file>