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58D" w:rsidRDefault="008A3965">
      <w:pPr>
        <w:spacing w:after="0"/>
        <w:ind w:left="1" w:hanging="3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НАЦІОНАЛЬНИЙ МЕДИЧНИЙ УНІВЕРСИТЕТ ІМЕНІ О.О. БОГОМОЛЬЦЯ</w:t>
      </w:r>
    </w:p>
    <w:p w:rsidR="0023158D" w:rsidRDefault="008A3965">
      <w:pPr>
        <w:spacing w:after="0"/>
        <w:ind w:left="1" w:hanging="3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Кафедра загальної і медичної психології</w:t>
      </w:r>
    </w:p>
    <w:p w:rsidR="0023158D" w:rsidRDefault="0023158D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3158D" w:rsidRDefault="0023158D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3158D" w:rsidRDefault="0023158D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3158D" w:rsidRDefault="008A3965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«ЗАТВЕРДЖУЮ»</w:t>
      </w:r>
    </w:p>
    <w:p w:rsidR="0023158D" w:rsidRDefault="008A3965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Проректор з науково-педагогічної та </w:t>
      </w:r>
    </w:p>
    <w:p w:rsidR="0023158D" w:rsidRDefault="008A3965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навчальної роботи</w:t>
      </w:r>
    </w:p>
    <w:p w:rsidR="0023158D" w:rsidRDefault="008A3965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професор____________О.М</w:t>
      </w:r>
      <w:proofErr w:type="spellEnd"/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. Власенко</w:t>
      </w:r>
    </w:p>
    <w:p w:rsidR="0023158D" w:rsidRDefault="008A3965">
      <w:pPr>
        <w:widowControl w:val="0"/>
        <w:shd w:val="clear" w:color="auto" w:fill="FFFFFF"/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    «_____»_____________2024р.</w:t>
      </w:r>
    </w:p>
    <w:p w:rsidR="0023158D" w:rsidRDefault="0023158D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23158D">
      <w:pPr>
        <w:widowControl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23158D">
      <w:pPr>
        <w:widowControl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23158D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8A3965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РОБОЧА ПРОГРАМА НАВЧАЛЬНОЇ ДИСЦИПЛІНИ</w:t>
      </w:r>
    </w:p>
    <w:p w:rsidR="0023158D" w:rsidRDefault="008A3965">
      <w:pPr>
        <w:spacing w:before="240"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«ПСИХОЛОГІЯ КОНФЛІКТУ»</w:t>
      </w:r>
    </w:p>
    <w:p w:rsidR="0023158D" w:rsidRDefault="0023158D">
      <w:pPr>
        <w:widowControl w:val="0"/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8A3965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Освітній рівень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перший (бакалаврський) рівень</w:t>
      </w:r>
    </w:p>
    <w:p w:rsidR="0023158D" w:rsidRDefault="008A396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Галузь знань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22 «Охорона здоров’я»</w:t>
      </w:r>
    </w:p>
    <w:p w:rsidR="0023158D" w:rsidRDefault="008A3965">
      <w:pP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Спеціальність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224 «Технології медичної діагностики та лікування»</w:t>
      </w:r>
    </w:p>
    <w:p w:rsidR="0023158D" w:rsidRDefault="008A396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Освітня програма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Лабораторна діагностика</w:t>
      </w:r>
    </w:p>
    <w:p w:rsidR="0023158D" w:rsidRDefault="00231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3158D" w:rsidRDefault="0023158D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8A3965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2024 </w:t>
      </w:r>
    </w:p>
    <w:p w:rsidR="0023158D" w:rsidRDefault="008A3965">
      <w:pPr>
        <w:widowControl w:val="0"/>
        <w:shd w:val="clear" w:color="auto" w:fill="FFFFFF"/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 xml:space="preserve">Робоча програма навчальної дисципліни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«Психологія конфлікту»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підготовки на першому (бакалаврському) рівні, галузі знань 22 Охорона здоров’я, спеціальності 224 «Технології медичної діагностики та лікування». </w:t>
      </w:r>
    </w:p>
    <w:p w:rsidR="0023158D" w:rsidRDefault="0023158D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23158D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8A396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РОЗРОБНИКИ: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23158D" w:rsidRDefault="008A396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Литвинова Л.В.,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доцентка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кафедри загальної і  медичної психології Національного медичного університету імені О.О. Богомольця, кандидат психологічних наук, доцент. 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23158D" w:rsidRDefault="002315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23158D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3158D" w:rsidRDefault="0023158D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Робоча програма затверджена на засіданні кафедри загальної і медичної психології</w:t>
      </w:r>
    </w:p>
    <w:p w:rsidR="0023158D" w:rsidRDefault="0008311B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Протокол №</w:t>
      </w:r>
      <w:r w:rsidR="004D7313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22</w:t>
      </w:r>
      <w:r w:rsidR="008A396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від «</w:t>
      </w:r>
      <w:r w:rsidR="004D7313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13</w:t>
      </w:r>
      <w:r w:rsidR="008A396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» </w:t>
      </w:r>
      <w:r w:rsidR="004D7313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черв</w:t>
      </w:r>
      <w:r w:rsidR="008A396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ня 2024 року </w:t>
      </w:r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Завідувач кафедри, професор ___________________ 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Матяш М.М.</w:t>
      </w:r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3158D" w:rsidRDefault="008A3965" w:rsidP="00803914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Робочу програму схвалено на засіданні Циклової методичної комісії зі спеціальності </w:t>
      </w:r>
      <w:r w:rsidR="003B32B3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uk-UA"/>
        </w:rPr>
        <w:t>224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«Технології медичної діагностики та лікування»</w:t>
      </w: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Протокол </w:t>
      </w:r>
      <w:r w:rsidR="0008311B">
        <w:rPr>
          <w:rFonts w:ascii="Times New Roman" w:eastAsia="Times New Roman" w:hAnsi="Times New Roman" w:cs="Times New Roman"/>
          <w:color w:val="0D0D0D"/>
          <w:sz w:val="28"/>
          <w:szCs w:val="28"/>
        </w:rPr>
        <w:t>№1</w:t>
      </w:r>
      <w:r w:rsidR="0008311B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від «2</w:t>
      </w:r>
      <w:r w:rsidR="004D7313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6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» серпня 2024 року </w:t>
      </w:r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3158D" w:rsidRDefault="008A3965">
      <w:pPr>
        <w:spacing w:after="0"/>
        <w:ind w:left="1" w:hanging="1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Голова Циклової методичної комісії зі спеціальності</w:t>
      </w:r>
    </w:p>
    <w:p w:rsidR="0023158D" w:rsidRDefault="008A3965">
      <w:pPr>
        <w:spacing w:after="0"/>
        <w:ind w:left="1" w:hanging="1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224 «Технології медичної діагностики та лікування»</w:t>
      </w:r>
    </w:p>
    <w:p w:rsidR="0023158D" w:rsidRDefault="008A3965">
      <w:pPr>
        <w:spacing w:after="0"/>
        <w:ind w:left="1" w:hanging="1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к.мед.н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., доцент _________________________________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Танасійчук І.С.</w:t>
      </w:r>
    </w:p>
    <w:p w:rsidR="0023158D" w:rsidRDefault="0023158D">
      <w:pPr>
        <w:spacing w:after="0"/>
        <w:ind w:left="1" w:firstLine="708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3A7159" w:rsidRDefault="003A7159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Перезатверджено</w:t>
      </w:r>
      <w:proofErr w:type="spellEnd"/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:</w:t>
      </w:r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23158D" w:rsidRDefault="008A39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20__/20__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._____   ________________ «__» ______20__р. протокол №__</w:t>
      </w:r>
    </w:p>
    <w:p w:rsidR="0023158D" w:rsidRDefault="008A39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(підпис)                   (ПІБ)</w:t>
      </w:r>
    </w:p>
    <w:p w:rsidR="0023158D" w:rsidRDefault="00231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8A39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20__/20__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._________    ___________ «__» ______20__р. протокол №__</w:t>
      </w:r>
    </w:p>
    <w:p w:rsidR="0023158D" w:rsidRDefault="008A39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(підпис)                   (ПІБ)</w:t>
      </w:r>
    </w:p>
    <w:p w:rsidR="0023158D" w:rsidRDefault="00231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7159" w:rsidRPr="00E3659C" w:rsidRDefault="003A7159" w:rsidP="003A7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365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20__/20__ </w:t>
      </w:r>
      <w:proofErr w:type="spellStart"/>
      <w:r w:rsidRPr="00E3659C">
        <w:rPr>
          <w:rFonts w:ascii="Times New Roman" w:eastAsia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E365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._________      __________ «__» ______20__р. протокол №__                          </w:t>
      </w:r>
      <w:r w:rsidRPr="00E3659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E3659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 w:rsidRPr="00E365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(підпис)                   (ПІБ)</w:t>
      </w:r>
    </w:p>
    <w:p w:rsidR="0023158D" w:rsidRDefault="008A3965">
      <w:pPr>
        <w:spacing w:after="0"/>
        <w:ind w:left="1" w:hanging="1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23158D" w:rsidRPr="003A7159" w:rsidRDefault="008A39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center"/>
        <w:rPr>
          <w:rFonts w:ascii="Times New Roman" w:eastAsia="Times New Roman" w:hAnsi="Times New Roman" w:cs="Times New Roman"/>
          <w:color w:val="0D0D0D"/>
          <w:sz w:val="28"/>
          <w:szCs w:val="24"/>
        </w:rPr>
      </w:pPr>
      <w:r w:rsidRPr="003A7159">
        <w:rPr>
          <w:rFonts w:ascii="Times New Roman" w:eastAsia="Times New Roman" w:hAnsi="Times New Roman" w:cs="Times New Roman"/>
          <w:b/>
          <w:color w:val="0D0D0D"/>
          <w:sz w:val="28"/>
          <w:szCs w:val="24"/>
        </w:rPr>
        <w:lastRenderedPageBreak/>
        <w:t>ОПИС НАВЧАЛЬНОЇ ДИСЦИПЛІНИ</w:t>
      </w:r>
    </w:p>
    <w:p w:rsidR="0023158D" w:rsidRDefault="0023158D">
      <w:pPr>
        <w:shd w:val="clear" w:color="auto" w:fill="FFFFFF"/>
        <w:spacing w:after="0"/>
        <w:ind w:left="1" w:firstLine="708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tbl>
      <w:tblPr>
        <w:tblStyle w:val="afb"/>
        <w:tblW w:w="961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59"/>
        <w:gridCol w:w="2913"/>
        <w:gridCol w:w="3641"/>
      </w:tblGrid>
      <w:tr w:rsidR="0023158D">
        <w:trPr>
          <w:trHeight w:val="601"/>
        </w:trPr>
        <w:tc>
          <w:tcPr>
            <w:tcW w:w="30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23158D" w:rsidRDefault="008A3965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Найменування показників</w:t>
            </w:r>
          </w:p>
        </w:tc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23158D" w:rsidRDefault="008A3965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Галузь знань,</w:t>
            </w:r>
          </w:p>
          <w:p w:rsidR="0023158D" w:rsidRDefault="008A3965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спеціальність,</w:t>
            </w:r>
          </w:p>
          <w:p w:rsidR="0023158D" w:rsidRDefault="008A3965">
            <w:pPr>
              <w:widowControl w:val="0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освітній рівень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 xml:space="preserve">Характеристика </w:t>
            </w:r>
          </w:p>
          <w:p w:rsidR="0023158D" w:rsidRDefault="008A3965">
            <w:pPr>
              <w:widowControl w:val="0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навчальної дисципліни</w:t>
            </w:r>
          </w:p>
        </w:tc>
      </w:tr>
      <w:tr w:rsidR="0023158D">
        <w:trPr>
          <w:trHeight w:val="383"/>
        </w:trPr>
        <w:tc>
          <w:tcPr>
            <w:tcW w:w="30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 xml:space="preserve">Денна форма навчання </w:t>
            </w:r>
          </w:p>
        </w:tc>
      </w:tr>
      <w:tr w:rsidR="0023158D">
        <w:trPr>
          <w:trHeight w:val="705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Кількість      кредитів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- 3 кредити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Галузь знань:</w:t>
            </w:r>
          </w:p>
          <w:p w:rsidR="0023158D" w:rsidRDefault="008A3965">
            <w:pPr>
              <w:widowControl w:val="0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22 Охорона здоров’я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Вибіркова</w:t>
            </w:r>
          </w:p>
        </w:tc>
      </w:tr>
      <w:tr w:rsidR="0023158D">
        <w:trPr>
          <w:trHeight w:val="368"/>
        </w:trPr>
        <w:tc>
          <w:tcPr>
            <w:tcW w:w="3059" w:type="dxa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 xml:space="preserve">Модулів 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- 1</w:t>
            </w:r>
          </w:p>
        </w:tc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23158D" w:rsidRDefault="008A3965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Спеціальність:</w:t>
            </w:r>
          </w:p>
          <w:p w:rsidR="0023158D" w:rsidRDefault="008A3965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224 «Технології медичної діагностики та лікування»</w:t>
            </w:r>
          </w:p>
        </w:tc>
        <w:tc>
          <w:tcPr>
            <w:tcW w:w="36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Рік підготовки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:</w:t>
            </w:r>
          </w:p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3</w:t>
            </w:r>
          </w:p>
        </w:tc>
      </w:tr>
      <w:tr w:rsidR="0023158D">
        <w:trPr>
          <w:trHeight w:val="489"/>
        </w:trPr>
        <w:tc>
          <w:tcPr>
            <w:tcW w:w="3059" w:type="dxa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Змістових модулів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- 2</w:t>
            </w: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</w:tr>
      <w:tr w:rsidR="0023158D">
        <w:trPr>
          <w:trHeight w:val="707"/>
        </w:trPr>
        <w:tc>
          <w:tcPr>
            <w:tcW w:w="3059" w:type="dxa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Індивідуальне науково- дослідне завдання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</w:t>
            </w: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Семестр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:</w:t>
            </w:r>
          </w:p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5 або 6</w:t>
            </w:r>
          </w:p>
          <w:p w:rsidR="0023158D" w:rsidRDefault="0023158D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</w:tr>
      <w:tr w:rsidR="0023158D">
        <w:trPr>
          <w:trHeight w:val="365"/>
        </w:trPr>
        <w:tc>
          <w:tcPr>
            <w:tcW w:w="3059" w:type="dxa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tabs>
                <w:tab w:val="left" w:pos="168"/>
              </w:tabs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Загальна кількість годин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- 90</w:t>
            </w: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Лекції</w:t>
            </w:r>
            <w:r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</w:rPr>
              <w:t xml:space="preserve">: </w:t>
            </w:r>
          </w:p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10 годин</w:t>
            </w:r>
          </w:p>
        </w:tc>
      </w:tr>
      <w:tr w:rsidR="0023158D">
        <w:trPr>
          <w:trHeight w:val="359"/>
        </w:trPr>
        <w:tc>
          <w:tcPr>
            <w:tcW w:w="30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shd w:val="clear" w:color="auto" w:fill="FFFFFF"/>
              <w:tabs>
                <w:tab w:val="left" w:pos="168"/>
              </w:tabs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23158D" w:rsidRDefault="008A3965">
            <w:pPr>
              <w:shd w:val="clear" w:color="auto" w:fill="FFFFFF"/>
              <w:tabs>
                <w:tab w:val="left" w:pos="168"/>
              </w:tabs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Тижневих годин:-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аудиторних – 2, самостійна робота студента - 3 </w:t>
            </w:r>
          </w:p>
          <w:p w:rsidR="0023158D" w:rsidRDefault="0023158D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23158D" w:rsidRDefault="008A3965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 xml:space="preserve">Освітньо-кваліфікаційний рівень: 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«бакалавр»</w:t>
            </w:r>
          </w:p>
        </w:tc>
        <w:tc>
          <w:tcPr>
            <w:tcW w:w="3641" w:type="dxa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Практичні заняття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:</w:t>
            </w:r>
          </w:p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20 годин</w:t>
            </w:r>
          </w:p>
        </w:tc>
      </w:tr>
      <w:tr w:rsidR="0023158D">
        <w:trPr>
          <w:trHeight w:val="358"/>
        </w:trPr>
        <w:tc>
          <w:tcPr>
            <w:tcW w:w="30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Самостійна робота: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 </w:t>
            </w:r>
          </w:p>
          <w:p w:rsidR="0023158D" w:rsidRDefault="008A3965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60 год</w:t>
            </w:r>
          </w:p>
        </w:tc>
      </w:tr>
      <w:tr w:rsidR="0023158D">
        <w:trPr>
          <w:trHeight w:val="358"/>
        </w:trPr>
        <w:tc>
          <w:tcPr>
            <w:tcW w:w="30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Вид контролю:</w:t>
            </w:r>
          </w:p>
          <w:p w:rsidR="0023158D" w:rsidRDefault="008A3965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диференційований залік</w:t>
            </w:r>
          </w:p>
        </w:tc>
      </w:tr>
    </w:tbl>
    <w:p w:rsidR="0023158D" w:rsidRDefault="0023158D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23158D" w:rsidRDefault="008A396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МЕТА, ОЧІКУВАНІ РЕЗУЛЬТАТИ НАВЧАННЯ ТА КРИТЕРІЇ ОЦІНЮВАННЯ РЕЗУЛЬТАТІВ НАВЧАННЯ</w:t>
      </w:r>
    </w:p>
    <w:p w:rsidR="0023158D" w:rsidRDefault="0023158D">
      <w:pPr>
        <w:pStyle w:val="a3"/>
        <w:spacing w:line="276" w:lineRule="auto"/>
        <w:ind w:left="1" w:firstLine="708"/>
        <w:rPr>
          <w:b/>
          <w:color w:val="0D0D0D"/>
        </w:rPr>
      </w:pP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Метою навчальної дисципліни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«Психологія конфлікту»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є засвоєння базових знань з актуальних питань конфліктології: вивчення сутності конфліктів, структури, видів, основних функцій та динаміки їх протікання; ознайомлення з досвідом вирішення, прогнозування та запобігання різним видам конфліктів. Практико-орієнтованою метою курсу є з’ясування системи детермінант, які спричиняють появу різних видів конфліктів;  визначення основних особливостей прояву конфліктів з метою побудови продуктивних людських взаємостосунків, формування навичок розв'язання конфліктів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-психологічних завдань у роботі фахівця.</w:t>
      </w:r>
    </w:p>
    <w:p w:rsidR="0023158D" w:rsidRDefault="008A396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Основними завданнями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вивчення дисципліни є: </w:t>
      </w:r>
    </w:p>
    <w:p w:rsidR="0023158D" w:rsidRDefault="008A3965">
      <w:pPr>
        <w:numPr>
          <w:ilvl w:val="0"/>
          <w:numId w:val="8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Ознайомити студентів з актуальними психологічними проблемами управління конфліктами;</w:t>
      </w:r>
    </w:p>
    <w:p w:rsidR="0023158D" w:rsidRDefault="008A3965">
      <w:pPr>
        <w:numPr>
          <w:ilvl w:val="0"/>
          <w:numId w:val="8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розкрити майбутнім фахівцям ефективну методологію вирішення завдань діагностування і прогнозування конфліктів і конфліктних ситуацій;</w:t>
      </w:r>
    </w:p>
    <w:p w:rsidR="0023158D" w:rsidRDefault="008A3965">
      <w:pPr>
        <w:numPr>
          <w:ilvl w:val="0"/>
          <w:numId w:val="8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оволодіти навичками попередження складних і проблемних ситуацій в напрямі їх ескалації у конфліктних ситуаціях;</w:t>
      </w:r>
    </w:p>
    <w:p w:rsidR="0023158D" w:rsidRDefault="008A3965">
      <w:pPr>
        <w:numPr>
          <w:ilvl w:val="0"/>
          <w:numId w:val="8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отримати знання та практичні навички «виходу з конфлікту», продуктивного вирішення конфліктів та подолання конфліктних ситуацій у вирішенні професійних завдань.</w:t>
      </w:r>
    </w:p>
    <w:p w:rsidR="0023158D" w:rsidRDefault="008A396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Набуті знання та практичні уміння аналізу, запобігання та розв'язування конфліктів допоможуть володіти  знаннями, передумовами та досвідом вирішення, прогнозування та запобігання різним видам конфліктів, формувати вміння та навички науково-дослідницької роботи студентів, мотивувати пізнавальну активність для творчого оволодіння основами майбутньої  професії.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Здатність продемонструвати: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розв’язання типових та складних задач і проблем у певній галузі професійної діяльності або у процесі навчання, що передбачає проведення досліджень та/або здійснення інновацій, що характеризується невизначеністю умов і вимог.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Володіти навичками: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аналізувати та пояснювати психологічні особливості конфліктів, ідентифікувати психологічні проблеми розв’язання конфліктних ситуацій та пропонувати шляхи їх розв’язання; застосовувати способи вирішення конфліктів у процесі професійної діяльності; доступно формулювати думку, формулювати раціональну аргументацію, дискутувати, обстоювати власну позицію, тощо.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Самостійно вирішувати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завдання, пов’язані з пошуком інформації з різних джерел, для вирішення професійних завдань; практичні задачі, пов’язані з професійним самовдосконаленням; завдання розробки програми з даного курсу тощо.</w:t>
      </w:r>
    </w:p>
    <w:p w:rsidR="0023158D" w:rsidRDefault="008A3965">
      <w:pPr>
        <w:shd w:val="clear" w:color="auto" w:fill="FFFFFF"/>
        <w:spacing w:after="0"/>
        <w:ind w:left="1" w:firstLine="708"/>
        <w:jc w:val="both"/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Компетентності та результати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навчання, формуванню яких сприяє дисципліна. </w:t>
      </w: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Згідно з вимогами Стандарту вищої освіти України перший (бакалаврський) рівень вищої освіти забезпечує набуття студентами наступних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: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u w:val="single"/>
        </w:rPr>
        <w:t xml:space="preserve">Загальні: 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ЗК 8. Здатність приймати обґрунтовані рішення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u w:val="single"/>
        </w:rPr>
        <w:t>Спеціальні: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СК 13. Здатність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компетентно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професійно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взаємодіяти з пацієнтами, колегами, медичними працівниками, іншими фахівцями, застосовуючи різні методи комунікації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СК 14. Здатність дотримуватися нормативних та етичних вимог до професійної діяльності та захищати право пацієнта на отримання медичних послуг належної якості</w:t>
      </w:r>
    </w:p>
    <w:p w:rsidR="0023158D" w:rsidRDefault="008A3965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u w:val="single"/>
        </w:rPr>
        <w:t xml:space="preserve">Результати навчання з дисципліни: </w:t>
      </w:r>
    </w:p>
    <w:p w:rsidR="0023158D" w:rsidRDefault="008A3965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ПРН 17. Демонструвати здатність приймати рішення, обґрунтовувати їх причини, нести відповідальність за виконану роботу</w:t>
      </w:r>
    </w:p>
    <w:p w:rsidR="0023158D" w:rsidRDefault="008A3965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ПРН 18. Застосовувати різні методи комунікації при роботі в команді та взаємодії з пацієнтами і колегами</w:t>
      </w:r>
    </w:p>
    <w:p w:rsidR="0023158D" w:rsidRDefault="008A3965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ПРН 19. Вільно спілкуватися державною та англійською мовами усно і письмово для обговорення результатів професійної діяльності, презентації результатів наукових досліджень та інноваційних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проєктів</w:t>
      </w:r>
      <w:proofErr w:type="spellEnd"/>
    </w:p>
    <w:p w:rsidR="0023158D" w:rsidRDefault="0023158D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23158D" w:rsidRDefault="008A3965">
      <w:pPr>
        <w:spacing w:after="0"/>
        <w:ind w:left="1" w:hanging="1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3. ЗМІСТ НАВЧАЛЬНОЇ ПРОГРАМИ</w:t>
      </w: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1. «Психологія конфлікту».</w:t>
      </w: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Змістовий модуль 1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Теоретико-методологічні основи конфлікту як специфічного різновиду взаємодії.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 Предмет конфліктології як науки. 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Конфліктологія як галузь психологічного знання: визначення предмету, мети та завдань. Функції конфліктології в суспільстві. Конфліктологія в системі наук. Історія становлення конфліктології. Особливості становлення конфліктології в Україні. 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Поняття конфлікту та визначення його сутності з позицій функціональної теорії (Т.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Парсенс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теорії соціальних груп (Д. Морено); теорії конфліктного функціоналізму (Л.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Козер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діалектичної теорії конфлікту (Р.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Дарендорф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теорії конфлікту як невід’ємного атрибуту сучасного світу (Г.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Зіммель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Сутність поняття «конфлікт» як задоволення потреб у „теорії поля” (К. Левін); конфлікт як несумісність когнітивних систем і пізнавальних стратегій опонентів у когнітивній концепції конфлікту (М.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Дойч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конфлікт з позицій психоаналітичних уявлень про природу індивіда (З.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Фройд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К. Горні,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Е.Берн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 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Основні ознаки, джерела, необхідні умови та причини виникнення конфлікту. Функції конфліктів (за 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Козером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конфлікту (за Л.А. Петровською): суб’єкти конфлікту, предмет конфлікту («зона розбіжностей»), образ конфліктної ситуації, мотиви, дії учасників конфлікту (стратегія поведінки у конфліктній взаємодії), наслідки конфліктних дій. Динаміка протікання конфлікту (основні етапи та фази конфлікту).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Класифікація конфліктів: за кількістю суб’єктів, що приймають участь у конфліктній взаємодії; за сферами, в яких проявляються конфлікти; за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ступенем тривалості і напруженості; за соціальними наслідками; за джерелом виникнення; за змістом; за формою виявлення; за типом розв’язання; за критерієм істинності або достовірності тощо.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2. Методи дослідження конфліктів.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Методологічні принципи дослідження конфліктів. Основні вимоги до методів дослідження конфліктів. Психологічні методи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конфліктологічних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досліджень: методи  вивчення й оцінки особистості; методи вивчення та оцінки соціально-психологічних явищ у групах; методи діагностики та аналізу конфліктів; методи управління конфліктами.  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Основні етапи вивчення конфліктів (за В.А.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Ядовим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Складання програми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конфліктологічного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дослідження: методологічна та процедурна частини.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Особливості діагностики конфліктної особистості, що базується на системному вивченні біологічної підструктури, підструктури психічних процесів та їхніх функцій, підструктури особливостей характеру та підструктури професійної  спрямованості.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3.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Внутрішньоособистісний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конфлікт: особливості, причини, види та моделі поведінки.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Поняття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конфлікту, його особливості та функції. Основні психологічні концепції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 Проблема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 у поглядах З.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Фройда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Теорія комплексу неповноцінності А. Адлера. Вчення про екстраверсії та інтроверсії К. Юнга. Концепція «екзистенціальної дихотомії» Е.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Фромма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Теорія психоаналітичного розвитку Е.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Еріксона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Мотиваційні конфлікти К. Левіна. Теорія когнітивного дисонансу Л.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Фестингера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Теорія потреб А. Маслоу.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Динаміка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конфлікту. Причини виникнення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конфлікту. Класифікація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конфліктів: за сферами прояву у психічному житті людини (мотиваційні, когнітивні, рольові); за деструктивними наслідками впливу на психіку – невротичні конфлікти (за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В.Н.Мясищевим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Форми прояву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 та їхні симптоми: неврастенія, ейфорія, регресія, проекція, номадизм, раціоналізм. Поняття про психологічний механізм захисту та його роль в ескалації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конфлікту.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Способи вирішення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конфлікту та їхній зміст: компроміс, втеча, переорієнтація, сублімація, ідеалізація, витиснення, корекція. Розв’язання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внутрішньоособистісного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конфлікту з позицій гуманістичної психології (К.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Роджерс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А. Маслоу).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4. Міжособистісні конфлікти. Види і причини конфліктів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міжособистісній взаємодії.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158D" w:rsidRDefault="008A3965">
      <w:pPr>
        <w:spacing w:after="0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Поняття міжособистісного конфлікту. Психологічні ознаки міжособистісного конфлікту. Сфери прояву міжособистісних конфліктів (колектив, сім’я, система «громадянин-суспільство», дифузна група) та специфіка прояву їхніх причин і чинників (за А. Лінкольном). Моделі природи виникнення конфліктних міжособистісних стосунків (О. Бандурка,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Друзь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Основні підходи у вивченні міжособистісних конфліктів. Мотиваційний підхід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М.Дойч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Л.Козер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Г.Зіммель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Дж.Бертон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Когнітивний підхід (М.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Крогіус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Фригіна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Діяльнісний підхід (Ф. Бородін, М. Іванов, Л. Петровська,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Пов’якель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Організаційний підхід (Н.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Грішина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О. Єршов, 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Блейк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Карамушка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та інші.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Класифікація міжособистісних конфліктів: за сферою їхнього існування – колектив (організація), сім’я, суспільство; за інтенсивністю; за способом вирішення; за напрямком дії; за сферами прояву у психічному житті людини – мотиваційні (конфлікти інтересів), когнітивні (ціннісні конфлікти), рольові конфлікти; за ефектом та функціональними наслідками; за змістом тощо.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Стилі поведінки у міжособистісній конфліктній взаємодії (за К. Томасом, 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Кілменом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Специфіка управління міжособистісними конфліктами. Технології ефективного спілкування та раціональної поведінки (за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Дж.Скоттом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у конфліктній взаємодії. Зміна свого ставлення до проблемної ситуації. Психологія конструктивної критики. Методи психокорекції конфліктної поведінки. Формування комунікативної компетентності як передумови попередження й ефективного розв’язання міжособистісних конфліктів.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5.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Внутрішньогрупові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міжгрупові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конфлікти: причини виникнення та їх види.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Соціальні групи. Рівні розвитку групи та їхній вплив на конфліктність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взаємин (Л. Уманський, А. Петровський, М.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Обозов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Поняття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 Психологічні особливості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 Соціальна позиція, соціальний статус, внутрішня установка, соціальна роль, групові норми. Основні функції та форми проявів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Причини виникнення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 Теорії групової динаміки щодо причин, які породжують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внутрішньогрупові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К.Левін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М.Дойч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Р.Бейлз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Г.Ньюком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Дж.Морено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Поняття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 та їхні особливості. Зміст образу конфліктної ситуації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конфліктах.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Деіндивідуалізація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взаємного сприйняття,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дискримінація,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внутрішньогруповий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фаворитизм та групова атрибуція. Основні функції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Основні підходи у вивченні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 Мотиваційний підхід (З.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Фройд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Берховиць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Феномени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аутгрупової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ворожості (З.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Фройд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відносної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депривації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Берховиць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Ситуативний підхід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М.Шериф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Д.Майерс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Д.Кембелл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М.Дойч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Когнітивний підхід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Г.Теджфел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Класифікація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 та причини їхнього виникнення. Форми протікання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</w:t>
      </w:r>
    </w:p>
    <w:p w:rsidR="0023158D" w:rsidRDefault="0023158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Змістовий модуль 2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пособи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попердження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психотехнології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розв’язання конфліктів.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6. Технології попередження групових конфліктів та їхнє конструктивне розв’язання.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Шляхи та способи вирішення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 Соціально-психологічний клімат групи. Об’єктивні та суб’єктивні ознаки сприятливого соціально-психологічного клімату у колективі (групі). Специфіка діяльності психолога щодо оптимізації соціально-психологічного клімату у колективі (групі).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Способи розв’язання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 Роль лідера у групі та у розвитку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 Стилі лідерства. Теорії лідерства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Макгрегор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Оуши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7. Сімейні конфлікти: аналіз, попередження та шляхи їх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вирішення.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Конфлікти у сім’ї та їхні особливості. Чинники конфліктності у сімейних стосунках. Соціальні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психотравмуючі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наслідки сімейних конфліктів. Класифікація сімейних конфліктів: за суб’єктами конфліктної взаємодії; за джерелом; за характером поведінки одного із суб’єктів взаємодії; за способом вирішення тощо. Кризові періоди у розвитку сім’ї. Попередження сімейних конфліктів та їхнє розв’язання. 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8. Попередження та вирішення конфліктів у медичних і педагогічних закладах.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Поняття організації. Медичний заклад як організація. Соціально-психологічна характеристика конфліктів в організації (за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Грішиною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Типи конфліктів у медичних закладах та основні причини їхнього виникнення. Специфіка прояву причин виникнення конфліктів між лікарем і пацієнтом; між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медсестрою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пацієнтом. Соціально-психологічні та соціально-культурні джерела конфліктів у медичних закладах. Медична етика та деонтологія як кодекс поведінки працівників медичних закладах.</w:t>
      </w:r>
    </w:p>
    <w:p w:rsidR="0023158D" w:rsidRDefault="008A396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Психологічний аспект управління конфліктами у медичних закладах. Попередження конфліктів у медичних колективах на основі контролю за рівнем соціальної напруженості.  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Поняття педагогічного конфлікту та його особливості. Професійна відповідальність, виховний вплив ситуацій конфліктної взаємодії та помилки педагога. Різновиди конфліктів у педагогічному процесі та причини їхнього виникнення. Типові «горизонтальні» та «вертикальні» конфлікти у педагогічних колективах. Управлінські та адміністративні конфлікти в умовах освітнього закладу. Види та причини конфліктів між педагогом і вихованцем (за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М.Рибаковою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Види, причини та особливості конфліктів в учнівському та студентському колективах. Психологічна шкільна дезадаптація. Особливості конфліктів у системі «педагог-педагог». Конфліктність педагога як чинник виникнення конфліктів у педагогічному процесі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Т.Марголіна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Специфіка управління педагогічними конфліктами. Роль педагога і психолога у попередженні та ефективному вирішенні конфліктів. Методи попередження та розв’язання педагогічних конфліктів.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9. Психологія переговорів по розв’язанню конфліктів. 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Переговорний процес, його функції та основний зміст. Моделі поведінки партнерів під час переговорів («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Уникаючий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«Поступливий»,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Заперечуючий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«Наступаючий»). Технології спілкування у переговорному процесі. Організація переговорів, допомога сторонам, які конфліктують в ефективному обміні думками,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прийнятті конструктивного рішення, в оформленні домовленості.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Особливості кризової комунікації. Бар’єри комунікації у конфлікті. Технології управління емоціями під час переговорів. Правила самоконтролю емоцій (емоційна витримка, раціоналізація емоцій та підтримання високої самооцінки) та їх застосування у переговорному процесі.</w:t>
      </w:r>
    </w:p>
    <w:p w:rsidR="0023158D" w:rsidRDefault="008A396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Маніпулятивні технології у переговорному процесі. Технології стратегій («виграш-виграш», «програш-програш», «програш-виграш», «виграш-програш») та тактик переговорного процесу («видиме співробітництво», «дезорієнтація партнера», «провокація почуття жалю у партнера», «ультимативна тактика», «лавірування резервами поступок»). Методи та прийоми запобігання та нейтралізації негативним вербальним і невербальним впливам під час переговорів. Ознаки конструктивної бесіди і переговорів. Методи творчого розв’язання конфліктних ситуацій під час переговорів.</w:t>
      </w:r>
    </w:p>
    <w:p w:rsidR="0023158D" w:rsidRDefault="0023158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8A396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СТРУКТУРА НАВЧАЛЬНОЇ ДИСЦИПЛІНИ</w:t>
      </w:r>
    </w:p>
    <w:p w:rsidR="0023158D" w:rsidRDefault="0023158D">
      <w:pPr>
        <w:widowControl w:val="0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c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2"/>
        <w:gridCol w:w="1115"/>
        <w:gridCol w:w="20"/>
        <w:gridCol w:w="1133"/>
        <w:gridCol w:w="982"/>
        <w:gridCol w:w="8"/>
        <w:gridCol w:w="1586"/>
      </w:tblGrid>
      <w:tr w:rsidR="0023158D">
        <w:trPr>
          <w:cantSplit/>
          <w:trHeight w:val="311"/>
        </w:trPr>
        <w:tc>
          <w:tcPr>
            <w:tcW w:w="4512" w:type="dxa"/>
            <w:vMerge w:val="restart"/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Назви змістових модулів і тем</w:t>
            </w:r>
          </w:p>
        </w:tc>
        <w:tc>
          <w:tcPr>
            <w:tcW w:w="4844" w:type="dxa"/>
            <w:gridSpan w:val="6"/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Кількість годин</w:t>
            </w:r>
          </w:p>
        </w:tc>
      </w:tr>
      <w:tr w:rsidR="0023158D">
        <w:trPr>
          <w:cantSplit/>
          <w:trHeight w:val="290"/>
        </w:trPr>
        <w:tc>
          <w:tcPr>
            <w:tcW w:w="4512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Усього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gridSpan w:val="2"/>
            <w:tcBorders>
              <w:bottom w:val="single" w:sz="4" w:space="0" w:color="000000"/>
            </w:tcBorders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586" w:type="dxa"/>
            <w:tcBorders>
              <w:bottom w:val="single" w:sz="4" w:space="0" w:color="000000"/>
            </w:tcBorders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23158D">
        <w:trPr>
          <w:cantSplit/>
          <w:trHeight w:val="206"/>
        </w:trPr>
        <w:tc>
          <w:tcPr>
            <w:tcW w:w="9356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Модуль 1. Психологія конфлікту </w:t>
            </w:r>
          </w:p>
        </w:tc>
      </w:tr>
      <w:tr w:rsidR="0023158D">
        <w:trPr>
          <w:cantSplit/>
          <w:trHeight w:val="265"/>
        </w:trPr>
        <w:tc>
          <w:tcPr>
            <w:tcW w:w="9356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Змістовий модуль 1. Психологія конфлікту</w:t>
            </w:r>
          </w:p>
        </w:tc>
      </w:tr>
      <w:tr w:rsidR="0023158D">
        <w:trPr>
          <w:cantSplit/>
          <w:trHeight w:val="265"/>
        </w:trPr>
        <w:tc>
          <w:tcPr>
            <w:tcW w:w="451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Предмет конфліктології як науки.</w:t>
            </w:r>
          </w:p>
          <w:p w:rsidR="0023158D" w:rsidRDefault="0023158D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cantSplit/>
          <w:trHeight w:val="533"/>
        </w:trPr>
        <w:tc>
          <w:tcPr>
            <w:tcW w:w="4512" w:type="dxa"/>
            <w:shd w:val="clear" w:color="auto" w:fill="auto"/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2.Методи дослідження конфліктів.</w:t>
            </w:r>
          </w:p>
        </w:tc>
        <w:tc>
          <w:tcPr>
            <w:tcW w:w="1135" w:type="dxa"/>
            <w:gridSpan w:val="2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cantSplit/>
          <w:trHeight w:val="597"/>
        </w:trPr>
        <w:tc>
          <w:tcPr>
            <w:tcW w:w="451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3.Внутрішньоособистісний  конфлікт: особливості, причини, види та моделі поведінки.</w:t>
            </w: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cantSplit/>
          <w:trHeight w:val="981"/>
        </w:trPr>
        <w:tc>
          <w:tcPr>
            <w:tcW w:w="451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4.Міжособистісні конфлікти. Види та причини конфліктів у міжособистісній  взаємодії. </w:t>
            </w: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cantSplit/>
          <w:trHeight w:val="981"/>
        </w:trPr>
        <w:tc>
          <w:tcPr>
            <w:tcW w:w="451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Внутрішньогрупові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міжгрупові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конфлікти: причини виникнення та їх види.</w:t>
            </w: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cantSplit/>
          <w:trHeight w:val="303"/>
        </w:trPr>
        <w:tc>
          <w:tcPr>
            <w:tcW w:w="9356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Змістовий модуль 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Способи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попердження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психотехнології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розв’язання конфліктів.</w:t>
            </w:r>
          </w:p>
        </w:tc>
      </w:tr>
      <w:tr w:rsidR="0023158D">
        <w:trPr>
          <w:cantSplit/>
          <w:trHeight w:val="328"/>
        </w:trPr>
        <w:tc>
          <w:tcPr>
            <w:tcW w:w="4512" w:type="dxa"/>
            <w:shd w:val="clear" w:color="auto" w:fill="auto"/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Технології попередження конфліктів та їхнє конструктивне розв’язання.</w:t>
            </w:r>
          </w:p>
        </w:tc>
        <w:tc>
          <w:tcPr>
            <w:tcW w:w="1135" w:type="dxa"/>
            <w:gridSpan w:val="2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cantSplit/>
          <w:trHeight w:val="432"/>
        </w:trPr>
        <w:tc>
          <w:tcPr>
            <w:tcW w:w="451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 Сімейні  конфлікти: аналіз,  попередження та шляхи їх  вирішення.</w:t>
            </w: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3158D" w:rsidRDefault="0023158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cantSplit/>
          <w:trHeight w:val="474"/>
        </w:trPr>
        <w:tc>
          <w:tcPr>
            <w:tcW w:w="451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 Попередження і вирішення  конфліктів у медичних і педагогічних закладах.</w:t>
            </w: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  <w:shd w:val="clear" w:color="auto" w:fill="auto"/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cantSplit/>
          <w:trHeight w:val="707"/>
        </w:trPr>
        <w:tc>
          <w:tcPr>
            <w:tcW w:w="451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 Психологія переговорів із розв’язання конфліктів. 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  <w:p w:rsidR="0023158D" w:rsidRDefault="002315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3158D" w:rsidRDefault="002315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3158D">
        <w:trPr>
          <w:cantSplit/>
          <w:trHeight w:val="265"/>
        </w:trPr>
        <w:tc>
          <w:tcPr>
            <w:tcW w:w="4512" w:type="dxa"/>
            <w:shd w:val="clear" w:color="auto" w:fill="auto"/>
          </w:tcPr>
          <w:p w:rsidR="0023158D" w:rsidRDefault="008A3965">
            <w:pPr>
              <w:pStyle w:val="2"/>
              <w:widowControl w:val="0"/>
              <w:spacing w:before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ВСЬОГО ГОДИН:</w:t>
            </w:r>
          </w:p>
        </w:tc>
        <w:tc>
          <w:tcPr>
            <w:tcW w:w="1135" w:type="dxa"/>
            <w:gridSpan w:val="2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1133" w:type="dxa"/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82" w:type="dxa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</w:tbl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9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ТЕМАТИЧНИЙ ПЛАН ЛЕКЦІЙ</w:t>
      </w:r>
    </w:p>
    <w:p w:rsidR="0023158D" w:rsidRDefault="0023158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6975"/>
        <w:gridCol w:w="1559"/>
      </w:tblGrid>
      <w:tr w:rsidR="0023158D">
        <w:trPr>
          <w:trHeight w:val="6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К-ть годин</w:t>
            </w:r>
          </w:p>
        </w:tc>
      </w:tr>
      <w:tr w:rsidR="0023158D">
        <w:trPr>
          <w:cantSplit/>
          <w:trHeight w:val="37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 конфліктології як науки. Методи дослідження конфліктів.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cantSplit/>
          <w:trHeight w:val="73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Внутрішньо особистісний конфлікт: особливості, причини, види та моделі поведінки.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cantSplit/>
          <w:trHeight w:val="50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Міжособистісні конфлікти. Види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причини конфліктів у міжособистісній взаємодії. </w:t>
            </w:r>
          </w:p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Внутрішньогрупові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та між групові конфлікти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cantSplit/>
          <w:trHeight w:val="48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Технології попередження конфліктів та їхнє конструктивне розв’язання.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cantSplit/>
          <w:trHeight w:val="32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Психологія переговорів по розв’язанню конфліктів.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cantSplit/>
          <w:trHeight w:val="41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23158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ВСЬОГО ГОДИН: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94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58D" w:rsidRDefault="008A396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ТЕМАТИЧНИЙ ПЛАН СЕМІНАРСЬКИХ ЗАНЯТЬ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Згідно робочої програми навчальної дисципліни «Психологія конфлікту» семінарські заняття не заплановані.</w:t>
      </w:r>
    </w:p>
    <w:p w:rsidR="0023158D" w:rsidRDefault="0023158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58D" w:rsidRDefault="008A396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ТЕМАТИЧНИЙ ПЛАН ПРАКТИЧНИХ ЗАНЯТЬ</w:t>
      </w:r>
    </w:p>
    <w:p w:rsidR="0023158D" w:rsidRDefault="0023158D">
      <w:pPr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e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946"/>
        <w:gridCol w:w="1559"/>
      </w:tblGrid>
      <w:tr w:rsidR="0023158D">
        <w:trPr>
          <w:cantSplit/>
          <w:trHeight w:val="1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К-ть</w:t>
            </w:r>
          </w:p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годин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 конфліктології як науки.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 дослідження конфліктів.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trHeight w:val="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Внутрішньоособистісний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конфлікт: особливості, причини, види та моделі поведінки.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Міжособистісні конфлікти. Види і причини конфліктів у міжособистісній взаємодії.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trHeight w:val="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Внутрішньогрупові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між групові конфлікти: причини виникнення та їх види.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Технології попередження конфліктів та їхнє конструктивне розв’язання.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Сімейні конфлікти: аналіз, попередження та шляхи їх вирішення.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trHeight w:val="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Попередження і вирішення конфліктів у медичних і педагогічних закладах.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Психологія переговорів із розв’язання конфліктів.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158D">
        <w:trPr>
          <w:trHeight w:val="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ВСЬОГО ГОДИН: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</w:tbl>
    <w:p w:rsidR="0023158D" w:rsidRDefault="0023158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58D" w:rsidRDefault="008A396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ТЕМАТИЧНИЙ ПЛАН ЛАБОРАТОРНИХ ЗАНЯТЬ</w:t>
      </w:r>
    </w:p>
    <w:p w:rsidR="0023158D" w:rsidRDefault="008A396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Згідно робочої програми навчальної дисципліни «Психологія конфлікту» лабораторні заняття не заплановані.</w:t>
      </w:r>
    </w:p>
    <w:p w:rsidR="0023158D" w:rsidRDefault="0023158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158D" w:rsidRDefault="008A396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9. ТЕМАТИЧНИЙ ПЛАН САМОСТІЙНОЇ РОБОТИ</w:t>
      </w:r>
    </w:p>
    <w:p w:rsidR="0023158D" w:rsidRDefault="0023158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f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946"/>
        <w:gridCol w:w="1559"/>
      </w:tblGrid>
      <w:tr w:rsidR="0023158D">
        <w:trPr>
          <w:cantSplit/>
          <w:trHeight w:val="1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К-ть</w:t>
            </w:r>
          </w:p>
          <w:p w:rsidR="0023158D" w:rsidRDefault="008A39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годин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 конфліктології як науки.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 дослідження конфліктів.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Внутрішньоособистісний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конфлікт: особливості, причини, види та моделі поведінки.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Міжособистісні конфлікти. Види і причини конфліктів у міжособистісній взаємодії.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Внутрішньогрупові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між групові конфлікти: причини виникнення та їх види.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Технології попередження групових конфліктів та їхнє конструктивне розв’язання.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Сімейні  конфлікти: аналіз, попередження та шляхи їх  вирішення.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Попередження і вирішення конфліктів у медичних і педагогічних закладах.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3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Медіаторство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розв’язання конфліктів.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58D">
        <w:trPr>
          <w:trHeight w:val="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Психологія переговорів із розв’язання конфліктів.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3158D">
        <w:trPr>
          <w:trHeight w:val="3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2315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ВСЬОГО ГОДИН: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</w:tbl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58D" w:rsidRDefault="008A3965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10. ІНДИВІДУАЛЬНІ ЗАВДАННЯ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Індивідуальне завдання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видом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позааудиторної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індивідуальної діяльності студента, результати якої використовуються у процесі вивчення програмного матеріалу навчальної дисципліни. На індивідуальну роботу відводяться бали з поточного контролю за рішенням кафедри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(Протокол від «18» червня 2021 року №21).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Бали за індивідуальні завдання нараховуються студентові за різні види індивідуальних завдань і додаються до суми балів, набраних студентом на заняттях під час поточної навчальної діяльності.</w:t>
      </w:r>
    </w:p>
    <w:p w:rsidR="0023158D" w:rsidRDefault="008A3965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самостійне вивчення частини програмного матеріалу, систематизація, узагальнення, закріплення та практичне застосування знань із навчального курсу, удосконалення навичок самостійної навчально-пізнавальної діяльності.</w:t>
      </w:r>
    </w:p>
    <w:p w:rsidR="0023158D" w:rsidRDefault="008A3965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Зміст: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завершена теоретична або практична робота у межах навчальної програми курсу, яка виконується на основі знань, умінь та навичок, отриманих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під час лекційних, семінарських, практичних занять і охоплює декілька тем або весь зміст навчального курсу.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Види ІНДЗ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підготовка повідомлення або написання реферату на основі опрацювання першоджерел на одну із запропонованих тем.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Психологічна природа конфлікту: внутрішні та міжособистісні чинники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Класифікація конфліктів: типи, рівні, динаміка розвитку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Емоції в конфлікті: роль гніву, страху, провини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Конфлікт як механізм розвитку особистості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Темперамент і стиль реагування на конфлікт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Самооцінка та її вплив на конфліктну поведінку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Психологічні захисти в конфліктних ситуаціях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Агресія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асертивність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межа між захистом і нападом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Бар’єри ефективної комунікації в конфліктних ситуаціях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Маніпуляції та психологічні ігри в конфлікті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Активне слухання як інструмент деескалації конфлікту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Невербальна комунікація в конфліктних взаємодіях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Конфлікти в сім’ї: причини, динаміка, шляхи вирішення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Конфлікти в робочому колективі: лідерство, конкуренція,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мобінг</w:t>
      </w:r>
      <w:proofErr w:type="spellEnd"/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Міжкультурні конфлікти: психологічні аспекти взаємодії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Конфлікти в освітньому середовищі: учень–вчитель, учень–учень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Психологічні техніки медіації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фасилітації</w:t>
      </w:r>
      <w:proofErr w:type="spellEnd"/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Переговори як інструмент конструктивного вирішення конфліктів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Трансформація конфлікту: від протистояння до співпраці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Психотерапевтичні підходи до роботи з конфліктами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Конфлікт у часи кризи: війна, пандемія, соціальні потрясіння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Психологія конфлікту в соціальних мережах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Гендерні аспекти конфліктної поведінки</w:t>
      </w:r>
    </w:p>
    <w:p w:rsidR="0023158D" w:rsidRDefault="008A39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Етичні дилеми в конфліктних ситуаціях</w:t>
      </w: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23158D" w:rsidRDefault="008A39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 НАВЧАННЯ</w:t>
      </w:r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процесі викладання дисципліни застосовуються різні методи навчання: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лекція із застосуванням цифрових інформаційних технологій;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усне обговорення проблемних питань;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розв’язування ситуаційних завдань;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інтерактивна робота в групах;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виконання індивідуальних навчальних проектів;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дискусії і дебати з соціально важливих проблем або проблемних ситуацій; 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виступи з презентацією та залученням групи до обговорення теми виступу; 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виконання письмових завдань із залученням інтернет-ресурсів; 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самостійне опрацювання першоджерел;</w:t>
      </w:r>
    </w:p>
    <w:p w:rsidR="0023158D" w:rsidRDefault="008A39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використання платформи LIKAR_NMU,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Classroom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тощо.</w:t>
      </w:r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12. МЕТОДИ  І ФОРМИ КОНТРОЛЮ,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РОЗПОДІЛ БАЛІВ, ЯКІ ОТРИМУЮТЬ СТУДЕНТИ, ОЦІНЮВАННЯ</w:t>
      </w:r>
    </w:p>
    <w:p w:rsidR="0023158D" w:rsidRDefault="0023158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Поточний контроль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здійснюється в процесі вивчення дисципліни на практичних заняттях і проводиться у терміни, які визначаються календарним планом. Завданням поточного контролю є перевірка розуміння та засвоєння теоретичного матеріалу, вироблення навичок проведення розрахункових робіт, умінь самостійно опрацьовувати тексти, здатності осмислити зміст теми, умінь публічно чи письмово представити певний матеріал (презентація).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Об’єктами поточного контролю знань студентів є: систематичність, активність, своєчасність та результативність роботи над вивченням програмного матеріалу дисципліни,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виконання творчих завдань та розв’язання задач; виконання завдань для самостійного опрацювання.</w:t>
      </w:r>
    </w:p>
    <w:p w:rsidR="0023158D" w:rsidRDefault="008A39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Поточний контроль знань, вмінь та навичок студентів передбачає застосування таких видів: тестові завдання; розрахункові завдання; обговорення проблеми, дискусія; аналіз конкретних ситуацій (поданих у вигляді усного, текстового або графічного матеріалу); ділові ігри (кейс-методи); презентації результатів роботи; інші.</w:t>
      </w: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Кінцевий контроль,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кінцевого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контролю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диференційний залік (ДЗ)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передбачає визначення рівня сформованих знань і навичок. Його проводять по завершенню вивчення дисципліни. Форма проведення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визначається навчальною робочою програмою. При встановленні оцінки за дисципліну враховують накопичену студентом кількість балів за поточне навчання. Допуском до складання (ДЗ) є 75% відвідування навчальних аудиторних занять, в тому числі і лекцій. Студент складає ДЗ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 тією кількістю балів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яку він накопичив впродовж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поточного навчання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Форма проведення ДЗ та вид завдань визначаються навчальною (робочою) програмою з дисципліни та регламентом кафедри. Зарахування кредиту за вивчену дисципліну здійснюється при умові накопичення загальної кількості отриманих студентом балів, що має бути не меншою за мінімальну, яка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визначена робочою навчальною програмою з дисципліни і відповідає мінімальному значенню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оцінки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отже,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складає 111 балів.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Максимальна кількість балів, яку може набрати студент з дисципліни за поточну навчальну діяльність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200 балів за шкалою ECTS. </w:t>
      </w: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Оцінювання результатів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складання підсумкового контролю здійснюється за 200 бальною системою контролю знань, прийнятого в університеті та національною шкалою і відображаються у відповідних відомостях. </w:t>
      </w:r>
    </w:p>
    <w:p w:rsidR="0023158D" w:rsidRDefault="008A39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Оцінювання знань із дисципліни проводять за відповідною шкалою:</w:t>
      </w:r>
    </w:p>
    <w:tbl>
      <w:tblPr>
        <w:tblStyle w:val="aff0"/>
        <w:tblW w:w="933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984"/>
        <w:gridCol w:w="1276"/>
        <w:gridCol w:w="4659"/>
      </w:tblGrid>
      <w:tr w:rsidR="0023158D">
        <w:trPr>
          <w:trHeight w:val="450"/>
        </w:trPr>
        <w:tc>
          <w:tcPr>
            <w:tcW w:w="1418" w:type="dxa"/>
            <w:vMerge w:val="restart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 балах</w:t>
            </w:r>
          </w:p>
        </w:tc>
        <w:tc>
          <w:tcPr>
            <w:tcW w:w="1984" w:type="dxa"/>
            <w:vMerge w:val="restart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Оцінка за національною шкалою</w:t>
            </w:r>
          </w:p>
        </w:tc>
        <w:tc>
          <w:tcPr>
            <w:tcW w:w="5935" w:type="dxa"/>
            <w:gridSpan w:val="2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Оцінка за шкалою   ECTS</w:t>
            </w:r>
          </w:p>
        </w:tc>
      </w:tr>
      <w:tr w:rsidR="0023158D">
        <w:trPr>
          <w:trHeight w:val="279"/>
        </w:trPr>
        <w:tc>
          <w:tcPr>
            <w:tcW w:w="1418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Оцінка</w:t>
            </w:r>
          </w:p>
        </w:tc>
        <w:tc>
          <w:tcPr>
            <w:tcW w:w="4659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Пояснення</w:t>
            </w:r>
          </w:p>
        </w:tc>
      </w:tr>
      <w:tr w:rsidR="0023158D">
        <w:trPr>
          <w:trHeight w:val="377"/>
        </w:trPr>
        <w:tc>
          <w:tcPr>
            <w:tcW w:w="1418" w:type="dxa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170-200</w:t>
            </w:r>
          </w:p>
        </w:tc>
        <w:tc>
          <w:tcPr>
            <w:tcW w:w="1984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Відмінно</w:t>
            </w:r>
          </w:p>
        </w:tc>
        <w:tc>
          <w:tcPr>
            <w:tcW w:w="1276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4659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Відмінно (відмінне виконання лише з незначною кількістю помилок)</w:t>
            </w:r>
          </w:p>
        </w:tc>
      </w:tr>
      <w:tr w:rsidR="0023158D">
        <w:trPr>
          <w:trHeight w:val="377"/>
        </w:trPr>
        <w:tc>
          <w:tcPr>
            <w:tcW w:w="1418" w:type="dxa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155-169</w:t>
            </w:r>
          </w:p>
        </w:tc>
        <w:tc>
          <w:tcPr>
            <w:tcW w:w="1984" w:type="dxa"/>
            <w:vMerge w:val="restart"/>
          </w:tcPr>
          <w:p w:rsidR="0023158D" w:rsidRDefault="00231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Добре</w:t>
            </w:r>
          </w:p>
        </w:tc>
        <w:tc>
          <w:tcPr>
            <w:tcW w:w="1276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659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Дуже добре (вище середнього рівня з кількома помилками)</w:t>
            </w:r>
          </w:p>
        </w:tc>
      </w:tr>
      <w:tr w:rsidR="0023158D">
        <w:trPr>
          <w:trHeight w:val="377"/>
        </w:trPr>
        <w:tc>
          <w:tcPr>
            <w:tcW w:w="1418" w:type="dxa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140-154</w:t>
            </w:r>
          </w:p>
        </w:tc>
        <w:tc>
          <w:tcPr>
            <w:tcW w:w="1984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4659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Добре (в цілому правильне виконання з певною кількістю суттєвих помилок)</w:t>
            </w:r>
          </w:p>
        </w:tc>
      </w:tr>
      <w:tr w:rsidR="0023158D">
        <w:trPr>
          <w:trHeight w:val="377"/>
        </w:trPr>
        <w:tc>
          <w:tcPr>
            <w:tcW w:w="1418" w:type="dxa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125-139</w:t>
            </w:r>
          </w:p>
        </w:tc>
        <w:tc>
          <w:tcPr>
            <w:tcW w:w="1984" w:type="dxa"/>
            <w:vMerge w:val="restart"/>
          </w:tcPr>
          <w:p w:rsidR="0023158D" w:rsidRDefault="00231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Задовільно</w:t>
            </w:r>
          </w:p>
          <w:p w:rsidR="0023158D" w:rsidRDefault="00231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4659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Задовільно (непогане, але зі значною кількістю  недоліків)</w:t>
            </w:r>
          </w:p>
        </w:tc>
      </w:tr>
      <w:tr w:rsidR="0023158D">
        <w:trPr>
          <w:trHeight w:val="398"/>
        </w:trPr>
        <w:tc>
          <w:tcPr>
            <w:tcW w:w="1418" w:type="dxa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111-124</w:t>
            </w:r>
          </w:p>
        </w:tc>
        <w:tc>
          <w:tcPr>
            <w:tcW w:w="1984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4659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Достатньо (виконання задовольняє мінімальним критеріям)</w:t>
            </w:r>
          </w:p>
        </w:tc>
      </w:tr>
      <w:tr w:rsidR="0023158D">
        <w:trPr>
          <w:trHeight w:val="377"/>
        </w:trPr>
        <w:tc>
          <w:tcPr>
            <w:tcW w:w="1418" w:type="dxa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60-110</w:t>
            </w:r>
          </w:p>
        </w:tc>
        <w:tc>
          <w:tcPr>
            <w:tcW w:w="1984" w:type="dxa"/>
            <w:vMerge w:val="restart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Незадовільно</w:t>
            </w:r>
          </w:p>
        </w:tc>
        <w:tc>
          <w:tcPr>
            <w:tcW w:w="1276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Fx</w:t>
            </w:r>
            <w:proofErr w:type="spellEnd"/>
          </w:p>
        </w:tc>
        <w:tc>
          <w:tcPr>
            <w:tcW w:w="4659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Незадовільно (з можливістю повторного складання)</w:t>
            </w:r>
          </w:p>
        </w:tc>
      </w:tr>
      <w:tr w:rsidR="0023158D">
        <w:trPr>
          <w:trHeight w:val="775"/>
        </w:trPr>
        <w:tc>
          <w:tcPr>
            <w:tcW w:w="1418" w:type="dxa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1-59</w:t>
            </w:r>
          </w:p>
        </w:tc>
        <w:tc>
          <w:tcPr>
            <w:tcW w:w="1984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4659" w:type="dxa"/>
          </w:tcPr>
          <w:p w:rsidR="0023158D" w:rsidRDefault="008A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Незадовільно (з обов’язковим повторним вивченням дисципліни)</w:t>
            </w:r>
          </w:p>
        </w:tc>
      </w:tr>
    </w:tbl>
    <w:p w:rsidR="0023158D" w:rsidRDefault="002315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158D" w:rsidRDefault="008A39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 час оцінювання засвоєння кожної теми модуля студенту виставляються оцінки за 4-бальною (традиційною) шкалою та за 200-бальною шкалою з використанням прийнятих та затверджених критеріїв оцінювання для відповідної дисципліни. При цьому враховуються усі види робіт, передбачені методичною розробкою програми для вивчення теми. Студент повинен отримати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оцінку з кожної теми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Виставлені за традиційною шкалою оцінки конвертуються у бали залежно від кількості тем у модулі. </w:t>
      </w:r>
    </w:p>
    <w:p w:rsidR="0023158D" w:rsidRDefault="002315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1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973"/>
        <w:gridCol w:w="1123"/>
        <w:gridCol w:w="907"/>
        <w:gridCol w:w="993"/>
        <w:gridCol w:w="992"/>
        <w:gridCol w:w="992"/>
        <w:gridCol w:w="1418"/>
        <w:gridCol w:w="850"/>
      </w:tblGrid>
      <w:tr w:rsidR="0023158D">
        <w:trPr>
          <w:cantSplit/>
          <w:trHeight w:val="561"/>
          <w:jc w:val="center"/>
        </w:trPr>
        <w:tc>
          <w:tcPr>
            <w:tcW w:w="1528" w:type="dxa"/>
            <w:vMerge w:val="restart"/>
            <w:vAlign w:val="center"/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Номер модуля кількість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навчальних годин/кількість кредитів ECTS</w:t>
            </w:r>
          </w:p>
        </w:tc>
        <w:tc>
          <w:tcPr>
            <w:tcW w:w="973" w:type="dxa"/>
            <w:vMerge w:val="restart"/>
            <w:vAlign w:val="center"/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Кількість зміст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ових модулів, їх номери</w:t>
            </w:r>
          </w:p>
        </w:tc>
        <w:tc>
          <w:tcPr>
            <w:tcW w:w="1123" w:type="dxa"/>
            <w:vMerge w:val="restart"/>
            <w:vAlign w:val="center"/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Кількість  оціню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ваних практичних занять</w:t>
            </w:r>
          </w:p>
        </w:tc>
        <w:tc>
          <w:tcPr>
            <w:tcW w:w="3884" w:type="dxa"/>
            <w:gridSpan w:val="4"/>
            <w:vAlign w:val="center"/>
          </w:tcPr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Конвертація у бали традиційних оцінок</w:t>
            </w:r>
          </w:p>
        </w:tc>
        <w:tc>
          <w:tcPr>
            <w:tcW w:w="1418" w:type="dxa"/>
            <w:vMerge w:val="restart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Виконання </w:t>
            </w:r>
          </w:p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індивідуального </w:t>
            </w:r>
          </w:p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завдання</w:t>
            </w:r>
          </w:p>
        </w:tc>
        <w:tc>
          <w:tcPr>
            <w:tcW w:w="850" w:type="dxa"/>
            <w:vMerge w:val="restart"/>
          </w:tcPr>
          <w:p w:rsidR="0023158D" w:rsidRDefault="008A3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Мінімальна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кількість балів з дисципліни</w:t>
            </w:r>
          </w:p>
        </w:tc>
      </w:tr>
      <w:tr w:rsidR="0023158D">
        <w:trPr>
          <w:cantSplit/>
          <w:trHeight w:val="464"/>
          <w:jc w:val="center"/>
        </w:trPr>
        <w:tc>
          <w:tcPr>
            <w:tcW w:w="1528" w:type="dxa"/>
            <w:vMerge/>
            <w:vAlign w:val="center"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73" w:type="dxa"/>
            <w:vMerge/>
            <w:vAlign w:val="center"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vMerge/>
            <w:vAlign w:val="center"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84" w:type="dxa"/>
            <w:gridSpan w:val="4"/>
            <w:vAlign w:val="center"/>
          </w:tcPr>
          <w:p w:rsidR="0023158D" w:rsidRDefault="008A3965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Традиційні оцінки</w:t>
            </w:r>
          </w:p>
        </w:tc>
        <w:tc>
          <w:tcPr>
            <w:tcW w:w="1418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158D">
        <w:trPr>
          <w:cantSplit/>
          <w:trHeight w:val="1249"/>
          <w:jc w:val="center"/>
        </w:trPr>
        <w:tc>
          <w:tcPr>
            <w:tcW w:w="1528" w:type="dxa"/>
            <w:vMerge/>
            <w:vAlign w:val="center"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3" w:type="dxa"/>
            <w:vMerge/>
            <w:vAlign w:val="center"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vMerge/>
            <w:vAlign w:val="center"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23158D" w:rsidRDefault="008A3965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"5"</w:t>
            </w:r>
          </w:p>
        </w:tc>
        <w:tc>
          <w:tcPr>
            <w:tcW w:w="993" w:type="dxa"/>
            <w:vAlign w:val="center"/>
          </w:tcPr>
          <w:p w:rsidR="0023158D" w:rsidRDefault="008A3965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"4"</w:t>
            </w:r>
          </w:p>
        </w:tc>
        <w:tc>
          <w:tcPr>
            <w:tcW w:w="992" w:type="dxa"/>
            <w:vAlign w:val="center"/>
          </w:tcPr>
          <w:p w:rsidR="0023158D" w:rsidRDefault="008A3965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"3"</w:t>
            </w:r>
          </w:p>
        </w:tc>
        <w:tc>
          <w:tcPr>
            <w:tcW w:w="992" w:type="dxa"/>
            <w:vAlign w:val="center"/>
          </w:tcPr>
          <w:p w:rsidR="0023158D" w:rsidRDefault="008A3965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"2"</w:t>
            </w:r>
          </w:p>
        </w:tc>
        <w:tc>
          <w:tcPr>
            <w:tcW w:w="1418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23158D" w:rsidRDefault="00231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158D">
        <w:trPr>
          <w:cantSplit/>
          <w:trHeight w:val="455"/>
          <w:jc w:val="center"/>
        </w:trPr>
        <w:tc>
          <w:tcPr>
            <w:tcW w:w="1528" w:type="dxa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1E1C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E1C11"/>
                <w:sz w:val="28"/>
                <w:szCs w:val="28"/>
              </w:rPr>
              <w:lastRenderedPageBreak/>
              <w:t>Модуль 1 90/3,0</w:t>
            </w:r>
          </w:p>
        </w:tc>
        <w:tc>
          <w:tcPr>
            <w:tcW w:w="973" w:type="dxa"/>
          </w:tcPr>
          <w:p w:rsidR="0023158D" w:rsidRDefault="008A3965">
            <w:pPr>
              <w:widowControl w:val="0"/>
              <w:spacing w:before="120" w:after="0"/>
              <w:jc w:val="center"/>
              <w:rPr>
                <w:rFonts w:ascii="Times New Roman" w:eastAsia="Times New Roman" w:hAnsi="Times New Roman" w:cs="Times New Roman"/>
                <w:color w:val="1E1C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E1C11"/>
                <w:sz w:val="28"/>
                <w:szCs w:val="28"/>
              </w:rPr>
              <w:t>2</w:t>
            </w:r>
          </w:p>
        </w:tc>
        <w:tc>
          <w:tcPr>
            <w:tcW w:w="1123" w:type="dxa"/>
            <w:vAlign w:val="center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1E1C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E1C11"/>
                <w:sz w:val="28"/>
                <w:szCs w:val="28"/>
              </w:rPr>
              <w:t>10</w:t>
            </w:r>
          </w:p>
        </w:tc>
        <w:tc>
          <w:tcPr>
            <w:tcW w:w="907" w:type="dxa"/>
            <w:vAlign w:val="center"/>
          </w:tcPr>
          <w:p w:rsidR="0023158D" w:rsidRDefault="008A3965">
            <w:pPr>
              <w:widowControl w:val="0"/>
              <w:spacing w:after="0"/>
              <w:ind w:hanging="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vAlign w:val="center"/>
          </w:tcPr>
          <w:p w:rsidR="0023158D" w:rsidRDefault="008A3965">
            <w:pPr>
              <w:widowControl w:val="0"/>
              <w:spacing w:after="0"/>
              <w:ind w:hanging="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23158D" w:rsidRDefault="008A3965">
            <w:pPr>
              <w:widowControl w:val="0"/>
              <w:spacing w:after="0"/>
              <w:ind w:hanging="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23158D" w:rsidRDefault="008A396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23158D" w:rsidRDefault="002315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3158D" w:rsidRDefault="008A39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111</w:t>
            </w:r>
          </w:p>
        </w:tc>
      </w:tr>
    </w:tbl>
    <w:p w:rsidR="0023158D" w:rsidRDefault="002315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158D" w:rsidRDefault="008A39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Вага кожної теми у межах одного модуля в балах має бути однаковою, і визначатися кількістю тем у модулі. Форми оцінювання поточної навчальної діяльності мають бути стандартизованими і включати контроль теоретичної та практичної підготовки.</w:t>
      </w:r>
    </w:p>
    <w:p w:rsidR="0023158D" w:rsidRDefault="008A396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Самостійну роботу студентів оцінюють під час поточного контролю на практичному занятті. </w:t>
      </w: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tabs>
          <w:tab w:val="left" w:pos="13892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Загальне оцінювання модуля дисципліни.</w:t>
      </w:r>
    </w:p>
    <w:tbl>
      <w:tblPr>
        <w:tblStyle w:val="aff2"/>
        <w:tblW w:w="935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8"/>
        <w:gridCol w:w="2515"/>
      </w:tblGrid>
      <w:tr w:rsidR="0023158D">
        <w:trPr>
          <w:trHeight w:val="738"/>
        </w:trPr>
        <w:tc>
          <w:tcPr>
            <w:tcW w:w="6838" w:type="dxa"/>
          </w:tcPr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Поточна успішність максимальна  – 200 б.</w:t>
            </w:r>
          </w:p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Тем практичних занять – 10 </w:t>
            </w:r>
          </w:p>
        </w:tc>
        <w:tc>
          <w:tcPr>
            <w:tcW w:w="2515" w:type="dxa"/>
          </w:tcPr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Диф.залік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(ДЗ)</w:t>
            </w:r>
          </w:p>
        </w:tc>
      </w:tr>
      <w:tr w:rsidR="0023158D">
        <w:trPr>
          <w:trHeight w:val="1130"/>
        </w:trPr>
        <w:tc>
          <w:tcPr>
            <w:tcW w:w="6838" w:type="dxa"/>
          </w:tcPr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Змістовий модуль 1 – 5 теми</w:t>
            </w:r>
          </w:p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тема – 19 балів </w:t>
            </w:r>
          </w:p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Змістовий модуль 6 – 9 теми       </w:t>
            </w:r>
          </w:p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тема – 19 балів </w:t>
            </w:r>
          </w:p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Індивідуальна робота – 10 балів</w:t>
            </w:r>
          </w:p>
        </w:tc>
        <w:tc>
          <w:tcPr>
            <w:tcW w:w="2515" w:type="dxa"/>
          </w:tcPr>
          <w:p w:rsidR="0023158D" w:rsidRDefault="00231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95</w:t>
            </w:r>
          </w:p>
          <w:p w:rsidR="0023158D" w:rsidRDefault="002315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95</w:t>
            </w:r>
          </w:p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23158D">
        <w:trPr>
          <w:trHeight w:val="345"/>
        </w:trPr>
        <w:tc>
          <w:tcPr>
            <w:tcW w:w="6838" w:type="dxa"/>
          </w:tcPr>
          <w:p w:rsidR="0023158D" w:rsidRDefault="008A3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РАЗОМ сума балів</w:t>
            </w:r>
          </w:p>
        </w:tc>
        <w:tc>
          <w:tcPr>
            <w:tcW w:w="2515" w:type="dxa"/>
          </w:tcPr>
          <w:p w:rsidR="0023158D" w:rsidRDefault="008A3965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200</w:t>
            </w:r>
          </w:p>
        </w:tc>
      </w:tr>
    </w:tbl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13. МЕТОДИЧНЕ ЗАБЕЗПЕЧЕННЯ</w:t>
      </w:r>
    </w:p>
    <w:p w:rsidR="0023158D" w:rsidRDefault="008A3965">
      <w:pPr>
        <w:spacing w:after="0"/>
        <w:ind w:left="2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Навчально-методичний комплекс вивчення дисципліни складається з: робочої програми навчальної дисципліни, програми навчальної дисципліни, ілюстративних матеріалів. До його складу також входять: список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рекомендованої літератури, мультимедійний лекційний матеріал,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опорні конспекти практичних занять, документальні фільми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ПЕРЕЛІК ПИТАНЬ ДЛЯ КІНЦЕВОГО КОНТРОЛЮ ЗНАНЬ З ДИСЦИПЛІНИ «ПСИХОЛОГІЯ КОНФЛІКТУ».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Предмет та завдання конфліктології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Класифікація конфліктів 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Види конфліктів та їх відмінність за суб’єктами  конфліктної  взаємодії.   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Діяльнісний підхід у вивченні міжособистісних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Способи подолання внутрішньо особистісних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Способи врегулювання внутрішньо особистісних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Конструктивна та деструктивна роль внутрішньо особистісних конфліктів у розвитку особистості.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Когнітивний підхід у вивченні міжособистісних конфліктів (Класифікація за направленістю суб’єктів).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Компроміс, емпатія – як методи розв’язання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Комунікативна компетентність та її роль у роботі медпрацівника.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Конфліктні ситуації під час переговорів: способи розв’язання та подолання.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Основні стратегії і тактики під час переговорів.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Конфліктність та конфліктні типи поведінки.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Класифікація сімейних конфліктів. Основні причини, які породжують сімейні конфлікти.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Поняття сімейних конфліктів та їх особливості.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Моделі поведінки у сімейному конфлікті. 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Попередження і вирішення родинних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Причини подружніх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Мотиваційний підхід у вивченні міжособистісних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Соціальні чинники мікро- і макросередовища, які  обумовлюють  сімейні конфлікти.</w:t>
      </w:r>
    </w:p>
    <w:p w:rsidR="0023158D" w:rsidRDefault="008A39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Використання рольових ігор,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психодрами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оптимізації стосунків у  сім’ї.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Основні деструктивні наслідки внутрішньо особистісного конфлікту.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Основні моделі поведінки під час переговорного процесу, їхня характеристика.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Переговори як форма розв’язання конфлікту.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Особливості конфлікту «особистість-група». 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Особливості суб’єктивного змісту образу конфліктної ситуації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конфлікту.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функціональну роль конфліктів у суспільстві.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Попередження та вирішення конфліктів у медичних закладах.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Поясніть поняття «групова атрибуція».  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Причини виникнення конфліктів у медичних закладах.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Причини  виникнення конфліктів у системі «лікар-пацієнт». 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Причини виникнення конфліктів у системі «медсестра-пацієнт».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Причини конфліктів між батьками і дітьми.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Причини конфлікту між керівником і колективом, який він очолює.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Різновиди конфліктів у медичних закладах.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Роль лідерів груп у розвитку, прояві і профілактиці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Специфіка управління конфліктами між особистістю та групою.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Способи подолання внутрішньо особистісного конфлікту.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Способи врегулювання міжособистісних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Стилі поведінки у конфлікті за К. Томасом і 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Кілменом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Соціально-психологічний клімат у групі (колективі) та його вплив на продуктивність праці.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Сфери прояву міжособистісних конфліктів.</w:t>
      </w:r>
    </w:p>
    <w:p w:rsidR="0023158D" w:rsidRDefault="008A3965">
      <w:pPr>
        <w:numPr>
          <w:ilvl w:val="0"/>
          <w:numId w:val="5"/>
        </w:numPr>
        <w:spacing w:after="0" w:line="256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Типи конфліктів в організації.</w:t>
      </w:r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158D" w:rsidRDefault="008A39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14. РЕКОМЕНДОВАНА ЛІТЕРАТУРА</w:t>
      </w:r>
    </w:p>
    <w:p w:rsidR="0023158D" w:rsidRDefault="0023158D">
      <w:pPr>
        <w:spacing w:after="0"/>
        <w:ind w:left="100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8D" w:rsidRDefault="008A3965">
      <w:pPr>
        <w:spacing w:after="0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Основна література:</w:t>
      </w:r>
    </w:p>
    <w:p w:rsidR="0023158D" w:rsidRDefault="008A396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конфліктологія: загальна та юридична : підручник / Л.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Герасіна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Требін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;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ред. Л.М.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Герасіної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Харків : Право, 2021. – 224 с. </w:t>
      </w:r>
    </w:p>
    <w:p w:rsidR="0023158D" w:rsidRDefault="008A396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Петрінко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В.С. Конфліктологія: курс лекцій, енциклопедія, програма, таблиці. Навчальний посібник. Ужгород: Видавництво УжНУ «Говерла», 2020. 360 с. </w:t>
      </w:r>
    </w:p>
    <w:p w:rsidR="0023158D" w:rsidRDefault="008A396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Психологія конфлікту.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посібник.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МОН України.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Долинська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Л.В., Матяш-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Л.П.", 2023 р. 304 с. </w:t>
      </w:r>
    </w:p>
    <w:p w:rsidR="0023158D" w:rsidRDefault="008A396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Конфліктологія: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посібник / Т. В. Петровська, О.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Курдибаха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ред. Т. В. Петровської. - К. : Видавець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Позднишев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2024. - 193 с.</w:t>
      </w:r>
    </w:p>
    <w:p w:rsidR="0023158D" w:rsidRDefault="0023158D">
      <w:pPr>
        <w:spacing w:after="0"/>
        <w:ind w:left="1004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23158D" w:rsidRDefault="008A3965">
      <w:pPr>
        <w:spacing w:after="0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Додаткова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література:</w:t>
      </w:r>
    </w:p>
    <w:p w:rsidR="0023158D" w:rsidRDefault="008A3965">
      <w:pPr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Popovych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Kurova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Interdependence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emotionality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anxiety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aggressiveness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subjective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handball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referees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before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beginning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comparative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 I.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Popovych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Kurova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Journal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Physical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2022.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22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issue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3). P. 680-689.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Scopus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23158D" w:rsidRDefault="008A3965">
      <w:pPr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А.В. Ситуація невизначеності у парадигмі сучасних викликів суспільства/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// Науковий вісник Ужгородського національного університету. Серія :Психологія. – 2021.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4. – С. 51-56. </w:t>
      </w:r>
    </w:p>
    <w:p w:rsidR="0023158D" w:rsidRDefault="008A3965">
      <w:pPr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А.В. Психологічні особливості емоційності, агресивності та суб’єктивного контролю молоді в умовах невизначеності/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// Проблеми сучасної психології: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Гельветика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– 2022.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 (24). – С. 53-61.</w:t>
      </w:r>
    </w:p>
    <w:p w:rsidR="0023158D" w:rsidRDefault="008A3965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А.В. Ситуація невизначеності у парадигмі сучасних викликів суспільства/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// Науковий вісник Ужгородського національного університету. Серія :Психологія. – 2021.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4. – С. 51-56. </w:t>
      </w:r>
    </w:p>
    <w:p w:rsidR="0023158D" w:rsidRDefault="008A3965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А.В. Психологічні особливості емоційності, агресивності та суб’єктивного контролю молоді в умовах невизначеності/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Проблеми сучасної психології: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Гельветика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– 2022.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 (24). – С. 53-61.</w:t>
      </w:r>
    </w:p>
    <w:p w:rsidR="0023158D" w:rsidRDefault="008A3965">
      <w:pPr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Цільмак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 М. Методичні матеріали до практичних (семінарських) занять з навчальної дисципліни «Психологія конфлікту». Одеса, 2020.</w:t>
      </w:r>
    </w:p>
    <w:p w:rsidR="0023158D" w:rsidRDefault="002315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8A3965">
      <w:pPr>
        <w:shd w:val="clear" w:color="auto" w:fill="FFFFFF"/>
        <w:tabs>
          <w:tab w:val="left" w:pos="365"/>
        </w:tabs>
        <w:spacing w:before="14" w:line="22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15. ІНФОРМАЦІФЙНЕ ЗАБЕЗПЕЧЕННЯ</w:t>
      </w:r>
    </w:p>
    <w:p w:rsidR="0023158D" w:rsidRDefault="008A39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Бібліотека Національного медичного університету імені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О.О.Богомольця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https://librarynmu.com/</w:t>
        </w:r>
      </w:hyperlink>
    </w:p>
    <w:p w:rsidR="0023158D" w:rsidRDefault="008A39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Наукова бібліотека ім.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М.Максимовича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https://library.knu.ua/</w:t>
        </w:r>
      </w:hyperlink>
    </w:p>
    <w:p w:rsidR="0023158D" w:rsidRDefault="008A39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Національна бібліотека України </w:t>
      </w:r>
      <w:hyperlink r:id="rId10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http://www.nbuv.gov.ua/</w:t>
        </w:r>
      </w:hyperlink>
    </w:p>
    <w:p w:rsidR="0023158D" w:rsidRDefault="008A39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Наукова бібліотека НаУКМА - Києво-Могилянська академія </w:t>
        </w:r>
      </w:hyperlink>
      <w:hyperlink r:id="rId12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https://library.ukma.edu.ua/</w:t>
        </w:r>
      </w:hyperlink>
    </w:p>
    <w:p w:rsidR="0023158D" w:rsidRDefault="008A39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Національна наукова медична бібліотека України  </w:t>
      </w:r>
      <w:hyperlink r:id="rId13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https://library.gov.ua/</w:t>
        </w:r>
      </w:hyperlink>
    </w:p>
    <w:p w:rsidR="0023158D" w:rsidRDefault="002315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58D" w:rsidRDefault="0023158D">
      <w:pPr>
        <w:shd w:val="clear" w:color="auto" w:fill="FFFFFF"/>
        <w:tabs>
          <w:tab w:val="left" w:pos="365"/>
        </w:tabs>
        <w:spacing w:before="14" w:line="22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3158D">
      <w:footerReference w:type="default" r:id="rId14"/>
      <w:pgSz w:w="11906" w:h="16838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8B4" w:rsidRDefault="002928B4">
      <w:pPr>
        <w:spacing w:after="0" w:line="240" w:lineRule="auto"/>
      </w:pPr>
      <w:r>
        <w:separator/>
      </w:r>
    </w:p>
  </w:endnote>
  <w:endnote w:type="continuationSeparator" w:id="0">
    <w:p w:rsidR="002928B4" w:rsidRDefault="0029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523833A-0FC8-4EC9-8135-563985A328F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0023A8D-6985-4899-8294-CCB18F73FA1D}"/>
    <w:embedBold r:id="rId3" w:fontKey="{181EE192-AF3D-45C6-AAAD-5A89DF9EF6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9F84B13-9036-46BC-9585-EEC8C61CE70E}"/>
    <w:embedBold r:id="rId5" w:fontKey="{69ECC5D3-570E-47BB-B614-78C8CB55C3C0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6" w:fontKey="{525468C1-3AD2-4E2F-AE31-5F6B23E653EE}"/>
  </w:font>
  <w:font w:name="TimesNewRomanPSMT"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297A4D9B-86D3-4E7B-84D9-E0F6702A8B3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B362CC2E-1885-48C2-9B40-3437A5A5DD50}"/>
    <w:embedItalic r:id="rId9" w:fontKey="{046D10E2-7C89-49EC-9755-7E8A797516E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965" w:rsidRDefault="008A39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7313">
      <w:rPr>
        <w:noProof/>
        <w:color w:val="000000"/>
      </w:rPr>
      <w:t>19</w:t>
    </w:r>
    <w:r>
      <w:rPr>
        <w:color w:val="000000"/>
      </w:rPr>
      <w:fldChar w:fldCharType="end"/>
    </w:r>
  </w:p>
  <w:p w:rsidR="008A3965" w:rsidRDefault="008A39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8B4" w:rsidRDefault="002928B4">
      <w:pPr>
        <w:spacing w:after="0" w:line="240" w:lineRule="auto"/>
      </w:pPr>
      <w:r>
        <w:separator/>
      </w:r>
    </w:p>
  </w:footnote>
  <w:footnote w:type="continuationSeparator" w:id="0">
    <w:p w:rsidR="002928B4" w:rsidRDefault="00292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3353"/>
    <w:multiLevelType w:val="multilevel"/>
    <w:tmpl w:val="65665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E928FB"/>
    <w:multiLevelType w:val="multilevel"/>
    <w:tmpl w:val="D8B8BCD0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93600AF"/>
    <w:multiLevelType w:val="multilevel"/>
    <w:tmpl w:val="C4E8A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1946059"/>
    <w:multiLevelType w:val="multilevel"/>
    <w:tmpl w:val="DCC4D5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A581B"/>
    <w:multiLevelType w:val="multilevel"/>
    <w:tmpl w:val="82F45D5C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5600134D"/>
    <w:multiLevelType w:val="multilevel"/>
    <w:tmpl w:val="71C04BC4"/>
    <w:lvl w:ilvl="0">
      <w:start w:val="1"/>
      <w:numFmt w:val="decimal"/>
      <w:lvlText w:val="%1."/>
      <w:lvlJc w:val="left"/>
      <w:pPr>
        <w:ind w:left="495" w:hanging="495"/>
      </w:pPr>
      <w:rPr>
        <w:rFonts w:ascii="Times New Roman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574B1A65"/>
    <w:multiLevelType w:val="multilevel"/>
    <w:tmpl w:val="B4F6F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22893"/>
    <w:multiLevelType w:val="multilevel"/>
    <w:tmpl w:val="982410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C75F65"/>
    <w:multiLevelType w:val="multilevel"/>
    <w:tmpl w:val="F96A077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7CF04494"/>
    <w:multiLevelType w:val="multilevel"/>
    <w:tmpl w:val="471C6AFC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58D"/>
    <w:rsid w:val="0008311B"/>
    <w:rsid w:val="0023158D"/>
    <w:rsid w:val="002928B4"/>
    <w:rsid w:val="003A7159"/>
    <w:rsid w:val="003B32B3"/>
    <w:rsid w:val="004D7313"/>
    <w:rsid w:val="00803914"/>
    <w:rsid w:val="008A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A67B7"/>
  <w15:docId w15:val="{353908E7-A279-4E4A-85EF-9A4AD3EE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ody Text Indent"/>
    <w:link w:val="a5"/>
    <w:semiHidden/>
    <w:rsid w:val="005F4CA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5">
    <w:name w:val="Основной текст с отступом Знак"/>
    <w:basedOn w:val="a0"/>
    <w:link w:val="a4"/>
    <w:semiHidden/>
    <w:rsid w:val="005F4CA0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6">
    <w:name w:val="List Paragraph"/>
    <w:uiPriority w:val="34"/>
    <w:qFormat/>
    <w:rsid w:val="005F4C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BodyText22">
    <w:name w:val="Body Text 22"/>
    <w:rsid w:val="005F4CA0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20">
    <w:name w:val="Body Text Indent 2"/>
    <w:link w:val="21"/>
    <w:uiPriority w:val="99"/>
    <w:unhideWhenUsed/>
    <w:rsid w:val="007A531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7A531D"/>
  </w:style>
  <w:style w:type="paragraph" w:styleId="a7">
    <w:name w:val="Normal (Web)"/>
    <w:uiPriority w:val="99"/>
    <w:rsid w:val="007A5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uiPriority w:val="9"/>
    <w:rsid w:val="00B322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0"/>
    <w:rsid w:val="00B322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ody Text"/>
    <w:link w:val="a9"/>
    <w:uiPriority w:val="99"/>
    <w:unhideWhenUsed/>
    <w:rsid w:val="00B322F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322F2"/>
  </w:style>
  <w:style w:type="paragraph" w:customStyle="1" w:styleId="FR1">
    <w:name w:val="FR1"/>
    <w:rsid w:val="00B322F2"/>
    <w:pPr>
      <w:widowControl w:val="0"/>
      <w:autoSpaceDE w:val="0"/>
      <w:autoSpaceDN w:val="0"/>
      <w:adjustRightInd w:val="0"/>
      <w:spacing w:before="340" w:after="0" w:line="240" w:lineRule="auto"/>
      <w:ind w:left="200"/>
    </w:pPr>
    <w:rPr>
      <w:rFonts w:ascii="Arial" w:eastAsia="Times New Roman" w:hAnsi="Arial" w:cs="Arial"/>
      <w:b/>
      <w:bCs/>
      <w:sz w:val="24"/>
      <w:szCs w:val="24"/>
      <w:lang w:val="uk-UA"/>
    </w:rPr>
  </w:style>
  <w:style w:type="paragraph" w:customStyle="1" w:styleId="Default">
    <w:name w:val="Default"/>
    <w:rsid w:val="008C2B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704CF8"/>
    <w:rPr>
      <w:color w:val="0000FF" w:themeColor="hyperlink"/>
      <w:u w:val="single"/>
    </w:rPr>
  </w:style>
  <w:style w:type="character" w:customStyle="1" w:styleId="FontStyle40">
    <w:name w:val="Font Style40"/>
    <w:uiPriority w:val="99"/>
    <w:rsid w:val="00A35C6A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uiPriority w:val="99"/>
    <w:rsid w:val="00A35C6A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Arial Black" w:eastAsia="Times New Roman" w:hAnsi="Arial Black" w:cs="Times New Roman"/>
      <w:sz w:val="24"/>
      <w:szCs w:val="24"/>
      <w:lang w:val="uk-UA"/>
    </w:rPr>
  </w:style>
  <w:style w:type="character" w:customStyle="1" w:styleId="FontStyle41">
    <w:name w:val="Font Style41"/>
    <w:uiPriority w:val="99"/>
    <w:rsid w:val="00A35C6A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4">
    <w:name w:val="Font Style44"/>
    <w:uiPriority w:val="99"/>
    <w:rsid w:val="00A35C6A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32">
    <w:name w:val="Style32"/>
    <w:uiPriority w:val="99"/>
    <w:rsid w:val="00A35C6A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  <w:lang w:val="uk-UA"/>
    </w:rPr>
  </w:style>
  <w:style w:type="character" w:customStyle="1" w:styleId="Hyperlink0">
    <w:name w:val="Hyperlink.0"/>
    <w:rsid w:val="001913CF"/>
  </w:style>
  <w:style w:type="character" w:customStyle="1" w:styleId="ab">
    <w:name w:val="Назва Знак"/>
    <w:basedOn w:val="a0"/>
    <w:rsid w:val="001913CF"/>
    <w:rPr>
      <w:rFonts w:ascii="Times New Roman" w:eastAsia="Times New Roman" w:hAnsi="Times New Roman" w:cs="Times New Roman"/>
      <w:sz w:val="28"/>
      <w:szCs w:val="20"/>
      <w:u w:color="000000"/>
      <w:lang w:val="uk-UA" w:eastAsia="uk-UA"/>
    </w:rPr>
  </w:style>
  <w:style w:type="character" w:customStyle="1" w:styleId="fontstyle01">
    <w:name w:val="fontstyle01"/>
    <w:basedOn w:val="a0"/>
    <w:rsid w:val="004A624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40">
    <w:name w:val="Заголовок 4 Знак"/>
    <w:basedOn w:val="a0"/>
    <w:rsid w:val="001A1C4D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ac">
    <w:name w:val="header"/>
    <w:link w:val="ad"/>
    <w:uiPriority w:val="99"/>
    <w:unhideWhenUsed/>
    <w:rsid w:val="008B6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B6D3B"/>
  </w:style>
  <w:style w:type="paragraph" w:styleId="ae">
    <w:name w:val="footer"/>
    <w:link w:val="af"/>
    <w:uiPriority w:val="99"/>
    <w:unhideWhenUsed/>
    <w:rsid w:val="008B6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B6D3B"/>
  </w:style>
  <w:style w:type="paragraph" w:styleId="af0">
    <w:name w:val="Balloon Text"/>
    <w:link w:val="af1"/>
    <w:uiPriority w:val="99"/>
    <w:semiHidden/>
    <w:unhideWhenUsed/>
    <w:rsid w:val="00E06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06B22"/>
    <w:rPr>
      <w:rFonts w:ascii="Segoe UI" w:hAnsi="Segoe UI" w:cs="Segoe UI"/>
      <w:sz w:val="18"/>
      <w:szCs w:val="18"/>
    </w:r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91617"/>
    <w:rPr>
      <w:color w:val="605E5C"/>
      <w:shd w:val="clear" w:color="auto" w:fill="E1DFDD"/>
    </w:rPr>
  </w:style>
  <w:style w:type="paragraph" w:styleId="af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nmu.com/" TargetMode="External"/><Relationship Id="rId13" Type="http://schemas.openxmlformats.org/officeDocument/2006/relationships/hyperlink" Target="https://library.gov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ary.ukma.edu.u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buv.gov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ary.knu.ua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x/i7iIAuo3L4y9bOWSjgGrBNxA==">CgMxLjAyCGguZ2pkZ3hzOAByITFwNlctbGdUYVg2WEhVVGxuTW1qdy1OWVdCN21OdTR5VQ==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4921</Words>
  <Characters>28053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PC-2</cp:lastModifiedBy>
  <cp:revision>6</cp:revision>
  <cp:lastPrinted>2025-11-06T13:51:00Z</cp:lastPrinted>
  <dcterms:created xsi:type="dcterms:W3CDTF">2024-08-26T09:16:00Z</dcterms:created>
  <dcterms:modified xsi:type="dcterms:W3CDTF">2025-11-06T14:32:00Z</dcterms:modified>
</cp:coreProperties>
</file>