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ЛЕКЦІЙНИХ ЗАНЯТЬ З НАВЧАЛЬНОЇ ДИСЦИПЛІНИ </w:t>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«ОСНОВИ ПСИХОЛОГІЇ. ОСНОВИ ПЕДАГОГІКИ»</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Освітній рівень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«Охорона здоров’я та соціальне забезпечення»</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1 «Стоматологія»</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 Лазуренко О.О., канд.психолог.наук, доцент кафедри загальної і медичної психології</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загальної і медичної психології</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 </w:t>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2647950</wp:posOffset>
            </wp:positionH>
            <wp:positionV relativeFrom="paragraph">
              <wp:posOffset>42528</wp:posOffset>
            </wp:positionV>
            <wp:extent cx="1528445" cy="76962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8445" cy="769620"/>
                    </a:xfrm>
                    <a:prstGeom prst="rect"/>
                    <a:ln/>
                  </pic:spPr>
                </pic:pic>
              </a:graphicData>
            </a:graphic>
          </wp:anchor>
        </w:drawing>
      </w:r>
    </w:p>
    <w:p w:rsidR="00000000" w:rsidDel="00000000" w:rsidP="00000000" w:rsidRDefault="00000000" w:rsidRPr="00000000" w14:paraId="0000001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професор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Матяш М.М.</w:t>
      </w: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1. Психологія як наука, її предмет, завдання та методи.</w:t>
      </w:r>
    </w:p>
    <w:p w:rsidR="00000000" w:rsidDel="00000000" w:rsidP="00000000" w:rsidRDefault="00000000" w:rsidRPr="00000000" w14:paraId="000000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засвоєння принципів та основних понять психології, методологічних принципів сучасної психології та основних вимог до методів психологічних досліджень.</w:t>
      </w:r>
    </w:p>
    <w:p w:rsidR="00000000" w:rsidDel="00000000" w:rsidP="00000000" w:rsidRDefault="00000000" w:rsidRPr="00000000" w14:paraId="0000002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психологію як науку, її предмет, об‘єкт та завдання.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етапи розвитку психології.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психіки.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Функції та форми прояву психіки: психічні процеси, психічні стани, психічні властивості. Їх характеристика.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Галузі психології.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Зв’язок психології з іншими науками.</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характеристика методів психології.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Психологія, психіка, психічне відображення, свідомість, несвідоме, психічні стани, психічні властивості, психічні процеси, гештальтпсихологія біхевіоризм, когнітивна психологія гуманістична психологія, психоаналіз, аналітична психологія інтроспективна психологія, психологія вчинку. Метод, методологія, методика, валідність, кореляція, експеримент (природний та лабораторний), спостереження (самоспостереження), метод бесіди, метод тестів, метод анкетування, психодіагностика, соціометрія, метод аналізу продуктів діяльності.</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2. Поняття про особистість. Особистість та діяльність.</w:t>
      </w:r>
    </w:p>
    <w:p w:rsidR="00000000" w:rsidDel="00000000" w:rsidP="00000000" w:rsidRDefault="00000000" w:rsidRPr="00000000" w14:paraId="000000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3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тлумачення особистості в основних психологічних теоріях; психологічний аналіз структури особистості (за Платоновим К.К.); поняття про спрямованість та її компоненти; визначення та структуру людської діяльності; види потреб та мотиви діяльності; визначення вмінь. Навичок та звичок.</w:t>
      </w:r>
      <w:r w:rsidDel="00000000" w:rsidR="00000000" w:rsidRPr="00000000">
        <w:rPr>
          <w:rtl w:val="0"/>
        </w:rPr>
      </w:r>
    </w:p>
    <w:p w:rsidR="00000000" w:rsidDel="00000000" w:rsidP="00000000" w:rsidRDefault="00000000" w:rsidRPr="00000000" w14:paraId="0000003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Загальне поняття про особистість.</w:t>
      </w:r>
    </w:p>
    <w:p w:rsidR="00000000" w:rsidDel="00000000" w:rsidP="00000000" w:rsidRDefault="00000000" w:rsidRPr="00000000" w14:paraId="00000033">
      <w:pPr>
        <w:numPr>
          <w:ilvl w:val="0"/>
          <w:numId w:val="6"/>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Психологічна структура особистості (за Платоновим М.К.):</w:t>
      </w:r>
    </w:p>
    <w:p w:rsidR="00000000" w:rsidDel="00000000" w:rsidP="00000000" w:rsidRDefault="00000000" w:rsidRPr="00000000" w14:paraId="00000034">
      <w:pPr>
        <w:numPr>
          <w:ilvl w:val="0"/>
          <w:numId w:val="6"/>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Біологічне і соціальне в особистості : </w:t>
      </w:r>
    </w:p>
    <w:p w:rsidR="00000000" w:rsidDel="00000000" w:rsidP="00000000" w:rsidRDefault="00000000" w:rsidRPr="00000000" w14:paraId="00000035">
      <w:pPr>
        <w:numPr>
          <w:ilvl w:val="0"/>
          <w:numId w:val="6"/>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Співвідношення понять “індивід”, “особистість”, “індивідуальність”.</w:t>
      </w:r>
    </w:p>
    <w:p w:rsidR="00000000" w:rsidDel="00000000" w:rsidP="00000000" w:rsidRDefault="00000000" w:rsidRPr="00000000" w14:paraId="00000036">
      <w:pPr>
        <w:numPr>
          <w:ilvl w:val="0"/>
          <w:numId w:val="6"/>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про спрямованість особистості та її компоненти:</w:t>
      </w:r>
    </w:p>
    <w:p w:rsidR="00000000" w:rsidDel="00000000" w:rsidP="00000000" w:rsidRDefault="00000000" w:rsidRPr="00000000" w14:paraId="00000037">
      <w:pPr>
        <w:numPr>
          <w:ilvl w:val="0"/>
          <w:numId w:val="6"/>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Сучасні психологічні теорії особистості:</w:t>
      </w:r>
    </w:p>
    <w:p w:rsidR="00000000" w:rsidDel="00000000" w:rsidP="00000000" w:rsidRDefault="00000000" w:rsidRPr="00000000" w14:paraId="00000038">
      <w:pPr>
        <w:numPr>
          <w:ilvl w:val="0"/>
          <w:numId w:val="6"/>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Особистість і діяльність (професійна діяльність):</w:t>
      </w:r>
    </w:p>
    <w:p w:rsidR="00000000" w:rsidDel="00000000" w:rsidP="00000000" w:rsidRDefault="00000000" w:rsidRPr="00000000" w14:paraId="00000039">
      <w:pPr>
        <w:numPr>
          <w:ilvl w:val="0"/>
          <w:numId w:val="6"/>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фактори та умови формування особистості.</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особистість, активність, діяльність, структура особистості, спрямованість, фактори формування особистості</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3. Психічні пізнавальні процеси</w:t>
      </w:r>
    </w:p>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ознайомлення з поняттям «психічні процеси», засвоєння основних характеристик, видів та механізмів психічних процесів, уваги, відчуттів, сприймання, пам'яті, мислення та уяви.</w:t>
      </w:r>
    </w:p>
    <w:p w:rsidR="00000000" w:rsidDel="00000000" w:rsidP="00000000" w:rsidRDefault="00000000" w:rsidRPr="00000000" w14:paraId="0000003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1.Увага.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увагу як особливу форму психічної активності.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Фізіологічна основа уваги. Класифікація видів уваги. Характеристика основних властивостей уваги. Індивідуальні відмінності уваги. Неуважність та її причини. Значення уваги в професійній діяльності лікаря.</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2.Відчуття та сприймання.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характеристика пізнавальних процесів. Поняття про відчуття. Фізіологічна основа відчуттів. Основні властивості відчуттів. Чутливість аналізаторів, пороги чутливості. Класифікація і різновиди відчуттів. Больові відчуття. Індивідуальні відмінності відчуттів, їх діагностика.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сприймання. Фізіологічна основа сприймання. Характеристика основних властивостей сприймання. Види сприймання. Поняття про ілюзії та галюцинації. Індивідуальні відмінності сприймання, їх діагностика.  Відчуття та сприймання в професійній діяльності лікаря.</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3.Пам'ять.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пам‘ять. Психологічні теорії пам’яті. Класифікація видів пам’яті та їх взаємозв’язок. Характеристика основних процесів пам’яті. Запам’ятовування та його різновиди. Умови ефективного запам’ятовування. Збереження, умови збереження інформації. Відтворення та його різновиди. Забування та його причини. Індивідуальні відмінності пам’яті, їх діагностика та розвиток. Пам'ять в професійній діяльності лікаря.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Мислення та уява.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мислення та розуміння його специфіки у порівнянні з безпосереднім чуттєвим відображенням. Соціальна природа мислення. Основні теорії мислення. Психологічна характеристика мислення як процесу вирішення задач. Поняття проблемної ситуації. Розумові операції як основні механізми мислення. Логічні форми мислення. Класифікація видів мислення. Індивідуальні відмінності мислення, їх діагностика та розвиток. Прояв інтелектуальних здібностей у професійній діяльності лікаря.</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уяву та її своєрідність як пізнавального процесу. Фізіологічна основа уяви. Класифікація видів уяви, їх характеристика. Мрія як особливий вид уяви. Прийоми створення образів уяви. Уява і особистість. Уява в професійній діяльності лікаря.</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увага, відчуття, сприймання, пам‘ять, мислення, уява</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4. Емоційно-вольова сфера. Індивідуально-типологічні відмінності особистості.</w:t>
      </w:r>
    </w:p>
    <w:p w:rsidR="00000000" w:rsidDel="00000000" w:rsidP="00000000" w:rsidRDefault="00000000" w:rsidRPr="00000000" w14:paraId="000000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ознайомитись із поняттям «емоції», «емоційна сфера», індивідуально-типологічними відмінностями та визначити їх місце у структурі особистості.</w:t>
      </w:r>
    </w:p>
    <w:p w:rsidR="00000000" w:rsidDel="00000000" w:rsidP="00000000" w:rsidRDefault="00000000" w:rsidRPr="00000000" w14:paraId="0000004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Емоційно-вольова сфера особистості.</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емоції та почуття. Психологічні теорії емоцій. Фізіологічні основи емоцій та почуттів. Вираження емоцій та почуттів. Форми переживання емоцій та почуттів. Види емоцій. Види почуттів. Вищі почуття. Основні параметри емоційного процесу. Емоції і здоров’я людини. Врахування емоційного стану пацієнта в процесі лікування. Роль емоційних станів у регуляції поведінки та діяльності людини. Діагностика емоційної сфери особистості.</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волю. Фізіологічна основа волі. Психологічні теорії волі. Поняття про довільну та мимовільну дію. Проста та складна вольова дія, їх аналіз. Поняття про вольове зусилля та силу волі. Безвілля та його причини. Основні вольові якості особистості, їх формування. Вольові якості лікаря та їх значення в професійній діяльності.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Індивідуально-психологічні відмінності особистості.</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темперамент, його роль у психічній діяльності та поведінці. Основні властивості темпераменту. Фізіологічні основи темпераменту. Теорії темпераменту. Типи темпераментів, їх психологічна характеристика та діагностика. Врахування особливостей темпераменту пацієнта в професійній діяльності лікаря.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характер, його зв'язок із темпераментом. Фізіологічні основи характеру. Структура характеру. Класифікація рис характеру. Типове та індивідуальне в характері. Акцентуації характеру. Формування характеру. Характер та індивідуальність людини. Характер і професійна діяльність лікаря.</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здібності. Задатки як природні передумови розвитку здібностей. Види здібностей. Рівні розвитку здібностей. Індивідуальні відмінності у здібностях людей, їх діагностика. Зв‘язок темпераменту, характеру і здібностей. Здібності в професійній діяльності лікаря.</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Емоції, почуття, воля, темперамент, характер, здібності</w:t>
      </w:r>
    </w:p>
    <w:p w:rsidR="00000000" w:rsidDel="00000000" w:rsidP="00000000" w:rsidRDefault="00000000" w:rsidRPr="00000000" w14:paraId="0000005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5. Загальна характеристика основних категорій педагогіки.</w:t>
      </w:r>
    </w:p>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засвоєння основних понять педагогіки як науку про виховання, навчання і освіту особистості, загальних закономірностей виховного процесу, методологічних принципів сучасної педагогіки та основних вимог до методів педагогічних досліджень.</w:t>
      </w:r>
    </w:p>
    <w:p w:rsidR="00000000" w:rsidDel="00000000" w:rsidP="00000000" w:rsidRDefault="00000000" w:rsidRPr="00000000" w14:paraId="0000005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характеристика основних категорій педагогіки.</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педагогіку, її предмет.     </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Історія педагогічної науки.</w:t>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дидактики. Співвідношення понять “навчання” і “освіта”. </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навчального процесу. Основні методи, принципи та засоби навчання. </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Педагогіка вищої школи як галузь сучасної загальної освіти. </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Актуальні проблеми освіти і самоосвіти майбутнього лікаря.</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Принципи, методи та основні напрямки виховання.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Педагогіка, дидактика, навчання, освіта, виховання, педагогічний експеримент, історія педагогіки, розвиток особистості, рушійні сили та фактори розвитку, вікові періоди, педагогічна діяльність, принципи, форми, методи навчання та виховання, структура сучасної освіти, педагогіка вищої школи, педагогічне спілкування. </w:t>
      </w:r>
    </w:p>
    <w:p w:rsidR="00000000" w:rsidDel="00000000" w:rsidP="00000000" w:rsidRDefault="00000000" w:rsidRPr="00000000" w14:paraId="0000006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 </w:t>
      </w:r>
    </w:p>
    <w:p w:rsidR="00000000" w:rsidDel="00000000" w:rsidP="00000000" w:rsidRDefault="00000000" w:rsidRPr="00000000" w14:paraId="00000065">
      <w:pPr>
        <w:tabs>
          <w:tab w:val="left" w:leader="none" w:pos="4080"/>
        </w:tabs>
        <w:spacing w:after="0" w:line="24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Основна: </w:t>
      </w:r>
      <w:r w:rsidDel="00000000" w:rsidR="00000000" w:rsidRPr="00000000">
        <w:rPr>
          <w:rtl w:val="0"/>
        </w:rPr>
      </w:r>
    </w:p>
    <w:p w:rsidR="00000000" w:rsidDel="00000000" w:rsidP="00000000" w:rsidRDefault="00000000" w:rsidRPr="00000000" w14:paraId="00000066">
      <w:pPr>
        <w:numPr>
          <w:ilvl w:val="0"/>
          <w:numId w:val="2"/>
        </w:numPr>
        <w:spacing w:after="0" w:line="24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Варій М. Й. Загальна психологія.</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Навчальний посібник / 2-ге видан., випр. і доп. - К.: «Центр учбової літератури», 2021.- 968 c.</w:t>
      </w:r>
      <w:r w:rsidDel="00000000" w:rsidR="00000000" w:rsidRPr="00000000">
        <w:rPr>
          <w:rtl w:val="0"/>
        </w:rPr>
      </w:r>
    </w:p>
    <w:p w:rsidR="00000000" w:rsidDel="00000000" w:rsidP="00000000" w:rsidRDefault="00000000" w:rsidRPr="00000000" w14:paraId="00000067">
      <w:pPr>
        <w:numPr>
          <w:ilvl w:val="0"/>
          <w:numId w:val="2"/>
        </w:numPr>
        <w:spacing w:after="0" w:line="240" w:lineRule="auto"/>
        <w:jc w:val="both"/>
        <w:rPr>
          <w:sz w:val="24"/>
          <w:szCs w:val="24"/>
        </w:rPr>
      </w:pPr>
      <w:r w:rsidDel="00000000" w:rsidR="00000000" w:rsidRPr="00000000">
        <w:rPr>
          <w:rFonts w:ascii="Times New Roman" w:cs="Times New Roman" w:eastAsia="Times New Roman" w:hAnsi="Times New Roman"/>
          <w:sz w:val="24"/>
          <w:szCs w:val="24"/>
          <w:highlight w:val="white"/>
          <w:rtl w:val="0"/>
        </w:rPr>
        <w:t xml:space="preserve">Дуткевич Т. Загальна психологія. - К.: Центр навчальної літератури, 2021. – 388 с.</w:t>
      </w:r>
      <w:r w:rsidDel="00000000" w:rsidR="00000000" w:rsidRPr="00000000">
        <w:rPr>
          <w:rtl w:val="0"/>
        </w:rPr>
      </w:r>
    </w:p>
    <w:p w:rsidR="00000000" w:rsidDel="00000000" w:rsidP="00000000" w:rsidRDefault="00000000" w:rsidRPr="00000000" w14:paraId="00000068">
      <w:pPr>
        <w:numPr>
          <w:ilvl w:val="0"/>
          <w:numId w:val="2"/>
        </w:num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педагогіка. Лекції: навч.-метод. посібник для здобув. вищ. освіти першого (бакалаврського) рівня та освітньо-професійного ступеня фахового молодшого бакалавра / уклад.: О. Бабакіна та ін.; Комунальний заклад «Харківська гуманітарно-педагогічна академія» Харківської обласної ради. – Харків, 2022. – 317 с.</w:t>
      </w:r>
    </w:p>
    <w:p w:rsidR="00000000" w:rsidDel="00000000" w:rsidP="00000000" w:rsidRDefault="00000000" w:rsidRPr="00000000" w14:paraId="00000069">
      <w:pPr>
        <w:numPr>
          <w:ilvl w:val="0"/>
          <w:numId w:val="2"/>
        </w:numPr>
        <w:spacing w:after="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Задорожна-Княгницька Л. В. Загальні основи педагогіки: навч. посіб. для здоб. вищої освіти за освітнім ступенем «Бакалавр» спец. 013 «Початкова освіта» / Л. В. Задорожна-Княгницька, І. Б. Тимофєєва. – Херсон : ОЛДІ-ПЛЮС, 2020. – 192 с.</w:t>
      </w:r>
      <w:r w:rsidDel="00000000" w:rsidR="00000000" w:rsidRPr="00000000">
        <w:rPr>
          <w:rtl w:val="0"/>
        </w:rPr>
      </w:r>
    </w:p>
    <w:p w:rsidR="00000000" w:rsidDel="00000000" w:rsidP="00000000" w:rsidRDefault="00000000" w:rsidRPr="00000000" w14:paraId="0000006A">
      <w:pPr>
        <w:numPr>
          <w:ilvl w:val="0"/>
          <w:numId w:val="2"/>
        </w:numPr>
        <w:spacing w:after="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Москалець В. П. Загальна психологія: підручник. – К. Ліра–К:, 2020. – 564 с.</w:t>
      </w:r>
      <w:r w:rsidDel="00000000" w:rsidR="00000000" w:rsidRPr="00000000">
        <w:rPr>
          <w:rtl w:val="0"/>
        </w:rPr>
      </w:r>
    </w:p>
    <w:p w:rsidR="00000000" w:rsidDel="00000000" w:rsidP="00000000" w:rsidRDefault="00000000" w:rsidRPr="00000000" w14:paraId="0000006B">
      <w:pPr>
        <w:numPr>
          <w:ilvl w:val="0"/>
          <w:numId w:val="2"/>
        </w:numPr>
        <w:spacing w:after="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Основи психології: теорія і практика. Навчальний посібник/ О.О.Лазуренко,  М.М.Матяш,  Н.А.Тертична. – К., 2019. - 324с.</w:t>
      </w:r>
      <w:r w:rsidDel="00000000" w:rsidR="00000000" w:rsidRPr="00000000">
        <w:rPr>
          <w:rtl w:val="0"/>
        </w:rPr>
      </w:r>
    </w:p>
    <w:p w:rsidR="00000000" w:rsidDel="00000000" w:rsidP="00000000" w:rsidRDefault="00000000" w:rsidRPr="00000000" w14:paraId="0000006C">
      <w:pPr>
        <w:numPr>
          <w:ilvl w:val="0"/>
          <w:numId w:val="2"/>
        </w:numPr>
        <w:spacing w:after="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Столяренко О.Б. Психологія особистості: навчальний посібник. Київ:. Центр учбової літератури, 2021. 280 с.</w:t>
      </w:r>
      <w:r w:rsidDel="00000000" w:rsidR="00000000" w:rsidRPr="00000000">
        <w:rPr>
          <w:rtl w:val="0"/>
        </w:rPr>
      </w:r>
    </w:p>
    <w:p w:rsidR="00000000" w:rsidDel="00000000" w:rsidP="00000000" w:rsidRDefault="00000000" w:rsidRPr="00000000" w14:paraId="0000006D">
      <w:pPr>
        <w:numPr>
          <w:ilvl w:val="0"/>
          <w:numId w:val="2"/>
        </w:num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Супрун М. О. Педагогіка: Підручник для духовних і світських закладів освіти / М. О. Супрун. – К.: КДА, 2018. — 400 с.</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tabs>
          <w:tab w:val="left" w:leader="none" w:pos="426"/>
        </w:tabs>
        <w:spacing w:after="0" w:line="240" w:lineRule="auto"/>
        <w:ind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070">
      <w:pPr>
        <w:numPr>
          <w:ilvl w:val="0"/>
          <w:numId w:val="1"/>
        </w:numPr>
        <w:tabs>
          <w:tab w:val="left" w:leader="none" w:pos="426"/>
        </w:tabs>
        <w:spacing w:after="0"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Вольнова Л.М. Загальна психологія. Методичні рекомендації для самостійної та індивідуальної роботи студентів. – К.: НПУ ім. М.П.Драгоманова, 2015. – 95 с. </w:t>
      </w:r>
    </w:p>
    <w:p w:rsidR="00000000" w:rsidDel="00000000" w:rsidP="00000000" w:rsidRDefault="00000000" w:rsidRPr="00000000" w14:paraId="00000071">
      <w:pPr>
        <w:numPr>
          <w:ilvl w:val="0"/>
          <w:numId w:val="1"/>
        </w:numPr>
        <w:tabs>
          <w:tab w:val="left" w:leader="none" w:pos="426"/>
        </w:tabs>
        <w:spacing w:after="0"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Загальна психологія: теорія та практикум. Навчальний посібник/</w:t>
      </w:r>
      <w:r w:rsidDel="00000000" w:rsidR="00000000" w:rsidRPr="00000000">
        <w:rPr>
          <w:rFonts w:ascii="Verdana" w:cs="Verdana" w:eastAsia="Verdana" w:hAnsi="Verdana"/>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Ільїна Н., Мисник С. –К.: Університетська книга. – 2017. - 352с.</w:t>
      </w:r>
      <w:r w:rsidDel="00000000" w:rsidR="00000000" w:rsidRPr="00000000">
        <w:rPr>
          <w:rtl w:val="0"/>
        </w:rPr>
      </w:r>
    </w:p>
    <w:p w:rsidR="00000000" w:rsidDel="00000000" w:rsidP="00000000" w:rsidRDefault="00000000" w:rsidRPr="00000000" w14:paraId="00000072">
      <w:pPr>
        <w:numPr>
          <w:ilvl w:val="0"/>
          <w:numId w:val="1"/>
        </w:numPr>
        <w:tabs>
          <w:tab w:val="left" w:leader="none" w:pos="426"/>
        </w:tabs>
        <w:spacing w:after="0"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Історія психології: навч. посібник/ автор Н.А.Тертична. – К.: Книга-плюс, 2018. –  352 с.</w:t>
      </w:r>
    </w:p>
    <w:p w:rsidR="00000000" w:rsidDel="00000000" w:rsidP="00000000" w:rsidRDefault="00000000" w:rsidRPr="00000000" w14:paraId="00000073">
      <w:pPr>
        <w:numPr>
          <w:ilvl w:val="0"/>
          <w:numId w:val="1"/>
        </w:numPr>
        <w:tabs>
          <w:tab w:val="left" w:leader="none" w:pos="426"/>
        </w:tabs>
        <w:spacing w:after="0"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Максименко С.Д., Євтух М.Б., Коваленко В.В., Цехмістер Я.В., Лазуренко О.О. Психологія та педагогіка. /За ред. С.Д. Максименка. – Київ, 2013.</w:t>
      </w:r>
    </w:p>
    <w:p w:rsidR="00000000" w:rsidDel="00000000" w:rsidP="00000000" w:rsidRDefault="00000000" w:rsidRPr="00000000" w14:paraId="00000074">
      <w:pPr>
        <w:numPr>
          <w:ilvl w:val="0"/>
          <w:numId w:val="1"/>
        </w:numPr>
        <w:tabs>
          <w:tab w:val="left" w:leader="none" w:pos="426"/>
        </w:tabs>
        <w:spacing w:after="0"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Основи загальної і медичної психології, психічного здоров’я та міжособового спілкування</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О. Шевченко, И. Губенко, О. Карнацька. К.: Медицина. – 2018. – 312с.</w:t>
      </w: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b w:val="1"/>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927" w:hanging="360"/>
      </w:pPr>
      <w:rPr>
        <w:sz w:val="28"/>
        <w:szCs w:val="28"/>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0" w:line="240" w:lineRule="auto"/>
      <w:ind w:left="567"/>
      <w:jc w:val="center"/>
    </w:pPr>
    <w:rPr>
      <w:rFonts w:ascii="Times New Roman" w:cs="Times New Roman" w:eastAsia="Times New Roman" w:hAnsi="Times New Roman"/>
      <w:sz w:val="28"/>
      <w:szCs w:val="28"/>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a" w:default="1">
    <w:name w:val="Normal"/>
    <w:qFormat w:val="1"/>
    <w:rsid w:val="003373AA"/>
  </w:style>
  <w:style w:type="paragraph" w:styleId="2">
    <w:name w:val="heading 2"/>
    <w:basedOn w:val="a"/>
    <w:next w:val="a"/>
    <w:link w:val="20"/>
    <w:qFormat w:val="1"/>
    <w:rsid w:val="00617722"/>
    <w:pPr>
      <w:keepNext w:val="1"/>
      <w:spacing w:after="0" w:line="240" w:lineRule="auto"/>
      <w:jc w:val="both"/>
      <w:outlineLvl w:val="1"/>
    </w:pPr>
    <w:rPr>
      <w:rFonts w:ascii="Times New Roman" w:cs="Times New Roman" w:eastAsia="Times New Roman" w:hAnsi="Times New Roman"/>
      <w:b w:val="1"/>
      <w:sz w:val="28"/>
      <w:szCs w:val="20"/>
      <w:lang w:eastAsia="uk-UA"/>
    </w:rPr>
  </w:style>
  <w:style w:type="paragraph" w:styleId="4">
    <w:name w:val="heading 4"/>
    <w:basedOn w:val="a"/>
    <w:next w:val="a"/>
    <w:link w:val="40"/>
    <w:qFormat w:val="1"/>
    <w:rsid w:val="00617722"/>
    <w:pPr>
      <w:keepNext w:val="1"/>
      <w:spacing w:after="0" w:line="240" w:lineRule="auto"/>
      <w:ind w:left="567"/>
      <w:jc w:val="center"/>
      <w:outlineLvl w:val="3"/>
    </w:pPr>
    <w:rPr>
      <w:rFonts w:ascii="Times New Roman" w:cs="Times New Roman" w:eastAsia="Times New Roman" w:hAnsi="Times New Roman"/>
      <w:sz w:val="28"/>
      <w:szCs w:val="20"/>
      <w:lang w:eastAsia="uk-UA"/>
    </w:rPr>
  </w:style>
  <w:style w:type="paragraph" w:styleId="5">
    <w:name w:val="heading 5"/>
    <w:basedOn w:val="a"/>
    <w:next w:val="a"/>
    <w:link w:val="50"/>
    <w:uiPriority w:val="9"/>
    <w:semiHidden w:val="1"/>
    <w:unhideWhenUsed w:val="1"/>
    <w:qFormat w:val="1"/>
    <w:rsid w:val="0077181F"/>
    <w:pPr>
      <w:keepNext w:val="1"/>
      <w:keepLines w:val="1"/>
      <w:spacing w:after="0" w:before="40"/>
      <w:outlineLvl w:val="4"/>
    </w:pPr>
    <w:rPr>
      <w:rFonts w:asciiTheme="majorHAnsi" w:cstheme="majorBidi" w:eastAsiaTheme="majorEastAsia" w:hAnsiTheme="majorHAnsi"/>
      <w:color w:val="365f91" w:themeColor="accent1" w:themeShade="0000BF"/>
    </w:rPr>
  </w:style>
  <w:style w:type="paragraph" w:styleId="7">
    <w:name w:val="heading 7"/>
    <w:basedOn w:val="a"/>
    <w:next w:val="a"/>
    <w:link w:val="70"/>
    <w:uiPriority w:val="9"/>
    <w:unhideWhenUsed w:val="1"/>
    <w:qFormat w:val="1"/>
    <w:rsid w:val="00FF0B43"/>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D520DC"/>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a4">
    <w:name w:val="List Paragraph"/>
    <w:basedOn w:val="a"/>
    <w:uiPriority w:val="34"/>
    <w:qFormat w:val="1"/>
    <w:rsid w:val="00732D2C"/>
    <w:pPr>
      <w:ind w:left="720"/>
      <w:contextualSpacing w:val="1"/>
    </w:pPr>
  </w:style>
  <w:style w:type="paragraph" w:styleId="21">
    <w:name w:val="Body Text Indent 2"/>
    <w:basedOn w:val="a"/>
    <w:link w:val="22"/>
    <w:semiHidden w:val="1"/>
    <w:rsid w:val="00535BF4"/>
    <w:pPr>
      <w:spacing w:after="0" w:line="240" w:lineRule="auto"/>
      <w:ind w:left="567"/>
      <w:jc w:val="both"/>
    </w:pPr>
    <w:rPr>
      <w:rFonts w:ascii="Times New Roman" w:cs="Times New Roman" w:eastAsia="Times New Roman" w:hAnsi="Times New Roman"/>
      <w:sz w:val="28"/>
      <w:szCs w:val="20"/>
      <w:lang w:eastAsia="ru-RU"/>
    </w:rPr>
  </w:style>
  <w:style w:type="character" w:styleId="22" w:customStyle="1">
    <w:name w:val="Основной текст с отступом 2 Знак"/>
    <w:basedOn w:val="a0"/>
    <w:link w:val="21"/>
    <w:semiHidden w:val="1"/>
    <w:rsid w:val="00535BF4"/>
    <w:rPr>
      <w:rFonts w:ascii="Times New Roman" w:cs="Times New Roman" w:eastAsia="Times New Roman" w:hAnsi="Times New Roman"/>
      <w:sz w:val="28"/>
      <w:szCs w:val="20"/>
      <w:lang w:eastAsia="ru-RU"/>
    </w:rPr>
  </w:style>
  <w:style w:type="paragraph" w:styleId="a5">
    <w:name w:val="Body Text Indent"/>
    <w:basedOn w:val="a"/>
    <w:link w:val="a6"/>
    <w:uiPriority w:val="99"/>
    <w:unhideWhenUsed w:val="1"/>
    <w:rsid w:val="00876A3F"/>
    <w:pPr>
      <w:spacing w:after="120"/>
      <w:ind w:left="283"/>
    </w:pPr>
  </w:style>
  <w:style w:type="character" w:styleId="a6" w:customStyle="1">
    <w:name w:val="Основной текст с отступом Знак"/>
    <w:basedOn w:val="a0"/>
    <w:link w:val="a5"/>
    <w:uiPriority w:val="99"/>
    <w:rsid w:val="00876A3F"/>
  </w:style>
  <w:style w:type="paragraph" w:styleId="3">
    <w:name w:val="Body Text 3"/>
    <w:basedOn w:val="a"/>
    <w:link w:val="30"/>
    <w:uiPriority w:val="99"/>
    <w:semiHidden w:val="1"/>
    <w:unhideWhenUsed w:val="1"/>
    <w:rsid w:val="00BF66E1"/>
    <w:pPr>
      <w:spacing w:after="120"/>
    </w:pPr>
    <w:rPr>
      <w:sz w:val="16"/>
      <w:szCs w:val="16"/>
    </w:rPr>
  </w:style>
  <w:style w:type="character" w:styleId="30" w:customStyle="1">
    <w:name w:val="Основной текст 3 Знак"/>
    <w:basedOn w:val="a0"/>
    <w:link w:val="3"/>
    <w:uiPriority w:val="99"/>
    <w:semiHidden w:val="1"/>
    <w:rsid w:val="00BF66E1"/>
    <w:rPr>
      <w:sz w:val="16"/>
      <w:szCs w:val="16"/>
    </w:rPr>
  </w:style>
  <w:style w:type="paragraph" w:styleId="a7">
    <w:name w:val="Body Text"/>
    <w:basedOn w:val="a"/>
    <w:link w:val="a8"/>
    <w:uiPriority w:val="99"/>
    <w:semiHidden w:val="1"/>
    <w:unhideWhenUsed w:val="1"/>
    <w:rsid w:val="00717A23"/>
    <w:pPr>
      <w:spacing w:after="120"/>
    </w:pPr>
  </w:style>
  <w:style w:type="character" w:styleId="a8" w:customStyle="1">
    <w:name w:val="Основной текст Знак"/>
    <w:basedOn w:val="a0"/>
    <w:link w:val="a7"/>
    <w:uiPriority w:val="99"/>
    <w:semiHidden w:val="1"/>
    <w:rsid w:val="00717A23"/>
  </w:style>
  <w:style w:type="paragraph" w:styleId="23">
    <w:name w:val="Body Text 2"/>
    <w:basedOn w:val="a"/>
    <w:link w:val="24"/>
    <w:uiPriority w:val="99"/>
    <w:unhideWhenUsed w:val="1"/>
    <w:rsid w:val="00617722"/>
    <w:pPr>
      <w:spacing w:after="120" w:line="480" w:lineRule="auto"/>
    </w:pPr>
  </w:style>
  <w:style w:type="character" w:styleId="24" w:customStyle="1">
    <w:name w:val="Основной текст 2 Знак"/>
    <w:basedOn w:val="a0"/>
    <w:link w:val="23"/>
    <w:uiPriority w:val="99"/>
    <w:rsid w:val="00617722"/>
  </w:style>
  <w:style w:type="character" w:styleId="20" w:customStyle="1">
    <w:name w:val="Заголовок 2 Знак"/>
    <w:basedOn w:val="a0"/>
    <w:link w:val="2"/>
    <w:rsid w:val="00617722"/>
    <w:rPr>
      <w:rFonts w:ascii="Times New Roman" w:cs="Times New Roman" w:eastAsia="Times New Roman" w:hAnsi="Times New Roman"/>
      <w:b w:val="1"/>
      <w:sz w:val="28"/>
      <w:szCs w:val="20"/>
      <w:lang w:eastAsia="uk-UA"/>
    </w:rPr>
  </w:style>
  <w:style w:type="character" w:styleId="40" w:customStyle="1">
    <w:name w:val="Заголовок 4 Знак"/>
    <w:basedOn w:val="a0"/>
    <w:link w:val="4"/>
    <w:rsid w:val="00617722"/>
    <w:rPr>
      <w:rFonts w:ascii="Times New Roman" w:cs="Times New Roman" w:eastAsia="Times New Roman" w:hAnsi="Times New Roman"/>
      <w:sz w:val="28"/>
      <w:szCs w:val="20"/>
      <w:lang w:eastAsia="uk-UA"/>
    </w:rPr>
  </w:style>
  <w:style w:type="paragraph" w:styleId="a9" w:customStyle="1">
    <w:basedOn w:val="a"/>
    <w:next w:val="aa"/>
    <w:qFormat w:val="1"/>
    <w:rsid w:val="00F972E7"/>
    <w:pPr>
      <w:widowControl w:val="0"/>
      <w:spacing w:after="0" w:line="360" w:lineRule="auto"/>
      <w:ind w:firstLine="851"/>
      <w:jc w:val="center"/>
    </w:pPr>
    <w:rPr>
      <w:rFonts w:ascii="Times New Roman" w:cs="Times New Roman" w:eastAsia="Times New Roman" w:hAnsi="Times New Roman"/>
      <w:sz w:val="28"/>
      <w:szCs w:val="20"/>
      <w:lang w:eastAsia="ru-RU"/>
    </w:rPr>
  </w:style>
  <w:style w:type="paragraph" w:styleId="aa">
    <w:name w:val="Title"/>
    <w:basedOn w:val="a"/>
    <w:next w:val="a"/>
    <w:link w:val="ab"/>
    <w:uiPriority w:val="10"/>
    <w:qFormat w:val="1"/>
    <w:rsid w:val="00900440"/>
    <w:pPr>
      <w:spacing w:after="0" w:line="240" w:lineRule="auto"/>
      <w:contextualSpacing w:val="1"/>
    </w:pPr>
    <w:rPr>
      <w:rFonts w:asciiTheme="majorHAnsi" w:cstheme="majorBidi" w:eastAsiaTheme="majorEastAsia" w:hAnsiTheme="majorHAnsi"/>
      <w:spacing w:val="-10"/>
      <w:kern w:val="28"/>
      <w:sz w:val="56"/>
      <w:szCs w:val="56"/>
    </w:rPr>
  </w:style>
  <w:style w:type="character" w:styleId="ab" w:customStyle="1">
    <w:name w:val="Заголовок Знак"/>
    <w:basedOn w:val="a0"/>
    <w:link w:val="aa"/>
    <w:uiPriority w:val="10"/>
    <w:rsid w:val="00900440"/>
    <w:rPr>
      <w:rFonts w:asciiTheme="majorHAnsi" w:cstheme="majorBidi" w:eastAsiaTheme="majorEastAsia" w:hAnsiTheme="majorHAnsi"/>
      <w:spacing w:val="-10"/>
      <w:kern w:val="28"/>
      <w:sz w:val="56"/>
      <w:szCs w:val="56"/>
    </w:rPr>
  </w:style>
  <w:style w:type="character" w:styleId="70" w:customStyle="1">
    <w:name w:val="Заголовок 7 Знак"/>
    <w:basedOn w:val="a0"/>
    <w:link w:val="7"/>
    <w:uiPriority w:val="9"/>
    <w:rsid w:val="00FF0B43"/>
    <w:rPr>
      <w:rFonts w:asciiTheme="majorHAnsi" w:cstheme="majorBidi" w:eastAsiaTheme="majorEastAsia" w:hAnsiTheme="majorHAnsi"/>
      <w:i w:val="1"/>
      <w:iCs w:val="1"/>
      <w:color w:val="243f60" w:themeColor="accent1" w:themeShade="00007F"/>
    </w:rPr>
  </w:style>
  <w:style w:type="character" w:styleId="50" w:customStyle="1">
    <w:name w:val="Заголовок 5 Знак"/>
    <w:basedOn w:val="a0"/>
    <w:link w:val="5"/>
    <w:uiPriority w:val="9"/>
    <w:semiHidden w:val="1"/>
    <w:rsid w:val="0077181F"/>
    <w:rPr>
      <w:rFonts w:asciiTheme="majorHAnsi" w:cstheme="majorBidi" w:eastAsiaTheme="majorEastAsia" w:hAnsiTheme="majorHAnsi"/>
      <w:color w:val="365f91" w:themeColor="accent1" w:themeShade="0000BF"/>
    </w:rPr>
  </w:style>
  <w:style w:type="character" w:styleId="ac">
    <w:name w:val="Hyperlink"/>
    <w:rsid w:val="00192384"/>
    <w:rPr>
      <w:color w:val="000080"/>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15Wjxt1TUNIgtBz3S0nA2RS0Q==">CgMxLjA4AHIhMTBVeUtkZXVFOExwMlhaX3hacllCSUhTMjNfalBVM3Fj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2021-10-27T13:46:00Z</dcterms:created>
  <dc:creator>Пользователь Windows</dc:creator>
</cp:coreProperties>
</file>