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248EE" w14:textId="77777777" w:rsidR="00A050DF" w:rsidRPr="00A050DF" w:rsidRDefault="00A050DF" w:rsidP="00A050DF">
      <w:pPr>
        <w:spacing w:line="360" w:lineRule="auto"/>
        <w:jc w:val="center"/>
        <w:rPr>
          <w:rFonts w:ascii="Times New Roman" w:hAnsi="Times New Roman" w:cs="Times New Roman"/>
          <w:sz w:val="28"/>
          <w:szCs w:val="28"/>
        </w:rPr>
      </w:pPr>
      <w:r w:rsidRPr="00A050DF">
        <w:rPr>
          <w:rFonts w:ascii="Times New Roman" w:hAnsi="Times New Roman" w:cs="Times New Roman"/>
          <w:b/>
          <w:bCs/>
          <w:sz w:val="28"/>
          <w:szCs w:val="28"/>
        </w:rPr>
        <w:t>НАЦІОНАЛЬНИЙ МЕДИЧНИЙ УНІВЕРСИТЕТ ІМЕНІ О.О. БОГОМОЛЬЦЯ</w:t>
      </w:r>
    </w:p>
    <w:p w14:paraId="5C34D729" w14:textId="3712C410" w:rsidR="00A050DF" w:rsidRPr="00A050DF" w:rsidRDefault="00A050DF" w:rsidP="00A050DF">
      <w:pPr>
        <w:spacing w:line="360" w:lineRule="auto"/>
        <w:jc w:val="center"/>
        <w:rPr>
          <w:rFonts w:ascii="Times New Roman" w:hAnsi="Times New Roman" w:cs="Times New Roman"/>
          <w:sz w:val="28"/>
          <w:szCs w:val="28"/>
        </w:rPr>
      </w:pPr>
      <w:r w:rsidRPr="00A050DF">
        <w:rPr>
          <w:rFonts w:ascii="Times New Roman" w:hAnsi="Times New Roman" w:cs="Times New Roman"/>
          <w:b/>
          <w:bCs/>
          <w:sz w:val="28"/>
          <w:szCs w:val="28"/>
        </w:rPr>
        <w:t>Навчально-науковий інститут психічного здоров’я</w:t>
      </w:r>
    </w:p>
    <w:p w14:paraId="722F1B61" w14:textId="77777777" w:rsidR="00A050DF" w:rsidRPr="00A050DF" w:rsidRDefault="00A050DF" w:rsidP="00A050DF">
      <w:pPr>
        <w:spacing w:line="360" w:lineRule="auto"/>
        <w:jc w:val="center"/>
        <w:rPr>
          <w:rFonts w:ascii="Times New Roman" w:hAnsi="Times New Roman" w:cs="Times New Roman"/>
          <w:sz w:val="28"/>
          <w:szCs w:val="28"/>
        </w:rPr>
      </w:pPr>
      <w:r w:rsidRPr="00A050DF">
        <w:rPr>
          <w:rFonts w:ascii="Times New Roman" w:hAnsi="Times New Roman" w:cs="Times New Roman"/>
          <w:b/>
          <w:bCs/>
          <w:sz w:val="28"/>
          <w:szCs w:val="28"/>
        </w:rPr>
        <w:t>Кафедра загальної і медичної психології</w:t>
      </w:r>
    </w:p>
    <w:p w14:paraId="143A5020" w14:textId="65F879CC" w:rsidR="00A050DF" w:rsidRPr="00A050DF" w:rsidRDefault="00A050DF" w:rsidP="00A050DF">
      <w:pPr>
        <w:spacing w:line="360" w:lineRule="auto"/>
        <w:jc w:val="center"/>
        <w:rPr>
          <w:rFonts w:ascii="Times New Roman" w:hAnsi="Times New Roman" w:cs="Times New Roman"/>
          <w:sz w:val="28"/>
          <w:szCs w:val="28"/>
        </w:rPr>
      </w:pPr>
    </w:p>
    <w:p w14:paraId="1C20A715" w14:textId="08656320" w:rsidR="00A050DF" w:rsidRPr="00A050DF" w:rsidRDefault="00A050DF" w:rsidP="00A050DF">
      <w:pPr>
        <w:spacing w:line="360" w:lineRule="auto"/>
        <w:jc w:val="center"/>
        <w:rPr>
          <w:rFonts w:ascii="Times New Roman" w:hAnsi="Times New Roman" w:cs="Times New Roman"/>
          <w:sz w:val="28"/>
          <w:szCs w:val="28"/>
        </w:rPr>
      </w:pPr>
    </w:p>
    <w:p w14:paraId="2BB680BC" w14:textId="34987833" w:rsidR="00A050DF" w:rsidRPr="00A050DF" w:rsidRDefault="00A050DF" w:rsidP="00A050DF">
      <w:pPr>
        <w:spacing w:line="360" w:lineRule="auto"/>
        <w:jc w:val="center"/>
        <w:rPr>
          <w:rFonts w:ascii="Times New Roman" w:hAnsi="Times New Roman" w:cs="Times New Roman"/>
          <w:sz w:val="28"/>
          <w:szCs w:val="28"/>
        </w:rPr>
      </w:pPr>
    </w:p>
    <w:p w14:paraId="1375774E" w14:textId="77777777" w:rsidR="00A050DF" w:rsidRPr="00A050DF" w:rsidRDefault="00A050DF" w:rsidP="00A050DF">
      <w:pPr>
        <w:spacing w:line="360" w:lineRule="auto"/>
        <w:jc w:val="center"/>
        <w:rPr>
          <w:rFonts w:ascii="Times New Roman" w:hAnsi="Times New Roman" w:cs="Times New Roman"/>
          <w:sz w:val="28"/>
          <w:szCs w:val="28"/>
        </w:rPr>
      </w:pPr>
      <w:r w:rsidRPr="00A050DF">
        <w:rPr>
          <w:rFonts w:ascii="Times New Roman" w:hAnsi="Times New Roman" w:cs="Times New Roman"/>
          <w:b/>
          <w:bCs/>
          <w:sz w:val="28"/>
          <w:szCs w:val="28"/>
        </w:rPr>
        <w:t>МЕТОДИЧНІ ВКАЗІВКИ ДО</w:t>
      </w:r>
    </w:p>
    <w:p w14:paraId="1C6E97FF" w14:textId="77777777" w:rsidR="00A050DF" w:rsidRPr="00A050DF" w:rsidRDefault="00A050DF" w:rsidP="00A050DF">
      <w:pPr>
        <w:spacing w:line="360" w:lineRule="auto"/>
        <w:jc w:val="center"/>
        <w:rPr>
          <w:rFonts w:ascii="Times New Roman" w:hAnsi="Times New Roman" w:cs="Times New Roman"/>
          <w:sz w:val="28"/>
          <w:szCs w:val="28"/>
        </w:rPr>
      </w:pPr>
      <w:r w:rsidRPr="00A050DF">
        <w:rPr>
          <w:rFonts w:ascii="Times New Roman" w:hAnsi="Times New Roman" w:cs="Times New Roman"/>
          <w:b/>
          <w:bCs/>
          <w:sz w:val="28"/>
          <w:szCs w:val="28"/>
        </w:rPr>
        <w:t>КОНТРОЛЬНОЇ РОБОТИ З ДИСЦИПЛІНИ</w:t>
      </w:r>
    </w:p>
    <w:p w14:paraId="2E172A23" w14:textId="26CA3A97" w:rsidR="00A050DF" w:rsidRPr="00A050DF" w:rsidRDefault="00A050DF" w:rsidP="008821F7">
      <w:pPr>
        <w:spacing w:line="360" w:lineRule="auto"/>
        <w:jc w:val="center"/>
        <w:rPr>
          <w:rFonts w:ascii="Times New Roman" w:hAnsi="Times New Roman" w:cs="Times New Roman"/>
          <w:sz w:val="28"/>
          <w:szCs w:val="28"/>
        </w:rPr>
      </w:pPr>
      <w:r w:rsidRPr="00A050DF">
        <w:rPr>
          <w:rFonts w:ascii="Times New Roman" w:hAnsi="Times New Roman" w:cs="Times New Roman"/>
          <w:sz w:val="28"/>
          <w:szCs w:val="28"/>
        </w:rPr>
        <w:t>«</w:t>
      </w:r>
      <w:r w:rsidR="008821F7" w:rsidRPr="008821F7">
        <w:rPr>
          <w:rFonts w:ascii="Times New Roman" w:hAnsi="Times New Roman" w:cs="Times New Roman"/>
          <w:b/>
          <w:bCs/>
          <w:sz w:val="28"/>
          <w:szCs w:val="28"/>
        </w:rPr>
        <w:t>НЕЙРОПСИХОЛОГІЯ ТА НЕЙРОПСИХОТЕРАПІЯ</w:t>
      </w:r>
      <w:r w:rsidRPr="00A050DF">
        <w:rPr>
          <w:rFonts w:ascii="Times New Roman" w:hAnsi="Times New Roman" w:cs="Times New Roman"/>
          <w:sz w:val="28"/>
          <w:szCs w:val="28"/>
        </w:rPr>
        <w:t>»</w:t>
      </w:r>
    </w:p>
    <w:p w14:paraId="49B85336" w14:textId="77777777" w:rsidR="00A050DF" w:rsidRPr="00A050DF" w:rsidRDefault="00A050DF" w:rsidP="00A050DF">
      <w:pPr>
        <w:spacing w:line="360" w:lineRule="auto"/>
        <w:jc w:val="both"/>
        <w:rPr>
          <w:rFonts w:ascii="Times New Roman" w:hAnsi="Times New Roman" w:cs="Times New Roman"/>
          <w:sz w:val="28"/>
          <w:szCs w:val="28"/>
        </w:rPr>
      </w:pPr>
    </w:p>
    <w:p w14:paraId="3F5D17EF" w14:textId="67189525" w:rsidR="00A050DF" w:rsidRPr="00A050DF" w:rsidRDefault="00A050DF" w:rsidP="00A050DF">
      <w:pPr>
        <w:spacing w:after="0" w:line="240" w:lineRule="auto"/>
        <w:ind w:left="1134"/>
        <w:jc w:val="both"/>
        <w:rPr>
          <w:rFonts w:ascii="Times New Roman" w:hAnsi="Times New Roman" w:cs="Times New Roman"/>
          <w:sz w:val="28"/>
          <w:szCs w:val="28"/>
        </w:rPr>
      </w:pPr>
      <w:r w:rsidRPr="00A050DF">
        <w:rPr>
          <w:rFonts w:ascii="Times New Roman" w:hAnsi="Times New Roman" w:cs="Times New Roman"/>
          <w:sz w:val="28"/>
          <w:szCs w:val="28"/>
        </w:rPr>
        <w:t xml:space="preserve">Освітній рівень         </w:t>
      </w:r>
      <w:r>
        <w:rPr>
          <w:rFonts w:ascii="Times New Roman" w:hAnsi="Times New Roman" w:cs="Times New Roman"/>
          <w:sz w:val="28"/>
          <w:szCs w:val="28"/>
        </w:rPr>
        <w:t xml:space="preserve">   </w:t>
      </w:r>
      <w:r w:rsidRPr="00A050DF">
        <w:rPr>
          <w:rFonts w:ascii="Times New Roman" w:hAnsi="Times New Roman" w:cs="Times New Roman"/>
          <w:sz w:val="28"/>
          <w:szCs w:val="28"/>
          <w:u w:val="single"/>
        </w:rPr>
        <w:t>другий (магістерський) рівень</w:t>
      </w:r>
    </w:p>
    <w:p w14:paraId="716BF314" w14:textId="4DDF2B4D" w:rsidR="00A050DF" w:rsidRPr="00A050DF" w:rsidRDefault="00A050DF" w:rsidP="00A050DF">
      <w:pPr>
        <w:spacing w:after="0" w:line="240" w:lineRule="auto"/>
        <w:ind w:left="3828" w:hanging="2694"/>
        <w:jc w:val="both"/>
        <w:rPr>
          <w:rFonts w:ascii="Times New Roman" w:hAnsi="Times New Roman" w:cs="Times New Roman"/>
          <w:sz w:val="28"/>
          <w:szCs w:val="28"/>
        </w:rPr>
      </w:pPr>
      <w:r w:rsidRPr="00A050DF">
        <w:rPr>
          <w:rFonts w:ascii="Times New Roman" w:hAnsi="Times New Roman" w:cs="Times New Roman"/>
          <w:sz w:val="28"/>
          <w:szCs w:val="28"/>
        </w:rPr>
        <w:t xml:space="preserve">Галузь знань </w:t>
      </w:r>
      <w:r>
        <w:rPr>
          <w:rFonts w:ascii="Times New Roman" w:hAnsi="Times New Roman" w:cs="Times New Roman"/>
          <w:sz w:val="28"/>
          <w:szCs w:val="28"/>
        </w:rPr>
        <w:t xml:space="preserve"> </w:t>
      </w:r>
      <w:r w:rsidRPr="00A050DF">
        <w:rPr>
          <w:rFonts w:ascii="Times New Roman" w:hAnsi="Times New Roman" w:cs="Times New Roman"/>
          <w:sz w:val="28"/>
          <w:szCs w:val="28"/>
          <w:u w:val="single"/>
        </w:rPr>
        <w:t xml:space="preserve">С - Соціальні науки, журналістика, </w:t>
      </w:r>
      <w:r>
        <w:rPr>
          <w:rFonts w:ascii="Times New Roman" w:hAnsi="Times New Roman" w:cs="Times New Roman"/>
          <w:sz w:val="28"/>
          <w:szCs w:val="28"/>
          <w:u w:val="single"/>
        </w:rPr>
        <w:t xml:space="preserve">   </w:t>
      </w:r>
      <w:r w:rsidRPr="00A050DF">
        <w:rPr>
          <w:rFonts w:ascii="Times New Roman" w:hAnsi="Times New Roman" w:cs="Times New Roman"/>
          <w:sz w:val="28"/>
          <w:szCs w:val="28"/>
          <w:u w:val="single"/>
        </w:rPr>
        <w:t>інформація  та  міжнародні відносини</w:t>
      </w:r>
    </w:p>
    <w:p w14:paraId="55593C80" w14:textId="1042035A" w:rsidR="00A050DF" w:rsidRPr="00A050DF" w:rsidRDefault="00A050DF" w:rsidP="00A050DF">
      <w:pPr>
        <w:spacing w:after="0" w:line="240" w:lineRule="auto"/>
        <w:ind w:left="1134"/>
        <w:jc w:val="both"/>
        <w:rPr>
          <w:rFonts w:ascii="Times New Roman" w:hAnsi="Times New Roman" w:cs="Times New Roman"/>
          <w:sz w:val="28"/>
          <w:szCs w:val="28"/>
        </w:rPr>
      </w:pPr>
      <w:r w:rsidRPr="00A050DF">
        <w:rPr>
          <w:rFonts w:ascii="Times New Roman" w:hAnsi="Times New Roman" w:cs="Times New Roman"/>
          <w:sz w:val="28"/>
          <w:szCs w:val="28"/>
        </w:rPr>
        <w:t xml:space="preserve">Спеціальність            </w:t>
      </w:r>
      <w:r>
        <w:rPr>
          <w:rFonts w:ascii="Times New Roman" w:hAnsi="Times New Roman" w:cs="Times New Roman"/>
          <w:sz w:val="28"/>
          <w:szCs w:val="28"/>
        </w:rPr>
        <w:t xml:space="preserve">   </w:t>
      </w:r>
      <w:r w:rsidRPr="00A050DF">
        <w:rPr>
          <w:rFonts w:ascii="Times New Roman" w:hAnsi="Times New Roman" w:cs="Times New Roman"/>
          <w:sz w:val="28"/>
          <w:szCs w:val="28"/>
          <w:u w:val="single"/>
        </w:rPr>
        <w:t>С4 «Психологія»</w:t>
      </w:r>
    </w:p>
    <w:p w14:paraId="5B72EC9D" w14:textId="4B1AE724" w:rsidR="00A050DF" w:rsidRPr="00A050DF" w:rsidRDefault="00A050DF" w:rsidP="00A050DF">
      <w:pPr>
        <w:spacing w:line="240" w:lineRule="auto"/>
        <w:ind w:left="3969" w:hanging="2835"/>
        <w:jc w:val="both"/>
        <w:rPr>
          <w:rFonts w:ascii="Times New Roman" w:hAnsi="Times New Roman" w:cs="Times New Roman"/>
          <w:sz w:val="28"/>
          <w:szCs w:val="28"/>
        </w:rPr>
      </w:pPr>
      <w:r w:rsidRPr="00A050DF">
        <w:rPr>
          <w:rFonts w:ascii="Times New Roman" w:hAnsi="Times New Roman" w:cs="Times New Roman"/>
          <w:sz w:val="28"/>
          <w:szCs w:val="28"/>
        </w:rPr>
        <w:t xml:space="preserve">Освітня програма  </w:t>
      </w:r>
      <w:r w:rsidRPr="00A050DF">
        <w:rPr>
          <w:rFonts w:ascii="Times New Roman" w:hAnsi="Times New Roman" w:cs="Times New Roman"/>
          <w:sz w:val="28"/>
          <w:szCs w:val="28"/>
          <w:u w:val="single"/>
        </w:rPr>
        <w:t xml:space="preserve">Освітньо-професійна програма </w:t>
      </w:r>
      <w:r w:rsidRPr="00A050DF">
        <w:rPr>
          <w:rFonts w:ascii="Times New Roman" w:hAnsi="Times New Roman" w:cs="Times New Roman"/>
          <w:sz w:val="28"/>
          <w:szCs w:val="28"/>
        </w:rPr>
        <w:t>«</w:t>
      </w:r>
      <w:r w:rsidRPr="00A050DF">
        <w:rPr>
          <w:rFonts w:ascii="Times New Roman" w:hAnsi="Times New Roman" w:cs="Times New Roman"/>
          <w:sz w:val="28"/>
          <w:szCs w:val="28"/>
          <w:u w:val="single"/>
        </w:rPr>
        <w:t>Клінічна психологія» другого (магістерського) рівня вищої освіти за спеціальністю С4 «Психологія»</w:t>
      </w:r>
    </w:p>
    <w:p w14:paraId="62EC3560" w14:textId="00401FDB" w:rsidR="00A050DF" w:rsidRPr="00A050DF" w:rsidRDefault="00A050DF" w:rsidP="00A050DF">
      <w:pPr>
        <w:spacing w:line="360" w:lineRule="auto"/>
        <w:jc w:val="both"/>
        <w:rPr>
          <w:rFonts w:ascii="Times New Roman" w:hAnsi="Times New Roman" w:cs="Times New Roman"/>
          <w:sz w:val="28"/>
          <w:szCs w:val="28"/>
        </w:rPr>
      </w:pPr>
      <w:r w:rsidRPr="00A050DF">
        <w:rPr>
          <w:rFonts w:ascii="Times New Roman" w:hAnsi="Times New Roman" w:cs="Times New Roman"/>
          <w:sz w:val="28"/>
          <w:szCs w:val="28"/>
        </w:rPr>
        <w:br/>
      </w:r>
      <w:r w:rsidRPr="00A050DF">
        <w:rPr>
          <w:rFonts w:ascii="Times New Roman" w:hAnsi="Times New Roman" w:cs="Times New Roman"/>
          <w:sz w:val="28"/>
          <w:szCs w:val="28"/>
        </w:rPr>
        <w:br/>
      </w:r>
      <w:r w:rsidRPr="00A050DF">
        <w:rPr>
          <w:rFonts w:ascii="Times New Roman" w:hAnsi="Times New Roman" w:cs="Times New Roman"/>
          <w:sz w:val="28"/>
          <w:szCs w:val="28"/>
        </w:rPr>
        <w:br/>
      </w:r>
      <w:r w:rsidRPr="00A050DF">
        <w:rPr>
          <w:rFonts w:ascii="Times New Roman" w:hAnsi="Times New Roman" w:cs="Times New Roman"/>
          <w:sz w:val="28"/>
          <w:szCs w:val="28"/>
        </w:rPr>
        <w:br/>
      </w:r>
      <w:r w:rsidRPr="00A050DF">
        <w:rPr>
          <w:rFonts w:ascii="Times New Roman" w:hAnsi="Times New Roman" w:cs="Times New Roman"/>
          <w:sz w:val="28"/>
          <w:szCs w:val="28"/>
        </w:rPr>
        <w:br/>
      </w:r>
      <w:r w:rsidRPr="00A050DF">
        <w:rPr>
          <w:rFonts w:ascii="Times New Roman" w:hAnsi="Times New Roman" w:cs="Times New Roman"/>
          <w:sz w:val="28"/>
          <w:szCs w:val="28"/>
        </w:rPr>
        <w:br/>
      </w:r>
    </w:p>
    <w:p w14:paraId="1AC884C3" w14:textId="77777777" w:rsidR="00A050DF" w:rsidRPr="00A050DF" w:rsidRDefault="00A050DF" w:rsidP="00A050DF">
      <w:pPr>
        <w:spacing w:line="360" w:lineRule="auto"/>
        <w:jc w:val="center"/>
        <w:rPr>
          <w:rFonts w:ascii="Times New Roman" w:hAnsi="Times New Roman" w:cs="Times New Roman"/>
          <w:sz w:val="28"/>
          <w:szCs w:val="28"/>
        </w:rPr>
      </w:pPr>
      <w:r w:rsidRPr="00A050DF">
        <w:rPr>
          <w:rFonts w:ascii="Times New Roman" w:hAnsi="Times New Roman" w:cs="Times New Roman"/>
          <w:b/>
          <w:bCs/>
          <w:sz w:val="28"/>
          <w:szCs w:val="28"/>
        </w:rPr>
        <w:t>2025</w:t>
      </w:r>
    </w:p>
    <w:p w14:paraId="1999DB00" w14:textId="77777777" w:rsidR="00A050DF" w:rsidRPr="00A050DF" w:rsidRDefault="00A050DF" w:rsidP="00A050DF">
      <w:pPr>
        <w:spacing w:line="360" w:lineRule="auto"/>
        <w:jc w:val="both"/>
        <w:rPr>
          <w:rFonts w:ascii="Times New Roman" w:hAnsi="Times New Roman" w:cs="Times New Roman"/>
          <w:sz w:val="28"/>
          <w:szCs w:val="28"/>
        </w:rPr>
      </w:pPr>
      <w:r w:rsidRPr="00A050DF">
        <w:rPr>
          <w:rFonts w:ascii="Times New Roman" w:hAnsi="Times New Roman" w:cs="Times New Roman"/>
          <w:sz w:val="28"/>
          <w:szCs w:val="28"/>
        </w:rPr>
        <w:br/>
      </w:r>
    </w:p>
    <w:p w14:paraId="3E733E48" w14:textId="4B3ADC93" w:rsidR="00A050DF" w:rsidRPr="00A050DF" w:rsidRDefault="00A050DF" w:rsidP="00A050DF">
      <w:pPr>
        <w:spacing w:line="360" w:lineRule="auto"/>
        <w:jc w:val="both"/>
        <w:rPr>
          <w:rFonts w:ascii="Times New Roman" w:hAnsi="Times New Roman" w:cs="Times New Roman"/>
          <w:sz w:val="28"/>
          <w:szCs w:val="28"/>
        </w:rPr>
      </w:pPr>
      <w:r w:rsidRPr="00A050DF">
        <w:rPr>
          <w:rFonts w:ascii="Times New Roman" w:hAnsi="Times New Roman" w:cs="Times New Roman"/>
          <w:sz w:val="28"/>
          <w:szCs w:val="28"/>
        </w:rPr>
        <w:lastRenderedPageBreak/>
        <w:t>Методичні вказівки до контрольної роботи з навчальної дисципліни «</w:t>
      </w:r>
      <w:r w:rsidR="008821F7" w:rsidRPr="008821F7">
        <w:rPr>
          <w:rFonts w:ascii="Times New Roman" w:hAnsi="Times New Roman" w:cs="Times New Roman"/>
          <w:b/>
          <w:bCs/>
          <w:sz w:val="28"/>
          <w:szCs w:val="28"/>
        </w:rPr>
        <w:t>НЕЙРОПСИХОЛОГІЯ ТА НЕЙРОПСИХОТЕРАПІЯ</w:t>
      </w:r>
      <w:r w:rsidRPr="00A050DF">
        <w:rPr>
          <w:rFonts w:ascii="Times New Roman" w:hAnsi="Times New Roman" w:cs="Times New Roman"/>
          <w:sz w:val="28"/>
          <w:szCs w:val="28"/>
        </w:rPr>
        <w:t>» для студентів за напрямом підготовки фахівців другого (магістерського) рівня вищої освіти, галузі знань С «Соціальні науки, журналістика, інформація та міжнародні відносини», спеціальності С4 «Психологія»</w:t>
      </w:r>
    </w:p>
    <w:p w14:paraId="66291B3B" w14:textId="77777777" w:rsidR="00A050DF" w:rsidRPr="00A050DF" w:rsidRDefault="00A050DF" w:rsidP="00A050DF">
      <w:pPr>
        <w:spacing w:line="360" w:lineRule="auto"/>
        <w:jc w:val="both"/>
        <w:rPr>
          <w:rFonts w:ascii="Times New Roman" w:hAnsi="Times New Roman" w:cs="Times New Roman"/>
          <w:sz w:val="28"/>
          <w:szCs w:val="28"/>
        </w:rPr>
      </w:pPr>
    </w:p>
    <w:p w14:paraId="5206A6C9" w14:textId="159D8380" w:rsidR="00A050DF" w:rsidRPr="00A050DF" w:rsidRDefault="00A050DF" w:rsidP="00A050DF">
      <w:pPr>
        <w:spacing w:line="360" w:lineRule="auto"/>
        <w:jc w:val="both"/>
        <w:rPr>
          <w:rFonts w:ascii="Times New Roman" w:hAnsi="Times New Roman" w:cs="Times New Roman"/>
          <w:sz w:val="28"/>
          <w:szCs w:val="28"/>
        </w:rPr>
      </w:pPr>
      <w:r w:rsidRPr="00A050DF">
        <w:rPr>
          <w:rFonts w:ascii="Times New Roman" w:hAnsi="Times New Roman" w:cs="Times New Roman"/>
          <w:b/>
          <w:bCs/>
          <w:sz w:val="28"/>
          <w:szCs w:val="28"/>
        </w:rPr>
        <w:t>Розробник:   </w:t>
      </w:r>
    </w:p>
    <w:p w14:paraId="3455B50A" w14:textId="77777777" w:rsidR="008821F7" w:rsidRPr="008821F7" w:rsidRDefault="008821F7" w:rsidP="00A050DF">
      <w:pPr>
        <w:spacing w:line="360" w:lineRule="auto"/>
        <w:jc w:val="both"/>
        <w:rPr>
          <w:rFonts w:ascii="Times New Roman" w:hAnsi="Times New Roman" w:cs="Times New Roman"/>
          <w:sz w:val="28"/>
          <w:szCs w:val="28"/>
        </w:rPr>
      </w:pPr>
      <w:r w:rsidRPr="008821F7">
        <w:rPr>
          <w:rFonts w:ascii="Times New Roman" w:hAnsi="Times New Roman" w:cs="Times New Roman"/>
          <w:b/>
          <w:bCs/>
          <w:sz w:val="28"/>
          <w:szCs w:val="28"/>
        </w:rPr>
        <w:t xml:space="preserve">Луньов В.Є., </w:t>
      </w:r>
      <w:r w:rsidRPr="008821F7">
        <w:rPr>
          <w:rFonts w:ascii="Times New Roman" w:hAnsi="Times New Roman" w:cs="Times New Roman"/>
          <w:sz w:val="28"/>
          <w:szCs w:val="28"/>
        </w:rPr>
        <w:t>доцент кафедри загальної і медичної психології Національного медичного університету імені О.О. Богомольця, кандидат психологічних наук, доцент, клінічний психолог, психотерапевт</w:t>
      </w:r>
    </w:p>
    <w:p w14:paraId="256F7531" w14:textId="56CA9227" w:rsidR="00A050DF" w:rsidRPr="00A050DF" w:rsidRDefault="00A050DF" w:rsidP="00A050DF">
      <w:pPr>
        <w:spacing w:line="360" w:lineRule="auto"/>
        <w:jc w:val="both"/>
        <w:rPr>
          <w:rFonts w:ascii="Times New Roman" w:hAnsi="Times New Roman" w:cs="Times New Roman"/>
          <w:sz w:val="28"/>
          <w:szCs w:val="28"/>
        </w:rPr>
      </w:pPr>
      <w:r w:rsidRPr="00A050DF">
        <w:rPr>
          <w:rFonts w:ascii="Times New Roman" w:hAnsi="Times New Roman" w:cs="Times New Roman"/>
          <w:sz w:val="28"/>
          <w:szCs w:val="28"/>
        </w:rPr>
        <w:br/>
      </w:r>
      <w:r w:rsidRPr="00A050DF">
        <w:rPr>
          <w:rFonts w:ascii="Times New Roman" w:hAnsi="Times New Roman" w:cs="Times New Roman"/>
          <w:sz w:val="28"/>
          <w:szCs w:val="28"/>
        </w:rPr>
        <w:br/>
      </w:r>
    </w:p>
    <w:p w14:paraId="3FEF9D83" w14:textId="77777777" w:rsidR="00A050DF" w:rsidRPr="00A050DF" w:rsidRDefault="00A050DF" w:rsidP="00A050DF">
      <w:pPr>
        <w:spacing w:line="360" w:lineRule="auto"/>
        <w:jc w:val="both"/>
        <w:rPr>
          <w:rFonts w:ascii="Times New Roman" w:hAnsi="Times New Roman" w:cs="Times New Roman"/>
          <w:sz w:val="28"/>
          <w:szCs w:val="28"/>
        </w:rPr>
      </w:pPr>
      <w:r w:rsidRPr="00A050DF">
        <w:rPr>
          <w:rFonts w:ascii="Times New Roman" w:hAnsi="Times New Roman" w:cs="Times New Roman"/>
          <w:b/>
          <w:bCs/>
          <w:sz w:val="28"/>
          <w:szCs w:val="28"/>
        </w:rPr>
        <w:t>Методичні вказівки обговорено та схвалено на засіданні кафедри загальної та медичної психології</w:t>
      </w:r>
    </w:p>
    <w:p w14:paraId="667A73B8" w14:textId="77777777" w:rsidR="00A050DF" w:rsidRPr="00A050DF" w:rsidRDefault="00A050DF" w:rsidP="00A050DF">
      <w:pPr>
        <w:spacing w:line="360" w:lineRule="auto"/>
        <w:jc w:val="both"/>
        <w:rPr>
          <w:rFonts w:ascii="Times New Roman" w:hAnsi="Times New Roman" w:cs="Times New Roman"/>
          <w:sz w:val="28"/>
          <w:szCs w:val="28"/>
        </w:rPr>
      </w:pPr>
      <w:r w:rsidRPr="00A050DF">
        <w:rPr>
          <w:rFonts w:ascii="Times New Roman" w:hAnsi="Times New Roman" w:cs="Times New Roman"/>
          <w:sz w:val="28"/>
          <w:szCs w:val="28"/>
        </w:rPr>
        <w:t>Протокол від «25» вересня 2025 року №3</w:t>
      </w:r>
    </w:p>
    <w:p w14:paraId="6DA1C2C1" w14:textId="481EF864" w:rsidR="001D2B2A" w:rsidRDefault="001D2B2A" w:rsidP="00A050DF">
      <w:pPr>
        <w:spacing w:line="360" w:lineRule="auto"/>
        <w:jc w:val="both"/>
        <w:rPr>
          <w:rFonts w:ascii="Times New Roman" w:hAnsi="Times New Roman" w:cs="Times New Roman"/>
          <w:sz w:val="28"/>
          <w:szCs w:val="28"/>
        </w:rPr>
      </w:pPr>
    </w:p>
    <w:p w14:paraId="057AEAF4" w14:textId="1E9B48DB" w:rsidR="00E96229" w:rsidRDefault="00E96229" w:rsidP="00E96229">
      <w:pPr>
        <w:spacing w:after="0" w:line="240" w:lineRule="auto"/>
        <w:jc w:val="center"/>
        <w:rPr>
          <w:rFonts w:ascii="Times New Roman" w:eastAsia="Times New Roman" w:hAnsi="Times New Roman" w:cs="Times New Roman"/>
          <w:b/>
          <w:bCs/>
          <w:kern w:val="0"/>
          <w:sz w:val="28"/>
          <w:szCs w:val="28"/>
          <w:lang w:eastAsia="ru-RU"/>
          <w14:ligatures w14:val="none"/>
        </w:rPr>
      </w:pPr>
    </w:p>
    <w:p w14:paraId="6DA92633" w14:textId="38417241" w:rsidR="00E96229" w:rsidRDefault="00E96229" w:rsidP="00E96229">
      <w:pPr>
        <w:spacing w:after="0" w:line="240" w:lineRule="auto"/>
        <w:jc w:val="center"/>
        <w:rPr>
          <w:rFonts w:ascii="Times New Roman" w:eastAsia="Times New Roman" w:hAnsi="Times New Roman" w:cs="Times New Roman"/>
          <w:b/>
          <w:bCs/>
          <w:kern w:val="0"/>
          <w:sz w:val="28"/>
          <w:szCs w:val="28"/>
          <w:lang w:eastAsia="ru-RU"/>
          <w14:ligatures w14:val="none"/>
        </w:rPr>
      </w:pPr>
    </w:p>
    <w:p w14:paraId="52FD8E5F" w14:textId="672BDF08" w:rsidR="00E96229" w:rsidRDefault="00E96229" w:rsidP="00E96229">
      <w:pPr>
        <w:spacing w:after="0" w:line="240" w:lineRule="auto"/>
        <w:jc w:val="center"/>
        <w:rPr>
          <w:rFonts w:ascii="Times New Roman" w:eastAsia="Times New Roman" w:hAnsi="Times New Roman" w:cs="Times New Roman"/>
          <w:b/>
          <w:bCs/>
          <w:kern w:val="0"/>
          <w:sz w:val="28"/>
          <w:szCs w:val="28"/>
          <w:lang w:eastAsia="ru-RU"/>
          <w14:ligatures w14:val="none"/>
        </w:rPr>
      </w:pPr>
      <w:r w:rsidRPr="00E96229">
        <w:rPr>
          <w:rFonts w:ascii="Calibri" w:eastAsia="Calibri" w:hAnsi="Calibri" w:cs="Times New Roman"/>
          <w:noProof/>
          <w:kern w:val="0"/>
          <w:sz w:val="22"/>
          <w:szCs w:val="22"/>
          <w:lang w:eastAsia="uk-UA"/>
          <w14:ligatures w14:val="none"/>
        </w:rPr>
        <w:drawing>
          <wp:anchor distT="0" distB="0" distL="114300" distR="114300" simplePos="0" relativeHeight="251659264" behindDoc="1" locked="0" layoutInCell="1" allowOverlap="1" wp14:anchorId="5D7AB787" wp14:editId="5CD2430D">
            <wp:simplePos x="0" y="0"/>
            <wp:positionH relativeFrom="column">
              <wp:posOffset>2995930</wp:posOffset>
            </wp:positionH>
            <wp:positionV relativeFrom="paragraph">
              <wp:posOffset>6985</wp:posOffset>
            </wp:positionV>
            <wp:extent cx="1528445" cy="1228725"/>
            <wp:effectExtent l="0" t="0" r="0" b="9525"/>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cstate="print"/>
                    <a:srcRect/>
                    <a:stretch>
                      <a:fillRect/>
                    </a:stretch>
                  </pic:blipFill>
                  <pic:spPr>
                    <a:xfrm>
                      <a:off x="0" y="0"/>
                      <a:ext cx="1528841" cy="1229043"/>
                    </a:xfrm>
                    <a:prstGeom prst="rect">
                      <a:avLst/>
                    </a:prstGeom>
                    <a:ln/>
                  </pic:spPr>
                </pic:pic>
              </a:graphicData>
            </a:graphic>
            <wp14:sizeRelH relativeFrom="margin">
              <wp14:pctWidth>0</wp14:pctWidth>
            </wp14:sizeRelH>
            <wp14:sizeRelV relativeFrom="margin">
              <wp14:pctHeight>0</wp14:pctHeight>
            </wp14:sizeRelV>
          </wp:anchor>
        </w:drawing>
      </w:r>
    </w:p>
    <w:p w14:paraId="32B8A797" w14:textId="0D2B58E2" w:rsidR="00E96229" w:rsidRPr="00E96229" w:rsidRDefault="00E96229" w:rsidP="00E96229">
      <w:pPr>
        <w:spacing w:after="0" w:line="240" w:lineRule="auto"/>
        <w:jc w:val="center"/>
        <w:rPr>
          <w:rFonts w:ascii="Times New Roman" w:eastAsia="Times New Roman" w:hAnsi="Times New Roman" w:cs="Times New Roman"/>
          <w:b/>
          <w:bCs/>
          <w:kern w:val="0"/>
          <w:sz w:val="28"/>
          <w:szCs w:val="28"/>
          <w:lang w:eastAsia="ru-RU"/>
          <w14:ligatures w14:val="none"/>
        </w:rPr>
      </w:pPr>
      <w:r w:rsidRPr="00E96229">
        <w:rPr>
          <w:rFonts w:ascii="Times New Roman" w:eastAsia="Times New Roman" w:hAnsi="Times New Roman" w:cs="Times New Roman"/>
          <w:b/>
          <w:bCs/>
          <w:kern w:val="0"/>
          <w:sz w:val="28"/>
          <w:szCs w:val="28"/>
          <w:lang w:eastAsia="ru-RU"/>
          <w14:ligatures w14:val="none"/>
        </w:rPr>
        <w:t>Завідувач кафедри, професор                                                   Матяш М.М.</w:t>
      </w:r>
    </w:p>
    <w:p w14:paraId="0B38B9E9" w14:textId="77777777" w:rsidR="00E96229" w:rsidRDefault="00E96229" w:rsidP="00A050DF">
      <w:pPr>
        <w:spacing w:line="360" w:lineRule="auto"/>
        <w:jc w:val="both"/>
        <w:rPr>
          <w:rFonts w:ascii="Times New Roman" w:hAnsi="Times New Roman" w:cs="Times New Roman"/>
          <w:sz w:val="28"/>
          <w:szCs w:val="28"/>
        </w:rPr>
      </w:pPr>
      <w:bookmarkStart w:id="0" w:name="_GoBack"/>
      <w:bookmarkEnd w:id="0"/>
    </w:p>
    <w:p w14:paraId="3E7BF7AB" w14:textId="77777777" w:rsidR="008821F7" w:rsidRDefault="008821F7" w:rsidP="00A050DF">
      <w:pPr>
        <w:spacing w:line="360" w:lineRule="auto"/>
        <w:jc w:val="both"/>
        <w:rPr>
          <w:rFonts w:ascii="Times New Roman" w:hAnsi="Times New Roman" w:cs="Times New Roman"/>
          <w:sz w:val="28"/>
          <w:szCs w:val="28"/>
        </w:rPr>
      </w:pPr>
    </w:p>
    <w:p w14:paraId="08C69617" w14:textId="77777777" w:rsidR="008821F7" w:rsidRDefault="008821F7" w:rsidP="00A050DF">
      <w:pPr>
        <w:spacing w:line="360" w:lineRule="auto"/>
        <w:jc w:val="both"/>
        <w:rPr>
          <w:rFonts w:ascii="Times New Roman" w:hAnsi="Times New Roman" w:cs="Times New Roman"/>
          <w:sz w:val="28"/>
          <w:szCs w:val="28"/>
        </w:rPr>
      </w:pPr>
    </w:p>
    <w:p w14:paraId="40C48D75" w14:textId="77777777" w:rsidR="008821F7" w:rsidRDefault="008821F7" w:rsidP="00A050DF">
      <w:pPr>
        <w:spacing w:line="360" w:lineRule="auto"/>
        <w:jc w:val="both"/>
        <w:rPr>
          <w:rFonts w:ascii="Times New Roman" w:hAnsi="Times New Roman" w:cs="Times New Roman"/>
          <w:sz w:val="28"/>
          <w:szCs w:val="28"/>
        </w:rPr>
      </w:pPr>
    </w:p>
    <w:p w14:paraId="1E49D11B" w14:textId="77777777" w:rsidR="008821F7" w:rsidRDefault="008821F7" w:rsidP="00A050DF">
      <w:pPr>
        <w:spacing w:line="360" w:lineRule="auto"/>
        <w:jc w:val="both"/>
        <w:rPr>
          <w:rFonts w:ascii="Times New Roman" w:hAnsi="Times New Roman" w:cs="Times New Roman"/>
          <w:sz w:val="28"/>
          <w:szCs w:val="28"/>
        </w:rPr>
      </w:pPr>
    </w:p>
    <w:p w14:paraId="2281616D" w14:textId="77777777" w:rsidR="008821F7" w:rsidRDefault="008821F7" w:rsidP="00A050DF">
      <w:pPr>
        <w:spacing w:line="360" w:lineRule="auto"/>
        <w:jc w:val="both"/>
        <w:rPr>
          <w:rFonts w:ascii="Times New Roman" w:hAnsi="Times New Roman" w:cs="Times New Roman"/>
          <w:sz w:val="28"/>
          <w:szCs w:val="28"/>
        </w:rPr>
      </w:pPr>
    </w:p>
    <w:p w14:paraId="4303CBF5" w14:textId="77777777" w:rsidR="008821F7" w:rsidRPr="008821F7" w:rsidRDefault="008821F7" w:rsidP="00A050DF">
      <w:pPr>
        <w:spacing w:line="360" w:lineRule="auto"/>
        <w:jc w:val="both"/>
        <w:rPr>
          <w:rFonts w:ascii="Times New Roman" w:hAnsi="Times New Roman" w:cs="Times New Roman"/>
          <w:sz w:val="28"/>
          <w:szCs w:val="28"/>
        </w:rPr>
      </w:pPr>
    </w:p>
    <w:p w14:paraId="7AE82437" w14:textId="77777777" w:rsidR="00984613" w:rsidRDefault="00984613" w:rsidP="008821F7">
      <w:pPr>
        <w:pStyle w:val="Compact"/>
        <w:spacing w:before="0" w:after="0" w:line="276" w:lineRule="auto"/>
        <w:ind w:firstLine="709"/>
        <w:jc w:val="center"/>
        <w:rPr>
          <w:b/>
          <w:bCs/>
          <w:sz w:val="28"/>
          <w:szCs w:val="28"/>
          <w:lang w:val="uk-UA"/>
        </w:rPr>
      </w:pPr>
    </w:p>
    <w:p w14:paraId="5792A9EC" w14:textId="77777777" w:rsidR="00984613" w:rsidRDefault="00984613" w:rsidP="008821F7">
      <w:pPr>
        <w:pStyle w:val="Compact"/>
        <w:spacing w:before="0" w:after="0" w:line="276" w:lineRule="auto"/>
        <w:ind w:firstLine="709"/>
        <w:jc w:val="center"/>
        <w:rPr>
          <w:b/>
          <w:bCs/>
          <w:sz w:val="28"/>
          <w:szCs w:val="28"/>
          <w:lang w:val="uk-UA"/>
        </w:rPr>
      </w:pPr>
    </w:p>
    <w:p w14:paraId="0C7A961D" w14:textId="77777777" w:rsidR="00984613" w:rsidRDefault="00984613" w:rsidP="008821F7">
      <w:pPr>
        <w:pStyle w:val="Compact"/>
        <w:spacing w:before="0" w:after="0" w:line="276" w:lineRule="auto"/>
        <w:ind w:firstLine="709"/>
        <w:jc w:val="center"/>
        <w:rPr>
          <w:b/>
          <w:bCs/>
          <w:sz w:val="28"/>
          <w:szCs w:val="28"/>
          <w:lang w:val="uk-UA"/>
        </w:rPr>
      </w:pPr>
    </w:p>
    <w:p w14:paraId="3279BEEE" w14:textId="77777777" w:rsidR="00984613" w:rsidRDefault="00984613" w:rsidP="008821F7">
      <w:pPr>
        <w:pStyle w:val="Compact"/>
        <w:spacing w:before="0" w:after="0" w:line="276" w:lineRule="auto"/>
        <w:ind w:firstLine="709"/>
        <w:jc w:val="center"/>
        <w:rPr>
          <w:b/>
          <w:bCs/>
          <w:sz w:val="28"/>
          <w:szCs w:val="28"/>
          <w:lang w:val="uk-UA"/>
        </w:rPr>
      </w:pPr>
    </w:p>
    <w:p w14:paraId="37546784" w14:textId="55DDA116" w:rsidR="008821F7" w:rsidRPr="008821F7" w:rsidRDefault="008821F7" w:rsidP="008821F7">
      <w:pPr>
        <w:pStyle w:val="Compact"/>
        <w:spacing w:before="0" w:after="0" w:line="276" w:lineRule="auto"/>
        <w:ind w:firstLine="709"/>
        <w:jc w:val="center"/>
        <w:rPr>
          <w:sz w:val="28"/>
          <w:szCs w:val="28"/>
          <w:lang w:val="uk-UA"/>
        </w:rPr>
      </w:pPr>
      <w:r w:rsidRPr="008821F7">
        <w:rPr>
          <w:b/>
          <w:bCs/>
          <w:sz w:val="28"/>
          <w:szCs w:val="28"/>
          <w:lang w:val="uk-UA"/>
        </w:rPr>
        <w:t>Оберіть одне</w:t>
      </w:r>
      <w:r w:rsidRPr="008821F7">
        <w:rPr>
          <w:b/>
          <w:bCs/>
          <w:sz w:val="28"/>
          <w:szCs w:val="28"/>
        </w:rPr>
        <w:t xml:space="preserve"> завдання </w:t>
      </w:r>
      <w:r w:rsidRPr="008821F7">
        <w:rPr>
          <w:b/>
          <w:bCs/>
          <w:sz w:val="28"/>
          <w:szCs w:val="28"/>
          <w:lang w:val="uk-UA"/>
        </w:rPr>
        <w:t xml:space="preserve"> </w:t>
      </w:r>
    </w:p>
    <w:p w14:paraId="3C13F351" w14:textId="77777777" w:rsidR="008821F7" w:rsidRPr="008821F7" w:rsidRDefault="008821F7" w:rsidP="008821F7">
      <w:pPr>
        <w:pStyle w:val="ad"/>
        <w:ind w:firstLine="709"/>
        <w:rPr>
          <w:sz w:val="28"/>
          <w:szCs w:val="28"/>
          <w:lang w:val="uk-UA"/>
        </w:rPr>
      </w:pPr>
    </w:p>
    <w:p w14:paraId="646A4563" w14:textId="0524B4A0" w:rsidR="008821F7" w:rsidRPr="008821F7" w:rsidRDefault="008821F7" w:rsidP="008821F7">
      <w:pPr>
        <w:pStyle w:val="FirstParagraph"/>
        <w:spacing w:before="0" w:after="0" w:line="276" w:lineRule="auto"/>
        <w:ind w:firstLine="709"/>
        <w:jc w:val="both"/>
        <w:rPr>
          <w:sz w:val="28"/>
          <w:szCs w:val="28"/>
        </w:rPr>
      </w:pPr>
      <w:r w:rsidRPr="008821F7">
        <w:rPr>
          <w:sz w:val="28"/>
          <w:szCs w:val="28"/>
        </w:rPr>
        <w:t xml:space="preserve">Індивідуальні завдання передбачають </w:t>
      </w:r>
      <w:proofErr w:type="spellStart"/>
      <w:r w:rsidRPr="008821F7">
        <w:rPr>
          <w:sz w:val="28"/>
          <w:szCs w:val="28"/>
          <w:lang w:val="uk-UA"/>
        </w:rPr>
        <w:t>кнтрольну</w:t>
      </w:r>
      <w:proofErr w:type="spellEnd"/>
      <w:r w:rsidRPr="008821F7">
        <w:rPr>
          <w:sz w:val="28"/>
          <w:szCs w:val="28"/>
        </w:rPr>
        <w:t xml:space="preserve"> роботу студента над аналізом конкретних клінічних випадків і теоретичних проблем, що вимагають інтеграції знань з нейропсихології та психотерапії. Кожне завдання містить ситуацію або кейс та перелік питань для опрацювання. Виконання цих завдань сприятиме розвитку клінічного мислення, вмінню обґрунтовувати психотерапевтичні втручання нейробіологічними даними та враховувати міжнародний досвід а також український контекст.</w:t>
      </w:r>
    </w:p>
    <w:p w14:paraId="5BF4D46F"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(черепно-мозкова травма):</w:t>
      </w:r>
      <w:r w:rsidRPr="008821F7">
        <w:rPr>
          <w:sz w:val="28"/>
          <w:szCs w:val="28"/>
        </w:rPr>
        <w:t xml:space="preserve"> Пацієнт після травми лобної долі головного мозку демонструє імпульсивність, порушення планування та емоційну лабільність. Проаналізувати нейропсихологічні наслідки ушкодження лобних часток та пояснити, які саме виконавчі функції постраждали. Розробити рекомендації з реабілітації з урахуванням нейропластичності (когнітивний тренінг, середовищна підтримка тощо).</w:t>
      </w:r>
    </w:p>
    <w:p w14:paraId="5A868EA0"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(інсульт та афазія):</w:t>
      </w:r>
      <w:r w:rsidRPr="008821F7">
        <w:rPr>
          <w:sz w:val="28"/>
          <w:szCs w:val="28"/>
        </w:rPr>
        <w:t xml:space="preserve"> Пацієнт переніс інсульт у лівій півкулі мозку, має моторну афазію Брока (утруднене мовлення). Проаналізувати, які мовні функції порушені та які зони мозку уражені. Запропонувати план нейропсихологічної корекції мовлення (логопедична терапія, альтернативна комунікація) та психологічної підтримки пацієнта.</w:t>
      </w:r>
    </w:p>
    <w:p w14:paraId="771A63F7"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Теоретичний аналіз (ПТСР):</w:t>
      </w:r>
      <w:r w:rsidRPr="008821F7">
        <w:rPr>
          <w:sz w:val="28"/>
          <w:szCs w:val="28"/>
        </w:rPr>
        <w:t xml:space="preserve"> Розкрити роль гіпокампу і мигдалеподібного тіла у формуванні посттравматичного стресового розладу. Пояснити, як надмірна активність цих структур впливає на нав’язливі спогади і гіпервозбудливість. Запропонувати, як психотерапевтичне втручання (наприклад, метод десенсибілізації та переробки рухами очей – EMDR) може модулювати активність цих мозкових структур і полегшувати симптоми.</w:t>
      </w:r>
    </w:p>
    <w:p w14:paraId="4A7A04C0"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(розлад аутистичного спектра):</w:t>
      </w:r>
      <w:r w:rsidRPr="008821F7">
        <w:rPr>
          <w:sz w:val="28"/>
          <w:szCs w:val="28"/>
        </w:rPr>
        <w:t xml:space="preserve"> Дитина 6 років з розладом аутистичного спектра має труднощі в емоційному спілкуванні та сенсорну гіперчутливість. Визначити нейропсихологічні особливості випадку (можливі порушення в роботі дзеркальних нейронів, дисбаланс збудження/гальмування в корі тощо). Розробити пропозиції щодо терапевтичної корекції: сенсорна інтеграція, тренування соціальних навичок з урахуванням нейропластичності дитячого мозку.</w:t>
      </w:r>
    </w:p>
    <w:p w14:paraId="4615038E"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(фантомний біль):</w:t>
      </w:r>
      <w:r w:rsidRPr="008821F7">
        <w:rPr>
          <w:sz w:val="28"/>
          <w:szCs w:val="28"/>
        </w:rPr>
        <w:t xml:space="preserve"> Пацієнт після ампутації кінцівки страждає на фантомні болі. Пояснити нейрофізіологічний механізм фантомного болю (реорганізація соматосенсорної кори, «перекриття» карт тіла). Запропонувати </w:t>
      </w:r>
      <w:r w:rsidRPr="008821F7">
        <w:rPr>
          <w:sz w:val="28"/>
          <w:szCs w:val="28"/>
        </w:rPr>
        <w:lastRenderedPageBreak/>
        <w:t>психотерапевтичні методи зменшення фантомного болю – наприклад, дзеркальну терапію, візуалізаційні техніки – та обґрунтувати їхній вплив на мозкові процеси.</w:t>
      </w:r>
    </w:p>
    <w:p w14:paraId="2F363534"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(ОКР – обсесивно-компульсивний розлад):</w:t>
      </w:r>
      <w:r w:rsidRPr="008821F7">
        <w:rPr>
          <w:sz w:val="28"/>
          <w:szCs w:val="28"/>
        </w:rPr>
        <w:t xml:space="preserve"> Пацієнт із ОКР має нав’язливі думки про забруднення та повторювані ритуали миття рук. Проаналізувати цей випадок з точки зору нейропсихології: які мозкові мережі і структури (орбітофронтальна кора, базальні ганглії, таламус) залучені до формування нав’язливостей. Запропонувати план когнітивно-поведінкової терапії (експозиція з запобіганням реакції) і пояснити, як ця терапія впливає на згадані нейронні мережі.</w:t>
      </w:r>
    </w:p>
    <w:p w14:paraId="4DA3E4D4"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Теоретичне порівняння (депресія – ліки vs терапія):</w:t>
      </w:r>
      <w:r w:rsidRPr="008821F7">
        <w:rPr>
          <w:sz w:val="28"/>
          <w:szCs w:val="28"/>
        </w:rPr>
        <w:t xml:space="preserve"> Порівняти нейробіологічні механізми дії антидепресантів та психотерапії при депресії. Які зміни в мозку спричиняє фармакотерапія (наприклад, зростання рівня серотоніну, нейрогенез в гіпокампі) і які – психотерапія (активація префронтальної кори, формування нових когнітивних зв’язків)? Пояснити, як комбінування медикаментозного і терапевтичного підходів може мати синергійний вплив на мозок і підвищувати ефективність лікування.</w:t>
      </w:r>
    </w:p>
    <w:p w14:paraId="238E8A29"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(військова травма):</w:t>
      </w:r>
      <w:r w:rsidRPr="008821F7">
        <w:rPr>
          <w:sz w:val="28"/>
          <w:szCs w:val="28"/>
        </w:rPr>
        <w:t xml:space="preserve"> Військовослужбовець після повернення з зони бойових дій має симптоми ПТСР: нічні кошмари, спалахи гніву, порушення сну. Проаналізувати нейропсихофізіологічні аспекти цього стану (хронічна гіперактивність симпатичної нервової системи, порушення циклу «сон–неспання», можливі структурні зміни в мозку внаслідок травматичного стресу). Запропонувати комплекс втручань: психоедукація щодо реакцій мозку на травму, методи релаксації та </w:t>
      </w:r>
      <w:r w:rsidRPr="008821F7">
        <w:rPr>
          <w:b/>
          <w:bCs/>
          <w:sz w:val="28"/>
          <w:szCs w:val="28"/>
        </w:rPr>
        <w:t>біофідбек</w:t>
      </w:r>
      <w:r w:rsidRPr="008821F7">
        <w:rPr>
          <w:sz w:val="28"/>
          <w:szCs w:val="28"/>
        </w:rPr>
        <w:t xml:space="preserve"> для зниження збудженості, техніки когнітивної переробки травматичних спогадів.</w:t>
      </w:r>
    </w:p>
    <w:p w14:paraId="2E570503"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(хронічна тривога і полівагальна концепція):</w:t>
      </w:r>
      <w:r w:rsidRPr="008821F7">
        <w:rPr>
          <w:sz w:val="28"/>
          <w:szCs w:val="28"/>
        </w:rPr>
        <w:t xml:space="preserve"> Пацієнт із генералізованим тривожним розладом відчуває постійне тілесне напруження, тахікардію, шлунковий дискомфорт без медичних причин. Пояснити симптоми через призму полівагальної теорії: який стан нервової системи (симпатичний «бой або втеча» чи дорсальний ваґус «замри») домінує у пацієнта. Розробити психотерапевтичні стратегії для регуляції вегетативної нервової системи – дихальні вправи, тілесно-орієнтовані методики, навички усвідомленості – і обґрунтувати їхній фізіологічний ефект.</w:t>
      </w:r>
    </w:p>
    <w:p w14:paraId="5B680DD1"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(дитяча депривація і прихильність):</w:t>
      </w:r>
      <w:r w:rsidRPr="008821F7">
        <w:rPr>
          <w:sz w:val="28"/>
          <w:szCs w:val="28"/>
        </w:rPr>
        <w:t xml:space="preserve"> Молода доросла клієнтка має труднощі у довірчих стосунках і емоційну відстороненість; відомо, що в дитинстві вона виховувалась у інтернаті і не мала стабільної прив’язаності. Пояснити, як рання емоційна депривація могла вплинути на розвиток її мозку і психіки (формування реактивного розладу прив’язаності, підвищена реактивність стресової системи). Запропонувати підходи терапії, спрямовані на корекцію наслідків травми прив’язаності (налагодження терапевтичного </w:t>
      </w:r>
      <w:r w:rsidRPr="008821F7">
        <w:rPr>
          <w:sz w:val="28"/>
          <w:szCs w:val="28"/>
        </w:rPr>
        <w:lastRenderedPageBreak/>
        <w:t>альянсу, повторний досвід безпечної прив’язаності, робота з переконаннями щодо себе та інших).</w:t>
      </w:r>
    </w:p>
    <w:p w14:paraId="41E700F0"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Теоретичне завдання (креативність і мозок):</w:t>
      </w:r>
      <w:r w:rsidRPr="008821F7">
        <w:rPr>
          <w:sz w:val="28"/>
          <w:szCs w:val="28"/>
        </w:rPr>
        <w:t xml:space="preserve"> Дослідити нейропсихологічні основи креативності та уяви. Які ділянки мозку активуються під час творчого мислення (роль префронтальної кори, default mode network тощо) і як мозок переходить у стан інсайту? Обґрунтувати, як творчі методи в терапії (арт-терапія, казкотерапія, рольові ігри) можуть стимулювати корисні мозкові активації та сприяти особистісним змінам.</w:t>
      </w:r>
    </w:p>
    <w:p w14:paraId="561BD43F"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(когнітивні порушення при шизофренії):</w:t>
      </w:r>
      <w:r w:rsidRPr="008821F7">
        <w:rPr>
          <w:sz w:val="28"/>
          <w:szCs w:val="28"/>
        </w:rPr>
        <w:t xml:space="preserve"> Пацієнт з шизофренією, що отримує антипсихотичну терапію, скаржиться на проблеми з пам’яттю та увагою. Провести нейропсихологічну оцінку його когнітивного функціонування (дефіцити робочої пам’яті, зниження швидкості обробки інформації, порушення виконавчих функцій). Запропонувати програму когнітивної реабілітації для такого пацієнта (тренінги пам’яті, навчання стратегій, комп’ютеризовані вправи) і обґрунтувати очікувані зміни в діяльності мозку.</w:t>
      </w:r>
    </w:p>
    <w:p w14:paraId="04AA65A8"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Аналіз досліджень (майндфулнес і мозок):</w:t>
      </w:r>
      <w:r w:rsidRPr="008821F7">
        <w:rPr>
          <w:sz w:val="28"/>
          <w:szCs w:val="28"/>
        </w:rPr>
        <w:t xml:space="preserve"> Зробити огляд наукових досліджень про вплив медитації усвідомленості (mindfulness) на мозок. Які зміни спостерігаються при регулярній практиці (збільшення товщини кори, зниження активності мигдалини, покращення міжмережевої взаємодії)? Як ці знання можна інтегрувати в психотерапію – наприклад, навчати клієнтів майндфулнес як методу саморегуляції з доведеним нейробіологічним ефектом.</w:t>
      </w:r>
    </w:p>
    <w:p w14:paraId="180A9FAC"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(розлад харчової поведінки):</w:t>
      </w:r>
      <w:r w:rsidRPr="008821F7">
        <w:rPr>
          <w:sz w:val="28"/>
          <w:szCs w:val="28"/>
        </w:rPr>
        <w:t xml:space="preserve"> Пацієнтка з нервовою анорексією має викривлене сприйняття власного тіла і страх набору ваги. Пояснити можливі нейрокогнітивні механізми цих симптомів (дисфункція інсулярної кори – центру інтероцепції, порушення зв’язків між лімбічною системою і префронтальною корою). Розробити психотерапевтичний план для корекції харчової поведінки з урахуванням нейропсихологічних чинників (наприклад, когнітивне перенавчання образу тіла, робота з емоціями).</w:t>
      </w:r>
    </w:p>
    <w:p w14:paraId="6A9C4174"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Теоретичне питання (стрес і префронтальна кора):</w:t>
      </w:r>
      <w:r w:rsidRPr="008821F7">
        <w:rPr>
          <w:sz w:val="28"/>
          <w:szCs w:val="28"/>
        </w:rPr>
        <w:t xml:space="preserve"> Описати, як хронічний стрес впливає на префронтальну кору головного мозку і виконавчі функції. Розкрити поняття «виключення» префронтальних функцій під впливом кортизолу та механізмів виживання. Запропонувати, як техніки стрес-менеджменту (релаксація, біофідбек, фізичні вправи) можуть запобігати негативним нейробіологічним наслідкам стресу та підтримувати здорове функціонування префронтальних мереж.</w:t>
      </w:r>
    </w:p>
    <w:p w14:paraId="0787F349"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(вікові зміни чи деменція?):</w:t>
      </w:r>
      <w:r w:rsidRPr="008821F7">
        <w:rPr>
          <w:sz w:val="28"/>
          <w:szCs w:val="28"/>
        </w:rPr>
        <w:t xml:space="preserve"> Пацієнт 60+ років скаржиться на погіршення пам’яті та уваги. Провести диференційований аналіз: які ознаки свідчать про нормальне вікове зниження когнітивних функцій, а які можуть вказувати на ранню стадію нейродегенеративного захворювання (хвороби Альцгеймера). Запропонувати стратегії когнітивного тренінгу та профілактики </w:t>
      </w:r>
      <w:r w:rsidRPr="008821F7">
        <w:rPr>
          <w:sz w:val="28"/>
          <w:szCs w:val="28"/>
        </w:rPr>
        <w:lastRenderedPageBreak/>
        <w:t>деменції, враховуючи принцип «use it or lose it» (нейропластичність в літньому віці).</w:t>
      </w:r>
    </w:p>
    <w:p w14:paraId="058CD977"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Теоретичний аналіз (дзеркальні нейрони):</w:t>
      </w:r>
      <w:r w:rsidRPr="008821F7">
        <w:rPr>
          <w:sz w:val="28"/>
          <w:szCs w:val="28"/>
        </w:rPr>
        <w:t xml:space="preserve"> Пояснити концепцію дзеркальних нейронів і їх роль у емпатії та навчанні через спостереження. Як відкриття дзеркальних нейронів допомагає зрозуміти природу навичок соціальної взаємодії та наслідування? Обґрунтувати, як ці знання можна використовувати у терапії – наприклад, при роботі з дітьми з аутизмом (стимуляція системи дзеркальних нейронів через спільні дії) чи для відновлення соціальних навичок після ізоляції.</w:t>
      </w:r>
    </w:p>
    <w:p w14:paraId="077F6893"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(психосоматика – тривога і тіло):</w:t>
      </w:r>
      <w:r w:rsidRPr="008821F7">
        <w:rPr>
          <w:sz w:val="28"/>
          <w:szCs w:val="28"/>
        </w:rPr>
        <w:t xml:space="preserve"> Пацієнт із генералізованим тривожним розладом скаржиться на постійні соматичні симптоми – м’язове напруження, тремор, головні болі. Пояснити психосоматичний компонент цього стану: як тривога через вегетативну нервову систему провокує тілесні симптоми (хронічне підвищення тонусу м’язів, судинні реакції). Розробити план терапії з акцентом на тілесно-орієнтованих методах (прогресивна м’язова релаксація, дихальні практики, біоенергетичні вправи) у поєднанні з когнітивною терапією, щоб зменшити соматичні прояви.</w:t>
      </w:r>
    </w:p>
    <w:p w14:paraId="3DDB87AD"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Творче завдання (психоедукація клієнта):</w:t>
      </w:r>
      <w:r w:rsidRPr="008821F7">
        <w:rPr>
          <w:sz w:val="28"/>
          <w:szCs w:val="28"/>
        </w:rPr>
        <w:t xml:space="preserve"> Уявіть, що вам потрібно пояснити клієнту без спеціальних знань, як психотерапія впливає на мозок. Розробити коротку популярно-наукову презентацію або текст, використовуючи метафори і прості аналогії, які ілюструють принципи нейропластичності (наприклад, «мозок як м’яз, що тренується новими думками» або «прокладання нових стежинок у лісі нейронних зв’язків»).</w:t>
      </w:r>
    </w:p>
    <w:p w14:paraId="29F0BB23"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(панічні атаки):</w:t>
      </w:r>
      <w:r w:rsidRPr="008821F7">
        <w:rPr>
          <w:sz w:val="28"/>
          <w:szCs w:val="28"/>
        </w:rPr>
        <w:t xml:space="preserve"> Молода жінка страждає на панічні атаки: періодично виникає інтенсивний страх зі прискореним серцебиттям, запамороченням, відчуттям нестачі повітря. Пояснити нейрофізіологічний механізм панічної атаки – роль мигдалеподібного тіла в запуску реакції тривоги, активація симпатичної нервової системи та гіпервентиляція. Запропонувати психотерапевтичну інтервенцію для лікування панічних атак: навчання дихальних технік для контролю фізіології, когнітивне реструктурування катастрофічних думок, поступова інтероцептивна експозиція; обґрунтувати, як ці методи «перенавчають» мозок не реагувати панікою.</w:t>
      </w:r>
    </w:p>
    <w:p w14:paraId="1347E58A"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Теоретичний огляд (нейрофідбек):</w:t>
      </w:r>
      <w:r w:rsidRPr="008821F7">
        <w:rPr>
          <w:sz w:val="28"/>
          <w:szCs w:val="28"/>
        </w:rPr>
        <w:t xml:space="preserve"> Дослідити, як метод нейрофідбек (EEG-біозворотній зв’язок) використовується для навчання людини саморегуляції мозкової активності. При яких розладах був доведений успіх нейрофідбек-терапії (наприклад, ADHD, тривожні розлади, епілепсія)? Обговорити, які показники мозку найчастіше тренують (ритми ЕЕГ) і як це відображається на симптомах, а також які є обмеження та перспективи цього методу.</w:t>
      </w:r>
    </w:p>
    <w:p w14:paraId="483D9EF9"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(адикція і мозок):</w:t>
      </w:r>
      <w:r w:rsidRPr="008821F7">
        <w:rPr>
          <w:sz w:val="28"/>
          <w:szCs w:val="28"/>
        </w:rPr>
        <w:t xml:space="preserve"> Пацієнт із залежністю від алкоголю має сильні потяги (craving), пов’язані з тригерами, та знижену здатність </w:t>
      </w:r>
      <w:r w:rsidRPr="008821F7">
        <w:rPr>
          <w:sz w:val="28"/>
          <w:szCs w:val="28"/>
        </w:rPr>
        <w:lastRenderedPageBreak/>
        <w:t>контролювати імпульс. Пояснити нейробіологічні фактори адикції: дисфункція системи винагороди (дофамінова система), формування патологічної пам’яті на винагороду, зниження активності префронтальних областей контролю. Запропонувати психотерапевтичні підходи для даного випадку (мотиваційне інтерв’ю, CBT для подолання тригерів, навчання навичкам стримування імпульсів) та обґрунтувати, як вони можуть відновити баланс в цих мозкових системах.</w:t>
      </w:r>
    </w:p>
    <w:p w14:paraId="7F088700"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Практичне завдання (реабілітація після травми):</w:t>
      </w:r>
      <w:r w:rsidRPr="008821F7">
        <w:rPr>
          <w:sz w:val="28"/>
          <w:szCs w:val="28"/>
        </w:rPr>
        <w:t xml:space="preserve"> Розробити міждисциплінарний план реабілітації для пацієнта, який отримав важку черепно-мозкову травму. План має включати: нейропсихологічну діагностику когнітивних порушень; програму когнітивного тренінгу або ерготерапії для відновлення втрачених навичок; психотерапевтичну підтримку пацієнта та родини (освіта щодо особливостей стану, емоційна підтримка); моніторинг неврологічного статусу. Обґрунтувати, як взаємодія цих компонентів сприятиме нейропластичним перебудовам і покращенню функціонування.</w:t>
      </w:r>
    </w:p>
    <w:p w14:paraId="05301552" w14:textId="77777777"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Теоретичне питання (емоційний мозок):</w:t>
      </w:r>
      <w:r w:rsidRPr="008821F7">
        <w:rPr>
          <w:sz w:val="28"/>
          <w:szCs w:val="28"/>
        </w:rPr>
        <w:t xml:space="preserve"> Роз’яснити поняття «емоційний мозок». Які структури до нього відносять (лімбічна система: мигдалеподібне тіло, гіпокамп; орбітофронтальна кора та ін.) і яку роль вони відіграють у виникненні та регуляції емоцій? Як знання про «емоційний мозок» використовується у психотерапії емоційної дисрегуляції – наведіть приклад, як розуміння клієнтом нейробіології гніву або страху може допомогти йому впоратися з цими емоціями.</w:t>
      </w:r>
    </w:p>
    <w:p w14:paraId="20AEAA1B" w14:textId="00AF6A3A" w:rsidR="008821F7" w:rsidRPr="008821F7" w:rsidRDefault="008821F7" w:rsidP="008821F7">
      <w:pPr>
        <w:pStyle w:val="Compact"/>
        <w:numPr>
          <w:ilvl w:val="0"/>
          <w:numId w:val="1"/>
        </w:numPr>
        <w:spacing w:before="0" w:after="0" w:line="276" w:lineRule="auto"/>
        <w:ind w:left="0" w:firstLine="709"/>
        <w:jc w:val="both"/>
        <w:rPr>
          <w:sz w:val="28"/>
          <w:szCs w:val="28"/>
        </w:rPr>
      </w:pPr>
      <w:r w:rsidRPr="008821F7">
        <w:rPr>
          <w:b/>
          <w:bCs/>
          <w:sz w:val="28"/>
          <w:szCs w:val="28"/>
        </w:rPr>
        <w:t>Кейс (порушення особистості – приклад прикордонного розладу):</w:t>
      </w:r>
      <w:r w:rsidRPr="008821F7">
        <w:rPr>
          <w:sz w:val="28"/>
          <w:szCs w:val="28"/>
        </w:rPr>
        <w:t xml:space="preserve"> Пацієнт з прикордонним розладом особистості пережив у дитинстві психологічне насильство. Він відзначається різкими коливаннями настрою, страхом покинення, труднощами з самовизначенням. Обґрунтувати з нейробіологічної точки зору його емоційну нестабільність (наприклад, гіперактивність мигдалини, знижений контроль префронтальної кори, порушена прив’язаність і розвиток правої півкулі). Запропонувати стратегію психотерапії для цього випадку (наприклад, діалектичну поведінкову терапію – ДПТ, або модуляцію прихильності в терапевтичних відносинах) та пояснити, як обрана стратегія враховує нейропсихологічні особливості пацієнта.</w:t>
      </w:r>
    </w:p>
    <w:p w14:paraId="67C093F0" w14:textId="77777777" w:rsidR="008821F7" w:rsidRPr="008821F7" w:rsidRDefault="008821F7" w:rsidP="008821F7">
      <w:pPr>
        <w:pStyle w:val="ad"/>
        <w:spacing w:before="0" w:after="0" w:line="276" w:lineRule="auto"/>
        <w:ind w:firstLine="709"/>
        <w:jc w:val="both"/>
        <w:rPr>
          <w:sz w:val="28"/>
          <w:szCs w:val="28"/>
          <w:lang w:val="uk-UA"/>
        </w:rPr>
      </w:pPr>
      <w:bookmarkStart w:id="1" w:name="Xbcd0cb1ba1d9a53a6d8110cd7e51d49a9785d57"/>
    </w:p>
    <w:p w14:paraId="61F85EFD" w14:textId="77777777" w:rsidR="008821F7" w:rsidRPr="008821F7" w:rsidRDefault="008821F7" w:rsidP="008821F7">
      <w:pPr>
        <w:spacing w:line="276" w:lineRule="auto"/>
        <w:ind w:firstLine="709"/>
        <w:jc w:val="center"/>
        <w:outlineLvl w:val="1"/>
        <w:rPr>
          <w:rFonts w:ascii="Times New Roman" w:hAnsi="Times New Roman" w:cs="Times New Roman"/>
          <w:b/>
          <w:bCs/>
          <w:sz w:val="28"/>
          <w:szCs w:val="28"/>
        </w:rPr>
      </w:pPr>
    </w:p>
    <w:p w14:paraId="1060F2F8" w14:textId="77777777" w:rsidR="008821F7" w:rsidRPr="008821F7" w:rsidRDefault="008821F7" w:rsidP="008821F7">
      <w:pPr>
        <w:spacing w:line="276" w:lineRule="auto"/>
        <w:ind w:firstLine="709"/>
        <w:jc w:val="center"/>
        <w:outlineLvl w:val="1"/>
        <w:rPr>
          <w:rFonts w:ascii="Times New Roman" w:hAnsi="Times New Roman" w:cs="Times New Roman"/>
          <w:b/>
          <w:bCs/>
          <w:sz w:val="28"/>
          <w:szCs w:val="28"/>
        </w:rPr>
      </w:pPr>
    </w:p>
    <w:p w14:paraId="45AB9CCA" w14:textId="6E43ADCD" w:rsidR="008821F7" w:rsidRPr="008821F7" w:rsidRDefault="008821F7" w:rsidP="008821F7">
      <w:pPr>
        <w:pStyle w:val="2"/>
        <w:spacing w:before="0" w:after="0" w:line="276" w:lineRule="auto"/>
        <w:ind w:firstLine="709"/>
        <w:jc w:val="center"/>
        <w:rPr>
          <w:rFonts w:ascii="Times New Roman" w:hAnsi="Times New Roman" w:cs="Times New Roman"/>
          <w:b/>
          <w:bCs/>
          <w:color w:val="auto"/>
          <w:sz w:val="28"/>
          <w:szCs w:val="28"/>
        </w:rPr>
      </w:pPr>
      <w:r w:rsidRPr="008821F7">
        <w:rPr>
          <w:rFonts w:ascii="Times New Roman" w:hAnsi="Times New Roman" w:cs="Times New Roman"/>
          <w:b/>
          <w:bCs/>
          <w:color w:val="auto"/>
          <w:sz w:val="28"/>
          <w:szCs w:val="28"/>
        </w:rPr>
        <w:t>Оберіть одне завдання</w:t>
      </w:r>
    </w:p>
    <w:p w14:paraId="63AAD87B" w14:textId="77777777" w:rsidR="008821F7" w:rsidRPr="008821F7" w:rsidRDefault="008821F7" w:rsidP="008821F7">
      <w:pPr>
        <w:ind w:firstLine="709"/>
        <w:rPr>
          <w:sz w:val="28"/>
          <w:szCs w:val="28"/>
        </w:rPr>
      </w:pPr>
    </w:p>
    <w:p w14:paraId="2C3FE47D" w14:textId="77777777" w:rsidR="008821F7" w:rsidRPr="008821F7" w:rsidRDefault="008821F7" w:rsidP="008821F7">
      <w:pPr>
        <w:pStyle w:val="FirstParagraph"/>
        <w:spacing w:before="0" w:after="0" w:line="276" w:lineRule="auto"/>
        <w:ind w:firstLine="709"/>
        <w:jc w:val="both"/>
        <w:rPr>
          <w:sz w:val="28"/>
          <w:szCs w:val="28"/>
        </w:rPr>
      </w:pPr>
      <w:r w:rsidRPr="008821F7">
        <w:rPr>
          <w:sz w:val="28"/>
          <w:szCs w:val="28"/>
        </w:rPr>
        <w:t xml:space="preserve">Для самостійного опрацювання студентам пропонується широкий спектр тем, що дають змогу глибше дослідити окремі аспекти курсу, ознайомитися з </w:t>
      </w:r>
      <w:r w:rsidRPr="008821F7">
        <w:rPr>
          <w:sz w:val="28"/>
          <w:szCs w:val="28"/>
        </w:rPr>
        <w:lastRenderedPageBreak/>
        <w:t>сучасною літературою та розвинути навички наукового пошуку. Тематика індивідуального вивчення охоплює як фундаментальні наукові питання, так і прикладні напрями нейропсихології та нейропсихотерапії в міжнародному контексті.</w:t>
      </w:r>
    </w:p>
    <w:p w14:paraId="2A2D6847"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Історія розвитку нейропсихології.</w:t>
      </w:r>
      <w:r w:rsidRPr="008821F7">
        <w:rPr>
          <w:sz w:val="28"/>
          <w:szCs w:val="28"/>
        </w:rPr>
        <w:t xml:space="preserve"> Етапи становлення науки про мозок і психіку: від перших випадків (Фінеас Гейдж, Пацієнт H.M., відкриття центрів Брока і Верніке) до сучасних нейронаук; виникнення нейропсихотерапії як нового напрямку.</w:t>
      </w:r>
    </w:p>
    <w:p w14:paraId="2B062F9B"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Внесок українських та зарубіжних вчених.</w:t>
      </w:r>
      <w:r w:rsidRPr="008821F7">
        <w:rPr>
          <w:sz w:val="28"/>
          <w:szCs w:val="28"/>
        </w:rPr>
        <w:t xml:space="preserve"> Видатні постаті, що розвивали нейропсихологію (О. Лурія, Б. Мільнер, Е. Кандел та ін.) і нейропсихотерапію (А. Шор, Д. Сігел, К. Ґраве та ін.); роль українських дослідників у цій галузі та сучасні дослідження в Україні.</w:t>
      </w:r>
    </w:p>
    <w:p w14:paraId="275D0F8C"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Сучасні методи нейровізуалізації.</w:t>
      </w:r>
      <w:r w:rsidRPr="008821F7">
        <w:rPr>
          <w:sz w:val="28"/>
          <w:szCs w:val="28"/>
        </w:rPr>
        <w:t xml:space="preserve"> fMRI, PET, EEG, MEG: принципи роботи методів візуалізації мозку; внесок нейровізуалізації в розуміння психічних розладів та оцінку ефективності психотерапії.</w:t>
      </w:r>
    </w:p>
    <w:p w14:paraId="382A3737"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Нейропсихологічні тести та оцінювання.</w:t>
      </w:r>
      <w:r w:rsidRPr="008821F7">
        <w:rPr>
          <w:sz w:val="28"/>
          <w:szCs w:val="28"/>
        </w:rPr>
        <w:t xml:space="preserve"> Огляд основних нейропсихологічних тестів для оцінки пам’яті, уваги, інтелекту, виконавчих функцій (MMSE, MoCA, шкали уваги, батарея Хелстед–Рітан тощо); адаптація методик в Україні.</w:t>
      </w:r>
    </w:p>
    <w:p w14:paraId="46950C27"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Нейрохімія поведінки.</w:t>
      </w:r>
      <w:r w:rsidRPr="008821F7">
        <w:rPr>
          <w:sz w:val="28"/>
          <w:szCs w:val="28"/>
        </w:rPr>
        <w:t xml:space="preserve"> Роль нейромедіаторів (серотонін, дофамін, норадреналін, ГАМК тощо) у регуляції настрою та поведінки; нейробіологія депресії, тривожних розладів та вплив психофармакологічних і психотерапевтичних втручань.</w:t>
      </w:r>
    </w:p>
    <w:p w14:paraId="5EFFFF78"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Когнітивні нейронауки і штучний інтелект.</w:t>
      </w:r>
      <w:r w:rsidRPr="008821F7">
        <w:rPr>
          <w:sz w:val="28"/>
          <w:szCs w:val="28"/>
        </w:rPr>
        <w:t xml:space="preserve"> Моделювання когнітивних процесів за допомогою штучних нейронних мереж; концепція конективізму у нейропсихології; як розвиток AI сприяє розумінню роботи мозку та свідомості.</w:t>
      </w:r>
    </w:p>
    <w:p w14:paraId="1DF88D7D"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Нейропсихологія мовлення.</w:t>
      </w:r>
      <w:r w:rsidRPr="008821F7">
        <w:rPr>
          <w:sz w:val="28"/>
          <w:szCs w:val="28"/>
        </w:rPr>
        <w:t xml:space="preserve"> Мозкові основи мовних процесів: центри Брока і Верніке, двопівкульна організація мовлення; афазії (рухова, сенсорна та інші види), їх нейропсихологічна діагностика і відновлення мовлення.</w:t>
      </w:r>
    </w:p>
    <w:p w14:paraId="6358C7A7"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Нейропсихологія пам’яті.</w:t>
      </w:r>
      <w:r w:rsidRPr="008821F7">
        <w:rPr>
          <w:sz w:val="28"/>
          <w:szCs w:val="28"/>
        </w:rPr>
        <w:t xml:space="preserve"> Види пам’яті (сенсорна, робоча, довготривала; епізодична vs семантична) та мозкові структури, що їх забезпечують (гіпокамп, мигдалина, кора); синдром амнезії та когнітивні стратегії відновлення пам’яті.</w:t>
      </w:r>
    </w:p>
    <w:p w14:paraId="5FF04A4D"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Лобні частки і виконавчі функції.</w:t>
      </w:r>
      <w:r w:rsidRPr="008821F7">
        <w:rPr>
          <w:sz w:val="28"/>
          <w:szCs w:val="28"/>
        </w:rPr>
        <w:t xml:space="preserve"> Роль префронтальної кори у плануванні, самоконтролі, прийнятті рішень; синдроми порушення виконавчих функцій (синдром лобної частки, псевдопсихопатія тощо) та вплив на поведінку.</w:t>
      </w:r>
    </w:p>
    <w:p w14:paraId="205F56BF"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Нейропсихологія емоцій.</w:t>
      </w:r>
      <w:r w:rsidRPr="008821F7">
        <w:rPr>
          <w:sz w:val="28"/>
          <w:szCs w:val="28"/>
        </w:rPr>
        <w:t xml:space="preserve"> Лімбічна система (мигдалеподібне тіло, гіпокамп) і кора у виникненні емоцій; нейробіологія страху, тривоги, агресії; </w:t>
      </w:r>
      <w:r w:rsidRPr="008821F7">
        <w:rPr>
          <w:sz w:val="28"/>
          <w:szCs w:val="28"/>
        </w:rPr>
        <w:lastRenderedPageBreak/>
        <w:t>емоційна дисрегуляція при психічних розладах (ПТСР, тривожні, афективні розлади).</w:t>
      </w:r>
    </w:p>
    <w:p w14:paraId="048FB103"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Нейробіологія депресії та тривоги.</w:t>
      </w:r>
      <w:r w:rsidRPr="008821F7">
        <w:rPr>
          <w:sz w:val="28"/>
          <w:szCs w:val="28"/>
        </w:rPr>
        <w:t xml:space="preserve"> Сучасні уявлення про нейрональні мережі при депресії (дисфункція префронтально-лімбічних зв’язків, DMN) і тривожних розладах (гіперактивація мигдалини); як психотерапія і антидепресанти впливають на ці мережі.</w:t>
      </w:r>
    </w:p>
    <w:p w14:paraId="1786687B"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Нейропсихотерапія травми.</w:t>
      </w:r>
      <w:r w:rsidRPr="008821F7">
        <w:rPr>
          <w:sz w:val="28"/>
          <w:szCs w:val="28"/>
        </w:rPr>
        <w:t xml:space="preserve"> Механізми закріплення травматичних спогадів у мозку (роль мигдалини, гіпокампу, гормонів стресу); методи психотерапії травми з точки зору нейронауки (EMDR, експозиція, перезапис спогадів) та їх ефективність</w:t>
      </w:r>
      <w:hyperlink r:id="rId6" w:anchor=":~:text=cerebral%20mechanisms%20capable%20of%20coping,we%20critically%20examined%20sectorial%20literature">
        <w:r w:rsidRPr="008821F7">
          <w:rPr>
            <w:rStyle w:val="ac"/>
            <w:color w:val="auto"/>
            <w:sz w:val="28"/>
            <w:szCs w:val="28"/>
          </w:rPr>
          <w:t>[11]</w:t>
        </w:r>
      </w:hyperlink>
      <w:r w:rsidRPr="008821F7">
        <w:rPr>
          <w:sz w:val="28"/>
          <w:szCs w:val="28"/>
        </w:rPr>
        <w:t>.</w:t>
      </w:r>
    </w:p>
    <w:p w14:paraId="1A62E67E"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Інтерперсональна нейробіологія.</w:t>
      </w:r>
      <w:r w:rsidRPr="008821F7">
        <w:rPr>
          <w:sz w:val="28"/>
          <w:szCs w:val="28"/>
        </w:rPr>
        <w:t xml:space="preserve"> Соціальний мозок: нейрональні основи емпатії, теорії розуму, прихильності; як міжособистісні відносини формують мозок протягом життя; концепція інтеграції мозку в стосунках (роботи Д. Сігела та ін.).</w:t>
      </w:r>
    </w:p>
    <w:p w14:paraId="5F311EE7"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Нейропсихоаналіз.</w:t>
      </w:r>
      <w:r w:rsidRPr="008821F7">
        <w:rPr>
          <w:sz w:val="28"/>
          <w:szCs w:val="28"/>
        </w:rPr>
        <w:t xml:space="preserve"> Поєднання психоаналітичних концепцій з нейронаукою: вклад Марка Солмса та ін. у вивчення несвідомого через нейровізуалізацію; як сучасні дані про мозок переосмислюють психоаналітичні теорії (сни, захисні механізми, розвиток «Я»).</w:t>
      </w:r>
    </w:p>
    <w:p w14:paraId="7A7B676B"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Нейрогормони в терапії.</w:t>
      </w:r>
      <w:r w:rsidRPr="008821F7">
        <w:rPr>
          <w:sz w:val="28"/>
          <w:szCs w:val="28"/>
        </w:rPr>
        <w:t xml:space="preserve"> Роль нейрогормонів у психіці: окситоцин і формування довіри та прихильності, кортизол і стресова реакція; як рівень цих гормонів змінюється під час терапії (наприклад, роль окситоцину у встановленні терапевтичного альянсу</w:t>
      </w:r>
      <w:hyperlink r:id="rId7" w:anchor=":~:text=regarding%20possible%20mechanisms%20leading%20to,the%20pathway%20for%20processing%20prediction">
        <w:r w:rsidRPr="008821F7">
          <w:rPr>
            <w:rStyle w:val="ac"/>
            <w:color w:val="auto"/>
            <w:sz w:val="28"/>
            <w:szCs w:val="28"/>
          </w:rPr>
          <w:t>[12]</w:t>
        </w:r>
      </w:hyperlink>
      <w:r w:rsidRPr="008821F7">
        <w:rPr>
          <w:sz w:val="28"/>
          <w:szCs w:val="28"/>
        </w:rPr>
        <w:t>).</w:t>
      </w:r>
    </w:p>
    <w:p w14:paraId="6B3B7C77"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Мозок і свідомість.</w:t>
      </w:r>
      <w:r w:rsidRPr="008821F7">
        <w:rPr>
          <w:sz w:val="28"/>
          <w:szCs w:val="28"/>
        </w:rPr>
        <w:t xml:space="preserve"> Нейрофілософські аспекти: проблема свідомості і мозку, свободи волі, співвідношення свідомого і несвідомого з нейробіологічної точки зору; вплив цих питань на практику психотерапії (напр. усвідомлення автоматизмів).</w:t>
      </w:r>
    </w:p>
    <w:p w14:paraId="6422C02A"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Крос-культурна нейронаука.</w:t>
      </w:r>
      <w:r w:rsidRPr="008821F7">
        <w:rPr>
          <w:sz w:val="28"/>
          <w:szCs w:val="28"/>
        </w:rPr>
        <w:t xml:space="preserve"> Як культура та соціальне середовище впливають на мозкові процеси: огляд досліджень (наприклад, різниця в активації мозку при емоційних задачах у представників Заходу і Сходу); значення культурного контексту при нейропсихотерапії.</w:t>
      </w:r>
    </w:p>
    <w:p w14:paraId="2432EA7E"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Нейротехнології у психологічній допомозі.</w:t>
      </w:r>
      <w:r w:rsidRPr="008821F7">
        <w:rPr>
          <w:sz w:val="28"/>
          <w:szCs w:val="28"/>
        </w:rPr>
        <w:t xml:space="preserve"> Сучасні технології на службі психічного здоров’я: нейрофідбек для навчання саморегуляції мозкової активності; неінвазивна нейростимуляція (ТМС, tDCS) в комплексі з психотерапією; перспективи використання VR (віртуальної реальності) у лікуванні фобій та ПТСР.</w:t>
      </w:r>
    </w:p>
    <w:p w14:paraId="505AB871"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Етика нейронауки і психотерапії.</w:t>
      </w:r>
      <w:r w:rsidRPr="008821F7">
        <w:rPr>
          <w:sz w:val="28"/>
          <w:szCs w:val="28"/>
        </w:rPr>
        <w:t xml:space="preserve"> Етичні питання: конфіденційність нейроданих (наприклад, результати МРТ мозку клієнта), питання втручання в особистість через нейротехнології, етичне використання психофізіологічних методів у терапії, межі допустимого в експериментах.</w:t>
      </w:r>
    </w:p>
    <w:p w14:paraId="4362AAA1" w14:textId="77777777" w:rsidR="008821F7" w:rsidRPr="008821F7" w:rsidRDefault="008821F7" w:rsidP="008821F7">
      <w:pPr>
        <w:pStyle w:val="Compact"/>
        <w:numPr>
          <w:ilvl w:val="0"/>
          <w:numId w:val="3"/>
        </w:numPr>
        <w:spacing w:before="0" w:after="0" w:line="276" w:lineRule="auto"/>
        <w:ind w:left="0" w:firstLine="709"/>
        <w:jc w:val="both"/>
        <w:rPr>
          <w:sz w:val="28"/>
          <w:szCs w:val="28"/>
        </w:rPr>
      </w:pPr>
      <w:r w:rsidRPr="008821F7">
        <w:rPr>
          <w:b/>
          <w:bCs/>
          <w:sz w:val="28"/>
          <w:szCs w:val="28"/>
        </w:rPr>
        <w:t>Психосоматика і мозок.</w:t>
      </w:r>
      <w:r w:rsidRPr="008821F7">
        <w:rPr>
          <w:sz w:val="28"/>
          <w:szCs w:val="28"/>
        </w:rPr>
        <w:t xml:space="preserve"> Нейрональні основи зв’язку психіки та тіла: як емоційні стани можуть викликати фізіологічні зміни (головні болі, гіпертензія, </w:t>
      </w:r>
      <w:r w:rsidRPr="008821F7">
        <w:rPr>
          <w:sz w:val="28"/>
          <w:szCs w:val="28"/>
        </w:rPr>
        <w:lastRenderedPageBreak/>
        <w:t>психосоматичний біль); огляд підходів до психотерапії психосоматичних розладів із точки зору нейробіології.</w:t>
      </w:r>
    </w:p>
    <w:p w14:paraId="3B38CBB0" w14:textId="77777777" w:rsidR="008821F7" w:rsidRPr="008821F7" w:rsidRDefault="008821F7" w:rsidP="008821F7">
      <w:pPr>
        <w:pStyle w:val="Compact"/>
        <w:spacing w:before="0" w:after="0" w:line="276" w:lineRule="auto"/>
        <w:ind w:firstLine="709"/>
        <w:jc w:val="both"/>
        <w:rPr>
          <w:b/>
          <w:bCs/>
          <w:sz w:val="28"/>
          <w:szCs w:val="28"/>
          <w:lang w:val="uk-UA"/>
        </w:rPr>
      </w:pPr>
    </w:p>
    <w:p w14:paraId="0CEAF9AE" w14:textId="77777777" w:rsidR="008821F7" w:rsidRPr="008821F7" w:rsidRDefault="008821F7" w:rsidP="008821F7">
      <w:pPr>
        <w:pStyle w:val="Compact"/>
        <w:spacing w:before="0" w:after="0" w:line="276" w:lineRule="auto"/>
        <w:ind w:firstLine="709"/>
        <w:jc w:val="both"/>
        <w:rPr>
          <w:b/>
          <w:bCs/>
          <w:sz w:val="28"/>
          <w:szCs w:val="28"/>
          <w:lang w:val="uk-UA"/>
        </w:rPr>
      </w:pPr>
    </w:p>
    <w:p w14:paraId="2D793A6A" w14:textId="77777777" w:rsidR="008821F7" w:rsidRPr="008821F7" w:rsidRDefault="008821F7" w:rsidP="008821F7">
      <w:pPr>
        <w:pStyle w:val="Compact"/>
        <w:spacing w:before="0" w:after="0" w:line="276" w:lineRule="auto"/>
        <w:ind w:firstLine="709"/>
        <w:jc w:val="both"/>
        <w:rPr>
          <w:b/>
          <w:bCs/>
          <w:sz w:val="28"/>
          <w:szCs w:val="28"/>
          <w:lang w:val="uk-UA"/>
        </w:rPr>
      </w:pPr>
    </w:p>
    <w:p w14:paraId="4A7A2CAE" w14:textId="77777777" w:rsidR="008821F7" w:rsidRPr="008821F7" w:rsidRDefault="008821F7" w:rsidP="008821F7">
      <w:pPr>
        <w:spacing w:line="276" w:lineRule="auto"/>
        <w:ind w:firstLine="709"/>
        <w:jc w:val="center"/>
        <w:outlineLvl w:val="1"/>
        <w:rPr>
          <w:rFonts w:ascii="Times New Roman" w:hAnsi="Times New Roman" w:cs="Times New Roman"/>
          <w:b/>
          <w:bCs/>
          <w:sz w:val="28"/>
          <w:szCs w:val="28"/>
        </w:rPr>
      </w:pPr>
      <w:r w:rsidRPr="008821F7">
        <w:rPr>
          <w:rFonts w:ascii="Times New Roman" w:hAnsi="Times New Roman" w:cs="Times New Roman"/>
          <w:b/>
          <w:bCs/>
          <w:sz w:val="28"/>
          <w:szCs w:val="28"/>
        </w:rPr>
        <w:t>Перелік питань до підсумкового контролю</w:t>
      </w:r>
    </w:p>
    <w:p w14:paraId="4C10F4D0"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 xml:space="preserve">Предмет і завдання нейропсихології; місце в системі </w:t>
      </w:r>
      <w:proofErr w:type="spellStart"/>
      <w:r w:rsidRPr="008821F7">
        <w:rPr>
          <w:rFonts w:ascii="Times New Roman" w:hAnsi="Times New Roman" w:cs="Times New Roman"/>
          <w:sz w:val="28"/>
          <w:szCs w:val="28"/>
        </w:rPr>
        <w:t>нейронаук</w:t>
      </w:r>
      <w:proofErr w:type="spellEnd"/>
      <w:r w:rsidRPr="008821F7">
        <w:rPr>
          <w:rFonts w:ascii="Times New Roman" w:hAnsi="Times New Roman" w:cs="Times New Roman"/>
          <w:sz w:val="28"/>
          <w:szCs w:val="28"/>
        </w:rPr>
        <w:t xml:space="preserve"> і клінічної психології.</w:t>
      </w:r>
    </w:p>
    <w:p w14:paraId="418CB517"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Рівні організації ЦНС та їх зв’язок із поведінкою.</w:t>
      </w:r>
    </w:p>
    <w:p w14:paraId="4E0C11EA"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Вищі психічні функції: мозкові основи й клінічні прояви порушень.</w:t>
      </w:r>
    </w:p>
    <w:p w14:paraId="401820B0"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proofErr w:type="spellStart"/>
      <w:r w:rsidRPr="008821F7">
        <w:rPr>
          <w:rFonts w:ascii="Times New Roman" w:hAnsi="Times New Roman" w:cs="Times New Roman"/>
          <w:sz w:val="28"/>
          <w:szCs w:val="28"/>
        </w:rPr>
        <w:t>Нейропластичність</w:t>
      </w:r>
      <w:proofErr w:type="spellEnd"/>
      <w:r w:rsidRPr="008821F7">
        <w:rPr>
          <w:rFonts w:ascii="Times New Roman" w:hAnsi="Times New Roman" w:cs="Times New Roman"/>
          <w:sz w:val="28"/>
          <w:szCs w:val="28"/>
        </w:rPr>
        <w:t>: види, механізми, клінічне значення.</w:t>
      </w:r>
    </w:p>
    <w:p w14:paraId="78AAE23E"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Нейропсихологічні синдроми: приклади, діагностика, диференціація.</w:t>
      </w:r>
    </w:p>
    <w:p w14:paraId="4EB64A5A"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ЧМТ і наслідки: типові дефіцити та принципи реабілітації.</w:t>
      </w:r>
    </w:p>
    <w:p w14:paraId="424F32D7"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 xml:space="preserve">Судинні та </w:t>
      </w:r>
      <w:proofErr w:type="spellStart"/>
      <w:r w:rsidRPr="008821F7">
        <w:rPr>
          <w:rFonts w:ascii="Times New Roman" w:hAnsi="Times New Roman" w:cs="Times New Roman"/>
          <w:sz w:val="28"/>
          <w:szCs w:val="28"/>
        </w:rPr>
        <w:t>нейродегенеративні</w:t>
      </w:r>
      <w:proofErr w:type="spellEnd"/>
      <w:r w:rsidRPr="008821F7">
        <w:rPr>
          <w:rFonts w:ascii="Times New Roman" w:hAnsi="Times New Roman" w:cs="Times New Roman"/>
          <w:sz w:val="28"/>
          <w:szCs w:val="28"/>
        </w:rPr>
        <w:t xml:space="preserve"> ураження: когнітивні профілі.</w:t>
      </w:r>
    </w:p>
    <w:p w14:paraId="735E3B44"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proofErr w:type="spellStart"/>
      <w:r w:rsidRPr="008821F7">
        <w:rPr>
          <w:rFonts w:ascii="Times New Roman" w:hAnsi="Times New Roman" w:cs="Times New Roman"/>
          <w:sz w:val="28"/>
          <w:szCs w:val="28"/>
        </w:rPr>
        <w:t>Димензійні</w:t>
      </w:r>
      <w:proofErr w:type="spellEnd"/>
      <w:r w:rsidRPr="008821F7">
        <w:rPr>
          <w:rFonts w:ascii="Times New Roman" w:hAnsi="Times New Roman" w:cs="Times New Roman"/>
          <w:sz w:val="28"/>
          <w:szCs w:val="28"/>
        </w:rPr>
        <w:t xml:space="preserve"> моделі психопатології (у </w:t>
      </w:r>
      <w:proofErr w:type="spellStart"/>
      <w:r w:rsidRPr="008821F7">
        <w:rPr>
          <w:rFonts w:ascii="Times New Roman" w:hAnsi="Times New Roman" w:cs="Times New Roman"/>
          <w:sz w:val="28"/>
          <w:szCs w:val="28"/>
        </w:rPr>
        <w:t>т.ч</w:t>
      </w:r>
      <w:proofErr w:type="spellEnd"/>
      <w:r w:rsidRPr="008821F7">
        <w:rPr>
          <w:rFonts w:ascii="Times New Roman" w:hAnsi="Times New Roman" w:cs="Times New Roman"/>
          <w:sz w:val="28"/>
          <w:szCs w:val="28"/>
        </w:rPr>
        <w:t>. мережеві підходи).</w:t>
      </w:r>
    </w:p>
    <w:p w14:paraId="0114A5C1"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proofErr w:type="spellStart"/>
      <w:r w:rsidRPr="008821F7">
        <w:rPr>
          <w:rFonts w:ascii="Times New Roman" w:hAnsi="Times New Roman" w:cs="Times New Roman"/>
          <w:sz w:val="28"/>
          <w:szCs w:val="28"/>
        </w:rPr>
        <w:t>Нейропсихотерапія</w:t>
      </w:r>
      <w:proofErr w:type="spellEnd"/>
      <w:r w:rsidRPr="008821F7">
        <w:rPr>
          <w:rFonts w:ascii="Times New Roman" w:hAnsi="Times New Roman" w:cs="Times New Roman"/>
          <w:sz w:val="28"/>
          <w:szCs w:val="28"/>
        </w:rPr>
        <w:t>: визначення, принципи, показання.</w:t>
      </w:r>
    </w:p>
    <w:p w14:paraId="10278EF2"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«Нейропсихологічний фактор»: зміст, автономність, зв’язок із ВПФ.</w:t>
      </w:r>
    </w:p>
    <w:p w14:paraId="58A3855F"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proofErr w:type="spellStart"/>
      <w:r w:rsidRPr="008821F7">
        <w:rPr>
          <w:rFonts w:ascii="Times New Roman" w:hAnsi="Times New Roman" w:cs="Times New Roman"/>
          <w:sz w:val="28"/>
          <w:szCs w:val="28"/>
        </w:rPr>
        <w:t>Нейроперсонологія</w:t>
      </w:r>
      <w:proofErr w:type="spellEnd"/>
      <w:r w:rsidRPr="008821F7">
        <w:rPr>
          <w:rFonts w:ascii="Times New Roman" w:hAnsi="Times New Roman" w:cs="Times New Roman"/>
          <w:sz w:val="28"/>
          <w:szCs w:val="28"/>
        </w:rPr>
        <w:t xml:space="preserve"> (Ткач): ключові профілі та клінічні наслідки.</w:t>
      </w:r>
    </w:p>
    <w:p w14:paraId="14408058"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DAN: вузли, функції, клінічні прояви дисфункції.</w:t>
      </w:r>
    </w:p>
    <w:p w14:paraId="09885E47"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 xml:space="preserve">SN: </w:t>
      </w:r>
      <w:proofErr w:type="spellStart"/>
      <w:r w:rsidRPr="008821F7">
        <w:rPr>
          <w:rFonts w:ascii="Times New Roman" w:hAnsi="Times New Roman" w:cs="Times New Roman"/>
          <w:sz w:val="28"/>
          <w:szCs w:val="28"/>
        </w:rPr>
        <w:t>детекція</w:t>
      </w:r>
      <w:proofErr w:type="spellEnd"/>
      <w:r w:rsidRPr="008821F7">
        <w:rPr>
          <w:rFonts w:ascii="Times New Roman" w:hAnsi="Times New Roman" w:cs="Times New Roman"/>
          <w:sz w:val="28"/>
          <w:szCs w:val="28"/>
        </w:rPr>
        <w:t xml:space="preserve"> значущості та «перемикання» між мережами.</w:t>
      </w:r>
    </w:p>
    <w:p w14:paraId="4F958702"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 xml:space="preserve">DMN: </w:t>
      </w:r>
      <w:proofErr w:type="spellStart"/>
      <w:r w:rsidRPr="008821F7">
        <w:rPr>
          <w:rFonts w:ascii="Times New Roman" w:hAnsi="Times New Roman" w:cs="Times New Roman"/>
          <w:sz w:val="28"/>
          <w:szCs w:val="28"/>
        </w:rPr>
        <w:t>самореференція</w:t>
      </w:r>
      <w:proofErr w:type="spellEnd"/>
      <w:r w:rsidRPr="008821F7">
        <w:rPr>
          <w:rFonts w:ascii="Times New Roman" w:hAnsi="Times New Roman" w:cs="Times New Roman"/>
          <w:sz w:val="28"/>
          <w:szCs w:val="28"/>
        </w:rPr>
        <w:t xml:space="preserve">, уява, </w:t>
      </w:r>
      <w:proofErr w:type="spellStart"/>
      <w:r w:rsidRPr="008821F7">
        <w:rPr>
          <w:rFonts w:ascii="Times New Roman" w:hAnsi="Times New Roman" w:cs="Times New Roman"/>
          <w:sz w:val="28"/>
          <w:szCs w:val="28"/>
        </w:rPr>
        <w:t>румінації</w:t>
      </w:r>
      <w:proofErr w:type="spellEnd"/>
      <w:r w:rsidRPr="008821F7">
        <w:rPr>
          <w:rFonts w:ascii="Times New Roman" w:hAnsi="Times New Roman" w:cs="Times New Roman"/>
          <w:sz w:val="28"/>
          <w:szCs w:val="28"/>
        </w:rPr>
        <w:t>; клінічні наслідки домінування.</w:t>
      </w:r>
    </w:p>
    <w:p w14:paraId="366940ED"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FPN/CEN: робоча пам’ять, контроль, прийняття рішень; роль у терапії.</w:t>
      </w:r>
    </w:p>
    <w:p w14:paraId="7EEC9ED5"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proofErr w:type="spellStart"/>
      <w:r w:rsidRPr="008821F7">
        <w:rPr>
          <w:rFonts w:ascii="Times New Roman" w:hAnsi="Times New Roman" w:cs="Times New Roman"/>
          <w:sz w:val="28"/>
          <w:szCs w:val="28"/>
        </w:rPr>
        <w:t>Міжмережеві</w:t>
      </w:r>
      <w:proofErr w:type="spellEnd"/>
      <w:r w:rsidRPr="008821F7">
        <w:rPr>
          <w:rFonts w:ascii="Times New Roman" w:hAnsi="Times New Roman" w:cs="Times New Roman"/>
          <w:sz w:val="28"/>
          <w:szCs w:val="28"/>
        </w:rPr>
        <w:t xml:space="preserve"> взаємодії: перемикання SN; баланс DMN↔CEN.</w:t>
      </w:r>
    </w:p>
    <w:p w14:paraId="5696504E"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proofErr w:type="spellStart"/>
      <w:r w:rsidRPr="008821F7">
        <w:rPr>
          <w:rFonts w:ascii="Times New Roman" w:hAnsi="Times New Roman" w:cs="Times New Roman"/>
          <w:sz w:val="28"/>
          <w:szCs w:val="28"/>
        </w:rPr>
        <w:t>Полівагальна</w:t>
      </w:r>
      <w:proofErr w:type="spellEnd"/>
      <w:r w:rsidRPr="008821F7">
        <w:rPr>
          <w:rFonts w:ascii="Times New Roman" w:hAnsi="Times New Roman" w:cs="Times New Roman"/>
          <w:sz w:val="28"/>
          <w:szCs w:val="28"/>
        </w:rPr>
        <w:t xml:space="preserve"> теорія і регуляція ВНС у психотерапії.</w:t>
      </w:r>
    </w:p>
    <w:p w14:paraId="5F93B4FF"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proofErr w:type="spellStart"/>
      <w:r w:rsidRPr="008821F7">
        <w:rPr>
          <w:rFonts w:ascii="Times New Roman" w:hAnsi="Times New Roman" w:cs="Times New Roman"/>
          <w:sz w:val="28"/>
          <w:szCs w:val="28"/>
        </w:rPr>
        <w:t>Нейровізуалізація</w:t>
      </w:r>
      <w:proofErr w:type="spellEnd"/>
      <w:r w:rsidRPr="008821F7">
        <w:rPr>
          <w:rFonts w:ascii="Times New Roman" w:hAnsi="Times New Roman" w:cs="Times New Roman"/>
          <w:sz w:val="28"/>
          <w:szCs w:val="28"/>
        </w:rPr>
        <w:t xml:space="preserve"> в психотерапевтичних дослідженнях: можливості та обмеження.</w:t>
      </w:r>
    </w:p>
    <w:p w14:paraId="409393B9"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 xml:space="preserve">CBT: очікувані </w:t>
      </w:r>
      <w:proofErr w:type="spellStart"/>
      <w:r w:rsidRPr="008821F7">
        <w:rPr>
          <w:rFonts w:ascii="Times New Roman" w:hAnsi="Times New Roman" w:cs="Times New Roman"/>
          <w:sz w:val="28"/>
          <w:szCs w:val="28"/>
        </w:rPr>
        <w:t>нейрозміни</w:t>
      </w:r>
      <w:proofErr w:type="spellEnd"/>
      <w:r w:rsidRPr="008821F7">
        <w:rPr>
          <w:rFonts w:ascii="Times New Roman" w:hAnsi="Times New Roman" w:cs="Times New Roman"/>
          <w:sz w:val="28"/>
          <w:szCs w:val="28"/>
        </w:rPr>
        <w:t xml:space="preserve"> (</w:t>
      </w:r>
      <w:proofErr w:type="spellStart"/>
      <w:r w:rsidRPr="008821F7">
        <w:rPr>
          <w:rFonts w:ascii="Times New Roman" w:hAnsi="Times New Roman" w:cs="Times New Roman"/>
          <w:sz w:val="28"/>
          <w:szCs w:val="28"/>
        </w:rPr>
        <w:t>фронто-лімбічна</w:t>
      </w:r>
      <w:proofErr w:type="spellEnd"/>
      <w:r w:rsidRPr="008821F7">
        <w:rPr>
          <w:rFonts w:ascii="Times New Roman" w:hAnsi="Times New Roman" w:cs="Times New Roman"/>
          <w:sz w:val="28"/>
          <w:szCs w:val="28"/>
        </w:rPr>
        <w:t xml:space="preserve"> </w:t>
      </w:r>
      <w:proofErr w:type="spellStart"/>
      <w:r w:rsidRPr="008821F7">
        <w:rPr>
          <w:rFonts w:ascii="Times New Roman" w:hAnsi="Times New Roman" w:cs="Times New Roman"/>
          <w:sz w:val="28"/>
          <w:szCs w:val="28"/>
        </w:rPr>
        <w:t>реконфігурація</w:t>
      </w:r>
      <w:proofErr w:type="spellEnd"/>
      <w:r w:rsidRPr="008821F7">
        <w:rPr>
          <w:rFonts w:ascii="Times New Roman" w:hAnsi="Times New Roman" w:cs="Times New Roman"/>
          <w:sz w:val="28"/>
          <w:szCs w:val="28"/>
        </w:rPr>
        <w:t xml:space="preserve"> тощо).</w:t>
      </w:r>
    </w:p>
    <w:p w14:paraId="7896E80F"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proofErr w:type="spellStart"/>
      <w:r w:rsidRPr="008821F7">
        <w:rPr>
          <w:rFonts w:ascii="Times New Roman" w:hAnsi="Times New Roman" w:cs="Times New Roman"/>
          <w:sz w:val="28"/>
          <w:szCs w:val="28"/>
        </w:rPr>
        <w:t>Психодинамічна</w:t>
      </w:r>
      <w:proofErr w:type="spellEnd"/>
      <w:r w:rsidRPr="008821F7">
        <w:rPr>
          <w:rFonts w:ascii="Times New Roman" w:hAnsi="Times New Roman" w:cs="Times New Roman"/>
          <w:sz w:val="28"/>
          <w:szCs w:val="28"/>
        </w:rPr>
        <w:t xml:space="preserve"> терапія: </w:t>
      </w:r>
      <w:proofErr w:type="spellStart"/>
      <w:r w:rsidRPr="008821F7">
        <w:rPr>
          <w:rFonts w:ascii="Times New Roman" w:hAnsi="Times New Roman" w:cs="Times New Roman"/>
          <w:sz w:val="28"/>
          <w:szCs w:val="28"/>
        </w:rPr>
        <w:t>нейромеханізми</w:t>
      </w:r>
      <w:proofErr w:type="spellEnd"/>
      <w:r w:rsidRPr="008821F7">
        <w:rPr>
          <w:rFonts w:ascii="Times New Roman" w:hAnsi="Times New Roman" w:cs="Times New Roman"/>
          <w:sz w:val="28"/>
          <w:szCs w:val="28"/>
        </w:rPr>
        <w:t xml:space="preserve"> інсайту та </w:t>
      </w:r>
      <w:proofErr w:type="spellStart"/>
      <w:r w:rsidRPr="008821F7">
        <w:rPr>
          <w:rFonts w:ascii="Times New Roman" w:hAnsi="Times New Roman" w:cs="Times New Roman"/>
          <w:sz w:val="28"/>
          <w:szCs w:val="28"/>
        </w:rPr>
        <w:t>менталізації</w:t>
      </w:r>
      <w:proofErr w:type="spellEnd"/>
      <w:r w:rsidRPr="008821F7">
        <w:rPr>
          <w:rFonts w:ascii="Times New Roman" w:hAnsi="Times New Roman" w:cs="Times New Roman"/>
          <w:sz w:val="28"/>
          <w:szCs w:val="28"/>
        </w:rPr>
        <w:t>.</w:t>
      </w:r>
    </w:p>
    <w:p w14:paraId="50518F12"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proofErr w:type="spellStart"/>
      <w:r w:rsidRPr="008821F7">
        <w:rPr>
          <w:rFonts w:ascii="Times New Roman" w:hAnsi="Times New Roman" w:cs="Times New Roman"/>
          <w:sz w:val="28"/>
          <w:szCs w:val="28"/>
        </w:rPr>
        <w:t>Mindfulness</w:t>
      </w:r>
      <w:proofErr w:type="spellEnd"/>
      <w:r w:rsidRPr="008821F7">
        <w:rPr>
          <w:rFonts w:ascii="Times New Roman" w:hAnsi="Times New Roman" w:cs="Times New Roman"/>
          <w:sz w:val="28"/>
          <w:szCs w:val="28"/>
        </w:rPr>
        <w:t xml:space="preserve">/ACT: </w:t>
      </w:r>
      <w:proofErr w:type="spellStart"/>
      <w:r w:rsidRPr="008821F7">
        <w:rPr>
          <w:rFonts w:ascii="Times New Roman" w:hAnsi="Times New Roman" w:cs="Times New Roman"/>
          <w:sz w:val="28"/>
          <w:szCs w:val="28"/>
        </w:rPr>
        <w:t>інтероцепція</w:t>
      </w:r>
      <w:proofErr w:type="spellEnd"/>
      <w:r w:rsidRPr="008821F7">
        <w:rPr>
          <w:rFonts w:ascii="Times New Roman" w:hAnsi="Times New Roman" w:cs="Times New Roman"/>
          <w:sz w:val="28"/>
          <w:szCs w:val="28"/>
        </w:rPr>
        <w:t>, SN/CEN ефекти.</w:t>
      </w:r>
    </w:p>
    <w:p w14:paraId="63EA7689"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Травма-</w:t>
      </w:r>
      <w:proofErr w:type="spellStart"/>
      <w:r w:rsidRPr="008821F7">
        <w:rPr>
          <w:rFonts w:ascii="Times New Roman" w:hAnsi="Times New Roman" w:cs="Times New Roman"/>
          <w:sz w:val="28"/>
          <w:szCs w:val="28"/>
        </w:rPr>
        <w:t>фокусовані</w:t>
      </w:r>
      <w:proofErr w:type="spellEnd"/>
      <w:r w:rsidRPr="008821F7">
        <w:rPr>
          <w:rFonts w:ascii="Times New Roman" w:hAnsi="Times New Roman" w:cs="Times New Roman"/>
          <w:sz w:val="28"/>
          <w:szCs w:val="28"/>
        </w:rPr>
        <w:t xml:space="preserve"> методи (експозиція, EMDR): механізми гасіння страху/перепис пам’яті.</w:t>
      </w:r>
    </w:p>
    <w:p w14:paraId="34D24D2C"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 xml:space="preserve">Психотерапія </w:t>
      </w:r>
      <w:proofErr w:type="spellStart"/>
      <w:r w:rsidRPr="008821F7">
        <w:rPr>
          <w:rFonts w:ascii="Times New Roman" w:hAnsi="Times New Roman" w:cs="Times New Roman"/>
          <w:sz w:val="28"/>
          <w:szCs w:val="28"/>
        </w:rPr>
        <w:t>vs</w:t>
      </w:r>
      <w:proofErr w:type="spellEnd"/>
      <w:r w:rsidRPr="008821F7">
        <w:rPr>
          <w:rFonts w:ascii="Times New Roman" w:hAnsi="Times New Roman" w:cs="Times New Roman"/>
          <w:sz w:val="28"/>
          <w:szCs w:val="28"/>
        </w:rPr>
        <w:t xml:space="preserve"> фармакотерапія: спільні й відмінні мозкові мішені.</w:t>
      </w:r>
    </w:p>
    <w:p w14:paraId="02E75DF1"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proofErr w:type="spellStart"/>
      <w:r w:rsidRPr="008821F7">
        <w:rPr>
          <w:rFonts w:ascii="Times New Roman" w:hAnsi="Times New Roman" w:cs="Times New Roman"/>
          <w:sz w:val="28"/>
          <w:szCs w:val="28"/>
        </w:rPr>
        <w:t>Нейрофідбек</w:t>
      </w:r>
      <w:proofErr w:type="spellEnd"/>
      <w:r w:rsidRPr="008821F7">
        <w:rPr>
          <w:rFonts w:ascii="Times New Roman" w:hAnsi="Times New Roman" w:cs="Times New Roman"/>
          <w:sz w:val="28"/>
          <w:szCs w:val="28"/>
        </w:rPr>
        <w:t>: принцип, показання, валідність.</w:t>
      </w:r>
    </w:p>
    <w:p w14:paraId="010B8893"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proofErr w:type="spellStart"/>
      <w:r w:rsidRPr="008821F7">
        <w:rPr>
          <w:rFonts w:ascii="Times New Roman" w:hAnsi="Times New Roman" w:cs="Times New Roman"/>
          <w:sz w:val="28"/>
          <w:szCs w:val="28"/>
        </w:rPr>
        <w:t>Нейромодуляція</w:t>
      </w:r>
      <w:proofErr w:type="spellEnd"/>
      <w:r w:rsidRPr="008821F7">
        <w:rPr>
          <w:rFonts w:ascii="Times New Roman" w:hAnsi="Times New Roman" w:cs="Times New Roman"/>
          <w:sz w:val="28"/>
          <w:szCs w:val="28"/>
        </w:rPr>
        <w:t xml:space="preserve"> (TMS/</w:t>
      </w:r>
      <w:proofErr w:type="spellStart"/>
      <w:r w:rsidRPr="008821F7">
        <w:rPr>
          <w:rFonts w:ascii="Times New Roman" w:hAnsi="Times New Roman" w:cs="Times New Roman"/>
          <w:sz w:val="28"/>
          <w:szCs w:val="28"/>
        </w:rPr>
        <w:t>tDCS</w:t>
      </w:r>
      <w:proofErr w:type="spellEnd"/>
      <w:r w:rsidRPr="008821F7">
        <w:rPr>
          <w:rFonts w:ascii="Times New Roman" w:hAnsi="Times New Roman" w:cs="Times New Roman"/>
          <w:sz w:val="28"/>
          <w:szCs w:val="28"/>
        </w:rPr>
        <w:t>): показання, поєднання з психотерапією.</w:t>
      </w:r>
    </w:p>
    <w:p w14:paraId="32830E5A"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 xml:space="preserve">Етика роботи з </w:t>
      </w:r>
      <w:proofErr w:type="spellStart"/>
      <w:r w:rsidRPr="008821F7">
        <w:rPr>
          <w:rFonts w:ascii="Times New Roman" w:hAnsi="Times New Roman" w:cs="Times New Roman"/>
          <w:sz w:val="28"/>
          <w:szCs w:val="28"/>
        </w:rPr>
        <w:t>нейроданими</w:t>
      </w:r>
      <w:proofErr w:type="spellEnd"/>
      <w:r w:rsidRPr="008821F7">
        <w:rPr>
          <w:rFonts w:ascii="Times New Roman" w:hAnsi="Times New Roman" w:cs="Times New Roman"/>
          <w:sz w:val="28"/>
          <w:szCs w:val="28"/>
        </w:rPr>
        <w:t xml:space="preserve"> і </w:t>
      </w:r>
      <w:proofErr w:type="spellStart"/>
      <w:r w:rsidRPr="008821F7">
        <w:rPr>
          <w:rFonts w:ascii="Times New Roman" w:hAnsi="Times New Roman" w:cs="Times New Roman"/>
          <w:sz w:val="28"/>
          <w:szCs w:val="28"/>
        </w:rPr>
        <w:t>нейротехнологіями</w:t>
      </w:r>
      <w:proofErr w:type="spellEnd"/>
      <w:r w:rsidRPr="008821F7">
        <w:rPr>
          <w:rFonts w:ascii="Times New Roman" w:hAnsi="Times New Roman" w:cs="Times New Roman"/>
          <w:sz w:val="28"/>
          <w:szCs w:val="28"/>
        </w:rPr>
        <w:t>.</w:t>
      </w:r>
    </w:p>
    <w:p w14:paraId="68CA5DD7"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proofErr w:type="spellStart"/>
      <w:r w:rsidRPr="008821F7">
        <w:rPr>
          <w:rFonts w:ascii="Times New Roman" w:hAnsi="Times New Roman" w:cs="Times New Roman"/>
          <w:sz w:val="28"/>
          <w:szCs w:val="28"/>
        </w:rPr>
        <w:t>Психоосвіта</w:t>
      </w:r>
      <w:proofErr w:type="spellEnd"/>
      <w:r w:rsidRPr="008821F7">
        <w:rPr>
          <w:rFonts w:ascii="Times New Roman" w:hAnsi="Times New Roman" w:cs="Times New Roman"/>
          <w:sz w:val="28"/>
          <w:szCs w:val="28"/>
        </w:rPr>
        <w:t xml:space="preserve"> клієнта про мозок: принципи доступної комунікації.</w:t>
      </w:r>
    </w:p>
    <w:p w14:paraId="367EF552"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proofErr w:type="spellStart"/>
      <w:r w:rsidRPr="008821F7">
        <w:rPr>
          <w:rFonts w:ascii="Times New Roman" w:hAnsi="Times New Roman" w:cs="Times New Roman"/>
          <w:sz w:val="28"/>
          <w:szCs w:val="28"/>
        </w:rPr>
        <w:t>Біомаркери</w:t>
      </w:r>
      <w:proofErr w:type="spellEnd"/>
      <w:r w:rsidRPr="008821F7">
        <w:rPr>
          <w:rFonts w:ascii="Times New Roman" w:hAnsi="Times New Roman" w:cs="Times New Roman"/>
          <w:sz w:val="28"/>
          <w:szCs w:val="28"/>
        </w:rPr>
        <w:t xml:space="preserve"> відповіді на терапію: приклади, обмеження.</w:t>
      </w:r>
    </w:p>
    <w:p w14:paraId="3F961A10"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proofErr w:type="spellStart"/>
      <w:r w:rsidRPr="008821F7">
        <w:rPr>
          <w:rFonts w:ascii="Times New Roman" w:hAnsi="Times New Roman" w:cs="Times New Roman"/>
          <w:sz w:val="28"/>
          <w:szCs w:val="28"/>
        </w:rPr>
        <w:lastRenderedPageBreak/>
        <w:t>Проєктування</w:t>
      </w:r>
      <w:proofErr w:type="spellEnd"/>
      <w:r w:rsidRPr="008821F7">
        <w:rPr>
          <w:rFonts w:ascii="Times New Roman" w:hAnsi="Times New Roman" w:cs="Times New Roman"/>
          <w:sz w:val="28"/>
          <w:szCs w:val="28"/>
        </w:rPr>
        <w:t xml:space="preserve"> втручання під мережевий профіль клієнта.</w:t>
      </w:r>
    </w:p>
    <w:p w14:paraId="7C72B864" w14:textId="77777777" w:rsidR="008821F7" w:rsidRPr="008821F7" w:rsidRDefault="008821F7" w:rsidP="008821F7">
      <w:pPr>
        <w:numPr>
          <w:ilvl w:val="0"/>
          <w:numId w:val="2"/>
        </w:numPr>
        <w:spacing w:after="0" w:line="276" w:lineRule="auto"/>
        <w:ind w:left="0" w:firstLine="709"/>
        <w:jc w:val="both"/>
        <w:rPr>
          <w:rFonts w:ascii="Times New Roman" w:hAnsi="Times New Roman" w:cs="Times New Roman"/>
          <w:sz w:val="28"/>
          <w:szCs w:val="28"/>
        </w:rPr>
      </w:pPr>
      <w:r w:rsidRPr="008821F7">
        <w:rPr>
          <w:rFonts w:ascii="Times New Roman" w:hAnsi="Times New Roman" w:cs="Times New Roman"/>
          <w:sz w:val="28"/>
          <w:szCs w:val="28"/>
        </w:rPr>
        <w:t xml:space="preserve">Оцінювання ефективності: клінічні, когнітивні, </w:t>
      </w:r>
      <w:proofErr w:type="spellStart"/>
      <w:r w:rsidRPr="008821F7">
        <w:rPr>
          <w:rFonts w:ascii="Times New Roman" w:hAnsi="Times New Roman" w:cs="Times New Roman"/>
          <w:sz w:val="28"/>
          <w:szCs w:val="28"/>
        </w:rPr>
        <w:t>нейромережеві</w:t>
      </w:r>
      <w:proofErr w:type="spellEnd"/>
      <w:r w:rsidRPr="008821F7">
        <w:rPr>
          <w:rFonts w:ascii="Times New Roman" w:hAnsi="Times New Roman" w:cs="Times New Roman"/>
          <w:sz w:val="28"/>
          <w:szCs w:val="28"/>
        </w:rPr>
        <w:t xml:space="preserve"> метрики.</w:t>
      </w:r>
    </w:p>
    <w:bookmarkEnd w:id="1"/>
    <w:p w14:paraId="36FD87ED" w14:textId="77777777" w:rsidR="008821F7" w:rsidRPr="00A050DF" w:rsidRDefault="008821F7" w:rsidP="00A050DF">
      <w:pPr>
        <w:spacing w:line="360" w:lineRule="auto"/>
        <w:jc w:val="both"/>
        <w:rPr>
          <w:rFonts w:ascii="Times New Roman" w:hAnsi="Times New Roman" w:cs="Times New Roman"/>
          <w:sz w:val="28"/>
          <w:szCs w:val="28"/>
        </w:rPr>
      </w:pPr>
    </w:p>
    <w:sectPr w:rsidR="008821F7" w:rsidRPr="00A050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9201"/>
    <w:multiLevelType w:val="multilevel"/>
    <w:tmpl w:val="68006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53E0037F"/>
    <w:multiLevelType w:val="multilevel"/>
    <w:tmpl w:val="7C78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DA1ADC"/>
    <w:multiLevelType w:val="multilevel"/>
    <w:tmpl w:val="68006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06"/>
    <w:rsid w:val="001D2B2A"/>
    <w:rsid w:val="0043497B"/>
    <w:rsid w:val="006877EB"/>
    <w:rsid w:val="008821F7"/>
    <w:rsid w:val="00915FC3"/>
    <w:rsid w:val="009535A7"/>
    <w:rsid w:val="00984613"/>
    <w:rsid w:val="00A050DF"/>
    <w:rsid w:val="00B87006"/>
    <w:rsid w:val="00E962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B9B4"/>
  <w15:chartTrackingRefBased/>
  <w15:docId w15:val="{F7911C2F-F5F8-4A17-9117-2F9B2A47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87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87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70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70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70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70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70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70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70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00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8700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700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700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700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70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7006"/>
    <w:rPr>
      <w:rFonts w:eastAsiaTheme="majorEastAsia" w:cstheme="majorBidi"/>
      <w:color w:val="595959" w:themeColor="text1" w:themeTint="A6"/>
    </w:rPr>
  </w:style>
  <w:style w:type="character" w:customStyle="1" w:styleId="80">
    <w:name w:val="Заголовок 8 Знак"/>
    <w:basedOn w:val="a0"/>
    <w:link w:val="8"/>
    <w:uiPriority w:val="9"/>
    <w:semiHidden/>
    <w:rsid w:val="00B870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7006"/>
    <w:rPr>
      <w:rFonts w:eastAsiaTheme="majorEastAsia" w:cstheme="majorBidi"/>
      <w:color w:val="272727" w:themeColor="text1" w:themeTint="D8"/>
    </w:rPr>
  </w:style>
  <w:style w:type="paragraph" w:styleId="a3">
    <w:name w:val="Title"/>
    <w:basedOn w:val="a"/>
    <w:next w:val="a"/>
    <w:link w:val="a4"/>
    <w:uiPriority w:val="10"/>
    <w:qFormat/>
    <w:rsid w:val="00B87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70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00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700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7006"/>
    <w:pPr>
      <w:spacing w:before="160"/>
      <w:jc w:val="center"/>
    </w:pPr>
    <w:rPr>
      <w:i/>
      <w:iCs/>
      <w:color w:val="404040" w:themeColor="text1" w:themeTint="BF"/>
    </w:rPr>
  </w:style>
  <w:style w:type="character" w:customStyle="1" w:styleId="22">
    <w:name w:val="Цитата 2 Знак"/>
    <w:basedOn w:val="a0"/>
    <w:link w:val="21"/>
    <w:uiPriority w:val="29"/>
    <w:rsid w:val="00B87006"/>
    <w:rPr>
      <w:i/>
      <w:iCs/>
      <w:color w:val="404040" w:themeColor="text1" w:themeTint="BF"/>
    </w:rPr>
  </w:style>
  <w:style w:type="paragraph" w:styleId="a7">
    <w:name w:val="List Paragraph"/>
    <w:basedOn w:val="a"/>
    <w:uiPriority w:val="34"/>
    <w:qFormat/>
    <w:rsid w:val="00B87006"/>
    <w:pPr>
      <w:ind w:left="720"/>
      <w:contextualSpacing/>
    </w:pPr>
  </w:style>
  <w:style w:type="character" w:styleId="a8">
    <w:name w:val="Intense Emphasis"/>
    <w:basedOn w:val="a0"/>
    <w:uiPriority w:val="21"/>
    <w:qFormat/>
    <w:rsid w:val="00B87006"/>
    <w:rPr>
      <w:i/>
      <w:iCs/>
      <w:color w:val="0F4761" w:themeColor="accent1" w:themeShade="BF"/>
    </w:rPr>
  </w:style>
  <w:style w:type="paragraph" w:styleId="a9">
    <w:name w:val="Intense Quote"/>
    <w:basedOn w:val="a"/>
    <w:next w:val="a"/>
    <w:link w:val="aa"/>
    <w:uiPriority w:val="30"/>
    <w:qFormat/>
    <w:rsid w:val="00B87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7006"/>
    <w:rPr>
      <w:i/>
      <w:iCs/>
      <w:color w:val="0F4761" w:themeColor="accent1" w:themeShade="BF"/>
    </w:rPr>
  </w:style>
  <w:style w:type="character" w:styleId="ab">
    <w:name w:val="Intense Reference"/>
    <w:basedOn w:val="a0"/>
    <w:uiPriority w:val="32"/>
    <w:qFormat/>
    <w:rsid w:val="00B87006"/>
    <w:rPr>
      <w:b/>
      <w:bCs/>
      <w:smallCaps/>
      <w:color w:val="0F4761" w:themeColor="accent1" w:themeShade="BF"/>
      <w:spacing w:val="5"/>
    </w:rPr>
  </w:style>
  <w:style w:type="character" w:styleId="ac">
    <w:name w:val="Hyperlink"/>
    <w:basedOn w:val="a0"/>
    <w:uiPriority w:val="99"/>
    <w:unhideWhenUsed/>
    <w:rsid w:val="008821F7"/>
    <w:rPr>
      <w:color w:val="0000FF"/>
      <w:u w:val="single"/>
    </w:rPr>
  </w:style>
  <w:style w:type="paragraph" w:styleId="ad">
    <w:name w:val="Body Text"/>
    <w:basedOn w:val="a"/>
    <w:link w:val="ae"/>
    <w:qFormat/>
    <w:rsid w:val="008821F7"/>
    <w:pPr>
      <w:spacing w:before="180" w:after="180" w:line="240" w:lineRule="auto"/>
    </w:pPr>
    <w:rPr>
      <w:rFonts w:ascii="Times New Roman" w:eastAsia="Times New Roman" w:hAnsi="Times New Roman" w:cs="Times New Roman"/>
      <w:kern w:val="0"/>
      <w:lang w:eastAsia="ru-RU"/>
      <w14:ligatures w14:val="none"/>
    </w:rPr>
  </w:style>
  <w:style w:type="character" w:customStyle="1" w:styleId="ae">
    <w:name w:val="Основной текст Знак"/>
    <w:basedOn w:val="a0"/>
    <w:link w:val="ad"/>
    <w:rsid w:val="008821F7"/>
    <w:rPr>
      <w:rFonts w:ascii="Times New Roman" w:eastAsia="Times New Roman" w:hAnsi="Times New Roman" w:cs="Times New Roman"/>
      <w:kern w:val="0"/>
      <w:lang w:eastAsia="ru-RU"/>
      <w14:ligatures w14:val="none"/>
    </w:rPr>
  </w:style>
  <w:style w:type="paragraph" w:customStyle="1" w:styleId="FirstParagraph">
    <w:name w:val="First Paragraph"/>
    <w:basedOn w:val="ad"/>
    <w:next w:val="ad"/>
    <w:qFormat/>
    <w:rsid w:val="008821F7"/>
  </w:style>
  <w:style w:type="paragraph" w:customStyle="1" w:styleId="Compact">
    <w:name w:val="Compact"/>
    <w:basedOn w:val="ad"/>
    <w:qFormat/>
    <w:rsid w:val="008821F7"/>
    <w:pPr>
      <w:spacing w:before="36" w:after="36"/>
    </w:pPr>
  </w:style>
  <w:style w:type="character" w:styleId="af">
    <w:name w:val="FollowedHyperlink"/>
    <w:basedOn w:val="a0"/>
    <w:uiPriority w:val="99"/>
    <w:semiHidden/>
    <w:unhideWhenUsed/>
    <w:rsid w:val="008821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45123">
      <w:bodyDiv w:val="1"/>
      <w:marLeft w:val="0"/>
      <w:marRight w:val="0"/>
      <w:marTop w:val="0"/>
      <w:marBottom w:val="0"/>
      <w:divBdr>
        <w:top w:val="none" w:sz="0" w:space="0" w:color="auto"/>
        <w:left w:val="none" w:sz="0" w:space="0" w:color="auto"/>
        <w:bottom w:val="none" w:sz="0" w:space="0" w:color="auto"/>
        <w:right w:val="none" w:sz="0" w:space="0" w:color="auto"/>
      </w:divBdr>
    </w:div>
    <w:div w:id="191392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article/10.1007/s11055-024-01649-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ontiersin.org/journals/psychology/articles/10.3389/fpsyg.2023.1101044/ful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13561</Words>
  <Characters>7731</Characters>
  <Application>Microsoft Office Word</Application>
  <DocSecurity>0</DocSecurity>
  <Lines>64</Lines>
  <Paragraphs>42</Paragraphs>
  <ScaleCrop>false</ScaleCrop>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4</cp:revision>
  <dcterms:created xsi:type="dcterms:W3CDTF">2025-11-03T00:40:00Z</dcterms:created>
  <dcterms:modified xsi:type="dcterms:W3CDTF">2025-11-03T12:15:00Z</dcterms:modified>
</cp:coreProperties>
</file>