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8">
      <w:pPr>
        <w:spacing w:after="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«ОСНОВИ СОЦІАЛЬНОЇ ПСИХОЛОГІЇ. </w:t>
      </w:r>
    </w:p>
    <w:p w:rsidR="00000000" w:rsidDel="00000000" w:rsidP="00000000" w:rsidRDefault="00000000" w:rsidRPr="00000000" w14:paraId="00000009">
      <w:pPr>
        <w:spacing w:after="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МЕДИЧНОГО КОЛЕКТИВУ»</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D">
      <w:pPr>
        <w:spacing w:after="0" w:line="240" w:lineRule="auto"/>
        <w:ind w:left="1"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Освітній рівень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0E">
      <w:pPr>
        <w:tabs>
          <w:tab w:val="left" w:leader="none" w:pos="1620"/>
        </w:tabs>
        <w:spacing w:after="0" w:line="240" w:lineRule="auto"/>
        <w:ind w:left="1"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I Охорона здоров’я та соціальне забезпечення  </w:t>
      </w:r>
    </w:p>
    <w:p w:rsidR="00000000" w:rsidDel="00000000" w:rsidP="00000000" w:rsidRDefault="00000000" w:rsidRPr="00000000" w14:paraId="0000000F">
      <w:pPr>
        <w:tabs>
          <w:tab w:val="left" w:leader="none" w:pos="1620"/>
        </w:tabs>
        <w:spacing w:after="0" w:line="240" w:lineRule="auto"/>
        <w:ind w:left="1" w:hanging="3"/>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I6 Технології медичної діагностики та лікування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0">
      <w:pPr>
        <w:spacing w:after="0" w:line="240" w:lineRule="auto"/>
        <w:ind w:left="1"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Освітня програма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«Лабораторна    </w:t>
      </w:r>
    </w:p>
    <w:p w:rsidR="00000000" w:rsidDel="00000000" w:rsidP="00000000" w:rsidRDefault="00000000" w:rsidRPr="00000000" w14:paraId="00000011">
      <w:pPr>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діагностика» першого (бакалаврського) </w:t>
      </w:r>
    </w:p>
    <w:p w:rsidR="00000000" w:rsidDel="00000000" w:rsidP="00000000" w:rsidRDefault="00000000" w:rsidRPr="00000000" w14:paraId="00000012">
      <w:pPr>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рівня вищої освіти І6 «Технології медичної </w:t>
      </w:r>
    </w:p>
    <w:p w:rsidR="00000000" w:rsidDel="00000000" w:rsidP="00000000" w:rsidRDefault="00000000" w:rsidRPr="00000000" w14:paraId="00000013">
      <w:pPr>
        <w:tabs>
          <w:tab w:val="left" w:leader="none" w:pos="3261"/>
        </w:tabs>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діагностики та лікування»</w:t>
      </w:r>
    </w:p>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Автори: Тертична Н.А.</w:t>
      </w:r>
      <w:r w:rsidDel="00000000" w:rsidR="00000000" w:rsidRPr="00000000">
        <w:rPr>
          <w:rFonts w:ascii="Times New Roman" w:cs="Times New Roman" w:eastAsia="Times New Roman" w:hAnsi="Times New Roman"/>
          <w:sz w:val="28"/>
          <w:szCs w:val="28"/>
          <w:rtl w:val="0"/>
        </w:rPr>
        <w:t xml:space="preserve">, доцентка кафедри загальної і медичної психології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Затверджено на засіданні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w:t>
      </w:r>
    </w:p>
    <w:p w:rsidR="00000000" w:rsidDel="00000000" w:rsidP="00000000" w:rsidRDefault="00000000" w:rsidRPr="00000000" w14:paraId="0000001D">
      <w:pPr>
        <w:spacing w:after="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№3  від «25» вересня 2025 року</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загальної </w:t>
      </w:r>
      <w:r w:rsidDel="00000000" w:rsidR="00000000" w:rsidRPr="00000000">
        <w:drawing>
          <wp:anchor allowOverlap="1" behindDoc="1" distB="0" distT="0" distL="0" distR="0" hidden="0" layoutInCell="1" locked="0" relativeHeight="0" simplePos="0">
            <wp:simplePos x="0" y="0"/>
            <wp:positionH relativeFrom="column">
              <wp:posOffset>2707005</wp:posOffset>
            </wp:positionH>
            <wp:positionV relativeFrom="paragraph">
              <wp:posOffset>120014</wp:posOffset>
            </wp:positionV>
            <wp:extent cx="1528445" cy="76962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445" cy="769620"/>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медичної психології,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Тема 1. Предмет, структура, функції та категорії соціальної психології. </w:t>
      </w:r>
    </w:p>
    <w:p w:rsidR="00000000" w:rsidDel="00000000" w:rsidP="00000000" w:rsidRDefault="00000000" w:rsidRPr="00000000" w14:paraId="000000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02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028">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сучасної соціальної психології: історія та перспективи.</w:t>
      </w:r>
    </w:p>
    <w:p w:rsidR="00000000" w:rsidDel="00000000" w:rsidP="00000000" w:rsidRDefault="00000000" w:rsidRPr="00000000" w14:paraId="00000029">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Історичні витоки соціальної психології та її зв'язок з іншими психологічними науками.</w:t>
      </w:r>
    </w:p>
    <w:p w:rsidR="00000000" w:rsidDel="00000000" w:rsidP="00000000" w:rsidRDefault="00000000" w:rsidRPr="00000000" w14:paraId="0000002A">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Розкрити зміст основних категорій соціальної психології.</w:t>
      </w:r>
    </w:p>
    <w:p w:rsidR="00000000" w:rsidDel="00000000" w:rsidP="00000000" w:rsidRDefault="00000000" w:rsidRPr="00000000" w14:paraId="0000002B">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функції та завдання соціальної психології</w:t>
      </w:r>
    </w:p>
    <w:p w:rsidR="00000000" w:rsidDel="00000000" w:rsidP="00000000" w:rsidRDefault="00000000" w:rsidRPr="00000000" w14:paraId="0000002C">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основних методів дослідження в соціальній психології:</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спостереження, експерименту, опитувальні методи, тестування,  вивчення документів, метод контент-аналізу. </w:t>
      </w:r>
      <w:r w:rsidDel="00000000" w:rsidR="00000000" w:rsidRPr="00000000">
        <w:rPr>
          <w:rtl w:val="0"/>
        </w:rPr>
      </w:r>
    </w:p>
    <w:p w:rsidR="00000000" w:rsidDel="00000000" w:rsidP="00000000" w:rsidRDefault="00000000" w:rsidRPr="00000000" w14:paraId="0000002D">
      <w:pPr>
        <w:numPr>
          <w:ilvl w:val="0"/>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проведення соціально-психологічного дослідження в медичних закладах.</w:t>
      </w:r>
      <w:r w:rsidDel="00000000" w:rsidR="00000000" w:rsidRPr="00000000">
        <w:rPr>
          <w:rtl w:val="0"/>
        </w:rPr>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Питання для поточного контролю та самоконтролю:</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Проаналізуйте зв'язок соціальної психології з соціологією, медициною, історією, економікою, з теорією держави і права.</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Розкрийте зміст основних категорій соціальної психології.</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Які основні функції та завдання соціальної психології?</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5. Які уявлення склалися у сучасній соціальній психології про її предмет?</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Наведіть приклади різних соціально-психологічних явищ як результатів взаємодії суб'єктів соціальних відносин.</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Проаналізуйте передумови виникнення соціальної психології як самостійної науки.</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Проаналізуйте Місце і роль соціальної психології у професійній підготовці лікаря.</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color w:val="000000"/>
          <w:sz w:val="24"/>
          <w:szCs w:val="24"/>
          <w:rtl w:val="0"/>
        </w:rPr>
        <w:t xml:space="preserve">Охарактеризуйте особливості застосування соціально-психологічних досліджень у системі охорони здоров'я.</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3B">
      <w:pPr>
        <w:numPr>
          <w:ilvl w:val="1"/>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Зробити контент-аналіз статті з проблем соціальної психології за наступною схемою:</w:t>
      </w:r>
    </w:p>
    <w:p w:rsidR="00000000" w:rsidDel="00000000" w:rsidP="00000000" w:rsidRDefault="00000000" w:rsidRPr="00000000" w14:paraId="0000003C">
      <w:pPr>
        <w:numPr>
          <w:ilvl w:val="2"/>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Назва статті. Джерело друку.</w:t>
      </w:r>
    </w:p>
    <w:p w:rsidR="00000000" w:rsidDel="00000000" w:rsidP="00000000" w:rsidRDefault="00000000" w:rsidRPr="00000000" w14:paraId="0000003D">
      <w:pPr>
        <w:numPr>
          <w:ilvl w:val="2"/>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Коротке резюме статті: основні аспекти, що аналізуються.</w:t>
      </w:r>
    </w:p>
    <w:p w:rsidR="00000000" w:rsidDel="00000000" w:rsidP="00000000" w:rsidRDefault="00000000" w:rsidRPr="00000000" w14:paraId="0000003E">
      <w:pPr>
        <w:numPr>
          <w:ilvl w:val="2"/>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Ключові слова по статті.</w:t>
      </w:r>
    </w:p>
    <w:p w:rsidR="00000000" w:rsidDel="00000000" w:rsidP="00000000" w:rsidRDefault="00000000" w:rsidRPr="00000000" w14:paraId="0000003F">
      <w:pPr>
        <w:numPr>
          <w:ilvl w:val="1"/>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Скласти питання по змісту статей.</w:t>
      </w:r>
    </w:p>
    <w:p w:rsidR="00000000" w:rsidDel="00000000" w:rsidP="00000000" w:rsidRDefault="00000000" w:rsidRPr="00000000" w14:paraId="00000040">
      <w:pPr>
        <w:numPr>
          <w:ilvl w:val="1"/>
          <w:numId w:val="13"/>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Зробити словник базових понять по темі.</w:t>
      </w:r>
    </w:p>
    <w:p w:rsidR="00000000" w:rsidDel="00000000" w:rsidP="00000000" w:rsidRDefault="00000000" w:rsidRPr="00000000" w14:paraId="00000041">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43">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 соціальної психології.</w:t>
      </w:r>
    </w:p>
    <w:p w:rsidR="00000000" w:rsidDel="00000000" w:rsidP="00000000" w:rsidRDefault="00000000" w:rsidRPr="00000000" w14:paraId="00000044">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Функції соціальної психології.</w:t>
      </w:r>
    </w:p>
    <w:p w:rsidR="00000000" w:rsidDel="00000000" w:rsidP="00000000" w:rsidRDefault="00000000" w:rsidRPr="00000000" w14:paraId="00000045">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Взаємозв’язок соціальної психології з іншими науками.</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категорії соціальної психології.</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Предмет та завдання соціальної психології.</w:t>
      </w:r>
    </w:p>
    <w:p w:rsidR="00000000" w:rsidDel="00000000" w:rsidP="00000000" w:rsidRDefault="00000000" w:rsidRPr="00000000" w14:paraId="00000048">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Яка наука вивчає суспільство, соціальні інститути і соціальні спільності?</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Соціальна психологія;</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Соціологія;</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Соціальна педагогіка.</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Який розділ соціальної психології  розкриває зміст і роль соціальної</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психології в системі наукового знання?</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Прикладна соціальна психологія;</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Науково-методологічна;</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Яка функція соціальної психології характеризується як – сприймання, передавання інформації, взаємодія та взаємовплив  людей?</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Теоретико-пізнавальна;</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Комунікативна;</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Прикладна.</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Які категорії з перелічених не відносимо до базових соціальної психології?</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(особистість, соціальна група, взаємодія, спілкування, соціально-психологічна реальність, психологічні явища, соціально-психологічний тип, психічні процеси).</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Яка наука змінила зміст свого предмету під впливом соціальної психології, 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саме стала послуговуватися такими категоріями як “взаємодія”, “спілкування”?</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Психологія;</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Соціологія;</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Філософія.</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Якому визначенню  підходить такий  опис – феномени, що виникають у результаті взаємодії індивідів у певних умовах, спонукають та регулюють поведінку людини?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Соціально-психологічний простір;</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Соціально-психологічні явища;</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Що охоплює предмет соціальної психології?</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Група-суспільство;</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Індивід-суспільство;</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 Соціалізація особистості. Механізми соціалізації.</w:t>
      </w:r>
    </w:p>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План заняття.         </w:t>
      </w:r>
      <w:r w:rsidDel="00000000" w:rsidR="00000000" w:rsidRPr="00000000">
        <w:rPr>
          <w:rtl w:val="0"/>
        </w:rPr>
      </w:r>
    </w:p>
    <w:p w:rsidR="00000000" w:rsidDel="00000000" w:rsidP="00000000" w:rsidRDefault="00000000" w:rsidRPr="00000000" w14:paraId="00000067">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та механізми соціалізації особистості.</w:t>
      </w:r>
    </w:p>
    <w:p w:rsidR="00000000" w:rsidDel="00000000" w:rsidP="00000000" w:rsidRDefault="00000000" w:rsidRPr="00000000" w14:paraId="00000068">
      <w:pPr>
        <w:numPr>
          <w:ilvl w:val="0"/>
          <w:numId w:val="7"/>
        </w:numPr>
        <w:tabs>
          <w:tab w:val="left" w:leader="none" w:pos="0"/>
          <w:tab w:val="left" w:leader="none" w:pos="284"/>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Локус контролю як соціально-психологічна характеристика особистості.</w:t>
      </w:r>
    </w:p>
    <w:p w:rsidR="00000000" w:rsidDel="00000000" w:rsidP="00000000" w:rsidRDefault="00000000" w:rsidRPr="00000000" w14:paraId="00000069">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девіантної поведінки особистості. Види девіацій.</w:t>
      </w:r>
    </w:p>
    <w:p w:rsidR="00000000" w:rsidDel="00000000" w:rsidP="00000000" w:rsidRDefault="00000000" w:rsidRPr="00000000" w14:paraId="0000006A">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Маргінальна особистість:основні характеристики.</w:t>
      </w:r>
    </w:p>
    <w:p w:rsidR="00000000" w:rsidDel="00000000" w:rsidP="00000000" w:rsidRDefault="00000000" w:rsidRPr="00000000" w14:paraId="0000006B">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Адаптація та самоактуалізація особистості: можливості співіснування.</w:t>
      </w:r>
    </w:p>
    <w:p w:rsidR="00000000" w:rsidDel="00000000" w:rsidP="00000000" w:rsidRDefault="00000000" w:rsidRPr="00000000" w14:paraId="0000006C">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та наслідки непатологічної та патологічної дезадаптації особистості.</w:t>
      </w:r>
    </w:p>
    <w:p w:rsidR="00000000" w:rsidDel="00000000" w:rsidP="00000000" w:rsidRDefault="00000000" w:rsidRPr="00000000" w14:paraId="0000006D">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суїцидальної поведінки.</w:t>
      </w:r>
    </w:p>
    <w:p w:rsidR="00000000" w:rsidDel="00000000" w:rsidP="00000000" w:rsidRDefault="00000000" w:rsidRPr="00000000" w14:paraId="0000006E">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та функції соціальної установки особистості. </w:t>
      </w:r>
    </w:p>
    <w:p w:rsidR="00000000" w:rsidDel="00000000" w:rsidP="00000000" w:rsidRDefault="00000000" w:rsidRPr="00000000" w14:paraId="0000006F">
      <w:pPr>
        <w:numPr>
          <w:ilvl w:val="0"/>
          <w:numId w:val="7"/>
        </w:numPr>
        <w:tabs>
          <w:tab w:val="left" w:leader="none" w:pos="0"/>
          <w:tab w:val="left" w:leader="none" w:pos="284"/>
          <w:tab w:val="left" w:leader="none" w:pos="567"/>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установка та реальна поведінка (парадокс Лап´єра).</w:t>
      </w:r>
    </w:p>
    <w:p w:rsidR="00000000" w:rsidDel="00000000" w:rsidP="00000000" w:rsidRDefault="00000000" w:rsidRPr="00000000" w14:paraId="0000007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 чому полягає взаємозв'язок між соціальною поведінкою і вчинком особистості?</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 соціальна адаптація та інтеріоризація виявляються у процесі соціалізації особистості?</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 чому полягає соціально-психологічна специфіка процесу соціалізації підлітків?</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Охарактеризуйте особливості соціалізації старшокласників.</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Яке поняття характеризується усвідомленим вибором особистістю позиції у певній життєвій ситуації, особливим ставленням до когось або чогось?</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Охарактеризуйте роль навчальної діяльності у соціалізації студенті в.</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Що спільного й відмінного у поняттях «адаптація» та «адаптивність»?</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Проаналізуйте основні ознаки конформної поведінки особистості.</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Якими соціально-психологічними особливостями характеризується процес соціалізації людини у зрілому віці?</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З чим співвідносяться життєві плани і життєва перспектива особистості?</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Як особливі, перехідні періоди розвитку впливають на процес соціалізації особистості?</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Охарактеризуйте поняття «соціально-психологічна стабільність» спільності й особистості.</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Проаналізуйте найважливіші асоціальні прояви особистості.</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81">
      <w:pPr>
        <w:numPr>
          <w:ilvl w:val="0"/>
          <w:numId w:val="17"/>
        </w:numPr>
        <w:tabs>
          <w:tab w:val="left" w:leader="none" w:pos="360"/>
        </w:tabs>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Прослідкувати спільні та відмінні характеристики деліквентної та маргінальної особистості.</w:t>
      </w:r>
      <w:r w:rsidDel="00000000" w:rsidR="00000000" w:rsidRPr="00000000">
        <w:rPr>
          <w:rtl w:val="0"/>
        </w:rPr>
      </w:r>
    </w:p>
    <w:tbl>
      <w:tblPr>
        <w:tblStyle w:val="Table1"/>
        <w:tblW w:w="9605.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2"/>
        <w:gridCol w:w="2876"/>
        <w:gridCol w:w="2877"/>
        <w:tblGridChange w:id="0">
          <w:tblGrid>
            <w:gridCol w:w="3852"/>
            <w:gridCol w:w="2876"/>
            <w:gridCol w:w="2877"/>
          </w:tblGrid>
        </w:tblGridChange>
      </w:tblGrid>
      <w:tr>
        <w:trPr>
          <w:cantSplit w:val="0"/>
          <w:tblHeader w:val="0"/>
        </w:trPr>
        <w:tc>
          <w:tcPr/>
          <w:p w:rsidR="00000000" w:rsidDel="00000000" w:rsidP="00000000" w:rsidRDefault="00000000" w:rsidRPr="00000000" w14:paraId="00000082">
            <w:pPr>
              <w:tabs>
                <w:tab w:val="left" w:leader="none" w:pos="36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особистості</w:t>
            </w:r>
          </w:p>
        </w:tc>
        <w:tc>
          <w:tcPr/>
          <w:p w:rsidR="00000000" w:rsidDel="00000000" w:rsidP="00000000" w:rsidRDefault="00000000" w:rsidRPr="00000000" w14:paraId="00000083">
            <w:pPr>
              <w:tabs>
                <w:tab w:val="left" w:leader="none" w:pos="36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Схожі характеристики</w:t>
            </w:r>
          </w:p>
        </w:tc>
        <w:tc>
          <w:tcPr/>
          <w:p w:rsidR="00000000" w:rsidDel="00000000" w:rsidP="00000000" w:rsidRDefault="00000000" w:rsidRPr="00000000" w14:paraId="00000084">
            <w:pPr>
              <w:tabs>
                <w:tab w:val="left" w:leader="none" w:pos="36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Відмінні характеристики</w:t>
            </w:r>
          </w:p>
        </w:tc>
      </w:tr>
      <w:tr>
        <w:trPr>
          <w:cantSplit w:val="0"/>
          <w:tblHeader w:val="0"/>
        </w:trPr>
        <w:tc>
          <w:tcPr/>
          <w:p w:rsidR="00000000" w:rsidDel="00000000" w:rsidP="00000000" w:rsidRDefault="00000000" w:rsidRPr="00000000" w14:paraId="00000085">
            <w:pPr>
              <w:tabs>
                <w:tab w:val="left" w:leader="none" w:pos="36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Деліквентна особистість</w:t>
            </w:r>
            <w:r w:rsidDel="00000000" w:rsidR="00000000" w:rsidRPr="00000000">
              <w:rPr>
                <w:rtl w:val="0"/>
              </w:rPr>
            </w:r>
          </w:p>
        </w:tc>
        <w:tc>
          <w:tcPr>
            <w:vMerge w:val="restart"/>
          </w:tcPr>
          <w:p w:rsidR="00000000" w:rsidDel="00000000" w:rsidP="00000000" w:rsidRDefault="00000000" w:rsidRPr="00000000" w14:paraId="00000086">
            <w:pPr>
              <w:tabs>
                <w:tab w:val="left" w:leader="none" w:pos="360"/>
              </w:tabs>
              <w:jc w:val="both"/>
              <w:rPr>
                <w:rFonts w:ascii="Times New Roman" w:cs="Times New Roman" w:eastAsia="Times New Roman" w:hAnsi="Times New Roman"/>
                <w:b w:val="1"/>
                <w:sz w:val="24"/>
                <w:szCs w:val="24"/>
              </w:rPr>
            </w:pPr>
            <w:r w:rsidDel="00000000" w:rsidR="00000000" w:rsidRPr="00000000">
              <w:rPr>
                <w:rtl w:val="0"/>
              </w:rPr>
            </w:r>
          </w:p>
        </w:tc>
        <w:tc>
          <w:tcPr>
            <w:vMerge w:val="restart"/>
          </w:tcPr>
          <w:p w:rsidR="00000000" w:rsidDel="00000000" w:rsidP="00000000" w:rsidRDefault="00000000" w:rsidRPr="00000000" w14:paraId="00000087">
            <w:pPr>
              <w:tabs>
                <w:tab w:val="left" w:leader="none" w:pos="360"/>
              </w:tabs>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tabs>
                <w:tab w:val="left" w:leader="none" w:pos="36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Маргінальна особистість</w:t>
            </w: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приклади непатологічної та патологічної дезадаптації особистості.</w:t>
      </w:r>
    </w:p>
    <w:p w:rsidR="00000000" w:rsidDel="00000000" w:rsidP="00000000" w:rsidRDefault="00000000" w:rsidRPr="00000000" w14:paraId="0000008D">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порівняльні статистичні дані по суїцидам в Україні та в європейських країнах.</w:t>
      </w:r>
    </w:p>
    <w:p w:rsidR="00000000" w:rsidDel="00000000" w:rsidP="00000000" w:rsidRDefault="00000000" w:rsidRPr="00000000" w14:paraId="0000008E">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Ознайомитися з процедурою</w:t>
      </w:r>
      <w:r w:rsidDel="00000000" w:rsidR="00000000" w:rsidRPr="00000000">
        <w:rPr>
          <w:rFonts w:ascii="Arial" w:cs="Arial" w:eastAsia="Arial" w:hAnsi="Arial"/>
          <w:color w:val="202122"/>
          <w:sz w:val="24"/>
          <w:szCs w:val="24"/>
          <w:highlight w:val="white"/>
          <w:rtl w:val="0"/>
        </w:rPr>
        <w:t xml:space="preserve"> </w:t>
      </w:r>
      <w:r w:rsidDel="00000000" w:rsidR="00000000" w:rsidRPr="00000000">
        <w:rPr>
          <w:rFonts w:ascii="Times New Roman" w:cs="Times New Roman" w:eastAsia="Times New Roman" w:hAnsi="Times New Roman"/>
          <w:color w:val="202122"/>
          <w:sz w:val="24"/>
          <w:szCs w:val="24"/>
          <w:highlight w:val="white"/>
          <w:rtl w:val="0"/>
        </w:rPr>
        <w:t xml:space="preserve"> та основними висновками</w:t>
      </w:r>
      <w:r w:rsidDel="00000000" w:rsidR="00000000" w:rsidRPr="00000000">
        <w:rPr>
          <w:rFonts w:ascii="Times New Roman" w:cs="Times New Roman" w:eastAsia="Times New Roman" w:hAnsi="Times New Roman"/>
          <w:color w:val="000000"/>
          <w:sz w:val="24"/>
          <w:szCs w:val="24"/>
          <w:highlight w:val="white"/>
          <w:rtl w:val="0"/>
        </w:rPr>
        <w:t xml:space="preserve"> експерименту, проведеного Річардом </w:t>
      </w:r>
      <w:r w:rsidDel="00000000" w:rsidR="00000000" w:rsidRPr="00000000">
        <w:rPr>
          <w:rFonts w:ascii="Times New Roman" w:cs="Times New Roman" w:eastAsia="Times New Roman" w:hAnsi="Times New Roman"/>
          <w:color w:val="000000"/>
          <w:sz w:val="24"/>
          <w:szCs w:val="24"/>
          <w:rtl w:val="0"/>
        </w:rPr>
        <w:t xml:space="preserve">Лап´єром.</w:t>
      </w:r>
    </w:p>
    <w:p w:rsidR="00000000" w:rsidDel="00000000" w:rsidP="00000000" w:rsidRDefault="00000000" w:rsidRPr="00000000" w14:paraId="0000008F">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становить основу активності особистості в її взаємодії із суспільством, іншими людьми та собою?</w:t>
      </w:r>
    </w:p>
    <w:p w:rsidR="00000000" w:rsidDel="00000000" w:rsidP="00000000" w:rsidRDefault="00000000" w:rsidRPr="00000000" w14:paraId="00000090">
      <w:pPr>
        <w:numPr>
          <w:ilvl w:val="0"/>
          <w:numId w:val="17"/>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Який зміст виражає поняття «соціально-психологічна компетентність» лікаря?</w:t>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92">
      <w:pPr>
        <w:numPr>
          <w:ilvl w:val="0"/>
          <w:numId w:val="20"/>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Сутність соціалізації, її сфери, стадії, інститутів і механізмів.</w:t>
      </w:r>
    </w:p>
    <w:p w:rsidR="00000000" w:rsidDel="00000000" w:rsidP="00000000" w:rsidRDefault="00000000" w:rsidRPr="00000000" w14:paraId="00000093">
      <w:pPr>
        <w:numPr>
          <w:ilvl w:val="0"/>
          <w:numId w:val="20"/>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Асоціальні прояви особистості.</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94">
      <w:pPr>
        <w:numPr>
          <w:ilvl w:val="0"/>
          <w:numId w:val="20"/>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Вікові кризи життя</w:t>
      </w:r>
    </w:p>
    <w:p w:rsidR="00000000" w:rsidDel="00000000" w:rsidP="00000000" w:rsidRDefault="00000000" w:rsidRPr="00000000" w14:paraId="00000095">
      <w:pPr>
        <w:numPr>
          <w:ilvl w:val="0"/>
          <w:numId w:val="20"/>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соціально-психологічного підходу до особистості.</w:t>
      </w:r>
    </w:p>
    <w:p w:rsidR="00000000" w:rsidDel="00000000" w:rsidP="00000000" w:rsidRDefault="00000000" w:rsidRPr="00000000" w14:paraId="00000096">
      <w:pPr>
        <w:numPr>
          <w:ilvl w:val="0"/>
          <w:numId w:val="20"/>
        </w:numPr>
        <w:pBdr>
          <w:top w:space="0" w:sz="0" w:val="nil"/>
          <w:left w:space="0" w:sz="0" w:val="nil"/>
          <w:bottom w:space="0" w:sz="0" w:val="nil"/>
          <w:right w:space="0" w:sz="0" w:val="nil"/>
          <w:between w:space="0" w:sz="0" w:val="nil"/>
        </w:pBdr>
        <w:spacing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соціально-психологічні теорії особистості.</w:t>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Процес входження індивіда в суспільство, засвоєння ним соціально прийнятих</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ролей, норм, цінностей називається?</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десоціалізація;</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соціальна перцепція;</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соціальна установка;</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адаптація;</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соціалізація.</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Якому поняттю відповідає дане визначення: під час взаємодії індивідів відбувається виникнення взаємної привабливості, розуміння, прийняття один одного у взаємодії?</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агресія;</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атракція;</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атитюд;</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афіліація;</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альтруїзм.</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Формами реалізації процесу соціалізації є:</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соціальна перцепція, та комунікація;</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соціальна адаптація та інтеріоризація;</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соціальна фасилітація та соціальна перцепція;</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інтеракція та соціальна адаптація;</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афіліація та альтруїзм.</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Коли говорять про труднощі, що відчуває особистість за необхідності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пристосуватися до змінених умов середовища, діяльності та спілкування, то</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мова йде про:</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адаптацію;</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соціалізацію;</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десоціалізацію;</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паталогічну дезадаптацію;</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непатологічну дезадаптацію.</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Суїцидальна поведінка та агресія є наслідками:</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адаптації;</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соціалізації;</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десоціалізації;</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паталогічної дезадаптації;</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непатологічної дезадаптації.</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Властивість особистості, яка передбачає схильність людини приписувати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відповідальність за результати своєї діяльності зовнішнім силам чи власним</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здібностям називають:</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рефлексією;</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інтроспекцією;</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локусом контролю;</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інтеріорізацією;</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самооцінкою.</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Входження особистості в групу. Розвиток і становлення в ній. Як</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правило, охоплює такі фази:</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фаза адаптації, фаза індивідуалізації, фаза інтеграції;</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фаза адаптації, фаза конфлікту, фаза конкуренції;</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фаза індивідуалізації, фаза інтеграції, фаза конфлікту;</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фаза інтеграції, фаза конфлікту, фаза адаптації;</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фаза адаптації, фаза індивідуалізації. Фаза виходу.</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Місце особистості в системі міжособистісних відносин у групі,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суспільстві,  його права, обов’язки і привілеї називають:</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позицією;</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статусом;</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авторитетом;</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роллю;</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престижем.</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3. Входження особистості в групу. Статусно-рольові характеристики особистості. </w:t>
      </w:r>
    </w:p>
    <w:p w:rsidR="00000000" w:rsidDel="00000000" w:rsidP="00000000" w:rsidRDefault="00000000" w:rsidRPr="00000000" w14:paraId="000000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w:t>
      </w:r>
    </w:p>
    <w:p w:rsidR="00000000" w:rsidDel="00000000" w:rsidP="00000000" w:rsidRDefault="00000000" w:rsidRPr="00000000" w14:paraId="000000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0CD">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входження особистості в групу. </w:t>
      </w:r>
    </w:p>
    <w:p w:rsidR="00000000" w:rsidDel="00000000" w:rsidP="00000000" w:rsidRDefault="00000000" w:rsidRPr="00000000" w14:paraId="000000CE">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деіндивідуалізації особистості в групі.</w:t>
      </w:r>
    </w:p>
    <w:p w:rsidR="00000000" w:rsidDel="00000000" w:rsidP="00000000" w:rsidRDefault="00000000" w:rsidRPr="00000000" w14:paraId="000000CF">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Рівні інтеграції особистості в групу.</w:t>
      </w:r>
    </w:p>
    <w:p w:rsidR="00000000" w:rsidDel="00000000" w:rsidP="00000000" w:rsidRDefault="00000000" w:rsidRPr="00000000" w14:paraId="000000D0">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Труднощі інтеграції особистості в групу. Деінтеграція особистості в групі: причини та наслідки.</w:t>
      </w:r>
    </w:p>
    <w:p w:rsidR="00000000" w:rsidDel="00000000" w:rsidP="00000000" w:rsidRDefault="00000000" w:rsidRPr="00000000" w14:paraId="000000D1">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Статус та позиція як основні характеристики входження особистості в групу. </w:t>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авторитету, різновиди авторитету.</w:t>
      </w:r>
    </w:p>
    <w:p w:rsidR="00000000" w:rsidDel="00000000" w:rsidP="00000000" w:rsidRDefault="00000000" w:rsidRPr="00000000" w14:paraId="000000D3">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Генезис ролі: характеристика основних стадій. Гендерні ролі.</w:t>
      </w:r>
    </w:p>
    <w:p w:rsidR="00000000" w:rsidDel="00000000" w:rsidP="00000000" w:rsidRDefault="00000000" w:rsidRPr="00000000" w14:paraId="000000D4">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D6">
      <w:pPr>
        <w:numPr>
          <w:ilvl w:val="0"/>
          <w:numId w:val="2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Статусно-рольові характеристики особистості.</w:t>
      </w:r>
    </w:p>
    <w:p w:rsidR="00000000" w:rsidDel="00000000" w:rsidP="00000000" w:rsidRDefault="00000000" w:rsidRPr="00000000" w14:paraId="000000D7">
      <w:pPr>
        <w:numPr>
          <w:ilvl w:val="0"/>
          <w:numId w:val="2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Соціально-психологічні орієнтири дослідження особистості.</w:t>
      </w:r>
    </w:p>
    <w:p w:rsidR="00000000" w:rsidDel="00000000" w:rsidP="00000000" w:rsidRDefault="00000000" w:rsidRPr="00000000" w14:paraId="000000D8">
      <w:pPr>
        <w:numPr>
          <w:ilvl w:val="0"/>
          <w:numId w:val="2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входження особистості в групу. Рівні інтеграції особистості в групу.</w:t>
      </w:r>
    </w:p>
    <w:p w:rsidR="00000000" w:rsidDel="00000000" w:rsidP="00000000" w:rsidRDefault="00000000" w:rsidRPr="00000000" w14:paraId="000000D9">
      <w:pPr>
        <w:numPr>
          <w:ilvl w:val="0"/>
          <w:numId w:val="24"/>
        </w:numPr>
        <w:pBdr>
          <w:top w:space="0" w:sz="0" w:val="nil"/>
          <w:left w:space="0" w:sz="0" w:val="nil"/>
          <w:bottom w:space="0" w:sz="0" w:val="nil"/>
          <w:right w:space="0" w:sz="0" w:val="nil"/>
          <w:between w:space="0" w:sz="0" w:val="nil"/>
        </w:pBdr>
        <w:spacing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пов'язані між собою поняття «репутація», «популярність», «авторитет»?</w:t>
      </w:r>
    </w:p>
    <w:p w:rsidR="00000000" w:rsidDel="00000000" w:rsidP="00000000" w:rsidRDefault="00000000" w:rsidRPr="00000000" w14:paraId="000000DA">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1.Скласти таблицю «Труднощі інтеграції особистості в групу»</w:t>
      </w:r>
    </w:p>
    <w:tbl>
      <w:tblPr>
        <w:tblStyle w:val="Table2"/>
        <w:tblW w:w="946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4643"/>
        <w:tblGridChange w:id="0">
          <w:tblGrid>
            <w:gridCol w:w="4820"/>
            <w:gridCol w:w="4643"/>
          </w:tblGrid>
        </w:tblGridChange>
      </w:tblGrid>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труднощі інтеграції особистості в групу</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Характеристики труднощів</w:t>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20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0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60" w:lineRule="auto"/>
        <w:ind w:left="10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1">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схожі та відмінні характеристики таких понять: «репутація», «популярність», «авторитет». Скласти на основі аналізу таблицю:</w:t>
      </w:r>
    </w:p>
    <w:tbl>
      <w:tblPr>
        <w:tblStyle w:val="Table3"/>
        <w:tblW w:w="88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1"/>
        <w:gridCol w:w="2133"/>
        <w:gridCol w:w="2264"/>
        <w:gridCol w:w="2143"/>
        <w:tblGridChange w:id="0">
          <w:tblGrid>
            <w:gridCol w:w="2311"/>
            <w:gridCol w:w="2133"/>
            <w:gridCol w:w="2264"/>
            <w:gridCol w:w="2143"/>
          </w:tblGrid>
        </w:tblGridChange>
      </w:tblGrid>
      <w:tr>
        <w:trPr>
          <w:cantSplit w:val="0"/>
          <w:tblHeader w:val="0"/>
        </w:trPr>
        <w:tc>
          <w:tcPr/>
          <w:p w:rsidR="00000000" w:rsidDel="00000000" w:rsidP="00000000" w:rsidRDefault="00000000" w:rsidRPr="00000000" w14:paraId="000000E2">
            <w:pPr>
              <w:spacing w:line="360" w:lineRule="auto"/>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репутація</w:t>
            </w:r>
          </w:p>
        </w:tc>
        <w:tc>
          <w:tcPr/>
          <w:p w:rsidR="00000000" w:rsidDel="00000000" w:rsidP="00000000" w:rsidRDefault="00000000" w:rsidRPr="00000000" w14:paraId="000000E4">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популярність</w:t>
            </w:r>
          </w:p>
        </w:tc>
        <w:tc>
          <w:tcPr/>
          <w:p w:rsidR="00000000" w:rsidDel="00000000" w:rsidP="00000000" w:rsidRDefault="00000000" w:rsidRPr="00000000" w14:paraId="000000E5">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авторитет</w:t>
            </w:r>
          </w:p>
        </w:tc>
      </w:tr>
      <w:tr>
        <w:trPr>
          <w:cantSplit w:val="0"/>
          <w:tblHeader w:val="0"/>
        </w:trPr>
        <w:tc>
          <w:tcPr/>
          <w:p w:rsidR="00000000" w:rsidDel="00000000" w:rsidP="00000000" w:rsidRDefault="00000000" w:rsidRPr="00000000" w14:paraId="000000E6">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схожі характеристики</w:t>
            </w:r>
          </w:p>
        </w:tc>
        <w:tc>
          <w:tcPr>
            <w:gridSpan w:val="3"/>
          </w:tcPr>
          <w:p w:rsidR="00000000" w:rsidDel="00000000" w:rsidP="00000000" w:rsidRDefault="00000000" w:rsidRPr="00000000" w14:paraId="000000E7">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A">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відмінні характеристики</w:t>
            </w:r>
          </w:p>
        </w:tc>
        <w:tc>
          <w:tcPr/>
          <w:p w:rsidR="00000000" w:rsidDel="00000000" w:rsidP="00000000" w:rsidRDefault="00000000" w:rsidRPr="00000000" w14:paraId="000000EB">
            <w:pPr>
              <w:spacing w:line="360" w:lineRule="auto"/>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C">
            <w:pPr>
              <w:spacing w:line="360" w:lineRule="auto"/>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D">
            <w:pPr>
              <w:spacing w:line="360" w:lineRule="auto"/>
              <w:ind w:left="142" w:hanging="142"/>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E">
      <w:pPr>
        <w:spacing w:after="0" w:line="360" w:lineRule="auto"/>
        <w:ind w:left="142" w:hanging="1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поняття «авторитет» та «авторитарність».</w:t>
      </w:r>
    </w:p>
    <w:p w:rsidR="00000000" w:rsidDel="00000000" w:rsidP="00000000" w:rsidRDefault="00000000" w:rsidRPr="00000000" w14:paraId="000000F0">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На прикладі художнього фільму (один із поданих - «Чудо», «Перед классом», «Человек эпохи Возрождения», «Держи ритм» або за власним вибором) проаналізувати етапи входження головного героя у групу та пояснити психологічні труднощі його інтеграції у групі.</w:t>
      </w:r>
      <w:r w:rsidDel="00000000" w:rsidR="00000000" w:rsidRPr="00000000">
        <w:rPr>
          <w:rtl w:val="0"/>
        </w:rPr>
      </w:r>
    </w:p>
    <w:p w:rsidR="00000000" w:rsidDel="00000000" w:rsidP="00000000" w:rsidRDefault="00000000" w:rsidRPr="00000000" w14:paraId="000000F1">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Прокоментуйте твердження про те, що соціально-психологічна роль виникає лише у контексті соціальних відносин особистості.</w:t>
      </w:r>
    </w:p>
    <w:p w:rsidR="00000000" w:rsidDel="00000000" w:rsidP="00000000" w:rsidRDefault="00000000" w:rsidRPr="00000000" w14:paraId="000000F2">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Чим визначається місце індивіда в системі міжособистісних відносин?</w:t>
      </w:r>
    </w:p>
    <w:p w:rsidR="00000000" w:rsidDel="00000000" w:rsidP="00000000" w:rsidRDefault="00000000" w:rsidRPr="00000000" w14:paraId="000000F3">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є основою авторитету особистості?</w:t>
      </w:r>
    </w:p>
    <w:p w:rsidR="00000000" w:rsidDel="00000000" w:rsidP="00000000" w:rsidRDefault="00000000" w:rsidRPr="00000000" w14:paraId="000000F4">
      <w:pPr>
        <w:numPr>
          <w:ilvl w:val="0"/>
          <w:numId w:val="22"/>
        </w:numPr>
        <w:pBdr>
          <w:top w:space="0" w:sz="0" w:val="nil"/>
          <w:left w:space="0" w:sz="0" w:val="nil"/>
          <w:bottom w:space="0" w:sz="0" w:val="nil"/>
          <w:right w:space="0" w:sz="0" w:val="nil"/>
          <w:between w:space="0" w:sz="0" w:val="nil"/>
        </w:pBdr>
        <w:spacing w:after="0" w:line="240"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феномен «позиція» з погляду соціальної психології.</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360" w:lineRule="auto"/>
        <w:ind w:left="502" w:firstLine="0"/>
        <w:jc w:val="both"/>
        <w:rPr>
          <w:color w:val="000000"/>
        </w:rPr>
      </w:pPr>
      <w:r w:rsidDel="00000000" w:rsidR="00000000" w:rsidRPr="00000000">
        <w:rPr>
          <w:rtl w:val="0"/>
        </w:rPr>
      </w:r>
    </w:p>
    <w:p w:rsidR="00000000" w:rsidDel="00000000" w:rsidP="00000000" w:rsidRDefault="00000000" w:rsidRPr="00000000" w14:paraId="000000F6">
      <w:pPr>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F7">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Статево-рольові характеристики особистості у процесі спілкування і взаємодії людей.</w:t>
      </w:r>
    </w:p>
    <w:p w:rsidR="00000000" w:rsidDel="00000000" w:rsidP="00000000" w:rsidRDefault="00000000" w:rsidRPr="00000000" w14:paraId="000000F8">
      <w:pPr>
        <w:numPr>
          <w:ilvl w:val="0"/>
          <w:numId w:val="25"/>
        </w:num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Соціально-психологічні чинники соціальної напруженості.</w:t>
      </w:r>
    </w:p>
    <w:p w:rsidR="00000000" w:rsidDel="00000000" w:rsidP="00000000" w:rsidRDefault="00000000" w:rsidRPr="00000000" w14:paraId="000000F9">
      <w:pPr>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Формами реалізації процесу соціалізації є:</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соціальна перцепція, та комунікація;</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соціальна адаптація та інтеріоризація;</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соціальна фасилітація та соціальна перцепція;</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інтеракція та соціальна адаптація;</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афіліація та альтруїзм.</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Коли говорять про труднощі, що відчуває особистість за необхідності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пристосуватися до змінених умов середовища, діяльності та спілкування, то</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мова йде про:</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адаптацію;</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соціалізацію;</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десоціалізацію;</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паталогічну дезадаптацію;</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непатологічну дезадаптацію.</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Суїцидальна поведінка та агресія є наслідками:</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адаптації;</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соціалізації;</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десоціалізації;</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паталогічної дезадаптації;</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непатологічної дезадаптації.</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Властивість особистості, яка передбачає схильність людини приписувати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відповідальність за результати своєї діяльності зовнішнім силам чи власним</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здібностям називають:</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рефлексією;</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інтроспекцією;</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локусом контролю;</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інтеріорізацією;</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самооцінкою.</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Входження особистості в групу. Розвиток і становлення в ній. Як</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правило, охоплює такі фази:</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фаза адаптації, фаза індивідуалізації, фаза інтеграції;</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фаза адаптації, фаза конфлікту, фаза конкуренції;</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фаза індивідуалізації, фаза інтеграції, фаза конфлікту;</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фаза інтеграції, фаза конфлікту, фаза адаптації;</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фаза адаптації, фаза індивідуалізації. Фаза виходу.</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Місце особистості в системі міжособистісних відносин у групі,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суспільстві,  його права, обов’язки і привілеї називають:</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позицією;</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статусом;</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авторитетом;</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роллю;</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престижем.</w:t>
      </w:r>
    </w:p>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 Поняття спілкування в соціальній психології. Афіліація та альтруїзм як складові потреби в спілкуванні.</w:t>
      </w:r>
    </w:p>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1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122">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 процесу спілкування: комунікативна, перцептивна та інтерактивна сторони.</w:t>
      </w:r>
    </w:p>
    <w:p w:rsidR="00000000" w:rsidDel="00000000" w:rsidP="00000000" w:rsidRDefault="00000000" w:rsidRPr="00000000" w14:paraId="00000123">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ефектів соціальної перцепції (ефект ореолу, ефект первинності та новизни, ефект пріоритету, ефект поблажливості, стереотипізація, каузальна атрибуція).</w:t>
      </w:r>
    </w:p>
    <w:p w:rsidR="00000000" w:rsidDel="00000000" w:rsidP="00000000" w:rsidRDefault="00000000" w:rsidRPr="00000000" w14:paraId="00000124">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установки у сприйманні партнера.</w:t>
      </w:r>
    </w:p>
    <w:p w:rsidR="00000000" w:rsidDel="00000000" w:rsidP="00000000" w:rsidRDefault="00000000" w:rsidRPr="00000000" w14:paraId="00000125">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Афіліація та альтруїзм як складові потреби в спілкуванні. Ознаки та причини альтруїстичної поведінки.</w:t>
      </w:r>
    </w:p>
    <w:p w:rsidR="00000000" w:rsidDel="00000000" w:rsidP="00000000" w:rsidRDefault="00000000" w:rsidRPr="00000000" w14:paraId="0000012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Закономірності та прийоми формування атракції у міжособистісному спілкуванні. </w:t>
      </w:r>
    </w:p>
    <w:p w:rsidR="00000000" w:rsidDel="00000000" w:rsidP="00000000" w:rsidRDefault="00000000" w:rsidRPr="00000000" w14:paraId="0000012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Довіра та псевдодовіра у спілкуванні. Чинники формування псевдодовіри.</w:t>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9">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Чому спілкування є невід'ємною складовою людського існування, важливою передумовою формування людини як соціальної істоти?</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Проаналізуйте особливості міжособистісного спілкування.</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Охарактеризуйте основні функції спілкування.</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У чому полягають відмінності міжособистісного і масового спілкування?</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З'ясуйте особливості діалогічного спілкування.</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Розкрийте сутність основних принципів гуманістичного спілкування в системі «лікар-пацієнт».</w:t>
      </w:r>
    </w:p>
    <w:p w:rsidR="00000000" w:rsidDel="00000000" w:rsidP="00000000" w:rsidRDefault="00000000" w:rsidRPr="00000000" w14:paraId="000001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tabs>
          <w:tab w:val="left" w:leader="none" w:pos="3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основні теорії походження альтруїстичної поведінки.</w:t>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Підібрати ефективні прийоми формування атракції у міжособистісному спілкуванні. </w:t>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tabs>
          <w:tab w:val="left" w:leader="none" w:pos="3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Окреслити основні форми соціальної взаємодії</w:t>
        <w:br w:type="textWrapping"/>
        <w:t xml:space="preserve">за Еріком Берном та навести приклади.</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108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before="2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Протягом короткого часу (30 сек.) демонструється на екрані або за допомогою таблиці, показуваної викладачем, текст. Студенти повинні, максимально зосередивши, «схопити» із пред'явленого тексту якнайбільше інформації. Записується те, що кожний студент встиг записати.</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Те ж саме (використовується рівнозначний по обсязі і складності текст), тільки тепер після показу тексту пропонується скласти колективну відповідь. Група обговорює результати індивідуальних вражень, студенти доповнюють один одного.</w:t>
      </w:r>
    </w:p>
    <w:p w:rsidR="00000000" w:rsidDel="00000000" w:rsidP="00000000" w:rsidRDefault="00000000" w:rsidRPr="00000000" w14:paraId="00000139">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tabs>
          <w:tab w:val="left" w:leader="none" w:pos="28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3B">
      <w:pPr>
        <w:numPr>
          <w:ilvl w:val="0"/>
          <w:numId w:val="26"/>
        </w:numPr>
        <w:tabs>
          <w:tab w:val="left" w:leader="none" w:pos="284"/>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спілкування.</w:t>
      </w:r>
    </w:p>
    <w:p w:rsidR="00000000" w:rsidDel="00000000" w:rsidP="00000000" w:rsidRDefault="00000000" w:rsidRPr="00000000" w14:paraId="0000013C">
      <w:pPr>
        <w:numPr>
          <w:ilvl w:val="0"/>
          <w:numId w:val="26"/>
        </w:numPr>
        <w:tabs>
          <w:tab w:val="left" w:leader="none" w:pos="284"/>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Особистість в контексті спілкування.</w:t>
      </w:r>
    </w:p>
    <w:p w:rsidR="00000000" w:rsidDel="00000000" w:rsidP="00000000" w:rsidRDefault="00000000" w:rsidRPr="00000000" w14:paraId="0000013D">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характеристики спілкування.</w:t>
      </w:r>
    </w:p>
    <w:p w:rsidR="00000000" w:rsidDel="00000000" w:rsidP="00000000" w:rsidRDefault="00000000" w:rsidRPr="00000000" w14:paraId="0000013E">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потреби у спілкуванні в онтогенезі.</w:t>
      </w:r>
    </w:p>
    <w:p w:rsidR="00000000" w:rsidDel="00000000" w:rsidP="00000000" w:rsidRDefault="00000000" w:rsidRPr="00000000" w14:paraId="0000013F">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Аналіз складових потреби у  спілкуванні.</w:t>
      </w:r>
    </w:p>
    <w:p w:rsidR="00000000" w:rsidDel="00000000" w:rsidP="00000000" w:rsidRDefault="00000000" w:rsidRPr="00000000" w14:paraId="00000140">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Умови ефективності спілкування </w:t>
      </w:r>
      <w:r w:rsidDel="00000000" w:rsidR="00000000" w:rsidRPr="00000000">
        <w:rPr>
          <w:rFonts w:ascii="Times New Roman" w:cs="Times New Roman" w:eastAsia="Times New Roman" w:hAnsi="Times New Roman"/>
          <w:sz w:val="24"/>
          <w:szCs w:val="24"/>
          <w:rtl w:val="0"/>
        </w:rPr>
        <w:t xml:space="preserve">в системі «лікар-пацієнт».</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284"/>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Яка функція відповідіє за регуляцію емоційної сфери людини під час спілкування?</w:t>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Регуляційно-комунікативні;</w:t>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Афективно-комунікативна;</w:t>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Немає вірної відповіді.</w:t>
      </w:r>
    </w:p>
    <w:p w:rsidR="00000000" w:rsidDel="00000000" w:rsidP="00000000" w:rsidRDefault="00000000" w:rsidRPr="00000000" w14:paraId="0000014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Який вид взаємодії між людьми в процесі спілкування  можемо віднести до інтеракції?</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Співробітництво;</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Суперництво;</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Обидві відповіді вірні.</w:t>
      </w:r>
    </w:p>
    <w:p w:rsidR="00000000" w:rsidDel="00000000" w:rsidP="00000000" w:rsidRDefault="00000000" w:rsidRPr="00000000" w14:paraId="000001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Якщо спілкування здійснюється опосередковано, то до якого виду ми його віднесемо?</w:t>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Пряме спілкування;</w:t>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Масове спілкування;</w:t>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Безпосереднє.</w:t>
      </w:r>
    </w:p>
    <w:p w:rsidR="00000000" w:rsidDel="00000000" w:rsidP="00000000" w:rsidRDefault="00000000" w:rsidRPr="00000000" w14:paraId="0000015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Якщо ви пишете листа своєму другу, то ви спілкуєтесь за допомогою таких засобів спілкування?</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Вербальних;</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Невербальних;</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Змішаних.</w:t>
      </w:r>
    </w:p>
    <w:p w:rsidR="00000000" w:rsidDel="00000000" w:rsidP="00000000" w:rsidRDefault="00000000" w:rsidRPr="00000000" w14:paraId="000001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Якщо ми хочемо розв’язати якесь спірне питання, яке пов’язане з співпрацею ми:</w:t>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Зберемо збори;</w:t>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Влаштуємо переговори;</w:t>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Немає вірної відповіді.</w:t>
      </w:r>
    </w:p>
    <w:p w:rsidR="00000000" w:rsidDel="00000000" w:rsidP="00000000" w:rsidRDefault="00000000" w:rsidRPr="00000000" w14:paraId="0000015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Чи є Інтернет засобом спілкування, якщо є, то до якого виду ми його віднесемо?</w:t>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Невербальних;</w:t>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Вербальних;</w:t>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Немає вірної відповіді. </w:t>
      </w:r>
    </w:p>
    <w:p w:rsidR="00000000" w:rsidDel="00000000" w:rsidP="00000000" w:rsidRDefault="00000000" w:rsidRPr="00000000" w14:paraId="000001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Як ви вважаєте на якому рівні можуть спілкуватися глухонімі?</w:t>
      </w:r>
    </w:p>
    <w:p w:rsidR="00000000" w:rsidDel="00000000" w:rsidP="00000000" w:rsidRDefault="00000000" w:rsidRPr="00000000" w14:paraId="000001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 вербальному;</w:t>
      </w:r>
    </w:p>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 невербальному;</w:t>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Обидві відповіді вірні.</w:t>
      </w:r>
    </w:p>
    <w:p w:rsidR="00000000" w:rsidDel="00000000" w:rsidP="00000000" w:rsidRDefault="00000000" w:rsidRPr="00000000" w14:paraId="00000160">
      <w:pPr>
        <w:spacing w:after="0" w:line="240" w:lineRule="auto"/>
        <w:ind w:left="3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ind w:left="3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5-6. Труднощі міжособистісного спілкування. Механізми взаєморозуміння. Психологія впливу на інших людей. Особливості взаємовідносин у медичному колективі. </w:t>
      </w:r>
      <w:r w:rsidDel="00000000" w:rsidR="00000000" w:rsidRPr="00000000">
        <w:rPr>
          <w:rFonts w:ascii="Times New Roman" w:cs="Times New Roman" w:eastAsia="Times New Roman" w:hAnsi="Times New Roman"/>
          <w:b w:val="1"/>
          <w:color w:val="000000"/>
          <w:sz w:val="24"/>
          <w:szCs w:val="24"/>
          <w:rtl w:val="0"/>
        </w:rPr>
        <w:t xml:space="preserve">Особливості конфліктної взаємодії.</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16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165">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виникнення труднощів у спілкуванні. </w:t>
      </w:r>
    </w:p>
    <w:p w:rsidR="00000000" w:rsidDel="00000000" w:rsidP="00000000" w:rsidRDefault="00000000" w:rsidRPr="00000000" w14:paraId="00000166">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Дефектне спілкування: акцентуації характеру, ригідність, тривожність як фактори дефектного спілкування. Захисні механізми як причина дефектного спілкування</w:t>
      </w:r>
    </w:p>
    <w:p w:rsidR="00000000" w:rsidDel="00000000" w:rsidP="00000000" w:rsidRDefault="00000000" w:rsidRPr="00000000" w14:paraId="00000167">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Деструктивне спілкування: корисливі форми спілкування (обман, брехня, егоїзм) й агресивно-конфліктна взаємодія.</w:t>
      </w:r>
    </w:p>
    <w:p w:rsidR="00000000" w:rsidDel="00000000" w:rsidP="00000000" w:rsidRDefault="00000000" w:rsidRPr="00000000" w14:paraId="00000168">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тактик психологічного впливу: переконання, навіювання, наслідування, вимога, чарівність, лестощі, домінування, приниження тощо. </w:t>
      </w:r>
    </w:p>
    <w:p w:rsidR="00000000" w:rsidDel="00000000" w:rsidP="00000000" w:rsidRDefault="00000000" w:rsidRPr="00000000" w14:paraId="00000169">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Особистісний вплив, влада та причини підкорення у медичному колективі.</w:t>
      </w:r>
    </w:p>
    <w:p w:rsidR="00000000" w:rsidDel="00000000" w:rsidP="00000000" w:rsidRDefault="00000000" w:rsidRPr="00000000" w14:paraId="0000016A">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Засоби та механізми маніпулятивного впливу у медичному колективі.</w:t>
      </w:r>
    </w:p>
    <w:p w:rsidR="00000000" w:rsidDel="00000000" w:rsidP="00000000" w:rsidRDefault="00000000" w:rsidRPr="00000000" w14:paraId="0000016B">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Проблеми ціннісних орієнтацій особистості та їх вплив на ефективність лікувальної взаємодії. </w:t>
      </w:r>
      <w:r w:rsidDel="00000000" w:rsidR="00000000" w:rsidRPr="00000000">
        <w:rPr>
          <w:rtl w:val="0"/>
        </w:rPr>
      </w:r>
    </w:p>
    <w:p w:rsidR="00000000" w:rsidDel="00000000" w:rsidP="00000000" w:rsidRDefault="00000000" w:rsidRPr="00000000" w14:paraId="0000016C">
      <w:pPr>
        <w:numPr>
          <w:ilvl w:val="1"/>
          <w:numId w:val="9"/>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виникнення та способи ефективного розв’язання конфліктів у медичному колективі.</w:t>
      </w:r>
    </w:p>
    <w:p w:rsidR="00000000" w:rsidDel="00000000" w:rsidP="00000000" w:rsidRDefault="00000000" w:rsidRPr="00000000" w14:paraId="0000016D">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6F">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чому полягає специфіка комунікативного впливу у міжособистісній взаємодії? Від яких чинників залежить ефективність переконуючого впливу?</w:t>
      </w:r>
    </w:p>
    <w:p w:rsidR="00000000" w:rsidDel="00000000" w:rsidP="00000000" w:rsidRDefault="00000000" w:rsidRPr="00000000" w14:paraId="00000170">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становить основу ефективності навіювання?</w:t>
      </w:r>
    </w:p>
    <w:p w:rsidR="00000000" w:rsidDel="00000000" w:rsidP="00000000" w:rsidRDefault="00000000" w:rsidRPr="00000000" w14:paraId="00000171">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особливості індивіда впливають на сприймання інших людей?</w:t>
      </w:r>
    </w:p>
    <w:p w:rsidR="00000000" w:rsidDel="00000000" w:rsidP="00000000" w:rsidRDefault="00000000" w:rsidRPr="00000000" w14:paraId="00000172">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Прокоментуйте особливості соціального і міжособистісного пізнання людьми одне одного.</w:t>
      </w:r>
    </w:p>
    <w:p w:rsidR="00000000" w:rsidDel="00000000" w:rsidP="00000000" w:rsidRDefault="00000000" w:rsidRPr="00000000" w14:paraId="00000173">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перцептивні механізми та ефекти впливають на адекватність пізнання іншої людини?</w:t>
      </w:r>
    </w:p>
    <w:p w:rsidR="00000000" w:rsidDel="00000000" w:rsidP="00000000" w:rsidRDefault="00000000" w:rsidRPr="00000000" w14:paraId="00000174">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основні види комунікативних бар'єрів.</w:t>
      </w:r>
    </w:p>
    <w:p w:rsidR="00000000" w:rsidDel="00000000" w:rsidP="00000000" w:rsidRDefault="00000000" w:rsidRPr="00000000" w14:paraId="00000175">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Чому потрібно знати культурно-освітні, національно-психологічні особливості партнера по спілкуванню?</w:t>
      </w:r>
    </w:p>
    <w:p w:rsidR="00000000" w:rsidDel="00000000" w:rsidP="00000000" w:rsidRDefault="00000000" w:rsidRPr="00000000" w14:paraId="00000176">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чому полягає специфіка міжособистісної комунікації?</w:t>
      </w:r>
    </w:p>
    <w:p w:rsidR="00000000" w:rsidDel="00000000" w:rsidP="00000000" w:rsidRDefault="00000000" w:rsidRPr="00000000" w14:paraId="00000177">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допомогою яких чинників можна досягти взаєморозуміння під час обміну інформацією?</w:t>
      </w:r>
    </w:p>
    <w:p w:rsidR="00000000" w:rsidDel="00000000" w:rsidP="00000000" w:rsidRDefault="00000000" w:rsidRPr="00000000" w14:paraId="00000178">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зміст основних компонентів комунікативного простору міжособистісних відносин.</w:t>
      </w:r>
    </w:p>
    <w:p w:rsidR="00000000" w:rsidDel="00000000" w:rsidP="00000000" w:rsidRDefault="00000000" w:rsidRPr="00000000" w14:paraId="00000179">
      <w:pPr>
        <w:numPr>
          <w:ilvl w:val="0"/>
          <w:numId w:val="2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Прокоментуйте основні особливості критичного і емпатійного слухання.</w:t>
      </w:r>
    </w:p>
    <w:p w:rsidR="00000000" w:rsidDel="00000000" w:rsidP="00000000" w:rsidRDefault="00000000" w:rsidRPr="00000000" w14:paraId="0000017A">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7C">
      <w:pPr>
        <w:numPr>
          <w:ilvl w:val="0"/>
          <w:numId w:val="29"/>
        </w:num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Скласти таблицю основних видів психологічного впливу та навести приклади з особистого досвіду чи художньої літератури. </w:t>
      </w:r>
    </w:p>
    <w:p w:rsidR="00000000" w:rsidDel="00000000" w:rsidP="00000000" w:rsidRDefault="00000000" w:rsidRPr="00000000" w14:paraId="0000017D">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tbl>
      <w:tblPr>
        <w:tblStyle w:val="Table4"/>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3969"/>
        <w:gridCol w:w="3651"/>
        <w:tblGridChange w:id="0">
          <w:tblGrid>
            <w:gridCol w:w="2235"/>
            <w:gridCol w:w="3969"/>
            <w:gridCol w:w="3651"/>
          </w:tblGrid>
        </w:tblGridChange>
      </w:tblGrid>
      <w:tr>
        <w:trPr>
          <w:cantSplit w:val="0"/>
          <w:tblHeader w:val="0"/>
        </w:trPr>
        <w:tc>
          <w:tcPr/>
          <w:p w:rsidR="00000000" w:rsidDel="00000000" w:rsidP="00000000" w:rsidRDefault="00000000" w:rsidRPr="00000000" w14:paraId="0000017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особистісного впливу</w:t>
            </w:r>
          </w:p>
        </w:tc>
        <w:tc>
          <w:tcPr/>
          <w:p w:rsidR="00000000" w:rsidDel="00000000" w:rsidP="00000000" w:rsidRDefault="00000000" w:rsidRPr="00000000" w14:paraId="0000017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w:t>
            </w:r>
          </w:p>
        </w:tc>
        <w:tc>
          <w:tcPr/>
          <w:p w:rsidR="00000000" w:rsidDel="00000000" w:rsidP="00000000" w:rsidRDefault="00000000" w:rsidRPr="00000000" w14:paraId="0000018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Приклад</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переконання</w:t>
            </w:r>
          </w:p>
        </w:tc>
        <w:tc>
          <w:tcPr/>
          <w:p w:rsidR="00000000" w:rsidDel="00000000" w:rsidP="00000000" w:rsidRDefault="00000000" w:rsidRPr="00000000" w14:paraId="00000182">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3">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навіювання</w:t>
            </w:r>
          </w:p>
        </w:tc>
        <w:tc>
          <w:tcPr/>
          <w:p w:rsidR="00000000" w:rsidDel="00000000" w:rsidP="00000000" w:rsidRDefault="00000000" w:rsidRPr="00000000" w14:paraId="00000185">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6">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наслідування</w:t>
            </w:r>
          </w:p>
        </w:tc>
        <w:tc>
          <w:tcPr/>
          <w:p w:rsidR="00000000" w:rsidDel="00000000" w:rsidP="00000000" w:rsidRDefault="00000000" w:rsidRPr="00000000" w14:paraId="00000188">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9">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w:t>
            </w:r>
          </w:p>
        </w:tc>
        <w:tc>
          <w:tcPr/>
          <w:p w:rsidR="00000000" w:rsidDel="00000000" w:rsidP="00000000" w:rsidRDefault="00000000" w:rsidRPr="00000000" w14:paraId="0000018B">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C">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чарівність</w:t>
            </w:r>
          </w:p>
        </w:tc>
        <w:tc>
          <w:tcPr/>
          <w:p w:rsidR="00000000" w:rsidDel="00000000" w:rsidP="00000000" w:rsidRDefault="00000000" w:rsidRPr="00000000" w14:paraId="0000018E">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F">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лестощі</w:t>
            </w:r>
          </w:p>
        </w:tc>
        <w:tc>
          <w:tcPr/>
          <w:p w:rsidR="00000000" w:rsidDel="00000000" w:rsidP="00000000" w:rsidRDefault="00000000" w:rsidRPr="00000000" w14:paraId="00000191">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2">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домінування</w:t>
            </w:r>
          </w:p>
        </w:tc>
        <w:tc>
          <w:tcPr/>
          <w:p w:rsidR="00000000" w:rsidDel="00000000" w:rsidP="00000000" w:rsidRDefault="00000000" w:rsidRPr="00000000" w14:paraId="00000194">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5">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приниження</w:t>
            </w:r>
          </w:p>
        </w:tc>
        <w:tc>
          <w:tcPr/>
          <w:p w:rsidR="00000000" w:rsidDel="00000000" w:rsidP="00000000" w:rsidRDefault="00000000" w:rsidRPr="00000000" w14:paraId="00000197">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8">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залякування</w:t>
            </w:r>
          </w:p>
        </w:tc>
        <w:tc>
          <w:tcPr/>
          <w:p w:rsidR="00000000" w:rsidDel="00000000" w:rsidP="00000000" w:rsidRDefault="00000000" w:rsidRPr="00000000" w14:paraId="0000019A">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B">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мовчання</w:t>
            </w:r>
          </w:p>
        </w:tc>
        <w:tc>
          <w:tcPr/>
          <w:p w:rsidR="00000000" w:rsidDel="00000000" w:rsidP="00000000" w:rsidRDefault="00000000" w:rsidRPr="00000000" w14:paraId="0000019D">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E">
            <w:pPr>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9F">
      <w:pPr>
        <w:numPr>
          <w:ilvl w:val="0"/>
          <w:numId w:val="2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Описати п’ять прийомів маніпулятивного впливу та підібрати до них конкретні техніки захисту.</w:t>
      </w:r>
    </w:p>
    <w:p w:rsidR="00000000" w:rsidDel="00000000" w:rsidP="00000000" w:rsidRDefault="00000000" w:rsidRPr="00000000" w14:paraId="000001A0">
      <w:pPr>
        <w:numPr>
          <w:ilvl w:val="0"/>
          <w:numId w:val="29"/>
        </w:numPr>
        <w:pBdr>
          <w:top w:space="0" w:sz="0" w:val="nil"/>
          <w:left w:space="0" w:sz="0" w:val="nil"/>
          <w:bottom w:space="0" w:sz="0" w:val="nil"/>
          <w:right w:space="0" w:sz="0" w:val="nil"/>
          <w:between w:space="0" w:sz="0" w:val="nil"/>
        </w:pBdr>
        <w:spacing w:line="240" w:lineRule="auto"/>
        <w:ind w:left="0"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Психологічна гра «ВІДЧУТТЯ РИТМУ». </w:t>
      </w:r>
      <w:r w:rsidDel="00000000" w:rsidR="00000000" w:rsidRPr="00000000">
        <w:rPr>
          <w:rFonts w:ascii="Times New Roman" w:cs="Times New Roman" w:eastAsia="Times New Roman" w:hAnsi="Times New Roman"/>
          <w:color w:val="000000"/>
          <w:sz w:val="24"/>
          <w:szCs w:val="24"/>
          <w:rtl w:val="0"/>
        </w:rPr>
        <w:t xml:space="preserve">Група сідає в коло. Ведучий демонструє комбінацію з 5-7 ударів-ритмів, усі члени групи повторюють її. Потім по годинній стрілці студенти, по черзі роблячи по одному хлопку, намагаються разом відтворити ритм. Після завершення комбінації наступний студент починає відтворення заново. Якщо гра збивається на хаотичні «оплески», що ведуть зупиняє її і починає заново.  Важливо домогтися злитої, взаємно скоординованої роботи, коли учасники гри уважно стежать за діями попереднього партнера, вчасно включаються в спільну діяльність, прагнуть до досягнення інтегрального результату всією групою.</w:t>
      </w:r>
    </w:p>
    <w:p w:rsidR="00000000" w:rsidDel="00000000" w:rsidP="00000000" w:rsidRDefault="00000000" w:rsidRPr="00000000" w14:paraId="000001A1">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A2">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про комунікацію та її різновиди.</w:t>
      </w:r>
    </w:p>
    <w:p w:rsidR="00000000" w:rsidDel="00000000" w:rsidP="00000000" w:rsidRDefault="00000000" w:rsidRPr="00000000" w14:paraId="000001A3">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Засоби комунікації</w:t>
      </w:r>
    </w:p>
    <w:p w:rsidR="00000000" w:rsidDel="00000000" w:rsidP="00000000" w:rsidRDefault="00000000" w:rsidRPr="00000000" w14:paraId="000001A4">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Бар’єри спілкування.</w:t>
      </w:r>
    </w:p>
    <w:p w:rsidR="00000000" w:rsidDel="00000000" w:rsidP="00000000" w:rsidRDefault="00000000" w:rsidRPr="00000000" w14:paraId="000001A5">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взаєморозуміння</w:t>
      </w:r>
    </w:p>
    <w:p w:rsidR="00000000" w:rsidDel="00000000" w:rsidP="00000000" w:rsidRDefault="00000000" w:rsidRPr="00000000" w14:paraId="000001A6">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міжособистісного впливу.</w:t>
      </w:r>
    </w:p>
    <w:p w:rsidR="00000000" w:rsidDel="00000000" w:rsidP="00000000" w:rsidRDefault="00000000" w:rsidRPr="00000000" w14:paraId="000001A7">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Види психологічного впливу</w:t>
      </w:r>
    </w:p>
    <w:p w:rsidR="00000000" w:rsidDel="00000000" w:rsidP="00000000" w:rsidRDefault="00000000" w:rsidRPr="00000000" w14:paraId="000001A8">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Механізми маніпулятивного впливу у медичному колективі </w:t>
      </w:r>
    </w:p>
    <w:p w:rsidR="00000000" w:rsidDel="00000000" w:rsidP="00000000" w:rsidRDefault="00000000" w:rsidRPr="00000000" w14:paraId="000001A9">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До якої системи невербальної комунікації ми віднесемо жести?</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Оптико-кінетична;</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Паралінгвістична;</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Як називається процес сприймання людини людиною?</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Комунікація;</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Взаєморозуміння;</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У випадку коли ми намагаємося поставити себе на місце іншої людини ми?</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Ідентифікуємося з нею;</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Проявляємо емпатію стосовно неї;</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Коли ви бачите страждання інших людей ви?</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Співпереживаєте;</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Проявляєте емпатію;</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Який ефект міжособистісного сприймання проявляється у випадку, коли ви дивидесь усі фільми з участю улюбленого актора?</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Ефект первинності;</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Ефект ореолу;</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Який механізм взаєморозуміння проявляється в такому випадку: погана людина має погані риси, добра людина – добрі.</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Рефлексія;</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Каузальна атрибуція;</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Якщо людина нездатна до розуміння причин вчинків інших людей, то вона прявляє?</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Пізнавальний егоцентризм;</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Комунікативний егоцентризм;</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Моральний егоцентризм.</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Який вид психологічного впливу проявляється  на концерті, який проходить на стадіоні?</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Зараження;</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Переконання;</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Навіювання.</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Гіптоз та психотерапія відносяться до такого психологічного впливу:</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Переконання;</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Зараження;</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Під час навчання та виховання дітей вчитель застосовує в основному такий психологічний  вплив:</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Навіювання;</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Наслідування;</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С)Немає вірної відповіді.</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 Чи може мода проявлятися в спорті, політиці, економіці?</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Ні;</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Так;</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Незнаю.</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 На яких рівнях може здійснюватися психологічний вплив?</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Усвідомленому;</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Неусвідомленому;</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 Якщо ми транслюємо іншим людям свої особистісні риси у формі взірців особистісної активності,  то психологічний вплив буде:</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Індивідуально-специфічним;</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Функціональним-рольовим;</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 Чи діє зараження, як психологічний вплив, на свідомість людини?</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Діє;</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Не діє</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15. Сугестія – це?</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Зараження;</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Переконання;</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Навіювання.</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               Т</w:t>
      </w:r>
      <w:r w:rsidDel="00000000" w:rsidR="00000000" w:rsidRPr="00000000">
        <w:rPr>
          <w:rFonts w:ascii="Times New Roman" w:cs="Times New Roman" w:eastAsia="Times New Roman" w:hAnsi="Times New Roman"/>
          <w:b w:val="1"/>
          <w:sz w:val="24"/>
          <w:szCs w:val="24"/>
          <w:rtl w:val="0"/>
        </w:rPr>
        <w:t xml:space="preserve">ема 7. Поняття медичного колективу як малої групи.</w:t>
      </w:r>
      <w:r w:rsidDel="00000000" w:rsidR="00000000" w:rsidRPr="00000000">
        <w:rPr>
          <w:rtl w:val="0"/>
        </w:rPr>
        <w:t xml:space="preserve"> </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1E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E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EC">
      <w:pPr>
        <w:numPr>
          <w:ilvl w:val="0"/>
          <w:numId w:val="3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Етимологічна характеристика поняття група.</w:t>
      </w:r>
    </w:p>
    <w:p w:rsidR="00000000" w:rsidDel="00000000" w:rsidP="00000000" w:rsidRDefault="00000000" w:rsidRPr="00000000" w14:paraId="000001E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ознаки професійного колективу як соціальної групи. </w:t>
      </w:r>
    </w:p>
    <w:p w:rsidR="00000000" w:rsidDel="00000000" w:rsidP="00000000" w:rsidRDefault="00000000" w:rsidRPr="00000000" w14:paraId="000001E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Характеристики, що виділяють групу як цілісність: психологічний зміст спільної діяльності, композиція групи, структура групи, групові процеси. </w:t>
      </w:r>
    </w:p>
    <w:p w:rsidR="00000000" w:rsidDel="00000000" w:rsidP="00000000" w:rsidRDefault="00000000" w:rsidRPr="00000000" w14:paraId="000001E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Параметри, що виділяють особистість як члена групи: групові норми та цінності, групові санкції, групові очікування, статус особистості, позиція, роль, ранг особистості. </w:t>
      </w:r>
    </w:p>
    <w:p w:rsidR="00000000" w:rsidDel="00000000" w:rsidP="00000000" w:rsidRDefault="00000000" w:rsidRPr="00000000" w14:paraId="000001F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соціальної установки у медичному колективі. </w:t>
      </w:r>
    </w:p>
    <w:p w:rsidR="00000000" w:rsidDel="00000000" w:rsidP="00000000" w:rsidRDefault="00000000" w:rsidRPr="00000000" w14:paraId="000001F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та основні характеристики соціальної ролі. </w:t>
      </w:r>
    </w:p>
    <w:p w:rsidR="00000000" w:rsidDel="00000000" w:rsidP="00000000" w:rsidRDefault="00000000" w:rsidRPr="00000000" w14:paraId="000001F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Групова динаміка. Механізми групової динаміки у медичному колективі.</w:t>
      </w:r>
    </w:p>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1. </w:t>
      </w:r>
      <w:r w:rsidDel="00000000" w:rsidR="00000000" w:rsidRPr="00000000">
        <w:rPr>
          <w:rFonts w:ascii="Times New Roman" w:cs="Times New Roman" w:eastAsia="Times New Roman" w:hAnsi="Times New Roman"/>
          <w:color w:val="000000"/>
          <w:sz w:val="24"/>
          <w:szCs w:val="24"/>
          <w:rtl w:val="0"/>
        </w:rPr>
        <w:t xml:space="preserve">Прокоментуйте основні підходи та напрями до вивчення малої групи.</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Чому поділ референтних груп на «позитивні» і «негативні» є умовним?</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Проаналізуйте основні механізми утворення малих груп.</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Охарактеризуйте структурні компоненти комунікативного потенціалу групи.</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Прокоментуйте основні моделі розвитку малої групи.</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Які процеси відносять до групової динаміки? </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Розкрийте зміст основних механізмів групової динаміки.</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Проаналізуйте основні характеристики групової норми.</w:t>
      </w:r>
    </w:p>
    <w:p w:rsidR="00000000" w:rsidDel="00000000" w:rsidP="00000000" w:rsidRDefault="00000000" w:rsidRPr="00000000" w14:paraId="000001F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F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основні механізми групової динаміки:</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5"/>
        <w:tblW w:w="960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7"/>
        <w:gridCol w:w="4928"/>
        <w:tblGridChange w:id="0">
          <w:tblGrid>
            <w:gridCol w:w="4677"/>
            <w:gridCol w:w="492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Механізми групової динаміки</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w:t>
            </w:r>
          </w:p>
        </w:tc>
      </w:tr>
      <w:tr>
        <w:trPr>
          <w:cantSplit w:val="0"/>
          <w:tblHeader w:val="0"/>
        </w:trPr>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розвитку</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стабілізації</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08">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порівняльну таблицю основних концепцій розвитку групи.</w:t>
      </w:r>
    </w:p>
    <w:tbl>
      <w:tblPr>
        <w:tblStyle w:val="Table6"/>
        <w:tblW w:w="960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7"/>
        <w:gridCol w:w="4598"/>
        <w:tblGridChange w:id="0">
          <w:tblGrid>
            <w:gridCol w:w="5007"/>
            <w:gridCol w:w="4598"/>
          </w:tblGrid>
        </w:tblGridChange>
      </w:tblGrid>
      <w:tr>
        <w:trPr>
          <w:cantSplit w:val="0"/>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Етапи розвитку групи</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характеристики кожного етапу</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20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20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Описати етапи розвитку власної навчальної групи (за будь-якою концепцією розвитку групи), детально обґрунтовуючи кожен етап.</w:t>
      </w:r>
    </w:p>
    <w:p w:rsidR="00000000" w:rsidDel="00000000" w:rsidP="00000000" w:rsidRDefault="00000000" w:rsidRPr="00000000" w14:paraId="0000020F">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11">
      <w:pPr>
        <w:numPr>
          <w:ilvl w:val="0"/>
          <w:numId w:val="27"/>
        </w:numPr>
        <w:spacing w:after="0" w:line="240" w:lineRule="auto"/>
        <w:ind w:left="1080" w:hanging="9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групова динаміка.</w:t>
      </w:r>
    </w:p>
    <w:p w:rsidR="00000000" w:rsidDel="00000000" w:rsidP="00000000" w:rsidRDefault="00000000" w:rsidRPr="00000000" w14:paraId="00000212">
      <w:pPr>
        <w:numPr>
          <w:ilvl w:val="0"/>
          <w:numId w:val="27"/>
        </w:numPr>
        <w:spacing w:after="0" w:line="240" w:lineRule="auto"/>
        <w:ind w:left="1080" w:hanging="9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Концепції та моделі розвитку малої групи.</w:t>
      </w:r>
    </w:p>
    <w:p w:rsidR="00000000" w:rsidDel="00000000" w:rsidP="00000000" w:rsidRDefault="00000000" w:rsidRPr="00000000" w14:paraId="00000213">
      <w:pPr>
        <w:numPr>
          <w:ilvl w:val="0"/>
          <w:numId w:val="27"/>
        </w:numPr>
        <w:spacing w:after="0" w:line="240" w:lineRule="auto"/>
        <w:ind w:left="1080" w:hanging="9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Нормативний вплив у групі.</w:t>
      </w:r>
    </w:p>
    <w:p w:rsidR="00000000" w:rsidDel="00000000" w:rsidP="00000000" w:rsidRDefault="00000000" w:rsidRPr="00000000" w14:paraId="00000214">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З чого починається груповий розвиток, на погляд Л.Уманського?</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Конгломерату;</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Колективу;</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Індивіда.</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Якщо індивід проявляє однаковість у поведінці, згоду з поглядами, нормами, ціннісними орієнтаціми більшості людей, які його оточують, то це?</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Адаптація;</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Конформізм;</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Обидві відповіді вірні.</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Чи можемо ми внутрішньогруповий конфлікт віднести до механізмів розвитку малої групи:</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А)Ні;</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Так;</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Незнаю.</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До якого механізму групової динаміки вдаються за такого прикладу: лідерам дозволено відхилятися від групових норм, експериментувати з новими можливостями?</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Розвзання внутрігрупових суперечностей;</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Психологічний обмін;</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Ідіосинкразійний кредит лідера.</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Кому властивий такий опис: найвища стадія розвитку спільноти, внутрішня згуртованість, кооперативність, сформоване почуття «Ми»?</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Колектив;</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Конгломерат;</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Група-кооперація.</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Чи може  меншість бути активним джерелом впливу у групі?</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Ні;</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Так;</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Немає вірної відповіді. </w:t>
      </w:r>
    </w:p>
    <w:p w:rsidR="00000000" w:rsidDel="00000000" w:rsidP="00000000" w:rsidRDefault="00000000" w:rsidRPr="00000000" w14:paraId="0000022E">
      <w:pPr>
        <w:spacing w:after="0"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8. Структура взаємовідносин в малих професійних групах.</w:t>
      </w:r>
    </w:p>
    <w:p w:rsidR="00000000" w:rsidDel="00000000" w:rsidP="00000000" w:rsidRDefault="00000000" w:rsidRPr="00000000" w14:paraId="000002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23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232">
      <w:pPr>
        <w:numPr>
          <w:ilvl w:val="0"/>
          <w:numId w:val="3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і структурні характеристики малої групи (формальна структура, неформальна структура, комунікативна структура).</w:t>
      </w:r>
    </w:p>
    <w:p w:rsidR="00000000" w:rsidDel="00000000" w:rsidP="00000000" w:rsidRDefault="00000000" w:rsidRPr="00000000" w14:paraId="00000233">
      <w:pPr>
        <w:numPr>
          <w:ilvl w:val="0"/>
          <w:numId w:val="3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Нормативний вплив у групі</w:t>
      </w:r>
    </w:p>
    <w:p w:rsidR="00000000" w:rsidDel="00000000" w:rsidP="00000000" w:rsidRDefault="00000000" w:rsidRPr="00000000" w14:paraId="00000234">
      <w:pPr>
        <w:numPr>
          <w:ilvl w:val="0"/>
          <w:numId w:val="3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Групові норми та правила у медичному колективі.</w:t>
      </w:r>
    </w:p>
    <w:p w:rsidR="00000000" w:rsidDel="00000000" w:rsidP="00000000" w:rsidRDefault="00000000" w:rsidRPr="00000000" w14:paraId="00000235">
      <w:pPr>
        <w:numPr>
          <w:ilvl w:val="0"/>
          <w:numId w:val="3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Конформізм та нонконформізм у медичному колективі.</w:t>
      </w:r>
    </w:p>
    <w:p w:rsidR="00000000" w:rsidDel="00000000" w:rsidP="00000000" w:rsidRDefault="00000000" w:rsidRPr="00000000" w14:paraId="00000236">
      <w:pPr>
        <w:numPr>
          <w:ilvl w:val="0"/>
          <w:numId w:val="3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меншості в малій групі.</w:t>
      </w:r>
    </w:p>
    <w:p w:rsidR="00000000" w:rsidDel="00000000" w:rsidP="00000000" w:rsidRDefault="00000000" w:rsidRPr="00000000" w14:paraId="00000237">
      <w:pPr>
        <w:tabs>
          <w:tab w:val="left" w:leader="none" w:pos="360"/>
        </w:tabs>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8">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39">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допомогою яких параметрів можна описати особливості медичного колективу?</w:t>
      </w:r>
    </w:p>
    <w:p w:rsidR="00000000" w:rsidDel="00000000" w:rsidP="00000000" w:rsidRDefault="00000000" w:rsidRPr="00000000" w14:paraId="0000023A">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структурні компоненти малої соціальної групи.</w:t>
      </w:r>
    </w:p>
    <w:p w:rsidR="00000000" w:rsidDel="00000000" w:rsidP="00000000" w:rsidRDefault="00000000" w:rsidRPr="00000000" w14:paraId="0000023B">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поділ референтних груп на «позитивні» і «негативні» є умовним?</w:t>
      </w:r>
    </w:p>
    <w:p w:rsidR="00000000" w:rsidDel="00000000" w:rsidP="00000000" w:rsidRDefault="00000000" w:rsidRPr="00000000" w14:paraId="0000023C">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Наведіть приклади прояву конформізму.</w:t>
      </w:r>
    </w:p>
    <w:p w:rsidR="00000000" w:rsidDel="00000000" w:rsidP="00000000" w:rsidRDefault="00000000" w:rsidRPr="00000000" w14:paraId="0000023D">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полягають зовнішнє і внутрішнє підпорядкування індивіда групі?</w:t>
      </w:r>
    </w:p>
    <w:p w:rsidR="00000000" w:rsidDel="00000000" w:rsidP="00000000" w:rsidRDefault="00000000" w:rsidRPr="00000000" w14:paraId="0000023E">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240">
      <w:pPr>
        <w:numPr>
          <w:ilvl w:val="0"/>
          <w:numId w:val="3"/>
        </w:numPr>
        <w:pBdr>
          <w:top w:space="0" w:sz="0" w:val="nil"/>
          <w:left w:space="0" w:sz="0" w:val="nil"/>
          <w:bottom w:space="0" w:sz="0" w:val="nil"/>
          <w:right w:space="0" w:sz="0" w:val="nil"/>
          <w:between w:space="0" w:sz="0" w:val="nil"/>
        </w:pBdr>
        <w:spacing w:before="10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шляхи формування норм і правил у групі.  </w:t>
      </w:r>
    </w:p>
    <w:tbl>
      <w:tblPr>
        <w:tblStyle w:val="Table7"/>
        <w:tblW w:w="946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5494"/>
        <w:tblGridChange w:id="0">
          <w:tblGrid>
            <w:gridCol w:w="3969"/>
            <w:gridCol w:w="5494"/>
          </w:tblGrid>
        </w:tblGridChange>
      </w:tblGrid>
      <w:tr>
        <w:trPr>
          <w:cantSplit w:val="0"/>
          <w:tblHeader w:val="0"/>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200" w:before="1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Структура взаємовідносин у групі</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200" w:before="1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Шляхи формування норм і правил</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200" w:before="10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формальна структура</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200" w:before="10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200" w:before="10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неформальна структура</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200" w:before="10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48">
      <w:pPr>
        <w:numPr>
          <w:ilvl w:val="0"/>
          <w:numId w:val="3"/>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види конформізму у груповій взаємодії:</w:t>
      </w:r>
    </w:p>
    <w:tbl>
      <w:tblPr>
        <w:tblStyle w:val="Table8"/>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5778"/>
        <w:tblGridChange w:id="0">
          <w:tblGrid>
            <w:gridCol w:w="4077"/>
            <w:gridCol w:w="5778"/>
          </w:tblGrid>
        </w:tblGridChange>
      </w:tblGrid>
      <w:tr>
        <w:trPr>
          <w:cantSplit w:val="0"/>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Види конформізму</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Характеристика</w:t>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пасивний</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активний</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зовнішній</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внутрішній</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бездумний </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усвідомлений</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200" w:line="360" w:lineRule="auto"/>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58">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умови, за яких вплив меншості у групі буде ефективним (не менше 3). Навести приклади до кожного аргументу.                                   </w:t>
      </w:r>
    </w:p>
    <w:p w:rsidR="00000000" w:rsidDel="00000000" w:rsidP="00000000" w:rsidRDefault="00000000" w:rsidRPr="00000000" w14:paraId="00000259">
      <w:pPr>
        <w:numPr>
          <w:ilvl w:val="0"/>
          <w:numId w:val="3"/>
        </w:num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Психологічна гра  “ТАБЛО”.        Група ділиться на дві команди. В команді розподіляють, які цифри повинен показувати кожен студент на колективному “табло” (від 0 до 9). Ведучий називає багатозначне число, а гравці швидко шикуються у відповідному порядку і на пальцях показують свої цифри. Аналізується готовність студентів-членів команд до спільного діяльності,  скоординованість дій, ступінь включеності в гру , прагнення до досягнення колективного результату.</w:t>
      </w:r>
    </w:p>
    <w:p w:rsidR="00000000" w:rsidDel="00000000" w:rsidP="00000000" w:rsidRDefault="00000000" w:rsidRPr="00000000" w14:paraId="0000025A">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5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Структурні компоненти комунікативного потенціалу групи.</w:t>
      </w:r>
    </w:p>
    <w:p w:rsidR="00000000" w:rsidDel="00000000" w:rsidP="00000000" w:rsidRDefault="00000000" w:rsidRPr="00000000" w14:paraId="0000025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моделі розвитку малої групи.</w:t>
      </w:r>
    </w:p>
    <w:p w:rsidR="00000000" w:rsidDel="00000000" w:rsidP="00000000" w:rsidRDefault="00000000" w:rsidRPr="00000000" w14:paraId="0000025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Зміст основних механізмів групової динаміки.</w:t>
      </w:r>
    </w:p>
    <w:p w:rsidR="00000000" w:rsidDel="00000000" w:rsidP="00000000" w:rsidRDefault="00000000" w:rsidRPr="00000000" w14:paraId="0000025E">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6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Студентську групу можна вважати:</w:t>
      </w:r>
    </w:p>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Формальною;</w:t>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Первинною;</w:t>
      </w:r>
    </w:p>
    <w:p w:rsidR="00000000" w:rsidDel="00000000" w:rsidP="00000000" w:rsidRDefault="00000000" w:rsidRPr="00000000" w14:paraId="000002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Обидві відповіді вірні.</w:t>
      </w:r>
    </w:p>
    <w:p w:rsidR="00000000" w:rsidDel="00000000" w:rsidP="00000000" w:rsidRDefault="00000000" w:rsidRPr="00000000" w14:paraId="000002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Що з перерахованого можемо віднести до первинних груп:</w:t>
      </w:r>
    </w:p>
    <w:p w:rsidR="00000000" w:rsidDel="00000000" w:rsidP="00000000" w:rsidRDefault="00000000" w:rsidRPr="00000000" w14:paraId="000002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Сім’я;</w:t>
      </w:r>
    </w:p>
    <w:p w:rsidR="00000000" w:rsidDel="00000000" w:rsidP="00000000" w:rsidRDefault="00000000" w:rsidRPr="00000000" w14:paraId="000002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Школа;</w:t>
      </w:r>
    </w:p>
    <w:p w:rsidR="00000000" w:rsidDel="00000000" w:rsidP="00000000" w:rsidRDefault="00000000" w:rsidRPr="00000000" w14:paraId="000002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Факультет.</w:t>
      </w:r>
    </w:p>
    <w:p w:rsidR="00000000" w:rsidDel="00000000" w:rsidP="00000000" w:rsidRDefault="00000000" w:rsidRPr="00000000" w14:paraId="0000026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Що з перерахованого можемо віднести до відкритих груп:</w:t>
      </w:r>
    </w:p>
    <w:p w:rsidR="00000000" w:rsidDel="00000000" w:rsidP="00000000" w:rsidRDefault="00000000" w:rsidRPr="00000000" w14:paraId="000002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Цивільний</w:t>
        <w:tab/>
        <w:t xml:space="preserve"> ВУЗ;</w:t>
      </w:r>
    </w:p>
    <w:p w:rsidR="00000000" w:rsidDel="00000000" w:rsidP="00000000" w:rsidRDefault="00000000" w:rsidRPr="00000000" w14:paraId="000002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Трудовий колектив;</w:t>
      </w:r>
    </w:p>
    <w:p w:rsidR="00000000" w:rsidDel="00000000" w:rsidP="00000000" w:rsidRDefault="00000000" w:rsidRPr="00000000" w14:paraId="000002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С)Обидві відповіді вірні.</w:t>
      </w:r>
    </w:p>
    <w:p w:rsidR="00000000" w:rsidDel="00000000" w:rsidP="00000000" w:rsidRDefault="00000000" w:rsidRPr="00000000" w14:paraId="000002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До якої структури малої групи можна віднести потребу в допомозі, захисті, вияві симпатії індивіда до інших членів групи:</w:t>
      </w:r>
    </w:p>
    <w:p w:rsidR="00000000" w:rsidDel="00000000" w:rsidP="00000000" w:rsidRDefault="00000000" w:rsidRPr="00000000" w14:paraId="000002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Формальної;</w:t>
      </w:r>
    </w:p>
    <w:p w:rsidR="00000000" w:rsidDel="00000000" w:rsidP="00000000" w:rsidRDefault="00000000" w:rsidRPr="00000000" w14:paraId="000002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В)Неформальної;</w:t>
      </w:r>
    </w:p>
    <w:p w:rsidR="00000000" w:rsidDel="00000000" w:rsidP="00000000" w:rsidRDefault="00000000" w:rsidRPr="00000000" w14:paraId="000002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Обидві відповіді вірні.</w:t>
      </w:r>
    </w:p>
    <w:p w:rsidR="00000000" w:rsidDel="00000000" w:rsidP="00000000" w:rsidRDefault="00000000" w:rsidRPr="00000000" w14:paraId="0000027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Яку групову роль виконує людина, яка пропонує нові підходи, ідеї щодо вирішення  даної проблеми:</w:t>
      </w:r>
    </w:p>
    <w:p w:rsidR="00000000" w:rsidDel="00000000" w:rsidP="00000000" w:rsidRDefault="00000000" w:rsidRPr="00000000" w14:paraId="000002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Примирника;</w:t>
      </w:r>
    </w:p>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Натхненника;</w:t>
      </w:r>
    </w:p>
    <w:p w:rsidR="00000000" w:rsidDel="00000000" w:rsidP="00000000" w:rsidRDefault="00000000" w:rsidRPr="00000000" w14:paraId="000002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Немає вірної відповіді;</w:t>
      </w:r>
    </w:p>
    <w:p w:rsidR="00000000" w:rsidDel="00000000" w:rsidP="00000000" w:rsidRDefault="00000000" w:rsidRPr="00000000" w14:paraId="000002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Якою буде група, якщо  її виокремлення грунтується,  наскільки вона буде значущою  для особи в орієнтації на певні цінності, норми: </w:t>
      </w:r>
    </w:p>
    <w:p w:rsidR="00000000" w:rsidDel="00000000" w:rsidP="00000000" w:rsidRDefault="00000000" w:rsidRPr="00000000" w14:paraId="000002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Референтною;</w:t>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Первинною;</w:t>
      </w:r>
    </w:p>
    <w:p w:rsidR="00000000" w:rsidDel="00000000" w:rsidP="00000000" w:rsidRDefault="00000000" w:rsidRPr="00000000" w14:paraId="000002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Немає вірної відповіді.</w:t>
      </w:r>
    </w:p>
    <w:p w:rsidR="00000000" w:rsidDel="00000000" w:rsidP="00000000" w:rsidRDefault="00000000" w:rsidRPr="00000000" w14:paraId="0000027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Який вчений  виокремив формальну і неформальну структуру групи, створивши соціологічний напрям у вивченні малої групи:</w:t>
      </w:r>
    </w:p>
    <w:p w:rsidR="00000000" w:rsidDel="00000000" w:rsidP="00000000" w:rsidRDefault="00000000" w:rsidRPr="00000000" w14:paraId="000002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К.Левін;</w:t>
      </w:r>
    </w:p>
    <w:p w:rsidR="00000000" w:rsidDel="00000000" w:rsidP="00000000" w:rsidRDefault="00000000" w:rsidRPr="00000000" w14:paraId="000002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Е.Мейо;</w:t>
      </w:r>
    </w:p>
    <w:p w:rsidR="00000000" w:rsidDel="00000000" w:rsidP="00000000" w:rsidRDefault="00000000" w:rsidRPr="00000000" w14:paraId="000002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Обидва вчені.</w:t>
      </w:r>
    </w:p>
    <w:p w:rsidR="00000000" w:rsidDel="00000000" w:rsidP="00000000" w:rsidRDefault="00000000" w:rsidRPr="00000000" w14:paraId="0000027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9. Поняття групового рішення. Основні фактори формування нової думки і та прийняття рішення у медичному колективі.</w:t>
      </w:r>
    </w:p>
    <w:p w:rsidR="00000000" w:rsidDel="00000000" w:rsidP="00000000" w:rsidRDefault="00000000" w:rsidRPr="00000000" w14:paraId="000002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27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280">
      <w:pPr>
        <w:numPr>
          <w:ilvl w:val="0"/>
          <w:numId w:val="18"/>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Переваги і недоліки групового прийняття рішень.</w:t>
      </w:r>
    </w:p>
    <w:p w:rsidR="00000000" w:rsidDel="00000000" w:rsidP="00000000" w:rsidRDefault="00000000" w:rsidRPr="00000000" w14:paraId="00000281">
      <w:pPr>
        <w:numPr>
          <w:ilvl w:val="0"/>
          <w:numId w:val="18"/>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Групова поляризація, групова нормалізація,  зсув до ризику як соціально-психологічні феномени у прийнятті групового рішення.</w:t>
      </w:r>
    </w:p>
    <w:p w:rsidR="00000000" w:rsidDel="00000000" w:rsidP="00000000" w:rsidRDefault="00000000" w:rsidRPr="00000000" w14:paraId="00000282">
      <w:pPr>
        <w:numPr>
          <w:ilvl w:val="0"/>
          <w:numId w:val="18"/>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Групове мислення: ознаки, причини та наслідки.</w:t>
      </w:r>
    </w:p>
    <w:p w:rsidR="00000000" w:rsidDel="00000000" w:rsidP="00000000" w:rsidRDefault="00000000" w:rsidRPr="00000000" w14:paraId="00000283">
      <w:pPr>
        <w:numPr>
          <w:ilvl w:val="0"/>
          <w:numId w:val="18"/>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прийняття групового рішення </w:t>
      </w:r>
      <w:r w:rsidDel="00000000" w:rsidR="00000000" w:rsidRPr="00000000">
        <w:rPr>
          <w:rFonts w:ascii="Times New Roman" w:cs="Times New Roman" w:eastAsia="Times New Roman" w:hAnsi="Times New Roman"/>
          <w:sz w:val="24"/>
          <w:szCs w:val="24"/>
          <w:rtl w:val="0"/>
        </w:rPr>
        <w:t xml:space="preserve">у медичному колективі</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84">
      <w:pPr>
        <w:numPr>
          <w:ilvl w:val="0"/>
          <w:numId w:val="18"/>
        </w:numPr>
        <w:pBdr>
          <w:top w:space="0" w:sz="0" w:val="nil"/>
          <w:left w:space="0" w:sz="0" w:val="nil"/>
          <w:bottom w:space="0" w:sz="0" w:val="nil"/>
          <w:right w:space="0" w:sz="0" w:val="nil"/>
          <w:between w:space="0" w:sz="0" w:val="nil"/>
        </w:pBdr>
        <w:tabs>
          <w:tab w:val="left" w:leader="none" w:pos="284"/>
        </w:tabs>
        <w:spacing w:after="0" w:lineRule="auto"/>
        <w:ind w:left="1800" w:hanging="18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основних форм групових дискусій </w:t>
      </w:r>
      <w:r w:rsidDel="00000000" w:rsidR="00000000" w:rsidRPr="00000000">
        <w:rPr>
          <w:rFonts w:ascii="Times New Roman" w:cs="Times New Roman" w:eastAsia="Times New Roman" w:hAnsi="Times New Roman"/>
          <w:sz w:val="24"/>
          <w:szCs w:val="24"/>
          <w:rtl w:val="0"/>
        </w:rPr>
        <w:t xml:space="preserve">у медичному колективі</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284"/>
        </w:tabs>
        <w:spacing w:after="0" w:lineRule="auto"/>
        <w:ind w:left="18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87">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Прокоментуйте переваги і недоліки групового прийняття рішення.</w:t>
      </w:r>
    </w:p>
    <w:p w:rsidR="00000000" w:rsidDel="00000000" w:rsidP="00000000" w:rsidRDefault="00000000" w:rsidRPr="00000000" w14:paraId="00000288">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феномен «зсування до ризику», який супроводжує розв'язання групових проблем. </w:t>
      </w:r>
    </w:p>
    <w:p w:rsidR="00000000" w:rsidDel="00000000" w:rsidP="00000000" w:rsidRDefault="00000000" w:rsidRPr="00000000" w14:paraId="00000289">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спільного і відмінного між груповою нормалізацією і груповою поляризацією?</w:t>
      </w:r>
    </w:p>
    <w:p w:rsidR="00000000" w:rsidDel="00000000" w:rsidP="00000000" w:rsidRDefault="00000000" w:rsidRPr="00000000" w14:paraId="0000028A">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причини виникнення групового мислення.</w:t>
      </w:r>
    </w:p>
    <w:p w:rsidR="00000000" w:rsidDel="00000000" w:rsidP="00000000" w:rsidRDefault="00000000" w:rsidRPr="00000000" w14:paraId="0000028B">
      <w:pPr>
        <w:numPr>
          <w:ilvl w:val="0"/>
          <w:numId w:val="10"/>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Шляхи запобігання формуванню групового мислення.</w:t>
      </w:r>
    </w:p>
    <w:p w:rsidR="00000000" w:rsidDel="00000000" w:rsidP="00000000" w:rsidRDefault="00000000" w:rsidRPr="00000000" w14:paraId="000002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28D">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словник психологічних понять за темою.</w:t>
      </w:r>
    </w:p>
    <w:p w:rsidR="00000000" w:rsidDel="00000000" w:rsidP="00000000" w:rsidRDefault="00000000" w:rsidRPr="00000000" w14:paraId="0000028E">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аналізу групового мислення:</w:t>
      </w:r>
    </w:p>
    <w:tbl>
      <w:tblPr>
        <w:tblStyle w:val="Table9"/>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2"/>
        <w:gridCol w:w="2393"/>
        <w:gridCol w:w="2393"/>
        <w:gridCol w:w="2393"/>
        <w:tblGridChange w:id="0">
          <w:tblGrid>
            <w:gridCol w:w="2392"/>
            <w:gridCol w:w="2393"/>
            <w:gridCol w:w="2393"/>
            <w:gridCol w:w="2393"/>
          </w:tblGrid>
        </w:tblGridChange>
      </w:tblGrid>
      <w:tr>
        <w:trPr>
          <w:cantSplit w:val="0"/>
          <w:tblHeader w:val="0"/>
        </w:trPr>
        <w:tc>
          <w:tcPr/>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Ознаки</w:t>
            </w:r>
          </w:p>
        </w:tc>
        <w:tc>
          <w:tcPr/>
          <w:p w:rsidR="00000000" w:rsidDel="00000000" w:rsidP="00000000" w:rsidRDefault="00000000" w:rsidRPr="00000000" w14:paraId="000002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Причини</w:t>
            </w:r>
          </w:p>
        </w:tc>
        <w:tc>
          <w:tcPr/>
          <w:p w:rsidR="00000000" w:rsidDel="00000000" w:rsidP="00000000" w:rsidRDefault="00000000" w:rsidRPr="00000000" w14:paraId="000002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Наслідки</w:t>
            </w:r>
          </w:p>
        </w:tc>
      </w:tr>
      <w:tr>
        <w:trPr>
          <w:cantSplit w:val="0"/>
          <w:tblHeader w:val="0"/>
        </w:trPr>
        <w:tc>
          <w:tcPr/>
          <w:p w:rsidR="00000000" w:rsidDel="00000000" w:rsidP="00000000" w:rsidRDefault="00000000" w:rsidRPr="00000000" w14:paraId="000002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Групове мислення</w:t>
            </w:r>
          </w:p>
        </w:tc>
        <w:tc>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7">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Відшукати у художній літературі чи кінематографії</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приклади соціально-психологічних феноменів у прийнятті групового рішення (групова поляризація, групова нормалізація,  зсув до ризику), аргументувати наслідки цих феноменів.</w:t>
      </w:r>
    </w:p>
    <w:p w:rsidR="00000000" w:rsidDel="00000000" w:rsidP="00000000" w:rsidRDefault="00000000" w:rsidRPr="00000000" w14:paraId="00000298">
      <w:pPr>
        <w:numPr>
          <w:ilvl w:val="0"/>
          <w:numId w:val="15"/>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Заповнити таблицю методів ведення дискусії та прийняття рішення у малій групі:</w:t>
      </w:r>
    </w:p>
    <w:tbl>
      <w:tblPr>
        <w:tblStyle w:val="Table10"/>
        <w:tblW w:w="974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2"/>
        <w:gridCol w:w="2240"/>
        <w:gridCol w:w="5435"/>
        <w:tblGridChange w:id="0">
          <w:tblGrid>
            <w:gridCol w:w="2072"/>
            <w:gridCol w:w="2240"/>
            <w:gridCol w:w="5435"/>
          </w:tblGrid>
        </w:tblGridChange>
      </w:tblGrid>
      <w:tr>
        <w:trPr>
          <w:cantSplit w:val="0"/>
          <w:tblHeader w:val="0"/>
        </w:trPr>
        <w:tc>
          <w:tcPr>
            <w:shd w:fill="auto" w:val="clear"/>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 ведення дискусії</w:t>
            </w:r>
          </w:p>
        </w:tc>
        <w:tc>
          <w:tcPr>
            <w:shd w:fill="auto" w:val="clear"/>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Можливості методу</w:t>
            </w:r>
          </w:p>
        </w:tc>
        <w:tc>
          <w:tcPr>
            <w:shd w:fill="auto" w:val="clear"/>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етапи проведення</w:t>
            </w:r>
          </w:p>
        </w:tc>
      </w:tr>
      <w:tr>
        <w:trPr>
          <w:cantSplit w:val="0"/>
          <w:trHeight w:val="404" w:hRule="atLeast"/>
          <w:tblHeader w:val="0"/>
        </w:trPr>
        <w:tc>
          <w:tcPr>
            <w:shd w:fill="auto" w:val="clea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Брейнстормінг</w:t>
            </w:r>
          </w:p>
        </w:tc>
        <w:tc>
          <w:tcPr>
            <w:shd w:fill="auto" w:val="clear"/>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 синектики</w:t>
            </w:r>
          </w:p>
        </w:tc>
        <w:tc>
          <w:tcPr>
            <w:shd w:fill="auto" w:val="clear"/>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 635</w:t>
            </w:r>
          </w:p>
        </w:tc>
        <w:tc>
          <w:tcPr>
            <w:shd w:fill="auto" w:val="clear"/>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SWOT-аналіз</w:t>
            </w:r>
          </w:p>
        </w:tc>
        <w:tc>
          <w:tcPr>
            <w:shd w:fill="auto" w:val="clear"/>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A8">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AA">
      <w:pPr>
        <w:numPr>
          <w:ilvl w:val="0"/>
          <w:numId w:val="2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групового рішення.</w:t>
      </w:r>
    </w:p>
    <w:p w:rsidR="00000000" w:rsidDel="00000000" w:rsidP="00000000" w:rsidRDefault="00000000" w:rsidRPr="00000000" w14:paraId="000002AB">
      <w:pPr>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Ознаки групового мислення.</w:t>
      </w:r>
    </w:p>
    <w:p w:rsidR="00000000" w:rsidDel="00000000" w:rsidP="00000000" w:rsidRDefault="00000000" w:rsidRPr="00000000" w14:paraId="000002AC">
      <w:pPr>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Наслідки групового мислення.</w:t>
      </w:r>
    </w:p>
    <w:p w:rsidR="00000000" w:rsidDel="00000000" w:rsidP="00000000" w:rsidRDefault="00000000" w:rsidRPr="00000000" w14:paraId="000002AD">
      <w:pPr>
        <w:numPr>
          <w:ilvl w:val="0"/>
          <w:numId w:val="23"/>
        </w:numPr>
        <w:pBdr>
          <w:top w:space="0" w:sz="0" w:val="nil"/>
          <w:left w:space="0" w:sz="0" w:val="nil"/>
          <w:bottom w:space="0" w:sz="0" w:val="nil"/>
          <w:right w:space="0" w:sz="0" w:val="nil"/>
          <w:between w:space="0" w:sz="0" w:val="nil"/>
        </w:pBdr>
        <w:tabs>
          <w:tab w:val="left" w:leader="none" w:pos="284"/>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Методика проведення брейнстормінгу.</w:t>
      </w:r>
    </w:p>
    <w:p w:rsidR="00000000" w:rsidDel="00000000" w:rsidP="00000000" w:rsidRDefault="00000000" w:rsidRPr="00000000" w14:paraId="000002AE">
      <w:pPr>
        <w:numPr>
          <w:ilvl w:val="0"/>
          <w:numId w:val="23"/>
        </w:numPr>
        <w:pBdr>
          <w:top w:space="0" w:sz="0" w:val="nil"/>
          <w:left w:space="0" w:sz="0" w:val="nil"/>
          <w:bottom w:space="0" w:sz="0" w:val="nil"/>
          <w:right w:space="0" w:sz="0" w:val="nil"/>
          <w:between w:space="0" w:sz="0" w:val="nil"/>
        </w:pBdr>
        <w:tabs>
          <w:tab w:val="left" w:leader="none" w:pos="284"/>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 синектики у соціальній психології.</w:t>
      </w:r>
    </w:p>
    <w:p w:rsidR="00000000" w:rsidDel="00000000" w:rsidP="00000000" w:rsidRDefault="00000000" w:rsidRPr="00000000" w14:paraId="000002AF">
      <w:pPr>
        <w:numPr>
          <w:ilvl w:val="0"/>
          <w:numId w:val="23"/>
        </w:numPr>
        <w:pBdr>
          <w:top w:space="0" w:sz="0" w:val="nil"/>
          <w:left w:space="0" w:sz="0" w:val="nil"/>
          <w:bottom w:space="0" w:sz="0" w:val="nil"/>
          <w:right w:space="0" w:sz="0" w:val="nil"/>
          <w:between w:space="0" w:sz="0" w:val="nil"/>
        </w:pBdr>
        <w:tabs>
          <w:tab w:val="left" w:leader="none" w:pos="284"/>
        </w:tabs>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 635.</w:t>
      </w:r>
    </w:p>
    <w:p w:rsidR="00000000" w:rsidDel="00000000" w:rsidP="00000000" w:rsidRDefault="00000000" w:rsidRPr="00000000" w14:paraId="000002B0">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1">
      <w:pPr>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                     </w:t>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Визначте поняття, що не є феноменом прийняття групового рішення:</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групова нормалізація;</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групова поляризація;</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зсув до ризику;</w:t>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групове мислення;</w:t>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груповий конфлікт.</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Соціально-психологічний феномен, який виникає у результаті групової дискусії, коли протилежні точки зору, навіть екстремальні позиції, згладжуються і стають єдиною усередненою думкою, в соціальній психології називають:</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групова нормалізація;</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групова поляризація;</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зсув до ризику;</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групове мислення;</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груповий конфлікт.</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Соціально-психологічний феномен, що є результатом групової дискусії, у процесі якої різні точки зору, думки оформлюються у дві протилежні безкомпромісні позиці</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 соціальній психології називають:</w:t>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групова нормалізація;</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групова поляризація;</w:t>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зсув до ризику;</w:t>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групове мислення;</w:t>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груповий конфлікт.</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Спосіб (режим) мислення людей, які, перебуваючи у тісно згуртованій групі і прагнучи до єдності думок, головним вважають пошук консенсусу, що знижує їх здатність до пізнання реальності, в соціальній психології називають:</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групова нормалізація;</w:t>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групова поляризація;</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зсув до ризику;</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групове мислення;</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груповий конфлікт.</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Назвіть основні етапи прийняття групового рішення: </w:t>
      </w:r>
    </w:p>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Перерахуйте форми прийняття групового рішення:</w:t>
      </w:r>
      <w:r w:rsidDel="00000000" w:rsidR="00000000" w:rsidRPr="00000000">
        <w:rPr>
          <w:rtl w:val="0"/>
        </w:rPr>
      </w:r>
    </w:p>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rtl w:val="0"/>
        </w:rPr>
        <w:t xml:space="preserve">Тема 1</w:t>
      </w:r>
      <w:r w:rsidDel="00000000" w:rsidR="00000000" w:rsidRPr="00000000">
        <w:rPr>
          <w:rFonts w:ascii="Times New Roman" w:cs="Times New Roman" w:eastAsia="Times New Roman" w:hAnsi="Times New Roman"/>
          <w:b w:val="1"/>
          <w:rtl w:val="0"/>
        </w:rPr>
        <w:t xml:space="preserve">0</w:t>
      </w:r>
      <w:r w:rsidDel="00000000" w:rsidR="00000000" w:rsidRPr="00000000">
        <w:rPr>
          <w:rFonts w:ascii="Times New Roman" w:cs="Times New Roman" w:eastAsia="Times New Roman" w:hAnsi="Times New Roman"/>
          <w:b w:val="1"/>
          <w:color w:val="000000"/>
          <w:rtl w:val="0"/>
        </w:rPr>
        <w:t xml:space="preserve">. Лідерство та керівництво. </w:t>
      </w:r>
      <w:r w:rsidDel="00000000" w:rsidR="00000000" w:rsidRPr="00000000">
        <w:rPr>
          <w:rFonts w:ascii="Times New Roman" w:cs="Times New Roman" w:eastAsia="Times New Roman" w:hAnsi="Times New Roman"/>
          <w:b w:val="1"/>
          <w:sz w:val="24"/>
          <w:szCs w:val="24"/>
          <w:rtl w:val="0"/>
        </w:rPr>
        <w:t xml:space="preserve">Стиль керівництва і проблеми ефективності групової діяльності і згуртованості медичного колективу як малої групи. </w:t>
      </w:r>
      <w:r w:rsidDel="00000000" w:rsidR="00000000" w:rsidRPr="00000000">
        <w:rPr>
          <w:rtl w:val="0"/>
        </w:rPr>
      </w:r>
    </w:p>
    <w:p w:rsidR="00000000" w:rsidDel="00000000" w:rsidP="00000000" w:rsidRDefault="00000000" w:rsidRPr="00000000" w14:paraId="000002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2C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 заняття.</w:t>
      </w:r>
    </w:p>
    <w:p w:rsidR="00000000" w:rsidDel="00000000" w:rsidP="00000000" w:rsidRDefault="00000000" w:rsidRPr="00000000" w14:paraId="000002D0">
      <w:pPr>
        <w:numPr>
          <w:ilvl w:val="0"/>
          <w:numId w:val="16"/>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Лідерство та керівництво </w:t>
      </w:r>
      <w:r w:rsidDel="00000000" w:rsidR="00000000" w:rsidRPr="00000000">
        <w:rPr>
          <w:rFonts w:ascii="Times New Roman" w:cs="Times New Roman" w:eastAsia="Times New Roman" w:hAnsi="Times New Roman"/>
          <w:sz w:val="24"/>
          <w:szCs w:val="24"/>
          <w:rtl w:val="0"/>
        </w:rPr>
        <w:t xml:space="preserve">у медичному колективі</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D1">
      <w:pPr>
        <w:numPr>
          <w:ilvl w:val="0"/>
          <w:numId w:val="16"/>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Теорії походження лідерства.</w:t>
      </w:r>
    </w:p>
    <w:p w:rsidR="00000000" w:rsidDel="00000000" w:rsidP="00000000" w:rsidRDefault="00000000" w:rsidRPr="00000000" w14:paraId="000002D2">
      <w:pPr>
        <w:numPr>
          <w:ilvl w:val="0"/>
          <w:numId w:val="16"/>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Стилі та типології лідерства.</w:t>
      </w:r>
    </w:p>
    <w:p w:rsidR="00000000" w:rsidDel="00000000" w:rsidP="00000000" w:rsidRDefault="00000000" w:rsidRPr="00000000" w14:paraId="000002D3">
      <w:pPr>
        <w:numPr>
          <w:ilvl w:val="0"/>
          <w:numId w:val="16"/>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Співвідношення понять «згуртованість» і «сумісність». Соціальна лінність.</w:t>
      </w:r>
    </w:p>
    <w:p w:rsidR="00000000" w:rsidDel="00000000" w:rsidP="00000000" w:rsidRDefault="00000000" w:rsidRPr="00000000" w14:paraId="000002D4">
      <w:pPr>
        <w:numPr>
          <w:ilvl w:val="0"/>
          <w:numId w:val="16"/>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ознаки соціально-психологічного </w:t>
      </w:r>
      <w:r w:rsidDel="00000000" w:rsidR="00000000" w:rsidRPr="00000000">
        <w:rPr>
          <w:rFonts w:ascii="Times New Roman" w:cs="Times New Roman" w:eastAsia="Times New Roman" w:hAnsi="Times New Roman"/>
          <w:sz w:val="24"/>
          <w:szCs w:val="24"/>
          <w:rtl w:val="0"/>
        </w:rPr>
        <w:t xml:space="preserve">у медичному колективі</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D5">
      <w:pPr>
        <w:tabs>
          <w:tab w:val="left" w:leader="none" w:pos="360"/>
        </w:tabs>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Проаналізуйте співвідношення понять «лідер» і «керівник». Назвіть основні відмінності між ними.</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З'ясуйте сутність основних теорій лідерства.</w:t>
      </w:r>
    </w:p>
    <w:p w:rsidR="00000000" w:rsidDel="00000000" w:rsidP="00000000" w:rsidRDefault="00000000" w:rsidRPr="00000000" w14:paraId="000002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Прокоментуйте модель типології лідерства за Б. Паригіним.</w:t>
      </w:r>
    </w:p>
    <w:p w:rsidR="00000000" w:rsidDel="00000000" w:rsidP="00000000" w:rsidRDefault="00000000" w:rsidRPr="00000000" w14:paraId="000002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У чому полягає сутність моделі управлінської сітки Р. Блейка і Дж. Моутон?</w:t>
      </w:r>
    </w:p>
    <w:p w:rsidR="00000000" w:rsidDel="00000000" w:rsidP="00000000" w:rsidRDefault="00000000" w:rsidRPr="00000000" w14:paraId="000002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Як розуміти твердження про те, що сліпе копіювання і запозичення культурних теоретичних і практичних надбань у галузі керівництва (лідерства) може призвести до неправильних результатів, непорозумінь?</w:t>
      </w:r>
    </w:p>
    <w:p w:rsidR="00000000" w:rsidDel="00000000" w:rsidP="00000000" w:rsidRDefault="00000000" w:rsidRPr="00000000" w14:paraId="000002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Як називається процес волевиявлення індивіда або групи людей, спрямований на формування послідовності дій і вибір певної альтернативи?</w:t>
      </w:r>
    </w:p>
    <w:p w:rsidR="00000000" w:rsidDel="00000000" w:rsidP="00000000" w:rsidRDefault="00000000" w:rsidRPr="00000000" w14:paraId="000002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2DE">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словник психологічних понять за темою.</w:t>
      </w:r>
    </w:p>
    <w:p w:rsidR="00000000" w:rsidDel="00000000" w:rsidP="00000000" w:rsidRDefault="00000000" w:rsidRPr="00000000" w14:paraId="000002D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порівняльну таблицю понять «лідер» і «керівник»: основні відмінності.</w:t>
      </w:r>
    </w:p>
    <w:tbl>
      <w:tblPr>
        <w:tblStyle w:val="Table1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2835"/>
        <w:gridCol w:w="3651"/>
        <w:tblGridChange w:id="0">
          <w:tblGrid>
            <w:gridCol w:w="3261"/>
            <w:gridCol w:w="2835"/>
            <w:gridCol w:w="3651"/>
          </w:tblGrid>
        </w:tblGridChange>
      </w:tblGrid>
      <w:tr>
        <w:trPr>
          <w:cantSplit w:val="0"/>
          <w:tblHeader w:val="0"/>
        </w:trPr>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Соціальний статус</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Функціональні обов’язки</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200" w:line="276"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відмінності між поняттями</w:t>
            </w:r>
          </w:p>
        </w:tc>
      </w:tr>
      <w:tr>
        <w:trPr>
          <w:cantSplit w:val="0"/>
          <w:tblHeader w:val="0"/>
        </w:trPr>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Лідер</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vMerge w:val="restart"/>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A">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таблицю основних теорій лідерства:</w:t>
      </w:r>
    </w:p>
    <w:tbl>
      <w:tblPr>
        <w:tblStyle w:val="Table12"/>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9"/>
        <w:gridCol w:w="4608"/>
        <w:tblGridChange w:id="0">
          <w:tblGrid>
            <w:gridCol w:w="5139"/>
            <w:gridCol w:w="4608"/>
          </w:tblGrid>
        </w:tblGridChange>
      </w:tblGrid>
      <w:tr>
        <w:trPr>
          <w:cantSplit w:val="0"/>
          <w:tblHeader w:val="0"/>
        </w:trPr>
        <w:tc>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Теорії лідерства</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характеристики</w:t>
            </w:r>
          </w:p>
        </w:tc>
      </w:tr>
      <w:tr>
        <w:trPr>
          <w:cantSplit w:val="0"/>
          <w:tblHeader w:val="0"/>
        </w:trPr>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E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Наведіть приклади (з історії чи науки) лідерів, що підтверджують різні теорії лідерства. Обґрунтуйте свій приклад.</w:t>
      </w:r>
    </w:p>
    <w:p w:rsidR="00000000" w:rsidDel="00000000" w:rsidP="00000000" w:rsidRDefault="00000000" w:rsidRPr="00000000" w14:paraId="000002F0">
      <w:pPr>
        <w:tabs>
          <w:tab w:val="left" w:leader="none" w:pos="567"/>
          <w:tab w:val="left" w:leader="none" w:pos="851"/>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Відшукайте у художній літературі чи кінематографії приклади різних стилів керівництва та обґрунтуйте їх ефективність чи неефективність.</w:t>
      </w:r>
    </w:p>
    <w:p w:rsidR="00000000" w:rsidDel="00000000" w:rsidP="00000000" w:rsidRDefault="00000000" w:rsidRPr="00000000" w14:paraId="000002F1">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Визначити стиль керівництва за характером діяльності керівника.</w:t>
      </w:r>
    </w:p>
    <w:p w:rsidR="00000000" w:rsidDel="00000000" w:rsidP="00000000" w:rsidRDefault="00000000" w:rsidRPr="00000000" w14:paraId="000002F2">
      <w:pPr>
        <w:spacing w:after="0" w:lineRule="auto"/>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F4">
      <w:pPr>
        <w:numPr>
          <w:ilvl w:val="0"/>
          <w:numId w:val="28"/>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керівництва та лідерства у групі.</w:t>
      </w:r>
    </w:p>
    <w:p w:rsidR="00000000" w:rsidDel="00000000" w:rsidP="00000000" w:rsidRDefault="00000000" w:rsidRPr="00000000" w14:paraId="000002F5">
      <w:pPr>
        <w:numPr>
          <w:ilvl w:val="0"/>
          <w:numId w:val="28"/>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згуртованості групи у медичному колективі.</w:t>
      </w:r>
    </w:p>
    <w:p w:rsidR="00000000" w:rsidDel="00000000" w:rsidP="00000000" w:rsidRDefault="00000000" w:rsidRPr="00000000" w14:paraId="000002F6">
      <w:pPr>
        <w:numPr>
          <w:ilvl w:val="0"/>
          <w:numId w:val="28"/>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Групове мислення у медичному колективі: причини та наслідки.</w:t>
      </w:r>
    </w:p>
    <w:p w:rsidR="00000000" w:rsidDel="00000000" w:rsidP="00000000" w:rsidRDefault="00000000" w:rsidRPr="00000000" w14:paraId="000002F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Особистість, на яку офіційно покладені функції управління і організації діяльності в групі (установі, фірмі та ін.), називають:</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лідером;</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аутсайдером;</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зіркою;</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авторитетом;</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керівником.</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Особистість, що наділена найбільшим ціннісним потенціалом, яка має провідний вплив та авторитет у групі, називають:</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лідером;</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аутсайдером;</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зіркою;</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авторитетом;</w:t>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керівником.</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Теорія, що концентрує свою увагу на вроджених якостях лідера, доводить,</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що ним може бути особа з певними особистісними якостями (сукупністю певних психологічних рис), називається:</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ситуаційною теорією лідерства;</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теорією рис (особистісна теорія лідерства);</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поведінкова теорія лідерства;</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системна теорія лідерства;</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комплексна теорія лідерства.</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Теорія, згідно з якою, розв'язання завдань і спілкування у різних ситуаціях групового життя виводить на передній план конкретних індивідів, які переважають інших хоча б за однією якістю, називається:</w:t>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ситуаційною теорією лідерства;</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теорією рис (особистісна теорія лідерства);</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поведінкова теорія лідерства;</w:t>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системна теорія лідерства;</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комплексна теорія лідерства.</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Теорія, згідно з якою, лідером стає людина, яка дотримується певного стилю поведінки, називається:</w:t>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ситуаційною теорією лідерства;</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теорією рис (особистісна теорія лідерства);</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поведінкова теорія лідерства;</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системна теорія лідерства;</w:t>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комплексна теорія лідерства.</w:t>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Теорія, що тлумачить лідерство як процес організації міжособистісних стосунків у групі, вважаючи лідером суб'єкта управління цим процесом, називається:</w:t>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ситуаційною теорією лідерства;</w:t>
      </w:r>
    </w:p>
    <w:p w:rsidR="00000000" w:rsidDel="00000000" w:rsidP="00000000" w:rsidRDefault="00000000" w:rsidRPr="00000000" w14:paraId="00000319">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теорією рис (особистісна теорія лідерства);</w:t>
      </w:r>
    </w:p>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поведінкова теорія лідерства;</w:t>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системна теорія лідерства;</w:t>
      </w:r>
    </w:p>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комплексна теорія лідерства.</w:t>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Про який стиль керівництва йде мова у даному прикладі:</w:t>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вимагає, щоб про всі справи доповідали лише йому, завжди наказує, розпоряджається, але ніколи не просить своїх підлеглих.</w:t>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Про який стиль керівництва йде мова у даному прикладі:</w:t>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намагається усі справи вирішувати разом з підлеглими, одноосібно вирішує лише найтерміновіші та найоперативніші питання, здатен в разі необхідності делегувати частину своїх повноважень підлеглим. </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Про який стиль керівництва йде мова у даному прикладі:</w:t>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сприяє тому, що підлеглі працювали самостійно, регулярно радиться з підлеглими, особливо з досвідченими працівниками.</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Про який стиль керівництва йде мова у даному прикладі:</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не може діяти самостійно, складається враження, що він боїться відповідати за свої дії, не може впливати на дисципліну, для виконання роботи йому нерідко доводиться умовляти своїх підлеглих.</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327">
      <w:pPr>
        <w:shd w:fill="ffffff" w:val="clear"/>
        <w:tabs>
          <w:tab w:val="left" w:leader="none" w:pos="365"/>
        </w:tabs>
        <w:spacing w:after="0" w:before="14" w:line="240" w:lineRule="auto"/>
        <w:ind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 </w:t>
      </w:r>
    </w:p>
    <w:p w:rsidR="00000000" w:rsidDel="00000000" w:rsidP="00000000" w:rsidRDefault="00000000" w:rsidRPr="00000000" w14:paraId="00000328">
      <w:pPr>
        <w:numPr>
          <w:ilvl w:val="0"/>
          <w:numId w:val="32"/>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Кудерміна О. І., Казміренко Л. І., Власенко С. Б. Соціальна психологія: навчальний посібник. Київ: НАВС, 2020</w:t>
      </w:r>
    </w:p>
    <w:p w:rsidR="00000000" w:rsidDel="00000000" w:rsidP="00000000" w:rsidRDefault="00000000" w:rsidRPr="00000000" w14:paraId="00000329">
      <w:pPr>
        <w:numPr>
          <w:ilvl w:val="0"/>
          <w:numId w:val="32"/>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Поліщук, Валерій Миколайович (2021) </w:t>
      </w:r>
      <w:r w:rsidDel="00000000" w:rsidR="00000000" w:rsidRPr="00000000">
        <w:rPr>
          <w:rFonts w:ascii="Times New Roman" w:cs="Times New Roman" w:eastAsia="Times New Roman" w:hAnsi="Times New Roman"/>
          <w:i w:val="1"/>
          <w:sz w:val="24"/>
          <w:szCs w:val="24"/>
          <w:rtl w:val="0"/>
        </w:rPr>
        <w:t xml:space="preserve">Соціальна психологія: навчальний посібник</w:t>
      </w:r>
      <w:r w:rsidDel="00000000" w:rsidR="00000000" w:rsidRPr="00000000">
        <w:rPr>
          <w:rFonts w:ascii="Times New Roman" w:cs="Times New Roman" w:eastAsia="Times New Roman" w:hAnsi="Times New Roman"/>
          <w:sz w:val="24"/>
          <w:szCs w:val="24"/>
          <w:rtl w:val="0"/>
        </w:rPr>
        <w:t xml:space="preserve"> Університетська книга, Суми (Україна). </w:t>
      </w:r>
    </w:p>
    <w:p w:rsidR="00000000" w:rsidDel="00000000" w:rsidP="00000000" w:rsidRDefault="00000000" w:rsidRPr="00000000" w14:paraId="0000032A">
      <w:pPr>
        <w:numPr>
          <w:ilvl w:val="0"/>
          <w:numId w:val="32"/>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sdt>
        <w:sdtPr>
          <w:id w:val="1066411436"/>
          <w:tag w:val="goog_rdk_0"/>
        </w:sdtPr>
        <w:sdtContent>
          <w:r w:rsidDel="00000000" w:rsidR="00000000" w:rsidRPr="00000000">
            <w:rPr>
              <w:rFonts w:ascii="Gungsuh" w:cs="Gungsuh" w:eastAsia="Gungsuh" w:hAnsi="Gungsuh"/>
              <w:sz w:val="24"/>
              <w:szCs w:val="24"/>
              <w:rtl w:val="0"/>
            </w:rPr>
            <w:t xml:space="preserve">Психологія міжгрупової взаємодії у вимірах війни і миру : навчальний посібник / [Л. Г. Чорна, П. П. Горностай, В. І. Вус, О. Л. Коробанова, О. Т. Плетка]; за наук. ред. Л. Г. Чорної ; Національна академія педагогічних наук України, Інститут соціальної та політичної психології. – Кропивницький: Імекс ЛТД, 2023. − 146 с.</w:t>
          </w:r>
        </w:sdtContent>
      </w:sdt>
    </w:p>
    <w:p w:rsidR="00000000" w:rsidDel="00000000" w:rsidP="00000000" w:rsidRDefault="00000000" w:rsidRPr="00000000" w14:paraId="0000032B">
      <w:pPr>
        <w:numPr>
          <w:ilvl w:val="0"/>
          <w:numId w:val="32"/>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психологія [Електронний ресурс]: навч. посіб. для здобувачів ступеня бакалавра / Н. Ю. Волянюк, Г. В. Ложкін, О. В. Винославська, І. О. Блохіна, М. О. Кононець, О. В. Сербова, О. Л. Туриніна, О. В. Москаленко, С. О. Хілько, В. О. Чумаков; КПІ ім. Ігоря Сікорського. – 2-ге вид., перероб. і доп. – Електронні текстові дані (1 файл: 7,83 Мбайт). – Київ : КПІ ім. Ігоря Сікорського, 2024. – 595 с. </w:t>
      </w:r>
    </w:p>
    <w:p w:rsidR="00000000" w:rsidDel="00000000" w:rsidP="00000000" w:rsidRDefault="00000000" w:rsidRPr="00000000" w14:paraId="0000032C">
      <w:pPr>
        <w:numPr>
          <w:ilvl w:val="0"/>
          <w:numId w:val="32"/>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sdt>
        <w:sdtPr>
          <w:id w:val="-476554737"/>
          <w:tag w:val="goog_rdk_1"/>
        </w:sdtPr>
        <w:sdtContent>
          <w:r w:rsidDel="00000000" w:rsidR="00000000" w:rsidRPr="00000000">
            <w:rPr>
              <w:rFonts w:ascii="Gungsuh" w:cs="Gungsuh" w:eastAsia="Gungsuh" w:hAnsi="Gungsuh"/>
              <w:sz w:val="24"/>
              <w:szCs w:val="24"/>
              <w:rtl w:val="0"/>
            </w:rPr>
            <w:t xml:space="preserve">Психологія міжгрупової взаємодії у вимірах війни і миру : навчальний посібник / [Л. Г. Чорна, П. П. Горностай, В. І. Вус, О. Л. Коробанова, О. Т. Плетка] ; за наук. ред. Л. Г. Чорної ; Національна академія педагогічних наук України, Інститут соціальної та політичної психології.  – Кропивницький: Імекс ЛТД, 2023. − 146 с.</w:t>
          </w:r>
        </w:sdtContent>
      </w:sdt>
    </w:p>
    <w:p w:rsidR="00000000" w:rsidDel="00000000" w:rsidP="00000000" w:rsidRDefault="00000000" w:rsidRPr="00000000" w14:paraId="0000032D">
      <w:pPr>
        <w:numPr>
          <w:ilvl w:val="0"/>
          <w:numId w:val="32"/>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Психологія праці: навч. посібник; за ред. Є. Л. Скворчевської; Держ. біотехнол. ун-т – Xарків, 2022. – 160 с. </w:t>
      </w:r>
    </w:p>
    <w:p w:rsidR="00000000" w:rsidDel="00000000" w:rsidP="00000000" w:rsidRDefault="00000000" w:rsidRPr="00000000" w14:paraId="0000032E">
      <w:pPr>
        <w:numPr>
          <w:ilvl w:val="0"/>
          <w:numId w:val="32"/>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Кириченко В.В. Психологія праці та інженерна психологія: навчальний посібник. Житомир: Вид-во ЖДУ ім. І. Франка, 2022. 240 с.</w:t>
      </w:r>
    </w:p>
    <w:p w:rsidR="00000000" w:rsidDel="00000000" w:rsidP="00000000" w:rsidRDefault="00000000" w:rsidRPr="00000000" w14:paraId="0000032F">
      <w:pPr>
        <w:shd w:fill="ffffff" w:val="clear"/>
        <w:tabs>
          <w:tab w:val="left" w:leader="none" w:pos="365"/>
        </w:tabs>
        <w:spacing w:after="0" w:before="14"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Допоміжна:</w:t>
      </w:r>
    </w:p>
    <w:p w:rsidR="00000000" w:rsidDel="00000000" w:rsidP="00000000" w:rsidRDefault="00000000" w:rsidRPr="00000000" w14:paraId="00000330">
      <w:pPr>
        <w:numPr>
          <w:ilvl w:val="0"/>
          <w:numId w:val="1"/>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Групові ресурси подолання наслідків негативних соціальних явищ : практичний посібник / [Л. Г. Чорна, П. П. Горностай, В. І. Вус, О. Л. Коробанова, О. Т. Плетка] ; за наук. ред. Л. Г. Чорної ; Національна академія педагогічних наук України, Інститут соціальної та політичної психології. – Кропивницький : Імекс-ЛТД, 2021. – 98 с.</w:t>
      </w:r>
    </w:p>
    <w:p w:rsidR="00000000" w:rsidDel="00000000" w:rsidP="00000000" w:rsidRDefault="00000000" w:rsidRPr="00000000" w14:paraId="00000331">
      <w:pPr>
        <w:numPr>
          <w:ilvl w:val="0"/>
          <w:numId w:val="1"/>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Оптимізація групової взаємодії в малих групах : посібник / П. П. Горностай, Л. Г. Чорна, О. Л. Коробанова, О. Т. Плетка, Г. В. Циганенко ; за наук. ред. П. П. Горностая ; Національна академія педагогічних наук України, Інститут соціальної та політичної психології. – Кропивницький: Імекс-ЛТД, 2020. – 126c.</w:t>
      </w:r>
    </w:p>
    <w:p w:rsidR="00000000" w:rsidDel="00000000" w:rsidP="00000000" w:rsidRDefault="00000000" w:rsidRPr="00000000" w14:paraId="00000332">
      <w:pPr>
        <w:numPr>
          <w:ilvl w:val="0"/>
          <w:numId w:val="1"/>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Череповська Н., Н. Дідик. Медіапсихологічні ресурси подолання травми війни : практичний посібник / уклад. Н. Череповська ; Національна академія педагогічних наук України, Інститут соціальної та політичної психології. – Кропивницький : Імекс-ЛТД, 2020. – 210 c.</w:t>
      </w:r>
    </w:p>
    <w:p w:rsidR="00000000" w:rsidDel="00000000" w:rsidP="00000000" w:rsidRDefault="00000000" w:rsidRPr="00000000" w14:paraId="00000333">
      <w:pPr>
        <w:numPr>
          <w:ilvl w:val="0"/>
          <w:numId w:val="1"/>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Сурякова М.В., Панфілова Г.Б., Склянська О.В. Соціальна психологія (з основами соціально-психологічного тренінгу): Навч. посібник [електронне видання]: — Дніпро: Середняк Т. К., 2021, — 150 с. </w:t>
      </w:r>
    </w:p>
    <w:p w:rsidR="00000000" w:rsidDel="00000000" w:rsidP="00000000" w:rsidRDefault="00000000" w:rsidRPr="00000000" w14:paraId="00000334">
      <w:pPr>
        <w:numPr>
          <w:ilvl w:val="0"/>
          <w:numId w:val="1"/>
        </w:numPr>
        <w:shd w:fill="ffffff" w:val="clear"/>
        <w:tabs>
          <w:tab w:val="left" w:leader="none" w:pos="365"/>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 Онуфрієва, О.М. Чайковська Психологія міжособистісних взаємин та комунікації: навчальнометодичний посібник / уклад. : Онуфрієва Л.А., Чайковська О.М. Кам’янець-Подільський: Видавець Ковальчук О.В., 2021. 128с</w:t>
      </w:r>
    </w:p>
    <w:p w:rsidR="00000000" w:rsidDel="00000000" w:rsidP="00000000" w:rsidRDefault="00000000" w:rsidRPr="00000000" w14:paraId="00000335">
      <w:pPr>
        <w:shd w:fill="ffffff" w:val="clear"/>
        <w:tabs>
          <w:tab w:val="left" w:leader="none" w:pos="365"/>
        </w:tabs>
        <w:spacing w:before="14" w:line="226"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ІНФОРМАЦІЙНІ РЕСУРСИ</w:t>
      </w:r>
    </w:p>
    <w:p w:rsidR="00000000" w:rsidDel="00000000" w:rsidP="00000000" w:rsidRDefault="00000000" w:rsidRPr="00000000" w14:paraId="00000336">
      <w:pPr>
        <w:numPr>
          <w:ilvl w:val="0"/>
          <w:numId w:val="2"/>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Бібліотека Національного медичного університету імені О.О.Богомольця </w:t>
      </w:r>
      <w:hyperlink r:id="rId8">
        <w:r w:rsidDel="00000000" w:rsidR="00000000" w:rsidRPr="00000000">
          <w:rPr>
            <w:rFonts w:ascii="Times New Roman" w:cs="Times New Roman" w:eastAsia="Times New Roman" w:hAnsi="Times New Roman"/>
            <w:color w:val="0000ff"/>
            <w:sz w:val="24"/>
            <w:szCs w:val="24"/>
            <w:u w:val="single"/>
            <w:rtl w:val="0"/>
          </w:rPr>
          <w:t xml:space="preserve">https://librarynmu.com/</w:t>
        </w:r>
      </w:hyperlink>
      <w:r w:rsidDel="00000000" w:rsidR="00000000" w:rsidRPr="00000000">
        <w:rPr>
          <w:rtl w:val="0"/>
        </w:rPr>
      </w:r>
    </w:p>
    <w:p w:rsidR="00000000" w:rsidDel="00000000" w:rsidP="00000000" w:rsidRDefault="00000000" w:rsidRPr="00000000" w14:paraId="00000337">
      <w:pPr>
        <w:numPr>
          <w:ilvl w:val="0"/>
          <w:numId w:val="2"/>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Наукова бібліотека ім. М.Максимовича </w:t>
      </w:r>
      <w:hyperlink r:id="rId9">
        <w:r w:rsidDel="00000000" w:rsidR="00000000" w:rsidRPr="00000000">
          <w:rPr>
            <w:rFonts w:ascii="Times New Roman" w:cs="Times New Roman" w:eastAsia="Times New Roman" w:hAnsi="Times New Roman"/>
            <w:color w:val="0000ff"/>
            <w:sz w:val="24"/>
            <w:szCs w:val="24"/>
            <w:u w:val="single"/>
            <w:rtl w:val="0"/>
          </w:rPr>
          <w:t xml:space="preserve">https://library.knu.ua/</w:t>
        </w:r>
      </w:hyperlink>
      <w:r w:rsidDel="00000000" w:rsidR="00000000" w:rsidRPr="00000000">
        <w:rPr>
          <w:rtl w:val="0"/>
        </w:rPr>
      </w:r>
    </w:p>
    <w:p w:rsidR="00000000" w:rsidDel="00000000" w:rsidP="00000000" w:rsidRDefault="00000000" w:rsidRPr="00000000" w14:paraId="00000338">
      <w:pPr>
        <w:numPr>
          <w:ilvl w:val="0"/>
          <w:numId w:val="2"/>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Національна бібліотека України </w:t>
      </w:r>
      <w:hyperlink r:id="rId10">
        <w:r w:rsidDel="00000000" w:rsidR="00000000" w:rsidRPr="00000000">
          <w:rPr>
            <w:rFonts w:ascii="Times New Roman" w:cs="Times New Roman" w:eastAsia="Times New Roman" w:hAnsi="Times New Roman"/>
            <w:color w:val="000080"/>
            <w:sz w:val="24"/>
            <w:szCs w:val="24"/>
            <w:u w:val="single"/>
            <w:rtl w:val="0"/>
          </w:rPr>
          <w:t xml:space="preserve">http://www.nbuv.gov.ua/</w:t>
        </w:r>
      </w:hyperlink>
      <w:r w:rsidDel="00000000" w:rsidR="00000000" w:rsidRPr="00000000">
        <w:rPr>
          <w:rtl w:val="0"/>
        </w:rPr>
      </w:r>
    </w:p>
    <w:p w:rsidR="00000000" w:rsidDel="00000000" w:rsidP="00000000" w:rsidRDefault="00000000" w:rsidRPr="00000000" w14:paraId="00000339">
      <w:pPr>
        <w:numPr>
          <w:ilvl w:val="0"/>
          <w:numId w:val="2"/>
        </w:numPr>
        <w:spacing w:after="0" w:line="240" w:lineRule="auto"/>
        <w:ind w:left="720" w:hanging="360"/>
        <w:jc w:val="both"/>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0000ff"/>
            <w:sz w:val="24"/>
            <w:szCs w:val="24"/>
            <w:highlight w:val="white"/>
            <w:u w:val="single"/>
            <w:rtl w:val="0"/>
          </w:rPr>
          <w:t xml:space="preserve">Наукова бібліотека НаУКМА - Києво-Могилянська академія </w:t>
        </w:r>
      </w:hyperlink>
      <w:hyperlink r:id="rId12">
        <w:r w:rsidDel="00000000" w:rsidR="00000000" w:rsidRPr="00000000">
          <w:rPr>
            <w:rFonts w:ascii="Times New Roman" w:cs="Times New Roman" w:eastAsia="Times New Roman" w:hAnsi="Times New Roman"/>
            <w:color w:val="0000ff"/>
            <w:sz w:val="24"/>
            <w:szCs w:val="24"/>
            <w:u w:val="single"/>
            <w:rtl w:val="0"/>
          </w:rPr>
          <w:t xml:space="preserve">https://library.ukma.edu.ua/</w:t>
        </w:r>
      </w:hyperlink>
      <w:r w:rsidDel="00000000" w:rsidR="00000000" w:rsidRPr="00000000">
        <w:rPr>
          <w:rtl w:val="0"/>
        </w:rPr>
      </w:r>
    </w:p>
    <w:p w:rsidR="00000000" w:rsidDel="00000000" w:rsidP="00000000" w:rsidRDefault="00000000" w:rsidRPr="00000000" w14:paraId="0000033A">
      <w:pPr>
        <w:numPr>
          <w:ilvl w:val="0"/>
          <w:numId w:val="2"/>
        </w:numPr>
        <w:spacing w:after="0"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Національна наукова медична бібліотека України  </w:t>
      </w:r>
      <w:hyperlink r:id="rId13">
        <w:r w:rsidDel="00000000" w:rsidR="00000000" w:rsidRPr="00000000">
          <w:rPr>
            <w:rFonts w:ascii="Times New Roman" w:cs="Times New Roman" w:eastAsia="Times New Roman" w:hAnsi="Times New Roman"/>
            <w:color w:val="0000ff"/>
            <w:sz w:val="24"/>
            <w:szCs w:val="24"/>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33B">
      <w:pPr>
        <w:tabs>
          <w:tab w:val="left" w:leader="none" w:pos="0"/>
        </w:tabs>
        <w:spacing w:line="240" w:lineRule="auto"/>
        <w:ind w:left="720" w:firstLine="0"/>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340" w:hanging="360"/>
      </w:pPr>
      <w:rPr>
        <w:rFonts w:ascii="Times New Roman" w:cs="Times New Roman" w:eastAsia="Times New Roman" w:hAnsi="Times New Roman"/>
        <w:b w:val="1"/>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8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92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spacing w:after="0" w:line="240" w:lineRule="auto"/>
      <w:jc w:val="both"/>
    </w:pPr>
    <w:rPr>
      <w:rFonts w:ascii="Times New Roman" w:cs="Times New Roman" w:eastAsia="Times New Roman" w:hAnsi="Times New Roman"/>
      <w:b w:val="1"/>
      <w:i w:val="1"/>
      <w:sz w:val="32"/>
      <w:szCs w:val="32"/>
    </w:rPr>
  </w:style>
  <w:style w:type="paragraph" w:styleId="Heading4">
    <w:name w:val="heading 4"/>
    <w:basedOn w:val="Normal"/>
    <w:next w:val="Normal"/>
    <w:pPr>
      <w:keepNext w:val="1"/>
      <w:spacing w:after="0" w:before="140" w:line="360" w:lineRule="auto"/>
      <w:ind w:left="1760" w:right="1600"/>
      <w:jc w:val="both"/>
    </w:pPr>
    <w:rPr>
      <w:rFonts w:ascii="Times New Roman" w:cs="Times New Roman" w:eastAsia="Times New Roman" w:hAnsi="Times New Roman"/>
      <w:b w:val="1"/>
      <w:sz w:val="28"/>
      <w:szCs w:val="28"/>
    </w:rPr>
  </w:style>
  <w:style w:type="paragraph" w:styleId="Heading5">
    <w:name w:val="heading 5"/>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6">
    <w:name w:val="heading 6"/>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7">
    <w:name w:val="heading 7"/>
    <w:basedOn w:val="a"/>
    <w:next w:val="a"/>
    <w:link w:val="70"/>
    <w:uiPriority w:val="99"/>
    <w:qFormat w:val="1"/>
    <w:rsid w:val="00F51EE4"/>
    <w:pPr>
      <w:keepNext w:val="1"/>
      <w:spacing w:after="0" w:line="259" w:lineRule="auto"/>
      <w:ind w:left="120" w:firstLine="600"/>
      <w:outlineLvl w:val="6"/>
    </w:pPr>
    <w:rPr>
      <w:rFonts w:ascii="Times New Roman" w:cs="Times New Roman" w:eastAsia="Times New Roman" w:hAnsi="Times New Roman"/>
      <w:b w:val="1"/>
      <w:bCs w:val="1"/>
      <w:sz w:val="28"/>
      <w:szCs w:val="28"/>
      <w:lang w:eastAsia="ru-RU"/>
    </w:rPr>
  </w:style>
  <w:style w:type="paragraph" w:styleId="8">
    <w:name w:val="heading 8"/>
    <w:basedOn w:val="a"/>
    <w:next w:val="a"/>
    <w:link w:val="80"/>
    <w:uiPriority w:val="99"/>
    <w:qFormat w:val="1"/>
    <w:rsid w:val="00F51EE4"/>
    <w:pPr>
      <w:keepNext w:val="1"/>
      <w:spacing w:after="0" w:line="360" w:lineRule="auto"/>
      <w:jc w:val="both"/>
      <w:outlineLvl w:val="7"/>
    </w:pPr>
    <w:rPr>
      <w:rFonts w:ascii="Times New Roman" w:cs="Times New Roman" w:eastAsia="Times New Roman" w:hAnsi="Times New Roman"/>
      <w:sz w:val="28"/>
      <w:szCs w:val="28"/>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Normal (Web)"/>
    <w:basedOn w:val="a"/>
    <w:uiPriority w:val="99"/>
    <w:unhideWhenUsed w:val="1"/>
    <w:rsid w:val="00116930"/>
    <w:pPr>
      <w:spacing w:after="100" w:afterAutospacing="1" w:before="100" w:beforeAutospacing="1" w:line="240" w:lineRule="auto"/>
    </w:pPr>
    <w:rPr>
      <w:rFonts w:ascii="Times New Roman" w:cs="Times New Roman" w:eastAsia="Times New Roman" w:hAnsi="Times New Roman"/>
      <w:sz w:val="24"/>
      <w:szCs w:val="24"/>
    </w:rPr>
  </w:style>
  <w:style w:type="character" w:styleId="10" w:customStyle="1">
    <w:name w:val="Заголовок 1 Знак"/>
    <w:basedOn w:val="a0"/>
    <w:link w:val="1"/>
    <w:uiPriority w:val="99"/>
    <w:rsid w:val="00F51EE4"/>
    <w:rPr>
      <w:rFonts w:ascii="Times New Roman" w:cs="Times New Roman" w:eastAsia="Arial Unicode MS" w:hAnsi="Times New Roman"/>
      <w:b w:val="1"/>
      <w:bCs w:val="1"/>
      <w:sz w:val="28"/>
      <w:szCs w:val="28"/>
      <w:lang w:eastAsia="ru-RU"/>
    </w:rPr>
  </w:style>
  <w:style w:type="character" w:styleId="20" w:customStyle="1">
    <w:name w:val="Заголовок 2 Знак"/>
    <w:basedOn w:val="a0"/>
    <w:link w:val="2"/>
    <w:uiPriority w:val="99"/>
    <w:rsid w:val="00F51EE4"/>
    <w:rPr>
      <w:rFonts w:ascii="Times New Roman" w:cs="Times New Roman" w:eastAsia="Arial Unicode MS" w:hAnsi="Times New Roman"/>
      <w:b w:val="1"/>
      <w:bCs w:val="1"/>
      <w:sz w:val="28"/>
      <w:szCs w:val="28"/>
      <w:lang w:eastAsia="ru-RU"/>
    </w:rPr>
  </w:style>
  <w:style w:type="character" w:styleId="30" w:customStyle="1">
    <w:name w:val="Заголовок 3 Знак"/>
    <w:basedOn w:val="a0"/>
    <w:link w:val="3"/>
    <w:uiPriority w:val="99"/>
    <w:rsid w:val="00F51EE4"/>
    <w:rPr>
      <w:rFonts w:ascii="Times New Roman" w:cs="Times New Roman" w:eastAsia="Arial Unicode MS" w:hAnsi="Times New Roman"/>
      <w:b w:val="1"/>
      <w:bCs w:val="1"/>
      <w:i w:val="1"/>
      <w:iCs w:val="1"/>
      <w:sz w:val="32"/>
      <w:szCs w:val="32"/>
      <w:lang w:eastAsia="ru-RU"/>
    </w:rPr>
  </w:style>
  <w:style w:type="character" w:styleId="40" w:customStyle="1">
    <w:name w:val="Заголовок 4 Знак"/>
    <w:basedOn w:val="a0"/>
    <w:link w:val="4"/>
    <w:uiPriority w:val="99"/>
    <w:rsid w:val="00F51EE4"/>
    <w:rPr>
      <w:rFonts w:ascii="Times New Roman" w:cs="Times New Roman" w:eastAsia="Arial Unicode MS" w:hAnsi="Times New Roman"/>
      <w:b w:val="1"/>
      <w:bCs w:val="1"/>
      <w:sz w:val="28"/>
      <w:szCs w:val="28"/>
      <w:lang w:eastAsia="ru-RU"/>
    </w:rPr>
  </w:style>
  <w:style w:type="character" w:styleId="50" w:customStyle="1">
    <w:name w:val="Заголовок 5 Знак"/>
    <w:basedOn w:val="a0"/>
    <w:link w:val="5"/>
    <w:uiPriority w:val="99"/>
    <w:rsid w:val="00F51EE4"/>
    <w:rPr>
      <w:rFonts w:ascii="Times New Roman" w:cs="Times New Roman" w:eastAsia="Arial Unicode MS" w:hAnsi="Times New Roman"/>
      <w:b w:val="1"/>
      <w:bCs w:val="1"/>
      <w:sz w:val="28"/>
      <w:szCs w:val="28"/>
      <w:lang w:eastAsia="ru-RU"/>
    </w:rPr>
  </w:style>
  <w:style w:type="character" w:styleId="60" w:customStyle="1">
    <w:name w:val="Заголовок 6 Знак"/>
    <w:basedOn w:val="a0"/>
    <w:link w:val="6"/>
    <w:uiPriority w:val="99"/>
    <w:rsid w:val="00F51EE4"/>
    <w:rPr>
      <w:rFonts w:ascii="Times New Roman" w:cs="Times New Roman" w:eastAsia="Arial Unicode MS" w:hAnsi="Times New Roman"/>
      <w:b w:val="1"/>
      <w:bCs w:val="1"/>
      <w:sz w:val="24"/>
      <w:szCs w:val="24"/>
      <w:lang w:eastAsia="ru-RU"/>
    </w:rPr>
  </w:style>
  <w:style w:type="character" w:styleId="70" w:customStyle="1">
    <w:name w:val="Заголовок 7 Знак"/>
    <w:basedOn w:val="a0"/>
    <w:link w:val="7"/>
    <w:uiPriority w:val="99"/>
    <w:rsid w:val="00F51EE4"/>
    <w:rPr>
      <w:rFonts w:ascii="Times New Roman" w:cs="Times New Roman" w:eastAsia="Times New Roman" w:hAnsi="Times New Roman"/>
      <w:b w:val="1"/>
      <w:bCs w:val="1"/>
      <w:sz w:val="28"/>
      <w:szCs w:val="28"/>
      <w:lang w:eastAsia="ru-RU"/>
    </w:rPr>
  </w:style>
  <w:style w:type="character" w:styleId="80" w:customStyle="1">
    <w:name w:val="Заголовок 8 Знак"/>
    <w:basedOn w:val="a0"/>
    <w:link w:val="8"/>
    <w:uiPriority w:val="99"/>
    <w:rsid w:val="00F51EE4"/>
    <w:rPr>
      <w:rFonts w:ascii="Times New Roman" w:cs="Times New Roman" w:eastAsia="Times New Roman" w:hAnsi="Times New Roman"/>
      <w:sz w:val="28"/>
      <w:szCs w:val="28"/>
      <w:lang w:eastAsia="ru-RU"/>
    </w:rPr>
  </w:style>
  <w:style w:type="paragraph" w:styleId="a5">
    <w:name w:val="Body Text"/>
    <w:basedOn w:val="a"/>
    <w:link w:val="a6"/>
    <w:uiPriority w:val="99"/>
    <w:rsid w:val="00F51EE4"/>
    <w:pPr>
      <w:spacing w:after="0" w:line="360" w:lineRule="auto"/>
      <w:jc w:val="both"/>
    </w:pPr>
    <w:rPr>
      <w:rFonts w:ascii="Times New Roman" w:cs="Times New Roman" w:eastAsia="Times New Roman" w:hAnsi="Times New Roman"/>
      <w:sz w:val="28"/>
      <w:szCs w:val="28"/>
      <w:lang w:eastAsia="ru-RU"/>
    </w:rPr>
  </w:style>
  <w:style w:type="character" w:styleId="a6" w:customStyle="1">
    <w:name w:val="Основной текст Знак"/>
    <w:basedOn w:val="a0"/>
    <w:link w:val="a5"/>
    <w:uiPriority w:val="99"/>
    <w:rsid w:val="00F51EE4"/>
    <w:rPr>
      <w:rFonts w:ascii="Times New Roman" w:cs="Times New Roman" w:eastAsia="Times New Roman" w:hAnsi="Times New Roman"/>
      <w:sz w:val="28"/>
      <w:szCs w:val="28"/>
      <w:lang w:eastAsia="ru-RU"/>
    </w:rPr>
  </w:style>
  <w:style w:type="paragraph" w:styleId="FR1" w:customStyle="1">
    <w:name w:val="FR1"/>
    <w:rsid w:val="00F51EE4"/>
    <w:pPr>
      <w:widowControl w:val="0"/>
      <w:autoSpaceDE w:val="0"/>
      <w:autoSpaceDN w:val="0"/>
      <w:adjustRightInd w:val="0"/>
      <w:spacing w:after="0" w:before="340" w:line="240" w:lineRule="auto"/>
      <w:ind w:left="200"/>
    </w:pPr>
    <w:rPr>
      <w:rFonts w:ascii="Arial" w:cs="Arial" w:eastAsia="Times New Roman" w:hAnsi="Arial"/>
      <w:b w:val="1"/>
      <w:bCs w:val="1"/>
      <w:sz w:val="24"/>
      <w:szCs w:val="24"/>
      <w:lang w:eastAsia="ru-RU"/>
    </w:rPr>
  </w:style>
  <w:style w:type="paragraph" w:styleId="21">
    <w:name w:val="Body Text 2"/>
    <w:basedOn w:val="a"/>
    <w:link w:val="22"/>
    <w:uiPriority w:val="99"/>
    <w:rsid w:val="00F51EE4"/>
    <w:pPr>
      <w:spacing w:after="0" w:line="360" w:lineRule="auto"/>
      <w:jc w:val="both"/>
    </w:pPr>
    <w:rPr>
      <w:rFonts w:ascii="Times New Roman" w:cs="Times New Roman" w:eastAsia="Times New Roman" w:hAnsi="Times New Roman"/>
      <w:sz w:val="28"/>
      <w:szCs w:val="28"/>
      <w:lang w:eastAsia="ru-RU"/>
    </w:rPr>
  </w:style>
  <w:style w:type="character" w:styleId="22" w:customStyle="1">
    <w:name w:val="Основной текст 2 Знак"/>
    <w:basedOn w:val="a0"/>
    <w:link w:val="21"/>
    <w:uiPriority w:val="99"/>
    <w:rsid w:val="00F51EE4"/>
    <w:rPr>
      <w:rFonts w:ascii="Times New Roman" w:cs="Times New Roman" w:eastAsia="Times New Roman" w:hAnsi="Times New Roman"/>
      <w:sz w:val="28"/>
      <w:szCs w:val="28"/>
      <w:lang w:eastAsia="ru-RU"/>
    </w:rPr>
  </w:style>
  <w:style w:type="paragraph" w:styleId="23">
    <w:name w:val="Body Text Indent 2"/>
    <w:basedOn w:val="a"/>
    <w:link w:val="24"/>
    <w:uiPriority w:val="99"/>
    <w:rsid w:val="00F51EE4"/>
    <w:pPr>
      <w:spacing w:after="0" w:line="360" w:lineRule="auto"/>
      <w:ind w:left="40"/>
      <w:jc w:val="both"/>
    </w:pPr>
    <w:rPr>
      <w:rFonts w:ascii="Times New Roman" w:cs="Times New Roman" w:eastAsia="Times New Roman" w:hAnsi="Times New Roman"/>
      <w:sz w:val="28"/>
      <w:szCs w:val="28"/>
      <w:lang w:eastAsia="ru-RU"/>
    </w:rPr>
  </w:style>
  <w:style w:type="character" w:styleId="24" w:customStyle="1">
    <w:name w:val="Основной текст с отступом 2 Знак"/>
    <w:basedOn w:val="a0"/>
    <w:link w:val="23"/>
    <w:uiPriority w:val="99"/>
    <w:rsid w:val="00F51EE4"/>
    <w:rPr>
      <w:rFonts w:ascii="Times New Roman" w:cs="Times New Roman" w:eastAsia="Times New Roman" w:hAnsi="Times New Roman"/>
      <w:sz w:val="28"/>
      <w:szCs w:val="28"/>
      <w:lang w:eastAsia="ru-RU"/>
    </w:rPr>
  </w:style>
  <w:style w:type="paragraph" w:styleId="31">
    <w:name w:val="Body Text Indent 3"/>
    <w:basedOn w:val="a"/>
    <w:link w:val="32"/>
    <w:uiPriority w:val="99"/>
    <w:rsid w:val="00F51EE4"/>
    <w:pPr>
      <w:spacing w:after="0" w:line="360" w:lineRule="auto"/>
      <w:ind w:firstLine="340"/>
      <w:jc w:val="both"/>
    </w:pPr>
    <w:rPr>
      <w:rFonts w:ascii="Times New Roman" w:cs="Times New Roman" w:eastAsia="Times New Roman" w:hAnsi="Times New Roman"/>
      <w:sz w:val="28"/>
      <w:szCs w:val="28"/>
      <w:lang w:eastAsia="ru-RU"/>
    </w:rPr>
  </w:style>
  <w:style w:type="character" w:styleId="32" w:customStyle="1">
    <w:name w:val="Основной текст с отступом 3 Знак"/>
    <w:basedOn w:val="a0"/>
    <w:link w:val="31"/>
    <w:uiPriority w:val="99"/>
    <w:rsid w:val="00F51EE4"/>
    <w:rPr>
      <w:rFonts w:ascii="Times New Roman" w:cs="Times New Roman" w:eastAsia="Times New Roman" w:hAnsi="Times New Roman"/>
      <w:sz w:val="28"/>
      <w:szCs w:val="28"/>
      <w:lang w:eastAsia="ru-RU"/>
    </w:rPr>
  </w:style>
  <w:style w:type="paragraph" w:styleId="33">
    <w:name w:val="Body Text 3"/>
    <w:basedOn w:val="a"/>
    <w:link w:val="34"/>
    <w:uiPriority w:val="99"/>
    <w:rsid w:val="00F51EE4"/>
    <w:pPr>
      <w:spacing w:after="0" w:line="240" w:lineRule="auto"/>
      <w:jc w:val="both"/>
    </w:pPr>
    <w:rPr>
      <w:rFonts w:ascii="Times New Roman" w:cs="Times New Roman" w:eastAsia="Times New Roman" w:hAnsi="Times New Roman"/>
      <w:sz w:val="18"/>
      <w:szCs w:val="18"/>
      <w:lang w:eastAsia="ru-RU"/>
    </w:rPr>
  </w:style>
  <w:style w:type="character" w:styleId="34" w:customStyle="1">
    <w:name w:val="Основной текст 3 Знак"/>
    <w:basedOn w:val="a0"/>
    <w:link w:val="33"/>
    <w:uiPriority w:val="99"/>
    <w:rsid w:val="00F51EE4"/>
    <w:rPr>
      <w:rFonts w:ascii="Times New Roman" w:cs="Times New Roman" w:eastAsia="Times New Roman" w:hAnsi="Times New Roman"/>
      <w:sz w:val="18"/>
      <w:szCs w:val="18"/>
      <w:lang w:eastAsia="ru-RU"/>
    </w:rPr>
  </w:style>
  <w:style w:type="paragraph" w:styleId="FR2" w:customStyle="1">
    <w:name w:val="FR2"/>
    <w:uiPriority w:val="99"/>
    <w:rsid w:val="00F51EE4"/>
    <w:pPr>
      <w:widowControl w:val="0"/>
      <w:autoSpaceDE w:val="0"/>
      <w:autoSpaceDN w:val="0"/>
      <w:adjustRightInd w:val="0"/>
      <w:spacing w:after="0" w:before="280" w:line="300" w:lineRule="auto"/>
      <w:ind w:firstLine="80"/>
      <w:jc w:val="both"/>
    </w:pPr>
    <w:rPr>
      <w:rFonts w:ascii="Times New Roman" w:cs="Times New Roman" w:eastAsia="Times New Roman" w:hAnsi="Times New Roman"/>
      <w:b w:val="1"/>
      <w:bCs w:val="1"/>
      <w:sz w:val="28"/>
      <w:szCs w:val="28"/>
      <w:lang w:eastAsia="ru-RU"/>
    </w:rPr>
  </w:style>
  <w:style w:type="paragraph" w:styleId="a7">
    <w:name w:val="Block Text"/>
    <w:basedOn w:val="a"/>
    <w:uiPriority w:val="99"/>
    <w:rsid w:val="00F51EE4"/>
    <w:pPr>
      <w:spacing w:after="0" w:before="300" w:line="240" w:lineRule="auto"/>
      <w:ind w:left="120" w:right="600"/>
      <w:jc w:val="both"/>
    </w:pPr>
    <w:rPr>
      <w:rFonts w:ascii="Times New Roman" w:cs="Times New Roman" w:eastAsia="Times New Roman" w:hAnsi="Times New Roman"/>
      <w:sz w:val="28"/>
      <w:szCs w:val="28"/>
      <w:lang w:eastAsia="ru-RU"/>
    </w:rPr>
  </w:style>
  <w:style w:type="paragraph" w:styleId="FR3" w:customStyle="1">
    <w:name w:val="FR3"/>
    <w:uiPriority w:val="99"/>
    <w:rsid w:val="00F51EE4"/>
    <w:pPr>
      <w:widowControl w:val="0"/>
      <w:autoSpaceDE w:val="0"/>
      <w:autoSpaceDN w:val="0"/>
      <w:adjustRightInd w:val="0"/>
      <w:spacing w:after="0" w:line="240" w:lineRule="auto"/>
      <w:ind w:left="40" w:firstLine="240"/>
    </w:pPr>
    <w:rPr>
      <w:rFonts w:ascii="Arial" w:cs="Arial" w:eastAsia="Times New Roman" w:hAnsi="Arial"/>
      <w:i w:val="1"/>
      <w:iCs w:val="1"/>
      <w:sz w:val="18"/>
      <w:szCs w:val="18"/>
      <w:lang w:eastAsia="ru-RU"/>
    </w:rPr>
  </w:style>
  <w:style w:type="paragraph" w:styleId="a8">
    <w:name w:val="List Paragraph"/>
    <w:basedOn w:val="a"/>
    <w:uiPriority w:val="34"/>
    <w:qFormat w:val="1"/>
    <w:rsid w:val="00F51EE4"/>
    <w:pPr>
      <w:ind w:left="720"/>
      <w:contextualSpacing w:val="1"/>
    </w:pPr>
    <w:rPr>
      <w:rFonts w:cs="Times New Roman" w:eastAsia="Times New Roman"/>
      <w:lang w:eastAsia="ru-RU" w:val="ru-RU"/>
    </w:rPr>
  </w:style>
  <w:style w:type="paragraph" w:styleId="11" w:customStyle="1">
    <w:name w:val="Абзац списка1"/>
    <w:basedOn w:val="a"/>
    <w:rsid w:val="00F51EE4"/>
    <w:pPr>
      <w:ind w:left="720"/>
      <w:contextualSpacing w:val="1"/>
    </w:pPr>
    <w:rPr>
      <w:rFonts w:cs="Times New Roman" w:eastAsia="Times New Roman"/>
      <w:lang w:eastAsia="ru-RU" w:val="ru-RU"/>
    </w:rPr>
  </w:style>
  <w:style w:type="paragraph" w:styleId="a9">
    <w:name w:val="No Spacing"/>
    <w:uiPriority w:val="1"/>
    <w:qFormat w:val="1"/>
    <w:rsid w:val="00F51EE4"/>
    <w:pPr>
      <w:spacing w:after="0" w:line="240" w:lineRule="auto"/>
    </w:pPr>
    <w:rPr>
      <w:rFonts w:cs="Times New Roman" w:eastAsia="Times New Roman"/>
      <w:lang w:eastAsia="ru-RU" w:val="ru-RU"/>
    </w:rPr>
  </w:style>
  <w:style w:type="table" w:styleId="aa">
    <w:name w:val="Table Grid"/>
    <w:basedOn w:val="a1"/>
    <w:uiPriority w:val="59"/>
    <w:rsid w:val="00F51EE4"/>
    <w:pPr>
      <w:spacing w:after="0" w:line="240" w:lineRule="auto"/>
    </w:pPr>
    <w:rPr>
      <w:rFonts w:cs="Times New Roman" w:eastAsia="Times New Roman"/>
      <w:lang w:eastAsia="ru-RU" w:val="ru-R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jlqj4b" w:customStyle="1">
    <w:name w:val="jlqj4b"/>
    <w:basedOn w:val="a0"/>
    <w:rsid w:val="00A7084A"/>
  </w:style>
  <w:style w:type="character" w:styleId="ab">
    <w:name w:val="Hyperlink"/>
    <w:basedOn w:val="a0"/>
    <w:uiPriority w:val="99"/>
    <w:unhideWhenUsed w:val="1"/>
    <w:rsid w:val="00393B86"/>
    <w:rPr>
      <w:color w:val="0000ff" w:themeColor="hyperlink"/>
      <w:u w:val="single"/>
    </w:rPr>
  </w:style>
  <w:style w:type="paragraph" w:styleId="ac">
    <w:name w:val="Balloon Text"/>
    <w:basedOn w:val="a"/>
    <w:link w:val="ad"/>
    <w:uiPriority w:val="99"/>
    <w:semiHidden w:val="1"/>
    <w:unhideWhenUsed w:val="1"/>
    <w:rsid w:val="0014500B"/>
    <w:pPr>
      <w:spacing w:after="0" w:line="240" w:lineRule="auto"/>
    </w:pPr>
    <w:rPr>
      <w:rFonts w:ascii="Tahoma" w:cs="Tahoma" w:hAnsi="Tahoma"/>
      <w:sz w:val="16"/>
      <w:szCs w:val="16"/>
    </w:rPr>
  </w:style>
  <w:style w:type="character" w:styleId="ad" w:customStyle="1">
    <w:name w:val="Текст выноски Знак"/>
    <w:basedOn w:val="a0"/>
    <w:link w:val="ac"/>
    <w:uiPriority w:val="99"/>
    <w:semiHidden w:val="1"/>
    <w:rsid w:val="0014500B"/>
    <w:rPr>
      <w:rFonts w:ascii="Tahoma" w:cs="Tahoma" w:hAnsi="Tahoma"/>
      <w:sz w:val="16"/>
      <w:szCs w:val="16"/>
    </w:rPr>
  </w:style>
  <w:style w:type="table" w:styleId="af" w:customStyle="1">
    <w:basedOn w:val="TableNormal"/>
    <w:tblPr>
      <w:tblStyleRowBandSize w:val="1"/>
      <w:tblStyleColBandSize w:val="1"/>
      <w:tblCellMar>
        <w:top w:w="45.0" w:type="dxa"/>
        <w:left w:w="45.0" w:type="dxa"/>
        <w:bottom w:w="45.0" w:type="dxa"/>
        <w:right w:w="45.0" w:type="dxa"/>
      </w:tblCellMar>
    </w:tblPr>
  </w:style>
  <w:style w:type="table" w:styleId="af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5"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6"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7"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8"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9"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b"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c"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d"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e" w:customStyle="1">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nbuv.gov.ua/" TargetMode="External"/><Relationship Id="rId13" Type="http://schemas.openxmlformats.org/officeDocument/2006/relationships/hyperlink" Target="https://library.gov.ua/" TargetMode="External"/><Relationship Id="rId12" Type="http://schemas.openxmlformats.org/officeDocument/2006/relationships/hyperlink" Target="https://library.ukma.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kn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ibrarynm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KXH6wDvqCXrL9AhjdAW9N/MKg==">CgMxLjAaJQoBMBIgCh4IB0IaCg9UaW1lcyBOZXcgUm9tYW4SB0d1bmdzdWgaJQoBMRIgCh4IB0IaCg9UaW1lcyBOZXcgUm9tYW4SB0d1bmdzdWgyCGguZ2pkZ3hzOAByITFWUHVxNXNFTXV4aW5falpxc1JSOHQ3V1JPMDRtUDFsaA==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2021-10-27T21:38:00Z</dcterms:created>
  <dc:creator>Пользователь Windows</dc:creator>
</cp:coreProperties>
</file>