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85610"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МІНІСТЕРСТВО ОХОРОНИ ЗДОРОВ'Я</w:t>
      </w:r>
    </w:p>
    <w:p w14:paraId="6C7A9F4B"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Національний медичний університет</w:t>
      </w:r>
    </w:p>
    <w:p w14:paraId="373DE746"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імені О.О. Богомольця</w:t>
      </w:r>
    </w:p>
    <w:p w14:paraId="5CDE38FA"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 xml:space="preserve">Кафедра описової та клінічної анатомії </w:t>
      </w:r>
    </w:p>
    <w:p w14:paraId="543CB2C6" w14:textId="77777777" w:rsidR="00FB7584" w:rsidRPr="006D1EB0" w:rsidRDefault="00FB7584" w:rsidP="00FB7584">
      <w:pPr>
        <w:shd w:val="clear" w:color="auto" w:fill="FFFFFF"/>
        <w:spacing w:line="317" w:lineRule="exact"/>
        <w:ind w:right="82"/>
        <w:jc w:val="center"/>
        <w:rPr>
          <w:rFonts w:ascii="Times New Roman" w:hAnsi="Times New Roman" w:cs="Times New Roman"/>
          <w:b/>
          <w:spacing w:val="-1"/>
          <w:sz w:val="28"/>
          <w:szCs w:val="28"/>
        </w:rPr>
      </w:pPr>
    </w:p>
    <w:p w14:paraId="37A33B9C" w14:textId="77777777" w:rsidR="00FB7584" w:rsidRPr="006D1EB0" w:rsidRDefault="00FB7584" w:rsidP="00FB7584">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0C3295CF" w14:textId="77777777" w:rsidR="00FB7584" w:rsidRPr="006D1EB0" w:rsidRDefault="00FB7584" w:rsidP="00FB7584">
      <w:pPr>
        <w:shd w:val="clear" w:color="auto" w:fill="FFFFFF"/>
        <w:jc w:val="center"/>
        <w:rPr>
          <w:rFonts w:ascii="Times New Roman" w:hAnsi="Times New Roman" w:cs="Times New Roman"/>
          <w:sz w:val="28"/>
          <w:szCs w:val="28"/>
          <w:lang w:eastAsia="ru-RU"/>
        </w:rPr>
      </w:pPr>
    </w:p>
    <w:p w14:paraId="0BA9DA47" w14:textId="77777777" w:rsidR="00FB7584" w:rsidRPr="006D1EB0" w:rsidRDefault="00FB7584" w:rsidP="00FB7584">
      <w:pPr>
        <w:shd w:val="clear" w:color="auto" w:fill="FFFFFF"/>
        <w:jc w:val="center"/>
        <w:rPr>
          <w:rFonts w:ascii="Times New Roman" w:hAnsi="Times New Roman" w:cs="Times New Roman"/>
          <w:sz w:val="28"/>
          <w:szCs w:val="28"/>
          <w:lang w:eastAsia="ru-RU"/>
        </w:rPr>
      </w:pPr>
      <w:r w:rsidRPr="006D1EB0">
        <w:rPr>
          <w:rFonts w:ascii="Times New Roman" w:hAnsi="Times New Roman" w:cs="Times New Roman"/>
          <w:b/>
          <w:bCs/>
          <w:sz w:val="28"/>
          <w:szCs w:val="28"/>
          <w:lang w:eastAsia="ru-RU"/>
        </w:rPr>
        <w:t>МЕТОДИЧНІ РЕКОМЕНДАЦІЇ</w:t>
      </w:r>
    </w:p>
    <w:p w14:paraId="0E27927D"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 xml:space="preserve">до практичних занять </w:t>
      </w:r>
    </w:p>
    <w:p w14:paraId="1F2B7DD5"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для студентів</w:t>
      </w:r>
    </w:p>
    <w:p w14:paraId="62872599"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75BA5AE3"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093D9D6C" w14:textId="77777777" w:rsidR="00FB7584" w:rsidRPr="006D1EB0" w:rsidRDefault="00FB7584" w:rsidP="00FB7584">
      <w:pPr>
        <w:shd w:val="clear" w:color="auto" w:fill="FFFFFF"/>
        <w:jc w:val="center"/>
        <w:rPr>
          <w:rFonts w:ascii="Times New Roman" w:hAnsi="Times New Roman" w:cs="Times New Roman"/>
          <w:sz w:val="28"/>
          <w:szCs w:val="28"/>
          <w:lang w:eastAsia="ru-RU"/>
        </w:rPr>
      </w:pPr>
    </w:p>
    <w:p w14:paraId="5FE700F1" w14:textId="77777777" w:rsidR="00DC27B4" w:rsidRDefault="00DC27B4" w:rsidP="00DC27B4">
      <w:pPr>
        <w:snapToGrid w:val="0"/>
        <w:ind w:right="851"/>
        <w:rPr>
          <w:rFonts w:ascii="Times New Roman" w:eastAsia="Times New Roman" w:hAnsi="Times New Roman" w:cs="Times New Roman"/>
          <w:b/>
          <w:color w:val="auto"/>
          <w:sz w:val="28"/>
          <w:szCs w:val="28"/>
        </w:rPr>
      </w:pPr>
      <w:r>
        <w:rPr>
          <w:rFonts w:ascii="Times New Roman" w:hAnsi="Times New Roman"/>
          <w:b/>
          <w:sz w:val="28"/>
          <w:szCs w:val="28"/>
        </w:rPr>
        <w:t xml:space="preserve">Освітній рівень: </w:t>
      </w:r>
      <w:r>
        <w:rPr>
          <w:rFonts w:ascii="Times New Roman" w:hAnsi="Times New Roman"/>
          <w:sz w:val="28"/>
          <w:szCs w:val="28"/>
        </w:rPr>
        <w:t xml:space="preserve">другий магістерський </w:t>
      </w:r>
      <w:r>
        <w:rPr>
          <w:rFonts w:ascii="Times New Roman" w:hAnsi="Times New Roman"/>
          <w:b/>
          <w:sz w:val="28"/>
          <w:szCs w:val="28"/>
        </w:rPr>
        <w:t xml:space="preserve"> </w:t>
      </w:r>
    </w:p>
    <w:p w14:paraId="3C1BF595" w14:textId="77777777" w:rsidR="00DC27B4" w:rsidRDefault="00DC27B4" w:rsidP="00DC27B4">
      <w:pPr>
        <w:snapToGrid w:val="0"/>
        <w:ind w:right="851"/>
        <w:rPr>
          <w:rFonts w:ascii="Times New Roman" w:hAnsi="Times New Roman"/>
          <w:b/>
          <w:sz w:val="28"/>
          <w:szCs w:val="28"/>
          <w:lang w:val="ru-RU" w:eastAsia="ru-RU"/>
        </w:rPr>
      </w:pPr>
    </w:p>
    <w:p w14:paraId="17A93018" w14:textId="77777777" w:rsidR="00DC27B4" w:rsidRDefault="00DC27B4" w:rsidP="00DC27B4">
      <w:pPr>
        <w:snapToGrid w:val="0"/>
        <w:ind w:right="851"/>
        <w:rPr>
          <w:rFonts w:ascii="Times New Roman" w:hAnsi="Times New Roman"/>
          <w:sz w:val="28"/>
          <w:szCs w:val="28"/>
        </w:rPr>
      </w:pPr>
      <w:r>
        <w:rPr>
          <w:rFonts w:ascii="Times New Roman" w:hAnsi="Times New Roman"/>
          <w:b/>
          <w:sz w:val="28"/>
          <w:szCs w:val="28"/>
        </w:rPr>
        <w:t xml:space="preserve">Галузь знань: </w:t>
      </w:r>
      <w:r>
        <w:rPr>
          <w:rFonts w:ascii="Times New Roman" w:hAnsi="Times New Roman"/>
          <w:sz w:val="28"/>
          <w:szCs w:val="28"/>
        </w:rPr>
        <w:t>І «Охорона здоров’я та соціальне забезпечення»</w:t>
      </w:r>
    </w:p>
    <w:p w14:paraId="50A6CFD3" w14:textId="77777777" w:rsidR="00DC27B4" w:rsidRDefault="00DC27B4" w:rsidP="00DC27B4">
      <w:pPr>
        <w:snapToGrid w:val="0"/>
        <w:ind w:right="851"/>
        <w:rPr>
          <w:rFonts w:ascii="Times New Roman" w:hAnsi="Times New Roman"/>
          <w:b/>
          <w:sz w:val="28"/>
          <w:szCs w:val="28"/>
        </w:rPr>
      </w:pPr>
    </w:p>
    <w:p w14:paraId="2A7FB9F4" w14:textId="77777777" w:rsidR="00DC27B4" w:rsidRDefault="00DC27B4" w:rsidP="00DC27B4">
      <w:pPr>
        <w:snapToGrid w:val="0"/>
        <w:ind w:right="851"/>
        <w:rPr>
          <w:rFonts w:ascii="Times New Roman" w:hAnsi="Times New Roman"/>
          <w:sz w:val="28"/>
          <w:szCs w:val="28"/>
        </w:rPr>
      </w:pPr>
      <w:r>
        <w:rPr>
          <w:rFonts w:ascii="Times New Roman" w:hAnsi="Times New Roman"/>
          <w:b/>
          <w:sz w:val="28"/>
          <w:szCs w:val="28"/>
        </w:rPr>
        <w:t xml:space="preserve">Спеціальність: </w:t>
      </w:r>
      <w:r>
        <w:rPr>
          <w:rFonts w:ascii="Times New Roman" w:hAnsi="Times New Roman"/>
          <w:sz w:val="28"/>
          <w:szCs w:val="28"/>
        </w:rPr>
        <w:t>І3 «ПЕДІАТРІЯ»</w:t>
      </w:r>
    </w:p>
    <w:p w14:paraId="010D997D" w14:textId="77777777" w:rsidR="00DC27B4" w:rsidRDefault="00DC27B4" w:rsidP="00DC27B4">
      <w:pPr>
        <w:snapToGrid w:val="0"/>
        <w:ind w:right="851"/>
        <w:rPr>
          <w:rFonts w:ascii="Times New Roman" w:hAnsi="Times New Roman"/>
          <w:b/>
          <w:sz w:val="28"/>
          <w:szCs w:val="28"/>
        </w:rPr>
      </w:pPr>
    </w:p>
    <w:p w14:paraId="01C60DB5" w14:textId="77777777" w:rsidR="00DC27B4" w:rsidRDefault="00DC27B4" w:rsidP="00DC27B4">
      <w:pPr>
        <w:snapToGrid w:val="0"/>
        <w:ind w:right="851"/>
        <w:rPr>
          <w:rFonts w:ascii="Times New Roman" w:hAnsi="Times New Roman"/>
          <w:sz w:val="28"/>
          <w:szCs w:val="28"/>
        </w:rPr>
      </w:pPr>
      <w:r>
        <w:rPr>
          <w:rFonts w:ascii="Times New Roman" w:hAnsi="Times New Roman"/>
          <w:b/>
          <w:sz w:val="28"/>
          <w:szCs w:val="28"/>
        </w:rPr>
        <w:t xml:space="preserve">Освітня програма: </w:t>
      </w:r>
      <w:r>
        <w:rPr>
          <w:rFonts w:ascii="Times New Roman" w:hAnsi="Times New Roman"/>
          <w:sz w:val="28"/>
          <w:szCs w:val="28"/>
        </w:rPr>
        <w:t>ОПП «Медицина»</w:t>
      </w:r>
    </w:p>
    <w:p w14:paraId="531FA463" w14:textId="77777777" w:rsidR="00FB7584" w:rsidRPr="006D1EB0" w:rsidRDefault="00FB7584" w:rsidP="00FB7584">
      <w:pPr>
        <w:rPr>
          <w:rFonts w:ascii="Times New Roman" w:hAnsi="Times New Roman" w:cs="Times New Roman"/>
          <w:sz w:val="28"/>
          <w:szCs w:val="28"/>
        </w:rPr>
      </w:pPr>
    </w:p>
    <w:p w14:paraId="7FF25A5B" w14:textId="77777777" w:rsidR="00FB7584" w:rsidRPr="006D1EB0" w:rsidRDefault="00FB7584" w:rsidP="00FB7584">
      <w:pPr>
        <w:shd w:val="clear" w:color="auto" w:fill="FFFFFF"/>
        <w:ind w:right="125"/>
        <w:jc w:val="center"/>
        <w:rPr>
          <w:rFonts w:ascii="Times New Roman" w:hAnsi="Times New Roman" w:cs="Times New Roman"/>
          <w:spacing w:val="-1"/>
          <w:sz w:val="28"/>
          <w:szCs w:val="28"/>
        </w:rPr>
      </w:pPr>
    </w:p>
    <w:p w14:paraId="0F814095" w14:textId="77777777" w:rsidR="00FB7584" w:rsidRPr="006D1EB0" w:rsidRDefault="00FB7584" w:rsidP="00FB7584">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FB7584" w:rsidRPr="006D1EB0" w14:paraId="78892FFC"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C9760C7"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668AB88"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АНАТОМІЯ ЛЮДИНИ</w:t>
            </w:r>
          </w:p>
        </w:tc>
      </w:tr>
      <w:tr w:rsidR="00FB7584" w:rsidRPr="006D1EB0" w14:paraId="5D58ACF3"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202BD80"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E2CA127" w14:textId="77777777" w:rsidR="00FB7584" w:rsidRDefault="00DC14EF" w:rsidP="00FB7584">
            <w:pPr>
              <w:jc w:val="both"/>
              <w:rPr>
                <w:rFonts w:ascii="Times New Roman" w:hAnsi="Times New Roman" w:cs="Times New Roman"/>
                <w:b/>
                <w:bCs/>
                <w:sz w:val="28"/>
                <w:szCs w:val="28"/>
              </w:rPr>
            </w:pPr>
            <w:r>
              <w:rPr>
                <w:rFonts w:ascii="Times New Roman" w:eastAsia="Times New Roman" w:hAnsi="Times New Roman" w:cs="Times New Roman"/>
                <w:sz w:val="28"/>
                <w:szCs w:val="28"/>
                <w:lang w:eastAsia="ru-RU"/>
              </w:rPr>
              <w:t>Нюховий мозок. Основ</w:t>
            </w:r>
            <w:r w:rsidR="00FB7584" w:rsidRPr="00B40A7F">
              <w:rPr>
                <w:rFonts w:ascii="Times New Roman" w:eastAsia="Times New Roman" w:hAnsi="Times New Roman" w:cs="Times New Roman"/>
                <w:sz w:val="28"/>
                <w:szCs w:val="28"/>
                <w:lang w:eastAsia="ru-RU"/>
              </w:rPr>
              <w:t>ні ядра. Бічні шлуночки. Біла речовина півкуль великого мозку</w:t>
            </w:r>
            <w:r w:rsidR="00FB7584">
              <w:rPr>
                <w:rFonts w:ascii="Times New Roman" w:eastAsia="Times New Roman" w:hAnsi="Times New Roman" w:cs="Times New Roman"/>
                <w:sz w:val="28"/>
                <w:szCs w:val="28"/>
                <w:lang w:val="ru-RU" w:eastAsia="ru-RU"/>
              </w:rPr>
              <w:t>.</w:t>
            </w:r>
          </w:p>
          <w:p w14:paraId="112F4437" w14:textId="77777777" w:rsidR="00FB7584" w:rsidRPr="006D1EB0" w:rsidRDefault="00FB7584" w:rsidP="000862E7">
            <w:pPr>
              <w:spacing w:line="322" w:lineRule="exact"/>
              <w:rPr>
                <w:rFonts w:ascii="Times New Roman" w:eastAsia="Times New Roman" w:hAnsi="Times New Roman" w:cs="Times New Roman"/>
                <w:iCs/>
                <w:sz w:val="28"/>
                <w:szCs w:val="28"/>
                <w:lang w:eastAsia="ru-RU"/>
              </w:rPr>
            </w:pPr>
          </w:p>
        </w:tc>
      </w:tr>
      <w:tr w:rsidR="00FB7584" w:rsidRPr="006D1EB0" w14:paraId="0F6A332A"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DEFBE3F"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616233CD"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3</w:t>
            </w:r>
          </w:p>
        </w:tc>
      </w:tr>
    </w:tbl>
    <w:p w14:paraId="7839971D"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546730F7"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2DE016C1" w14:textId="77777777" w:rsidR="00FB7584" w:rsidRPr="00342D37" w:rsidRDefault="00FB7584" w:rsidP="00587B06">
      <w:pPr>
        <w:shd w:val="clear" w:color="auto" w:fill="FFFFFF"/>
        <w:tabs>
          <w:tab w:val="left" w:pos="4805"/>
        </w:tabs>
        <w:spacing w:line="274" w:lineRule="exact"/>
        <w:ind w:right="1588"/>
        <w:rPr>
          <w:rFonts w:ascii="Times New Roman" w:hAnsi="Times New Roman" w:cs="Times New Roman"/>
          <w:sz w:val="28"/>
          <w:szCs w:val="28"/>
        </w:rPr>
      </w:pPr>
    </w:p>
    <w:p w14:paraId="08D5AA2E" w14:textId="77777777" w:rsidR="00FB7584" w:rsidRPr="00342D37"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050407B3" w14:textId="77777777" w:rsidR="00342D37" w:rsidRPr="00342D37" w:rsidRDefault="00342D37" w:rsidP="00342D37">
      <w:pPr>
        <w:shd w:val="clear" w:color="auto" w:fill="FFFFFF"/>
        <w:tabs>
          <w:tab w:val="left" w:pos="4805"/>
        </w:tabs>
        <w:spacing w:line="274" w:lineRule="exact"/>
        <w:ind w:right="1588" w:firstLine="180"/>
        <w:jc w:val="center"/>
        <w:rPr>
          <w:rFonts w:ascii="Times New Roman" w:eastAsia="Times New Roman" w:hAnsi="Times New Roman" w:cs="Times New Roman"/>
          <w:color w:val="auto"/>
          <w:sz w:val="28"/>
          <w:szCs w:val="28"/>
        </w:rPr>
      </w:pPr>
    </w:p>
    <w:p w14:paraId="06A81B2C" w14:textId="77777777" w:rsidR="00342D37" w:rsidRPr="00342D37" w:rsidRDefault="00342D37" w:rsidP="00342D37">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7A2722D9" w14:textId="77777777" w:rsidR="00342D37" w:rsidRPr="00342D37" w:rsidRDefault="00342D37" w:rsidP="00342D37">
      <w:pPr>
        <w:shd w:val="clear" w:color="auto" w:fill="FFFFFF"/>
        <w:rPr>
          <w:rFonts w:ascii="Times New Roman" w:hAnsi="Times New Roman" w:cs="Times New Roman"/>
          <w:sz w:val="28"/>
          <w:szCs w:val="28"/>
        </w:rPr>
      </w:pPr>
      <w:r w:rsidRPr="00342D37">
        <w:rPr>
          <w:rFonts w:ascii="Times New Roman" w:hAnsi="Times New Roman" w:cs="Times New Roman"/>
          <w:bCs/>
          <w:sz w:val="28"/>
          <w:szCs w:val="28"/>
        </w:rPr>
        <w:t>Затверджено</w:t>
      </w:r>
      <w:r w:rsidRPr="00342D37">
        <w:rPr>
          <w:rFonts w:ascii="Times New Roman" w:hAnsi="Times New Roman" w:cs="Times New Roman"/>
          <w:sz w:val="28"/>
          <w:szCs w:val="28"/>
        </w:rPr>
        <w:t xml:space="preserve"> на засіданні кафедри </w:t>
      </w:r>
    </w:p>
    <w:p w14:paraId="4A70E40E" w14:textId="77777777" w:rsidR="00342D37" w:rsidRPr="00342D37" w:rsidRDefault="00342D37" w:rsidP="00342D37">
      <w:pPr>
        <w:shd w:val="clear" w:color="auto" w:fill="FFFFFF"/>
        <w:rPr>
          <w:rFonts w:ascii="Times New Roman" w:hAnsi="Times New Roman" w:cs="Times New Roman"/>
          <w:sz w:val="28"/>
          <w:szCs w:val="28"/>
        </w:rPr>
      </w:pPr>
      <w:r w:rsidRPr="00342D37">
        <w:rPr>
          <w:rFonts w:ascii="Times New Roman" w:hAnsi="Times New Roman" w:cs="Times New Roman"/>
          <w:sz w:val="28"/>
          <w:szCs w:val="28"/>
        </w:rPr>
        <w:t>від «8» січня 2026 р., протокол №12</w:t>
      </w:r>
    </w:p>
    <w:p w14:paraId="11CB35F2"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3BE12EE0" w14:textId="77777777" w:rsidR="00FB7584" w:rsidRPr="006D1EB0" w:rsidRDefault="00FB7584" w:rsidP="00FB7584">
      <w:pPr>
        <w:shd w:val="clear" w:color="auto" w:fill="FFFFFF"/>
        <w:ind w:right="567"/>
        <w:rPr>
          <w:rFonts w:ascii="Times New Roman" w:hAnsi="Times New Roman" w:cs="Times New Roman"/>
          <w:b/>
          <w:bCs/>
          <w:sz w:val="28"/>
          <w:szCs w:val="28"/>
          <w:lang w:eastAsia="ru-RU"/>
        </w:rPr>
      </w:pPr>
    </w:p>
    <w:p w14:paraId="48D0166D"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1F91F46"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D31ABCC" w14:textId="77777777" w:rsidR="00FB7584" w:rsidRPr="006D1EB0" w:rsidRDefault="00FB7584" w:rsidP="00FB7584">
      <w:pPr>
        <w:shd w:val="clear" w:color="auto" w:fill="FFFFFF"/>
        <w:ind w:right="567"/>
        <w:rPr>
          <w:rFonts w:ascii="Times New Roman" w:hAnsi="Times New Roman" w:cs="Times New Roman"/>
          <w:sz w:val="28"/>
          <w:szCs w:val="28"/>
          <w:lang w:eastAsia="ru-RU"/>
        </w:rPr>
      </w:pPr>
      <w:bookmarkStart w:id="0" w:name="_GoBack"/>
      <w:bookmarkEnd w:id="0"/>
    </w:p>
    <w:p w14:paraId="7598BC8C"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F864868"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5D94C03B"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37280C53" w14:textId="49E63EBC" w:rsidR="00083248" w:rsidRDefault="00FB7584" w:rsidP="00171E99">
      <w:pPr>
        <w:shd w:val="clear" w:color="auto" w:fill="FFFFFF"/>
        <w:tabs>
          <w:tab w:val="left" w:pos="7208"/>
        </w:tabs>
        <w:spacing w:line="274" w:lineRule="exact"/>
        <w:ind w:right="2150"/>
        <w:rPr>
          <w:rFonts w:ascii="Times New Roman" w:hAnsi="Times New Roman" w:cs="Times New Roman"/>
          <w:spacing w:val="-2"/>
          <w:sz w:val="28"/>
          <w:szCs w:val="28"/>
        </w:rPr>
      </w:pPr>
      <w:r>
        <w:rPr>
          <w:rFonts w:ascii="Times New Roman" w:hAnsi="Times New Roman" w:cs="Times New Roman"/>
          <w:sz w:val="28"/>
          <w:szCs w:val="28"/>
          <w:lang w:eastAsia="ru-RU"/>
        </w:rPr>
        <w:t xml:space="preserve">                                                 </w:t>
      </w:r>
      <w:r w:rsidRPr="006D1EB0">
        <w:rPr>
          <w:rFonts w:ascii="Times New Roman" w:hAnsi="Times New Roman" w:cs="Times New Roman"/>
          <w:spacing w:val="-2"/>
          <w:sz w:val="28"/>
          <w:szCs w:val="28"/>
        </w:rPr>
        <w:t xml:space="preserve"> Київ 202</w:t>
      </w:r>
      <w:r w:rsidR="006F162F">
        <w:rPr>
          <w:rFonts w:ascii="Times New Roman" w:hAnsi="Times New Roman" w:cs="Times New Roman"/>
          <w:spacing w:val="-2"/>
          <w:sz w:val="28"/>
          <w:szCs w:val="28"/>
        </w:rPr>
        <w:t>6</w:t>
      </w:r>
      <w:r w:rsidR="00D962DE" w:rsidRPr="00865AA6">
        <w:rPr>
          <w:rFonts w:ascii="Times New Roman" w:hAnsi="Times New Roman" w:cs="Times New Roman"/>
          <w:spacing w:val="-2"/>
          <w:sz w:val="28"/>
          <w:szCs w:val="28"/>
        </w:rPr>
        <w:br w:type="page"/>
      </w:r>
    </w:p>
    <w:p w14:paraId="166DA180" w14:textId="04D24193" w:rsidR="00445B54" w:rsidRPr="0047051A" w:rsidRDefault="004B1C08" w:rsidP="00171E99">
      <w:pPr>
        <w:pStyle w:val="a4"/>
        <w:ind w:left="284"/>
        <w:rPr>
          <w:rFonts w:eastAsia="Times New Roman"/>
          <w:color w:val="auto"/>
          <w:sz w:val="28"/>
          <w:szCs w:val="28"/>
          <w:lang w:eastAsia="ru-RU"/>
        </w:rPr>
      </w:pPr>
      <w:r w:rsidRPr="00B35CC7">
        <w:rPr>
          <w:b/>
          <w:bCs/>
          <w:sz w:val="28"/>
          <w:szCs w:val="28"/>
        </w:rPr>
        <w:lastRenderedPageBreak/>
        <w:t>Актуальність теми:</w:t>
      </w:r>
      <w:r w:rsidRPr="00B35CC7">
        <w:rPr>
          <w:bCs/>
          <w:sz w:val="28"/>
          <w:szCs w:val="28"/>
        </w:rPr>
        <w:t xml:space="preserve"> </w:t>
      </w:r>
      <w:r w:rsidR="0047051A" w:rsidRPr="00587716">
        <w:rPr>
          <w:bCs/>
          <w:color w:val="auto"/>
          <w:sz w:val="28"/>
          <w:szCs w:val="28"/>
        </w:rPr>
        <w:t>Вивчення</w:t>
      </w:r>
      <w:r w:rsidR="00F449AA" w:rsidRPr="00587716">
        <w:rPr>
          <w:bCs/>
          <w:color w:val="auto"/>
          <w:sz w:val="28"/>
          <w:szCs w:val="28"/>
        </w:rPr>
        <w:t xml:space="preserve"> структур</w:t>
      </w:r>
      <w:r w:rsidR="0047051A" w:rsidRPr="00587716">
        <w:rPr>
          <w:bCs/>
          <w:color w:val="auto"/>
          <w:sz w:val="28"/>
          <w:szCs w:val="28"/>
        </w:rPr>
        <w:t xml:space="preserve"> </w:t>
      </w:r>
      <w:r w:rsidR="00F449AA" w:rsidRPr="00587716">
        <w:rPr>
          <w:bCs/>
          <w:color w:val="auto"/>
          <w:sz w:val="28"/>
          <w:szCs w:val="28"/>
        </w:rPr>
        <w:t>н</w:t>
      </w:r>
      <w:r w:rsidR="0047051A" w:rsidRPr="00587716">
        <w:rPr>
          <w:bCs/>
          <w:color w:val="auto"/>
          <w:sz w:val="28"/>
          <w:szCs w:val="28"/>
        </w:rPr>
        <w:t xml:space="preserve">юхового мозку, основних ядер та бічних шлуночків </w:t>
      </w:r>
      <w:r w:rsidR="006242DF" w:rsidRPr="00587716">
        <w:rPr>
          <w:rFonts w:eastAsia="Times New Roman"/>
          <w:color w:val="auto"/>
          <w:sz w:val="28"/>
          <w:szCs w:val="28"/>
          <w:lang w:eastAsia="ru-RU"/>
        </w:rPr>
        <w:t>є важлив</w:t>
      </w:r>
      <w:r w:rsidR="00F449AA" w:rsidRPr="00587716">
        <w:rPr>
          <w:rFonts w:eastAsia="Times New Roman"/>
          <w:color w:val="auto"/>
          <w:sz w:val="28"/>
          <w:szCs w:val="28"/>
          <w:lang w:eastAsia="ru-RU"/>
        </w:rPr>
        <w:t xml:space="preserve">им </w:t>
      </w:r>
      <w:r w:rsidR="006242DF" w:rsidRPr="0047051A">
        <w:rPr>
          <w:rFonts w:eastAsia="Times New Roman"/>
          <w:color w:val="auto"/>
          <w:sz w:val="28"/>
          <w:szCs w:val="28"/>
          <w:lang w:eastAsia="ru-RU"/>
        </w:rPr>
        <w:t>для студентів</w:t>
      </w:r>
      <w:r w:rsidR="00F449AA">
        <w:rPr>
          <w:rFonts w:eastAsia="Times New Roman"/>
          <w:color w:val="auto"/>
          <w:sz w:val="28"/>
          <w:szCs w:val="28"/>
          <w:lang w:eastAsia="ru-RU"/>
        </w:rPr>
        <w:t>-медиків</w:t>
      </w:r>
      <w:r w:rsidR="006242DF" w:rsidRPr="0047051A">
        <w:rPr>
          <w:rFonts w:eastAsia="Times New Roman"/>
          <w:color w:val="auto"/>
          <w:sz w:val="28"/>
          <w:szCs w:val="28"/>
          <w:lang w:eastAsia="ru-RU"/>
        </w:rPr>
        <w:t>, оскільки вон</w:t>
      </w:r>
      <w:r w:rsidR="00F449AA">
        <w:rPr>
          <w:rFonts w:eastAsia="Times New Roman"/>
          <w:color w:val="auto"/>
          <w:sz w:val="28"/>
          <w:szCs w:val="28"/>
          <w:lang w:eastAsia="ru-RU"/>
        </w:rPr>
        <w:t>о</w:t>
      </w:r>
      <w:r w:rsidR="006242DF" w:rsidRPr="0047051A">
        <w:rPr>
          <w:rFonts w:eastAsia="Times New Roman"/>
          <w:color w:val="auto"/>
          <w:sz w:val="28"/>
          <w:szCs w:val="28"/>
          <w:lang w:eastAsia="ru-RU"/>
        </w:rPr>
        <w:t xml:space="preserve"> охоплює ключові анатомо-функціональні аспекти централ</w:t>
      </w:r>
      <w:r w:rsidR="00256C59" w:rsidRPr="0047051A">
        <w:rPr>
          <w:rFonts w:eastAsia="Times New Roman"/>
          <w:color w:val="auto"/>
          <w:sz w:val="28"/>
          <w:szCs w:val="28"/>
          <w:lang w:eastAsia="ru-RU"/>
        </w:rPr>
        <w:t>ьної нервової системи:</w:t>
      </w:r>
    </w:p>
    <w:p w14:paraId="06D95AB5" w14:textId="77777777" w:rsidR="00445B54" w:rsidRPr="00937333" w:rsidRDefault="00445B54" w:rsidP="00171E99">
      <w:pPr>
        <w:pStyle w:val="a4"/>
        <w:numPr>
          <w:ilvl w:val="0"/>
          <w:numId w:val="32"/>
        </w:numPr>
        <w:ind w:left="284"/>
        <w:rPr>
          <w:rFonts w:eastAsia="Times New Roman"/>
          <w:color w:val="auto"/>
          <w:sz w:val="28"/>
          <w:szCs w:val="28"/>
          <w:lang w:eastAsia="ru-RU"/>
        </w:rPr>
      </w:pPr>
      <w:r w:rsidRPr="00937333">
        <w:rPr>
          <w:rFonts w:eastAsia="Times New Roman"/>
          <w:bCs/>
          <w:color w:val="auto"/>
          <w:sz w:val="28"/>
          <w:szCs w:val="28"/>
          <w:lang w:eastAsia="ru-RU"/>
        </w:rPr>
        <w:t>н</w:t>
      </w:r>
      <w:r w:rsidR="006242DF" w:rsidRPr="00937333">
        <w:rPr>
          <w:rFonts w:eastAsia="Times New Roman"/>
          <w:bCs/>
          <w:color w:val="auto"/>
          <w:sz w:val="28"/>
          <w:szCs w:val="28"/>
          <w:lang w:eastAsia="ru-RU"/>
        </w:rPr>
        <w:t>юховий мозок</w:t>
      </w:r>
      <w:r w:rsidR="006242DF" w:rsidRPr="00937333">
        <w:rPr>
          <w:rFonts w:eastAsia="Times New Roman"/>
          <w:color w:val="auto"/>
          <w:sz w:val="28"/>
          <w:szCs w:val="28"/>
          <w:lang w:eastAsia="ru-RU"/>
        </w:rPr>
        <w:t xml:space="preserve"> забезпечує основи когнітивних функцій, таких </w:t>
      </w:r>
      <w:r w:rsidR="00817354" w:rsidRPr="00937333">
        <w:rPr>
          <w:rFonts w:eastAsia="Times New Roman"/>
          <w:color w:val="auto"/>
          <w:sz w:val="28"/>
          <w:szCs w:val="28"/>
          <w:lang w:eastAsia="ru-RU"/>
        </w:rPr>
        <w:t xml:space="preserve">як пам’ять, </w:t>
      </w:r>
      <w:r w:rsidR="00A45879" w:rsidRPr="00937333">
        <w:rPr>
          <w:rFonts w:eastAsia="Times New Roman"/>
          <w:color w:val="auto"/>
          <w:sz w:val="28"/>
          <w:szCs w:val="28"/>
          <w:lang w:eastAsia="ru-RU"/>
        </w:rPr>
        <w:t xml:space="preserve">навчання, </w:t>
      </w:r>
      <w:r w:rsidR="00817354" w:rsidRPr="00937333">
        <w:rPr>
          <w:rFonts w:eastAsia="Times New Roman"/>
          <w:color w:val="auto"/>
          <w:sz w:val="28"/>
          <w:szCs w:val="28"/>
          <w:lang w:eastAsia="ru-RU"/>
        </w:rPr>
        <w:t>емоції та поведінка</w:t>
      </w:r>
      <w:r w:rsidRPr="00937333">
        <w:rPr>
          <w:rFonts w:eastAsia="Times New Roman"/>
          <w:color w:val="auto"/>
          <w:sz w:val="28"/>
          <w:szCs w:val="28"/>
          <w:lang w:eastAsia="ru-RU"/>
        </w:rPr>
        <w:t xml:space="preserve">; </w:t>
      </w:r>
    </w:p>
    <w:p w14:paraId="5B7995DD" w14:textId="77777777" w:rsidR="00445B54" w:rsidRPr="00937333" w:rsidRDefault="008173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основ</w:t>
      </w:r>
      <w:r w:rsidR="006242DF" w:rsidRPr="00937333">
        <w:rPr>
          <w:rFonts w:eastAsia="Times New Roman"/>
          <w:bCs/>
          <w:color w:val="auto"/>
          <w:sz w:val="28"/>
          <w:szCs w:val="28"/>
          <w:lang w:eastAsia="ru-RU"/>
        </w:rPr>
        <w:t>ні ядра</w:t>
      </w:r>
      <w:r w:rsidR="00445B54" w:rsidRPr="00937333">
        <w:rPr>
          <w:rFonts w:eastAsia="Times New Roman"/>
          <w:color w:val="auto"/>
          <w:sz w:val="28"/>
          <w:szCs w:val="28"/>
          <w:lang w:eastAsia="ru-RU"/>
        </w:rPr>
        <w:t xml:space="preserve"> </w:t>
      </w:r>
      <w:r w:rsidR="00DC14EF" w:rsidRPr="00937333">
        <w:rPr>
          <w:rFonts w:eastAsia="Times New Roman"/>
          <w:color w:val="auto"/>
          <w:sz w:val="28"/>
          <w:szCs w:val="28"/>
          <w:lang w:eastAsia="ru-RU"/>
        </w:rPr>
        <w:t xml:space="preserve">кінцевого мозку </w:t>
      </w:r>
      <w:r w:rsidR="00445B54" w:rsidRPr="00937333">
        <w:rPr>
          <w:rFonts w:eastAsia="Times New Roman"/>
          <w:color w:val="auto"/>
          <w:sz w:val="28"/>
          <w:szCs w:val="28"/>
          <w:lang w:eastAsia="ru-RU"/>
        </w:rPr>
        <w:t>(</w:t>
      </w:r>
      <w:r w:rsidR="006242DF" w:rsidRPr="00937333">
        <w:rPr>
          <w:rFonts w:eastAsia="Times New Roman"/>
          <w:color w:val="auto"/>
          <w:sz w:val="28"/>
          <w:szCs w:val="28"/>
          <w:lang w:eastAsia="ru-RU"/>
        </w:rPr>
        <w:t>смугасте ті</w:t>
      </w:r>
      <w:r w:rsidR="00197F53" w:rsidRPr="00937333">
        <w:rPr>
          <w:rFonts w:eastAsia="Times New Roman"/>
          <w:color w:val="auto"/>
          <w:sz w:val="28"/>
          <w:szCs w:val="28"/>
          <w:lang w:eastAsia="ru-RU"/>
        </w:rPr>
        <w:t>ло</w:t>
      </w:r>
      <w:r w:rsidRPr="00937333">
        <w:rPr>
          <w:rFonts w:eastAsia="Times New Roman"/>
          <w:color w:val="auto"/>
          <w:sz w:val="28"/>
          <w:szCs w:val="28"/>
          <w:lang w:eastAsia="ru-RU"/>
        </w:rPr>
        <w:t>, огорожа, сочевицеподібне тіло</w:t>
      </w:r>
      <w:r w:rsidR="00256C59" w:rsidRPr="00937333">
        <w:rPr>
          <w:rFonts w:eastAsia="Times New Roman"/>
          <w:color w:val="auto"/>
          <w:sz w:val="28"/>
          <w:szCs w:val="28"/>
          <w:lang w:eastAsia="ru-RU"/>
        </w:rPr>
        <w:t>) відповідають за регуляцію рухової активності, навчання, мотивацію. Вони мають значення у діагностиці та лікуванні неврологічних та психічних розладів,</w:t>
      </w:r>
      <w:r w:rsidR="006242DF" w:rsidRPr="00937333">
        <w:rPr>
          <w:rFonts w:eastAsia="Times New Roman"/>
          <w:color w:val="auto"/>
          <w:sz w:val="28"/>
          <w:szCs w:val="28"/>
          <w:lang w:eastAsia="ru-RU"/>
        </w:rPr>
        <w:t xml:space="preserve"> таких як хв</w:t>
      </w:r>
      <w:r w:rsidR="00445B54" w:rsidRPr="00937333">
        <w:rPr>
          <w:rFonts w:eastAsia="Times New Roman"/>
          <w:color w:val="auto"/>
          <w:sz w:val="28"/>
          <w:szCs w:val="28"/>
          <w:lang w:eastAsia="ru-RU"/>
        </w:rPr>
        <w:t>ороба Паркінсона</w:t>
      </w:r>
      <w:r w:rsidR="00197F53" w:rsidRPr="00937333">
        <w:rPr>
          <w:rFonts w:eastAsia="Times New Roman"/>
          <w:color w:val="auto"/>
          <w:sz w:val="28"/>
          <w:szCs w:val="28"/>
          <w:lang w:eastAsia="ru-RU"/>
        </w:rPr>
        <w:t xml:space="preserve"> (тремтливий параліч)</w:t>
      </w:r>
      <w:r w:rsidR="00445B54" w:rsidRPr="00937333">
        <w:rPr>
          <w:rFonts w:eastAsia="Times New Roman"/>
          <w:color w:val="auto"/>
          <w:sz w:val="28"/>
          <w:szCs w:val="28"/>
          <w:lang w:eastAsia="ru-RU"/>
        </w:rPr>
        <w:t xml:space="preserve"> та Гантінгтона</w:t>
      </w:r>
      <w:r w:rsidR="007F1111" w:rsidRPr="00937333">
        <w:rPr>
          <w:rFonts w:eastAsia="Times New Roman"/>
          <w:color w:val="auto"/>
          <w:sz w:val="28"/>
          <w:szCs w:val="28"/>
          <w:lang w:eastAsia="ru-RU"/>
        </w:rPr>
        <w:t xml:space="preserve"> (</w:t>
      </w:r>
      <w:r w:rsidR="007F1111" w:rsidRPr="00256C59">
        <w:rPr>
          <w:color w:val="auto"/>
          <w:sz w:val="28"/>
          <w:szCs w:val="28"/>
          <w:shd w:val="clear" w:color="auto" w:fill="FFFFFF"/>
        </w:rPr>
        <w:t>зниження</w:t>
      </w:r>
      <w:r w:rsidR="007F1111" w:rsidRPr="00937333">
        <w:rPr>
          <w:color w:val="auto"/>
          <w:sz w:val="28"/>
          <w:szCs w:val="28"/>
          <w:shd w:val="clear" w:color="auto" w:fill="FFFFFF"/>
        </w:rPr>
        <w:t xml:space="preserve"> тонусу</w:t>
      </w:r>
      <w:r w:rsidR="007F1111" w:rsidRPr="00256C59">
        <w:rPr>
          <w:color w:val="auto"/>
          <w:sz w:val="28"/>
          <w:szCs w:val="28"/>
          <w:shd w:val="clear" w:color="auto" w:fill="FFFFFF"/>
        </w:rPr>
        <w:t xml:space="preserve"> м'язів та надмірні рухи</w:t>
      </w:r>
      <w:r w:rsidR="007F1111" w:rsidRPr="00937333">
        <w:rPr>
          <w:color w:val="auto"/>
          <w:sz w:val="28"/>
          <w:szCs w:val="28"/>
          <w:shd w:val="clear" w:color="auto" w:fill="FFFFFF"/>
        </w:rPr>
        <w:t>)</w:t>
      </w:r>
      <w:r w:rsidR="00445B54" w:rsidRPr="00937333">
        <w:rPr>
          <w:rFonts w:eastAsia="Times New Roman"/>
          <w:color w:val="auto"/>
          <w:sz w:val="28"/>
          <w:szCs w:val="28"/>
          <w:lang w:eastAsia="ru-RU"/>
        </w:rPr>
        <w:t>;</w:t>
      </w:r>
    </w:p>
    <w:p w14:paraId="62771D65" w14:textId="57BCC867" w:rsidR="00445B54" w:rsidRPr="00937333" w:rsidRDefault="00445B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бічні шлуночки</w:t>
      </w:r>
      <w:r w:rsidR="00DC14EF" w:rsidRPr="00937333">
        <w:rPr>
          <w:rFonts w:eastAsia="Times New Roman"/>
          <w:bCs/>
          <w:color w:val="auto"/>
          <w:sz w:val="28"/>
          <w:szCs w:val="28"/>
          <w:lang w:eastAsia="ru-RU"/>
        </w:rPr>
        <w:t xml:space="preserve"> </w:t>
      </w:r>
      <w:r w:rsidR="006242DF" w:rsidRPr="00937333">
        <w:rPr>
          <w:rFonts w:eastAsia="Times New Roman"/>
          <w:color w:val="auto"/>
          <w:sz w:val="28"/>
          <w:szCs w:val="28"/>
          <w:lang w:eastAsia="ru-RU"/>
        </w:rPr>
        <w:t>є важливими для розуміння циркуляції</w:t>
      </w:r>
      <w:r w:rsidR="00256C59" w:rsidRPr="00937333">
        <w:rPr>
          <w:rFonts w:eastAsia="Times New Roman"/>
          <w:color w:val="auto"/>
          <w:sz w:val="28"/>
          <w:szCs w:val="28"/>
          <w:lang w:eastAsia="ru-RU"/>
        </w:rPr>
        <w:t xml:space="preserve"> спинномозкової рідини</w:t>
      </w:r>
      <w:r w:rsidR="006242DF" w:rsidRPr="00937333">
        <w:rPr>
          <w:rFonts w:eastAsia="Times New Roman"/>
          <w:color w:val="auto"/>
          <w:sz w:val="28"/>
          <w:szCs w:val="28"/>
          <w:lang w:eastAsia="ru-RU"/>
        </w:rPr>
        <w:t xml:space="preserve"> та її ролі в підтриманні гомеостазу центральної нервової системи.</w:t>
      </w:r>
      <w:r w:rsidR="00256C59" w:rsidRPr="00937333">
        <w:rPr>
          <w:rFonts w:eastAsia="Times New Roman"/>
          <w:color w:val="auto"/>
          <w:sz w:val="28"/>
          <w:szCs w:val="28"/>
          <w:lang w:eastAsia="ru-RU"/>
        </w:rPr>
        <w:t xml:space="preserve"> П</w:t>
      </w:r>
      <w:r w:rsidR="00DC14EF" w:rsidRPr="00937333">
        <w:rPr>
          <w:rFonts w:eastAsia="Times New Roman"/>
          <w:color w:val="auto"/>
          <w:sz w:val="28"/>
          <w:szCs w:val="28"/>
          <w:lang w:eastAsia="ru-RU"/>
        </w:rPr>
        <w:t>орушення відтоку рідини із порожнини кінцевого мозку (</w:t>
      </w:r>
      <w:r w:rsidR="00256C59" w:rsidRPr="00937333">
        <w:rPr>
          <w:rFonts w:eastAsia="Times New Roman"/>
          <w:color w:val="auto"/>
          <w:sz w:val="28"/>
          <w:szCs w:val="28"/>
          <w:lang w:eastAsia="ru-RU"/>
        </w:rPr>
        <w:t>гідроцефалія</w:t>
      </w:r>
      <w:r w:rsidR="00DC14EF" w:rsidRPr="00937333">
        <w:rPr>
          <w:rFonts w:eastAsia="Times New Roman"/>
          <w:color w:val="auto"/>
          <w:sz w:val="28"/>
          <w:szCs w:val="28"/>
          <w:lang w:eastAsia="ru-RU"/>
        </w:rPr>
        <w:t xml:space="preserve"> – набряк головного мозку в результаті надлишкового накопичення </w:t>
      </w:r>
      <w:r w:rsidR="00DC14EF">
        <w:rPr>
          <w:rFonts w:eastAsia="Times New Roman"/>
          <w:color w:val="auto"/>
          <w:sz w:val="28"/>
          <w:szCs w:val="28"/>
          <w:lang w:val="en-US" w:eastAsia="ru-RU"/>
        </w:rPr>
        <w:t>liquor</w:t>
      </w:r>
      <w:r w:rsidR="00DC14EF" w:rsidRPr="00937333">
        <w:rPr>
          <w:rFonts w:eastAsia="Times New Roman"/>
          <w:color w:val="auto"/>
          <w:sz w:val="28"/>
          <w:szCs w:val="28"/>
          <w:lang w:eastAsia="ru-RU"/>
        </w:rPr>
        <w:t xml:space="preserve"> у шлуночках </w:t>
      </w:r>
      <w:r w:rsidR="0047051A" w:rsidRPr="00937333">
        <w:rPr>
          <w:rFonts w:eastAsia="Times New Roman"/>
          <w:color w:val="auto"/>
          <w:sz w:val="28"/>
          <w:szCs w:val="28"/>
          <w:lang w:eastAsia="ru-RU"/>
        </w:rPr>
        <w:t>мозку) мають</w:t>
      </w:r>
      <w:r w:rsidR="00256C59" w:rsidRPr="00937333">
        <w:rPr>
          <w:rFonts w:eastAsia="Times New Roman"/>
          <w:color w:val="auto"/>
          <w:sz w:val="28"/>
          <w:szCs w:val="28"/>
          <w:lang w:eastAsia="ru-RU"/>
        </w:rPr>
        <w:t xml:space="preserve"> прямий зв’язок із порушеннями функцій головного мозку.</w:t>
      </w:r>
    </w:p>
    <w:p w14:paraId="0EAF8AEE" w14:textId="77777777" w:rsidR="00256C59" w:rsidRPr="00937333" w:rsidRDefault="00445B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з</w:t>
      </w:r>
      <w:r w:rsidR="006242DF" w:rsidRPr="00937333">
        <w:rPr>
          <w:rFonts w:eastAsia="Times New Roman"/>
          <w:color w:val="auto"/>
          <w:sz w:val="28"/>
          <w:szCs w:val="28"/>
          <w:lang w:eastAsia="ru-RU"/>
        </w:rPr>
        <w:t>нання про білу речовину</w:t>
      </w:r>
      <w:r w:rsidR="007E0415" w:rsidRPr="00937333">
        <w:rPr>
          <w:rFonts w:eastAsia="Times New Roman"/>
          <w:color w:val="auto"/>
          <w:sz w:val="28"/>
          <w:szCs w:val="28"/>
          <w:lang w:eastAsia="ru-RU"/>
        </w:rPr>
        <w:t xml:space="preserve"> півкуль великого мозку (внутрішня капсула) та</w:t>
      </w:r>
      <w:r w:rsidR="006242DF" w:rsidRPr="00937333">
        <w:rPr>
          <w:rFonts w:eastAsia="Times New Roman"/>
          <w:color w:val="auto"/>
          <w:sz w:val="28"/>
          <w:szCs w:val="28"/>
          <w:lang w:eastAsia="ru-RU"/>
        </w:rPr>
        <w:t xml:space="preserve"> провідні шляхи</w:t>
      </w:r>
      <w:r w:rsidR="00256C59" w:rsidRPr="00937333">
        <w:rPr>
          <w:rFonts w:eastAsia="Times New Roman"/>
          <w:color w:val="auto"/>
          <w:sz w:val="28"/>
          <w:szCs w:val="28"/>
          <w:lang w:eastAsia="ru-RU"/>
        </w:rPr>
        <w:t xml:space="preserve"> (проекційні, комісуральні, асоциативні волокна)</w:t>
      </w:r>
      <w:r w:rsidR="007E0415" w:rsidRPr="00937333">
        <w:rPr>
          <w:rFonts w:eastAsia="Times New Roman"/>
          <w:color w:val="auto"/>
          <w:sz w:val="28"/>
          <w:szCs w:val="28"/>
          <w:lang w:eastAsia="ru-RU"/>
        </w:rPr>
        <w:t xml:space="preserve"> допомагають</w:t>
      </w:r>
      <w:r w:rsidR="006242DF" w:rsidRPr="00937333">
        <w:rPr>
          <w:rFonts w:eastAsia="Times New Roman"/>
          <w:color w:val="auto"/>
          <w:sz w:val="28"/>
          <w:szCs w:val="28"/>
          <w:lang w:eastAsia="ru-RU"/>
        </w:rPr>
        <w:t xml:space="preserve"> зрозуміти механізми демієлінізуючих захворювань (</w:t>
      </w:r>
      <w:r w:rsidR="00C979E3" w:rsidRPr="00937333">
        <w:rPr>
          <w:rFonts w:eastAsia="Times New Roman"/>
          <w:color w:val="auto"/>
          <w:sz w:val="28"/>
          <w:szCs w:val="28"/>
          <w:lang w:eastAsia="ru-RU"/>
        </w:rPr>
        <w:t xml:space="preserve">наприклад, розсіяного склерозу); </w:t>
      </w:r>
    </w:p>
    <w:p w14:paraId="7F717AC3" w14:textId="77777777" w:rsidR="008B14A7" w:rsidRPr="00937333" w:rsidRDefault="007E0415"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д</w:t>
      </w:r>
      <w:r w:rsidR="00256C59" w:rsidRPr="00937333">
        <w:rPr>
          <w:rFonts w:eastAsia="Times New Roman"/>
          <w:bCs/>
          <w:color w:val="auto"/>
          <w:sz w:val="28"/>
          <w:szCs w:val="28"/>
          <w:lang w:eastAsia="ru-RU"/>
        </w:rPr>
        <w:t>анна</w:t>
      </w:r>
      <w:r w:rsidR="006242DF" w:rsidRPr="00937333">
        <w:rPr>
          <w:rFonts w:eastAsia="Times New Roman"/>
          <w:color w:val="auto"/>
          <w:sz w:val="28"/>
          <w:szCs w:val="28"/>
          <w:lang w:eastAsia="ru-RU"/>
        </w:rPr>
        <w:t xml:space="preserve"> тема є фундаментальною для </w:t>
      </w:r>
      <w:r w:rsidR="00C979E3" w:rsidRPr="00937333">
        <w:rPr>
          <w:rFonts w:eastAsia="Times New Roman"/>
          <w:color w:val="auto"/>
          <w:sz w:val="28"/>
          <w:szCs w:val="28"/>
          <w:lang w:eastAsia="ru-RU"/>
        </w:rPr>
        <w:t xml:space="preserve">таких дисциплін, як </w:t>
      </w:r>
      <w:r w:rsidR="006242DF" w:rsidRPr="00937333">
        <w:rPr>
          <w:rFonts w:eastAsia="Times New Roman"/>
          <w:bCs/>
          <w:color w:val="auto"/>
          <w:sz w:val="28"/>
          <w:szCs w:val="28"/>
          <w:lang w:eastAsia="ru-RU"/>
        </w:rPr>
        <w:t>неврологія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нейрохірургія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психіатрія</w:t>
      </w:r>
      <w:r w:rsidR="006242DF" w:rsidRPr="00937333">
        <w:rPr>
          <w:rFonts w:eastAsia="Times New Roman"/>
          <w:color w:val="auto"/>
          <w:sz w:val="28"/>
          <w:szCs w:val="28"/>
          <w:lang w:eastAsia="ru-RU"/>
        </w:rPr>
        <w:t xml:space="preserve"> та </w:t>
      </w:r>
      <w:r w:rsidR="006242DF" w:rsidRPr="00937333">
        <w:rPr>
          <w:rFonts w:eastAsia="Times New Roman"/>
          <w:bCs/>
          <w:color w:val="auto"/>
          <w:sz w:val="28"/>
          <w:szCs w:val="28"/>
          <w:lang w:eastAsia="ru-RU"/>
        </w:rPr>
        <w:t>радіологія</w:t>
      </w:r>
      <w:r w:rsidR="006242DF" w:rsidRPr="00937333">
        <w:rPr>
          <w:rFonts w:eastAsia="Times New Roman"/>
          <w:color w:val="auto"/>
          <w:sz w:val="28"/>
          <w:szCs w:val="28"/>
          <w:lang w:eastAsia="ru-RU"/>
        </w:rPr>
        <w:t>, де потрібно вміти розуміти складні структури мозку та їхній функціональний зв’язок.</w:t>
      </w:r>
    </w:p>
    <w:p w14:paraId="3F7F94C8" w14:textId="77777777" w:rsidR="004D7F87" w:rsidRDefault="004B1C08" w:rsidP="001C65FD">
      <w:pPr>
        <w:widowControl/>
        <w:spacing w:before="100" w:beforeAutospacing="1" w:after="100" w:afterAutospacing="1"/>
        <w:rPr>
          <w:rFonts w:ascii="Times New Roman" w:eastAsia="Times New Roman" w:hAnsi="Times New Roman" w:cs="Times New Roman"/>
          <w:color w:val="auto"/>
          <w:lang w:eastAsia="ru-RU"/>
        </w:rPr>
      </w:pPr>
      <w:r w:rsidRPr="0066109E">
        <w:rPr>
          <w:rFonts w:ascii="Times New Roman" w:hAnsi="Times New Roman" w:cs="Times New Roman"/>
          <w:b/>
          <w:bCs/>
          <w:sz w:val="28"/>
          <w:szCs w:val="28"/>
        </w:rPr>
        <w:t>Мета</w:t>
      </w:r>
      <w:r w:rsidR="004D7F87" w:rsidRPr="00937333">
        <w:rPr>
          <w:rFonts w:ascii="Times New Roman" w:hAnsi="Times New Roman" w:cs="Times New Roman"/>
          <w:b/>
          <w:bCs/>
          <w:sz w:val="28"/>
          <w:szCs w:val="28"/>
        </w:rPr>
        <w:t xml:space="preserve"> заняття</w:t>
      </w:r>
      <w:r w:rsidRPr="0066109E">
        <w:rPr>
          <w:rFonts w:ascii="Times New Roman" w:hAnsi="Times New Roman" w:cs="Times New Roman"/>
          <w:b/>
          <w:bCs/>
          <w:sz w:val="28"/>
          <w:szCs w:val="28"/>
        </w:rPr>
        <w:t>:</w:t>
      </w:r>
      <w:r w:rsidR="001C65FD" w:rsidRPr="001C65FD">
        <w:rPr>
          <w:rFonts w:ascii="Times New Roman" w:eastAsia="Times New Roman" w:hAnsi="Times New Roman" w:cs="Times New Roman"/>
          <w:color w:val="auto"/>
          <w:lang w:eastAsia="ru-RU"/>
        </w:rPr>
        <w:t xml:space="preserve"> </w:t>
      </w:r>
      <w:r w:rsidR="00EC004F" w:rsidRPr="00937333">
        <w:rPr>
          <w:rFonts w:ascii="Times New Roman" w:eastAsia="Times New Roman" w:hAnsi="Times New Roman" w:cs="Times New Roman"/>
          <w:bCs/>
          <w:color w:val="auto"/>
          <w:sz w:val="28"/>
          <w:szCs w:val="28"/>
          <w:lang w:eastAsia="ru-RU"/>
        </w:rPr>
        <w:t>оцінити здатність з</w:t>
      </w:r>
      <w:r w:rsidR="00A45879" w:rsidRPr="00937333">
        <w:rPr>
          <w:rFonts w:ascii="Times New Roman" w:eastAsia="Times New Roman" w:hAnsi="Times New Roman" w:cs="Times New Roman"/>
          <w:bCs/>
          <w:color w:val="auto"/>
          <w:sz w:val="28"/>
          <w:szCs w:val="28"/>
          <w:lang w:eastAsia="ru-RU"/>
        </w:rPr>
        <w:t>астосовувати знання та розуміти ключові поняття</w:t>
      </w:r>
      <w:r w:rsidR="00EC004F" w:rsidRPr="00937333">
        <w:rPr>
          <w:rFonts w:ascii="Times New Roman" w:eastAsia="Times New Roman" w:hAnsi="Times New Roman" w:cs="Times New Roman"/>
          <w:bCs/>
          <w:color w:val="auto"/>
          <w:sz w:val="28"/>
          <w:szCs w:val="28"/>
          <w:lang w:eastAsia="ru-RU"/>
        </w:rPr>
        <w:t xml:space="preserve"> стосовно розвитку</w:t>
      </w:r>
      <w:r w:rsidR="00A45879" w:rsidRPr="00937333">
        <w:rPr>
          <w:rFonts w:ascii="Times New Roman" w:eastAsia="Times New Roman" w:hAnsi="Times New Roman" w:cs="Times New Roman"/>
          <w:bCs/>
          <w:color w:val="auto"/>
          <w:sz w:val="28"/>
          <w:szCs w:val="28"/>
          <w:lang w:eastAsia="ru-RU"/>
        </w:rPr>
        <w:t xml:space="preserve"> нюхового мозку </w:t>
      </w:r>
      <w:r w:rsidR="007E0415" w:rsidRPr="00937333">
        <w:rPr>
          <w:rFonts w:ascii="Times New Roman" w:eastAsia="Times New Roman" w:hAnsi="Times New Roman" w:cs="Times New Roman"/>
          <w:bCs/>
          <w:color w:val="auto"/>
          <w:sz w:val="28"/>
          <w:szCs w:val="28"/>
          <w:lang w:eastAsia="ru-RU"/>
        </w:rPr>
        <w:t>і основних ядер кінцевого мозку</w:t>
      </w:r>
      <w:r w:rsidR="00A45879" w:rsidRPr="00937333">
        <w:rPr>
          <w:rFonts w:ascii="Times New Roman" w:eastAsia="Times New Roman" w:hAnsi="Times New Roman" w:cs="Times New Roman"/>
          <w:bCs/>
          <w:color w:val="auto"/>
          <w:sz w:val="28"/>
          <w:szCs w:val="28"/>
          <w:lang w:eastAsia="ru-RU"/>
        </w:rPr>
        <w:t xml:space="preserve"> в </w:t>
      </w:r>
      <w:r w:rsidR="007E0415" w:rsidRPr="00937333">
        <w:rPr>
          <w:rFonts w:ascii="Times New Roman" w:eastAsia="Times New Roman" w:hAnsi="Times New Roman" w:cs="Times New Roman"/>
          <w:bCs/>
          <w:color w:val="auto"/>
          <w:sz w:val="28"/>
          <w:szCs w:val="28"/>
          <w:lang w:eastAsia="ru-RU"/>
        </w:rPr>
        <w:t xml:space="preserve">філо- та </w:t>
      </w:r>
      <w:r w:rsidR="00A45879" w:rsidRPr="00937333">
        <w:rPr>
          <w:rFonts w:ascii="Times New Roman" w:eastAsia="Times New Roman" w:hAnsi="Times New Roman" w:cs="Times New Roman"/>
          <w:bCs/>
          <w:color w:val="auto"/>
          <w:sz w:val="28"/>
          <w:szCs w:val="28"/>
          <w:lang w:eastAsia="ru-RU"/>
        </w:rPr>
        <w:t>онтогенезі</w:t>
      </w:r>
      <w:r w:rsidR="007E0415"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w:t>
      </w:r>
      <w:r w:rsidR="007E0415" w:rsidRPr="00937333">
        <w:rPr>
          <w:rFonts w:ascii="Times New Roman" w:eastAsia="Times New Roman" w:hAnsi="Times New Roman" w:cs="Times New Roman"/>
          <w:bCs/>
          <w:color w:val="auto"/>
          <w:sz w:val="28"/>
          <w:szCs w:val="28"/>
          <w:lang w:eastAsia="ru-RU"/>
        </w:rPr>
        <w:t xml:space="preserve">топографії, </w:t>
      </w:r>
      <w:r w:rsidR="00EC004F" w:rsidRPr="00937333">
        <w:rPr>
          <w:rFonts w:ascii="Times New Roman" w:eastAsia="Times New Roman" w:hAnsi="Times New Roman" w:cs="Times New Roman"/>
          <w:bCs/>
          <w:color w:val="auto"/>
          <w:sz w:val="28"/>
          <w:szCs w:val="28"/>
          <w:lang w:eastAsia="ru-RU"/>
        </w:rPr>
        <w:t>будови</w:t>
      </w:r>
      <w:r w:rsidR="007E0415" w:rsidRPr="00937333">
        <w:rPr>
          <w:rFonts w:ascii="Times New Roman" w:eastAsia="Times New Roman" w:hAnsi="Times New Roman" w:cs="Times New Roman"/>
          <w:bCs/>
          <w:color w:val="auto"/>
          <w:sz w:val="28"/>
          <w:szCs w:val="28"/>
          <w:lang w:eastAsia="ru-RU"/>
        </w:rPr>
        <w:t xml:space="preserve"> і функцій</w:t>
      </w:r>
      <w:r w:rsidR="00EC004F" w:rsidRPr="00937333">
        <w:rPr>
          <w:rFonts w:ascii="Times New Roman" w:eastAsia="Times New Roman" w:hAnsi="Times New Roman" w:cs="Times New Roman"/>
          <w:bCs/>
          <w:color w:val="auto"/>
          <w:sz w:val="28"/>
          <w:szCs w:val="28"/>
          <w:lang w:eastAsia="ru-RU"/>
        </w:rPr>
        <w:t xml:space="preserve"> </w:t>
      </w:r>
      <w:bookmarkStart w:id="1" w:name="_Hlk188431466"/>
      <w:r w:rsidR="007E0415" w:rsidRPr="00937333">
        <w:rPr>
          <w:rFonts w:ascii="Times New Roman" w:eastAsia="Times New Roman" w:hAnsi="Times New Roman" w:cs="Times New Roman"/>
          <w:bCs/>
          <w:color w:val="auto"/>
          <w:sz w:val="28"/>
          <w:szCs w:val="28"/>
          <w:lang w:eastAsia="ru-RU"/>
        </w:rPr>
        <w:t>основних ядер, анатомічних утворів нюхового мозку, бічних шлуночків та білої речовини півкуль великого мозку</w:t>
      </w:r>
      <w:r w:rsidR="0047342D"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застосовувати ці знання </w:t>
      </w:r>
      <w:bookmarkStart w:id="2" w:name="_Hlk188003668"/>
      <w:r w:rsidR="00EC004F" w:rsidRPr="00937333">
        <w:rPr>
          <w:rFonts w:ascii="Times New Roman" w:eastAsia="Times New Roman" w:hAnsi="Times New Roman" w:cs="Times New Roman"/>
          <w:bCs/>
          <w:color w:val="auto"/>
          <w:sz w:val="28"/>
          <w:szCs w:val="28"/>
          <w:lang w:eastAsia="ru-RU"/>
        </w:rPr>
        <w:t>для розв'язання адаптовано викладених задач та практичних навичок</w:t>
      </w:r>
      <w:bookmarkEnd w:id="1"/>
      <w:bookmarkEnd w:id="2"/>
      <w:r w:rsidR="00EC004F" w:rsidRPr="00937333">
        <w:rPr>
          <w:rFonts w:ascii="Times New Roman" w:eastAsia="Times New Roman" w:hAnsi="Times New Roman" w:cs="Times New Roman"/>
          <w:bCs/>
          <w:color w:val="auto"/>
          <w:sz w:val="28"/>
          <w:szCs w:val="28"/>
          <w:lang w:eastAsia="ru-RU"/>
        </w:rPr>
        <w:t>.</w:t>
      </w:r>
    </w:p>
    <w:p w14:paraId="1C7BA5EF" w14:textId="77777777" w:rsidR="001C65FD" w:rsidRPr="004329EB" w:rsidRDefault="001C65FD" w:rsidP="00F3103D">
      <w:pPr>
        <w:pStyle w:val="a5"/>
        <w:widowControl/>
        <w:numPr>
          <w:ilvl w:val="0"/>
          <w:numId w:val="34"/>
        </w:numPr>
        <w:spacing w:before="100" w:beforeAutospacing="1" w:after="100" w:afterAutospacing="1"/>
        <w:rPr>
          <w:rFonts w:ascii="Times New Roman" w:eastAsia="Times New Roman" w:hAnsi="Times New Roman" w:cs="Times New Roman"/>
          <w:color w:val="auto"/>
          <w:sz w:val="28"/>
          <w:szCs w:val="28"/>
          <w:lang w:eastAsia="ru-RU"/>
        </w:rPr>
      </w:pPr>
      <w:r w:rsidRPr="004329EB">
        <w:rPr>
          <w:rFonts w:ascii="Times New Roman" w:eastAsia="Times New Roman" w:hAnsi="Times New Roman" w:cs="Times New Roman"/>
          <w:color w:val="auto"/>
          <w:sz w:val="28"/>
          <w:szCs w:val="28"/>
          <w:lang w:eastAsia="ru-RU"/>
        </w:rPr>
        <w:t>Сформувати у студентів знання про анатомо-функціональну організацію нюхового мозку, базальних ядер, бічних шлуночків і білої речовини півкуль великого мозку.</w:t>
      </w:r>
    </w:p>
    <w:p w14:paraId="4E997D2B" w14:textId="77777777" w:rsidR="001C65FD" w:rsidRPr="001C65FD"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eastAsia="ru-RU"/>
        </w:rPr>
      </w:pPr>
      <w:r w:rsidRPr="001C65FD">
        <w:rPr>
          <w:rFonts w:ascii="Times New Roman" w:eastAsia="Times New Roman" w:hAnsi="Times New Roman" w:cs="Times New Roman"/>
          <w:color w:val="auto"/>
          <w:sz w:val="28"/>
          <w:szCs w:val="28"/>
          <w:lang w:eastAsia="ru-RU"/>
        </w:rPr>
        <w:t>Ознайомити з будовою та взаємозв’язками структур, я</w:t>
      </w:r>
      <w:r w:rsidR="004D7F87" w:rsidRPr="004329EB">
        <w:rPr>
          <w:rFonts w:ascii="Times New Roman" w:eastAsia="Times New Roman" w:hAnsi="Times New Roman" w:cs="Times New Roman"/>
          <w:color w:val="auto"/>
          <w:sz w:val="28"/>
          <w:szCs w:val="28"/>
          <w:lang w:eastAsia="ru-RU"/>
        </w:rPr>
        <w:t>кі забезпечують функції нюху</w:t>
      </w:r>
      <w:r w:rsidRPr="001C65FD">
        <w:rPr>
          <w:rFonts w:ascii="Times New Roman" w:eastAsia="Times New Roman" w:hAnsi="Times New Roman" w:cs="Times New Roman"/>
          <w:color w:val="auto"/>
          <w:sz w:val="28"/>
          <w:szCs w:val="28"/>
          <w:lang w:eastAsia="ru-RU"/>
        </w:rPr>
        <w:t>, моторної регуляції та циркуляції ліквору.</w:t>
      </w:r>
    </w:p>
    <w:p w14:paraId="7163AF10"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Пояснити функціональну значущість цих</w:t>
      </w:r>
      <w:r w:rsidRPr="004329EB">
        <w:rPr>
          <w:rFonts w:ascii="Times New Roman" w:eastAsia="Times New Roman" w:hAnsi="Times New Roman" w:cs="Times New Roman"/>
          <w:color w:val="auto"/>
          <w:sz w:val="28"/>
          <w:szCs w:val="28"/>
          <w:lang w:val="ru-RU" w:eastAsia="ru-RU"/>
        </w:rPr>
        <w:t xml:space="preserve"> утворень у забезпеченні роботи </w:t>
      </w:r>
      <w:r w:rsidRPr="001C65FD">
        <w:rPr>
          <w:rFonts w:ascii="Times New Roman" w:eastAsia="Times New Roman" w:hAnsi="Times New Roman" w:cs="Times New Roman"/>
          <w:color w:val="auto"/>
          <w:sz w:val="28"/>
          <w:szCs w:val="28"/>
          <w:lang w:val="ru-RU" w:eastAsia="ru-RU"/>
        </w:rPr>
        <w:t>центральної нервової системи.</w:t>
      </w:r>
    </w:p>
    <w:p w14:paraId="183FEDDA"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Розвинути вміння студентів аналізувати анатомічні структури головного мозку у взаємозв’язку з їх функціями.</w:t>
      </w:r>
    </w:p>
    <w:p w14:paraId="6794938B"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 xml:space="preserve">Виробити навички практичної орієнтації в топографії цих утворень на анатомічних препаратах, схемах, </w:t>
      </w:r>
      <w:r w:rsidR="00195DAA" w:rsidRPr="004329EB">
        <w:rPr>
          <w:rFonts w:ascii="Times New Roman" w:eastAsia="Times New Roman" w:hAnsi="Times New Roman" w:cs="Times New Roman"/>
          <w:color w:val="auto"/>
          <w:sz w:val="28"/>
          <w:szCs w:val="28"/>
          <w:lang w:val="ru-RU" w:eastAsia="ru-RU"/>
        </w:rPr>
        <w:t>3-</w:t>
      </w:r>
      <w:r w:rsidR="00195DAA" w:rsidRPr="004329EB">
        <w:rPr>
          <w:rFonts w:ascii="Times New Roman" w:eastAsia="Times New Roman" w:hAnsi="Times New Roman" w:cs="Times New Roman"/>
          <w:color w:val="auto"/>
          <w:sz w:val="28"/>
          <w:szCs w:val="28"/>
          <w:lang w:val="en-US" w:eastAsia="ru-RU"/>
        </w:rPr>
        <w:t>D</w:t>
      </w:r>
      <w:r w:rsidR="00195DAA" w:rsidRPr="004329EB">
        <w:rPr>
          <w:rFonts w:ascii="Times New Roman" w:eastAsia="Times New Roman" w:hAnsi="Times New Roman" w:cs="Times New Roman"/>
          <w:color w:val="auto"/>
          <w:sz w:val="28"/>
          <w:szCs w:val="28"/>
          <w:lang w:val="ru-RU" w:eastAsia="ru-RU"/>
        </w:rPr>
        <w:t xml:space="preserve"> моделях, </w:t>
      </w:r>
      <w:r w:rsidRPr="001C65FD">
        <w:rPr>
          <w:rFonts w:ascii="Times New Roman" w:eastAsia="Times New Roman" w:hAnsi="Times New Roman" w:cs="Times New Roman"/>
          <w:color w:val="auto"/>
          <w:sz w:val="28"/>
          <w:szCs w:val="28"/>
          <w:lang w:val="ru-RU" w:eastAsia="ru-RU"/>
        </w:rPr>
        <w:t>томограмах.</w:t>
      </w:r>
    </w:p>
    <w:p w14:paraId="49ED230C"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lastRenderedPageBreak/>
        <w:t xml:space="preserve">Навчити студентів ідентифікувати нюховий мозок, базальні ядра, бічні шлуночки та провідні шляхи білої речовини півкуль </w:t>
      </w:r>
      <w:r w:rsidR="00EC004F">
        <w:rPr>
          <w:rFonts w:ascii="Times New Roman" w:eastAsia="Times New Roman" w:hAnsi="Times New Roman" w:cs="Times New Roman"/>
          <w:color w:val="auto"/>
          <w:sz w:val="28"/>
          <w:szCs w:val="28"/>
          <w:lang w:val="ru-RU" w:eastAsia="ru-RU"/>
        </w:rPr>
        <w:t xml:space="preserve">великого мозку </w:t>
      </w:r>
      <w:r w:rsidRPr="001C65FD">
        <w:rPr>
          <w:rFonts w:ascii="Times New Roman" w:eastAsia="Times New Roman" w:hAnsi="Times New Roman" w:cs="Times New Roman"/>
          <w:color w:val="auto"/>
          <w:sz w:val="28"/>
          <w:szCs w:val="28"/>
          <w:lang w:val="ru-RU" w:eastAsia="ru-RU"/>
        </w:rPr>
        <w:t>на анатомічних препаратах та зображеннях.</w:t>
      </w:r>
    </w:p>
    <w:p w14:paraId="29665E40"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Сформувати у студентів розуміння важливості вивчення анатомії головного мозку для клінічної практики.</w:t>
      </w:r>
    </w:p>
    <w:p w14:paraId="573A7D63" w14:textId="77777777" w:rsidR="00195DAA"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Підкреслити роль базових знань у діагностиці та лікуванні неврологічних захворювань.</w:t>
      </w:r>
    </w:p>
    <w:p w14:paraId="79E92B62" w14:textId="77777777" w:rsidR="004446E2" w:rsidRDefault="004B1C08" w:rsidP="0044118A">
      <w:pPr>
        <w:widowControl/>
        <w:spacing w:before="100" w:beforeAutospacing="1" w:after="100" w:afterAutospacing="1"/>
        <w:rPr>
          <w:rFonts w:ascii="Times New Roman" w:hAnsi="Times New Roman" w:cs="Times New Roman"/>
          <w:b/>
          <w:bCs/>
          <w:sz w:val="28"/>
          <w:szCs w:val="28"/>
        </w:rPr>
      </w:pPr>
      <w:r w:rsidRPr="00195DAA">
        <w:rPr>
          <w:rFonts w:ascii="Times New Roman" w:hAnsi="Times New Roman" w:cs="Times New Roman"/>
          <w:b/>
          <w:bCs/>
          <w:sz w:val="28"/>
          <w:szCs w:val="28"/>
        </w:rPr>
        <w:t>Конкретні цілі  орієнтовані на набуття студентами компетентностей відп</w:t>
      </w:r>
      <w:r w:rsidR="00F3103D">
        <w:rPr>
          <w:rFonts w:ascii="Times New Roman" w:hAnsi="Times New Roman" w:cs="Times New Roman"/>
          <w:b/>
          <w:bCs/>
          <w:sz w:val="28"/>
          <w:szCs w:val="28"/>
        </w:rPr>
        <w:t>овідно до затвердженої освітньої</w:t>
      </w:r>
      <w:r w:rsidRPr="00195DAA">
        <w:rPr>
          <w:rFonts w:ascii="Times New Roman" w:hAnsi="Times New Roman" w:cs="Times New Roman"/>
          <w:b/>
          <w:bCs/>
          <w:sz w:val="28"/>
          <w:szCs w:val="28"/>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ступеня «Магістр» : </w:t>
      </w:r>
    </w:p>
    <w:p w14:paraId="01324870" w14:textId="77777777" w:rsidR="004B1C08" w:rsidRPr="0044118A" w:rsidRDefault="004B1C08" w:rsidP="0044118A">
      <w:pPr>
        <w:widowControl/>
        <w:spacing w:before="100" w:beforeAutospacing="1" w:after="100" w:afterAutospacing="1"/>
        <w:rPr>
          <w:rFonts w:ascii="Times New Roman" w:eastAsia="Times New Roman" w:hAnsi="Times New Roman" w:cs="Times New Roman"/>
          <w:color w:val="auto"/>
          <w:lang w:val="ru-RU" w:eastAsia="ru-RU"/>
        </w:rPr>
      </w:pPr>
      <w:r w:rsidRPr="0044118A">
        <w:rPr>
          <w:rFonts w:ascii="Times New Roman" w:hAnsi="Times New Roman" w:cs="Times New Roman"/>
          <w:spacing w:val="-1"/>
          <w:sz w:val="28"/>
          <w:szCs w:val="28"/>
        </w:rPr>
        <w:t>Після проведення заняття студент повинен знати та вміти:</w:t>
      </w:r>
    </w:p>
    <w:p w14:paraId="0111B1A8" w14:textId="77777777" w:rsidR="00CF6C69" w:rsidRP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sidRPr="00CF6C69">
        <w:rPr>
          <w:rFonts w:ascii="Times New Roman" w:eastAsia="Times New Roman" w:hAnsi="Times New Roman" w:cs="Times New Roman"/>
          <w:color w:val="auto"/>
          <w:sz w:val="28"/>
          <w:szCs w:val="28"/>
          <w:lang w:eastAsia="ru-RU"/>
        </w:rPr>
        <w:t>демонструва</w:t>
      </w:r>
      <w:r w:rsidR="006D091B">
        <w:rPr>
          <w:rFonts w:ascii="Times New Roman" w:eastAsia="Times New Roman" w:hAnsi="Times New Roman" w:cs="Times New Roman"/>
          <w:color w:val="auto"/>
          <w:sz w:val="28"/>
          <w:szCs w:val="28"/>
          <w:lang w:eastAsia="ru-RU"/>
        </w:rPr>
        <w:t>ти складові частини передньої і</w:t>
      </w:r>
      <w:r w:rsidRPr="00CF6C69">
        <w:rPr>
          <w:rFonts w:ascii="Times New Roman" w:eastAsia="Times New Roman" w:hAnsi="Times New Roman" w:cs="Times New Roman"/>
          <w:color w:val="auto"/>
          <w:sz w:val="28"/>
          <w:szCs w:val="28"/>
          <w:lang w:eastAsia="ru-RU"/>
        </w:rPr>
        <w:t xml:space="preserve"> задньої нюхових часток</w:t>
      </w:r>
      <w:r w:rsidR="006D091B">
        <w:rPr>
          <w:rFonts w:ascii="Times New Roman" w:eastAsia="Times New Roman" w:hAnsi="Times New Roman" w:cs="Times New Roman"/>
          <w:color w:val="auto"/>
          <w:sz w:val="28"/>
          <w:szCs w:val="28"/>
          <w:lang w:val="ru-RU" w:eastAsia="ru-RU"/>
        </w:rPr>
        <w:t xml:space="preserve">, морський коник та </w:t>
      </w:r>
      <w:r w:rsidR="00C75E59">
        <w:rPr>
          <w:rFonts w:ascii="Times New Roman" w:eastAsia="Times New Roman" w:hAnsi="Times New Roman" w:cs="Times New Roman"/>
          <w:color w:val="auto"/>
          <w:sz w:val="28"/>
          <w:szCs w:val="28"/>
          <w:lang w:val="ru-RU" w:eastAsia="ru-RU"/>
        </w:rPr>
        <w:t>описувати їх розташування, будову та функції</w:t>
      </w:r>
      <w:r w:rsidRPr="00CF6C69">
        <w:rPr>
          <w:rFonts w:ascii="Times New Roman" w:eastAsia="Times New Roman" w:hAnsi="Times New Roman" w:cs="Times New Roman"/>
          <w:color w:val="auto"/>
          <w:sz w:val="28"/>
          <w:szCs w:val="28"/>
          <w:lang w:eastAsia="ru-RU"/>
        </w:rPr>
        <w:t>;</w:t>
      </w:r>
    </w:p>
    <w:p w14:paraId="1ED919A8" w14:textId="77777777" w:rsidR="00CF6C69" w:rsidRDefault="00CF6C69" w:rsidP="0044118A">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демонструвати </w:t>
      </w:r>
      <w:r w:rsidR="00C75E59">
        <w:rPr>
          <w:rFonts w:ascii="Times New Roman" w:eastAsia="Times New Roman" w:hAnsi="Times New Roman" w:cs="Times New Roman"/>
          <w:color w:val="auto"/>
          <w:sz w:val="28"/>
          <w:szCs w:val="28"/>
          <w:lang w:val="ru-RU" w:eastAsia="ru-RU"/>
        </w:rPr>
        <w:t>смугасте тіло (</w:t>
      </w:r>
      <w:r>
        <w:rPr>
          <w:rFonts w:ascii="Times New Roman" w:eastAsia="Times New Roman" w:hAnsi="Times New Roman" w:cs="Times New Roman"/>
          <w:color w:val="auto"/>
          <w:sz w:val="28"/>
          <w:szCs w:val="28"/>
          <w:lang w:val="ru-RU" w:eastAsia="ru-RU"/>
        </w:rPr>
        <w:t>хвостате та сочевицеподібне ядра</w:t>
      </w:r>
      <w:r w:rsidR="006D091B">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 xml:space="preserve">(лушпину, </w:t>
      </w:r>
      <w:r w:rsidR="00C75E59">
        <w:rPr>
          <w:rFonts w:ascii="Times New Roman" w:eastAsia="Times New Roman" w:hAnsi="Times New Roman" w:cs="Times New Roman"/>
          <w:color w:val="auto"/>
          <w:sz w:val="28"/>
          <w:szCs w:val="28"/>
          <w:lang w:val="ru-RU" w:eastAsia="ru-RU"/>
        </w:rPr>
        <w:t xml:space="preserve">присередню та бічну </w:t>
      </w:r>
      <w:r w:rsidR="006D091B">
        <w:rPr>
          <w:rFonts w:ascii="Times New Roman" w:eastAsia="Times New Roman" w:hAnsi="Times New Roman" w:cs="Times New Roman"/>
          <w:color w:val="auto"/>
          <w:sz w:val="28"/>
          <w:szCs w:val="28"/>
          <w:lang w:val="ru-RU" w:eastAsia="ru-RU"/>
        </w:rPr>
        <w:t>бліді кулі</w:t>
      </w:r>
      <w:r>
        <w:rPr>
          <w:rFonts w:ascii="Times New Roman" w:eastAsia="Times New Roman" w:hAnsi="Times New Roman" w:cs="Times New Roman"/>
          <w:color w:val="auto"/>
          <w:sz w:val="28"/>
          <w:szCs w:val="28"/>
          <w:lang w:val="ru-RU" w:eastAsia="ru-RU"/>
        </w:rPr>
        <w:t>)</w:t>
      </w:r>
      <w:r w:rsidR="00C75E59">
        <w:rPr>
          <w:rFonts w:ascii="Times New Roman" w:eastAsia="Times New Roman" w:hAnsi="Times New Roman" w:cs="Times New Roman"/>
          <w:color w:val="auto"/>
          <w:sz w:val="28"/>
          <w:szCs w:val="28"/>
          <w:lang w:val="ru-RU" w:eastAsia="ru-RU"/>
        </w:rPr>
        <w:t>) та оп</w:t>
      </w:r>
      <w:r w:rsidR="006D091B">
        <w:rPr>
          <w:rFonts w:ascii="Times New Roman" w:eastAsia="Times New Roman" w:hAnsi="Times New Roman" w:cs="Times New Roman"/>
          <w:color w:val="auto"/>
          <w:sz w:val="28"/>
          <w:szCs w:val="28"/>
          <w:lang w:val="ru-RU" w:eastAsia="ru-RU"/>
        </w:rPr>
        <w:t>исувати їх топографію, будову. визначати функціональне значення</w:t>
      </w:r>
      <w:r>
        <w:rPr>
          <w:rFonts w:ascii="Times New Roman" w:eastAsia="Times New Roman" w:hAnsi="Times New Roman" w:cs="Times New Roman"/>
          <w:color w:val="auto"/>
          <w:sz w:val="28"/>
          <w:szCs w:val="28"/>
          <w:lang w:val="ru-RU" w:eastAsia="ru-RU"/>
        </w:rPr>
        <w:t>;</w:t>
      </w:r>
    </w:p>
    <w:p w14:paraId="09B9F3AC" w14:textId="77777777" w:rsidR="00C75E59" w:rsidRDefault="00C75E59" w:rsidP="0044118A">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демонструвати на анатомічному препараті огорожу і мигдалеподібне тіло та визначати їх топографію, будову, функції;</w:t>
      </w:r>
    </w:p>
    <w:p w14:paraId="3DC5CA10" w14:textId="77777777" w:rsidR="00CF6C69" w:rsidRDefault="00C75E5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noProof/>
          <w:color w:val="auto"/>
          <w:sz w:val="28"/>
          <w:szCs w:val="28"/>
          <w:lang w:val="ru-RU" w:eastAsia="ru-RU"/>
        </w:rPr>
        <w:t>описув</w:t>
      </w:r>
      <w:r w:rsidR="00CF6C69" w:rsidRPr="00904BBE">
        <w:rPr>
          <w:rFonts w:ascii="Times New Roman" w:eastAsia="Times New Roman" w:hAnsi="Times New Roman" w:cs="Times New Roman"/>
          <w:color w:val="auto"/>
          <w:sz w:val="28"/>
          <w:szCs w:val="28"/>
          <w:lang w:val="ru-RU" w:eastAsia="ru-RU"/>
        </w:rPr>
        <w:t xml:space="preserve">ати </w:t>
      </w:r>
      <w:r>
        <w:rPr>
          <w:rFonts w:ascii="Times New Roman" w:eastAsia="Times New Roman" w:hAnsi="Times New Roman" w:cs="Times New Roman"/>
          <w:color w:val="auto"/>
          <w:sz w:val="28"/>
          <w:szCs w:val="28"/>
          <w:lang w:val="ru-RU" w:eastAsia="ru-RU"/>
        </w:rPr>
        <w:t xml:space="preserve">та демонструвати на препараті головного мозку </w:t>
      </w:r>
      <w:r w:rsidR="00CF6C69" w:rsidRPr="00904BBE">
        <w:rPr>
          <w:rFonts w:ascii="Times New Roman" w:eastAsia="Times New Roman" w:hAnsi="Times New Roman" w:cs="Times New Roman"/>
          <w:color w:val="auto"/>
          <w:sz w:val="28"/>
          <w:szCs w:val="28"/>
          <w:lang w:val="ru-RU" w:eastAsia="ru-RU"/>
        </w:rPr>
        <w:t>частини бічних шлуночків</w:t>
      </w:r>
      <w:r>
        <w:rPr>
          <w:rFonts w:ascii="Times New Roman" w:eastAsia="Times New Roman" w:hAnsi="Times New Roman" w:cs="Times New Roman"/>
          <w:color w:val="auto"/>
          <w:sz w:val="28"/>
          <w:szCs w:val="28"/>
          <w:lang w:val="ru-RU" w:eastAsia="ru-RU"/>
        </w:rPr>
        <w:t xml:space="preserve"> кінцевого мозку</w:t>
      </w:r>
      <w:r w:rsidR="00CF6C69" w:rsidRPr="00904BBE">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будову їх стінок</w:t>
      </w:r>
      <w:r w:rsidR="00CF6C69" w:rsidRPr="00904BBE">
        <w:rPr>
          <w:rFonts w:ascii="Times New Roman" w:eastAsia="Times New Roman" w:hAnsi="Times New Roman" w:cs="Times New Roman"/>
          <w:color w:val="auto"/>
          <w:sz w:val="28"/>
          <w:szCs w:val="28"/>
          <w:lang w:val="ru-RU" w:eastAsia="ru-RU"/>
        </w:rPr>
        <w:t xml:space="preserve"> та сполучення;</w:t>
      </w:r>
    </w:p>
    <w:p w14:paraId="67E5AF53" w14:textId="77777777" w:rsidR="00CF6C69" w:rsidRPr="00904BBE"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о</w:t>
      </w:r>
      <w:r w:rsidRPr="00904BBE">
        <w:rPr>
          <w:rFonts w:ascii="Times New Roman" w:eastAsia="Times New Roman" w:hAnsi="Times New Roman" w:cs="Times New Roman"/>
          <w:color w:val="auto"/>
          <w:sz w:val="28"/>
          <w:szCs w:val="28"/>
          <w:lang w:val="ru-RU" w:eastAsia="ru-RU"/>
        </w:rPr>
        <w:t>писувати та демонструвати на препаратах</w:t>
      </w:r>
      <w:r w:rsidRPr="00904BBE">
        <w:rPr>
          <w:rFonts w:ascii="Times New Roman" w:eastAsia="Times New Roman" w:hAnsi="Times New Roman" w:cs="Times New Roman"/>
          <w:color w:val="auto"/>
          <w:sz w:val="28"/>
          <w:szCs w:val="28"/>
          <w:lang w:eastAsia="ru-RU"/>
        </w:rPr>
        <w:t xml:space="preserve"> мозку</w:t>
      </w:r>
      <w:r w:rsidRPr="00904BBE">
        <w:rPr>
          <w:rFonts w:ascii="Times New Roman" w:eastAsia="Times New Roman" w:hAnsi="Times New Roman" w:cs="Times New Roman"/>
          <w:color w:val="auto"/>
          <w:sz w:val="28"/>
          <w:szCs w:val="28"/>
          <w:lang w:val="ru-RU" w:eastAsia="ru-RU"/>
        </w:rPr>
        <w:t xml:space="preserve"> хід асоціативних, комісуральних та проекційних нервових волокон білої речовини </w:t>
      </w:r>
      <w:r w:rsidRPr="00904BBE">
        <w:rPr>
          <w:rFonts w:ascii="Times New Roman" w:eastAsia="Times New Roman" w:hAnsi="Times New Roman" w:cs="Times New Roman"/>
          <w:color w:val="auto"/>
          <w:sz w:val="28"/>
          <w:szCs w:val="28"/>
          <w:lang w:eastAsia="ru-RU"/>
        </w:rPr>
        <w:t xml:space="preserve">головного </w:t>
      </w:r>
      <w:r w:rsidRPr="00904BBE">
        <w:rPr>
          <w:rFonts w:ascii="Times New Roman" w:eastAsia="Times New Roman" w:hAnsi="Times New Roman" w:cs="Times New Roman"/>
          <w:color w:val="auto"/>
          <w:sz w:val="28"/>
          <w:szCs w:val="28"/>
          <w:lang w:val="ru-RU" w:eastAsia="ru-RU"/>
        </w:rPr>
        <w:t>мозку</w:t>
      </w:r>
      <w:r>
        <w:rPr>
          <w:rFonts w:ascii="Times New Roman" w:eastAsia="Times New Roman" w:hAnsi="Times New Roman" w:cs="Times New Roman"/>
          <w:color w:val="auto"/>
          <w:sz w:val="28"/>
          <w:szCs w:val="28"/>
          <w:lang w:eastAsia="ru-RU"/>
        </w:rPr>
        <w:t>;</w:t>
      </w:r>
    </w:p>
    <w:p w14:paraId="7183EDB3" w14:textId="77777777" w:rsidR="00CF6C69" w:rsidRP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w:t>
      </w:r>
      <w:r w:rsidRPr="00904BBE">
        <w:rPr>
          <w:rFonts w:ascii="Times New Roman" w:eastAsia="Times New Roman" w:hAnsi="Times New Roman" w:cs="Times New Roman"/>
          <w:color w:val="auto"/>
          <w:sz w:val="28"/>
          <w:szCs w:val="28"/>
          <w:lang w:eastAsia="ru-RU"/>
        </w:rPr>
        <w:t xml:space="preserve">емонструвати </w:t>
      </w:r>
      <w:r w:rsidR="006D091B">
        <w:rPr>
          <w:rFonts w:ascii="Times New Roman" w:eastAsia="Times New Roman" w:hAnsi="Times New Roman" w:cs="Times New Roman"/>
          <w:color w:val="auto"/>
          <w:sz w:val="28"/>
          <w:szCs w:val="28"/>
          <w:lang w:val="ru-RU" w:eastAsia="ru-RU"/>
        </w:rPr>
        <w:t xml:space="preserve">на анатомічному препараті </w:t>
      </w:r>
      <w:r w:rsidRPr="00904BBE">
        <w:rPr>
          <w:rFonts w:ascii="Times New Roman" w:eastAsia="Times New Roman" w:hAnsi="Times New Roman" w:cs="Times New Roman"/>
          <w:color w:val="auto"/>
          <w:sz w:val="28"/>
          <w:szCs w:val="28"/>
          <w:lang w:eastAsia="ru-RU"/>
        </w:rPr>
        <w:t xml:space="preserve">частини внутрішньої капсули та провідні шляхи, </w:t>
      </w:r>
      <w:r>
        <w:rPr>
          <w:rFonts w:ascii="Times New Roman" w:eastAsia="Times New Roman" w:hAnsi="Times New Roman" w:cs="Times New Roman"/>
          <w:color w:val="auto"/>
          <w:sz w:val="28"/>
          <w:szCs w:val="28"/>
          <w:lang w:eastAsia="ru-RU"/>
        </w:rPr>
        <w:t>які через них проходять;</w:t>
      </w:r>
    </w:p>
    <w:p w14:paraId="6D42D11A" w14:textId="77777777" w:rsid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ідентифікувати анатомічні утвори нюхового мозку, основні ядра, бічні шлуночки, внутрішню капсулу на</w:t>
      </w:r>
      <w:r w:rsidRPr="001C65FD">
        <w:rPr>
          <w:rFonts w:ascii="Times New Roman" w:eastAsia="Times New Roman" w:hAnsi="Times New Roman" w:cs="Times New Roman"/>
          <w:color w:val="auto"/>
          <w:sz w:val="28"/>
          <w:szCs w:val="28"/>
          <w:lang w:val="ru-RU" w:eastAsia="ru-RU"/>
        </w:rPr>
        <w:t xml:space="preserve"> </w:t>
      </w:r>
      <w:r w:rsidRPr="00904BBE">
        <w:rPr>
          <w:rFonts w:ascii="Times New Roman" w:eastAsia="Times New Roman" w:hAnsi="Times New Roman" w:cs="Times New Roman"/>
          <w:color w:val="auto"/>
          <w:sz w:val="28"/>
          <w:szCs w:val="28"/>
          <w:lang w:val="ru-RU" w:eastAsia="ru-RU"/>
        </w:rPr>
        <w:t>3-</w:t>
      </w:r>
      <w:r w:rsidRPr="00904BBE">
        <w:rPr>
          <w:rFonts w:ascii="Times New Roman" w:eastAsia="Times New Roman" w:hAnsi="Times New Roman" w:cs="Times New Roman"/>
          <w:color w:val="auto"/>
          <w:sz w:val="28"/>
          <w:szCs w:val="28"/>
          <w:lang w:val="en-US" w:eastAsia="ru-RU"/>
        </w:rPr>
        <w:t>D</w:t>
      </w:r>
      <w:r>
        <w:rPr>
          <w:rFonts w:ascii="Times New Roman" w:eastAsia="Times New Roman" w:hAnsi="Times New Roman" w:cs="Times New Roman"/>
          <w:color w:val="auto"/>
          <w:sz w:val="28"/>
          <w:szCs w:val="28"/>
          <w:lang w:val="ru-RU" w:eastAsia="ru-RU"/>
        </w:rPr>
        <w:t xml:space="preserve"> моделях, КТ та</w:t>
      </w:r>
      <w:r w:rsidRPr="00904BBE">
        <w:rPr>
          <w:rFonts w:ascii="Times New Roman" w:eastAsia="Times New Roman" w:hAnsi="Times New Roman" w:cs="Times New Roman"/>
          <w:color w:val="auto"/>
          <w:sz w:val="28"/>
          <w:szCs w:val="28"/>
          <w:lang w:val="ru-RU" w:eastAsia="ru-RU"/>
        </w:rPr>
        <w:t xml:space="preserve"> МРТ-</w:t>
      </w:r>
      <w:r>
        <w:rPr>
          <w:rFonts w:ascii="Times New Roman" w:eastAsia="Times New Roman" w:hAnsi="Times New Roman" w:cs="Times New Roman"/>
          <w:color w:val="auto"/>
          <w:sz w:val="28"/>
          <w:szCs w:val="28"/>
          <w:lang w:val="ru-RU" w:eastAsia="ru-RU"/>
        </w:rPr>
        <w:t>зображеннях;</w:t>
      </w:r>
    </w:p>
    <w:p w14:paraId="375CD3FF" w14:textId="77777777" w:rsidR="00904BBE" w:rsidRPr="00904BBE" w:rsidRDefault="00904BBE" w:rsidP="00904BBE">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в</w:t>
      </w:r>
      <w:r w:rsidR="0044118A" w:rsidRPr="00904BBE">
        <w:rPr>
          <w:rFonts w:ascii="Times New Roman" w:eastAsia="Times New Roman" w:hAnsi="Times New Roman" w:cs="Times New Roman"/>
          <w:color w:val="auto"/>
          <w:sz w:val="28"/>
          <w:szCs w:val="28"/>
          <w:lang w:eastAsia="ru-RU"/>
        </w:rPr>
        <w:t>изначати поняття «лімбічн</w:t>
      </w:r>
      <w:r>
        <w:rPr>
          <w:rFonts w:ascii="Times New Roman" w:eastAsia="Times New Roman" w:hAnsi="Times New Roman" w:cs="Times New Roman"/>
          <w:color w:val="auto"/>
          <w:sz w:val="28"/>
          <w:szCs w:val="28"/>
          <w:lang w:eastAsia="ru-RU"/>
        </w:rPr>
        <w:t>а система» та «лімбічна частка»;</w:t>
      </w:r>
    </w:p>
    <w:p w14:paraId="7F3DB9B8" w14:textId="1A3D6926" w:rsidR="0044118A" w:rsidRDefault="00904BBE" w:rsidP="00904BBE">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в</w:t>
      </w:r>
      <w:r w:rsidR="0044118A" w:rsidRPr="00904BBE">
        <w:rPr>
          <w:rFonts w:ascii="Times New Roman" w:eastAsia="Times New Roman" w:hAnsi="Times New Roman" w:cs="Times New Roman"/>
          <w:color w:val="auto"/>
          <w:sz w:val="28"/>
          <w:szCs w:val="28"/>
          <w:lang w:eastAsia="ru-RU"/>
        </w:rPr>
        <w:t>изначити шляхи циркуляції спинномозкової рідини з бічних шлуночків.</w:t>
      </w:r>
    </w:p>
    <w:p w14:paraId="7E0AD11C" w14:textId="77777777" w:rsidR="00EE23B3" w:rsidRDefault="00EE23B3" w:rsidP="00EE23B3">
      <w:pPr>
        <w:jc w:val="center"/>
        <w:rPr>
          <w:rFonts w:ascii="Times New Roman" w:hAnsi="Times New Roman" w:cs="Times New Roman"/>
          <w:b/>
          <w:bCs/>
          <w:sz w:val="28"/>
          <w:szCs w:val="28"/>
        </w:rPr>
      </w:pPr>
      <w:r w:rsidRPr="005E2E51">
        <w:rPr>
          <w:rFonts w:ascii="Times New Roman" w:hAnsi="Times New Roman" w:cs="Times New Roman"/>
          <w:b/>
          <w:bCs/>
          <w:sz w:val="28"/>
          <w:szCs w:val="28"/>
        </w:rPr>
        <w:t>План та організаційна структура заняття</w:t>
      </w:r>
    </w:p>
    <w:p w14:paraId="00051663" w14:textId="77777777" w:rsidR="00EE23B3" w:rsidRDefault="00EE23B3" w:rsidP="00EE23B3">
      <w:pPr>
        <w:rPr>
          <w:rFonts w:ascii="Times New Roman" w:hAnsi="Times New Roman" w:cs="Times New Roman"/>
          <w:b/>
          <w:bCs/>
          <w:sz w:val="28"/>
          <w:szCs w:val="28"/>
        </w:rPr>
      </w:pPr>
    </w:p>
    <w:tbl>
      <w:tblPr>
        <w:tblW w:w="9607" w:type="dxa"/>
        <w:tblInd w:w="-1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3661"/>
        <w:gridCol w:w="1079"/>
        <w:gridCol w:w="1734"/>
        <w:gridCol w:w="1543"/>
        <w:gridCol w:w="1022"/>
      </w:tblGrid>
      <w:tr w:rsidR="00EE23B3" w:rsidRPr="00D46F8F" w14:paraId="1501B4EE" w14:textId="77777777" w:rsidTr="00367D9F">
        <w:tc>
          <w:tcPr>
            <w:tcW w:w="568" w:type="dxa"/>
            <w:tcBorders>
              <w:bottom w:val="single" w:sz="6" w:space="0" w:color="000000"/>
              <w:right w:val="single" w:sz="6" w:space="0" w:color="000000"/>
            </w:tcBorders>
            <w:tcMar>
              <w:top w:w="0" w:type="dxa"/>
              <w:left w:w="101" w:type="dxa"/>
              <w:bottom w:w="0" w:type="dxa"/>
              <w:right w:w="101" w:type="dxa"/>
            </w:tcMar>
            <w:vAlign w:val="center"/>
            <w:hideMark/>
          </w:tcPr>
          <w:p w14:paraId="5E38872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з/п </w:t>
            </w:r>
          </w:p>
        </w:tc>
        <w:tc>
          <w:tcPr>
            <w:tcW w:w="366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54C3E"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6AB7E6"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1DB01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F8814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B833E8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Розподіл часу </w:t>
            </w:r>
          </w:p>
        </w:tc>
      </w:tr>
      <w:tr w:rsidR="00EE23B3" w:rsidRPr="00D46F8F" w14:paraId="255B597E" w14:textId="77777777" w:rsidTr="00367D9F">
        <w:trPr>
          <w:trHeight w:val="836"/>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D86CEAC" w14:textId="77777777" w:rsidR="00EE23B3" w:rsidRPr="00EE23B3" w:rsidRDefault="00EE23B3" w:rsidP="00EE23B3">
            <w:pPr>
              <w:pStyle w:val="a5"/>
              <w:widowControl/>
              <w:numPr>
                <w:ilvl w:val="0"/>
                <w:numId w:val="20"/>
              </w:numPr>
              <w:rPr>
                <w:rFonts w:ascii="Times New Roman" w:hAnsi="Times New Roman" w:cs="Times New Roman"/>
                <w:color w:val="auto"/>
                <w:sz w:val="16"/>
                <w:szCs w:val="16"/>
                <w:lang w:eastAsia="ru-RU"/>
              </w:rPr>
            </w:pP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B38FE0" w14:textId="77777777" w:rsidR="00EE23B3" w:rsidRDefault="00EE23B3" w:rsidP="00EE23B3">
            <w:pPr>
              <w:widowControl/>
              <w:rPr>
                <w:rFonts w:ascii="Times New Roman" w:hAnsi="Times New Roman" w:cs="Times New Roman"/>
                <w:b/>
                <w:bCs/>
                <w:color w:val="auto"/>
                <w:sz w:val="16"/>
                <w:szCs w:val="16"/>
                <w:lang w:eastAsia="ru-RU"/>
              </w:rPr>
            </w:pPr>
            <w:r>
              <w:rPr>
                <w:rFonts w:ascii="Times New Roman" w:hAnsi="Times New Roman" w:cs="Times New Roman"/>
                <w:b/>
                <w:bCs/>
                <w:color w:val="auto"/>
                <w:sz w:val="16"/>
                <w:szCs w:val="16"/>
                <w:lang w:eastAsia="ru-RU"/>
              </w:rPr>
              <w:t>Підготовчий етап</w:t>
            </w:r>
          </w:p>
          <w:p w14:paraId="7EA353B8" w14:textId="77777777" w:rsidR="00EE23B3" w:rsidRPr="00EE23B3" w:rsidRDefault="00EE23B3" w:rsidP="00EE23B3">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Організаційні заходи</w:t>
            </w:r>
            <w:r w:rsidRPr="001B4D62">
              <w:rPr>
                <w:rFonts w:ascii="Times New Roman" w:hAnsi="Times New Roman" w:cs="Times New Roman"/>
                <w:b/>
                <w:bCs/>
                <w:color w:val="auto"/>
                <w:sz w:val="16"/>
                <w:szCs w:val="16"/>
                <w:lang w:eastAsia="ru-RU"/>
              </w:rPr>
              <w:t xml:space="preserve"> </w:t>
            </w:r>
          </w:p>
          <w:p w14:paraId="5ACFC7C2" w14:textId="77777777" w:rsidR="00EE23B3" w:rsidRPr="001B4D62" w:rsidRDefault="00EE23B3" w:rsidP="00EE23B3">
            <w:pPr>
              <w:widowControl/>
              <w:numPr>
                <w:ilvl w:val="0"/>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привітання;</w:t>
            </w:r>
            <w:r w:rsidRPr="001B4D62">
              <w:rPr>
                <w:rFonts w:ascii="Times New Roman" w:hAnsi="Times New Roman" w:cs="Times New Roman"/>
                <w:b/>
                <w:bCs/>
                <w:color w:val="auto"/>
                <w:sz w:val="16"/>
                <w:szCs w:val="16"/>
                <w:lang w:eastAsia="ru-RU"/>
              </w:rPr>
              <w:t xml:space="preserve"> </w:t>
            </w:r>
          </w:p>
          <w:p w14:paraId="702F3883" w14:textId="77777777" w:rsidR="00EE23B3" w:rsidRPr="00807BF0" w:rsidRDefault="00EE23B3" w:rsidP="00EE23B3">
            <w:pPr>
              <w:widowControl/>
              <w:numPr>
                <w:ilvl w:val="0"/>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облік присутніх.</w:t>
            </w:r>
            <w:r w:rsidRPr="001B4D62">
              <w:rPr>
                <w:rFonts w:ascii="Times New Roman" w:hAnsi="Times New Roman" w:cs="Times New Roman"/>
                <w:b/>
                <w:bCs/>
                <w:color w:val="auto"/>
                <w:sz w:val="16"/>
                <w:szCs w:val="16"/>
                <w:lang w:eastAsia="ru-RU"/>
              </w:rPr>
              <w:t xml:space="preserve"> </w:t>
            </w:r>
            <w:r w:rsidRPr="00807BF0">
              <w:rPr>
                <w:rFonts w:ascii="Times New Roman" w:hAnsi="Times New Roman" w:cs="Times New Roman"/>
                <w:color w:val="auto"/>
                <w:sz w:val="16"/>
                <w:szCs w:val="16"/>
                <w:lang w:eastAsia="ru-RU"/>
              </w:rPr>
              <w:t xml:space="preserve">  </w:t>
            </w:r>
          </w:p>
          <w:p w14:paraId="5E97EE07" w14:textId="77777777" w:rsidR="00EE23B3" w:rsidRPr="00807BF0" w:rsidRDefault="00EE23B3" w:rsidP="00EE23B3">
            <w:pPr>
              <w:widowControl/>
              <w:numPr>
                <w:ilvl w:val="0"/>
                <w:numId w:val="15"/>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lastRenderedPageBreak/>
              <w:t>Визначення навчальної мети, створення позитивної пізнавальної  мотивації.</w:t>
            </w:r>
            <w:r w:rsidRPr="001B4D62">
              <w:rPr>
                <w:rFonts w:ascii="Times New Roman" w:hAnsi="Times New Roman" w:cs="Times New Roman"/>
                <w:b/>
                <w:bCs/>
                <w:color w:val="auto"/>
                <w:sz w:val="16"/>
                <w:szCs w:val="16"/>
                <w:lang w:eastAsia="ru-RU"/>
              </w:rPr>
              <w:t xml:space="preserve"> </w:t>
            </w:r>
          </w:p>
          <w:p w14:paraId="059366E0" w14:textId="77777777" w:rsidR="00EE23B3" w:rsidRPr="001B4D62" w:rsidRDefault="00EE23B3" w:rsidP="00EE23B3">
            <w:pPr>
              <w:widowControl/>
              <w:numPr>
                <w:ilvl w:val="0"/>
                <w:numId w:val="16"/>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Контроль початкового рівня знань, вмінь, навичок:</w:t>
            </w:r>
            <w:r w:rsidR="008B0505">
              <w:rPr>
                <w:rFonts w:ascii="Times New Roman" w:hAnsi="Times New Roman" w:cs="Times New Roman"/>
                <w:color w:val="auto"/>
                <w:sz w:val="16"/>
                <w:szCs w:val="16"/>
                <w:lang w:val="ru-RU" w:eastAsia="ru-RU"/>
              </w:rPr>
              <w:t>будова нейрона, класифікація нервової системи, її розвиток</w:t>
            </w:r>
            <w:r w:rsidR="00A322CA">
              <w:rPr>
                <w:rFonts w:ascii="Times New Roman" w:hAnsi="Times New Roman" w:cs="Times New Roman"/>
                <w:color w:val="auto"/>
                <w:sz w:val="16"/>
                <w:szCs w:val="16"/>
                <w:lang w:val="ru-RU" w:eastAsia="ru-RU"/>
              </w:rPr>
              <w:t xml:space="preserve"> в філогенезі та онт</w:t>
            </w:r>
            <w:r w:rsidR="00CE42CB">
              <w:rPr>
                <w:rFonts w:ascii="Times New Roman" w:hAnsi="Times New Roman" w:cs="Times New Roman"/>
                <w:color w:val="auto"/>
                <w:sz w:val="16"/>
                <w:szCs w:val="16"/>
                <w:lang w:val="ru-RU" w:eastAsia="ru-RU"/>
              </w:rPr>
              <w:t>огенезі</w:t>
            </w:r>
            <w:r w:rsidR="008B0505">
              <w:rPr>
                <w:rFonts w:ascii="Times New Roman" w:hAnsi="Times New Roman" w:cs="Times New Roman"/>
                <w:color w:val="auto"/>
                <w:sz w:val="16"/>
                <w:szCs w:val="16"/>
                <w:lang w:val="ru-RU" w:eastAsia="ru-RU"/>
              </w:rPr>
              <w:t>.</w:t>
            </w:r>
          </w:p>
          <w:p w14:paraId="02DE5B2C" w14:textId="77777777" w:rsidR="00CE42CB" w:rsidRPr="00CE42CB" w:rsidRDefault="00EE23B3" w:rsidP="00EE23B3">
            <w:pPr>
              <w:widowControl/>
              <w:numPr>
                <w:ilvl w:val="1"/>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 xml:space="preserve">Загальна характеристика </w:t>
            </w:r>
            <w:r w:rsidR="008B0505">
              <w:rPr>
                <w:rFonts w:ascii="Times New Roman" w:hAnsi="Times New Roman" w:cs="Times New Roman"/>
                <w:color w:val="auto"/>
                <w:sz w:val="16"/>
                <w:szCs w:val="16"/>
                <w:lang w:eastAsia="ru-RU"/>
              </w:rPr>
              <w:t xml:space="preserve">ромбоподібного, </w:t>
            </w:r>
            <w:r w:rsidR="008B0505">
              <w:rPr>
                <w:rFonts w:ascii="Times New Roman" w:hAnsi="Times New Roman" w:cs="Times New Roman"/>
                <w:color w:val="auto"/>
                <w:sz w:val="16"/>
                <w:szCs w:val="16"/>
                <w:lang w:val="ru-RU" w:eastAsia="ru-RU"/>
              </w:rPr>
              <w:t>середнього та проміжного мозку,</w:t>
            </w:r>
            <w:r w:rsidR="00CE42CB">
              <w:rPr>
                <w:rFonts w:ascii="Times New Roman" w:hAnsi="Times New Roman" w:cs="Times New Roman"/>
                <w:color w:val="auto"/>
                <w:sz w:val="16"/>
                <w:szCs w:val="16"/>
                <w:lang w:val="ru-RU" w:eastAsia="ru-RU"/>
              </w:rPr>
              <w:t xml:space="preserve"> їх топографія.</w:t>
            </w:r>
          </w:p>
          <w:p w14:paraId="275C5884" w14:textId="77777777" w:rsidR="00EE23B3" w:rsidRPr="001B4D62" w:rsidRDefault="00EE23B3" w:rsidP="00EE23B3">
            <w:pPr>
              <w:widowControl/>
              <w:numPr>
                <w:ilvl w:val="1"/>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w:t>
            </w:r>
            <w:r w:rsidRPr="001B4D62">
              <w:rPr>
                <w:rFonts w:ascii="Times New Roman" w:hAnsi="Times New Roman" w:cs="Times New Roman"/>
                <w:b/>
                <w:bCs/>
                <w:color w:val="auto"/>
                <w:sz w:val="16"/>
                <w:szCs w:val="16"/>
                <w:lang w:eastAsia="ru-RU"/>
              </w:rPr>
              <w:t xml:space="preserve"> </w:t>
            </w:r>
          </w:p>
          <w:p w14:paraId="1CBC75E8" w14:textId="77777777" w:rsidR="00EE23B3" w:rsidRPr="001B4D62" w:rsidRDefault="00EE23B3" w:rsidP="00EE23B3">
            <w:pPr>
              <w:widowControl/>
              <w:numPr>
                <w:ilvl w:val="1"/>
                <w:numId w:val="14"/>
              </w:numPr>
              <w:spacing w:before="100" w:beforeAutospacing="1" w:after="100" w:afterAutospacing="1"/>
              <w:ind w:left="0"/>
              <w:rPr>
                <w:rFonts w:ascii="Times New Roman" w:hAnsi="Times New Roman" w:cs="Times New Roman"/>
                <w:bCs/>
                <w:color w:val="auto"/>
                <w:sz w:val="16"/>
                <w:szCs w:val="16"/>
                <w:lang w:eastAsia="ru-RU"/>
              </w:rPr>
            </w:pPr>
            <w:r w:rsidRPr="001B4D62">
              <w:rPr>
                <w:rFonts w:ascii="Times New Roman" w:hAnsi="Times New Roman" w:cs="Times New Roman"/>
                <w:bCs/>
                <w:color w:val="auto"/>
                <w:sz w:val="16"/>
                <w:szCs w:val="16"/>
                <w:lang w:eastAsia="ru-RU"/>
              </w:rPr>
              <w:t xml:space="preserve">Загальна характеристика </w:t>
            </w:r>
            <w:r w:rsidR="00CE42CB">
              <w:rPr>
                <w:rFonts w:ascii="Times New Roman" w:hAnsi="Times New Roman" w:cs="Times New Roman"/>
                <w:bCs/>
                <w:color w:val="auto"/>
                <w:sz w:val="16"/>
                <w:szCs w:val="16"/>
                <w:lang w:val="ru-RU" w:eastAsia="ru-RU"/>
              </w:rPr>
              <w:t xml:space="preserve">зовнішньої та </w:t>
            </w:r>
            <w:r w:rsidRPr="001B4D62">
              <w:rPr>
                <w:rFonts w:ascii="Times New Roman" w:hAnsi="Times New Roman" w:cs="Times New Roman"/>
                <w:bCs/>
                <w:color w:val="auto"/>
                <w:sz w:val="16"/>
                <w:szCs w:val="16"/>
                <w:lang w:eastAsia="ru-RU"/>
              </w:rPr>
              <w:t xml:space="preserve">внутрішньої будови </w:t>
            </w:r>
            <w:r w:rsidR="008B0505">
              <w:rPr>
                <w:rFonts w:ascii="Times New Roman" w:hAnsi="Times New Roman" w:cs="Times New Roman"/>
                <w:bCs/>
                <w:color w:val="auto"/>
                <w:sz w:val="16"/>
                <w:szCs w:val="16"/>
                <w:lang w:val="ru-RU" w:eastAsia="ru-RU"/>
              </w:rPr>
              <w:t>структур стовбура мозку, проміжного мозку.</w:t>
            </w:r>
          </w:p>
          <w:p w14:paraId="0504075F" w14:textId="77777777" w:rsidR="00EE23B3" w:rsidRPr="001B4D62" w:rsidRDefault="00CE42CB" w:rsidP="00EE23B3">
            <w:pPr>
              <w:widowControl/>
              <w:numPr>
                <w:ilvl w:val="1"/>
                <w:numId w:val="14"/>
              </w:numPr>
              <w:spacing w:before="100" w:beforeAutospacing="1" w:after="100" w:afterAutospacing="1"/>
              <w:ind w:left="0"/>
              <w:rPr>
                <w:rFonts w:ascii="Times New Roman" w:hAnsi="Times New Roman" w:cs="Times New Roman"/>
                <w:bCs/>
                <w:color w:val="auto"/>
                <w:sz w:val="16"/>
                <w:szCs w:val="16"/>
                <w:lang w:eastAsia="ru-RU"/>
              </w:rPr>
            </w:pPr>
            <w:r>
              <w:rPr>
                <w:rFonts w:ascii="Times New Roman" w:hAnsi="Times New Roman" w:cs="Times New Roman"/>
                <w:color w:val="auto"/>
                <w:sz w:val="16"/>
                <w:szCs w:val="16"/>
                <w:lang w:eastAsia="ru-RU"/>
              </w:rPr>
              <w:t xml:space="preserve">Визначення </w:t>
            </w:r>
            <w:r w:rsidR="00EE23B3"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val="ru-RU" w:eastAsia="ru-RU"/>
              </w:rPr>
              <w:t xml:space="preserve">особливостей </w:t>
            </w:r>
            <w:r w:rsidR="008B0505">
              <w:rPr>
                <w:rFonts w:ascii="Times New Roman" w:hAnsi="Times New Roman" w:cs="Times New Roman"/>
                <w:color w:val="auto"/>
                <w:sz w:val="16"/>
                <w:szCs w:val="16"/>
                <w:lang w:val="ru-RU" w:eastAsia="ru-RU"/>
              </w:rPr>
              <w:t xml:space="preserve"> будови сірої та білої речовини</w:t>
            </w:r>
            <w:r>
              <w:rPr>
                <w:rFonts w:ascii="Times New Roman" w:hAnsi="Times New Roman" w:cs="Times New Roman"/>
                <w:color w:val="auto"/>
                <w:sz w:val="16"/>
                <w:szCs w:val="16"/>
                <w:lang w:val="ru-RU" w:eastAsia="ru-RU"/>
              </w:rPr>
              <w:t xml:space="preserve"> головного та спинного мозку</w:t>
            </w:r>
          </w:p>
          <w:p w14:paraId="069B82EF" w14:textId="77777777" w:rsidR="00EE23B3" w:rsidRPr="001B4D62" w:rsidRDefault="00CE42CB" w:rsidP="008B0505">
            <w:pPr>
              <w:widowControl/>
              <w:spacing w:before="100" w:beforeAutospacing="1" w:after="100" w:afterAutospacing="1"/>
              <w:rPr>
                <w:rFonts w:ascii="Times New Roman" w:hAnsi="Times New Roman" w:cs="Times New Roman"/>
                <w:bCs/>
                <w:color w:val="auto"/>
                <w:sz w:val="16"/>
                <w:szCs w:val="16"/>
                <w:lang w:eastAsia="ru-RU"/>
              </w:rPr>
            </w:pPr>
            <w:r>
              <w:rPr>
                <w:rFonts w:ascii="Times New Roman" w:hAnsi="Times New Roman" w:cs="Times New Roman"/>
                <w:bCs/>
                <w:color w:val="auto"/>
                <w:sz w:val="16"/>
                <w:szCs w:val="16"/>
                <w:lang w:eastAsia="ru-RU"/>
              </w:rPr>
              <w:t>Демонстрація утворів</w:t>
            </w:r>
            <w:r w:rsidR="008B0505">
              <w:rPr>
                <w:rFonts w:ascii="Times New Roman" w:hAnsi="Times New Roman" w:cs="Times New Roman"/>
                <w:bCs/>
                <w:color w:val="auto"/>
                <w:sz w:val="16"/>
                <w:szCs w:val="16"/>
                <w:lang w:eastAsia="ru-RU"/>
              </w:rPr>
              <w:t xml:space="preserve"> </w:t>
            </w:r>
            <w:r>
              <w:rPr>
                <w:rFonts w:ascii="Times New Roman" w:hAnsi="Times New Roman" w:cs="Times New Roman"/>
                <w:color w:val="auto"/>
                <w:sz w:val="16"/>
                <w:szCs w:val="16"/>
                <w:lang w:eastAsia="ru-RU"/>
              </w:rPr>
              <w:t xml:space="preserve">ромбоподібного, </w:t>
            </w:r>
            <w:r>
              <w:rPr>
                <w:rFonts w:ascii="Times New Roman" w:hAnsi="Times New Roman" w:cs="Times New Roman"/>
                <w:color w:val="auto"/>
                <w:sz w:val="16"/>
                <w:szCs w:val="16"/>
                <w:lang w:val="ru-RU" w:eastAsia="ru-RU"/>
              </w:rPr>
              <w:t>середнього та проміжного мозку</w:t>
            </w:r>
            <w:r>
              <w:rPr>
                <w:rFonts w:ascii="Times New Roman" w:hAnsi="Times New Roman" w:cs="Times New Roman"/>
                <w:bCs/>
                <w:color w:val="auto"/>
                <w:sz w:val="16"/>
                <w:szCs w:val="16"/>
                <w:lang w:eastAsia="ru-RU"/>
              </w:rPr>
              <w:t xml:space="preserve"> </w:t>
            </w:r>
            <w:r w:rsidR="008B0505">
              <w:rPr>
                <w:rFonts w:ascii="Times New Roman" w:hAnsi="Times New Roman" w:cs="Times New Roman"/>
                <w:bCs/>
                <w:color w:val="auto"/>
                <w:sz w:val="16"/>
                <w:szCs w:val="16"/>
                <w:lang w:eastAsia="ru-RU"/>
              </w:rPr>
              <w:t xml:space="preserve"> мозку</w:t>
            </w:r>
            <w:r>
              <w:rPr>
                <w:rFonts w:ascii="Times New Roman" w:hAnsi="Times New Roman" w:cs="Times New Roman"/>
                <w:bCs/>
                <w:color w:val="auto"/>
                <w:sz w:val="16"/>
                <w:szCs w:val="16"/>
                <w:lang w:eastAsia="ru-RU"/>
              </w:rPr>
              <w:t xml:space="preserve"> на анатомічних препаратах.</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FABFE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2C9FBEEE"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76C800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6878AF5C"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8EC514F"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CF82B54"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77A2F11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41079BFA"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BF7AEA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47F3CE33"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6F3A67B2"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2EA90A7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2602E879"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89D25C0"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1FBE0EA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94485E3"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34D14D47"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C8E6147"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5D36BB61"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І</w:t>
            </w:r>
            <w:r w:rsidRPr="001B4D62">
              <w:rPr>
                <w:rFonts w:ascii="Times New Roman" w:hAnsi="Times New Roman" w:cs="Times New Roman"/>
                <w:color w:val="auto"/>
                <w:sz w:val="16"/>
                <w:szCs w:val="16"/>
                <w:lang w:eastAsia="ru-RU"/>
              </w:rPr>
              <w:t xml:space="preserve"> </w:t>
            </w:r>
          </w:p>
          <w:p w14:paraId="17BF693C"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534D2F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68E92C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56A244A5"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2A30521F"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1ACB437C"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02E8A5D2"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322E1E7D"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2E5479E7"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79D5714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ІІ</w:t>
            </w:r>
            <w:r w:rsidRPr="001B4D62">
              <w:rPr>
                <w:rFonts w:ascii="Times New Roman" w:hAnsi="Times New Roman" w:cs="Times New Roman"/>
                <w:color w:val="auto"/>
                <w:sz w:val="16"/>
                <w:szCs w:val="16"/>
                <w:lang w:eastAsia="ru-RU"/>
              </w:rPr>
              <w:t xml:space="preserve"> </w:t>
            </w:r>
          </w:p>
          <w:p w14:paraId="0C66986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56F0FCC8"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61E774B"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9D37501"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03C6B7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8F3DF1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C16E6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1DB586E4" w14:textId="77777777" w:rsidR="00EE23B3" w:rsidRDefault="00EE23B3" w:rsidP="00F1796F">
            <w:pPr>
              <w:widowControl/>
              <w:rPr>
                <w:rFonts w:ascii="Times New Roman" w:hAnsi="Times New Roman" w:cs="Times New Roman"/>
                <w:color w:val="auto"/>
                <w:sz w:val="16"/>
                <w:szCs w:val="16"/>
                <w:lang w:eastAsia="ru-RU"/>
              </w:rPr>
            </w:pPr>
          </w:p>
          <w:p w14:paraId="58049D03"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Бесіда, перевірка присутніх. </w:t>
            </w:r>
          </w:p>
          <w:p w14:paraId="4408612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08489BD" w14:textId="77777777" w:rsidR="00EE23B3" w:rsidRDefault="00EE23B3" w:rsidP="00F1796F">
            <w:pPr>
              <w:widowControl/>
              <w:rPr>
                <w:rFonts w:ascii="Times New Roman" w:hAnsi="Times New Roman" w:cs="Times New Roman"/>
                <w:color w:val="auto"/>
                <w:sz w:val="16"/>
                <w:szCs w:val="16"/>
                <w:lang w:eastAsia="ru-RU"/>
              </w:rPr>
            </w:pPr>
          </w:p>
          <w:p w14:paraId="47A4C657" w14:textId="77777777" w:rsidR="00EE23B3" w:rsidRDefault="00EE23B3" w:rsidP="00F1796F">
            <w:pPr>
              <w:widowControl/>
              <w:rPr>
                <w:rFonts w:ascii="Times New Roman" w:hAnsi="Times New Roman" w:cs="Times New Roman"/>
                <w:color w:val="auto"/>
                <w:sz w:val="16"/>
                <w:szCs w:val="16"/>
                <w:lang w:eastAsia="ru-RU"/>
              </w:rPr>
            </w:pPr>
          </w:p>
          <w:p w14:paraId="1759D7AB" w14:textId="77777777" w:rsidR="00EE23B3" w:rsidRDefault="00EE23B3" w:rsidP="00F1796F">
            <w:pPr>
              <w:widowControl/>
              <w:rPr>
                <w:rFonts w:ascii="Times New Roman" w:hAnsi="Times New Roman" w:cs="Times New Roman"/>
                <w:color w:val="auto"/>
                <w:sz w:val="16"/>
                <w:szCs w:val="16"/>
                <w:lang w:eastAsia="ru-RU"/>
              </w:rPr>
            </w:pPr>
          </w:p>
          <w:p w14:paraId="6CB36959" w14:textId="77777777" w:rsidR="00EE23B3" w:rsidRDefault="00EE23B3" w:rsidP="00F1796F">
            <w:pPr>
              <w:widowControl/>
              <w:rPr>
                <w:rFonts w:ascii="Times New Roman" w:hAnsi="Times New Roman" w:cs="Times New Roman"/>
                <w:color w:val="auto"/>
                <w:sz w:val="16"/>
                <w:szCs w:val="16"/>
                <w:lang w:eastAsia="ru-RU"/>
              </w:rPr>
            </w:pPr>
          </w:p>
          <w:p w14:paraId="39DD7E4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Бесіда, повідомлення викладача </w:t>
            </w:r>
          </w:p>
          <w:p w14:paraId="014363A9"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152FE66" w14:textId="77777777" w:rsidR="00EE23B3" w:rsidRDefault="00EE23B3" w:rsidP="00F1796F">
            <w:pPr>
              <w:widowControl/>
              <w:rPr>
                <w:rFonts w:ascii="Times New Roman" w:hAnsi="Times New Roman" w:cs="Times New Roman"/>
                <w:color w:val="auto"/>
                <w:sz w:val="16"/>
                <w:szCs w:val="16"/>
                <w:lang w:eastAsia="ru-RU"/>
              </w:rPr>
            </w:pPr>
          </w:p>
          <w:p w14:paraId="37F644C8"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Письмове тестування </w:t>
            </w:r>
          </w:p>
          <w:p w14:paraId="7DB974B2"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 </w:t>
            </w:r>
          </w:p>
          <w:p w14:paraId="4EBED67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Фронтальне </w:t>
            </w:r>
          </w:p>
          <w:p w14:paraId="0A373CC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усне опитування.</w:t>
            </w:r>
          </w:p>
          <w:p w14:paraId="042336B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55F712E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Робота з муляжами</w:t>
            </w:r>
            <w:r>
              <w:rPr>
                <w:rFonts w:ascii="Times New Roman" w:hAnsi="Times New Roman" w:cs="Times New Roman"/>
                <w:color w:val="auto"/>
                <w:sz w:val="16"/>
                <w:szCs w:val="16"/>
                <w:lang w:eastAsia="ru-RU"/>
              </w:rPr>
              <w:t>, анатомічними препаратами</w:t>
            </w:r>
            <w:r w:rsidRPr="001B4D62">
              <w:rPr>
                <w:rFonts w:ascii="Times New Roman" w:hAnsi="Times New Roman" w:cs="Times New Roman"/>
                <w:color w:val="auto"/>
                <w:sz w:val="16"/>
                <w:szCs w:val="16"/>
                <w:lang w:eastAsia="ru-RU"/>
              </w:rPr>
              <w:t xml:space="preserve"> </w:t>
            </w:r>
          </w:p>
          <w:p w14:paraId="029DDF0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D81A33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1609F52"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2CD123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04174F8" w14:textId="77777777" w:rsidR="00EE23B3" w:rsidRPr="001B4D62" w:rsidRDefault="00EE23B3" w:rsidP="00F1796F">
            <w:pPr>
              <w:widowControl/>
              <w:rPr>
                <w:rFonts w:ascii="Times New Roman" w:hAnsi="Times New Roman" w:cs="Times New Roman"/>
                <w:color w:val="auto"/>
                <w:sz w:val="16"/>
                <w:szCs w:val="16"/>
                <w:lang w:eastAsia="ru-RU"/>
              </w:rPr>
            </w:pPr>
          </w:p>
          <w:p w14:paraId="5A311A8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28D344A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BFD501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F6A6F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44707AC5" w14:textId="77777777" w:rsidR="00EE23B3" w:rsidRDefault="00EE23B3" w:rsidP="00F1796F">
            <w:pPr>
              <w:widowControl/>
              <w:rPr>
                <w:rFonts w:ascii="Times New Roman" w:hAnsi="Times New Roman" w:cs="Times New Roman"/>
                <w:color w:val="auto"/>
                <w:sz w:val="16"/>
                <w:szCs w:val="16"/>
                <w:lang w:eastAsia="ru-RU"/>
              </w:rPr>
            </w:pPr>
          </w:p>
          <w:p w14:paraId="2A22A90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Журнал групи </w:t>
            </w:r>
          </w:p>
          <w:p w14:paraId="0EBAC2F1"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DD54BC7" w14:textId="77777777" w:rsidR="00EE23B3" w:rsidRDefault="00EE23B3" w:rsidP="00F1796F">
            <w:pPr>
              <w:widowControl/>
              <w:rPr>
                <w:rFonts w:ascii="Times New Roman" w:hAnsi="Times New Roman" w:cs="Times New Roman"/>
                <w:color w:val="auto"/>
                <w:sz w:val="16"/>
                <w:szCs w:val="16"/>
                <w:lang w:eastAsia="ru-RU"/>
              </w:rPr>
            </w:pPr>
          </w:p>
          <w:p w14:paraId="6AC8DBEB" w14:textId="77777777" w:rsidR="00EE23B3" w:rsidRDefault="00EE23B3" w:rsidP="00F1796F">
            <w:pPr>
              <w:widowControl/>
              <w:rPr>
                <w:rFonts w:ascii="Times New Roman" w:hAnsi="Times New Roman" w:cs="Times New Roman"/>
                <w:color w:val="auto"/>
                <w:sz w:val="16"/>
                <w:szCs w:val="16"/>
                <w:lang w:eastAsia="ru-RU"/>
              </w:rPr>
            </w:pPr>
          </w:p>
          <w:p w14:paraId="36A9C347" w14:textId="77777777" w:rsidR="00EE23B3" w:rsidRDefault="00EE23B3" w:rsidP="00F1796F">
            <w:pPr>
              <w:widowControl/>
              <w:rPr>
                <w:rFonts w:ascii="Times New Roman" w:hAnsi="Times New Roman" w:cs="Times New Roman"/>
                <w:color w:val="auto"/>
                <w:sz w:val="16"/>
                <w:szCs w:val="16"/>
                <w:lang w:eastAsia="ru-RU"/>
              </w:rPr>
            </w:pPr>
          </w:p>
          <w:p w14:paraId="29B54CD7" w14:textId="77777777" w:rsidR="00EE23B3" w:rsidRPr="001B4D62" w:rsidRDefault="00EE23B3" w:rsidP="00F1796F">
            <w:pPr>
              <w:widowControl/>
              <w:rPr>
                <w:rFonts w:ascii="Times New Roman" w:hAnsi="Times New Roman" w:cs="Times New Roman"/>
                <w:color w:val="auto"/>
                <w:sz w:val="16"/>
                <w:szCs w:val="16"/>
                <w:lang w:eastAsia="ru-RU"/>
              </w:rPr>
            </w:pPr>
          </w:p>
          <w:p w14:paraId="2B51A9F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76F29570"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Слайди </w:t>
            </w:r>
          </w:p>
          <w:p w14:paraId="535BDDA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65416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62F318B6" w14:textId="77777777" w:rsidR="00EE23B3" w:rsidRPr="001B4D62" w:rsidRDefault="00EE23B3" w:rsidP="00F1796F">
            <w:pPr>
              <w:widowControl/>
              <w:rPr>
                <w:rFonts w:ascii="Times New Roman" w:hAnsi="Times New Roman" w:cs="Times New Roman"/>
                <w:color w:val="auto"/>
                <w:sz w:val="16"/>
                <w:szCs w:val="16"/>
                <w:lang w:eastAsia="ru-RU"/>
              </w:rPr>
            </w:pPr>
          </w:p>
          <w:p w14:paraId="2307DC0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Таблиці,   муляжі, </w:t>
            </w:r>
            <w:r>
              <w:rPr>
                <w:rFonts w:ascii="Times New Roman" w:hAnsi="Times New Roman" w:cs="Times New Roman"/>
                <w:color w:val="auto"/>
                <w:sz w:val="16"/>
                <w:szCs w:val="16"/>
                <w:lang w:eastAsia="ru-RU"/>
              </w:rPr>
              <w:t>схеми, малюнки,</w:t>
            </w:r>
            <w:r w:rsidRPr="001B4D62">
              <w:rPr>
                <w:rFonts w:ascii="Times New Roman" w:hAnsi="Times New Roman" w:cs="Times New Roman"/>
                <w:color w:val="auto"/>
                <w:sz w:val="16"/>
                <w:szCs w:val="16"/>
                <w:lang w:eastAsia="ru-RU"/>
              </w:rPr>
              <w:t xml:space="preserve"> вологі препарати,</w:t>
            </w:r>
          </w:p>
          <w:p w14:paraId="7F8FDCB0"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скелет людини, </w:t>
            </w:r>
            <w:r>
              <w:rPr>
                <w:rFonts w:ascii="Times New Roman" w:hAnsi="Times New Roman" w:cs="Times New Roman"/>
                <w:color w:val="auto"/>
                <w:sz w:val="16"/>
                <w:szCs w:val="16"/>
                <w:lang w:eastAsia="ru-RU"/>
              </w:rPr>
              <w:t>череп, окремі кістки, вологі препарати органів</w:t>
            </w:r>
          </w:p>
          <w:p w14:paraId="4D12535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тести. </w:t>
            </w:r>
          </w:p>
          <w:p w14:paraId="5313C669" w14:textId="77777777" w:rsidR="00EE23B3" w:rsidRPr="001B4D62" w:rsidRDefault="00EE23B3" w:rsidP="00F1796F">
            <w:pPr>
              <w:widowControl/>
              <w:rPr>
                <w:rFonts w:ascii="Times New Roman" w:hAnsi="Times New Roman" w:cs="Times New Roman"/>
                <w:color w:val="auto"/>
                <w:sz w:val="16"/>
                <w:szCs w:val="16"/>
                <w:lang w:eastAsia="ru-RU"/>
              </w:rPr>
            </w:pPr>
          </w:p>
          <w:p w14:paraId="38AF7E8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Презентація</w:t>
            </w:r>
            <w:r>
              <w:rPr>
                <w:rFonts w:ascii="Times New Roman" w:hAnsi="Times New Roman" w:cs="Times New Roman"/>
                <w:color w:val="auto"/>
                <w:sz w:val="16"/>
                <w:szCs w:val="16"/>
                <w:lang w:eastAsia="ru-RU"/>
              </w:rPr>
              <w:t xml:space="preserve">. </w:t>
            </w:r>
          </w:p>
          <w:p w14:paraId="3F9555A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5F0407B7"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8A8D0B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F5C097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8E52122" w14:textId="77777777" w:rsidR="00EE23B3" w:rsidRPr="001B4D62" w:rsidRDefault="00EE23B3" w:rsidP="00F1796F">
            <w:pPr>
              <w:widowControl/>
              <w:rPr>
                <w:rFonts w:ascii="Times New Roman" w:hAnsi="Times New Roman" w:cs="Times New Roman"/>
                <w:color w:val="auto"/>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934E0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4D163001" w14:textId="77777777" w:rsidR="00E55E59" w:rsidRDefault="00E55E59" w:rsidP="00F1796F">
            <w:pPr>
              <w:widowControl/>
              <w:rPr>
                <w:rFonts w:ascii="Times New Roman" w:hAnsi="Times New Roman" w:cs="Times New Roman"/>
                <w:color w:val="auto"/>
                <w:sz w:val="16"/>
                <w:szCs w:val="16"/>
                <w:lang w:val="ru-RU" w:eastAsia="ru-RU"/>
              </w:rPr>
            </w:pPr>
          </w:p>
          <w:p w14:paraId="1C9875B2" w14:textId="535DB5D9" w:rsidR="00EE23B3" w:rsidRPr="001B4D62" w:rsidRDefault="005702E2" w:rsidP="00F1796F">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2</w:t>
            </w:r>
            <w:r w:rsidR="00EE23B3" w:rsidRPr="001B4D62">
              <w:rPr>
                <w:rFonts w:ascii="Times New Roman" w:hAnsi="Times New Roman" w:cs="Times New Roman"/>
                <w:color w:val="auto"/>
                <w:sz w:val="16"/>
                <w:szCs w:val="16"/>
                <w:lang w:eastAsia="ru-RU"/>
              </w:rPr>
              <w:t xml:space="preserve"> хв. </w:t>
            </w:r>
          </w:p>
          <w:p w14:paraId="1FE7DEA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D56180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6DF9317" w14:textId="77777777" w:rsidR="00E55E59" w:rsidRDefault="00EE23B3" w:rsidP="000862E7">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699C491" w14:textId="77777777" w:rsidR="00E55E59" w:rsidRDefault="00E55E59" w:rsidP="000862E7">
            <w:pPr>
              <w:widowControl/>
              <w:rPr>
                <w:rFonts w:ascii="Times New Roman" w:hAnsi="Times New Roman" w:cs="Times New Roman"/>
                <w:color w:val="auto"/>
                <w:sz w:val="16"/>
                <w:szCs w:val="16"/>
                <w:lang w:eastAsia="ru-RU"/>
              </w:rPr>
            </w:pPr>
          </w:p>
          <w:p w14:paraId="00BF81B8" w14:textId="77777777" w:rsidR="00E55E59" w:rsidRDefault="00E55E59" w:rsidP="000862E7">
            <w:pPr>
              <w:widowControl/>
              <w:rPr>
                <w:rFonts w:ascii="Times New Roman" w:hAnsi="Times New Roman" w:cs="Times New Roman"/>
                <w:color w:val="auto"/>
                <w:sz w:val="16"/>
                <w:szCs w:val="16"/>
                <w:lang w:eastAsia="ru-RU"/>
              </w:rPr>
            </w:pPr>
          </w:p>
          <w:p w14:paraId="29957F87" w14:textId="77777777" w:rsidR="00E55E59" w:rsidRDefault="00E55E59" w:rsidP="000862E7">
            <w:pPr>
              <w:widowControl/>
              <w:rPr>
                <w:rFonts w:ascii="Times New Roman" w:hAnsi="Times New Roman" w:cs="Times New Roman"/>
                <w:color w:val="auto"/>
                <w:sz w:val="16"/>
                <w:szCs w:val="16"/>
                <w:lang w:eastAsia="ru-RU"/>
              </w:rPr>
            </w:pPr>
          </w:p>
          <w:p w14:paraId="0AE43FC0" w14:textId="4DE01BC0" w:rsidR="00EE23B3" w:rsidRPr="001B4D62" w:rsidRDefault="00E55E59" w:rsidP="000862E7">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3</w:t>
            </w:r>
            <w:r w:rsidR="00EE23B3" w:rsidRPr="001B4D62">
              <w:rPr>
                <w:rFonts w:ascii="Times New Roman" w:hAnsi="Times New Roman" w:cs="Times New Roman"/>
                <w:color w:val="auto"/>
                <w:sz w:val="16"/>
                <w:szCs w:val="16"/>
                <w:lang w:eastAsia="ru-RU"/>
              </w:rPr>
              <w:t xml:space="preserve">хв. </w:t>
            </w:r>
          </w:p>
          <w:p w14:paraId="716E6A9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3FCD5E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5A73393"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A723F67" w14:textId="706773A5" w:rsidR="00EE23B3" w:rsidRPr="001B4D62" w:rsidRDefault="00E55E59" w:rsidP="000862E7">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15</w:t>
            </w:r>
            <w:r w:rsidR="000862E7">
              <w:rPr>
                <w:rFonts w:ascii="Times New Roman" w:hAnsi="Times New Roman" w:cs="Times New Roman"/>
                <w:color w:val="auto"/>
                <w:sz w:val="16"/>
                <w:szCs w:val="16"/>
                <w:lang w:val="ru-RU" w:eastAsia="ru-RU"/>
              </w:rPr>
              <w:t xml:space="preserve"> хв</w:t>
            </w:r>
            <w:r w:rsidR="00EE23B3" w:rsidRPr="001B4D62">
              <w:rPr>
                <w:rFonts w:ascii="Times New Roman" w:hAnsi="Times New Roman" w:cs="Times New Roman"/>
                <w:color w:val="auto"/>
                <w:sz w:val="16"/>
                <w:szCs w:val="16"/>
                <w:lang w:eastAsia="ru-RU"/>
              </w:rPr>
              <w:t xml:space="preserve">  </w:t>
            </w:r>
          </w:p>
          <w:p w14:paraId="0BF74AA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8F8BD38" w14:textId="77777777" w:rsidR="001A194A" w:rsidRDefault="001A194A" w:rsidP="00F1796F">
            <w:pPr>
              <w:widowControl/>
              <w:rPr>
                <w:rFonts w:ascii="Times New Roman" w:hAnsi="Times New Roman" w:cs="Times New Roman"/>
                <w:color w:val="auto"/>
                <w:sz w:val="16"/>
                <w:szCs w:val="16"/>
                <w:lang w:val="ru-RU" w:eastAsia="ru-RU"/>
              </w:rPr>
            </w:pPr>
          </w:p>
          <w:p w14:paraId="697FD62C" w14:textId="77777777" w:rsidR="005702E2" w:rsidRDefault="005702E2" w:rsidP="00F1796F">
            <w:pPr>
              <w:widowControl/>
              <w:rPr>
                <w:rFonts w:ascii="Times New Roman" w:hAnsi="Times New Roman" w:cs="Times New Roman"/>
                <w:color w:val="auto"/>
                <w:sz w:val="16"/>
                <w:szCs w:val="16"/>
                <w:lang w:val="ru-RU" w:eastAsia="ru-RU"/>
              </w:rPr>
            </w:pPr>
          </w:p>
          <w:p w14:paraId="6848451A" w14:textId="77777777" w:rsidR="005702E2" w:rsidRDefault="005702E2" w:rsidP="00F1796F">
            <w:pPr>
              <w:widowControl/>
              <w:rPr>
                <w:rFonts w:ascii="Times New Roman" w:hAnsi="Times New Roman" w:cs="Times New Roman"/>
                <w:color w:val="auto"/>
                <w:sz w:val="16"/>
                <w:szCs w:val="16"/>
                <w:lang w:val="ru-RU" w:eastAsia="ru-RU"/>
              </w:rPr>
            </w:pPr>
          </w:p>
          <w:p w14:paraId="378FDE99" w14:textId="21A5092D" w:rsidR="005702E2" w:rsidRPr="005702E2" w:rsidRDefault="005702E2" w:rsidP="00F1796F">
            <w:pPr>
              <w:widowControl/>
              <w:rPr>
                <w:rFonts w:ascii="Times New Roman" w:hAnsi="Times New Roman" w:cs="Times New Roman"/>
                <w:color w:val="auto"/>
                <w:sz w:val="16"/>
                <w:szCs w:val="16"/>
                <w:lang w:eastAsia="ru-RU"/>
              </w:rPr>
            </w:pPr>
          </w:p>
        </w:tc>
      </w:tr>
      <w:tr w:rsidR="00EE23B3" w:rsidRPr="00D46F8F" w14:paraId="6492679B" w14:textId="77777777" w:rsidTr="00367D9F">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C84FC4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2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D02BC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2.1. Основний етап:</w:t>
            </w:r>
            <w:r w:rsidRPr="001B4D62">
              <w:rPr>
                <w:rFonts w:ascii="Times New Roman" w:hAnsi="Times New Roman" w:cs="Times New Roman"/>
                <w:color w:val="auto"/>
                <w:sz w:val="16"/>
                <w:szCs w:val="16"/>
                <w:lang w:eastAsia="ru-RU"/>
              </w:rPr>
              <w:t xml:space="preserve"> </w:t>
            </w:r>
          </w:p>
          <w:p w14:paraId="512B68C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(формування професійних вмінь і навичок)</w:t>
            </w:r>
            <w:r w:rsidRPr="001B4D62">
              <w:rPr>
                <w:rFonts w:ascii="Times New Roman" w:hAnsi="Times New Roman" w:cs="Times New Roman"/>
                <w:color w:val="auto"/>
                <w:sz w:val="16"/>
                <w:szCs w:val="16"/>
                <w:lang w:eastAsia="ru-RU"/>
              </w:rPr>
              <w:t xml:space="preserve"> </w:t>
            </w:r>
          </w:p>
          <w:p w14:paraId="095F4FB8" w14:textId="77777777" w:rsidR="00EE23B3" w:rsidRPr="001B4D62" w:rsidRDefault="00EE23B3" w:rsidP="00EE23B3">
            <w:pPr>
              <w:widowControl/>
              <w:numPr>
                <w:ilvl w:val="0"/>
                <w:numId w:val="17"/>
              </w:numPr>
              <w:spacing w:before="100" w:beforeAutospacing="1" w:after="100" w:afterAutospacing="1"/>
              <w:ind w:left="0" w:hanging="18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Робота з муляжами</w:t>
            </w:r>
            <w:r>
              <w:rPr>
                <w:rFonts w:ascii="Times New Roman" w:hAnsi="Times New Roman" w:cs="Times New Roman"/>
                <w:color w:val="auto"/>
                <w:sz w:val="16"/>
                <w:szCs w:val="16"/>
                <w:lang w:eastAsia="ru-RU"/>
              </w:rPr>
              <w:t>, малюнками,</w:t>
            </w:r>
            <w:r w:rsidR="00A23C17">
              <w:rPr>
                <w:rFonts w:ascii="Times New Roman" w:hAnsi="Times New Roman" w:cs="Times New Roman"/>
                <w:color w:val="auto"/>
                <w:sz w:val="16"/>
                <w:szCs w:val="16"/>
                <w:lang w:eastAsia="ru-RU"/>
              </w:rPr>
              <w:t>3-D</w:t>
            </w:r>
            <w:r w:rsidR="00A23C17">
              <w:rPr>
                <w:rFonts w:ascii="Times New Roman" w:hAnsi="Times New Roman" w:cs="Times New Roman"/>
                <w:color w:val="auto"/>
                <w:sz w:val="16"/>
                <w:szCs w:val="16"/>
                <w:lang w:val="ru-RU" w:eastAsia="ru-RU"/>
              </w:rPr>
              <w:t xml:space="preserve"> моделями, МРТ, КТ</w:t>
            </w:r>
            <w:r w:rsidR="00D34475">
              <w:rPr>
                <w:rFonts w:ascii="Times New Roman" w:hAnsi="Times New Roman" w:cs="Times New Roman"/>
                <w:color w:val="auto"/>
                <w:sz w:val="16"/>
                <w:szCs w:val="16"/>
                <w:lang w:val="ru-RU" w:eastAsia="ru-RU"/>
              </w:rPr>
              <w:t>-зображеннями</w:t>
            </w:r>
            <w:r w:rsidR="00A23C17">
              <w:rPr>
                <w:rFonts w:ascii="Times New Roman" w:hAnsi="Times New Roman" w:cs="Times New Roman"/>
                <w:color w:val="auto"/>
                <w:sz w:val="16"/>
                <w:szCs w:val="16"/>
                <w:lang w:val="ru-RU" w:eastAsia="ru-RU"/>
              </w:rPr>
              <w:t>,</w:t>
            </w:r>
            <w:r>
              <w:rPr>
                <w:rFonts w:ascii="Times New Roman" w:hAnsi="Times New Roman" w:cs="Times New Roman"/>
                <w:color w:val="auto"/>
                <w:sz w:val="16"/>
                <w:szCs w:val="16"/>
                <w:lang w:eastAsia="ru-RU"/>
              </w:rPr>
              <w:t xml:space="preserve"> схемами, таблицями, візуалізація анатомічних утворів</w:t>
            </w:r>
            <w:r w:rsidRPr="001B4D62">
              <w:rPr>
                <w:rFonts w:ascii="Times New Roman" w:hAnsi="Times New Roman" w:cs="Times New Roman"/>
                <w:color w:val="auto"/>
                <w:sz w:val="16"/>
                <w:szCs w:val="16"/>
                <w:lang w:eastAsia="ru-RU"/>
              </w:rPr>
              <w:t>:</w:t>
            </w:r>
            <w:r w:rsidRPr="001B4D62">
              <w:rPr>
                <w:rFonts w:ascii="Times New Roman" w:hAnsi="Times New Roman" w:cs="Times New Roman"/>
                <w:b/>
                <w:bCs/>
                <w:color w:val="auto"/>
                <w:sz w:val="16"/>
                <w:szCs w:val="16"/>
                <w:lang w:eastAsia="ru-RU"/>
              </w:rPr>
              <w:t xml:space="preserve"> </w:t>
            </w:r>
          </w:p>
          <w:p w14:paraId="28820CE1" w14:textId="77777777" w:rsidR="00EE23B3" w:rsidRPr="00D34475"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Pr>
                <w:rFonts w:ascii="Times New Roman" w:hAnsi="Times New Roman" w:cs="Times New Roman"/>
                <w:color w:val="auto"/>
                <w:sz w:val="16"/>
                <w:szCs w:val="16"/>
                <w:lang w:eastAsia="ru-RU"/>
              </w:rPr>
              <w:t>Навчитись визначати частини</w:t>
            </w:r>
            <w:r w:rsidR="00445AFB" w:rsidRPr="00D34475">
              <w:rPr>
                <w:rFonts w:ascii="Times New Roman" w:hAnsi="Times New Roman" w:cs="Times New Roman"/>
                <w:color w:val="auto"/>
                <w:sz w:val="16"/>
                <w:szCs w:val="16"/>
                <w:lang w:eastAsia="ru-RU"/>
              </w:rPr>
              <w:t xml:space="preserve"> нюхового мозку, </w:t>
            </w:r>
            <w:r>
              <w:rPr>
                <w:rFonts w:ascii="Times New Roman" w:hAnsi="Times New Roman" w:cs="Times New Roman"/>
                <w:color w:val="auto"/>
                <w:sz w:val="16"/>
                <w:szCs w:val="16"/>
                <w:lang w:eastAsia="ru-RU"/>
              </w:rPr>
              <w:t>основ</w:t>
            </w:r>
            <w:r w:rsidR="00445AFB">
              <w:rPr>
                <w:rFonts w:ascii="Times New Roman" w:hAnsi="Times New Roman" w:cs="Times New Roman"/>
                <w:color w:val="auto"/>
                <w:sz w:val="16"/>
                <w:szCs w:val="16"/>
                <w:lang w:eastAsia="ru-RU"/>
              </w:rPr>
              <w:t>ні ядра</w:t>
            </w:r>
            <w:r w:rsidRPr="00D34475">
              <w:rPr>
                <w:rFonts w:ascii="Times New Roman" w:hAnsi="Times New Roman" w:cs="Times New Roman"/>
                <w:color w:val="auto"/>
                <w:sz w:val="16"/>
                <w:szCs w:val="16"/>
                <w:lang w:eastAsia="ru-RU"/>
              </w:rPr>
              <w:t xml:space="preserve"> кінцевого мозку</w:t>
            </w:r>
            <w:r w:rsidR="00445AFB" w:rsidRPr="00D34475">
              <w:rPr>
                <w:rFonts w:ascii="Times New Roman" w:hAnsi="Times New Roman" w:cs="Times New Roman"/>
                <w:color w:val="auto"/>
                <w:sz w:val="16"/>
                <w:szCs w:val="16"/>
                <w:lang w:eastAsia="ru-RU"/>
              </w:rPr>
              <w:t>, бічні шлуночки</w:t>
            </w:r>
            <w:r w:rsidRPr="00D34475">
              <w:rPr>
                <w:rFonts w:ascii="Times New Roman" w:hAnsi="Times New Roman" w:cs="Times New Roman"/>
                <w:color w:val="auto"/>
                <w:sz w:val="16"/>
                <w:szCs w:val="16"/>
                <w:lang w:eastAsia="ru-RU"/>
              </w:rPr>
              <w:t xml:space="preserve"> півкуль великого мозку, утвори білої речовини кінцевог</w:t>
            </w:r>
            <w:r w:rsidR="00445AFB" w:rsidRPr="00D34475">
              <w:rPr>
                <w:rFonts w:ascii="Times New Roman" w:hAnsi="Times New Roman" w:cs="Times New Roman"/>
                <w:color w:val="auto"/>
                <w:sz w:val="16"/>
                <w:szCs w:val="16"/>
                <w:lang w:eastAsia="ru-RU"/>
              </w:rPr>
              <w:t>о мозку</w:t>
            </w:r>
          </w:p>
          <w:p w14:paraId="2034CEB6" w14:textId="77777777" w:rsidR="00D34475"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sidRPr="00D34475">
              <w:rPr>
                <w:rFonts w:ascii="Times New Roman" w:hAnsi="Times New Roman" w:cs="Times New Roman"/>
                <w:color w:val="auto"/>
                <w:sz w:val="16"/>
                <w:szCs w:val="16"/>
                <w:lang w:eastAsia="ru-RU"/>
              </w:rPr>
              <w:t xml:space="preserve">Демонструвати та описувати топографію, будову та функції </w:t>
            </w:r>
            <w:r w:rsidR="00EE23B3"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утворів</w:t>
            </w:r>
            <w:r w:rsidRPr="00D34475">
              <w:rPr>
                <w:rFonts w:ascii="Times New Roman" w:hAnsi="Times New Roman" w:cs="Times New Roman"/>
                <w:color w:val="auto"/>
                <w:sz w:val="16"/>
                <w:szCs w:val="16"/>
                <w:lang w:eastAsia="ru-RU"/>
              </w:rPr>
              <w:t xml:space="preserve">  передньої та задньої нюхових часток,</w:t>
            </w:r>
            <w:r w:rsidR="00A23C17" w:rsidRPr="00D34475">
              <w:rPr>
                <w:rFonts w:ascii="Times New Roman" w:hAnsi="Times New Roman" w:cs="Times New Roman"/>
                <w:color w:val="auto"/>
                <w:sz w:val="16"/>
                <w:szCs w:val="16"/>
                <w:lang w:eastAsia="ru-RU"/>
              </w:rPr>
              <w:t xml:space="preserve">, </w:t>
            </w:r>
            <w:r w:rsidRPr="00D34475">
              <w:rPr>
                <w:rFonts w:ascii="Times New Roman" w:hAnsi="Times New Roman" w:cs="Times New Roman"/>
                <w:color w:val="auto"/>
                <w:sz w:val="16"/>
                <w:szCs w:val="16"/>
                <w:lang w:eastAsia="ru-RU"/>
              </w:rPr>
              <w:t>морського коника</w:t>
            </w:r>
            <w:r>
              <w:rPr>
                <w:rFonts w:ascii="Times New Roman" w:hAnsi="Times New Roman" w:cs="Times New Roman"/>
                <w:color w:val="auto"/>
                <w:sz w:val="16"/>
                <w:szCs w:val="16"/>
                <w:lang w:eastAsia="ru-RU"/>
              </w:rPr>
              <w:t xml:space="preserve">. </w:t>
            </w:r>
          </w:p>
          <w:p w14:paraId="24EACDB9" w14:textId="77777777" w:rsidR="00D34475" w:rsidRPr="00D34475" w:rsidRDefault="00D34475" w:rsidP="00F1796F">
            <w:pPr>
              <w:widowControl/>
              <w:spacing w:before="100" w:beforeAutospacing="1" w:after="100" w:afterAutospacing="1"/>
              <w:jc w:val="both"/>
              <w:rPr>
                <w:rFonts w:ascii="Times New Roman" w:hAnsi="Times New Roman" w:cs="Times New Roman"/>
                <w:color w:val="auto"/>
                <w:sz w:val="16"/>
                <w:szCs w:val="16"/>
                <w:lang w:val="ru-RU" w:eastAsia="ru-RU"/>
              </w:rPr>
            </w:pPr>
            <w:r>
              <w:rPr>
                <w:rFonts w:ascii="Times New Roman" w:hAnsi="Times New Roman" w:cs="Times New Roman"/>
                <w:color w:val="auto"/>
                <w:sz w:val="16"/>
                <w:szCs w:val="16"/>
                <w:lang w:val="ru-RU" w:eastAsia="ru-RU"/>
              </w:rPr>
              <w:t>Описувати та демонструвати складові частини лімбічної системи, визначати їх функцію.</w:t>
            </w:r>
          </w:p>
          <w:p w14:paraId="5EE2EF1F" w14:textId="77777777" w:rsidR="00C67FCE"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sidRPr="00D34475">
              <w:rPr>
                <w:rFonts w:ascii="Times New Roman" w:hAnsi="Times New Roman" w:cs="Times New Roman"/>
                <w:color w:val="auto"/>
                <w:sz w:val="16"/>
                <w:szCs w:val="16"/>
                <w:lang w:eastAsia="ru-RU"/>
              </w:rPr>
              <w:t>Визначати основні ядра</w:t>
            </w:r>
            <w:r>
              <w:rPr>
                <w:rFonts w:ascii="Times New Roman" w:hAnsi="Times New Roman" w:cs="Times New Roman"/>
                <w:color w:val="auto"/>
                <w:sz w:val="16"/>
                <w:szCs w:val="16"/>
                <w:lang w:eastAsia="ru-RU"/>
              </w:rPr>
              <w:t xml:space="preserve"> кінцевого мозку</w:t>
            </w:r>
            <w:r>
              <w:rPr>
                <w:rFonts w:ascii="Times New Roman" w:hAnsi="Times New Roman" w:cs="Times New Roman"/>
                <w:color w:val="auto"/>
                <w:sz w:val="16"/>
                <w:szCs w:val="16"/>
                <w:lang w:val="ru-RU" w:eastAsia="ru-RU"/>
              </w:rPr>
              <w:t xml:space="preserve"> (</w:t>
            </w:r>
            <w:r w:rsidR="00F414A0">
              <w:rPr>
                <w:rFonts w:ascii="Times New Roman" w:hAnsi="Times New Roman" w:cs="Times New Roman"/>
                <w:color w:val="auto"/>
                <w:sz w:val="16"/>
                <w:szCs w:val="16"/>
                <w:lang w:val="ru-RU" w:eastAsia="ru-RU"/>
              </w:rPr>
              <w:t xml:space="preserve"> смугасте тіло ((</w:t>
            </w:r>
            <w:r w:rsidRPr="00445AFB">
              <w:rPr>
                <w:rFonts w:ascii="Times New Roman" w:hAnsi="Times New Roman" w:cs="Times New Roman"/>
                <w:color w:val="auto"/>
                <w:sz w:val="16"/>
                <w:szCs w:val="16"/>
                <w:lang w:eastAsia="ru-RU"/>
              </w:rPr>
              <w:t xml:space="preserve">хвостате ядро, </w:t>
            </w:r>
            <w:r w:rsidR="00F414A0">
              <w:rPr>
                <w:rFonts w:ascii="Times New Roman" w:hAnsi="Times New Roman" w:cs="Times New Roman"/>
                <w:color w:val="auto"/>
                <w:sz w:val="16"/>
                <w:szCs w:val="16"/>
                <w:lang w:val="ru-RU" w:eastAsia="ru-RU"/>
              </w:rPr>
              <w:t>сочевицеподібне ядро (присередню та бічну бліді</w:t>
            </w:r>
            <w:r w:rsidR="00F414A0">
              <w:rPr>
                <w:rFonts w:ascii="Times New Roman" w:hAnsi="Times New Roman" w:cs="Times New Roman"/>
                <w:color w:val="auto"/>
                <w:sz w:val="16"/>
                <w:szCs w:val="16"/>
                <w:lang w:eastAsia="ru-RU"/>
              </w:rPr>
              <w:t xml:space="preserve"> кулі</w:t>
            </w:r>
            <w:r w:rsidRPr="00445AFB">
              <w:rPr>
                <w:rFonts w:ascii="Times New Roman" w:hAnsi="Times New Roman" w:cs="Times New Roman"/>
                <w:color w:val="auto"/>
                <w:sz w:val="16"/>
                <w:szCs w:val="16"/>
                <w:lang w:eastAsia="ru-RU"/>
              </w:rPr>
              <w:t>, лушпину</w:t>
            </w:r>
            <w:r w:rsidR="00F414A0">
              <w:rPr>
                <w:rFonts w:ascii="Times New Roman" w:hAnsi="Times New Roman" w:cs="Times New Roman"/>
                <w:color w:val="auto"/>
                <w:sz w:val="16"/>
                <w:szCs w:val="16"/>
                <w:lang w:val="ru-RU" w:eastAsia="ru-RU"/>
              </w:rPr>
              <w:t>)</w:t>
            </w:r>
            <w:r w:rsidRPr="00A23C17">
              <w:rPr>
                <w:rFonts w:ascii="Times New Roman" w:hAnsi="Times New Roman" w:cs="Times New Roman"/>
                <w:color w:val="auto"/>
                <w:sz w:val="16"/>
                <w:szCs w:val="16"/>
                <w:lang w:eastAsia="ru-RU"/>
              </w:rPr>
              <w:t>,</w:t>
            </w:r>
            <w:r w:rsidR="00F414A0">
              <w:rPr>
                <w:rFonts w:ascii="Times New Roman" w:hAnsi="Times New Roman" w:cs="Times New Roman"/>
                <w:color w:val="auto"/>
                <w:sz w:val="16"/>
                <w:szCs w:val="16"/>
                <w:lang w:val="ru-RU" w:eastAsia="ru-RU"/>
              </w:rPr>
              <w:t xml:space="preserve"> огорожу та</w:t>
            </w:r>
            <w:r w:rsidRPr="00A23C17">
              <w:rPr>
                <w:rFonts w:ascii="Times New Roman" w:hAnsi="Times New Roman" w:cs="Times New Roman"/>
                <w:color w:val="auto"/>
                <w:sz w:val="16"/>
                <w:szCs w:val="16"/>
                <w:lang w:eastAsia="ru-RU"/>
              </w:rPr>
              <w:t xml:space="preserve"> мигдалеподібне ядро</w:t>
            </w:r>
            <w:r w:rsidRPr="00445AFB">
              <w:rPr>
                <w:rFonts w:ascii="Times New Roman" w:hAnsi="Times New Roman" w:cs="Times New Roman"/>
                <w:color w:val="auto"/>
                <w:sz w:val="16"/>
                <w:szCs w:val="16"/>
                <w:lang w:eastAsia="ru-RU"/>
              </w:rPr>
              <w:t>)</w:t>
            </w:r>
            <w:r>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val="ru-RU" w:eastAsia="ru-RU"/>
              </w:rPr>
              <w:t xml:space="preserve"> </w:t>
            </w:r>
            <w:r>
              <w:rPr>
                <w:rFonts w:ascii="Times New Roman" w:hAnsi="Times New Roman" w:cs="Times New Roman"/>
                <w:color w:val="auto"/>
                <w:sz w:val="16"/>
                <w:szCs w:val="16"/>
                <w:lang w:eastAsia="ru-RU"/>
              </w:rPr>
              <w:t>визначати їх топографію, будову та функції.</w:t>
            </w:r>
          </w:p>
          <w:p w14:paraId="42FC6BF3" w14:textId="77777777" w:rsidR="00C67FCE"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 xml:space="preserve">Демонструвати </w:t>
            </w:r>
            <w:r>
              <w:rPr>
                <w:rFonts w:ascii="Times New Roman" w:hAnsi="Times New Roman" w:cs="Times New Roman"/>
                <w:color w:val="auto"/>
                <w:sz w:val="16"/>
                <w:szCs w:val="16"/>
                <w:lang w:val="ru-RU" w:eastAsia="ru-RU"/>
              </w:rPr>
              <w:t>порожнину кінцевого мозку, описувати  частини</w:t>
            </w:r>
            <w:r>
              <w:rPr>
                <w:rFonts w:ascii="Times New Roman" w:hAnsi="Times New Roman" w:cs="Times New Roman"/>
                <w:color w:val="auto"/>
                <w:sz w:val="16"/>
                <w:szCs w:val="16"/>
                <w:lang w:eastAsia="ru-RU"/>
              </w:rPr>
              <w:t xml:space="preserve"> б</w:t>
            </w:r>
            <w:r>
              <w:rPr>
                <w:rFonts w:ascii="Times New Roman" w:hAnsi="Times New Roman" w:cs="Times New Roman"/>
                <w:color w:val="auto"/>
                <w:sz w:val="16"/>
                <w:szCs w:val="16"/>
                <w:lang w:val="ru-RU" w:eastAsia="ru-RU"/>
              </w:rPr>
              <w:t>ічних шлуночків</w:t>
            </w:r>
            <w:r w:rsidR="00445AFB">
              <w:rPr>
                <w:rFonts w:ascii="Times New Roman" w:hAnsi="Times New Roman" w:cs="Times New Roman"/>
                <w:color w:val="auto"/>
                <w:sz w:val="16"/>
                <w:szCs w:val="16"/>
                <w:lang w:eastAsia="ru-RU"/>
              </w:rPr>
              <w:t>,</w:t>
            </w:r>
            <w:r>
              <w:rPr>
                <w:rFonts w:ascii="Times New Roman" w:hAnsi="Times New Roman" w:cs="Times New Roman"/>
                <w:color w:val="auto"/>
                <w:sz w:val="16"/>
                <w:szCs w:val="16"/>
                <w:lang w:val="ru-RU" w:eastAsia="ru-RU"/>
              </w:rPr>
              <w:t xml:space="preserve"> їх  стінки та сполучення.</w:t>
            </w:r>
            <w:r w:rsidR="00445AFB">
              <w:rPr>
                <w:rFonts w:ascii="Times New Roman" w:hAnsi="Times New Roman" w:cs="Times New Roman"/>
                <w:color w:val="auto"/>
                <w:sz w:val="16"/>
                <w:szCs w:val="16"/>
                <w:lang w:eastAsia="ru-RU"/>
              </w:rPr>
              <w:t xml:space="preserve"> </w:t>
            </w:r>
          </w:p>
          <w:p w14:paraId="68C6347F" w14:textId="77777777" w:rsidR="00C67FCE"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Демонструвати асоциативні та комісуральні волокна білої речовини півкуль великого мозку та визначати  їх значення.</w:t>
            </w:r>
          </w:p>
          <w:p w14:paraId="16D8E992" w14:textId="77777777" w:rsidR="00EE23B3" w:rsidRPr="00445AFB"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 xml:space="preserve">Демонструвати </w:t>
            </w:r>
            <w:r>
              <w:rPr>
                <w:rFonts w:ascii="Times New Roman" w:hAnsi="Times New Roman" w:cs="Times New Roman"/>
                <w:color w:val="auto"/>
                <w:sz w:val="16"/>
                <w:szCs w:val="16"/>
                <w:lang w:eastAsia="ru-RU"/>
              </w:rPr>
              <w:t xml:space="preserve"> внутрішню капсулу та визначати провідні шляхи, що проходять в її частинах.</w:t>
            </w:r>
          </w:p>
          <w:p w14:paraId="1A853C11" w14:textId="77777777" w:rsidR="00EE23B3" w:rsidRPr="001B4D62" w:rsidRDefault="00445AFB" w:rsidP="00F1796F">
            <w:pPr>
              <w:widowControl/>
              <w:spacing w:before="100" w:beforeAutospacing="1" w:after="100" w:afterAutospacing="1"/>
              <w:jc w:val="both"/>
              <w:rPr>
                <w:rFonts w:ascii="Times New Roman" w:hAnsi="Times New Roman" w:cs="Times New Roman"/>
                <w:color w:val="auto"/>
                <w:sz w:val="16"/>
                <w:szCs w:val="16"/>
                <w:lang w:eastAsia="ru-RU"/>
              </w:rPr>
            </w:pPr>
            <w:r w:rsidRPr="00445AFB">
              <w:rPr>
                <w:rFonts w:ascii="Times New Roman" w:hAnsi="Times New Roman" w:cs="Times New Roman"/>
                <w:color w:val="auto"/>
                <w:sz w:val="16"/>
                <w:szCs w:val="16"/>
                <w:lang w:eastAsia="ru-RU"/>
              </w:rPr>
              <w:t xml:space="preserve"> </w:t>
            </w:r>
            <w:r w:rsidR="003F53CF" w:rsidRPr="003F53CF">
              <w:rPr>
                <w:rFonts w:ascii="Times New Roman" w:hAnsi="Times New Roman" w:cs="Times New Roman"/>
                <w:color w:val="auto"/>
                <w:sz w:val="16"/>
                <w:szCs w:val="16"/>
                <w:lang w:eastAsia="ru-RU"/>
              </w:rPr>
              <w:t>Визначати та демонструвати структури кінцевого мозку, які вхо</w:t>
            </w:r>
            <w:r w:rsidR="003F53CF">
              <w:rPr>
                <w:rFonts w:ascii="Times New Roman" w:hAnsi="Times New Roman" w:cs="Times New Roman"/>
                <w:color w:val="auto"/>
                <w:sz w:val="16"/>
                <w:szCs w:val="16"/>
                <w:lang w:eastAsia="ru-RU"/>
              </w:rPr>
              <w:t>дять до складу лімбічної частки</w:t>
            </w:r>
            <w:r w:rsidR="003F53CF" w:rsidRPr="003F53CF">
              <w:rPr>
                <w:rFonts w:ascii="Times New Roman" w:hAnsi="Times New Roman" w:cs="Times New Roman"/>
                <w:color w:val="auto"/>
                <w:sz w:val="16"/>
                <w:szCs w:val="16"/>
                <w:lang w:eastAsia="ru-RU"/>
              </w:rPr>
              <w:t xml:space="preserve">. </w:t>
            </w:r>
            <w:r w:rsidR="003F53CF">
              <w:rPr>
                <w:rFonts w:ascii="Times New Roman" w:hAnsi="Times New Roman" w:cs="Times New Roman"/>
                <w:color w:val="auto"/>
                <w:sz w:val="16"/>
                <w:szCs w:val="16"/>
                <w:lang w:val="ru-RU" w:eastAsia="ru-RU"/>
              </w:rPr>
              <w:t>Сформулювати теорію</w:t>
            </w:r>
            <w:r w:rsidR="003F53CF">
              <w:rPr>
                <w:rFonts w:ascii="Times New Roman" w:hAnsi="Times New Roman" w:cs="Times New Roman"/>
                <w:color w:val="auto"/>
                <w:sz w:val="16"/>
                <w:szCs w:val="16"/>
                <w:lang w:eastAsia="ru-RU"/>
              </w:rPr>
              <w:t>Пейпеца,</w:t>
            </w:r>
          </w:p>
          <w:p w14:paraId="045E0A3B" w14:textId="77777777" w:rsidR="00EE23B3" w:rsidRPr="001B4D62" w:rsidRDefault="00EE23B3" w:rsidP="00F1796F">
            <w:pPr>
              <w:widowControl/>
              <w:jc w:val="both"/>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BB39CD"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7A52212" w14:textId="77777777" w:rsidR="005702E2" w:rsidRPr="005702E2" w:rsidRDefault="005702E2" w:rsidP="005702E2">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ІІ</w:t>
            </w:r>
          </w:p>
          <w:p w14:paraId="1518FA03" w14:textId="77777777" w:rsidR="005702E2" w:rsidRDefault="005702E2" w:rsidP="00F1796F">
            <w:pPr>
              <w:widowControl/>
              <w:jc w:val="center"/>
              <w:rPr>
                <w:rFonts w:ascii="Times New Roman" w:hAnsi="Times New Roman" w:cs="Times New Roman"/>
                <w:color w:val="auto"/>
                <w:sz w:val="16"/>
                <w:szCs w:val="16"/>
                <w:lang w:val="ru-RU" w:eastAsia="ru-RU"/>
              </w:rPr>
            </w:pPr>
          </w:p>
          <w:p w14:paraId="7A3C0719" w14:textId="77777777" w:rsidR="005702E2" w:rsidRDefault="005702E2" w:rsidP="00F1796F">
            <w:pPr>
              <w:widowControl/>
              <w:jc w:val="center"/>
              <w:rPr>
                <w:rFonts w:ascii="Times New Roman" w:hAnsi="Times New Roman" w:cs="Times New Roman"/>
                <w:color w:val="auto"/>
                <w:sz w:val="16"/>
                <w:szCs w:val="16"/>
                <w:lang w:val="ru-RU" w:eastAsia="ru-RU"/>
              </w:rPr>
            </w:pPr>
          </w:p>
          <w:p w14:paraId="6BE94B42" w14:textId="77777777" w:rsidR="005702E2" w:rsidRDefault="005702E2" w:rsidP="00F1796F">
            <w:pPr>
              <w:widowControl/>
              <w:jc w:val="center"/>
              <w:rPr>
                <w:rFonts w:ascii="Times New Roman" w:hAnsi="Times New Roman" w:cs="Times New Roman"/>
                <w:color w:val="auto"/>
                <w:sz w:val="16"/>
                <w:szCs w:val="16"/>
                <w:lang w:val="ru-RU" w:eastAsia="ru-RU"/>
              </w:rPr>
            </w:pPr>
          </w:p>
          <w:p w14:paraId="6FF90282" w14:textId="77777777" w:rsidR="005702E2" w:rsidRDefault="005702E2" w:rsidP="00F1796F">
            <w:pPr>
              <w:widowControl/>
              <w:jc w:val="center"/>
              <w:rPr>
                <w:rFonts w:ascii="Times New Roman" w:hAnsi="Times New Roman" w:cs="Times New Roman"/>
                <w:color w:val="auto"/>
                <w:sz w:val="16"/>
                <w:szCs w:val="16"/>
                <w:lang w:val="ru-RU" w:eastAsia="ru-RU"/>
              </w:rPr>
            </w:pPr>
          </w:p>
          <w:p w14:paraId="3EE225D8" w14:textId="77777777" w:rsidR="005702E2" w:rsidRDefault="005702E2" w:rsidP="00F1796F">
            <w:pPr>
              <w:widowControl/>
              <w:jc w:val="center"/>
              <w:rPr>
                <w:rFonts w:ascii="Times New Roman" w:hAnsi="Times New Roman" w:cs="Times New Roman"/>
                <w:color w:val="auto"/>
                <w:sz w:val="16"/>
                <w:szCs w:val="16"/>
                <w:lang w:val="ru-RU" w:eastAsia="ru-RU"/>
              </w:rPr>
            </w:pPr>
          </w:p>
          <w:p w14:paraId="04D2A99D" w14:textId="77777777" w:rsidR="00EE23B3" w:rsidRPr="001B4D62" w:rsidRDefault="00EE23B3" w:rsidP="005702E2">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ІІІ </w:t>
            </w:r>
          </w:p>
          <w:p w14:paraId="20C18CDB"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C457677"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FDE82F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52AEAC" w14:textId="77777777" w:rsidR="00CE42CB" w:rsidRDefault="00CE42CB" w:rsidP="00CE42CB">
            <w:pPr>
              <w:widowControl/>
              <w:rPr>
                <w:rFonts w:ascii="Times New Roman" w:hAnsi="Times New Roman" w:cs="Times New Roman"/>
                <w:color w:val="auto"/>
                <w:sz w:val="16"/>
                <w:szCs w:val="16"/>
                <w:lang w:eastAsia="ru-RU"/>
              </w:rPr>
            </w:pPr>
          </w:p>
          <w:p w14:paraId="4D03C2C4" w14:textId="77777777" w:rsidR="00EE23B3" w:rsidRPr="001B4D62" w:rsidRDefault="00EE23B3" w:rsidP="00CE42CB">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в парах </w:t>
            </w:r>
          </w:p>
          <w:p w14:paraId="2453C1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C36259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44C7E4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в малих групах </w:t>
            </w:r>
          </w:p>
          <w:p w14:paraId="05961A28" w14:textId="77777777" w:rsidR="00CE42CB" w:rsidRDefault="00CE42CB" w:rsidP="00F1796F">
            <w:pPr>
              <w:widowControl/>
              <w:rPr>
                <w:rFonts w:ascii="Times New Roman" w:hAnsi="Times New Roman" w:cs="Times New Roman"/>
                <w:color w:val="auto"/>
                <w:sz w:val="16"/>
                <w:szCs w:val="16"/>
                <w:lang w:eastAsia="ru-RU"/>
              </w:rPr>
            </w:pPr>
          </w:p>
          <w:p w14:paraId="6A761D43" w14:textId="77777777" w:rsidR="00CE42CB" w:rsidRDefault="00CE42CB" w:rsidP="00F1796F">
            <w:pPr>
              <w:widowControl/>
              <w:rPr>
                <w:rFonts w:ascii="Times New Roman" w:hAnsi="Times New Roman" w:cs="Times New Roman"/>
                <w:color w:val="auto"/>
                <w:sz w:val="16"/>
                <w:szCs w:val="16"/>
                <w:lang w:eastAsia="ru-RU"/>
              </w:rPr>
            </w:pPr>
          </w:p>
          <w:p w14:paraId="504D7E09" w14:textId="77777777" w:rsidR="00CE42CB" w:rsidRDefault="00CE42CB" w:rsidP="00F1796F">
            <w:pPr>
              <w:widowControl/>
              <w:rPr>
                <w:rFonts w:ascii="Times New Roman" w:hAnsi="Times New Roman" w:cs="Times New Roman"/>
                <w:color w:val="auto"/>
                <w:sz w:val="16"/>
                <w:szCs w:val="16"/>
                <w:lang w:eastAsia="ru-RU"/>
              </w:rPr>
            </w:pPr>
          </w:p>
          <w:p w14:paraId="47E91249" w14:textId="77777777" w:rsidR="00CE42CB" w:rsidRDefault="00CE42CB" w:rsidP="00F1796F">
            <w:pPr>
              <w:widowControl/>
              <w:rPr>
                <w:rFonts w:ascii="Times New Roman" w:hAnsi="Times New Roman" w:cs="Times New Roman"/>
                <w:color w:val="auto"/>
                <w:sz w:val="16"/>
                <w:szCs w:val="16"/>
                <w:lang w:eastAsia="ru-RU"/>
              </w:rPr>
            </w:pPr>
          </w:p>
          <w:p w14:paraId="536F4D6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Робота з</w:t>
            </w:r>
            <w:r w:rsidR="00CE42CB">
              <w:rPr>
                <w:rFonts w:ascii="Times New Roman" w:hAnsi="Times New Roman" w:cs="Times New Roman"/>
                <w:color w:val="auto"/>
                <w:sz w:val="16"/>
                <w:szCs w:val="16"/>
                <w:lang w:val="ru-RU" w:eastAsia="ru-RU"/>
              </w:rPr>
              <w:t>натомічними препаратами, 3-</w:t>
            </w:r>
            <w:r w:rsidR="00CE42CB">
              <w:rPr>
                <w:rFonts w:ascii="Times New Roman" w:hAnsi="Times New Roman" w:cs="Times New Roman"/>
                <w:color w:val="auto"/>
                <w:sz w:val="16"/>
                <w:szCs w:val="16"/>
                <w:lang w:val="en-US" w:eastAsia="ru-RU"/>
              </w:rPr>
              <w:t>D</w:t>
            </w:r>
            <w:r w:rsidR="00CE42CB">
              <w:rPr>
                <w:rFonts w:ascii="Times New Roman" w:hAnsi="Times New Roman" w:cs="Times New Roman"/>
                <w:color w:val="auto"/>
                <w:sz w:val="16"/>
                <w:szCs w:val="16"/>
                <w:lang w:val="ru-RU" w:eastAsia="ru-RU"/>
              </w:rPr>
              <w:t xml:space="preserve"> зображеннями, </w:t>
            </w:r>
            <w:r w:rsidRPr="001B4D62">
              <w:rPr>
                <w:rFonts w:ascii="Times New Roman" w:hAnsi="Times New Roman" w:cs="Times New Roman"/>
                <w:color w:val="auto"/>
                <w:sz w:val="16"/>
                <w:szCs w:val="16"/>
                <w:lang w:eastAsia="ru-RU"/>
              </w:rPr>
              <w:t xml:space="preserve">муляжами в групах </w:t>
            </w:r>
          </w:p>
          <w:p w14:paraId="6FF8CB1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6953D47" w14:textId="77777777" w:rsidR="00CE42CB" w:rsidRDefault="00CE42CB" w:rsidP="00F1796F">
            <w:pPr>
              <w:widowControl/>
              <w:rPr>
                <w:rFonts w:ascii="Times New Roman" w:hAnsi="Times New Roman" w:cs="Times New Roman"/>
                <w:color w:val="auto"/>
                <w:sz w:val="16"/>
                <w:szCs w:val="16"/>
                <w:lang w:eastAsia="ru-RU"/>
              </w:rPr>
            </w:pPr>
          </w:p>
          <w:p w14:paraId="165C9E8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Елементи рольової гри </w:t>
            </w:r>
          </w:p>
          <w:p w14:paraId="7A3AF47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Дискусія </w:t>
            </w:r>
          </w:p>
          <w:p w14:paraId="42C24FE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37F36F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26B8AF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з термінами </w:t>
            </w:r>
          </w:p>
          <w:p w14:paraId="62BF60F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62F82D96" w14:textId="77777777" w:rsidR="00CE42CB"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65F9BA5E" w14:textId="77777777" w:rsidR="00CE42CB" w:rsidRDefault="00CE42CB" w:rsidP="00F1796F">
            <w:pPr>
              <w:widowControl/>
              <w:rPr>
                <w:rFonts w:ascii="Times New Roman" w:hAnsi="Times New Roman" w:cs="Times New Roman"/>
                <w:color w:val="auto"/>
                <w:sz w:val="16"/>
                <w:szCs w:val="16"/>
                <w:lang w:eastAsia="ru-RU"/>
              </w:rPr>
            </w:pPr>
          </w:p>
          <w:p w14:paraId="386F910D" w14:textId="02B854D1"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Клінічні він</w:t>
            </w:r>
            <w:r w:rsidR="0012035F">
              <w:rPr>
                <w:rFonts w:ascii="Times New Roman" w:hAnsi="Times New Roman" w:cs="Times New Roman"/>
                <w:color w:val="auto"/>
                <w:sz w:val="16"/>
                <w:szCs w:val="16"/>
                <w:lang w:eastAsia="ru-RU"/>
              </w:rPr>
              <w:t>ь</w:t>
            </w:r>
            <w:r>
              <w:rPr>
                <w:rFonts w:ascii="Times New Roman" w:hAnsi="Times New Roman" w:cs="Times New Roman"/>
                <w:color w:val="auto"/>
                <w:sz w:val="16"/>
                <w:szCs w:val="16"/>
                <w:lang w:eastAsia="ru-RU"/>
              </w:rPr>
              <w:t>єтки тестів</w:t>
            </w:r>
          </w:p>
          <w:p w14:paraId="2B1C5E97" w14:textId="77777777" w:rsidR="00EE23B3" w:rsidRPr="001B4D62" w:rsidRDefault="00EE23B3" w:rsidP="00F1796F">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5898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45A664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B13527E" w14:textId="77777777" w:rsidR="00EE23B3" w:rsidRPr="00445AFB" w:rsidRDefault="00445AFB" w:rsidP="00F1796F">
            <w:pPr>
              <w:widowControl/>
              <w:rPr>
                <w:rFonts w:ascii="Times New Roman" w:hAnsi="Times New Roman" w:cs="Times New Roman"/>
                <w:color w:val="auto"/>
                <w:sz w:val="16"/>
                <w:szCs w:val="16"/>
                <w:lang w:eastAsia="ru-RU"/>
              </w:rPr>
            </w:pPr>
            <w:r w:rsidRPr="00445AFB">
              <w:rPr>
                <w:rFonts w:ascii="Times New Roman" w:hAnsi="Times New Roman" w:cs="Times New Roman"/>
                <w:color w:val="auto"/>
                <w:sz w:val="16"/>
                <w:szCs w:val="16"/>
                <w:lang w:eastAsia="ru-RU"/>
              </w:rPr>
              <w:t>3-</w:t>
            </w:r>
            <w:r>
              <w:rPr>
                <w:rFonts w:ascii="Times New Roman" w:hAnsi="Times New Roman" w:cs="Times New Roman"/>
                <w:color w:val="auto"/>
                <w:sz w:val="16"/>
                <w:szCs w:val="16"/>
                <w:lang w:val="en-US" w:eastAsia="ru-RU"/>
              </w:rPr>
              <w:t>D</w:t>
            </w:r>
            <w:r w:rsidRPr="00445AFB">
              <w:rPr>
                <w:rFonts w:ascii="Times New Roman" w:hAnsi="Times New Roman" w:cs="Times New Roman"/>
                <w:color w:val="auto"/>
                <w:sz w:val="16"/>
                <w:szCs w:val="16"/>
                <w:lang w:eastAsia="ru-RU"/>
              </w:rPr>
              <w:t xml:space="preserve"> візуалізація, КТ, МРТ знімки,</w:t>
            </w:r>
          </w:p>
          <w:p w14:paraId="6F50804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таблиці, муляжі,  скелет людини, </w:t>
            </w:r>
          </w:p>
          <w:p w14:paraId="7E5692E3"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комп’ютер , слайди </w:t>
            </w:r>
          </w:p>
          <w:p w14:paraId="5A4DFFFB"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Презентація</w:t>
            </w:r>
            <w:r>
              <w:rPr>
                <w:rFonts w:ascii="Times New Roman" w:hAnsi="Times New Roman" w:cs="Times New Roman"/>
                <w:color w:val="auto"/>
                <w:sz w:val="16"/>
                <w:szCs w:val="16"/>
                <w:lang w:eastAsia="ru-RU"/>
              </w:rPr>
              <w:t xml:space="preserve">. </w:t>
            </w:r>
          </w:p>
          <w:p w14:paraId="7D622136" w14:textId="77777777" w:rsidR="00EE23B3" w:rsidRPr="001B4D62" w:rsidRDefault="00EE23B3" w:rsidP="00F1796F">
            <w:pPr>
              <w:widowControl/>
              <w:rPr>
                <w:rFonts w:ascii="Times New Roman" w:hAnsi="Times New Roman" w:cs="Times New Roman"/>
                <w:color w:val="auto"/>
                <w:sz w:val="16"/>
                <w:szCs w:val="16"/>
                <w:lang w:eastAsia="ru-RU"/>
              </w:rPr>
            </w:pPr>
          </w:p>
          <w:p w14:paraId="38A11D70"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17F31F3E" w14:textId="77777777" w:rsidR="00EE23B3" w:rsidRPr="001B4D62" w:rsidRDefault="00EE23B3" w:rsidP="00F1796F">
            <w:pPr>
              <w:widowControl/>
              <w:rPr>
                <w:rFonts w:ascii="Times New Roman" w:hAnsi="Times New Roman" w:cs="Times New Roman"/>
                <w:color w:val="auto"/>
                <w:sz w:val="16"/>
                <w:szCs w:val="16"/>
                <w:lang w:eastAsia="ru-RU"/>
              </w:rPr>
            </w:pPr>
          </w:p>
          <w:p w14:paraId="650240E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22818EC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Муляжі, скелет </w:t>
            </w:r>
          </w:p>
          <w:p w14:paraId="5F502BF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1B43066" w14:textId="77777777" w:rsidR="00EE23B3" w:rsidRPr="001B4D62" w:rsidRDefault="00EE23B3" w:rsidP="00F1796F">
            <w:pPr>
              <w:widowControl/>
              <w:rPr>
                <w:rFonts w:ascii="Times New Roman" w:hAnsi="Times New Roman" w:cs="Times New Roman"/>
                <w:color w:val="auto"/>
                <w:sz w:val="16"/>
                <w:szCs w:val="16"/>
                <w:lang w:eastAsia="ru-RU"/>
              </w:rPr>
            </w:pPr>
          </w:p>
          <w:p w14:paraId="18B1885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Ситуаційні задачі </w:t>
            </w:r>
          </w:p>
          <w:p w14:paraId="6DC7DF1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Слайди  </w:t>
            </w:r>
          </w:p>
          <w:p w14:paraId="27C6A118" w14:textId="77777777" w:rsidR="00EE23B3" w:rsidRDefault="00EE23B3" w:rsidP="00F1796F">
            <w:pPr>
              <w:widowControl/>
              <w:rPr>
                <w:rFonts w:ascii="Times New Roman" w:hAnsi="Times New Roman" w:cs="Times New Roman"/>
                <w:color w:val="auto"/>
                <w:sz w:val="16"/>
                <w:szCs w:val="16"/>
                <w:lang w:eastAsia="ru-RU"/>
              </w:rPr>
            </w:pPr>
          </w:p>
          <w:p w14:paraId="0A1ED57D"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Анатомічна термінологія</w:t>
            </w:r>
          </w:p>
          <w:p w14:paraId="5BF0BFA0" w14:textId="77777777" w:rsidR="00EE23B3" w:rsidRDefault="00EE23B3" w:rsidP="00F1796F">
            <w:pPr>
              <w:widowControl/>
              <w:rPr>
                <w:rFonts w:ascii="Times New Roman" w:hAnsi="Times New Roman" w:cs="Times New Roman"/>
                <w:color w:val="auto"/>
                <w:sz w:val="16"/>
                <w:szCs w:val="16"/>
                <w:lang w:eastAsia="ru-RU"/>
              </w:rPr>
            </w:pPr>
          </w:p>
          <w:p w14:paraId="3DF44533" w14:textId="77777777" w:rsidR="00EE23B3" w:rsidRDefault="00EE23B3" w:rsidP="00F1796F">
            <w:pPr>
              <w:widowControl/>
              <w:rPr>
                <w:rFonts w:ascii="Times New Roman" w:hAnsi="Times New Roman" w:cs="Times New Roman"/>
                <w:color w:val="auto"/>
                <w:sz w:val="16"/>
                <w:szCs w:val="16"/>
                <w:lang w:eastAsia="ru-RU"/>
              </w:rPr>
            </w:pPr>
          </w:p>
          <w:p w14:paraId="5F0F9AD4" w14:textId="77777777" w:rsidR="00EE23B3" w:rsidRPr="001B4D62" w:rsidRDefault="00EE23B3" w:rsidP="00F1796F">
            <w:pPr>
              <w:widowControl/>
              <w:rPr>
                <w:rFonts w:ascii="Times New Roman" w:hAnsi="Times New Roman" w:cs="Times New Roman"/>
                <w:color w:val="auto"/>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4B3A708" w14:textId="77777777" w:rsidR="00EE23B3" w:rsidRDefault="005702E2" w:rsidP="001A194A">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88</w:t>
            </w:r>
            <w:r w:rsidR="00EE23B3" w:rsidRPr="001B4D62">
              <w:rPr>
                <w:rFonts w:ascii="Times New Roman" w:hAnsi="Times New Roman" w:cs="Times New Roman"/>
                <w:color w:val="auto"/>
                <w:sz w:val="16"/>
                <w:szCs w:val="16"/>
                <w:lang w:eastAsia="ru-RU"/>
              </w:rPr>
              <w:t xml:space="preserve"> хв. </w:t>
            </w:r>
          </w:p>
          <w:p w14:paraId="2B1BCCF4" w14:textId="77777777" w:rsidR="001A194A" w:rsidRPr="005702E2" w:rsidRDefault="001A194A" w:rsidP="001A194A">
            <w:pPr>
              <w:widowControl/>
              <w:rPr>
                <w:rFonts w:ascii="Times New Roman" w:hAnsi="Times New Roman" w:cs="Times New Roman"/>
                <w:color w:val="auto"/>
                <w:sz w:val="16"/>
                <w:szCs w:val="16"/>
                <w:lang w:eastAsia="ru-RU"/>
              </w:rPr>
            </w:pPr>
          </w:p>
        </w:tc>
      </w:tr>
      <w:tr w:rsidR="00EE23B3" w:rsidRPr="00D46F8F" w14:paraId="7E38729C" w14:textId="77777777" w:rsidTr="00367D9F">
        <w:trPr>
          <w:trHeight w:val="1630"/>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5F9DA3A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lastRenderedPageBreak/>
              <w:t xml:space="preserve">3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9B877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b/>
                <w:bCs/>
                <w:color w:val="auto"/>
                <w:sz w:val="16"/>
                <w:szCs w:val="16"/>
                <w:lang w:eastAsia="ru-RU"/>
              </w:rPr>
              <w:t>Заключний етап:</w:t>
            </w:r>
            <w:r w:rsidRPr="007D733F">
              <w:rPr>
                <w:rFonts w:ascii="Times New Roman" w:hAnsi="Times New Roman" w:cs="Times New Roman"/>
                <w:color w:val="auto"/>
                <w:sz w:val="16"/>
                <w:szCs w:val="16"/>
                <w:lang w:eastAsia="ru-RU"/>
              </w:rPr>
              <w:t xml:space="preserve"> </w:t>
            </w:r>
          </w:p>
          <w:p w14:paraId="12A9E077" w14:textId="77777777" w:rsidR="00EE23B3" w:rsidRPr="001A194A" w:rsidRDefault="00EE23B3" w:rsidP="00F1796F">
            <w:pPr>
              <w:widowControl/>
              <w:numPr>
                <w:ilvl w:val="0"/>
                <w:numId w:val="18"/>
              </w:numPr>
              <w:spacing w:before="100" w:beforeAutospacing="1" w:after="100" w:afterAutospacing="1"/>
              <w:ind w:left="0"/>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Контроль та корекція рівня професійних вмінь та навичок. </w:t>
            </w:r>
            <w:r w:rsidR="001A194A">
              <w:rPr>
                <w:rFonts w:ascii="Times New Roman" w:hAnsi="Times New Roman" w:cs="Times New Roman"/>
                <w:color w:val="auto"/>
                <w:sz w:val="16"/>
                <w:szCs w:val="16"/>
                <w:lang w:val="ru-RU" w:eastAsia="ru-RU"/>
              </w:rPr>
              <w:t>(</w:t>
            </w:r>
            <w:r w:rsidRPr="001A194A">
              <w:rPr>
                <w:rFonts w:ascii="Times New Roman" w:hAnsi="Times New Roman" w:cs="Times New Roman"/>
                <w:color w:val="auto"/>
                <w:sz w:val="16"/>
                <w:szCs w:val="16"/>
                <w:lang w:eastAsia="ru-RU"/>
              </w:rPr>
              <w:t xml:space="preserve">питання в додатку) </w:t>
            </w:r>
          </w:p>
          <w:p w14:paraId="1A14FA18" w14:textId="77777777" w:rsidR="00EE23B3" w:rsidRPr="007D733F" w:rsidRDefault="00EE23B3" w:rsidP="00F1796F">
            <w:pPr>
              <w:widowControl/>
              <w:rPr>
                <w:rFonts w:ascii="Times New Roman" w:hAnsi="Times New Roman" w:cs="Times New Roman"/>
                <w:color w:val="auto"/>
                <w:sz w:val="16"/>
                <w:szCs w:val="16"/>
                <w:lang w:eastAsia="ru-RU"/>
              </w:rPr>
            </w:pPr>
          </w:p>
          <w:p w14:paraId="31CB1B6C" w14:textId="77777777" w:rsidR="00EE23B3" w:rsidRPr="00E24827" w:rsidRDefault="00EE23B3" w:rsidP="001A194A">
            <w:pPr>
              <w:widowControl/>
              <w:spacing w:before="100" w:beforeAutospacing="1" w:after="100" w:afterAutospacing="1"/>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Підведення підсумків заняття. </w:t>
            </w:r>
          </w:p>
          <w:p w14:paraId="57E7DA9F" w14:textId="77777777" w:rsidR="00EE23B3" w:rsidRPr="007D733F" w:rsidRDefault="00EE23B3" w:rsidP="00EE23B3">
            <w:pPr>
              <w:widowControl/>
              <w:numPr>
                <w:ilvl w:val="0"/>
                <w:numId w:val="19"/>
              </w:numPr>
              <w:spacing w:before="100" w:beforeAutospacing="1" w:after="100" w:afterAutospacing="1"/>
              <w:ind w:left="0"/>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Завдання на наступне практичне заняття.</w:t>
            </w:r>
          </w:p>
          <w:p w14:paraId="74BADE2D"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FEA4B1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1A4EF2F1"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61CAD5A0"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D723F4E"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F3678E"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ED892B8"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45817868"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ІІІ </w:t>
            </w:r>
          </w:p>
          <w:p w14:paraId="12F50646"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5CFE72C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88579A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399F60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815BDD"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51AE12E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Фронтальне бліц-опитування (бліц-інтерв’ю) </w:t>
            </w:r>
          </w:p>
          <w:p w14:paraId="1E1773F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p w14:paraId="04C9B5D6" w14:textId="77777777" w:rsidR="00EE23B3" w:rsidRDefault="00EE23B3" w:rsidP="00F1796F">
            <w:pPr>
              <w:widowControl/>
              <w:rPr>
                <w:rFonts w:ascii="Times New Roman" w:hAnsi="Times New Roman" w:cs="Times New Roman"/>
                <w:color w:val="auto"/>
                <w:sz w:val="16"/>
                <w:szCs w:val="16"/>
                <w:lang w:eastAsia="ru-RU"/>
              </w:rPr>
            </w:pPr>
          </w:p>
          <w:p w14:paraId="49518F0F" w14:textId="77777777" w:rsidR="00EE23B3" w:rsidRDefault="00EE23B3" w:rsidP="00F1796F">
            <w:pPr>
              <w:widowControl/>
              <w:rPr>
                <w:rFonts w:ascii="Times New Roman" w:hAnsi="Times New Roman" w:cs="Times New Roman"/>
                <w:color w:val="auto"/>
                <w:sz w:val="16"/>
                <w:szCs w:val="16"/>
                <w:lang w:eastAsia="ru-RU"/>
              </w:rPr>
            </w:pPr>
          </w:p>
          <w:p w14:paraId="58EA14C1" w14:textId="77777777" w:rsidR="00EE23B3" w:rsidRDefault="00EE23B3" w:rsidP="00F1796F">
            <w:pPr>
              <w:widowControl/>
              <w:rPr>
                <w:rFonts w:ascii="Times New Roman" w:hAnsi="Times New Roman" w:cs="Times New Roman"/>
                <w:color w:val="auto"/>
                <w:sz w:val="16"/>
                <w:szCs w:val="16"/>
                <w:lang w:eastAsia="ru-RU"/>
              </w:rPr>
            </w:pPr>
          </w:p>
          <w:p w14:paraId="272B15F1" w14:textId="77777777" w:rsidR="00EE23B3" w:rsidRDefault="00EE23B3" w:rsidP="00F1796F">
            <w:pPr>
              <w:widowControl/>
              <w:rPr>
                <w:rFonts w:ascii="Times New Roman" w:hAnsi="Times New Roman" w:cs="Times New Roman"/>
                <w:color w:val="auto"/>
                <w:sz w:val="16"/>
                <w:szCs w:val="16"/>
                <w:lang w:eastAsia="ru-RU"/>
              </w:rPr>
            </w:pPr>
          </w:p>
          <w:p w14:paraId="3AF5929F" w14:textId="77777777" w:rsidR="00EE23B3" w:rsidRDefault="00EE23B3" w:rsidP="00F1796F">
            <w:pPr>
              <w:widowControl/>
              <w:rPr>
                <w:rFonts w:ascii="Times New Roman" w:hAnsi="Times New Roman" w:cs="Times New Roman"/>
                <w:color w:val="auto"/>
                <w:sz w:val="16"/>
                <w:szCs w:val="16"/>
                <w:lang w:eastAsia="ru-RU"/>
              </w:rPr>
            </w:pPr>
          </w:p>
          <w:p w14:paraId="7A06AFF4" w14:textId="77777777" w:rsidR="00EE23B3" w:rsidRPr="007D733F" w:rsidRDefault="00EE23B3" w:rsidP="00F1796F">
            <w:pPr>
              <w:widowControl/>
              <w:rPr>
                <w:rFonts w:ascii="Times New Roman" w:hAnsi="Times New Roman" w:cs="Times New Roman"/>
                <w:color w:val="auto"/>
                <w:sz w:val="16"/>
                <w:szCs w:val="16"/>
                <w:lang w:eastAsia="ru-RU"/>
              </w:rPr>
            </w:pPr>
          </w:p>
          <w:p w14:paraId="6D992DCE"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Оголошення результатів практичного заняття.</w:t>
            </w:r>
          </w:p>
          <w:p w14:paraId="287F35F1"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3452D00"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DC39A7"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E9CC802" w14:textId="77777777" w:rsidR="00EE23B3"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Слайди</w:t>
            </w:r>
          </w:p>
          <w:p w14:paraId="1FB1D6C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Презентація</w:t>
            </w:r>
            <w:r>
              <w:rPr>
                <w:rFonts w:ascii="Times New Roman" w:hAnsi="Times New Roman" w:cs="Times New Roman"/>
                <w:color w:val="auto"/>
                <w:sz w:val="16"/>
                <w:szCs w:val="16"/>
                <w:lang w:eastAsia="ru-RU"/>
              </w:rPr>
              <w:t xml:space="preserve">. </w:t>
            </w:r>
          </w:p>
          <w:p w14:paraId="048A9420" w14:textId="77777777" w:rsidR="00EE23B3" w:rsidRPr="007D733F"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536149B2"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Тестові завдання</w:t>
            </w:r>
          </w:p>
          <w:p w14:paraId="565502BC"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Журнал групи </w:t>
            </w:r>
          </w:p>
          <w:p w14:paraId="1656D4AB"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1C296CF4"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7C459565"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4812BD8" w14:textId="0A9D2CFB" w:rsidR="00EE23B3" w:rsidRPr="005702E2"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r w:rsidR="00E55E59">
              <w:rPr>
                <w:rFonts w:ascii="Times New Roman" w:hAnsi="Times New Roman" w:cs="Times New Roman"/>
                <w:color w:val="auto"/>
                <w:sz w:val="16"/>
                <w:szCs w:val="16"/>
                <w:lang w:val="ru-RU" w:eastAsia="ru-RU"/>
              </w:rPr>
              <w:t>27</w:t>
            </w:r>
            <w:r w:rsidR="005702E2">
              <w:rPr>
                <w:rFonts w:ascii="Times New Roman" w:hAnsi="Times New Roman" w:cs="Times New Roman"/>
                <w:color w:val="auto"/>
                <w:sz w:val="16"/>
                <w:szCs w:val="16"/>
                <w:lang w:val="ru-RU" w:eastAsia="ru-RU"/>
              </w:rPr>
              <w:t xml:space="preserve"> хв.</w:t>
            </w:r>
          </w:p>
          <w:p w14:paraId="3A7BC387"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908E584"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559B9C5"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r>
    </w:tbl>
    <w:p w14:paraId="5691C5C7" w14:textId="77777777" w:rsidR="00B0755A" w:rsidRDefault="00B0755A" w:rsidP="00B0755A">
      <w:pPr>
        <w:jc w:val="both"/>
        <w:rPr>
          <w:rFonts w:ascii="Times New Roman" w:hAnsi="Times New Roman" w:cs="Times New Roman"/>
          <w:b/>
          <w:sz w:val="28"/>
          <w:szCs w:val="28"/>
        </w:rPr>
      </w:pPr>
    </w:p>
    <w:p w14:paraId="315D4DEB" w14:textId="77777777" w:rsidR="00B0755A" w:rsidRPr="00B0755A" w:rsidRDefault="00B0755A" w:rsidP="00B0755A">
      <w:pPr>
        <w:pStyle w:val="a5"/>
        <w:numPr>
          <w:ilvl w:val="0"/>
          <w:numId w:val="22"/>
        </w:numPr>
        <w:jc w:val="both"/>
        <w:rPr>
          <w:rFonts w:ascii="Times New Roman" w:hAnsi="Times New Roman" w:cs="Times New Roman"/>
          <w:b/>
          <w:sz w:val="28"/>
          <w:szCs w:val="28"/>
        </w:rPr>
      </w:pPr>
      <w:r w:rsidRPr="00B0755A">
        <w:rPr>
          <w:rFonts w:ascii="Times New Roman" w:hAnsi="Times New Roman" w:cs="Times New Roman"/>
          <w:b/>
          <w:sz w:val="28"/>
          <w:szCs w:val="28"/>
        </w:rPr>
        <w:t>Базовий рівень підготовки.</w:t>
      </w:r>
    </w:p>
    <w:p w14:paraId="6382F60D" w14:textId="77777777" w:rsidR="00B0755A" w:rsidRPr="00E96DE5" w:rsidRDefault="00B0755A" w:rsidP="00B0755A">
      <w:pPr>
        <w:jc w:val="both"/>
        <w:rPr>
          <w:rFonts w:ascii="Times New Roman" w:hAnsi="Times New Roman" w:cs="Times New Roman"/>
          <w:b/>
          <w:sz w:val="28"/>
          <w:szCs w:val="28"/>
        </w:rPr>
      </w:pPr>
    </w:p>
    <w:p w14:paraId="32264E14" w14:textId="77777777" w:rsidR="00B0755A" w:rsidRDefault="00B0755A" w:rsidP="00B0755A">
      <w:pPr>
        <w:shd w:val="clear" w:color="auto" w:fill="FFFFFF"/>
        <w:rPr>
          <w:rFonts w:ascii="Times New Roman" w:hAnsi="Times New Roman" w:cs="Times New Roman"/>
          <w:spacing w:val="-1"/>
          <w:sz w:val="28"/>
          <w:szCs w:val="28"/>
        </w:rPr>
      </w:pPr>
      <w:r w:rsidRPr="00FB56C1">
        <w:rPr>
          <w:rFonts w:ascii="Times New Roman" w:hAnsi="Times New Roman" w:cs="Times New Roman"/>
          <w:spacing w:val="-1"/>
          <w:sz w:val="28"/>
          <w:szCs w:val="28"/>
        </w:rPr>
        <w:t>До заняття студент повинен знати і вміти:</w:t>
      </w:r>
    </w:p>
    <w:p w14:paraId="028E2AB0" w14:textId="77777777" w:rsidR="00D03D62" w:rsidRPr="00ED75AA" w:rsidRDefault="00D03D62" w:rsidP="00B0755A">
      <w:pPr>
        <w:shd w:val="clear" w:color="auto" w:fill="FFFFFF"/>
        <w:rPr>
          <w:rFonts w:ascii="Times New Roman" w:hAnsi="Times New Roman" w:cs="Times New Roman"/>
          <w:spacing w:val="-1"/>
          <w:sz w:val="28"/>
          <w:szCs w:val="28"/>
          <w:lang w:val="ru-RU"/>
        </w:rPr>
      </w:pPr>
      <w:r>
        <w:rPr>
          <w:rFonts w:ascii="Times New Roman" w:hAnsi="Times New Roman" w:cs="Times New Roman"/>
          <w:spacing w:val="-1"/>
          <w:sz w:val="28"/>
          <w:szCs w:val="28"/>
        </w:rPr>
        <w:t>1</w:t>
      </w:r>
      <w:r w:rsidR="00ED75AA">
        <w:rPr>
          <w:rFonts w:ascii="Times New Roman" w:hAnsi="Times New Roman" w:cs="Times New Roman"/>
          <w:spacing w:val="-1"/>
          <w:sz w:val="28"/>
          <w:szCs w:val="28"/>
        </w:rPr>
        <w:t>.1. д</w:t>
      </w:r>
      <w:r w:rsidR="00ED75AA">
        <w:rPr>
          <w:rFonts w:ascii="Times New Roman" w:hAnsi="Times New Roman" w:cs="Times New Roman"/>
          <w:spacing w:val="-1"/>
          <w:sz w:val="28"/>
          <w:szCs w:val="28"/>
          <w:lang w:val="ru-RU"/>
        </w:rPr>
        <w:t>емонструвати</w:t>
      </w:r>
      <w:r>
        <w:rPr>
          <w:rFonts w:ascii="Times New Roman" w:hAnsi="Times New Roman" w:cs="Times New Roman"/>
          <w:spacing w:val="-1"/>
          <w:sz w:val="28"/>
          <w:szCs w:val="28"/>
        </w:rPr>
        <w:t xml:space="preserve"> </w:t>
      </w:r>
      <w:r w:rsidR="00ED75AA">
        <w:rPr>
          <w:rFonts w:ascii="Times New Roman" w:hAnsi="Times New Roman" w:cs="Times New Roman"/>
          <w:spacing w:val="-1"/>
          <w:sz w:val="28"/>
          <w:szCs w:val="28"/>
          <w:lang w:val="ru-RU"/>
        </w:rPr>
        <w:t xml:space="preserve">та описувати </w:t>
      </w:r>
      <w:r>
        <w:rPr>
          <w:rFonts w:ascii="Times New Roman" w:hAnsi="Times New Roman" w:cs="Times New Roman"/>
          <w:spacing w:val="-1"/>
          <w:sz w:val="28"/>
          <w:szCs w:val="28"/>
        </w:rPr>
        <w:t>кістки</w:t>
      </w:r>
      <w:r w:rsidR="00ED75AA">
        <w:rPr>
          <w:rFonts w:ascii="Times New Roman" w:hAnsi="Times New Roman" w:cs="Times New Roman"/>
          <w:spacing w:val="-1"/>
          <w:sz w:val="28"/>
          <w:szCs w:val="28"/>
          <w:lang w:val="ru-RU"/>
        </w:rPr>
        <w:t xml:space="preserve"> черепа, які утворюють його </w:t>
      </w:r>
      <w:r w:rsidR="00ED75AA">
        <w:rPr>
          <w:rFonts w:ascii="Times New Roman" w:hAnsi="Times New Roman" w:cs="Times New Roman"/>
          <w:spacing w:val="-1"/>
          <w:sz w:val="28"/>
          <w:szCs w:val="28"/>
        </w:rPr>
        <w:t>основу та склепіння</w:t>
      </w:r>
      <w:r w:rsidR="00ED75AA">
        <w:rPr>
          <w:rFonts w:ascii="Times New Roman" w:hAnsi="Times New Roman" w:cs="Times New Roman"/>
          <w:spacing w:val="-1"/>
          <w:sz w:val="28"/>
          <w:szCs w:val="28"/>
          <w:lang w:val="ru-RU"/>
        </w:rPr>
        <w:t>;</w:t>
      </w:r>
    </w:p>
    <w:p w14:paraId="2308581D" w14:textId="77777777" w:rsidR="000E40A6" w:rsidRPr="00FB56C1" w:rsidRDefault="000E40A6" w:rsidP="00B0755A">
      <w:pPr>
        <w:shd w:val="clear" w:color="auto" w:fill="FFFFFF"/>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1.1. класифікувати нервову систему</w:t>
      </w:r>
      <w:r w:rsidR="00AA506F">
        <w:rPr>
          <w:rFonts w:ascii="Times New Roman" w:hAnsi="Times New Roman" w:cs="Times New Roman"/>
          <w:spacing w:val="-1"/>
          <w:sz w:val="28"/>
          <w:szCs w:val="28"/>
          <w:lang w:val="ru-RU"/>
        </w:rPr>
        <w:t xml:space="preserve"> за</w:t>
      </w:r>
      <w:r w:rsidRPr="00FB56C1">
        <w:rPr>
          <w:rFonts w:ascii="Times New Roman" w:hAnsi="Times New Roman" w:cs="Times New Roman"/>
          <w:spacing w:val="-1"/>
          <w:sz w:val="28"/>
          <w:szCs w:val="28"/>
          <w:lang w:val="ru-RU"/>
        </w:rPr>
        <w:t xml:space="preserve"> </w:t>
      </w:r>
      <w:r w:rsidR="00AA506F">
        <w:rPr>
          <w:rFonts w:ascii="Times New Roman" w:hAnsi="Times New Roman" w:cs="Times New Roman"/>
          <w:spacing w:val="-1"/>
          <w:sz w:val="28"/>
          <w:szCs w:val="28"/>
          <w:lang w:val="ru-RU"/>
        </w:rPr>
        <w:t>топографічною ознакою та функцією;</w:t>
      </w:r>
    </w:p>
    <w:p w14:paraId="12291088" w14:textId="77777777" w:rsidR="000E40A6" w:rsidRPr="00A322CA" w:rsidRDefault="007176A2" w:rsidP="00A322CA">
      <w:pPr>
        <w:shd w:val="clear" w:color="auto" w:fill="FFFFFF"/>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 xml:space="preserve">1.2. описувати етапи розвитку головного мозку </w:t>
      </w:r>
      <w:r w:rsidR="00A322CA">
        <w:rPr>
          <w:rFonts w:ascii="Times New Roman" w:hAnsi="Times New Roman" w:cs="Times New Roman"/>
          <w:spacing w:val="-1"/>
          <w:sz w:val="28"/>
          <w:szCs w:val="28"/>
          <w:lang w:val="ru-RU"/>
        </w:rPr>
        <w:t xml:space="preserve">в філогенезі та онтогенезі </w:t>
      </w:r>
      <w:r w:rsidRPr="00FB56C1">
        <w:rPr>
          <w:rFonts w:ascii="Times New Roman" w:hAnsi="Times New Roman" w:cs="Times New Roman"/>
          <w:spacing w:val="-1"/>
          <w:sz w:val="28"/>
          <w:szCs w:val="28"/>
          <w:lang w:val="ru-RU"/>
        </w:rPr>
        <w:t>(с</w:t>
      </w:r>
      <w:r w:rsidR="00A322CA">
        <w:rPr>
          <w:rFonts w:ascii="Times New Roman" w:hAnsi="Times New Roman" w:cs="Times New Roman"/>
          <w:spacing w:val="-1"/>
          <w:sz w:val="28"/>
          <w:szCs w:val="28"/>
          <w:lang w:val="ru-RU"/>
        </w:rPr>
        <w:t>тадія 3 та 5 мозкових міхурів);</w:t>
      </w:r>
    </w:p>
    <w:p w14:paraId="4C6BDA2B" w14:textId="77777777" w:rsidR="000E40A6" w:rsidRDefault="00AA506F" w:rsidP="000E40A6">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1.3</w:t>
      </w:r>
      <w:r w:rsidR="00DE6992" w:rsidRPr="00FB56C1">
        <w:rPr>
          <w:rFonts w:ascii="Times New Roman" w:eastAsia="Times New Roman" w:hAnsi="Times New Roman" w:cs="Times New Roman"/>
          <w:color w:val="auto"/>
          <w:sz w:val="28"/>
          <w:szCs w:val="28"/>
          <w:lang w:val="ru-RU" w:eastAsia="ru-RU"/>
        </w:rPr>
        <w:t xml:space="preserve">. </w:t>
      </w:r>
      <w:r w:rsidR="002C153F">
        <w:rPr>
          <w:rFonts w:ascii="Times New Roman" w:eastAsia="Times New Roman" w:hAnsi="Times New Roman" w:cs="Times New Roman"/>
          <w:color w:val="auto"/>
          <w:sz w:val="28"/>
          <w:szCs w:val="28"/>
          <w:lang w:val="ru-RU" w:eastAsia="ru-RU"/>
        </w:rPr>
        <w:t xml:space="preserve">класифікувати </w:t>
      </w:r>
      <w:r w:rsidR="000E40A6" w:rsidRPr="000E40A6">
        <w:rPr>
          <w:rFonts w:ascii="Times New Roman" w:eastAsia="Times New Roman" w:hAnsi="Times New Roman" w:cs="Times New Roman"/>
          <w:color w:val="auto"/>
          <w:sz w:val="28"/>
          <w:szCs w:val="28"/>
          <w:lang w:val="ru-RU" w:eastAsia="ru-RU"/>
        </w:rPr>
        <w:t>нейрони</w:t>
      </w:r>
      <w:r>
        <w:rPr>
          <w:rFonts w:ascii="Times New Roman" w:eastAsia="Times New Roman" w:hAnsi="Times New Roman" w:cs="Times New Roman"/>
          <w:color w:val="auto"/>
          <w:sz w:val="28"/>
          <w:szCs w:val="28"/>
          <w:lang w:val="ru-RU" w:eastAsia="ru-RU"/>
        </w:rPr>
        <w:t xml:space="preserve"> за будовою і функцією;</w:t>
      </w:r>
    </w:p>
    <w:p w14:paraId="609D7644" w14:textId="77777777" w:rsidR="00AA506F" w:rsidRPr="00FB56C1" w:rsidRDefault="00AA506F" w:rsidP="000E40A6">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1.4. </w:t>
      </w:r>
      <w:r w:rsidRPr="00FB56C1">
        <w:rPr>
          <w:rFonts w:ascii="Times New Roman" w:eastAsia="Times New Roman" w:hAnsi="Times New Roman" w:cs="Times New Roman"/>
          <w:color w:val="auto"/>
          <w:sz w:val="28"/>
          <w:szCs w:val="28"/>
          <w:lang w:val="ru-RU" w:eastAsia="ru-RU"/>
        </w:rPr>
        <w:t>описув</w:t>
      </w:r>
      <w:r w:rsidRPr="000E40A6">
        <w:rPr>
          <w:rFonts w:ascii="Times New Roman" w:eastAsia="Times New Roman" w:hAnsi="Times New Roman" w:cs="Times New Roman"/>
          <w:color w:val="auto"/>
          <w:sz w:val="28"/>
          <w:szCs w:val="28"/>
          <w:lang w:val="ru-RU" w:eastAsia="ru-RU"/>
        </w:rPr>
        <w:t>ати</w:t>
      </w:r>
      <w:r w:rsidRPr="000E40A6">
        <w:rPr>
          <w:rFonts w:ascii="Times New Roman" w:eastAsia="Times New Roman" w:hAnsi="Times New Roman" w:cs="Times New Roman"/>
          <w:color w:val="auto"/>
          <w:sz w:val="28"/>
          <w:szCs w:val="28"/>
          <w:lang w:eastAsia="ru-RU"/>
        </w:rPr>
        <w:t xml:space="preserve"> будову нейрона</w:t>
      </w:r>
      <w:r w:rsidRPr="00FB56C1">
        <w:rPr>
          <w:rFonts w:ascii="Times New Roman" w:eastAsia="Times New Roman" w:hAnsi="Times New Roman" w:cs="Times New Roman"/>
          <w:color w:val="auto"/>
          <w:sz w:val="28"/>
          <w:szCs w:val="28"/>
          <w:lang w:val="ru-RU" w:eastAsia="ru-RU"/>
        </w:rPr>
        <w:t xml:space="preserve"> та </w:t>
      </w:r>
      <w:r w:rsidR="002C153F">
        <w:rPr>
          <w:rFonts w:ascii="Times New Roman" w:hAnsi="Times New Roman" w:cs="Times New Roman"/>
          <w:sz w:val="28"/>
          <w:szCs w:val="28"/>
        </w:rPr>
        <w:t xml:space="preserve">його </w:t>
      </w:r>
      <w:r>
        <w:rPr>
          <w:rFonts w:ascii="Times New Roman" w:hAnsi="Times New Roman" w:cs="Times New Roman"/>
          <w:sz w:val="28"/>
          <w:szCs w:val="28"/>
        </w:rPr>
        <w:t>частин</w:t>
      </w:r>
      <w:r w:rsidRPr="00FB56C1">
        <w:rPr>
          <w:rFonts w:ascii="Times New Roman" w:hAnsi="Times New Roman" w:cs="Times New Roman"/>
          <w:sz w:val="28"/>
          <w:szCs w:val="28"/>
          <w:lang w:val="ru-RU"/>
        </w:rPr>
        <w:t>;</w:t>
      </w:r>
      <w:r w:rsidRPr="00FB56C1">
        <w:rPr>
          <w:rFonts w:ascii="Times New Roman" w:eastAsia="Times New Roman" w:hAnsi="Times New Roman" w:cs="Times New Roman"/>
          <w:color w:val="auto"/>
          <w:sz w:val="28"/>
          <w:szCs w:val="28"/>
          <w:lang w:val="ru-RU" w:eastAsia="ru-RU"/>
        </w:rPr>
        <w:t xml:space="preserve">           </w:t>
      </w:r>
    </w:p>
    <w:p w14:paraId="13CEF5F5" w14:textId="77777777" w:rsidR="00DE6992" w:rsidRPr="00FB56C1" w:rsidRDefault="00A322CA" w:rsidP="00DE6992">
      <w:pPr>
        <w:widowControl/>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1.5</w:t>
      </w:r>
      <w:r w:rsidR="002C153F">
        <w:rPr>
          <w:rFonts w:ascii="Times New Roman" w:eastAsia="Times New Roman" w:hAnsi="Times New Roman" w:cs="Times New Roman"/>
          <w:color w:val="auto"/>
          <w:sz w:val="28"/>
          <w:szCs w:val="28"/>
          <w:lang w:val="ru-RU" w:eastAsia="ru-RU"/>
        </w:rPr>
        <w:t>. визна</w:t>
      </w:r>
      <w:r w:rsidR="00DE6992" w:rsidRPr="00FB56C1">
        <w:rPr>
          <w:rFonts w:ascii="Times New Roman" w:eastAsia="Times New Roman" w:hAnsi="Times New Roman" w:cs="Times New Roman"/>
          <w:color w:val="auto"/>
          <w:sz w:val="28"/>
          <w:szCs w:val="28"/>
          <w:lang w:val="ru-RU" w:eastAsia="ru-RU"/>
        </w:rPr>
        <w:t xml:space="preserve">чати типи гліальних клітин і їх роль у </w:t>
      </w:r>
      <w:r w:rsidR="007176A2" w:rsidRPr="00FB56C1">
        <w:rPr>
          <w:rFonts w:ascii="Times New Roman" w:eastAsia="Times New Roman" w:hAnsi="Times New Roman" w:cs="Times New Roman"/>
          <w:color w:val="auto"/>
          <w:sz w:val="28"/>
          <w:szCs w:val="28"/>
          <w:lang w:val="ru-RU" w:eastAsia="ru-RU"/>
        </w:rPr>
        <w:t>функціонуванні нервової системи;</w:t>
      </w:r>
    </w:p>
    <w:p w14:paraId="05BE7706" w14:textId="77777777" w:rsidR="008719B1" w:rsidRPr="00AA506F" w:rsidRDefault="00A322CA"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Symbol" w:cs="Times New Roman"/>
          <w:color w:val="auto"/>
          <w:sz w:val="28"/>
          <w:szCs w:val="28"/>
          <w:lang w:val="ru-RU" w:eastAsia="ru-RU"/>
        </w:rPr>
        <w:t>1.6</w:t>
      </w:r>
      <w:r w:rsidR="00DE6992" w:rsidRPr="00FB56C1">
        <w:rPr>
          <w:rFonts w:ascii="Times New Roman" w:eastAsia="Times New Roman" w:hAnsi="Symbol" w:cs="Times New Roman"/>
          <w:color w:val="auto"/>
          <w:sz w:val="28"/>
          <w:szCs w:val="28"/>
          <w:lang w:val="ru-RU" w:eastAsia="ru-RU"/>
        </w:rPr>
        <w:t>.</w:t>
      </w:r>
      <w:r w:rsidR="002C153F">
        <w:rPr>
          <w:rFonts w:ascii="Times New Roman" w:eastAsia="Times New Roman" w:hAnsi="Times New Roman" w:cs="Times New Roman"/>
          <w:color w:val="auto"/>
          <w:sz w:val="28"/>
          <w:szCs w:val="28"/>
          <w:lang w:val="ru-RU" w:eastAsia="ru-RU"/>
        </w:rPr>
        <w:t xml:space="preserve">  описувати будову нервових синапсів та визначати медіатори, які сприяють передачі нервових імпульсів</w:t>
      </w:r>
      <w:r w:rsidR="007176A2" w:rsidRPr="00FB56C1">
        <w:rPr>
          <w:rFonts w:ascii="Times New Roman" w:eastAsia="Times New Roman" w:hAnsi="Times New Roman" w:cs="Times New Roman"/>
          <w:color w:val="auto"/>
          <w:sz w:val="28"/>
          <w:szCs w:val="28"/>
          <w:lang w:val="ru-RU" w:eastAsia="ru-RU"/>
        </w:rPr>
        <w:t>;</w:t>
      </w:r>
      <w:r w:rsidR="008719B1">
        <w:rPr>
          <w:rFonts w:ascii="Times New Roman" w:eastAsia="Times New Roman" w:hAnsi="Times New Roman" w:cs="Times New Roman"/>
          <w:color w:val="auto"/>
          <w:sz w:val="28"/>
          <w:szCs w:val="28"/>
          <w:lang w:val="ru-RU" w:eastAsia="ru-RU"/>
        </w:rPr>
        <w:t xml:space="preserve"> </w:t>
      </w:r>
    </w:p>
    <w:p w14:paraId="76E8CB70" w14:textId="77777777" w:rsidR="008719B1"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.7</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спинного мозку</w:t>
      </w:r>
      <w:r>
        <w:rPr>
          <w:rFonts w:ascii="Times New Roman" w:eastAsia="Times New Roman" w:hAnsi="Times New Roman" w:cs="Times New Roman"/>
          <w:color w:val="auto"/>
          <w:sz w:val="28"/>
          <w:szCs w:val="28"/>
          <w:lang w:val="ru-RU" w:eastAsia="ru-RU"/>
        </w:rPr>
        <w:t>;</w:t>
      </w:r>
    </w:p>
    <w:p w14:paraId="5BD1729C" w14:textId="77777777" w:rsidR="008719B1" w:rsidRPr="000E40A6"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1.8. </w:t>
      </w:r>
      <w:r w:rsidRPr="00FB56C1">
        <w:rPr>
          <w:rFonts w:ascii="Times New Roman" w:eastAsia="Times New Roman" w:hAnsi="Times New Roman" w:cs="Times New Roman"/>
          <w:color w:val="auto"/>
          <w:sz w:val="28"/>
          <w:szCs w:val="28"/>
          <w:lang w:val="ru-RU" w:eastAsia="ru-RU"/>
        </w:rPr>
        <w:t>о</w:t>
      </w:r>
      <w:r>
        <w:rPr>
          <w:rFonts w:ascii="Times New Roman" w:eastAsia="Times New Roman" w:hAnsi="Times New Roman" w:cs="Times New Roman"/>
          <w:color w:val="auto"/>
          <w:sz w:val="28"/>
          <w:szCs w:val="28"/>
          <w:lang w:eastAsia="ru-RU"/>
        </w:rPr>
        <w:t>писувати та демонструвати</w:t>
      </w:r>
      <w:r w:rsidRPr="00FB56C1">
        <w:rPr>
          <w:rFonts w:ascii="Times New Roman" w:eastAsia="Times New Roman" w:hAnsi="Times New Roman" w:cs="Times New Roman"/>
          <w:color w:val="auto"/>
          <w:sz w:val="28"/>
          <w:szCs w:val="28"/>
          <w:lang w:val="ru-RU" w:eastAsia="ru-RU"/>
        </w:rPr>
        <w:t xml:space="preserve"> </w:t>
      </w:r>
      <w:r w:rsidRPr="00B40A7F">
        <w:rPr>
          <w:rFonts w:ascii="Times New Roman" w:eastAsia="Times New Roman" w:hAnsi="Times New Roman" w:cs="Times New Roman"/>
          <w:color w:val="auto"/>
          <w:sz w:val="28"/>
          <w:szCs w:val="28"/>
          <w:lang w:eastAsia="ru-RU"/>
        </w:rPr>
        <w:t>відділи головно</w:t>
      </w:r>
      <w:r>
        <w:rPr>
          <w:rFonts w:ascii="Times New Roman" w:eastAsia="Times New Roman" w:hAnsi="Times New Roman" w:cs="Times New Roman"/>
          <w:color w:val="auto"/>
          <w:sz w:val="28"/>
          <w:szCs w:val="28"/>
          <w:lang w:eastAsia="ru-RU"/>
        </w:rPr>
        <w:t xml:space="preserve">го мозку та їх </w:t>
      </w:r>
      <w:r w:rsidRPr="00FB56C1">
        <w:rPr>
          <w:rFonts w:ascii="Times New Roman" w:eastAsia="Times New Roman" w:hAnsi="Times New Roman" w:cs="Times New Roman"/>
          <w:color w:val="auto"/>
          <w:sz w:val="28"/>
          <w:szCs w:val="28"/>
          <w:lang w:eastAsia="ru-RU"/>
        </w:rPr>
        <w:t>частини</w:t>
      </w:r>
      <w:r w:rsidRPr="00FB56C1">
        <w:rPr>
          <w:rFonts w:ascii="Times New Roman" w:eastAsia="Times New Roman" w:hAnsi="Times New Roman" w:cs="Times New Roman"/>
          <w:color w:val="auto"/>
          <w:sz w:val="28"/>
          <w:szCs w:val="28"/>
          <w:lang w:val="ru-RU" w:eastAsia="ru-RU"/>
        </w:rPr>
        <w:t xml:space="preserve"> </w:t>
      </w:r>
      <w:r>
        <w:rPr>
          <w:rFonts w:ascii="Times New Roman" w:hAnsi="Times New Roman" w:cs="Times New Roman"/>
          <w:sz w:val="28"/>
          <w:szCs w:val="28"/>
        </w:rPr>
        <w:t>(</w:t>
      </w:r>
      <w:r w:rsidRPr="00FB56C1">
        <w:rPr>
          <w:rFonts w:ascii="Times New Roman" w:hAnsi="Times New Roman" w:cs="Times New Roman"/>
          <w:sz w:val="28"/>
          <w:szCs w:val="28"/>
        </w:rPr>
        <w:t>промі</w:t>
      </w:r>
      <w:r>
        <w:rPr>
          <w:rFonts w:ascii="Times New Roman" w:hAnsi="Times New Roman" w:cs="Times New Roman"/>
          <w:sz w:val="28"/>
          <w:szCs w:val="28"/>
        </w:rPr>
        <w:t>жний, середній, задній</w:t>
      </w:r>
      <w:r w:rsidRPr="00FB56C1">
        <w:rPr>
          <w:rFonts w:ascii="Times New Roman" w:hAnsi="Times New Roman" w:cs="Times New Roman"/>
          <w:sz w:val="28"/>
          <w:szCs w:val="28"/>
          <w:lang w:val="ru-RU"/>
        </w:rPr>
        <w:t>,</w:t>
      </w:r>
      <w:r>
        <w:rPr>
          <w:rFonts w:ascii="Times New Roman" w:hAnsi="Times New Roman" w:cs="Times New Roman"/>
          <w:sz w:val="28"/>
          <w:szCs w:val="28"/>
          <w:lang w:val="ru-RU"/>
        </w:rPr>
        <w:t xml:space="preserve"> ромбоподібний мозок</w:t>
      </w:r>
      <w:r w:rsidRPr="00FB56C1">
        <w:rPr>
          <w:rFonts w:ascii="Times New Roman" w:hAnsi="Times New Roman" w:cs="Times New Roman"/>
          <w:sz w:val="28"/>
          <w:szCs w:val="28"/>
        </w:rPr>
        <w:t>)</w:t>
      </w:r>
      <w:r w:rsidRPr="00FB56C1">
        <w:rPr>
          <w:rFonts w:ascii="Times New Roman" w:eastAsia="Times New Roman" w:hAnsi="Times New Roman" w:cs="Times New Roman"/>
          <w:color w:val="auto"/>
          <w:sz w:val="28"/>
          <w:szCs w:val="28"/>
          <w:lang w:eastAsia="ru-RU"/>
        </w:rPr>
        <w:t>;</w:t>
      </w:r>
    </w:p>
    <w:p w14:paraId="0D26AC4F" w14:textId="77777777" w:rsidR="008719B1"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.9</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головного мозку</w:t>
      </w:r>
      <w:r>
        <w:rPr>
          <w:rFonts w:ascii="Times New Roman" w:eastAsia="Times New Roman" w:hAnsi="Times New Roman" w:cs="Times New Roman"/>
          <w:color w:val="auto"/>
          <w:sz w:val="28"/>
          <w:szCs w:val="28"/>
          <w:lang w:val="ru-RU" w:eastAsia="ru-RU"/>
        </w:rPr>
        <w:t>;</w:t>
      </w:r>
    </w:p>
    <w:p w14:paraId="3448D106" w14:textId="749A87C0" w:rsidR="008719B1" w:rsidRPr="0012035F" w:rsidRDefault="008719B1" w:rsidP="0012035F">
      <w:pPr>
        <w:autoSpaceDE w:val="0"/>
        <w:autoSpaceDN w:val="0"/>
        <w:adjustRightInd w:val="0"/>
        <w:ind w:right="600"/>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 xml:space="preserve">1.10. називати </w:t>
      </w:r>
      <w:r w:rsidR="00F449AA" w:rsidRPr="000E40A6">
        <w:rPr>
          <w:rFonts w:ascii="Times New Roman" w:eastAsia="Times New Roman" w:hAnsi="Times New Roman" w:cs="Times New Roman"/>
          <w:color w:val="auto"/>
          <w:sz w:val="28"/>
          <w:szCs w:val="28"/>
          <w:lang w:val="ru-RU" w:eastAsia="ru-RU"/>
        </w:rPr>
        <w:t>частини кінцевого</w:t>
      </w:r>
      <w:r w:rsidRPr="000E40A6">
        <w:rPr>
          <w:rFonts w:ascii="Times New Roman" w:eastAsia="Times New Roman" w:hAnsi="Times New Roman" w:cs="Times New Roman"/>
          <w:color w:val="auto"/>
          <w:sz w:val="28"/>
          <w:szCs w:val="28"/>
          <w:lang w:val="ru-RU" w:eastAsia="ru-RU"/>
        </w:rPr>
        <w:t xml:space="preserve"> мозку</w:t>
      </w:r>
      <w:r>
        <w:rPr>
          <w:rFonts w:ascii="Times New Roman" w:eastAsia="Times New Roman" w:hAnsi="Times New Roman" w:cs="Times New Roman"/>
          <w:color w:val="auto"/>
          <w:sz w:val="28"/>
          <w:szCs w:val="28"/>
          <w:lang w:eastAsia="ru-RU"/>
        </w:rPr>
        <w:t>.</w:t>
      </w:r>
    </w:p>
    <w:p w14:paraId="6887A48D" w14:textId="77777777" w:rsidR="008719B1" w:rsidRPr="000E40A6" w:rsidRDefault="008719B1" w:rsidP="0012035F">
      <w:pPr>
        <w:autoSpaceDE w:val="0"/>
        <w:autoSpaceDN w:val="0"/>
        <w:adjustRightInd w:val="0"/>
        <w:ind w:right="600"/>
        <w:rPr>
          <w:rFonts w:ascii="Times New Roman" w:eastAsia="Times New Roman" w:hAnsi="Times New Roman" w:cs="Times New Roman"/>
          <w:color w:val="auto"/>
          <w:sz w:val="28"/>
          <w:szCs w:val="28"/>
          <w:lang w:val="ru-RU" w:eastAsia="ru-RU"/>
        </w:rPr>
      </w:pPr>
    </w:p>
    <w:p w14:paraId="36C0991A" w14:textId="5EE0FA3E" w:rsidR="000E40A6" w:rsidRDefault="00A322CA" w:rsidP="0012035F">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1.1</w:t>
      </w:r>
      <w:r w:rsidR="0012035F">
        <w:rPr>
          <w:rFonts w:ascii="Times New Roman" w:eastAsia="Times New Roman" w:hAnsi="Times New Roman" w:cs="Times New Roman"/>
          <w:color w:val="auto"/>
          <w:sz w:val="28"/>
          <w:szCs w:val="28"/>
          <w:lang w:val="ru-RU" w:eastAsia="ru-RU"/>
        </w:rPr>
        <w:t>1</w:t>
      </w:r>
      <w:r w:rsidR="000E40A6" w:rsidRPr="00FB56C1">
        <w:rPr>
          <w:rFonts w:ascii="Times New Roman" w:eastAsia="Times New Roman" w:hAnsi="Times New Roman" w:cs="Times New Roman"/>
          <w:color w:val="auto"/>
          <w:sz w:val="28"/>
          <w:szCs w:val="28"/>
          <w:lang w:val="ru-RU" w:eastAsia="ru-RU"/>
        </w:rPr>
        <w:t>. демонструвати</w:t>
      </w:r>
      <w:r w:rsidR="000E40A6" w:rsidRPr="000E40A6">
        <w:rPr>
          <w:rFonts w:ascii="Times New Roman" w:eastAsia="Times New Roman" w:hAnsi="Times New Roman" w:cs="Times New Roman"/>
          <w:color w:val="auto"/>
          <w:sz w:val="28"/>
          <w:szCs w:val="28"/>
          <w:lang w:val="ru-RU" w:eastAsia="ru-RU"/>
        </w:rPr>
        <w:t xml:space="preserve"> будову та</w:t>
      </w:r>
      <w:r w:rsidR="000E40A6" w:rsidRPr="00FB56C1">
        <w:rPr>
          <w:rFonts w:ascii="Times New Roman" w:eastAsia="Times New Roman" w:hAnsi="Times New Roman" w:cs="Times New Roman"/>
          <w:color w:val="auto"/>
          <w:sz w:val="28"/>
          <w:szCs w:val="28"/>
          <w:lang w:val="ru-RU" w:eastAsia="ru-RU"/>
        </w:rPr>
        <w:t xml:space="preserve"> описувати функції</w:t>
      </w:r>
      <w:r w:rsidR="000E40A6" w:rsidRPr="000E40A6">
        <w:rPr>
          <w:rFonts w:ascii="Times New Roman" w:eastAsia="Times New Roman" w:hAnsi="Times New Roman" w:cs="Times New Roman"/>
          <w:color w:val="auto"/>
          <w:sz w:val="28"/>
          <w:szCs w:val="28"/>
          <w:lang w:val="ru-RU" w:eastAsia="ru-RU"/>
        </w:rPr>
        <w:t xml:space="preserve"> білої та сірої речовин спинного мозку, </w:t>
      </w:r>
      <w:r w:rsidR="000E40A6" w:rsidRPr="00FB56C1">
        <w:rPr>
          <w:rFonts w:ascii="Times New Roman" w:eastAsia="Times New Roman" w:hAnsi="Times New Roman" w:cs="Times New Roman"/>
          <w:color w:val="auto"/>
          <w:sz w:val="28"/>
          <w:szCs w:val="28"/>
          <w:lang w:val="ru-RU" w:eastAsia="ru-RU"/>
        </w:rPr>
        <w:t>утворів стовбура головного мозку, проміжного мозку;</w:t>
      </w:r>
    </w:p>
    <w:p w14:paraId="15BE5928" w14:textId="77777777" w:rsidR="00374241" w:rsidRDefault="00374241" w:rsidP="0012035F">
      <w:pPr>
        <w:autoSpaceDE w:val="0"/>
        <w:autoSpaceDN w:val="0"/>
        <w:adjustRightInd w:val="0"/>
        <w:ind w:right="600"/>
        <w:rPr>
          <w:rFonts w:ascii="Times New Roman" w:eastAsia="Times New Roman" w:hAnsi="Times New Roman" w:cs="Times New Roman"/>
          <w:color w:val="auto"/>
          <w:sz w:val="28"/>
          <w:szCs w:val="28"/>
          <w:lang w:eastAsia="ru-RU"/>
        </w:rPr>
      </w:pPr>
    </w:p>
    <w:p w14:paraId="426F1DC9" w14:textId="77777777" w:rsidR="00374241" w:rsidRPr="00F449AA" w:rsidRDefault="00374241" w:rsidP="00374241">
      <w:pPr>
        <w:pStyle w:val="a7"/>
        <w:shd w:val="clear" w:color="auto" w:fill="auto"/>
        <w:tabs>
          <w:tab w:val="left" w:pos="500"/>
        </w:tabs>
        <w:spacing w:line="240" w:lineRule="auto"/>
        <w:ind w:hanging="284"/>
        <w:jc w:val="both"/>
        <w:rPr>
          <w:rFonts w:ascii="Times New Roman" w:hAnsi="Times New Roman" w:cs="Times New Roman"/>
        </w:rPr>
      </w:pPr>
      <w:r w:rsidRPr="00F449AA">
        <w:rPr>
          <w:rFonts w:ascii="Times New Roman" w:hAnsi="Times New Roman" w:cs="Times New Roman"/>
          <w:b/>
        </w:rPr>
        <w:t>2. Завдання для самостійної роботи під час підготовки до практичного заняття</w:t>
      </w:r>
    </w:p>
    <w:p w14:paraId="3BD68215" w14:textId="77777777" w:rsidR="00374241" w:rsidRPr="00E96DE5" w:rsidRDefault="00374241" w:rsidP="00374241">
      <w:pPr>
        <w:shd w:val="clear" w:color="auto" w:fill="FFFFFF"/>
        <w:spacing w:line="274" w:lineRule="exact"/>
        <w:rPr>
          <w:rFonts w:ascii="Times New Roman" w:hAnsi="Times New Roman" w:cs="Times New Roman"/>
          <w:b/>
          <w:spacing w:val="-1"/>
          <w:sz w:val="28"/>
          <w:szCs w:val="28"/>
        </w:rPr>
      </w:pPr>
    </w:p>
    <w:p w14:paraId="2F494635" w14:textId="100F097F" w:rsidR="00E5103F" w:rsidRDefault="00374241" w:rsidP="00E5103F">
      <w:pPr>
        <w:shd w:val="clear" w:color="auto" w:fill="FFFFFF"/>
        <w:spacing w:line="274" w:lineRule="exact"/>
        <w:ind w:hanging="567"/>
        <w:rPr>
          <w:rFonts w:ascii="Times New Roman" w:hAnsi="Times New Roman" w:cs="Times New Roman"/>
          <w:b/>
          <w:spacing w:val="-1"/>
          <w:sz w:val="28"/>
          <w:szCs w:val="28"/>
        </w:rPr>
      </w:pPr>
      <w:r>
        <w:rPr>
          <w:rFonts w:ascii="Times New Roman" w:hAnsi="Times New Roman" w:cs="Times New Roman"/>
          <w:b/>
          <w:spacing w:val="-1"/>
          <w:sz w:val="28"/>
          <w:szCs w:val="28"/>
        </w:rPr>
        <w:t xml:space="preserve">     </w:t>
      </w:r>
      <w:r w:rsidRPr="00E96DE5">
        <w:rPr>
          <w:rFonts w:ascii="Times New Roman" w:hAnsi="Times New Roman" w:cs="Times New Roman"/>
          <w:b/>
          <w:spacing w:val="-1"/>
          <w:sz w:val="28"/>
          <w:szCs w:val="28"/>
        </w:rPr>
        <w:t>2.1. Перелік основних термінів, параметрів, характеристик, які повинен засвоїти студент при підготовці до заняття</w:t>
      </w:r>
    </w:p>
    <w:p w14:paraId="1947A88B" w14:textId="77777777" w:rsidR="001A744A" w:rsidRPr="00C75DBC" w:rsidRDefault="001A744A" w:rsidP="001A744A">
      <w:pPr>
        <w:shd w:val="clear" w:color="auto" w:fill="FFFFFF"/>
        <w:tabs>
          <w:tab w:val="left" w:pos="3715"/>
          <w:tab w:val="left" w:pos="4219"/>
        </w:tabs>
        <w:ind w:right="709"/>
        <w:rPr>
          <w:rFonts w:ascii="Times New Roman" w:hAnsi="Times New Roman" w:cs="Times New Roman"/>
          <w:b/>
          <w:bCs/>
          <w:szCs w:val="28"/>
        </w:rPr>
      </w:pPr>
      <w:bookmarkStart w:id="3" w:name="_Hlk206698274"/>
      <w:r w:rsidRPr="00C75DBC">
        <w:rPr>
          <w:rFonts w:ascii="Times New Roman" w:hAnsi="Times New Roman"/>
          <w:b/>
          <w:szCs w:val="28"/>
        </w:rPr>
        <w:t xml:space="preserve">Інформаційні ресурси: </w:t>
      </w:r>
      <w:r w:rsidRPr="00C75DBC">
        <w:rPr>
          <w:rFonts w:ascii="Times New Roman" w:hAnsi="Times New Roman"/>
          <w:b/>
          <w:bCs/>
          <w:szCs w:val="28"/>
        </w:rPr>
        <w:t>https://anatom.ua/nomina-anatomica/</w:t>
      </w:r>
    </w:p>
    <w:bookmarkEnd w:id="3"/>
    <w:p w14:paraId="2BEC09FB" w14:textId="77777777" w:rsidR="001A744A" w:rsidRDefault="001A744A" w:rsidP="00E5103F">
      <w:pPr>
        <w:shd w:val="clear" w:color="auto" w:fill="FFFFFF"/>
        <w:spacing w:line="274" w:lineRule="exact"/>
        <w:ind w:hanging="567"/>
        <w:rPr>
          <w:rFonts w:ascii="Times New Roman" w:hAnsi="Times New Roman" w:cs="Times New Roman"/>
          <w:b/>
          <w:spacing w:val="-1"/>
          <w:sz w:val="28"/>
          <w:szCs w:val="28"/>
        </w:rPr>
      </w:pPr>
    </w:p>
    <w:tbl>
      <w:tblPr>
        <w:tblW w:w="9560" w:type="dxa"/>
        <w:tblLook w:val="04A0" w:firstRow="1" w:lastRow="0" w:firstColumn="1" w:lastColumn="0" w:noHBand="0" w:noVBand="1"/>
      </w:tblPr>
      <w:tblGrid>
        <w:gridCol w:w="2880"/>
        <w:gridCol w:w="2860"/>
        <w:gridCol w:w="2860"/>
        <w:gridCol w:w="960"/>
      </w:tblGrid>
      <w:tr w:rsidR="00CF7BE8" w:rsidRPr="00475FE2" w14:paraId="05D876F0" w14:textId="77777777" w:rsidTr="00CF7BE8">
        <w:trPr>
          <w:trHeight w:val="255"/>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29172C48" w14:textId="77777777" w:rsidR="00CF7BE8" w:rsidRPr="00475FE2" w:rsidRDefault="00CF7BE8" w:rsidP="00CF7BE8">
            <w:pPr>
              <w:widowControl/>
              <w:rPr>
                <w:rFonts w:ascii="Times New Roman" w:eastAsia="Times New Roman" w:hAnsi="Times New Roman" w:cs="Times New Roman"/>
                <w:bCs/>
                <w:sz w:val="20"/>
                <w:szCs w:val="20"/>
                <w:lang w:val="ru-RU" w:eastAsia="ru-RU"/>
              </w:rPr>
            </w:pPr>
            <w:r w:rsidRPr="00475FE2">
              <w:rPr>
                <w:rFonts w:ascii="Times New Roman" w:eastAsia="Times New Roman" w:hAnsi="Times New Roman" w:cs="Times New Roman"/>
                <w:bCs/>
                <w:sz w:val="20"/>
                <w:szCs w:val="20"/>
                <w:lang w:val="ru-RU" w:eastAsia="ru-RU"/>
              </w:rPr>
              <w:t>Lobus limbicus</w:t>
            </w:r>
          </w:p>
        </w:tc>
        <w:tc>
          <w:tcPr>
            <w:tcW w:w="2860" w:type="dxa"/>
            <w:tcBorders>
              <w:top w:val="single" w:sz="4" w:space="0" w:color="auto"/>
              <w:left w:val="nil"/>
              <w:bottom w:val="single" w:sz="4" w:space="0" w:color="auto"/>
              <w:right w:val="nil"/>
            </w:tcBorders>
            <w:shd w:val="clear" w:color="auto" w:fill="auto"/>
            <w:hideMark/>
          </w:tcPr>
          <w:p w14:paraId="790A958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Обідкова частка</w:t>
            </w:r>
          </w:p>
        </w:tc>
        <w:tc>
          <w:tcPr>
            <w:tcW w:w="2860" w:type="dxa"/>
            <w:tcBorders>
              <w:top w:val="single" w:sz="4" w:space="0" w:color="auto"/>
              <w:left w:val="nil"/>
              <w:bottom w:val="single" w:sz="4" w:space="0" w:color="auto"/>
              <w:right w:val="nil"/>
            </w:tcBorders>
            <w:shd w:val="clear" w:color="auto" w:fill="auto"/>
            <w:hideMark/>
          </w:tcPr>
          <w:p w14:paraId="26165D6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Limbic lobe</w:t>
            </w:r>
          </w:p>
        </w:tc>
        <w:tc>
          <w:tcPr>
            <w:tcW w:w="960" w:type="dxa"/>
            <w:tcBorders>
              <w:top w:val="nil"/>
              <w:left w:val="nil"/>
              <w:bottom w:val="nil"/>
              <w:right w:val="nil"/>
            </w:tcBorders>
            <w:shd w:val="clear" w:color="auto" w:fill="auto"/>
            <w:noWrap/>
            <w:vAlign w:val="bottom"/>
            <w:hideMark/>
          </w:tcPr>
          <w:p w14:paraId="430A86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8BB606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C5793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cinguli</w:t>
            </w:r>
          </w:p>
        </w:tc>
        <w:tc>
          <w:tcPr>
            <w:tcW w:w="2860" w:type="dxa"/>
            <w:tcBorders>
              <w:top w:val="nil"/>
              <w:left w:val="nil"/>
              <w:bottom w:val="single" w:sz="4" w:space="0" w:color="auto"/>
              <w:right w:val="nil"/>
            </w:tcBorders>
            <w:shd w:val="clear" w:color="auto" w:fill="auto"/>
            <w:hideMark/>
          </w:tcPr>
          <w:p w14:paraId="26AF61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борозна</w:t>
            </w:r>
          </w:p>
        </w:tc>
        <w:tc>
          <w:tcPr>
            <w:tcW w:w="2860" w:type="dxa"/>
            <w:tcBorders>
              <w:top w:val="nil"/>
              <w:left w:val="nil"/>
              <w:bottom w:val="single" w:sz="4" w:space="0" w:color="auto"/>
              <w:right w:val="nil"/>
            </w:tcBorders>
            <w:shd w:val="clear" w:color="auto" w:fill="auto"/>
            <w:hideMark/>
          </w:tcPr>
          <w:p w14:paraId="313F714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sulcus</w:t>
            </w:r>
          </w:p>
        </w:tc>
        <w:tc>
          <w:tcPr>
            <w:tcW w:w="960" w:type="dxa"/>
            <w:tcBorders>
              <w:top w:val="nil"/>
              <w:left w:val="nil"/>
              <w:bottom w:val="nil"/>
              <w:right w:val="nil"/>
            </w:tcBorders>
            <w:shd w:val="clear" w:color="auto" w:fill="auto"/>
            <w:noWrap/>
            <w:vAlign w:val="bottom"/>
            <w:hideMark/>
          </w:tcPr>
          <w:p w14:paraId="69E8F2E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4B395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6E63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Gyrus cinguli</w:t>
            </w:r>
          </w:p>
        </w:tc>
        <w:tc>
          <w:tcPr>
            <w:tcW w:w="2860" w:type="dxa"/>
            <w:tcBorders>
              <w:top w:val="nil"/>
              <w:left w:val="nil"/>
              <w:bottom w:val="single" w:sz="4" w:space="0" w:color="auto"/>
              <w:right w:val="nil"/>
            </w:tcBorders>
            <w:shd w:val="clear" w:color="auto" w:fill="auto"/>
            <w:hideMark/>
          </w:tcPr>
          <w:p w14:paraId="20EB16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звивина</w:t>
            </w:r>
          </w:p>
        </w:tc>
        <w:tc>
          <w:tcPr>
            <w:tcW w:w="2860" w:type="dxa"/>
            <w:tcBorders>
              <w:top w:val="nil"/>
              <w:left w:val="nil"/>
              <w:bottom w:val="single" w:sz="4" w:space="0" w:color="auto"/>
              <w:right w:val="nil"/>
            </w:tcBorders>
            <w:shd w:val="clear" w:color="auto" w:fill="auto"/>
            <w:hideMark/>
          </w:tcPr>
          <w:p w14:paraId="75BE10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gyrus</w:t>
            </w:r>
          </w:p>
        </w:tc>
        <w:tc>
          <w:tcPr>
            <w:tcW w:w="960" w:type="dxa"/>
            <w:tcBorders>
              <w:top w:val="nil"/>
              <w:left w:val="nil"/>
              <w:bottom w:val="nil"/>
              <w:right w:val="nil"/>
            </w:tcBorders>
            <w:shd w:val="clear" w:color="auto" w:fill="auto"/>
            <w:noWrap/>
            <w:vAlign w:val="bottom"/>
            <w:hideMark/>
          </w:tcPr>
          <w:p w14:paraId="179507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F438A4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E491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gyri cinguli</w:t>
            </w:r>
          </w:p>
        </w:tc>
        <w:tc>
          <w:tcPr>
            <w:tcW w:w="2860" w:type="dxa"/>
            <w:tcBorders>
              <w:top w:val="nil"/>
              <w:left w:val="nil"/>
              <w:bottom w:val="single" w:sz="4" w:space="0" w:color="auto"/>
              <w:right w:val="nil"/>
            </w:tcBorders>
            <w:shd w:val="clear" w:color="auto" w:fill="auto"/>
            <w:hideMark/>
          </w:tcPr>
          <w:p w14:paraId="1EA651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Перешийок поясної звивини</w:t>
            </w:r>
          </w:p>
        </w:tc>
        <w:tc>
          <w:tcPr>
            <w:tcW w:w="2860" w:type="dxa"/>
            <w:tcBorders>
              <w:top w:val="nil"/>
              <w:left w:val="nil"/>
              <w:bottom w:val="single" w:sz="4" w:space="0" w:color="auto"/>
              <w:right w:val="nil"/>
            </w:tcBorders>
            <w:shd w:val="clear" w:color="auto" w:fill="auto"/>
            <w:hideMark/>
          </w:tcPr>
          <w:p w14:paraId="6D9517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of cingulate gyrus</w:t>
            </w:r>
          </w:p>
        </w:tc>
        <w:tc>
          <w:tcPr>
            <w:tcW w:w="960" w:type="dxa"/>
            <w:tcBorders>
              <w:top w:val="nil"/>
              <w:left w:val="nil"/>
              <w:bottom w:val="nil"/>
              <w:right w:val="nil"/>
            </w:tcBorders>
            <w:shd w:val="clear" w:color="auto" w:fill="auto"/>
            <w:noWrap/>
            <w:vAlign w:val="bottom"/>
            <w:hideMark/>
          </w:tcPr>
          <w:p w14:paraId="0BAAB73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EF4E2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1CA2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fasciolaris</w:t>
            </w:r>
          </w:p>
        </w:tc>
        <w:tc>
          <w:tcPr>
            <w:tcW w:w="2860" w:type="dxa"/>
            <w:tcBorders>
              <w:top w:val="nil"/>
              <w:left w:val="nil"/>
              <w:bottom w:val="single" w:sz="4" w:space="0" w:color="auto"/>
              <w:right w:val="nil"/>
            </w:tcBorders>
            <w:shd w:val="clear" w:color="auto" w:fill="auto"/>
            <w:hideMark/>
          </w:tcPr>
          <w:p w14:paraId="5E9AB6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Смужкова звивина</w:t>
            </w:r>
          </w:p>
        </w:tc>
        <w:tc>
          <w:tcPr>
            <w:tcW w:w="2860" w:type="dxa"/>
            <w:tcBorders>
              <w:top w:val="nil"/>
              <w:left w:val="nil"/>
              <w:bottom w:val="single" w:sz="4" w:space="0" w:color="auto"/>
              <w:right w:val="nil"/>
            </w:tcBorders>
            <w:shd w:val="clear" w:color="auto" w:fill="auto"/>
            <w:hideMark/>
          </w:tcPr>
          <w:p w14:paraId="704D72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Fasciolar gyrus</w:t>
            </w:r>
          </w:p>
        </w:tc>
        <w:tc>
          <w:tcPr>
            <w:tcW w:w="960" w:type="dxa"/>
            <w:tcBorders>
              <w:top w:val="nil"/>
              <w:left w:val="nil"/>
              <w:bottom w:val="nil"/>
              <w:right w:val="nil"/>
            </w:tcBorders>
            <w:shd w:val="clear" w:color="auto" w:fill="auto"/>
            <w:noWrap/>
            <w:vAlign w:val="bottom"/>
            <w:hideMark/>
          </w:tcPr>
          <w:p w14:paraId="6631C2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A9B55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0964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parahippocampalis</w:t>
            </w:r>
          </w:p>
        </w:tc>
        <w:tc>
          <w:tcPr>
            <w:tcW w:w="2860" w:type="dxa"/>
            <w:tcBorders>
              <w:top w:val="nil"/>
              <w:left w:val="nil"/>
              <w:bottom w:val="single" w:sz="4" w:space="0" w:color="auto"/>
              <w:right w:val="nil"/>
            </w:tcBorders>
            <w:shd w:val="clear" w:color="auto" w:fill="auto"/>
            <w:hideMark/>
          </w:tcPr>
          <w:p w14:paraId="21156F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Приморськоконикова звивина</w:t>
            </w:r>
          </w:p>
        </w:tc>
        <w:tc>
          <w:tcPr>
            <w:tcW w:w="2860" w:type="dxa"/>
            <w:tcBorders>
              <w:top w:val="nil"/>
              <w:left w:val="nil"/>
              <w:bottom w:val="single" w:sz="4" w:space="0" w:color="auto"/>
              <w:right w:val="nil"/>
            </w:tcBorders>
            <w:shd w:val="clear" w:color="auto" w:fill="auto"/>
            <w:hideMark/>
          </w:tcPr>
          <w:p w14:paraId="4E5B45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Parahippocampal gyms</w:t>
            </w:r>
          </w:p>
        </w:tc>
        <w:tc>
          <w:tcPr>
            <w:tcW w:w="960" w:type="dxa"/>
            <w:tcBorders>
              <w:top w:val="nil"/>
              <w:left w:val="nil"/>
              <w:bottom w:val="nil"/>
              <w:right w:val="nil"/>
            </w:tcBorders>
            <w:shd w:val="clear" w:color="auto" w:fill="auto"/>
            <w:noWrap/>
            <w:vAlign w:val="bottom"/>
            <w:hideMark/>
          </w:tcPr>
          <w:p w14:paraId="1E8F89E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A9E68A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09F79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Uncus</w:t>
            </w:r>
          </w:p>
        </w:tc>
        <w:tc>
          <w:tcPr>
            <w:tcW w:w="2860" w:type="dxa"/>
            <w:tcBorders>
              <w:top w:val="nil"/>
              <w:left w:val="nil"/>
              <w:bottom w:val="single" w:sz="4" w:space="0" w:color="auto"/>
              <w:right w:val="nil"/>
            </w:tcBorders>
            <w:shd w:val="clear" w:color="auto" w:fill="auto"/>
            <w:hideMark/>
          </w:tcPr>
          <w:p w14:paraId="21120A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Гачок</w:t>
            </w:r>
          </w:p>
        </w:tc>
        <w:tc>
          <w:tcPr>
            <w:tcW w:w="2860" w:type="dxa"/>
            <w:tcBorders>
              <w:top w:val="nil"/>
              <w:left w:val="nil"/>
              <w:bottom w:val="single" w:sz="4" w:space="0" w:color="auto"/>
              <w:right w:val="nil"/>
            </w:tcBorders>
            <w:shd w:val="clear" w:color="auto" w:fill="auto"/>
            <w:hideMark/>
          </w:tcPr>
          <w:p w14:paraId="4C33DC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Uncus</w:t>
            </w:r>
          </w:p>
        </w:tc>
        <w:tc>
          <w:tcPr>
            <w:tcW w:w="960" w:type="dxa"/>
            <w:tcBorders>
              <w:top w:val="nil"/>
              <w:left w:val="nil"/>
              <w:bottom w:val="nil"/>
              <w:right w:val="nil"/>
            </w:tcBorders>
            <w:shd w:val="clear" w:color="auto" w:fill="auto"/>
            <w:noWrap/>
            <w:vAlign w:val="bottom"/>
            <w:hideMark/>
          </w:tcPr>
          <w:p w14:paraId="7CB1C3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1A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A2240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hippocampalis</w:t>
            </w:r>
          </w:p>
        </w:tc>
        <w:tc>
          <w:tcPr>
            <w:tcW w:w="2860" w:type="dxa"/>
            <w:tcBorders>
              <w:top w:val="nil"/>
              <w:left w:val="nil"/>
              <w:bottom w:val="single" w:sz="4" w:space="0" w:color="auto"/>
              <w:right w:val="nil"/>
            </w:tcBorders>
            <w:shd w:val="clear" w:color="auto" w:fill="auto"/>
            <w:hideMark/>
          </w:tcPr>
          <w:p w14:paraId="4F044F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Морськоконикова борозна</w:t>
            </w:r>
          </w:p>
        </w:tc>
        <w:tc>
          <w:tcPr>
            <w:tcW w:w="2860" w:type="dxa"/>
            <w:tcBorders>
              <w:top w:val="nil"/>
              <w:left w:val="nil"/>
              <w:bottom w:val="single" w:sz="4" w:space="0" w:color="auto"/>
              <w:right w:val="nil"/>
            </w:tcBorders>
            <w:shd w:val="clear" w:color="auto" w:fill="auto"/>
            <w:hideMark/>
          </w:tcPr>
          <w:p w14:paraId="735D0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sulcus</w:t>
            </w:r>
          </w:p>
        </w:tc>
        <w:tc>
          <w:tcPr>
            <w:tcW w:w="960" w:type="dxa"/>
            <w:tcBorders>
              <w:top w:val="nil"/>
              <w:left w:val="nil"/>
              <w:bottom w:val="nil"/>
              <w:right w:val="nil"/>
            </w:tcBorders>
            <w:shd w:val="clear" w:color="auto" w:fill="auto"/>
            <w:noWrap/>
            <w:vAlign w:val="bottom"/>
            <w:hideMark/>
          </w:tcPr>
          <w:p w14:paraId="52FB30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96E6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2167F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tcBorders>
              <w:top w:val="nil"/>
              <w:left w:val="nil"/>
              <w:bottom w:val="single" w:sz="4" w:space="0" w:color="auto"/>
              <w:right w:val="nil"/>
            </w:tcBorders>
            <w:shd w:val="clear" w:color="auto" w:fill="auto"/>
            <w:hideMark/>
          </w:tcPr>
          <w:p w14:paraId="719F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tcBorders>
              <w:top w:val="nil"/>
              <w:left w:val="nil"/>
              <w:bottom w:val="single" w:sz="4" w:space="0" w:color="auto"/>
              <w:right w:val="nil"/>
            </w:tcBorders>
            <w:shd w:val="clear" w:color="auto" w:fill="auto"/>
            <w:hideMark/>
          </w:tcPr>
          <w:p w14:paraId="08A24A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gyms</w:t>
            </w:r>
          </w:p>
        </w:tc>
        <w:tc>
          <w:tcPr>
            <w:tcW w:w="960" w:type="dxa"/>
            <w:tcBorders>
              <w:top w:val="nil"/>
              <w:left w:val="nil"/>
              <w:bottom w:val="nil"/>
              <w:right w:val="nil"/>
            </w:tcBorders>
            <w:shd w:val="clear" w:color="auto" w:fill="auto"/>
            <w:noWrap/>
            <w:vAlign w:val="bottom"/>
            <w:hideMark/>
          </w:tcPr>
          <w:p w14:paraId="550E44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55066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08C82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fimbriodentatus</w:t>
            </w:r>
          </w:p>
        </w:tc>
        <w:tc>
          <w:tcPr>
            <w:tcW w:w="2860" w:type="dxa"/>
            <w:tcBorders>
              <w:top w:val="nil"/>
              <w:left w:val="nil"/>
              <w:bottom w:val="single" w:sz="4" w:space="0" w:color="auto"/>
              <w:right w:val="nil"/>
            </w:tcBorders>
            <w:shd w:val="clear" w:color="auto" w:fill="auto"/>
            <w:hideMark/>
          </w:tcPr>
          <w:p w14:paraId="797A9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Торочко-зубчаста борозна</w:t>
            </w:r>
          </w:p>
        </w:tc>
        <w:tc>
          <w:tcPr>
            <w:tcW w:w="2860" w:type="dxa"/>
            <w:tcBorders>
              <w:top w:val="nil"/>
              <w:left w:val="nil"/>
              <w:bottom w:val="single" w:sz="4" w:space="0" w:color="auto"/>
              <w:right w:val="nil"/>
            </w:tcBorders>
            <w:shd w:val="clear" w:color="auto" w:fill="auto"/>
            <w:hideMark/>
          </w:tcPr>
          <w:p w14:paraId="701769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Fimbriodentate sulcus</w:t>
            </w:r>
          </w:p>
        </w:tc>
        <w:tc>
          <w:tcPr>
            <w:tcW w:w="960" w:type="dxa"/>
            <w:tcBorders>
              <w:top w:val="nil"/>
              <w:left w:val="nil"/>
              <w:bottom w:val="nil"/>
              <w:right w:val="nil"/>
            </w:tcBorders>
            <w:shd w:val="clear" w:color="auto" w:fill="auto"/>
            <w:noWrap/>
            <w:vAlign w:val="bottom"/>
            <w:hideMark/>
          </w:tcPr>
          <w:p w14:paraId="4D24296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68402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BE33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tcBorders>
              <w:top w:val="nil"/>
              <w:left w:val="nil"/>
              <w:bottom w:val="single" w:sz="4" w:space="0" w:color="auto"/>
              <w:right w:val="nil"/>
            </w:tcBorders>
            <w:shd w:val="clear" w:color="auto" w:fill="auto"/>
            <w:hideMark/>
          </w:tcPr>
          <w:p w14:paraId="55C68B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Морськоконикові торочки</w:t>
            </w:r>
          </w:p>
        </w:tc>
        <w:tc>
          <w:tcPr>
            <w:tcW w:w="2860" w:type="dxa"/>
            <w:tcBorders>
              <w:top w:val="nil"/>
              <w:left w:val="nil"/>
              <w:bottom w:val="single" w:sz="4" w:space="0" w:color="auto"/>
              <w:right w:val="nil"/>
            </w:tcBorders>
            <w:shd w:val="clear" w:color="auto" w:fill="auto"/>
            <w:hideMark/>
          </w:tcPr>
          <w:p w14:paraId="3CCFC6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of hippocampus</w:t>
            </w:r>
          </w:p>
        </w:tc>
        <w:tc>
          <w:tcPr>
            <w:tcW w:w="960" w:type="dxa"/>
            <w:tcBorders>
              <w:top w:val="nil"/>
              <w:left w:val="nil"/>
              <w:bottom w:val="nil"/>
              <w:right w:val="nil"/>
            </w:tcBorders>
            <w:shd w:val="clear" w:color="auto" w:fill="auto"/>
            <w:noWrap/>
            <w:vAlign w:val="bottom"/>
            <w:hideMark/>
          </w:tcPr>
          <w:p w14:paraId="0A0BC3E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8FD62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A72D97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collateralis</w:t>
            </w:r>
          </w:p>
        </w:tc>
        <w:tc>
          <w:tcPr>
            <w:tcW w:w="2860" w:type="dxa"/>
            <w:tcBorders>
              <w:top w:val="nil"/>
              <w:left w:val="nil"/>
              <w:bottom w:val="single" w:sz="4" w:space="0" w:color="auto"/>
              <w:right w:val="nil"/>
            </w:tcBorders>
            <w:shd w:val="clear" w:color="auto" w:fill="auto"/>
            <w:hideMark/>
          </w:tcPr>
          <w:p w14:paraId="630D58E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Обхідна борозна</w:t>
            </w:r>
          </w:p>
        </w:tc>
        <w:tc>
          <w:tcPr>
            <w:tcW w:w="2860" w:type="dxa"/>
            <w:tcBorders>
              <w:top w:val="nil"/>
              <w:left w:val="nil"/>
              <w:bottom w:val="single" w:sz="4" w:space="0" w:color="auto"/>
              <w:right w:val="nil"/>
            </w:tcBorders>
            <w:shd w:val="clear" w:color="auto" w:fill="auto"/>
            <w:hideMark/>
          </w:tcPr>
          <w:p w14:paraId="1218D11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sulcus</w:t>
            </w:r>
          </w:p>
        </w:tc>
        <w:tc>
          <w:tcPr>
            <w:tcW w:w="960" w:type="dxa"/>
            <w:tcBorders>
              <w:top w:val="nil"/>
              <w:left w:val="nil"/>
              <w:bottom w:val="nil"/>
              <w:right w:val="nil"/>
            </w:tcBorders>
            <w:shd w:val="clear" w:color="auto" w:fill="auto"/>
            <w:noWrap/>
            <w:vAlign w:val="bottom"/>
            <w:hideMark/>
          </w:tcPr>
          <w:p w14:paraId="5D1A2F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F8A96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917F1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rhinalis</w:t>
            </w:r>
          </w:p>
        </w:tc>
        <w:tc>
          <w:tcPr>
            <w:tcW w:w="2860" w:type="dxa"/>
            <w:tcBorders>
              <w:top w:val="nil"/>
              <w:left w:val="nil"/>
              <w:bottom w:val="single" w:sz="4" w:space="0" w:color="auto"/>
              <w:right w:val="nil"/>
            </w:tcBorders>
            <w:shd w:val="clear" w:color="auto" w:fill="auto"/>
            <w:hideMark/>
          </w:tcPr>
          <w:p w14:paraId="66A36E6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борозна</w:t>
            </w:r>
          </w:p>
        </w:tc>
        <w:tc>
          <w:tcPr>
            <w:tcW w:w="2860" w:type="dxa"/>
            <w:tcBorders>
              <w:top w:val="nil"/>
              <w:left w:val="nil"/>
              <w:bottom w:val="single" w:sz="4" w:space="0" w:color="auto"/>
              <w:right w:val="nil"/>
            </w:tcBorders>
            <w:shd w:val="clear" w:color="auto" w:fill="auto"/>
            <w:hideMark/>
          </w:tcPr>
          <w:p w14:paraId="26CF63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Rhinal sulcus</w:t>
            </w:r>
          </w:p>
        </w:tc>
        <w:tc>
          <w:tcPr>
            <w:tcW w:w="960" w:type="dxa"/>
            <w:tcBorders>
              <w:top w:val="nil"/>
              <w:left w:val="nil"/>
              <w:bottom w:val="nil"/>
              <w:right w:val="nil"/>
            </w:tcBorders>
            <w:shd w:val="clear" w:color="auto" w:fill="auto"/>
            <w:noWrap/>
            <w:vAlign w:val="bottom"/>
            <w:hideMark/>
          </w:tcPr>
          <w:p w14:paraId="7D189AD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E5B746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88C8E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2860" w:type="dxa"/>
            <w:tcBorders>
              <w:top w:val="nil"/>
              <w:left w:val="nil"/>
              <w:bottom w:val="single" w:sz="4" w:space="0" w:color="auto"/>
              <w:right w:val="nil"/>
            </w:tcBorders>
            <w:shd w:val="clear" w:color="auto" w:fill="auto"/>
            <w:hideMark/>
          </w:tcPr>
          <w:p w14:paraId="4B8F83D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Мозолисте тіло</w:t>
            </w:r>
          </w:p>
        </w:tc>
        <w:tc>
          <w:tcPr>
            <w:tcW w:w="2860" w:type="dxa"/>
            <w:tcBorders>
              <w:top w:val="nil"/>
              <w:left w:val="nil"/>
              <w:bottom w:val="single" w:sz="4" w:space="0" w:color="auto"/>
              <w:right w:val="nil"/>
            </w:tcBorders>
            <w:shd w:val="clear" w:color="auto" w:fill="auto"/>
            <w:hideMark/>
          </w:tcPr>
          <w:p w14:paraId="5BC154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960" w:type="dxa"/>
            <w:tcBorders>
              <w:top w:val="nil"/>
              <w:left w:val="nil"/>
              <w:bottom w:val="nil"/>
              <w:right w:val="nil"/>
            </w:tcBorders>
            <w:shd w:val="clear" w:color="auto" w:fill="auto"/>
            <w:noWrap/>
            <w:vAlign w:val="bottom"/>
            <w:hideMark/>
          </w:tcPr>
          <w:p w14:paraId="22CAEFB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A0DB5E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8E93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Rostram</w:t>
            </w:r>
          </w:p>
        </w:tc>
        <w:tc>
          <w:tcPr>
            <w:tcW w:w="2860" w:type="dxa"/>
            <w:tcBorders>
              <w:top w:val="nil"/>
              <w:left w:val="nil"/>
              <w:bottom w:val="single" w:sz="4" w:space="0" w:color="auto"/>
              <w:right w:val="nil"/>
            </w:tcBorders>
            <w:shd w:val="clear" w:color="auto" w:fill="auto"/>
            <w:hideMark/>
          </w:tcPr>
          <w:p w14:paraId="79B1F3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Дзьоб</w:t>
            </w:r>
          </w:p>
        </w:tc>
        <w:tc>
          <w:tcPr>
            <w:tcW w:w="2860" w:type="dxa"/>
            <w:tcBorders>
              <w:top w:val="nil"/>
              <w:left w:val="nil"/>
              <w:bottom w:val="single" w:sz="4" w:space="0" w:color="auto"/>
              <w:right w:val="nil"/>
            </w:tcBorders>
            <w:shd w:val="clear" w:color="auto" w:fill="auto"/>
            <w:hideMark/>
          </w:tcPr>
          <w:p w14:paraId="3ACFC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Rostrum</w:t>
            </w:r>
          </w:p>
        </w:tc>
        <w:tc>
          <w:tcPr>
            <w:tcW w:w="960" w:type="dxa"/>
            <w:tcBorders>
              <w:top w:val="nil"/>
              <w:left w:val="nil"/>
              <w:bottom w:val="nil"/>
              <w:right w:val="nil"/>
            </w:tcBorders>
            <w:shd w:val="clear" w:color="auto" w:fill="auto"/>
            <w:noWrap/>
            <w:vAlign w:val="bottom"/>
            <w:hideMark/>
          </w:tcPr>
          <w:p w14:paraId="4F25D9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57721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B0897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2860" w:type="dxa"/>
            <w:tcBorders>
              <w:top w:val="nil"/>
              <w:left w:val="nil"/>
              <w:bottom w:val="single" w:sz="4" w:space="0" w:color="auto"/>
              <w:right w:val="nil"/>
            </w:tcBorders>
            <w:shd w:val="clear" w:color="auto" w:fill="auto"/>
            <w:hideMark/>
          </w:tcPr>
          <w:p w14:paraId="139C19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w:t>
            </w:r>
          </w:p>
        </w:tc>
        <w:tc>
          <w:tcPr>
            <w:tcW w:w="2860" w:type="dxa"/>
            <w:tcBorders>
              <w:top w:val="nil"/>
              <w:left w:val="nil"/>
              <w:bottom w:val="single" w:sz="4" w:space="0" w:color="auto"/>
              <w:right w:val="nil"/>
            </w:tcBorders>
            <w:shd w:val="clear" w:color="auto" w:fill="auto"/>
            <w:hideMark/>
          </w:tcPr>
          <w:p w14:paraId="6682656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960" w:type="dxa"/>
            <w:tcBorders>
              <w:top w:val="nil"/>
              <w:left w:val="nil"/>
              <w:bottom w:val="nil"/>
              <w:right w:val="nil"/>
            </w:tcBorders>
            <w:shd w:val="clear" w:color="auto" w:fill="auto"/>
            <w:noWrap/>
            <w:vAlign w:val="bottom"/>
            <w:hideMark/>
          </w:tcPr>
          <w:p w14:paraId="3377F0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EA352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4C16E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Truncus</w:t>
            </w:r>
          </w:p>
        </w:tc>
        <w:tc>
          <w:tcPr>
            <w:tcW w:w="2860" w:type="dxa"/>
            <w:tcBorders>
              <w:top w:val="nil"/>
              <w:left w:val="nil"/>
              <w:bottom w:val="single" w:sz="4" w:space="0" w:color="auto"/>
              <w:right w:val="nil"/>
            </w:tcBorders>
            <w:shd w:val="clear" w:color="auto" w:fill="auto"/>
            <w:hideMark/>
          </w:tcPr>
          <w:p w14:paraId="0BB110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Стовбур</w:t>
            </w:r>
          </w:p>
        </w:tc>
        <w:tc>
          <w:tcPr>
            <w:tcW w:w="2860" w:type="dxa"/>
            <w:tcBorders>
              <w:top w:val="nil"/>
              <w:left w:val="nil"/>
              <w:bottom w:val="single" w:sz="4" w:space="0" w:color="auto"/>
              <w:right w:val="nil"/>
            </w:tcBorders>
            <w:shd w:val="clear" w:color="auto" w:fill="auto"/>
            <w:hideMark/>
          </w:tcPr>
          <w:p w14:paraId="22C2D1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Trunk; Body</w:t>
            </w:r>
          </w:p>
        </w:tc>
        <w:tc>
          <w:tcPr>
            <w:tcW w:w="960" w:type="dxa"/>
            <w:tcBorders>
              <w:top w:val="nil"/>
              <w:left w:val="nil"/>
              <w:bottom w:val="nil"/>
              <w:right w:val="nil"/>
            </w:tcBorders>
            <w:shd w:val="clear" w:color="auto" w:fill="auto"/>
            <w:noWrap/>
            <w:vAlign w:val="bottom"/>
            <w:hideMark/>
          </w:tcPr>
          <w:p w14:paraId="26EB9CC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9882A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057E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2860" w:type="dxa"/>
            <w:tcBorders>
              <w:top w:val="nil"/>
              <w:left w:val="nil"/>
              <w:bottom w:val="single" w:sz="4" w:space="0" w:color="auto"/>
              <w:right w:val="nil"/>
            </w:tcBorders>
            <w:shd w:val="clear" w:color="auto" w:fill="auto"/>
            <w:hideMark/>
          </w:tcPr>
          <w:p w14:paraId="00CFAE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Валик</w:t>
            </w:r>
          </w:p>
        </w:tc>
        <w:tc>
          <w:tcPr>
            <w:tcW w:w="2860" w:type="dxa"/>
            <w:tcBorders>
              <w:top w:val="nil"/>
              <w:left w:val="nil"/>
              <w:bottom w:val="single" w:sz="4" w:space="0" w:color="auto"/>
              <w:right w:val="nil"/>
            </w:tcBorders>
            <w:shd w:val="clear" w:color="auto" w:fill="auto"/>
            <w:hideMark/>
          </w:tcPr>
          <w:p w14:paraId="3A6B35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960" w:type="dxa"/>
            <w:tcBorders>
              <w:top w:val="nil"/>
              <w:left w:val="nil"/>
              <w:bottom w:val="nil"/>
              <w:right w:val="nil"/>
            </w:tcBorders>
            <w:shd w:val="clear" w:color="auto" w:fill="auto"/>
            <w:noWrap/>
            <w:vAlign w:val="bottom"/>
            <w:hideMark/>
          </w:tcPr>
          <w:p w14:paraId="3DF30F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20C559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D88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2860" w:type="dxa"/>
            <w:tcBorders>
              <w:top w:val="nil"/>
              <w:left w:val="nil"/>
              <w:bottom w:val="single" w:sz="4" w:space="0" w:color="auto"/>
              <w:right w:val="nil"/>
            </w:tcBorders>
            <w:shd w:val="clear" w:color="auto" w:fill="auto"/>
            <w:hideMark/>
          </w:tcPr>
          <w:p w14:paraId="3ED8BC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Сіре покриття</w:t>
            </w:r>
          </w:p>
        </w:tc>
        <w:tc>
          <w:tcPr>
            <w:tcW w:w="2860" w:type="dxa"/>
            <w:tcBorders>
              <w:top w:val="nil"/>
              <w:left w:val="nil"/>
              <w:bottom w:val="single" w:sz="4" w:space="0" w:color="auto"/>
              <w:right w:val="nil"/>
            </w:tcBorders>
            <w:shd w:val="clear" w:color="auto" w:fill="auto"/>
            <w:hideMark/>
          </w:tcPr>
          <w:p w14:paraId="1BBF9D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960" w:type="dxa"/>
            <w:tcBorders>
              <w:top w:val="nil"/>
              <w:left w:val="nil"/>
              <w:bottom w:val="nil"/>
              <w:right w:val="nil"/>
            </w:tcBorders>
            <w:shd w:val="clear" w:color="auto" w:fill="auto"/>
            <w:noWrap/>
            <w:vAlign w:val="bottom"/>
            <w:hideMark/>
          </w:tcPr>
          <w:p w14:paraId="210042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1DF25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3CB6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lateralis</w:t>
            </w:r>
          </w:p>
        </w:tc>
        <w:tc>
          <w:tcPr>
            <w:tcW w:w="2860" w:type="dxa"/>
            <w:tcBorders>
              <w:top w:val="nil"/>
              <w:left w:val="nil"/>
              <w:bottom w:val="single" w:sz="4" w:space="0" w:color="auto"/>
              <w:right w:val="nil"/>
            </w:tcBorders>
            <w:shd w:val="clear" w:color="auto" w:fill="auto"/>
            <w:hideMark/>
          </w:tcPr>
          <w:p w14:paraId="0A3B10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поздовжня смуга</w:t>
            </w:r>
          </w:p>
        </w:tc>
        <w:tc>
          <w:tcPr>
            <w:tcW w:w="2860" w:type="dxa"/>
            <w:tcBorders>
              <w:top w:val="nil"/>
              <w:left w:val="nil"/>
              <w:bottom w:val="single" w:sz="4" w:space="0" w:color="auto"/>
              <w:right w:val="nil"/>
            </w:tcBorders>
            <w:shd w:val="clear" w:color="auto" w:fill="auto"/>
            <w:hideMark/>
          </w:tcPr>
          <w:p w14:paraId="16E986C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longitudinal stria</w:t>
            </w:r>
          </w:p>
        </w:tc>
        <w:tc>
          <w:tcPr>
            <w:tcW w:w="960" w:type="dxa"/>
            <w:tcBorders>
              <w:top w:val="nil"/>
              <w:left w:val="nil"/>
              <w:bottom w:val="nil"/>
              <w:right w:val="nil"/>
            </w:tcBorders>
            <w:shd w:val="clear" w:color="auto" w:fill="auto"/>
            <w:noWrap/>
            <w:vAlign w:val="bottom"/>
            <w:hideMark/>
          </w:tcPr>
          <w:p w14:paraId="17E4B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061202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0E71C1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medialis</w:t>
            </w:r>
          </w:p>
        </w:tc>
        <w:tc>
          <w:tcPr>
            <w:tcW w:w="2860" w:type="dxa"/>
            <w:tcBorders>
              <w:top w:val="nil"/>
              <w:left w:val="nil"/>
              <w:bottom w:val="single" w:sz="4" w:space="0" w:color="auto"/>
              <w:right w:val="single" w:sz="4" w:space="0" w:color="auto"/>
            </w:tcBorders>
            <w:shd w:val="clear" w:color="auto" w:fill="auto"/>
            <w:hideMark/>
          </w:tcPr>
          <w:p w14:paraId="7D2E98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поздовжня смуга</w:t>
            </w:r>
          </w:p>
        </w:tc>
        <w:tc>
          <w:tcPr>
            <w:tcW w:w="2860" w:type="dxa"/>
            <w:tcBorders>
              <w:top w:val="nil"/>
              <w:left w:val="nil"/>
              <w:bottom w:val="single" w:sz="4" w:space="0" w:color="auto"/>
              <w:right w:val="nil"/>
            </w:tcBorders>
            <w:shd w:val="clear" w:color="auto" w:fill="auto"/>
            <w:hideMark/>
          </w:tcPr>
          <w:p w14:paraId="7F9556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longitudinal stria</w:t>
            </w:r>
          </w:p>
        </w:tc>
        <w:tc>
          <w:tcPr>
            <w:tcW w:w="960" w:type="dxa"/>
            <w:tcBorders>
              <w:top w:val="nil"/>
              <w:left w:val="nil"/>
              <w:bottom w:val="nil"/>
              <w:right w:val="nil"/>
            </w:tcBorders>
            <w:shd w:val="clear" w:color="auto" w:fill="auto"/>
            <w:noWrap/>
            <w:vAlign w:val="bottom"/>
            <w:hideMark/>
          </w:tcPr>
          <w:p w14:paraId="1F2743C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32039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91B9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 соrpоrіs callosi</w:t>
            </w:r>
          </w:p>
        </w:tc>
        <w:tc>
          <w:tcPr>
            <w:tcW w:w="2860" w:type="dxa"/>
            <w:tcBorders>
              <w:top w:val="nil"/>
              <w:left w:val="nil"/>
              <w:bottom w:val="single" w:sz="4" w:space="0" w:color="auto"/>
              <w:right w:val="single" w:sz="4" w:space="0" w:color="auto"/>
            </w:tcBorders>
            <w:shd w:val="clear" w:color="auto" w:fill="auto"/>
            <w:hideMark/>
          </w:tcPr>
          <w:p w14:paraId="623294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Променистість мозолистого тіла</w:t>
            </w:r>
          </w:p>
        </w:tc>
        <w:tc>
          <w:tcPr>
            <w:tcW w:w="2860" w:type="dxa"/>
            <w:tcBorders>
              <w:top w:val="nil"/>
              <w:left w:val="nil"/>
              <w:bottom w:val="single" w:sz="4" w:space="0" w:color="auto"/>
              <w:right w:val="nil"/>
            </w:tcBorders>
            <w:shd w:val="clear" w:color="auto" w:fill="auto"/>
            <w:hideMark/>
          </w:tcPr>
          <w:p w14:paraId="497D9E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Radiation of corpus callosum</w:t>
            </w:r>
          </w:p>
        </w:tc>
        <w:tc>
          <w:tcPr>
            <w:tcW w:w="960" w:type="dxa"/>
            <w:tcBorders>
              <w:top w:val="nil"/>
              <w:left w:val="nil"/>
              <w:bottom w:val="nil"/>
              <w:right w:val="nil"/>
            </w:tcBorders>
            <w:shd w:val="clear" w:color="auto" w:fill="auto"/>
            <w:noWrap/>
            <w:vAlign w:val="bottom"/>
            <w:hideMark/>
          </w:tcPr>
          <w:p w14:paraId="7339CB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6E1BE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8C042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minor; Forceps frontalis</w:t>
            </w:r>
          </w:p>
        </w:tc>
        <w:tc>
          <w:tcPr>
            <w:tcW w:w="2860" w:type="dxa"/>
            <w:tcBorders>
              <w:top w:val="nil"/>
              <w:left w:val="nil"/>
              <w:bottom w:val="single" w:sz="4" w:space="0" w:color="auto"/>
              <w:right w:val="single" w:sz="4" w:space="0" w:color="auto"/>
            </w:tcBorders>
            <w:shd w:val="clear" w:color="auto" w:fill="auto"/>
            <w:hideMark/>
          </w:tcPr>
          <w:p w14:paraId="22BB34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Малі щипці; Лобові щипці</w:t>
            </w:r>
          </w:p>
        </w:tc>
        <w:tc>
          <w:tcPr>
            <w:tcW w:w="2860" w:type="dxa"/>
            <w:tcBorders>
              <w:top w:val="nil"/>
              <w:left w:val="nil"/>
              <w:bottom w:val="single" w:sz="4" w:space="0" w:color="auto"/>
              <w:right w:val="nil"/>
            </w:tcBorders>
            <w:shd w:val="clear" w:color="auto" w:fill="auto"/>
            <w:hideMark/>
          </w:tcPr>
          <w:p w14:paraId="02D6E7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Minor forceps; Frontal forceps</w:t>
            </w:r>
          </w:p>
        </w:tc>
        <w:tc>
          <w:tcPr>
            <w:tcW w:w="960" w:type="dxa"/>
            <w:tcBorders>
              <w:top w:val="nil"/>
              <w:left w:val="nil"/>
              <w:bottom w:val="nil"/>
              <w:right w:val="nil"/>
            </w:tcBorders>
            <w:shd w:val="clear" w:color="auto" w:fill="auto"/>
            <w:noWrap/>
            <w:vAlign w:val="bottom"/>
            <w:hideMark/>
          </w:tcPr>
          <w:p w14:paraId="097D0D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2BA5FA"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309C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major; Forceps occipitalis</w:t>
            </w:r>
          </w:p>
        </w:tc>
        <w:tc>
          <w:tcPr>
            <w:tcW w:w="2860" w:type="dxa"/>
            <w:tcBorders>
              <w:top w:val="nil"/>
              <w:left w:val="nil"/>
              <w:bottom w:val="single" w:sz="4" w:space="0" w:color="auto"/>
              <w:right w:val="single" w:sz="4" w:space="0" w:color="auto"/>
            </w:tcBorders>
            <w:shd w:val="clear" w:color="auto" w:fill="auto"/>
            <w:hideMark/>
          </w:tcPr>
          <w:p w14:paraId="78025B3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Великі щипці; Потиличні щипці</w:t>
            </w:r>
          </w:p>
        </w:tc>
        <w:tc>
          <w:tcPr>
            <w:tcW w:w="2860" w:type="dxa"/>
            <w:tcBorders>
              <w:top w:val="nil"/>
              <w:left w:val="nil"/>
              <w:bottom w:val="single" w:sz="4" w:space="0" w:color="auto"/>
              <w:right w:val="nil"/>
            </w:tcBorders>
            <w:shd w:val="clear" w:color="auto" w:fill="auto"/>
            <w:hideMark/>
          </w:tcPr>
          <w:p w14:paraId="0D7297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Major forceps; Occipital forceps</w:t>
            </w:r>
          </w:p>
        </w:tc>
        <w:tc>
          <w:tcPr>
            <w:tcW w:w="960" w:type="dxa"/>
            <w:tcBorders>
              <w:top w:val="nil"/>
              <w:left w:val="nil"/>
              <w:bottom w:val="nil"/>
              <w:right w:val="nil"/>
            </w:tcBorders>
            <w:shd w:val="clear" w:color="auto" w:fill="auto"/>
            <w:noWrap/>
            <w:vAlign w:val="bottom"/>
            <w:hideMark/>
          </w:tcPr>
          <w:p w14:paraId="003285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CDCE7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E8B3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2860" w:type="dxa"/>
            <w:tcBorders>
              <w:top w:val="nil"/>
              <w:left w:val="nil"/>
              <w:bottom w:val="single" w:sz="4" w:space="0" w:color="auto"/>
              <w:right w:val="single" w:sz="4" w:space="0" w:color="auto"/>
            </w:tcBorders>
            <w:shd w:val="clear" w:color="auto" w:fill="auto"/>
            <w:hideMark/>
          </w:tcPr>
          <w:p w14:paraId="3E8E1A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Покрив</w:t>
            </w:r>
          </w:p>
        </w:tc>
        <w:tc>
          <w:tcPr>
            <w:tcW w:w="2860" w:type="dxa"/>
            <w:tcBorders>
              <w:top w:val="nil"/>
              <w:left w:val="nil"/>
              <w:bottom w:val="single" w:sz="4" w:space="0" w:color="auto"/>
              <w:right w:val="nil"/>
            </w:tcBorders>
            <w:shd w:val="clear" w:color="auto" w:fill="auto"/>
            <w:hideMark/>
          </w:tcPr>
          <w:p w14:paraId="6C892AD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960" w:type="dxa"/>
            <w:tcBorders>
              <w:top w:val="nil"/>
              <w:left w:val="nil"/>
              <w:bottom w:val="nil"/>
              <w:right w:val="nil"/>
            </w:tcBorders>
            <w:shd w:val="clear" w:color="auto" w:fill="auto"/>
            <w:noWrap/>
            <w:vAlign w:val="bottom"/>
            <w:hideMark/>
          </w:tcPr>
          <w:p w14:paraId="653CC7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0C800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75C9F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 anterior</w:t>
            </w:r>
          </w:p>
        </w:tc>
        <w:tc>
          <w:tcPr>
            <w:tcW w:w="2860" w:type="dxa"/>
            <w:tcBorders>
              <w:top w:val="nil"/>
              <w:left w:val="nil"/>
              <w:bottom w:val="single" w:sz="4" w:space="0" w:color="auto"/>
              <w:right w:val="single" w:sz="4" w:space="0" w:color="auto"/>
            </w:tcBorders>
            <w:shd w:val="clear" w:color="auto" w:fill="auto"/>
            <w:hideMark/>
          </w:tcPr>
          <w:p w14:paraId="0AD23824"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Передня спайка</w:t>
            </w:r>
          </w:p>
        </w:tc>
        <w:tc>
          <w:tcPr>
            <w:tcW w:w="2860" w:type="dxa"/>
            <w:tcBorders>
              <w:top w:val="nil"/>
              <w:left w:val="nil"/>
              <w:bottom w:val="single" w:sz="4" w:space="0" w:color="auto"/>
              <w:right w:val="nil"/>
            </w:tcBorders>
            <w:shd w:val="clear" w:color="auto" w:fill="auto"/>
            <w:hideMark/>
          </w:tcPr>
          <w:p w14:paraId="3DC0790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Anterior commissure</w:t>
            </w:r>
          </w:p>
        </w:tc>
        <w:tc>
          <w:tcPr>
            <w:tcW w:w="960" w:type="dxa"/>
            <w:tcBorders>
              <w:top w:val="nil"/>
              <w:left w:val="nil"/>
              <w:bottom w:val="nil"/>
              <w:right w:val="nil"/>
            </w:tcBorders>
            <w:shd w:val="clear" w:color="auto" w:fill="auto"/>
            <w:noWrap/>
            <w:vAlign w:val="bottom"/>
            <w:hideMark/>
          </w:tcPr>
          <w:p w14:paraId="1BEF9AA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4608F5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97C5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anterior</w:t>
            </w:r>
          </w:p>
        </w:tc>
        <w:tc>
          <w:tcPr>
            <w:tcW w:w="2860" w:type="dxa"/>
            <w:tcBorders>
              <w:top w:val="nil"/>
              <w:left w:val="nil"/>
              <w:bottom w:val="single" w:sz="4" w:space="0" w:color="auto"/>
              <w:right w:val="single" w:sz="4" w:space="0" w:color="auto"/>
            </w:tcBorders>
            <w:shd w:val="clear" w:color="auto" w:fill="auto"/>
            <w:hideMark/>
          </w:tcPr>
          <w:p w14:paraId="0D78655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частина</w:t>
            </w:r>
          </w:p>
        </w:tc>
        <w:tc>
          <w:tcPr>
            <w:tcW w:w="2860" w:type="dxa"/>
            <w:tcBorders>
              <w:top w:val="nil"/>
              <w:left w:val="nil"/>
              <w:bottom w:val="single" w:sz="4" w:space="0" w:color="auto"/>
              <w:right w:val="nil"/>
            </w:tcBorders>
            <w:shd w:val="clear" w:color="auto" w:fill="auto"/>
            <w:hideMark/>
          </w:tcPr>
          <w:p w14:paraId="5ED3F8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part</w:t>
            </w:r>
          </w:p>
        </w:tc>
        <w:tc>
          <w:tcPr>
            <w:tcW w:w="960" w:type="dxa"/>
            <w:tcBorders>
              <w:top w:val="nil"/>
              <w:left w:val="nil"/>
              <w:bottom w:val="nil"/>
              <w:right w:val="nil"/>
            </w:tcBorders>
            <w:shd w:val="clear" w:color="auto" w:fill="auto"/>
            <w:noWrap/>
            <w:vAlign w:val="bottom"/>
            <w:hideMark/>
          </w:tcPr>
          <w:p w14:paraId="050037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113C7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68CC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posterior</w:t>
            </w:r>
          </w:p>
        </w:tc>
        <w:tc>
          <w:tcPr>
            <w:tcW w:w="2860" w:type="dxa"/>
            <w:tcBorders>
              <w:top w:val="nil"/>
              <w:left w:val="nil"/>
              <w:bottom w:val="single" w:sz="4" w:space="0" w:color="auto"/>
              <w:right w:val="single" w:sz="4" w:space="0" w:color="auto"/>
            </w:tcBorders>
            <w:shd w:val="clear" w:color="auto" w:fill="auto"/>
            <w:hideMark/>
          </w:tcPr>
          <w:p w14:paraId="4A88DB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частина</w:t>
            </w:r>
          </w:p>
        </w:tc>
        <w:tc>
          <w:tcPr>
            <w:tcW w:w="2860" w:type="dxa"/>
            <w:tcBorders>
              <w:top w:val="nil"/>
              <w:left w:val="nil"/>
              <w:bottom w:val="single" w:sz="4" w:space="0" w:color="auto"/>
              <w:right w:val="nil"/>
            </w:tcBorders>
            <w:shd w:val="clear" w:color="auto" w:fill="auto"/>
            <w:hideMark/>
          </w:tcPr>
          <w:p w14:paraId="7F6288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part</w:t>
            </w:r>
          </w:p>
        </w:tc>
        <w:tc>
          <w:tcPr>
            <w:tcW w:w="960" w:type="dxa"/>
            <w:tcBorders>
              <w:top w:val="nil"/>
              <w:left w:val="nil"/>
              <w:bottom w:val="nil"/>
              <w:right w:val="nil"/>
            </w:tcBorders>
            <w:shd w:val="clear" w:color="auto" w:fill="auto"/>
            <w:noWrap/>
            <w:vAlign w:val="bottom"/>
            <w:hideMark/>
          </w:tcPr>
          <w:p w14:paraId="0225E6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7D1A2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749ABB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2860" w:type="dxa"/>
            <w:tcBorders>
              <w:top w:val="nil"/>
              <w:left w:val="nil"/>
              <w:bottom w:val="single" w:sz="4" w:space="0" w:color="auto"/>
              <w:right w:val="single" w:sz="4" w:space="0" w:color="auto"/>
            </w:tcBorders>
            <w:shd w:val="clear" w:color="auto" w:fill="auto"/>
            <w:hideMark/>
          </w:tcPr>
          <w:p w14:paraId="704CD6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Склепіння</w:t>
            </w:r>
          </w:p>
        </w:tc>
        <w:tc>
          <w:tcPr>
            <w:tcW w:w="2860" w:type="dxa"/>
            <w:tcBorders>
              <w:top w:val="nil"/>
              <w:left w:val="nil"/>
              <w:bottom w:val="single" w:sz="4" w:space="0" w:color="auto"/>
              <w:right w:val="nil"/>
            </w:tcBorders>
            <w:shd w:val="clear" w:color="auto" w:fill="auto"/>
            <w:hideMark/>
          </w:tcPr>
          <w:p w14:paraId="4EC5355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960" w:type="dxa"/>
            <w:tcBorders>
              <w:top w:val="nil"/>
              <w:left w:val="nil"/>
              <w:bottom w:val="nil"/>
              <w:right w:val="nil"/>
            </w:tcBorders>
            <w:shd w:val="clear" w:color="auto" w:fill="auto"/>
            <w:noWrap/>
            <w:vAlign w:val="bottom"/>
            <w:hideMark/>
          </w:tcPr>
          <w:p w14:paraId="7E9C12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7B6C10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E600EC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Columna</w:t>
            </w:r>
          </w:p>
        </w:tc>
        <w:tc>
          <w:tcPr>
            <w:tcW w:w="2860" w:type="dxa"/>
            <w:tcBorders>
              <w:top w:val="nil"/>
              <w:left w:val="nil"/>
              <w:bottom w:val="single" w:sz="4" w:space="0" w:color="auto"/>
              <w:right w:val="single" w:sz="4" w:space="0" w:color="auto"/>
            </w:tcBorders>
            <w:shd w:val="clear" w:color="auto" w:fill="auto"/>
            <w:hideMark/>
          </w:tcPr>
          <w:p w14:paraId="162390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Стовп</w:t>
            </w:r>
          </w:p>
        </w:tc>
        <w:tc>
          <w:tcPr>
            <w:tcW w:w="2860" w:type="dxa"/>
            <w:tcBorders>
              <w:top w:val="nil"/>
              <w:left w:val="nil"/>
              <w:bottom w:val="single" w:sz="4" w:space="0" w:color="auto"/>
              <w:right w:val="nil"/>
            </w:tcBorders>
            <w:shd w:val="clear" w:color="auto" w:fill="auto"/>
            <w:hideMark/>
          </w:tcPr>
          <w:p w14:paraId="6D7AD8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w:t>
            </w:r>
          </w:p>
        </w:tc>
        <w:tc>
          <w:tcPr>
            <w:tcW w:w="960" w:type="dxa"/>
            <w:tcBorders>
              <w:top w:val="nil"/>
              <w:left w:val="nil"/>
              <w:bottom w:val="nil"/>
              <w:right w:val="nil"/>
            </w:tcBorders>
            <w:shd w:val="clear" w:color="auto" w:fill="auto"/>
            <w:noWrap/>
            <w:vAlign w:val="bottom"/>
            <w:hideMark/>
          </w:tcPr>
          <w:p w14:paraId="1CE351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BCCA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918C1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precommissurales</w:t>
            </w:r>
          </w:p>
        </w:tc>
        <w:tc>
          <w:tcPr>
            <w:tcW w:w="2860" w:type="dxa"/>
            <w:tcBorders>
              <w:top w:val="nil"/>
              <w:left w:val="nil"/>
              <w:bottom w:val="single" w:sz="4" w:space="0" w:color="auto"/>
              <w:right w:val="single" w:sz="4" w:space="0" w:color="auto"/>
            </w:tcBorders>
            <w:shd w:val="clear" w:color="auto" w:fill="auto"/>
            <w:hideMark/>
          </w:tcPr>
          <w:p w14:paraId="65B1F0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Передспайкові волокна</w:t>
            </w:r>
          </w:p>
        </w:tc>
        <w:tc>
          <w:tcPr>
            <w:tcW w:w="2860" w:type="dxa"/>
            <w:tcBorders>
              <w:top w:val="nil"/>
              <w:left w:val="nil"/>
              <w:bottom w:val="single" w:sz="4" w:space="0" w:color="auto"/>
              <w:right w:val="nil"/>
            </w:tcBorders>
            <w:shd w:val="clear" w:color="auto" w:fill="auto"/>
            <w:hideMark/>
          </w:tcPr>
          <w:p w14:paraId="767578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Precommissural fibres▲</w:t>
            </w:r>
          </w:p>
        </w:tc>
        <w:tc>
          <w:tcPr>
            <w:tcW w:w="960" w:type="dxa"/>
            <w:tcBorders>
              <w:top w:val="nil"/>
              <w:left w:val="nil"/>
              <w:bottom w:val="nil"/>
              <w:right w:val="nil"/>
            </w:tcBorders>
            <w:shd w:val="clear" w:color="auto" w:fill="auto"/>
            <w:noWrap/>
            <w:vAlign w:val="bottom"/>
            <w:hideMark/>
          </w:tcPr>
          <w:p w14:paraId="138CCD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0D05B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B96A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postcommissurales</w:t>
            </w:r>
          </w:p>
        </w:tc>
        <w:tc>
          <w:tcPr>
            <w:tcW w:w="2860" w:type="dxa"/>
            <w:tcBorders>
              <w:top w:val="nil"/>
              <w:left w:val="nil"/>
              <w:bottom w:val="single" w:sz="4" w:space="0" w:color="auto"/>
              <w:right w:val="single" w:sz="4" w:space="0" w:color="auto"/>
            </w:tcBorders>
            <w:shd w:val="clear" w:color="auto" w:fill="auto"/>
            <w:hideMark/>
          </w:tcPr>
          <w:p w14:paraId="48432DA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Заспайкові волокна</w:t>
            </w:r>
          </w:p>
        </w:tc>
        <w:tc>
          <w:tcPr>
            <w:tcW w:w="2860" w:type="dxa"/>
            <w:tcBorders>
              <w:top w:val="nil"/>
              <w:left w:val="nil"/>
              <w:bottom w:val="single" w:sz="4" w:space="0" w:color="auto"/>
              <w:right w:val="nil"/>
            </w:tcBorders>
            <w:shd w:val="clear" w:color="auto" w:fill="auto"/>
            <w:hideMark/>
          </w:tcPr>
          <w:p w14:paraId="543AA7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Postcommissural fibres▲</w:t>
            </w:r>
          </w:p>
        </w:tc>
        <w:tc>
          <w:tcPr>
            <w:tcW w:w="960" w:type="dxa"/>
            <w:tcBorders>
              <w:top w:val="nil"/>
              <w:left w:val="nil"/>
              <w:bottom w:val="nil"/>
              <w:right w:val="nil"/>
            </w:tcBorders>
            <w:shd w:val="clear" w:color="auto" w:fill="auto"/>
            <w:noWrap/>
            <w:vAlign w:val="bottom"/>
            <w:hideMark/>
          </w:tcPr>
          <w:p w14:paraId="69265EB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759D0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EA06E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Соrpus</w:t>
            </w:r>
          </w:p>
        </w:tc>
        <w:tc>
          <w:tcPr>
            <w:tcW w:w="2860" w:type="dxa"/>
            <w:tcBorders>
              <w:top w:val="nil"/>
              <w:left w:val="nil"/>
              <w:bottom w:val="single" w:sz="4" w:space="0" w:color="auto"/>
              <w:right w:val="single" w:sz="4" w:space="0" w:color="auto"/>
            </w:tcBorders>
            <w:shd w:val="clear" w:color="auto" w:fill="auto"/>
            <w:hideMark/>
          </w:tcPr>
          <w:p w14:paraId="3BC4D9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tcBorders>
              <w:top w:val="nil"/>
              <w:left w:val="nil"/>
              <w:bottom w:val="single" w:sz="4" w:space="0" w:color="auto"/>
              <w:right w:val="nil"/>
            </w:tcBorders>
            <w:shd w:val="clear" w:color="auto" w:fill="auto"/>
            <w:hideMark/>
          </w:tcPr>
          <w:p w14:paraId="09D6C5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tcBorders>
              <w:top w:val="nil"/>
              <w:left w:val="nil"/>
              <w:bottom w:val="nil"/>
              <w:right w:val="nil"/>
            </w:tcBorders>
            <w:shd w:val="clear" w:color="auto" w:fill="auto"/>
            <w:noWrap/>
            <w:vAlign w:val="bottom"/>
            <w:hideMark/>
          </w:tcPr>
          <w:p w14:paraId="0F73B86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FF5ED3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C1536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2860" w:type="dxa"/>
            <w:tcBorders>
              <w:top w:val="nil"/>
              <w:left w:val="nil"/>
              <w:bottom w:val="single" w:sz="4" w:space="0" w:color="auto"/>
              <w:right w:val="single" w:sz="4" w:space="0" w:color="auto"/>
            </w:tcBorders>
            <w:shd w:val="clear" w:color="auto" w:fill="auto"/>
            <w:hideMark/>
          </w:tcPr>
          <w:p w14:paraId="04E852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Ніжка</w:t>
            </w:r>
          </w:p>
        </w:tc>
        <w:tc>
          <w:tcPr>
            <w:tcW w:w="2860" w:type="dxa"/>
            <w:tcBorders>
              <w:top w:val="nil"/>
              <w:left w:val="nil"/>
              <w:bottom w:val="single" w:sz="4" w:space="0" w:color="auto"/>
              <w:right w:val="nil"/>
            </w:tcBorders>
            <w:shd w:val="clear" w:color="auto" w:fill="auto"/>
            <w:hideMark/>
          </w:tcPr>
          <w:p w14:paraId="5FB87C0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960" w:type="dxa"/>
            <w:tcBorders>
              <w:top w:val="nil"/>
              <w:left w:val="nil"/>
              <w:bottom w:val="nil"/>
              <w:right w:val="nil"/>
            </w:tcBorders>
            <w:shd w:val="clear" w:color="auto" w:fill="auto"/>
            <w:noWrap/>
            <w:vAlign w:val="bottom"/>
            <w:hideMark/>
          </w:tcPr>
          <w:p w14:paraId="437A25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D3ED2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9B17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w:t>
            </w:r>
          </w:p>
        </w:tc>
        <w:tc>
          <w:tcPr>
            <w:tcW w:w="2860" w:type="dxa"/>
            <w:tcBorders>
              <w:top w:val="nil"/>
              <w:left w:val="nil"/>
              <w:bottom w:val="single" w:sz="4" w:space="0" w:color="auto"/>
              <w:right w:val="single" w:sz="4" w:space="0" w:color="auto"/>
            </w:tcBorders>
            <w:shd w:val="clear" w:color="auto" w:fill="auto"/>
            <w:hideMark/>
          </w:tcPr>
          <w:p w14:paraId="50D10C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w:t>
            </w:r>
          </w:p>
        </w:tc>
        <w:tc>
          <w:tcPr>
            <w:tcW w:w="2860" w:type="dxa"/>
            <w:tcBorders>
              <w:top w:val="nil"/>
              <w:left w:val="nil"/>
              <w:bottom w:val="single" w:sz="4" w:space="0" w:color="auto"/>
              <w:right w:val="nil"/>
            </w:tcBorders>
            <w:shd w:val="clear" w:color="auto" w:fill="auto"/>
            <w:hideMark/>
          </w:tcPr>
          <w:p w14:paraId="7EDB05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Commissure</w:t>
            </w:r>
          </w:p>
        </w:tc>
        <w:tc>
          <w:tcPr>
            <w:tcW w:w="960" w:type="dxa"/>
            <w:tcBorders>
              <w:top w:val="nil"/>
              <w:left w:val="nil"/>
              <w:bottom w:val="nil"/>
              <w:right w:val="nil"/>
            </w:tcBorders>
            <w:shd w:val="clear" w:color="auto" w:fill="auto"/>
            <w:noWrap/>
            <w:vAlign w:val="bottom"/>
            <w:hideMark/>
          </w:tcPr>
          <w:p w14:paraId="3378FEC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C29F0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3D62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fornicis</w:t>
            </w:r>
          </w:p>
        </w:tc>
        <w:tc>
          <w:tcPr>
            <w:tcW w:w="2860" w:type="dxa"/>
            <w:tcBorders>
              <w:top w:val="nil"/>
              <w:left w:val="nil"/>
              <w:bottom w:val="single" w:sz="4" w:space="0" w:color="auto"/>
              <w:right w:val="single" w:sz="4" w:space="0" w:color="auto"/>
            </w:tcBorders>
            <w:shd w:val="clear" w:color="auto" w:fill="auto"/>
            <w:hideMark/>
          </w:tcPr>
          <w:p w14:paraId="320371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Стрічка склепіння</w:t>
            </w:r>
          </w:p>
        </w:tc>
        <w:tc>
          <w:tcPr>
            <w:tcW w:w="2860" w:type="dxa"/>
            <w:tcBorders>
              <w:top w:val="nil"/>
              <w:left w:val="nil"/>
              <w:bottom w:val="single" w:sz="4" w:space="0" w:color="auto"/>
              <w:right w:val="nil"/>
            </w:tcBorders>
            <w:shd w:val="clear" w:color="auto" w:fill="auto"/>
            <w:hideMark/>
          </w:tcPr>
          <w:p w14:paraId="491E0D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Taenia </w:t>
            </w:r>
          </w:p>
        </w:tc>
        <w:tc>
          <w:tcPr>
            <w:tcW w:w="960" w:type="dxa"/>
            <w:tcBorders>
              <w:top w:val="nil"/>
              <w:left w:val="nil"/>
              <w:bottom w:val="nil"/>
              <w:right w:val="nil"/>
            </w:tcBorders>
            <w:shd w:val="clear" w:color="auto" w:fill="auto"/>
            <w:noWrap/>
            <w:vAlign w:val="bottom"/>
            <w:hideMark/>
          </w:tcPr>
          <w:p w14:paraId="20F9F89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1D9B5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55CD30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2860" w:type="dxa"/>
            <w:tcBorders>
              <w:top w:val="nil"/>
              <w:left w:val="nil"/>
              <w:bottom w:val="single" w:sz="4" w:space="0" w:color="auto"/>
              <w:right w:val="single" w:sz="4" w:space="0" w:color="auto"/>
            </w:tcBorders>
            <w:shd w:val="clear" w:color="auto" w:fill="auto"/>
            <w:hideMark/>
          </w:tcPr>
          <w:p w14:paraId="4517649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Прозора перегородка</w:t>
            </w:r>
          </w:p>
        </w:tc>
        <w:tc>
          <w:tcPr>
            <w:tcW w:w="2860" w:type="dxa"/>
            <w:tcBorders>
              <w:top w:val="nil"/>
              <w:left w:val="nil"/>
              <w:bottom w:val="single" w:sz="4" w:space="0" w:color="auto"/>
              <w:right w:val="nil"/>
            </w:tcBorders>
            <w:shd w:val="clear" w:color="auto" w:fill="auto"/>
            <w:hideMark/>
          </w:tcPr>
          <w:p w14:paraId="2D7ADA8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960" w:type="dxa"/>
            <w:tcBorders>
              <w:top w:val="nil"/>
              <w:left w:val="nil"/>
              <w:bottom w:val="nil"/>
              <w:right w:val="nil"/>
            </w:tcBorders>
            <w:shd w:val="clear" w:color="auto" w:fill="auto"/>
            <w:noWrap/>
            <w:vAlign w:val="bottom"/>
            <w:hideMark/>
          </w:tcPr>
          <w:p w14:paraId="5D1E7FE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0116A4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8DDD5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Cavum</w:t>
            </w:r>
          </w:p>
        </w:tc>
        <w:tc>
          <w:tcPr>
            <w:tcW w:w="2860" w:type="dxa"/>
            <w:tcBorders>
              <w:top w:val="nil"/>
              <w:left w:val="nil"/>
              <w:bottom w:val="single" w:sz="4" w:space="0" w:color="auto"/>
              <w:right w:val="single" w:sz="4" w:space="0" w:color="auto"/>
            </w:tcBorders>
            <w:shd w:val="clear" w:color="auto" w:fill="auto"/>
            <w:hideMark/>
          </w:tcPr>
          <w:p w14:paraId="2145987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Порожнина</w:t>
            </w:r>
          </w:p>
        </w:tc>
        <w:tc>
          <w:tcPr>
            <w:tcW w:w="2860" w:type="dxa"/>
            <w:tcBorders>
              <w:top w:val="nil"/>
              <w:left w:val="nil"/>
              <w:bottom w:val="single" w:sz="4" w:space="0" w:color="auto"/>
              <w:right w:val="nil"/>
            </w:tcBorders>
            <w:shd w:val="clear" w:color="auto" w:fill="auto"/>
            <w:hideMark/>
          </w:tcPr>
          <w:p w14:paraId="05F712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Cave</w:t>
            </w:r>
          </w:p>
        </w:tc>
        <w:tc>
          <w:tcPr>
            <w:tcW w:w="960" w:type="dxa"/>
            <w:tcBorders>
              <w:top w:val="nil"/>
              <w:left w:val="nil"/>
              <w:bottom w:val="nil"/>
              <w:right w:val="nil"/>
            </w:tcBorders>
            <w:shd w:val="clear" w:color="auto" w:fill="auto"/>
            <w:noWrap/>
            <w:vAlign w:val="bottom"/>
            <w:hideMark/>
          </w:tcPr>
          <w:p w14:paraId="729743D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27E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2675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2860" w:type="dxa"/>
            <w:tcBorders>
              <w:top w:val="nil"/>
              <w:left w:val="nil"/>
              <w:bottom w:val="single" w:sz="4" w:space="0" w:color="auto"/>
              <w:right w:val="single" w:sz="4" w:space="0" w:color="auto"/>
            </w:tcBorders>
            <w:shd w:val="clear" w:color="auto" w:fill="auto"/>
            <w:hideMark/>
          </w:tcPr>
          <w:p w14:paraId="0969AA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Пластинка</w:t>
            </w:r>
          </w:p>
        </w:tc>
        <w:tc>
          <w:tcPr>
            <w:tcW w:w="2860" w:type="dxa"/>
            <w:tcBorders>
              <w:top w:val="nil"/>
              <w:left w:val="nil"/>
              <w:bottom w:val="single" w:sz="4" w:space="0" w:color="auto"/>
              <w:right w:val="nil"/>
            </w:tcBorders>
            <w:shd w:val="clear" w:color="auto" w:fill="auto"/>
            <w:hideMark/>
          </w:tcPr>
          <w:p w14:paraId="35BF77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960" w:type="dxa"/>
            <w:tcBorders>
              <w:top w:val="nil"/>
              <w:left w:val="nil"/>
              <w:bottom w:val="nil"/>
              <w:right w:val="nil"/>
            </w:tcBorders>
            <w:shd w:val="clear" w:color="auto" w:fill="auto"/>
            <w:noWrap/>
            <w:vAlign w:val="bottom"/>
            <w:hideMark/>
          </w:tcPr>
          <w:p w14:paraId="0D49D3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E2776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01A9A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septalis precommissuralis</w:t>
            </w:r>
          </w:p>
        </w:tc>
        <w:tc>
          <w:tcPr>
            <w:tcW w:w="2860" w:type="dxa"/>
            <w:tcBorders>
              <w:top w:val="nil"/>
              <w:left w:val="nil"/>
              <w:bottom w:val="single" w:sz="4" w:space="0" w:color="auto"/>
              <w:right w:val="single" w:sz="4" w:space="0" w:color="auto"/>
            </w:tcBorders>
            <w:shd w:val="clear" w:color="auto" w:fill="auto"/>
            <w:hideMark/>
          </w:tcPr>
          <w:p w14:paraId="17B481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Передспайкове перегородкове ядро</w:t>
            </w:r>
          </w:p>
        </w:tc>
        <w:tc>
          <w:tcPr>
            <w:tcW w:w="2860" w:type="dxa"/>
            <w:tcBorders>
              <w:top w:val="nil"/>
              <w:left w:val="nil"/>
              <w:bottom w:val="single" w:sz="4" w:space="0" w:color="auto"/>
              <w:right w:val="nil"/>
            </w:tcBorders>
            <w:shd w:val="clear" w:color="auto" w:fill="auto"/>
            <w:hideMark/>
          </w:tcPr>
          <w:p w14:paraId="02DDD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Precommissural septal nucleus</w:t>
            </w:r>
          </w:p>
        </w:tc>
        <w:tc>
          <w:tcPr>
            <w:tcW w:w="960" w:type="dxa"/>
            <w:tcBorders>
              <w:top w:val="nil"/>
              <w:left w:val="nil"/>
              <w:bottom w:val="nil"/>
              <w:right w:val="nil"/>
            </w:tcBorders>
            <w:shd w:val="clear" w:color="auto" w:fill="auto"/>
            <w:noWrap/>
            <w:vAlign w:val="bottom"/>
            <w:hideMark/>
          </w:tcPr>
          <w:p w14:paraId="13F96D4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1B55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0C4E7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Ventriculus lateralis</w:t>
            </w:r>
          </w:p>
        </w:tc>
        <w:tc>
          <w:tcPr>
            <w:tcW w:w="2860" w:type="dxa"/>
            <w:tcBorders>
              <w:top w:val="nil"/>
              <w:left w:val="nil"/>
              <w:bottom w:val="single" w:sz="4" w:space="0" w:color="auto"/>
              <w:right w:val="single" w:sz="4" w:space="0" w:color="auto"/>
            </w:tcBorders>
            <w:shd w:val="clear" w:color="auto" w:fill="auto"/>
            <w:hideMark/>
          </w:tcPr>
          <w:p w14:paraId="642B34A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Бічний шлуночок</w:t>
            </w:r>
          </w:p>
        </w:tc>
        <w:tc>
          <w:tcPr>
            <w:tcW w:w="2860" w:type="dxa"/>
            <w:tcBorders>
              <w:top w:val="nil"/>
              <w:left w:val="nil"/>
              <w:bottom w:val="single" w:sz="4" w:space="0" w:color="auto"/>
              <w:right w:val="nil"/>
            </w:tcBorders>
            <w:shd w:val="clear" w:color="auto" w:fill="auto"/>
            <w:hideMark/>
          </w:tcPr>
          <w:p w14:paraId="688FA3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Lateral ventricle</w:t>
            </w:r>
          </w:p>
        </w:tc>
        <w:tc>
          <w:tcPr>
            <w:tcW w:w="960" w:type="dxa"/>
            <w:tcBorders>
              <w:top w:val="nil"/>
              <w:left w:val="nil"/>
              <w:bottom w:val="nil"/>
              <w:right w:val="nil"/>
            </w:tcBorders>
            <w:shd w:val="clear" w:color="auto" w:fill="auto"/>
            <w:noWrap/>
            <w:vAlign w:val="bottom"/>
            <w:hideMark/>
          </w:tcPr>
          <w:p w14:paraId="69707A9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C829EA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B3E7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frontale; Cornu anterius</w:t>
            </w:r>
          </w:p>
        </w:tc>
        <w:tc>
          <w:tcPr>
            <w:tcW w:w="2860" w:type="dxa"/>
            <w:tcBorders>
              <w:top w:val="nil"/>
              <w:left w:val="nil"/>
              <w:bottom w:val="single" w:sz="4" w:space="0" w:color="auto"/>
              <w:right w:val="single" w:sz="4" w:space="0" w:color="auto"/>
            </w:tcBorders>
            <w:shd w:val="clear" w:color="auto" w:fill="auto"/>
            <w:hideMark/>
          </w:tcPr>
          <w:p w14:paraId="4ACCD4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Лобовий ріг; Передній ріг</w:t>
            </w:r>
          </w:p>
        </w:tc>
        <w:tc>
          <w:tcPr>
            <w:tcW w:w="2860" w:type="dxa"/>
            <w:tcBorders>
              <w:top w:val="nil"/>
              <w:left w:val="nil"/>
              <w:bottom w:val="single" w:sz="4" w:space="0" w:color="auto"/>
              <w:right w:val="nil"/>
            </w:tcBorders>
            <w:shd w:val="clear" w:color="auto" w:fill="auto"/>
            <w:hideMark/>
          </w:tcPr>
          <w:p w14:paraId="2EF7C9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Frontal horn; Anterior horn</w:t>
            </w:r>
          </w:p>
        </w:tc>
        <w:tc>
          <w:tcPr>
            <w:tcW w:w="960" w:type="dxa"/>
            <w:tcBorders>
              <w:top w:val="nil"/>
              <w:left w:val="nil"/>
              <w:bottom w:val="nil"/>
              <w:right w:val="nil"/>
            </w:tcBorders>
            <w:shd w:val="clear" w:color="auto" w:fill="auto"/>
            <w:noWrap/>
            <w:vAlign w:val="bottom"/>
            <w:hideMark/>
          </w:tcPr>
          <w:p w14:paraId="72EA2B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C065EE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A0DAC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Foramen interventriculare</w:t>
            </w:r>
          </w:p>
        </w:tc>
        <w:tc>
          <w:tcPr>
            <w:tcW w:w="2860" w:type="dxa"/>
            <w:tcBorders>
              <w:top w:val="nil"/>
              <w:left w:val="nil"/>
              <w:bottom w:val="single" w:sz="4" w:space="0" w:color="auto"/>
              <w:right w:val="single" w:sz="4" w:space="0" w:color="auto"/>
            </w:tcBorders>
            <w:shd w:val="clear" w:color="auto" w:fill="auto"/>
            <w:hideMark/>
          </w:tcPr>
          <w:p w14:paraId="59AD4A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Міжшлуночковий отвір</w:t>
            </w:r>
          </w:p>
        </w:tc>
        <w:tc>
          <w:tcPr>
            <w:tcW w:w="2860" w:type="dxa"/>
            <w:tcBorders>
              <w:top w:val="nil"/>
              <w:left w:val="nil"/>
              <w:bottom w:val="single" w:sz="4" w:space="0" w:color="auto"/>
              <w:right w:val="nil"/>
            </w:tcBorders>
            <w:shd w:val="clear" w:color="auto" w:fill="auto"/>
            <w:hideMark/>
          </w:tcPr>
          <w:p w14:paraId="6805E9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Interventricular foramen</w:t>
            </w:r>
          </w:p>
        </w:tc>
        <w:tc>
          <w:tcPr>
            <w:tcW w:w="960" w:type="dxa"/>
            <w:tcBorders>
              <w:top w:val="nil"/>
              <w:left w:val="nil"/>
              <w:bottom w:val="nil"/>
              <w:right w:val="nil"/>
            </w:tcBorders>
            <w:shd w:val="clear" w:color="auto" w:fill="auto"/>
            <w:noWrap/>
            <w:vAlign w:val="bottom"/>
            <w:hideMark/>
          </w:tcPr>
          <w:p w14:paraId="45DF211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6203A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B72B58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centralis</w:t>
            </w:r>
          </w:p>
        </w:tc>
        <w:tc>
          <w:tcPr>
            <w:tcW w:w="2860" w:type="dxa"/>
            <w:tcBorders>
              <w:top w:val="nil"/>
              <w:left w:val="nil"/>
              <w:bottom w:val="single" w:sz="4" w:space="0" w:color="auto"/>
              <w:right w:val="single" w:sz="4" w:space="0" w:color="auto"/>
            </w:tcBorders>
            <w:shd w:val="clear" w:color="auto" w:fill="auto"/>
            <w:hideMark/>
          </w:tcPr>
          <w:p w14:paraId="3AABDD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Центральна частина</w:t>
            </w:r>
          </w:p>
        </w:tc>
        <w:tc>
          <w:tcPr>
            <w:tcW w:w="2860" w:type="dxa"/>
            <w:tcBorders>
              <w:top w:val="nil"/>
              <w:left w:val="nil"/>
              <w:bottom w:val="single" w:sz="4" w:space="0" w:color="auto"/>
              <w:right w:val="nil"/>
            </w:tcBorders>
            <w:shd w:val="clear" w:color="auto" w:fill="auto"/>
            <w:hideMark/>
          </w:tcPr>
          <w:p w14:paraId="6E6DC9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part; Body</w:t>
            </w:r>
          </w:p>
        </w:tc>
        <w:tc>
          <w:tcPr>
            <w:tcW w:w="960" w:type="dxa"/>
            <w:tcBorders>
              <w:top w:val="nil"/>
              <w:left w:val="nil"/>
              <w:bottom w:val="nil"/>
              <w:right w:val="nil"/>
            </w:tcBorders>
            <w:shd w:val="clear" w:color="auto" w:fill="auto"/>
            <w:noWrap/>
            <w:vAlign w:val="bottom"/>
            <w:hideMark/>
          </w:tcPr>
          <w:p w14:paraId="04C5FC0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B49C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26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2860" w:type="dxa"/>
            <w:tcBorders>
              <w:top w:val="nil"/>
              <w:left w:val="nil"/>
              <w:bottom w:val="single" w:sz="4" w:space="0" w:color="auto"/>
              <w:right w:val="single" w:sz="4" w:space="0" w:color="auto"/>
            </w:tcBorders>
            <w:shd w:val="clear" w:color="auto" w:fill="auto"/>
            <w:hideMark/>
          </w:tcPr>
          <w:p w14:paraId="72295B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Межова смуга</w:t>
            </w:r>
          </w:p>
        </w:tc>
        <w:tc>
          <w:tcPr>
            <w:tcW w:w="2860" w:type="dxa"/>
            <w:tcBorders>
              <w:top w:val="nil"/>
              <w:left w:val="nil"/>
              <w:bottom w:val="single" w:sz="4" w:space="0" w:color="auto"/>
              <w:right w:val="nil"/>
            </w:tcBorders>
            <w:shd w:val="clear" w:color="auto" w:fill="auto"/>
            <w:hideMark/>
          </w:tcPr>
          <w:p w14:paraId="37A4FB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960" w:type="dxa"/>
            <w:tcBorders>
              <w:top w:val="nil"/>
              <w:left w:val="nil"/>
              <w:bottom w:val="nil"/>
              <w:right w:val="nil"/>
            </w:tcBorders>
            <w:shd w:val="clear" w:color="auto" w:fill="auto"/>
            <w:noWrap/>
            <w:vAlign w:val="bottom"/>
            <w:hideMark/>
          </w:tcPr>
          <w:p w14:paraId="4F5DB37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D7CDC4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40943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2860" w:type="dxa"/>
            <w:tcBorders>
              <w:top w:val="nil"/>
              <w:left w:val="nil"/>
              <w:bottom w:val="single" w:sz="4" w:space="0" w:color="auto"/>
              <w:right w:val="single" w:sz="4" w:space="0" w:color="auto"/>
            </w:tcBorders>
            <w:shd w:val="clear" w:color="auto" w:fill="auto"/>
            <w:hideMark/>
          </w:tcPr>
          <w:p w14:paraId="1268118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Прикріплена пластинка</w:t>
            </w:r>
          </w:p>
        </w:tc>
        <w:tc>
          <w:tcPr>
            <w:tcW w:w="2860" w:type="dxa"/>
            <w:tcBorders>
              <w:top w:val="nil"/>
              <w:left w:val="nil"/>
              <w:bottom w:val="single" w:sz="4" w:space="0" w:color="auto"/>
              <w:right w:val="nil"/>
            </w:tcBorders>
            <w:shd w:val="clear" w:color="auto" w:fill="auto"/>
            <w:hideMark/>
          </w:tcPr>
          <w:p w14:paraId="3D7459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960" w:type="dxa"/>
            <w:tcBorders>
              <w:top w:val="nil"/>
              <w:left w:val="nil"/>
              <w:bottom w:val="nil"/>
              <w:right w:val="nil"/>
            </w:tcBorders>
            <w:shd w:val="clear" w:color="auto" w:fill="auto"/>
            <w:noWrap/>
            <w:vAlign w:val="bottom"/>
            <w:hideMark/>
          </w:tcPr>
          <w:p w14:paraId="339E5DA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11555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A1AE0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choroidea</w:t>
            </w:r>
          </w:p>
        </w:tc>
        <w:tc>
          <w:tcPr>
            <w:tcW w:w="2860" w:type="dxa"/>
            <w:tcBorders>
              <w:top w:val="nil"/>
              <w:left w:val="nil"/>
              <w:bottom w:val="single" w:sz="4" w:space="0" w:color="auto"/>
              <w:right w:val="single" w:sz="4" w:space="0" w:color="auto"/>
            </w:tcBorders>
            <w:shd w:val="clear" w:color="auto" w:fill="auto"/>
            <w:hideMark/>
          </w:tcPr>
          <w:p w14:paraId="14210A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стрічка</w:t>
            </w:r>
          </w:p>
        </w:tc>
        <w:tc>
          <w:tcPr>
            <w:tcW w:w="2860" w:type="dxa"/>
            <w:tcBorders>
              <w:top w:val="nil"/>
              <w:left w:val="nil"/>
              <w:bottom w:val="single" w:sz="4" w:space="0" w:color="auto"/>
              <w:right w:val="nil"/>
            </w:tcBorders>
            <w:shd w:val="clear" w:color="auto" w:fill="auto"/>
            <w:hideMark/>
          </w:tcPr>
          <w:p w14:paraId="5295B94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line</w:t>
            </w:r>
          </w:p>
        </w:tc>
        <w:tc>
          <w:tcPr>
            <w:tcW w:w="960" w:type="dxa"/>
            <w:tcBorders>
              <w:top w:val="nil"/>
              <w:left w:val="nil"/>
              <w:bottom w:val="nil"/>
              <w:right w:val="nil"/>
            </w:tcBorders>
            <w:shd w:val="clear" w:color="auto" w:fill="auto"/>
            <w:noWrap/>
            <w:vAlign w:val="bottom"/>
            <w:hideMark/>
          </w:tcPr>
          <w:p w14:paraId="54F1387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9B9E4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5032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Fissura choroidea</w:t>
            </w:r>
          </w:p>
        </w:tc>
        <w:tc>
          <w:tcPr>
            <w:tcW w:w="2860" w:type="dxa"/>
            <w:tcBorders>
              <w:top w:val="nil"/>
              <w:left w:val="nil"/>
              <w:bottom w:val="single" w:sz="4" w:space="0" w:color="auto"/>
              <w:right w:val="single" w:sz="4" w:space="0" w:color="auto"/>
            </w:tcBorders>
            <w:shd w:val="clear" w:color="auto" w:fill="auto"/>
            <w:hideMark/>
          </w:tcPr>
          <w:p w14:paraId="26139E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щілина</w:t>
            </w:r>
          </w:p>
        </w:tc>
        <w:tc>
          <w:tcPr>
            <w:tcW w:w="2860" w:type="dxa"/>
            <w:tcBorders>
              <w:top w:val="nil"/>
              <w:left w:val="nil"/>
              <w:bottom w:val="single" w:sz="4" w:space="0" w:color="auto"/>
              <w:right w:val="nil"/>
            </w:tcBorders>
            <w:shd w:val="clear" w:color="auto" w:fill="auto"/>
            <w:hideMark/>
          </w:tcPr>
          <w:p w14:paraId="59AB0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Choroidal fissure</w:t>
            </w:r>
          </w:p>
        </w:tc>
        <w:tc>
          <w:tcPr>
            <w:tcW w:w="960" w:type="dxa"/>
            <w:tcBorders>
              <w:top w:val="nil"/>
              <w:left w:val="nil"/>
              <w:bottom w:val="nil"/>
              <w:right w:val="nil"/>
            </w:tcBorders>
            <w:shd w:val="clear" w:color="auto" w:fill="auto"/>
            <w:noWrap/>
            <w:vAlign w:val="bottom"/>
            <w:hideMark/>
          </w:tcPr>
          <w:p w14:paraId="114B4B7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162479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14CA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Plexus choroideus</w:t>
            </w:r>
          </w:p>
        </w:tc>
        <w:tc>
          <w:tcPr>
            <w:tcW w:w="2860" w:type="dxa"/>
            <w:tcBorders>
              <w:top w:val="nil"/>
              <w:left w:val="nil"/>
              <w:bottom w:val="single" w:sz="4" w:space="0" w:color="auto"/>
              <w:right w:val="single" w:sz="4" w:space="0" w:color="auto"/>
            </w:tcBorders>
            <w:shd w:val="clear" w:color="auto" w:fill="auto"/>
            <w:hideMark/>
          </w:tcPr>
          <w:p w14:paraId="6197A1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Судинне сплетення</w:t>
            </w:r>
          </w:p>
        </w:tc>
        <w:tc>
          <w:tcPr>
            <w:tcW w:w="2860" w:type="dxa"/>
            <w:tcBorders>
              <w:top w:val="nil"/>
              <w:left w:val="nil"/>
              <w:bottom w:val="single" w:sz="4" w:space="0" w:color="auto"/>
              <w:right w:val="nil"/>
            </w:tcBorders>
            <w:shd w:val="clear" w:color="auto" w:fill="auto"/>
            <w:hideMark/>
          </w:tcPr>
          <w:p w14:paraId="1128CE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plexus</w:t>
            </w:r>
          </w:p>
        </w:tc>
        <w:tc>
          <w:tcPr>
            <w:tcW w:w="960" w:type="dxa"/>
            <w:tcBorders>
              <w:top w:val="nil"/>
              <w:left w:val="nil"/>
              <w:bottom w:val="nil"/>
              <w:right w:val="nil"/>
            </w:tcBorders>
            <w:shd w:val="clear" w:color="auto" w:fill="auto"/>
            <w:noWrap/>
            <w:vAlign w:val="bottom"/>
            <w:hideMark/>
          </w:tcPr>
          <w:p w14:paraId="65949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0E3CF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6253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Trigonum collaterale</w:t>
            </w:r>
          </w:p>
        </w:tc>
        <w:tc>
          <w:tcPr>
            <w:tcW w:w="2860" w:type="dxa"/>
            <w:tcBorders>
              <w:top w:val="nil"/>
              <w:left w:val="nil"/>
              <w:bottom w:val="single" w:sz="4" w:space="0" w:color="auto"/>
              <w:right w:val="single" w:sz="4" w:space="0" w:color="auto"/>
            </w:tcBorders>
            <w:shd w:val="clear" w:color="auto" w:fill="auto"/>
            <w:hideMark/>
          </w:tcPr>
          <w:p w14:paraId="1121FE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Обхідний трикутник</w:t>
            </w:r>
          </w:p>
        </w:tc>
        <w:tc>
          <w:tcPr>
            <w:tcW w:w="2860" w:type="dxa"/>
            <w:tcBorders>
              <w:top w:val="nil"/>
              <w:left w:val="nil"/>
              <w:bottom w:val="single" w:sz="4" w:space="0" w:color="auto"/>
              <w:right w:val="nil"/>
            </w:tcBorders>
            <w:shd w:val="clear" w:color="auto" w:fill="auto"/>
            <w:hideMark/>
          </w:tcPr>
          <w:p w14:paraId="601AF2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trigone</w:t>
            </w:r>
          </w:p>
        </w:tc>
        <w:tc>
          <w:tcPr>
            <w:tcW w:w="960" w:type="dxa"/>
            <w:tcBorders>
              <w:top w:val="nil"/>
              <w:left w:val="nil"/>
              <w:bottom w:val="nil"/>
              <w:right w:val="nil"/>
            </w:tcBorders>
            <w:shd w:val="clear" w:color="auto" w:fill="auto"/>
            <w:noWrap/>
            <w:vAlign w:val="bottom"/>
            <w:hideMark/>
          </w:tcPr>
          <w:p w14:paraId="04CBF8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3B528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4588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2860" w:type="dxa"/>
            <w:tcBorders>
              <w:top w:val="nil"/>
              <w:left w:val="nil"/>
              <w:bottom w:val="single" w:sz="4" w:space="0" w:color="auto"/>
              <w:right w:val="single" w:sz="4" w:space="0" w:color="auto"/>
            </w:tcBorders>
            <w:shd w:val="clear" w:color="auto" w:fill="auto"/>
            <w:hideMark/>
          </w:tcPr>
          <w:p w14:paraId="4F9650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Присінок</w:t>
            </w:r>
          </w:p>
        </w:tc>
        <w:tc>
          <w:tcPr>
            <w:tcW w:w="2860" w:type="dxa"/>
            <w:tcBorders>
              <w:top w:val="nil"/>
              <w:left w:val="nil"/>
              <w:bottom w:val="single" w:sz="4" w:space="0" w:color="auto"/>
              <w:right w:val="nil"/>
            </w:tcBorders>
            <w:shd w:val="clear" w:color="auto" w:fill="auto"/>
            <w:hideMark/>
          </w:tcPr>
          <w:p w14:paraId="549F7A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960" w:type="dxa"/>
            <w:tcBorders>
              <w:top w:val="nil"/>
              <w:left w:val="nil"/>
              <w:bottom w:val="nil"/>
              <w:right w:val="nil"/>
            </w:tcBorders>
            <w:shd w:val="clear" w:color="auto" w:fill="auto"/>
            <w:noWrap/>
            <w:vAlign w:val="bottom"/>
            <w:hideMark/>
          </w:tcPr>
          <w:p w14:paraId="052FC2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F5FC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2DA2A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Eminentia collateralis</w:t>
            </w:r>
          </w:p>
        </w:tc>
        <w:tc>
          <w:tcPr>
            <w:tcW w:w="2860" w:type="dxa"/>
            <w:tcBorders>
              <w:top w:val="nil"/>
              <w:left w:val="nil"/>
              <w:bottom w:val="single" w:sz="4" w:space="0" w:color="auto"/>
              <w:right w:val="single" w:sz="4" w:space="0" w:color="auto"/>
            </w:tcBorders>
            <w:shd w:val="clear" w:color="auto" w:fill="auto"/>
            <w:hideMark/>
          </w:tcPr>
          <w:p w14:paraId="4696F3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Обхідне підвищення</w:t>
            </w:r>
          </w:p>
        </w:tc>
        <w:tc>
          <w:tcPr>
            <w:tcW w:w="2860" w:type="dxa"/>
            <w:tcBorders>
              <w:top w:val="nil"/>
              <w:left w:val="nil"/>
              <w:bottom w:val="single" w:sz="4" w:space="0" w:color="auto"/>
              <w:right w:val="nil"/>
            </w:tcBorders>
            <w:shd w:val="clear" w:color="auto" w:fill="auto"/>
            <w:hideMark/>
          </w:tcPr>
          <w:p w14:paraId="2809EE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eminence</w:t>
            </w:r>
          </w:p>
        </w:tc>
        <w:tc>
          <w:tcPr>
            <w:tcW w:w="960" w:type="dxa"/>
            <w:tcBorders>
              <w:top w:val="nil"/>
              <w:left w:val="nil"/>
              <w:bottom w:val="nil"/>
              <w:right w:val="nil"/>
            </w:tcBorders>
            <w:shd w:val="clear" w:color="auto" w:fill="auto"/>
            <w:noWrap/>
            <w:vAlign w:val="bottom"/>
            <w:hideMark/>
          </w:tcPr>
          <w:p w14:paraId="2004A23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F1FC0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A9A730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Glomus choroideum</w:t>
            </w:r>
          </w:p>
        </w:tc>
        <w:tc>
          <w:tcPr>
            <w:tcW w:w="2860" w:type="dxa"/>
            <w:tcBorders>
              <w:top w:val="nil"/>
              <w:left w:val="nil"/>
              <w:bottom w:val="single" w:sz="4" w:space="0" w:color="auto"/>
              <w:right w:val="single" w:sz="4" w:space="0" w:color="auto"/>
            </w:tcBorders>
            <w:shd w:val="clear" w:color="auto" w:fill="auto"/>
            <w:hideMark/>
          </w:tcPr>
          <w:p w14:paraId="423B47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Судинний клубок</w:t>
            </w:r>
          </w:p>
        </w:tc>
        <w:tc>
          <w:tcPr>
            <w:tcW w:w="2860" w:type="dxa"/>
            <w:tcBorders>
              <w:top w:val="nil"/>
              <w:left w:val="nil"/>
              <w:bottom w:val="single" w:sz="4" w:space="0" w:color="auto"/>
              <w:right w:val="nil"/>
            </w:tcBorders>
            <w:shd w:val="clear" w:color="auto" w:fill="auto"/>
            <w:hideMark/>
          </w:tcPr>
          <w:p w14:paraId="774349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enlargement</w:t>
            </w:r>
          </w:p>
        </w:tc>
        <w:tc>
          <w:tcPr>
            <w:tcW w:w="960" w:type="dxa"/>
            <w:tcBorders>
              <w:top w:val="nil"/>
              <w:left w:val="nil"/>
              <w:bottom w:val="nil"/>
              <w:right w:val="nil"/>
            </w:tcBorders>
            <w:shd w:val="clear" w:color="auto" w:fill="auto"/>
            <w:noWrap/>
            <w:vAlign w:val="bottom"/>
            <w:hideMark/>
          </w:tcPr>
          <w:p w14:paraId="6B62F8D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89F2F1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5F100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Bulbus cornus posterioris</w:t>
            </w:r>
          </w:p>
        </w:tc>
        <w:tc>
          <w:tcPr>
            <w:tcW w:w="2860" w:type="dxa"/>
            <w:tcBorders>
              <w:top w:val="nil"/>
              <w:left w:val="nil"/>
              <w:bottom w:val="single" w:sz="4" w:space="0" w:color="auto"/>
              <w:right w:val="single" w:sz="4" w:space="0" w:color="auto"/>
            </w:tcBorders>
            <w:shd w:val="clear" w:color="auto" w:fill="auto"/>
            <w:hideMark/>
          </w:tcPr>
          <w:p w14:paraId="3DF6DB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Цибулина заднього рога</w:t>
            </w:r>
          </w:p>
        </w:tc>
        <w:tc>
          <w:tcPr>
            <w:tcW w:w="2860" w:type="dxa"/>
            <w:tcBorders>
              <w:top w:val="nil"/>
              <w:left w:val="nil"/>
              <w:bottom w:val="single" w:sz="4" w:space="0" w:color="auto"/>
              <w:right w:val="nil"/>
            </w:tcBorders>
            <w:shd w:val="clear" w:color="auto" w:fill="auto"/>
            <w:hideMark/>
          </w:tcPr>
          <w:p w14:paraId="4242FF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 of occipital horn</w:t>
            </w:r>
          </w:p>
        </w:tc>
        <w:tc>
          <w:tcPr>
            <w:tcW w:w="960" w:type="dxa"/>
            <w:tcBorders>
              <w:top w:val="nil"/>
              <w:left w:val="nil"/>
              <w:bottom w:val="nil"/>
              <w:right w:val="nil"/>
            </w:tcBorders>
            <w:shd w:val="clear" w:color="auto" w:fill="auto"/>
            <w:noWrap/>
            <w:vAlign w:val="bottom"/>
            <w:hideMark/>
          </w:tcPr>
          <w:p w14:paraId="1F5B32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54E6C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DDB4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Calcar avis</w:t>
            </w:r>
          </w:p>
        </w:tc>
        <w:tc>
          <w:tcPr>
            <w:tcW w:w="2860" w:type="dxa"/>
            <w:tcBorders>
              <w:top w:val="nil"/>
              <w:left w:val="nil"/>
              <w:bottom w:val="single" w:sz="4" w:space="0" w:color="auto"/>
              <w:right w:val="single" w:sz="4" w:space="0" w:color="auto"/>
            </w:tcBorders>
            <w:shd w:val="clear" w:color="auto" w:fill="auto"/>
            <w:hideMark/>
          </w:tcPr>
          <w:p w14:paraId="1D7118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Пташина острога</w:t>
            </w:r>
          </w:p>
        </w:tc>
        <w:tc>
          <w:tcPr>
            <w:tcW w:w="2860" w:type="dxa"/>
            <w:tcBorders>
              <w:top w:val="nil"/>
              <w:left w:val="nil"/>
              <w:bottom w:val="single" w:sz="4" w:space="0" w:color="auto"/>
              <w:right w:val="nil"/>
            </w:tcBorders>
            <w:shd w:val="clear" w:color="auto" w:fill="auto"/>
            <w:hideMark/>
          </w:tcPr>
          <w:p w14:paraId="16D103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Calcanne spur</w:t>
            </w:r>
          </w:p>
        </w:tc>
        <w:tc>
          <w:tcPr>
            <w:tcW w:w="960" w:type="dxa"/>
            <w:tcBorders>
              <w:top w:val="nil"/>
              <w:left w:val="nil"/>
              <w:bottom w:val="nil"/>
              <w:right w:val="nil"/>
            </w:tcBorders>
            <w:shd w:val="clear" w:color="auto" w:fill="auto"/>
            <w:noWrap/>
            <w:vAlign w:val="bottom"/>
            <w:hideMark/>
          </w:tcPr>
          <w:p w14:paraId="6B860AB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908A1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26C0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occipitale; Cornu posterius</w:t>
            </w:r>
          </w:p>
        </w:tc>
        <w:tc>
          <w:tcPr>
            <w:tcW w:w="2860" w:type="dxa"/>
            <w:tcBorders>
              <w:top w:val="nil"/>
              <w:left w:val="nil"/>
              <w:bottom w:val="single" w:sz="4" w:space="0" w:color="auto"/>
              <w:right w:val="single" w:sz="4" w:space="0" w:color="auto"/>
            </w:tcBorders>
            <w:shd w:val="clear" w:color="auto" w:fill="auto"/>
            <w:hideMark/>
          </w:tcPr>
          <w:p w14:paraId="7DA494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Потиличний ріг; Задній ріг   </w:t>
            </w:r>
          </w:p>
        </w:tc>
        <w:tc>
          <w:tcPr>
            <w:tcW w:w="2860" w:type="dxa"/>
            <w:tcBorders>
              <w:top w:val="nil"/>
              <w:left w:val="nil"/>
              <w:bottom w:val="single" w:sz="4" w:space="0" w:color="auto"/>
              <w:right w:val="nil"/>
            </w:tcBorders>
            <w:shd w:val="clear" w:color="auto" w:fill="auto"/>
            <w:hideMark/>
          </w:tcPr>
          <w:p w14:paraId="2DECE01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Occipital horn, Posterior horn</w:t>
            </w:r>
          </w:p>
        </w:tc>
        <w:tc>
          <w:tcPr>
            <w:tcW w:w="960" w:type="dxa"/>
            <w:tcBorders>
              <w:top w:val="nil"/>
              <w:left w:val="nil"/>
              <w:bottom w:val="nil"/>
              <w:right w:val="nil"/>
            </w:tcBorders>
            <w:shd w:val="clear" w:color="auto" w:fill="auto"/>
            <w:noWrap/>
            <w:vAlign w:val="bottom"/>
            <w:hideMark/>
          </w:tcPr>
          <w:p w14:paraId="735D18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7FC97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0E751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temporale; Cornu inferius</w:t>
            </w:r>
          </w:p>
        </w:tc>
        <w:tc>
          <w:tcPr>
            <w:tcW w:w="2860" w:type="dxa"/>
            <w:tcBorders>
              <w:top w:val="nil"/>
              <w:left w:val="nil"/>
              <w:bottom w:val="single" w:sz="4" w:space="0" w:color="auto"/>
              <w:right w:val="single" w:sz="4" w:space="0" w:color="auto"/>
            </w:tcBorders>
            <w:shd w:val="clear" w:color="auto" w:fill="auto"/>
            <w:hideMark/>
          </w:tcPr>
          <w:p w14:paraId="36AEB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Скроневий ріг; Нижній ріг</w:t>
            </w:r>
          </w:p>
        </w:tc>
        <w:tc>
          <w:tcPr>
            <w:tcW w:w="2860" w:type="dxa"/>
            <w:tcBorders>
              <w:top w:val="nil"/>
              <w:left w:val="nil"/>
              <w:bottom w:val="single" w:sz="4" w:space="0" w:color="auto"/>
              <w:right w:val="nil"/>
            </w:tcBorders>
            <w:shd w:val="clear" w:color="auto" w:fill="auto"/>
            <w:hideMark/>
          </w:tcPr>
          <w:p w14:paraId="68200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Temporal horn, Inferior horn</w:t>
            </w:r>
          </w:p>
        </w:tc>
        <w:tc>
          <w:tcPr>
            <w:tcW w:w="960" w:type="dxa"/>
            <w:tcBorders>
              <w:top w:val="nil"/>
              <w:left w:val="nil"/>
              <w:bottom w:val="nil"/>
              <w:right w:val="nil"/>
            </w:tcBorders>
            <w:shd w:val="clear" w:color="auto" w:fill="auto"/>
            <w:noWrap/>
            <w:vAlign w:val="bottom"/>
            <w:hideMark/>
          </w:tcPr>
          <w:p w14:paraId="302F453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E3B4EE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160BC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tcBorders>
              <w:top w:val="nil"/>
              <w:left w:val="nil"/>
              <w:bottom w:val="single" w:sz="4" w:space="0" w:color="auto"/>
              <w:right w:val="single" w:sz="4" w:space="0" w:color="auto"/>
            </w:tcBorders>
            <w:shd w:val="clear" w:color="auto" w:fill="auto"/>
            <w:hideMark/>
          </w:tcPr>
          <w:p w14:paraId="573379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Торочка морського коника</w:t>
            </w:r>
          </w:p>
        </w:tc>
        <w:tc>
          <w:tcPr>
            <w:tcW w:w="2860" w:type="dxa"/>
            <w:tcBorders>
              <w:top w:val="nil"/>
              <w:left w:val="nil"/>
              <w:bottom w:val="single" w:sz="4" w:space="0" w:color="auto"/>
              <w:right w:val="nil"/>
            </w:tcBorders>
            <w:shd w:val="clear" w:color="auto" w:fill="auto"/>
            <w:hideMark/>
          </w:tcPr>
          <w:p w14:paraId="6CC2CA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w:t>
            </w:r>
          </w:p>
        </w:tc>
        <w:tc>
          <w:tcPr>
            <w:tcW w:w="960" w:type="dxa"/>
            <w:tcBorders>
              <w:top w:val="nil"/>
              <w:left w:val="nil"/>
              <w:bottom w:val="nil"/>
              <w:right w:val="nil"/>
            </w:tcBorders>
            <w:shd w:val="clear" w:color="auto" w:fill="auto"/>
            <w:noWrap/>
            <w:vAlign w:val="bottom"/>
            <w:hideMark/>
          </w:tcPr>
          <w:p w14:paraId="07DCD7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AA0F0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44ECF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 hippocampi</w:t>
            </w:r>
          </w:p>
        </w:tc>
        <w:tc>
          <w:tcPr>
            <w:tcW w:w="2860" w:type="dxa"/>
            <w:tcBorders>
              <w:top w:val="nil"/>
              <w:left w:val="nil"/>
              <w:bottom w:val="single" w:sz="4" w:space="0" w:color="auto"/>
              <w:right w:val="single" w:sz="4" w:space="0" w:color="auto"/>
            </w:tcBorders>
            <w:shd w:val="clear" w:color="auto" w:fill="auto"/>
            <w:hideMark/>
          </w:tcPr>
          <w:p w14:paraId="5E85F9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Заглиблення морського коника</w:t>
            </w:r>
          </w:p>
        </w:tc>
        <w:tc>
          <w:tcPr>
            <w:tcW w:w="2860" w:type="dxa"/>
            <w:tcBorders>
              <w:top w:val="nil"/>
              <w:left w:val="nil"/>
              <w:bottom w:val="single" w:sz="4" w:space="0" w:color="auto"/>
              <w:right w:val="nil"/>
            </w:tcBorders>
            <w:shd w:val="clear" w:color="auto" w:fill="auto"/>
            <w:hideMark/>
          </w:tcPr>
          <w:p w14:paraId="54C77F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w:t>
            </w:r>
          </w:p>
        </w:tc>
        <w:tc>
          <w:tcPr>
            <w:tcW w:w="960" w:type="dxa"/>
            <w:tcBorders>
              <w:top w:val="nil"/>
              <w:left w:val="nil"/>
              <w:bottom w:val="nil"/>
              <w:right w:val="nil"/>
            </w:tcBorders>
            <w:shd w:val="clear" w:color="auto" w:fill="auto"/>
            <w:noWrap/>
            <w:vAlign w:val="bottom"/>
            <w:hideMark/>
          </w:tcPr>
          <w:p w14:paraId="046945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5C88D3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80FF81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Strata hippocampi; Strata cornus Ammonis</w:t>
            </w:r>
          </w:p>
        </w:tc>
        <w:tc>
          <w:tcPr>
            <w:tcW w:w="2860" w:type="dxa"/>
            <w:tcBorders>
              <w:top w:val="nil"/>
              <w:left w:val="nil"/>
              <w:bottom w:val="single" w:sz="4" w:space="0" w:color="auto"/>
              <w:right w:val="nil"/>
            </w:tcBorders>
            <w:shd w:val="clear" w:color="auto" w:fill="auto"/>
            <w:hideMark/>
          </w:tcPr>
          <w:p w14:paraId="17AD04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морського коника, Шари Аммонівого рогу</w:t>
            </w:r>
          </w:p>
        </w:tc>
        <w:tc>
          <w:tcPr>
            <w:tcW w:w="2860" w:type="dxa"/>
            <w:tcBorders>
              <w:top w:val="nil"/>
              <w:left w:val="nil"/>
              <w:bottom w:val="single" w:sz="4" w:space="0" w:color="auto"/>
              <w:right w:val="nil"/>
            </w:tcBorders>
            <w:shd w:val="clear" w:color="auto" w:fill="auto"/>
            <w:hideMark/>
          </w:tcPr>
          <w:p w14:paraId="638D293E"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Layers of  hippocampus; Layers of Ammon’s horn</w:t>
            </w:r>
          </w:p>
        </w:tc>
        <w:tc>
          <w:tcPr>
            <w:tcW w:w="960" w:type="dxa"/>
            <w:tcBorders>
              <w:top w:val="nil"/>
              <w:left w:val="nil"/>
              <w:bottom w:val="nil"/>
              <w:right w:val="nil"/>
            </w:tcBorders>
            <w:shd w:val="clear" w:color="auto" w:fill="auto"/>
            <w:noWrap/>
            <w:vAlign w:val="bottom"/>
            <w:hideMark/>
          </w:tcPr>
          <w:p w14:paraId="397417F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9E2E07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9DF389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Stratum moleculare et substratum lacunosum</w:t>
            </w:r>
          </w:p>
        </w:tc>
        <w:tc>
          <w:tcPr>
            <w:tcW w:w="2860" w:type="dxa"/>
            <w:tcBorders>
              <w:top w:val="nil"/>
              <w:left w:val="nil"/>
              <w:bottom w:val="single" w:sz="4" w:space="0" w:color="auto"/>
              <w:right w:val="nil"/>
            </w:tcBorders>
            <w:shd w:val="clear" w:color="auto" w:fill="auto"/>
            <w:hideMark/>
          </w:tcPr>
          <w:p w14:paraId="338A29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Молекулярний шар та затоковий підшар</w:t>
            </w:r>
          </w:p>
        </w:tc>
        <w:tc>
          <w:tcPr>
            <w:tcW w:w="2860" w:type="dxa"/>
            <w:tcBorders>
              <w:top w:val="nil"/>
              <w:left w:val="nil"/>
              <w:bottom w:val="single" w:sz="4" w:space="0" w:color="auto"/>
              <w:right w:val="nil"/>
            </w:tcBorders>
            <w:shd w:val="clear" w:color="auto" w:fill="auto"/>
            <w:hideMark/>
          </w:tcPr>
          <w:p w14:paraId="56786B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Lacunar-molecular layer</w:t>
            </w:r>
          </w:p>
        </w:tc>
        <w:tc>
          <w:tcPr>
            <w:tcW w:w="960" w:type="dxa"/>
            <w:tcBorders>
              <w:top w:val="nil"/>
              <w:left w:val="nil"/>
              <w:bottom w:val="nil"/>
              <w:right w:val="nil"/>
            </w:tcBorders>
            <w:shd w:val="clear" w:color="auto" w:fill="auto"/>
            <w:noWrap/>
            <w:vAlign w:val="bottom"/>
            <w:hideMark/>
          </w:tcPr>
          <w:p w14:paraId="64C3E2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CBF5A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C95D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oriens</w:t>
            </w:r>
          </w:p>
        </w:tc>
        <w:tc>
          <w:tcPr>
            <w:tcW w:w="2860" w:type="dxa"/>
            <w:tcBorders>
              <w:top w:val="nil"/>
              <w:left w:val="nil"/>
              <w:bottom w:val="single" w:sz="4" w:space="0" w:color="auto"/>
              <w:right w:val="nil"/>
            </w:tcBorders>
            <w:shd w:val="clear" w:color="auto" w:fill="auto"/>
            <w:hideMark/>
          </w:tcPr>
          <w:p w14:paraId="0B032A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Орієнтовний шар</w:t>
            </w:r>
          </w:p>
        </w:tc>
        <w:tc>
          <w:tcPr>
            <w:tcW w:w="2860" w:type="dxa"/>
            <w:tcBorders>
              <w:top w:val="nil"/>
              <w:left w:val="nil"/>
              <w:bottom w:val="single" w:sz="4" w:space="0" w:color="auto"/>
              <w:right w:val="nil"/>
            </w:tcBorders>
            <w:shd w:val="clear" w:color="auto" w:fill="auto"/>
            <w:hideMark/>
          </w:tcPr>
          <w:p w14:paraId="1381DF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Oriens layer</w:t>
            </w:r>
          </w:p>
        </w:tc>
        <w:tc>
          <w:tcPr>
            <w:tcW w:w="960" w:type="dxa"/>
            <w:tcBorders>
              <w:top w:val="nil"/>
              <w:left w:val="nil"/>
              <w:bottom w:val="nil"/>
              <w:right w:val="nil"/>
            </w:tcBorders>
            <w:shd w:val="clear" w:color="auto" w:fill="auto"/>
            <w:noWrap/>
            <w:vAlign w:val="bottom"/>
            <w:hideMark/>
          </w:tcPr>
          <w:p w14:paraId="7873352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BEBBE8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99C2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pyramidale</w:t>
            </w:r>
          </w:p>
        </w:tc>
        <w:tc>
          <w:tcPr>
            <w:tcW w:w="2860" w:type="dxa"/>
            <w:tcBorders>
              <w:top w:val="nil"/>
              <w:left w:val="nil"/>
              <w:bottom w:val="single" w:sz="4" w:space="0" w:color="auto"/>
              <w:right w:val="nil"/>
            </w:tcBorders>
            <w:shd w:val="clear" w:color="auto" w:fill="auto"/>
            <w:hideMark/>
          </w:tcPr>
          <w:p w14:paraId="469291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Пірамідний шар</w:t>
            </w:r>
          </w:p>
        </w:tc>
        <w:tc>
          <w:tcPr>
            <w:tcW w:w="2860" w:type="dxa"/>
            <w:tcBorders>
              <w:top w:val="nil"/>
              <w:left w:val="nil"/>
              <w:bottom w:val="single" w:sz="4" w:space="0" w:color="auto"/>
              <w:right w:val="nil"/>
            </w:tcBorders>
            <w:shd w:val="clear" w:color="auto" w:fill="auto"/>
            <w:hideMark/>
          </w:tcPr>
          <w:p w14:paraId="7FF650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Pyramidal layer</w:t>
            </w:r>
          </w:p>
        </w:tc>
        <w:tc>
          <w:tcPr>
            <w:tcW w:w="960" w:type="dxa"/>
            <w:tcBorders>
              <w:top w:val="nil"/>
              <w:left w:val="nil"/>
              <w:bottom w:val="nil"/>
              <w:right w:val="nil"/>
            </w:tcBorders>
            <w:shd w:val="clear" w:color="auto" w:fill="auto"/>
            <w:noWrap/>
            <w:vAlign w:val="bottom"/>
            <w:hideMark/>
          </w:tcPr>
          <w:p w14:paraId="2775593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056CE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DF972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radiatum</w:t>
            </w:r>
          </w:p>
        </w:tc>
        <w:tc>
          <w:tcPr>
            <w:tcW w:w="2860" w:type="dxa"/>
            <w:tcBorders>
              <w:top w:val="nil"/>
              <w:left w:val="nil"/>
              <w:bottom w:val="single" w:sz="4" w:space="0" w:color="auto"/>
              <w:right w:val="nil"/>
            </w:tcBorders>
            <w:shd w:val="clear" w:color="auto" w:fill="auto"/>
            <w:hideMark/>
          </w:tcPr>
          <w:p w14:paraId="65B4E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Променевий шар</w:t>
            </w:r>
          </w:p>
        </w:tc>
        <w:tc>
          <w:tcPr>
            <w:tcW w:w="2860" w:type="dxa"/>
            <w:tcBorders>
              <w:top w:val="nil"/>
              <w:left w:val="nil"/>
              <w:bottom w:val="single" w:sz="4" w:space="0" w:color="auto"/>
              <w:right w:val="nil"/>
            </w:tcBorders>
            <w:shd w:val="clear" w:color="auto" w:fill="auto"/>
            <w:hideMark/>
          </w:tcPr>
          <w:p w14:paraId="6884B4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Radiate layer</w:t>
            </w:r>
          </w:p>
        </w:tc>
        <w:tc>
          <w:tcPr>
            <w:tcW w:w="960" w:type="dxa"/>
            <w:tcBorders>
              <w:top w:val="nil"/>
              <w:left w:val="nil"/>
              <w:bottom w:val="nil"/>
              <w:right w:val="nil"/>
            </w:tcBorders>
            <w:shd w:val="clear" w:color="auto" w:fill="auto"/>
            <w:noWrap/>
            <w:vAlign w:val="bottom"/>
            <w:hideMark/>
          </w:tcPr>
          <w:p w14:paraId="45FFAF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21FB5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430B1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tcBorders>
              <w:top w:val="nil"/>
              <w:left w:val="nil"/>
              <w:bottom w:val="single" w:sz="4" w:space="0" w:color="auto"/>
              <w:right w:val="nil"/>
            </w:tcBorders>
            <w:shd w:val="clear" w:color="auto" w:fill="auto"/>
            <w:hideMark/>
          </w:tcPr>
          <w:p w14:paraId="6B1D94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tcBorders>
              <w:top w:val="nil"/>
              <w:left w:val="nil"/>
              <w:bottom w:val="single" w:sz="4" w:space="0" w:color="auto"/>
              <w:right w:val="nil"/>
            </w:tcBorders>
            <w:shd w:val="clear" w:color="auto" w:fill="auto"/>
            <w:hideMark/>
          </w:tcPr>
          <w:p w14:paraId="68E4B9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gyrus</w:t>
            </w:r>
          </w:p>
        </w:tc>
        <w:tc>
          <w:tcPr>
            <w:tcW w:w="960" w:type="dxa"/>
            <w:tcBorders>
              <w:top w:val="nil"/>
              <w:left w:val="nil"/>
              <w:bottom w:val="nil"/>
              <w:right w:val="nil"/>
            </w:tcBorders>
            <w:shd w:val="clear" w:color="auto" w:fill="auto"/>
            <w:noWrap/>
            <w:vAlign w:val="bottom"/>
            <w:hideMark/>
          </w:tcPr>
          <w:p w14:paraId="29B30DB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E5B1E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3B465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Strata gyri dentati</w:t>
            </w:r>
          </w:p>
        </w:tc>
        <w:tc>
          <w:tcPr>
            <w:tcW w:w="2860" w:type="dxa"/>
            <w:tcBorders>
              <w:top w:val="nil"/>
              <w:left w:val="nil"/>
              <w:bottom w:val="single" w:sz="4" w:space="0" w:color="auto"/>
              <w:right w:val="nil"/>
            </w:tcBorders>
            <w:shd w:val="clear" w:color="auto" w:fill="auto"/>
            <w:hideMark/>
          </w:tcPr>
          <w:p w14:paraId="0A9FA2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зубчастої звивини</w:t>
            </w:r>
          </w:p>
        </w:tc>
        <w:tc>
          <w:tcPr>
            <w:tcW w:w="2860" w:type="dxa"/>
            <w:tcBorders>
              <w:top w:val="nil"/>
              <w:left w:val="nil"/>
              <w:bottom w:val="single" w:sz="4" w:space="0" w:color="auto"/>
              <w:right w:val="nil"/>
            </w:tcBorders>
            <w:shd w:val="clear" w:color="auto" w:fill="auto"/>
            <w:hideMark/>
          </w:tcPr>
          <w:p w14:paraId="2918AD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Layers of dentate gyrus</w:t>
            </w:r>
          </w:p>
        </w:tc>
        <w:tc>
          <w:tcPr>
            <w:tcW w:w="960" w:type="dxa"/>
            <w:tcBorders>
              <w:top w:val="nil"/>
              <w:left w:val="nil"/>
              <w:bottom w:val="nil"/>
              <w:right w:val="nil"/>
            </w:tcBorders>
            <w:shd w:val="clear" w:color="auto" w:fill="auto"/>
            <w:noWrap/>
            <w:vAlign w:val="bottom"/>
            <w:hideMark/>
          </w:tcPr>
          <w:p w14:paraId="32C328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E6C2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DE5CF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moleculare</w:t>
            </w:r>
          </w:p>
        </w:tc>
        <w:tc>
          <w:tcPr>
            <w:tcW w:w="2860" w:type="dxa"/>
            <w:tcBorders>
              <w:top w:val="nil"/>
              <w:left w:val="nil"/>
              <w:bottom w:val="single" w:sz="4" w:space="0" w:color="auto"/>
              <w:right w:val="nil"/>
            </w:tcBorders>
            <w:shd w:val="clear" w:color="auto" w:fill="auto"/>
            <w:hideMark/>
          </w:tcPr>
          <w:p w14:paraId="1445A0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Молекулярний шар</w:t>
            </w:r>
          </w:p>
        </w:tc>
        <w:tc>
          <w:tcPr>
            <w:tcW w:w="2860" w:type="dxa"/>
            <w:tcBorders>
              <w:top w:val="nil"/>
              <w:left w:val="nil"/>
              <w:bottom w:val="single" w:sz="4" w:space="0" w:color="auto"/>
              <w:right w:val="nil"/>
            </w:tcBorders>
            <w:shd w:val="clear" w:color="auto" w:fill="auto"/>
            <w:hideMark/>
          </w:tcPr>
          <w:p w14:paraId="4E1FF3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Molecular layer</w:t>
            </w:r>
          </w:p>
        </w:tc>
        <w:tc>
          <w:tcPr>
            <w:tcW w:w="960" w:type="dxa"/>
            <w:tcBorders>
              <w:top w:val="nil"/>
              <w:left w:val="nil"/>
              <w:bottom w:val="nil"/>
              <w:right w:val="nil"/>
            </w:tcBorders>
            <w:shd w:val="clear" w:color="auto" w:fill="auto"/>
            <w:noWrap/>
            <w:vAlign w:val="bottom"/>
            <w:hideMark/>
          </w:tcPr>
          <w:p w14:paraId="3AD55A8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258C8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879A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granulare</w:t>
            </w:r>
          </w:p>
        </w:tc>
        <w:tc>
          <w:tcPr>
            <w:tcW w:w="2860" w:type="dxa"/>
            <w:tcBorders>
              <w:top w:val="nil"/>
              <w:left w:val="nil"/>
              <w:bottom w:val="single" w:sz="4" w:space="0" w:color="auto"/>
              <w:right w:val="nil"/>
            </w:tcBorders>
            <w:shd w:val="clear" w:color="auto" w:fill="auto"/>
            <w:hideMark/>
          </w:tcPr>
          <w:p w14:paraId="693AA4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Зернистий шар</w:t>
            </w:r>
          </w:p>
        </w:tc>
        <w:tc>
          <w:tcPr>
            <w:tcW w:w="2860" w:type="dxa"/>
            <w:tcBorders>
              <w:top w:val="nil"/>
              <w:left w:val="nil"/>
              <w:bottom w:val="single" w:sz="4" w:space="0" w:color="auto"/>
              <w:right w:val="nil"/>
            </w:tcBorders>
            <w:shd w:val="clear" w:color="auto" w:fill="auto"/>
            <w:hideMark/>
          </w:tcPr>
          <w:p w14:paraId="09CE48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Granular layer</w:t>
            </w:r>
          </w:p>
        </w:tc>
        <w:tc>
          <w:tcPr>
            <w:tcW w:w="960" w:type="dxa"/>
            <w:tcBorders>
              <w:top w:val="nil"/>
              <w:left w:val="nil"/>
              <w:bottom w:val="nil"/>
              <w:right w:val="nil"/>
            </w:tcBorders>
            <w:shd w:val="clear" w:color="auto" w:fill="auto"/>
            <w:noWrap/>
            <w:vAlign w:val="bottom"/>
            <w:hideMark/>
          </w:tcPr>
          <w:p w14:paraId="49BECF5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355917"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138D194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multiforme</w:t>
            </w:r>
          </w:p>
        </w:tc>
        <w:tc>
          <w:tcPr>
            <w:tcW w:w="2860" w:type="dxa"/>
            <w:tcBorders>
              <w:top w:val="nil"/>
              <w:left w:val="nil"/>
              <w:bottom w:val="nil"/>
              <w:right w:val="nil"/>
            </w:tcBorders>
            <w:shd w:val="clear" w:color="auto" w:fill="auto"/>
            <w:hideMark/>
          </w:tcPr>
          <w:p w14:paraId="270F3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Багатоформний шар</w:t>
            </w:r>
          </w:p>
        </w:tc>
        <w:tc>
          <w:tcPr>
            <w:tcW w:w="2860" w:type="dxa"/>
            <w:tcBorders>
              <w:top w:val="nil"/>
              <w:left w:val="nil"/>
              <w:bottom w:val="nil"/>
              <w:right w:val="nil"/>
            </w:tcBorders>
            <w:shd w:val="clear" w:color="auto" w:fill="auto"/>
            <w:hideMark/>
          </w:tcPr>
          <w:p w14:paraId="0E337B6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Multiform layer</w:t>
            </w:r>
          </w:p>
        </w:tc>
        <w:tc>
          <w:tcPr>
            <w:tcW w:w="960" w:type="dxa"/>
            <w:tcBorders>
              <w:top w:val="nil"/>
              <w:left w:val="nil"/>
              <w:bottom w:val="nil"/>
              <w:right w:val="nil"/>
            </w:tcBorders>
            <w:shd w:val="clear" w:color="auto" w:fill="auto"/>
            <w:noWrap/>
            <w:vAlign w:val="bottom"/>
            <w:hideMark/>
          </w:tcPr>
          <w:p w14:paraId="68115D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B54FA5" w14:textId="77777777" w:rsidTr="00CF7BE8">
        <w:trPr>
          <w:trHeight w:val="255"/>
        </w:trPr>
        <w:tc>
          <w:tcPr>
            <w:tcW w:w="2880" w:type="dxa"/>
            <w:tcBorders>
              <w:top w:val="single" w:sz="4" w:space="0" w:color="auto"/>
              <w:left w:val="nil"/>
              <w:bottom w:val="single" w:sz="4" w:space="0" w:color="auto"/>
              <w:right w:val="nil"/>
            </w:tcBorders>
            <w:shd w:val="clear" w:color="auto" w:fill="auto"/>
            <w:hideMark/>
          </w:tcPr>
          <w:p w14:paraId="02A7CCC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7A68C1A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1FD9A35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tcBorders>
              <w:top w:val="nil"/>
              <w:left w:val="nil"/>
              <w:bottom w:val="nil"/>
              <w:right w:val="nil"/>
            </w:tcBorders>
            <w:shd w:val="clear" w:color="auto" w:fill="auto"/>
            <w:noWrap/>
            <w:vAlign w:val="bottom"/>
            <w:hideMark/>
          </w:tcPr>
          <w:p w14:paraId="7B5D488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3292EAC" w14:textId="77777777" w:rsidTr="00CF7BE8">
        <w:trPr>
          <w:trHeight w:val="480"/>
        </w:trPr>
        <w:tc>
          <w:tcPr>
            <w:tcW w:w="2880" w:type="dxa"/>
            <w:tcBorders>
              <w:top w:val="nil"/>
              <w:left w:val="single" w:sz="4" w:space="0" w:color="auto"/>
              <w:bottom w:val="single" w:sz="4" w:space="0" w:color="auto"/>
              <w:right w:val="single" w:sz="4" w:space="0" w:color="auto"/>
            </w:tcBorders>
            <w:shd w:val="clear" w:color="000000" w:fill="C0C0C0"/>
            <w:hideMark/>
          </w:tcPr>
          <w:p w14:paraId="7ABD41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Pars basalis telencephali</w:t>
            </w:r>
          </w:p>
        </w:tc>
        <w:tc>
          <w:tcPr>
            <w:tcW w:w="2860" w:type="dxa"/>
            <w:tcBorders>
              <w:top w:val="nil"/>
              <w:left w:val="nil"/>
              <w:bottom w:val="single" w:sz="4" w:space="0" w:color="auto"/>
              <w:right w:val="nil"/>
            </w:tcBorders>
            <w:shd w:val="clear" w:color="000000" w:fill="C0C0C0"/>
            <w:hideMark/>
          </w:tcPr>
          <w:p w14:paraId="498DC11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Основна частина кінцевого мозку</w:t>
            </w:r>
          </w:p>
        </w:tc>
        <w:tc>
          <w:tcPr>
            <w:tcW w:w="2860" w:type="dxa"/>
            <w:tcBorders>
              <w:top w:val="nil"/>
              <w:left w:val="nil"/>
              <w:bottom w:val="single" w:sz="4" w:space="0" w:color="auto"/>
              <w:right w:val="nil"/>
            </w:tcBorders>
            <w:shd w:val="clear" w:color="000000" w:fill="C0C0C0"/>
            <w:hideMark/>
          </w:tcPr>
          <w:p w14:paraId="5E36A77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Basal forebrain</w:t>
            </w:r>
          </w:p>
        </w:tc>
        <w:tc>
          <w:tcPr>
            <w:tcW w:w="960" w:type="dxa"/>
            <w:tcBorders>
              <w:top w:val="nil"/>
              <w:left w:val="nil"/>
              <w:bottom w:val="nil"/>
              <w:right w:val="nil"/>
            </w:tcBorders>
            <w:shd w:val="clear" w:color="auto" w:fill="auto"/>
            <w:noWrap/>
            <w:vAlign w:val="bottom"/>
            <w:hideMark/>
          </w:tcPr>
          <w:p w14:paraId="71C44F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89651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DF0370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amygdaloideum</w:t>
            </w:r>
          </w:p>
        </w:tc>
        <w:tc>
          <w:tcPr>
            <w:tcW w:w="2860" w:type="dxa"/>
            <w:tcBorders>
              <w:top w:val="nil"/>
              <w:left w:val="nil"/>
              <w:bottom w:val="single" w:sz="4" w:space="0" w:color="auto"/>
              <w:right w:val="nil"/>
            </w:tcBorders>
            <w:shd w:val="clear" w:color="auto" w:fill="auto"/>
            <w:hideMark/>
          </w:tcPr>
          <w:p w14:paraId="737AF5E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Мигдалеподібне тіло</w:t>
            </w:r>
          </w:p>
        </w:tc>
        <w:tc>
          <w:tcPr>
            <w:tcW w:w="2860" w:type="dxa"/>
            <w:tcBorders>
              <w:top w:val="nil"/>
              <w:left w:val="nil"/>
              <w:bottom w:val="single" w:sz="4" w:space="0" w:color="auto"/>
              <w:right w:val="nil"/>
            </w:tcBorders>
            <w:shd w:val="clear" w:color="auto" w:fill="auto"/>
            <w:hideMark/>
          </w:tcPr>
          <w:p w14:paraId="4F37B4B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Amygdaloid body; Amygdaloid complex</w:t>
            </w:r>
          </w:p>
        </w:tc>
        <w:tc>
          <w:tcPr>
            <w:tcW w:w="960" w:type="dxa"/>
            <w:tcBorders>
              <w:top w:val="nil"/>
              <w:left w:val="nil"/>
              <w:bottom w:val="nil"/>
              <w:right w:val="nil"/>
            </w:tcBorders>
            <w:shd w:val="clear" w:color="auto" w:fill="auto"/>
            <w:noWrap/>
            <w:vAlign w:val="bottom"/>
            <w:hideMark/>
          </w:tcPr>
          <w:p w14:paraId="271DCE8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CBE848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AF7FE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amygdaloclaustralis</w:t>
            </w:r>
          </w:p>
        </w:tc>
        <w:tc>
          <w:tcPr>
            <w:tcW w:w="2860" w:type="dxa"/>
            <w:tcBorders>
              <w:top w:val="nil"/>
              <w:left w:val="nil"/>
              <w:bottom w:val="single" w:sz="4" w:space="0" w:color="auto"/>
              <w:right w:val="nil"/>
            </w:tcBorders>
            <w:shd w:val="clear" w:color="auto" w:fill="auto"/>
            <w:hideMark/>
          </w:tcPr>
          <w:p w14:paraId="76F875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Огороже-мигдалеве поле</w:t>
            </w:r>
          </w:p>
        </w:tc>
        <w:tc>
          <w:tcPr>
            <w:tcW w:w="2860" w:type="dxa"/>
            <w:tcBorders>
              <w:top w:val="nil"/>
              <w:left w:val="nil"/>
              <w:bottom w:val="single" w:sz="4" w:space="0" w:color="auto"/>
              <w:right w:val="nil"/>
            </w:tcBorders>
            <w:shd w:val="clear" w:color="auto" w:fill="auto"/>
            <w:hideMark/>
          </w:tcPr>
          <w:p w14:paraId="34D35C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Amygdaloclaustral area                 </w:t>
            </w:r>
          </w:p>
        </w:tc>
        <w:tc>
          <w:tcPr>
            <w:tcW w:w="960" w:type="dxa"/>
            <w:tcBorders>
              <w:top w:val="nil"/>
              <w:left w:val="nil"/>
              <w:bottom w:val="nil"/>
              <w:right w:val="nil"/>
            </w:tcBorders>
            <w:shd w:val="clear" w:color="auto" w:fill="auto"/>
            <w:noWrap/>
            <w:vAlign w:val="bottom"/>
            <w:hideMark/>
          </w:tcPr>
          <w:p w14:paraId="2B9922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28F8D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3EE3E2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parahippocampalis</w:t>
            </w:r>
          </w:p>
        </w:tc>
        <w:tc>
          <w:tcPr>
            <w:tcW w:w="2860" w:type="dxa"/>
            <w:tcBorders>
              <w:top w:val="nil"/>
              <w:left w:val="nil"/>
              <w:bottom w:val="single" w:sz="4" w:space="0" w:color="auto"/>
              <w:right w:val="nil"/>
            </w:tcBorders>
            <w:shd w:val="clear" w:color="auto" w:fill="auto"/>
            <w:hideMark/>
          </w:tcPr>
          <w:p w14:paraId="05D235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Приморськоконикове поле</w:t>
            </w:r>
          </w:p>
        </w:tc>
        <w:tc>
          <w:tcPr>
            <w:tcW w:w="2860" w:type="dxa"/>
            <w:tcBorders>
              <w:top w:val="nil"/>
              <w:left w:val="nil"/>
              <w:bottom w:val="single" w:sz="4" w:space="0" w:color="auto"/>
              <w:right w:val="nil"/>
            </w:tcBorders>
            <w:shd w:val="clear" w:color="auto" w:fill="auto"/>
            <w:hideMark/>
          </w:tcPr>
          <w:p w14:paraId="6C6414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Amygdalohippocampal area</w:t>
            </w:r>
          </w:p>
        </w:tc>
        <w:tc>
          <w:tcPr>
            <w:tcW w:w="960" w:type="dxa"/>
            <w:tcBorders>
              <w:top w:val="nil"/>
              <w:left w:val="nil"/>
              <w:bottom w:val="nil"/>
              <w:right w:val="nil"/>
            </w:tcBorders>
            <w:shd w:val="clear" w:color="auto" w:fill="auto"/>
            <w:noWrap/>
            <w:vAlign w:val="bottom"/>
            <w:hideMark/>
          </w:tcPr>
          <w:p w14:paraId="5667335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C7026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DFAD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transitionis amygdalopiriformis</w:t>
            </w:r>
          </w:p>
        </w:tc>
        <w:tc>
          <w:tcPr>
            <w:tcW w:w="2860" w:type="dxa"/>
            <w:tcBorders>
              <w:top w:val="nil"/>
              <w:left w:val="nil"/>
              <w:bottom w:val="single" w:sz="4" w:space="0" w:color="auto"/>
              <w:right w:val="nil"/>
            </w:tcBorders>
            <w:shd w:val="clear" w:color="auto" w:fill="auto"/>
            <w:hideMark/>
          </w:tcPr>
          <w:p w14:paraId="760238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Мигдало-грушоподібне перехідне поле</w:t>
            </w:r>
          </w:p>
        </w:tc>
        <w:tc>
          <w:tcPr>
            <w:tcW w:w="2860" w:type="dxa"/>
            <w:tcBorders>
              <w:top w:val="nil"/>
              <w:left w:val="nil"/>
              <w:bottom w:val="single" w:sz="4" w:space="0" w:color="auto"/>
              <w:right w:val="nil"/>
            </w:tcBorders>
            <w:shd w:val="clear" w:color="auto" w:fill="auto"/>
            <w:hideMark/>
          </w:tcPr>
          <w:p w14:paraId="4E306C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Amygdalopiriform transition area</w:t>
            </w:r>
          </w:p>
        </w:tc>
        <w:tc>
          <w:tcPr>
            <w:tcW w:w="960" w:type="dxa"/>
            <w:tcBorders>
              <w:top w:val="nil"/>
              <w:left w:val="nil"/>
              <w:bottom w:val="nil"/>
              <w:right w:val="nil"/>
            </w:tcBorders>
            <w:shd w:val="clear" w:color="auto" w:fill="auto"/>
            <w:noWrap/>
            <w:vAlign w:val="bottom"/>
            <w:hideMark/>
          </w:tcPr>
          <w:p w14:paraId="32BCB05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47144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CB323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amygdaloidea anterior</w:t>
            </w:r>
          </w:p>
        </w:tc>
        <w:tc>
          <w:tcPr>
            <w:tcW w:w="2860" w:type="dxa"/>
            <w:tcBorders>
              <w:top w:val="nil"/>
              <w:left w:val="nil"/>
              <w:bottom w:val="single" w:sz="4" w:space="0" w:color="auto"/>
              <w:right w:val="nil"/>
            </w:tcBorders>
            <w:shd w:val="clear" w:color="auto" w:fill="auto"/>
            <w:hideMark/>
          </w:tcPr>
          <w:p w14:paraId="2F5B0F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Переднє мигдалеподібне поле</w:t>
            </w:r>
          </w:p>
        </w:tc>
        <w:tc>
          <w:tcPr>
            <w:tcW w:w="2860" w:type="dxa"/>
            <w:tcBorders>
              <w:top w:val="nil"/>
              <w:left w:val="nil"/>
              <w:bottom w:val="single" w:sz="4" w:space="0" w:color="auto"/>
              <w:right w:val="nil"/>
            </w:tcBorders>
            <w:shd w:val="clear" w:color="auto" w:fill="auto"/>
            <w:hideMark/>
          </w:tcPr>
          <w:p w14:paraId="5368109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amygdaloid area</w:t>
            </w:r>
          </w:p>
        </w:tc>
        <w:tc>
          <w:tcPr>
            <w:tcW w:w="960" w:type="dxa"/>
            <w:tcBorders>
              <w:top w:val="nil"/>
              <w:left w:val="nil"/>
              <w:bottom w:val="nil"/>
              <w:right w:val="nil"/>
            </w:tcBorders>
            <w:shd w:val="clear" w:color="auto" w:fill="auto"/>
            <w:noWrap/>
            <w:vAlign w:val="bottom"/>
            <w:hideMark/>
          </w:tcPr>
          <w:p w14:paraId="5A521D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1AE66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0E1FE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lateralis</w:t>
            </w:r>
          </w:p>
        </w:tc>
        <w:tc>
          <w:tcPr>
            <w:tcW w:w="2860" w:type="dxa"/>
            <w:tcBorders>
              <w:top w:val="nil"/>
              <w:left w:val="nil"/>
              <w:bottom w:val="single" w:sz="4" w:space="0" w:color="auto"/>
              <w:right w:val="nil"/>
            </w:tcBorders>
            <w:shd w:val="clear" w:color="auto" w:fill="auto"/>
            <w:hideMark/>
          </w:tcPr>
          <w:p w14:paraId="48FAAB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основне ядро мигдалика</w:t>
            </w:r>
          </w:p>
        </w:tc>
        <w:tc>
          <w:tcPr>
            <w:tcW w:w="2860" w:type="dxa"/>
            <w:tcBorders>
              <w:top w:val="nil"/>
              <w:left w:val="nil"/>
              <w:bottom w:val="single" w:sz="4" w:space="0" w:color="auto"/>
              <w:right w:val="nil"/>
            </w:tcBorders>
            <w:shd w:val="clear" w:color="auto" w:fill="auto"/>
            <w:hideMark/>
          </w:tcPr>
          <w:p w14:paraId="53A01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Basolateral amygdaloid nucleus</w:t>
            </w:r>
          </w:p>
        </w:tc>
        <w:tc>
          <w:tcPr>
            <w:tcW w:w="960" w:type="dxa"/>
            <w:tcBorders>
              <w:top w:val="nil"/>
              <w:left w:val="nil"/>
              <w:bottom w:val="nil"/>
              <w:right w:val="nil"/>
            </w:tcBorders>
            <w:shd w:val="clear" w:color="auto" w:fill="auto"/>
            <w:noWrap/>
            <w:vAlign w:val="bottom"/>
            <w:hideMark/>
          </w:tcPr>
          <w:p w14:paraId="40EE89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3FA131"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06B68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medialis</w:t>
            </w:r>
          </w:p>
        </w:tc>
        <w:tc>
          <w:tcPr>
            <w:tcW w:w="2860" w:type="dxa"/>
            <w:tcBorders>
              <w:top w:val="nil"/>
              <w:left w:val="nil"/>
              <w:bottom w:val="single" w:sz="4" w:space="0" w:color="auto"/>
              <w:right w:val="nil"/>
            </w:tcBorders>
            <w:shd w:val="clear" w:color="auto" w:fill="auto"/>
            <w:hideMark/>
          </w:tcPr>
          <w:p w14:paraId="3D95CF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Присереднє основне ядро мигдалика</w:t>
            </w:r>
          </w:p>
        </w:tc>
        <w:tc>
          <w:tcPr>
            <w:tcW w:w="2860" w:type="dxa"/>
            <w:tcBorders>
              <w:top w:val="nil"/>
              <w:left w:val="nil"/>
              <w:bottom w:val="single" w:sz="4" w:space="0" w:color="auto"/>
              <w:right w:val="nil"/>
            </w:tcBorders>
            <w:shd w:val="clear" w:color="auto" w:fill="auto"/>
            <w:hideMark/>
          </w:tcPr>
          <w:p w14:paraId="373CEB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Basomedial amygdaloid nucleus</w:t>
            </w:r>
          </w:p>
        </w:tc>
        <w:tc>
          <w:tcPr>
            <w:tcW w:w="960" w:type="dxa"/>
            <w:tcBorders>
              <w:top w:val="nil"/>
              <w:left w:val="nil"/>
              <w:bottom w:val="nil"/>
              <w:right w:val="nil"/>
            </w:tcBorders>
            <w:shd w:val="clear" w:color="auto" w:fill="auto"/>
            <w:noWrap/>
            <w:vAlign w:val="bottom"/>
            <w:hideMark/>
          </w:tcPr>
          <w:p w14:paraId="37319C2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C428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178A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centralis</w:t>
            </w:r>
          </w:p>
        </w:tc>
        <w:tc>
          <w:tcPr>
            <w:tcW w:w="2860" w:type="dxa"/>
            <w:tcBorders>
              <w:top w:val="nil"/>
              <w:left w:val="nil"/>
              <w:bottom w:val="single" w:sz="4" w:space="0" w:color="auto"/>
              <w:right w:val="nil"/>
            </w:tcBorders>
            <w:shd w:val="clear" w:color="auto" w:fill="auto"/>
            <w:hideMark/>
          </w:tcPr>
          <w:p w14:paraId="232179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Центральне ядро мигдалика</w:t>
            </w:r>
          </w:p>
        </w:tc>
        <w:tc>
          <w:tcPr>
            <w:tcW w:w="2860" w:type="dxa"/>
            <w:tcBorders>
              <w:top w:val="nil"/>
              <w:left w:val="nil"/>
              <w:bottom w:val="single" w:sz="4" w:space="0" w:color="auto"/>
              <w:right w:val="nil"/>
            </w:tcBorders>
            <w:shd w:val="clear" w:color="auto" w:fill="auto"/>
            <w:hideMark/>
          </w:tcPr>
          <w:p w14:paraId="565122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amygdaloid nucleus</w:t>
            </w:r>
          </w:p>
        </w:tc>
        <w:tc>
          <w:tcPr>
            <w:tcW w:w="960" w:type="dxa"/>
            <w:tcBorders>
              <w:top w:val="nil"/>
              <w:left w:val="nil"/>
              <w:bottom w:val="nil"/>
              <w:right w:val="nil"/>
            </w:tcBorders>
            <w:shd w:val="clear" w:color="auto" w:fill="auto"/>
            <w:noWrap/>
            <w:vAlign w:val="bottom"/>
            <w:hideMark/>
          </w:tcPr>
          <w:p w14:paraId="01AEB25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95738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90A1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corticalis</w:t>
            </w:r>
          </w:p>
        </w:tc>
        <w:tc>
          <w:tcPr>
            <w:tcW w:w="2860" w:type="dxa"/>
            <w:tcBorders>
              <w:top w:val="nil"/>
              <w:left w:val="nil"/>
              <w:bottom w:val="single" w:sz="4" w:space="0" w:color="auto"/>
              <w:right w:val="nil"/>
            </w:tcBorders>
            <w:shd w:val="clear" w:color="auto" w:fill="auto"/>
            <w:hideMark/>
          </w:tcPr>
          <w:p w14:paraId="1C8D39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Кіркове ядро мигдалика</w:t>
            </w:r>
          </w:p>
        </w:tc>
        <w:tc>
          <w:tcPr>
            <w:tcW w:w="2860" w:type="dxa"/>
            <w:tcBorders>
              <w:top w:val="nil"/>
              <w:left w:val="nil"/>
              <w:bottom w:val="single" w:sz="4" w:space="0" w:color="auto"/>
              <w:right w:val="nil"/>
            </w:tcBorders>
            <w:shd w:val="clear" w:color="auto" w:fill="auto"/>
            <w:hideMark/>
          </w:tcPr>
          <w:p w14:paraId="70EC3C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Cortical amygdaloid nucleus</w:t>
            </w:r>
          </w:p>
        </w:tc>
        <w:tc>
          <w:tcPr>
            <w:tcW w:w="960" w:type="dxa"/>
            <w:tcBorders>
              <w:top w:val="nil"/>
              <w:left w:val="nil"/>
              <w:bottom w:val="nil"/>
              <w:right w:val="nil"/>
            </w:tcBorders>
            <w:shd w:val="clear" w:color="auto" w:fill="auto"/>
            <w:noWrap/>
            <w:vAlign w:val="bottom"/>
            <w:hideMark/>
          </w:tcPr>
          <w:p w14:paraId="31D45A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CCF03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27CE3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interstitialis</w:t>
            </w:r>
          </w:p>
        </w:tc>
        <w:tc>
          <w:tcPr>
            <w:tcW w:w="2860" w:type="dxa"/>
            <w:tcBorders>
              <w:top w:val="nil"/>
              <w:left w:val="nil"/>
              <w:bottom w:val="single" w:sz="4" w:space="0" w:color="auto"/>
              <w:right w:val="nil"/>
            </w:tcBorders>
            <w:shd w:val="clear" w:color="auto" w:fill="auto"/>
            <w:hideMark/>
          </w:tcPr>
          <w:p w14:paraId="5C418A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Проміжне ядро мигдалика</w:t>
            </w:r>
          </w:p>
        </w:tc>
        <w:tc>
          <w:tcPr>
            <w:tcW w:w="2860" w:type="dxa"/>
            <w:tcBorders>
              <w:top w:val="nil"/>
              <w:left w:val="nil"/>
              <w:bottom w:val="single" w:sz="4" w:space="0" w:color="auto"/>
              <w:right w:val="nil"/>
            </w:tcBorders>
            <w:shd w:val="clear" w:color="auto" w:fill="auto"/>
            <w:hideMark/>
          </w:tcPr>
          <w:p w14:paraId="597353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Interstitial amygdaloid nucleus</w:t>
            </w:r>
          </w:p>
        </w:tc>
        <w:tc>
          <w:tcPr>
            <w:tcW w:w="960" w:type="dxa"/>
            <w:tcBorders>
              <w:top w:val="nil"/>
              <w:left w:val="nil"/>
              <w:bottom w:val="nil"/>
              <w:right w:val="nil"/>
            </w:tcBorders>
            <w:shd w:val="clear" w:color="auto" w:fill="auto"/>
            <w:noWrap/>
            <w:vAlign w:val="bottom"/>
            <w:hideMark/>
          </w:tcPr>
          <w:p w14:paraId="3848681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E44E0E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D27AB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lateralis</w:t>
            </w:r>
          </w:p>
        </w:tc>
        <w:tc>
          <w:tcPr>
            <w:tcW w:w="2860" w:type="dxa"/>
            <w:tcBorders>
              <w:top w:val="nil"/>
              <w:left w:val="nil"/>
              <w:bottom w:val="single" w:sz="4" w:space="0" w:color="auto"/>
              <w:right w:val="nil"/>
            </w:tcBorders>
            <w:shd w:val="clear" w:color="auto" w:fill="auto"/>
            <w:hideMark/>
          </w:tcPr>
          <w:p w14:paraId="25F762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ядро мигдалика</w:t>
            </w:r>
          </w:p>
        </w:tc>
        <w:tc>
          <w:tcPr>
            <w:tcW w:w="2860" w:type="dxa"/>
            <w:tcBorders>
              <w:top w:val="nil"/>
              <w:left w:val="nil"/>
              <w:bottom w:val="single" w:sz="4" w:space="0" w:color="auto"/>
              <w:right w:val="nil"/>
            </w:tcBorders>
            <w:shd w:val="clear" w:color="auto" w:fill="auto"/>
            <w:hideMark/>
          </w:tcPr>
          <w:p w14:paraId="1E7FCA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amygdaloid nucleus</w:t>
            </w:r>
          </w:p>
        </w:tc>
        <w:tc>
          <w:tcPr>
            <w:tcW w:w="960" w:type="dxa"/>
            <w:tcBorders>
              <w:top w:val="nil"/>
              <w:left w:val="nil"/>
              <w:bottom w:val="nil"/>
              <w:right w:val="nil"/>
            </w:tcBorders>
            <w:shd w:val="clear" w:color="auto" w:fill="auto"/>
            <w:noWrap/>
            <w:vAlign w:val="bottom"/>
            <w:hideMark/>
          </w:tcPr>
          <w:p w14:paraId="27846C8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95F206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37487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medialis</w:t>
            </w:r>
          </w:p>
        </w:tc>
        <w:tc>
          <w:tcPr>
            <w:tcW w:w="2860" w:type="dxa"/>
            <w:tcBorders>
              <w:top w:val="nil"/>
              <w:left w:val="nil"/>
              <w:bottom w:val="single" w:sz="4" w:space="0" w:color="auto"/>
              <w:right w:val="nil"/>
            </w:tcBorders>
            <w:shd w:val="clear" w:color="auto" w:fill="auto"/>
            <w:hideMark/>
          </w:tcPr>
          <w:p w14:paraId="3873EA2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Присереднє ядро мигдалика          </w:t>
            </w:r>
          </w:p>
        </w:tc>
        <w:tc>
          <w:tcPr>
            <w:tcW w:w="2860" w:type="dxa"/>
            <w:tcBorders>
              <w:top w:val="nil"/>
              <w:left w:val="nil"/>
              <w:bottom w:val="single" w:sz="4" w:space="0" w:color="auto"/>
              <w:right w:val="nil"/>
            </w:tcBorders>
            <w:shd w:val="clear" w:color="auto" w:fill="auto"/>
            <w:hideMark/>
          </w:tcPr>
          <w:p w14:paraId="51EB85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amygdaloid nucleus</w:t>
            </w:r>
          </w:p>
        </w:tc>
        <w:tc>
          <w:tcPr>
            <w:tcW w:w="960" w:type="dxa"/>
            <w:tcBorders>
              <w:top w:val="nil"/>
              <w:left w:val="nil"/>
              <w:bottom w:val="nil"/>
              <w:right w:val="nil"/>
            </w:tcBorders>
            <w:shd w:val="clear" w:color="auto" w:fill="auto"/>
            <w:noWrap/>
            <w:vAlign w:val="bottom"/>
            <w:hideMark/>
          </w:tcPr>
          <w:p w14:paraId="5376386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66D8B8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16B37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tractus olfactorii lateralis</w:t>
            </w:r>
          </w:p>
        </w:tc>
        <w:tc>
          <w:tcPr>
            <w:tcW w:w="2860" w:type="dxa"/>
            <w:tcBorders>
              <w:top w:val="nil"/>
              <w:left w:val="nil"/>
              <w:bottom w:val="single" w:sz="4" w:space="0" w:color="auto"/>
              <w:right w:val="nil"/>
            </w:tcBorders>
            <w:shd w:val="clear" w:color="auto" w:fill="auto"/>
            <w:hideMark/>
          </w:tcPr>
          <w:p w14:paraId="1930D43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Ядро бічного нюхового шляху        </w:t>
            </w:r>
          </w:p>
        </w:tc>
        <w:tc>
          <w:tcPr>
            <w:tcW w:w="2860" w:type="dxa"/>
            <w:tcBorders>
              <w:top w:val="nil"/>
              <w:left w:val="nil"/>
              <w:bottom w:val="single" w:sz="4" w:space="0" w:color="auto"/>
              <w:right w:val="nil"/>
            </w:tcBorders>
            <w:shd w:val="clear" w:color="auto" w:fill="auto"/>
            <w:hideMark/>
          </w:tcPr>
          <w:p w14:paraId="014A79D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Nucleus of lateral olfactory tract</w:t>
            </w:r>
          </w:p>
        </w:tc>
        <w:tc>
          <w:tcPr>
            <w:tcW w:w="960" w:type="dxa"/>
            <w:tcBorders>
              <w:top w:val="nil"/>
              <w:left w:val="nil"/>
              <w:bottom w:val="nil"/>
              <w:right w:val="nil"/>
            </w:tcBorders>
            <w:shd w:val="clear" w:color="auto" w:fill="auto"/>
            <w:noWrap/>
            <w:vAlign w:val="bottom"/>
            <w:hideMark/>
          </w:tcPr>
          <w:p w14:paraId="213196A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1E4213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38F10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Cortex periamygdaloideus</w:t>
            </w:r>
          </w:p>
        </w:tc>
        <w:tc>
          <w:tcPr>
            <w:tcW w:w="2860" w:type="dxa"/>
            <w:tcBorders>
              <w:top w:val="nil"/>
              <w:left w:val="nil"/>
              <w:bottom w:val="single" w:sz="4" w:space="0" w:color="auto"/>
              <w:right w:val="nil"/>
            </w:tcBorders>
            <w:shd w:val="clear" w:color="auto" w:fill="auto"/>
            <w:hideMark/>
          </w:tcPr>
          <w:p w14:paraId="127F8F6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Навколомигдалоподібна кора    </w:t>
            </w:r>
          </w:p>
        </w:tc>
        <w:tc>
          <w:tcPr>
            <w:tcW w:w="2860" w:type="dxa"/>
            <w:tcBorders>
              <w:top w:val="nil"/>
              <w:left w:val="nil"/>
              <w:bottom w:val="single" w:sz="4" w:space="0" w:color="auto"/>
              <w:right w:val="nil"/>
            </w:tcBorders>
            <w:shd w:val="clear" w:color="auto" w:fill="auto"/>
            <w:hideMark/>
          </w:tcPr>
          <w:p w14:paraId="42AC6C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Periamygdaloid cortex</w:t>
            </w:r>
          </w:p>
        </w:tc>
        <w:tc>
          <w:tcPr>
            <w:tcW w:w="960" w:type="dxa"/>
            <w:tcBorders>
              <w:top w:val="nil"/>
              <w:left w:val="nil"/>
              <w:bottom w:val="nil"/>
              <w:right w:val="nil"/>
            </w:tcBorders>
            <w:shd w:val="clear" w:color="auto" w:fill="auto"/>
            <w:noWrap/>
            <w:vAlign w:val="bottom"/>
            <w:hideMark/>
          </w:tcPr>
          <w:p w14:paraId="6BC078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08795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DBADF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olfactorius anterior</w:t>
            </w:r>
          </w:p>
        </w:tc>
        <w:tc>
          <w:tcPr>
            <w:tcW w:w="2860" w:type="dxa"/>
            <w:tcBorders>
              <w:top w:val="nil"/>
              <w:left w:val="nil"/>
              <w:bottom w:val="single" w:sz="4" w:space="0" w:color="auto"/>
              <w:right w:val="nil"/>
            </w:tcBorders>
            <w:shd w:val="clear" w:color="auto" w:fill="auto"/>
            <w:hideMark/>
          </w:tcPr>
          <w:p w14:paraId="01AE05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Переднє нюхове ядро                   </w:t>
            </w:r>
          </w:p>
        </w:tc>
        <w:tc>
          <w:tcPr>
            <w:tcW w:w="2860" w:type="dxa"/>
            <w:tcBorders>
              <w:top w:val="nil"/>
              <w:left w:val="nil"/>
              <w:bottom w:val="single" w:sz="4" w:space="0" w:color="auto"/>
              <w:right w:val="nil"/>
            </w:tcBorders>
            <w:shd w:val="clear" w:color="auto" w:fill="auto"/>
            <w:hideMark/>
          </w:tcPr>
          <w:p w14:paraId="0C1A68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olfactory nucleus</w:t>
            </w:r>
          </w:p>
        </w:tc>
        <w:tc>
          <w:tcPr>
            <w:tcW w:w="960" w:type="dxa"/>
            <w:tcBorders>
              <w:top w:val="nil"/>
              <w:left w:val="nil"/>
              <w:bottom w:val="nil"/>
              <w:right w:val="nil"/>
            </w:tcBorders>
            <w:shd w:val="clear" w:color="auto" w:fill="auto"/>
            <w:noWrap/>
            <w:vAlign w:val="bottom"/>
            <w:hideMark/>
          </w:tcPr>
          <w:p w14:paraId="6C1F12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08655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324C4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Substantia basalis</w:t>
            </w:r>
          </w:p>
        </w:tc>
        <w:tc>
          <w:tcPr>
            <w:tcW w:w="2860" w:type="dxa"/>
            <w:tcBorders>
              <w:top w:val="nil"/>
              <w:left w:val="nil"/>
              <w:bottom w:val="single" w:sz="4" w:space="0" w:color="auto"/>
              <w:right w:val="nil"/>
            </w:tcBorders>
            <w:shd w:val="clear" w:color="auto" w:fill="auto"/>
            <w:hideMark/>
          </w:tcPr>
          <w:p w14:paraId="3497C7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Основна речовина                            </w:t>
            </w:r>
          </w:p>
        </w:tc>
        <w:tc>
          <w:tcPr>
            <w:tcW w:w="2860" w:type="dxa"/>
            <w:tcBorders>
              <w:top w:val="nil"/>
              <w:left w:val="nil"/>
              <w:bottom w:val="single" w:sz="4" w:space="0" w:color="auto"/>
              <w:right w:val="nil"/>
            </w:tcBorders>
            <w:shd w:val="clear" w:color="auto" w:fill="auto"/>
            <w:hideMark/>
          </w:tcPr>
          <w:p w14:paraId="3DCE4F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substance</w:t>
            </w:r>
          </w:p>
        </w:tc>
        <w:tc>
          <w:tcPr>
            <w:tcW w:w="960" w:type="dxa"/>
            <w:tcBorders>
              <w:top w:val="nil"/>
              <w:left w:val="nil"/>
              <w:bottom w:val="nil"/>
              <w:right w:val="nil"/>
            </w:tcBorders>
            <w:shd w:val="clear" w:color="auto" w:fill="auto"/>
            <w:noWrap/>
            <w:vAlign w:val="bottom"/>
            <w:hideMark/>
          </w:tcPr>
          <w:p w14:paraId="2ED185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0DA4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24AB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basalis</w:t>
            </w:r>
          </w:p>
        </w:tc>
        <w:tc>
          <w:tcPr>
            <w:tcW w:w="2860" w:type="dxa"/>
            <w:tcBorders>
              <w:top w:val="nil"/>
              <w:left w:val="nil"/>
              <w:bottom w:val="single" w:sz="4" w:space="0" w:color="auto"/>
              <w:right w:val="nil"/>
            </w:tcBorders>
            <w:shd w:val="clear" w:color="auto" w:fill="auto"/>
            <w:hideMark/>
          </w:tcPr>
          <w:p w14:paraId="11D223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Основне ядро</w:t>
            </w:r>
          </w:p>
        </w:tc>
        <w:tc>
          <w:tcPr>
            <w:tcW w:w="2860" w:type="dxa"/>
            <w:tcBorders>
              <w:top w:val="nil"/>
              <w:left w:val="nil"/>
              <w:bottom w:val="single" w:sz="4" w:space="0" w:color="auto"/>
              <w:right w:val="nil"/>
            </w:tcBorders>
            <w:shd w:val="clear" w:color="auto" w:fill="auto"/>
            <w:hideMark/>
          </w:tcPr>
          <w:p w14:paraId="45A440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nucleus</w:t>
            </w:r>
          </w:p>
        </w:tc>
        <w:tc>
          <w:tcPr>
            <w:tcW w:w="960" w:type="dxa"/>
            <w:tcBorders>
              <w:top w:val="nil"/>
              <w:left w:val="nil"/>
              <w:bottom w:val="nil"/>
              <w:right w:val="nil"/>
            </w:tcBorders>
            <w:shd w:val="clear" w:color="auto" w:fill="auto"/>
            <w:noWrap/>
            <w:vAlign w:val="bottom"/>
            <w:hideMark/>
          </w:tcPr>
          <w:p w14:paraId="495760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1AB64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E5B56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striae terminalis</w:t>
            </w:r>
          </w:p>
        </w:tc>
        <w:tc>
          <w:tcPr>
            <w:tcW w:w="2860" w:type="dxa"/>
            <w:tcBorders>
              <w:top w:val="nil"/>
              <w:left w:val="nil"/>
              <w:bottom w:val="single" w:sz="4" w:space="0" w:color="auto"/>
              <w:right w:val="nil"/>
            </w:tcBorders>
            <w:shd w:val="clear" w:color="auto" w:fill="auto"/>
            <w:hideMark/>
          </w:tcPr>
          <w:p w14:paraId="111E96C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кінцевої смуги</w:t>
            </w:r>
          </w:p>
        </w:tc>
        <w:tc>
          <w:tcPr>
            <w:tcW w:w="2860" w:type="dxa"/>
            <w:tcBorders>
              <w:top w:val="nil"/>
              <w:left w:val="nil"/>
              <w:bottom w:val="single" w:sz="4" w:space="0" w:color="auto"/>
              <w:right w:val="nil"/>
            </w:tcBorders>
            <w:shd w:val="clear" w:color="auto" w:fill="auto"/>
            <w:hideMark/>
          </w:tcPr>
          <w:p w14:paraId="5D8BE82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Bed nucleus of stria terminalis</w:t>
            </w:r>
          </w:p>
        </w:tc>
        <w:tc>
          <w:tcPr>
            <w:tcW w:w="960" w:type="dxa"/>
            <w:tcBorders>
              <w:top w:val="nil"/>
              <w:left w:val="nil"/>
              <w:bottom w:val="nil"/>
              <w:right w:val="nil"/>
            </w:tcBorders>
            <w:shd w:val="clear" w:color="auto" w:fill="auto"/>
            <w:noWrap/>
            <w:vAlign w:val="bottom"/>
            <w:hideMark/>
          </w:tcPr>
          <w:p w14:paraId="5B55E40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0EA4253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0D020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Pars sublenticularis amygdalae</w:t>
            </w:r>
          </w:p>
        </w:tc>
        <w:tc>
          <w:tcPr>
            <w:tcW w:w="2860" w:type="dxa"/>
            <w:tcBorders>
              <w:top w:val="nil"/>
              <w:left w:val="nil"/>
              <w:bottom w:val="single" w:sz="4" w:space="0" w:color="auto"/>
              <w:right w:val="nil"/>
            </w:tcBorders>
            <w:shd w:val="clear" w:color="auto" w:fill="auto"/>
            <w:hideMark/>
          </w:tcPr>
          <w:p w14:paraId="2B7AE23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 мигдалика</w:t>
            </w:r>
          </w:p>
        </w:tc>
        <w:tc>
          <w:tcPr>
            <w:tcW w:w="2860" w:type="dxa"/>
            <w:tcBorders>
              <w:top w:val="nil"/>
              <w:left w:val="nil"/>
              <w:bottom w:val="single" w:sz="4" w:space="0" w:color="auto"/>
              <w:right w:val="nil"/>
            </w:tcBorders>
            <w:shd w:val="clear" w:color="auto" w:fill="auto"/>
            <w:hideMark/>
          </w:tcPr>
          <w:p w14:paraId="2445B9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Sublenticular extended amygdala</w:t>
            </w:r>
          </w:p>
        </w:tc>
        <w:tc>
          <w:tcPr>
            <w:tcW w:w="960" w:type="dxa"/>
            <w:tcBorders>
              <w:top w:val="nil"/>
              <w:left w:val="nil"/>
              <w:bottom w:val="nil"/>
              <w:right w:val="nil"/>
            </w:tcBorders>
            <w:shd w:val="clear" w:color="auto" w:fill="auto"/>
            <w:noWrap/>
            <w:vAlign w:val="bottom"/>
            <w:hideMark/>
          </w:tcPr>
          <w:p w14:paraId="21DF4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CA2A9A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A33631A"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Claustrum</w:t>
            </w:r>
          </w:p>
        </w:tc>
        <w:tc>
          <w:tcPr>
            <w:tcW w:w="2860" w:type="dxa"/>
            <w:tcBorders>
              <w:top w:val="nil"/>
              <w:left w:val="nil"/>
              <w:bottom w:val="single" w:sz="4" w:space="0" w:color="auto"/>
              <w:right w:val="nil"/>
            </w:tcBorders>
            <w:shd w:val="clear" w:color="auto" w:fill="auto"/>
            <w:hideMark/>
          </w:tcPr>
          <w:p w14:paraId="306DAC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Огорожа</w:t>
            </w:r>
          </w:p>
        </w:tc>
        <w:tc>
          <w:tcPr>
            <w:tcW w:w="2860" w:type="dxa"/>
            <w:tcBorders>
              <w:top w:val="nil"/>
              <w:left w:val="nil"/>
              <w:bottom w:val="single" w:sz="4" w:space="0" w:color="auto"/>
              <w:right w:val="nil"/>
            </w:tcBorders>
            <w:shd w:val="clear" w:color="auto" w:fill="auto"/>
            <w:hideMark/>
          </w:tcPr>
          <w:p w14:paraId="7A8F90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Claustrum</w:t>
            </w:r>
          </w:p>
        </w:tc>
        <w:tc>
          <w:tcPr>
            <w:tcW w:w="960" w:type="dxa"/>
            <w:tcBorders>
              <w:top w:val="nil"/>
              <w:left w:val="nil"/>
              <w:bottom w:val="nil"/>
              <w:right w:val="nil"/>
            </w:tcBorders>
            <w:shd w:val="clear" w:color="auto" w:fill="auto"/>
            <w:noWrap/>
            <w:vAlign w:val="bottom"/>
            <w:hideMark/>
          </w:tcPr>
          <w:p w14:paraId="70A1DC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7DA2F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75456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diagonalis</w:t>
            </w:r>
          </w:p>
        </w:tc>
        <w:tc>
          <w:tcPr>
            <w:tcW w:w="2860" w:type="dxa"/>
            <w:tcBorders>
              <w:top w:val="nil"/>
              <w:left w:val="nil"/>
              <w:bottom w:val="single" w:sz="4" w:space="0" w:color="auto"/>
              <w:right w:val="nil"/>
            </w:tcBorders>
            <w:shd w:val="clear" w:color="auto" w:fill="auto"/>
            <w:hideMark/>
          </w:tcPr>
          <w:p w14:paraId="597D87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Діагональна смуга</w:t>
            </w:r>
          </w:p>
        </w:tc>
        <w:tc>
          <w:tcPr>
            <w:tcW w:w="2860" w:type="dxa"/>
            <w:tcBorders>
              <w:top w:val="nil"/>
              <w:left w:val="nil"/>
              <w:bottom w:val="single" w:sz="4" w:space="0" w:color="auto"/>
              <w:right w:val="nil"/>
            </w:tcBorders>
            <w:shd w:val="clear" w:color="auto" w:fill="auto"/>
            <w:hideMark/>
          </w:tcPr>
          <w:p w14:paraId="3FB6BB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Diagonal band</w:t>
            </w:r>
          </w:p>
        </w:tc>
        <w:tc>
          <w:tcPr>
            <w:tcW w:w="960" w:type="dxa"/>
            <w:tcBorders>
              <w:top w:val="nil"/>
              <w:left w:val="nil"/>
              <w:bottom w:val="nil"/>
              <w:right w:val="nil"/>
            </w:tcBorders>
            <w:shd w:val="clear" w:color="auto" w:fill="auto"/>
            <w:noWrap/>
            <w:vAlign w:val="bottom"/>
            <w:hideMark/>
          </w:tcPr>
          <w:p w14:paraId="605589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65D7A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AE21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Crus horizontale</w:t>
            </w:r>
          </w:p>
        </w:tc>
        <w:tc>
          <w:tcPr>
            <w:tcW w:w="2860" w:type="dxa"/>
            <w:tcBorders>
              <w:top w:val="nil"/>
              <w:left w:val="nil"/>
              <w:bottom w:val="single" w:sz="4" w:space="0" w:color="auto"/>
              <w:right w:val="nil"/>
            </w:tcBorders>
            <w:shd w:val="clear" w:color="auto" w:fill="auto"/>
            <w:hideMark/>
          </w:tcPr>
          <w:p w14:paraId="1F04A4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Горизонтальна ніжка</w:t>
            </w:r>
          </w:p>
        </w:tc>
        <w:tc>
          <w:tcPr>
            <w:tcW w:w="2860" w:type="dxa"/>
            <w:tcBorders>
              <w:top w:val="nil"/>
              <w:left w:val="nil"/>
              <w:bottom w:val="single" w:sz="4" w:space="0" w:color="auto"/>
              <w:right w:val="nil"/>
            </w:tcBorders>
            <w:shd w:val="clear" w:color="auto" w:fill="auto"/>
            <w:hideMark/>
          </w:tcPr>
          <w:p w14:paraId="101AB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Horizontal limb</w:t>
            </w:r>
          </w:p>
        </w:tc>
        <w:tc>
          <w:tcPr>
            <w:tcW w:w="960" w:type="dxa"/>
            <w:tcBorders>
              <w:top w:val="nil"/>
              <w:left w:val="nil"/>
              <w:bottom w:val="nil"/>
              <w:right w:val="nil"/>
            </w:tcBorders>
            <w:shd w:val="clear" w:color="auto" w:fill="auto"/>
            <w:noWrap/>
            <w:vAlign w:val="bottom"/>
            <w:hideMark/>
          </w:tcPr>
          <w:p w14:paraId="6D249B4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F778F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E0EC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Cras verticale</w:t>
            </w:r>
          </w:p>
        </w:tc>
        <w:tc>
          <w:tcPr>
            <w:tcW w:w="2860" w:type="dxa"/>
            <w:tcBorders>
              <w:top w:val="nil"/>
              <w:left w:val="nil"/>
              <w:bottom w:val="single" w:sz="4" w:space="0" w:color="auto"/>
              <w:right w:val="nil"/>
            </w:tcBorders>
            <w:shd w:val="clear" w:color="auto" w:fill="auto"/>
            <w:hideMark/>
          </w:tcPr>
          <w:p w14:paraId="27285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Вертикальна ніжка</w:t>
            </w:r>
          </w:p>
        </w:tc>
        <w:tc>
          <w:tcPr>
            <w:tcW w:w="2860" w:type="dxa"/>
            <w:tcBorders>
              <w:top w:val="nil"/>
              <w:left w:val="nil"/>
              <w:bottom w:val="single" w:sz="4" w:space="0" w:color="auto"/>
              <w:right w:val="nil"/>
            </w:tcBorders>
            <w:shd w:val="clear" w:color="auto" w:fill="auto"/>
            <w:hideMark/>
          </w:tcPr>
          <w:p w14:paraId="52EDAC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Vertical limb</w:t>
            </w:r>
          </w:p>
        </w:tc>
        <w:tc>
          <w:tcPr>
            <w:tcW w:w="960" w:type="dxa"/>
            <w:tcBorders>
              <w:top w:val="nil"/>
              <w:left w:val="nil"/>
              <w:bottom w:val="nil"/>
              <w:right w:val="nil"/>
            </w:tcBorders>
            <w:shd w:val="clear" w:color="auto" w:fill="auto"/>
            <w:noWrap/>
            <w:vAlign w:val="bottom"/>
            <w:hideMark/>
          </w:tcPr>
          <w:p w14:paraId="02F9D8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89E26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E880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 xml:space="preserve">  Nucleus striae diagonalis</w:t>
            </w:r>
          </w:p>
        </w:tc>
        <w:tc>
          <w:tcPr>
            <w:tcW w:w="2860" w:type="dxa"/>
            <w:tcBorders>
              <w:top w:val="nil"/>
              <w:left w:val="nil"/>
              <w:bottom w:val="single" w:sz="4" w:space="0" w:color="auto"/>
              <w:right w:val="nil"/>
            </w:tcBorders>
            <w:shd w:val="clear" w:color="auto" w:fill="auto"/>
            <w:hideMark/>
          </w:tcPr>
          <w:p w14:paraId="0F99D7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діагональної смуги</w:t>
            </w:r>
          </w:p>
        </w:tc>
        <w:tc>
          <w:tcPr>
            <w:tcW w:w="2860" w:type="dxa"/>
            <w:tcBorders>
              <w:top w:val="nil"/>
              <w:left w:val="nil"/>
              <w:bottom w:val="single" w:sz="4" w:space="0" w:color="auto"/>
              <w:right w:val="nil"/>
            </w:tcBorders>
            <w:shd w:val="clear" w:color="auto" w:fill="auto"/>
            <w:hideMark/>
          </w:tcPr>
          <w:p w14:paraId="1BF4EC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of diagonal band</w:t>
            </w:r>
          </w:p>
        </w:tc>
        <w:tc>
          <w:tcPr>
            <w:tcW w:w="960" w:type="dxa"/>
            <w:tcBorders>
              <w:top w:val="nil"/>
              <w:left w:val="nil"/>
              <w:bottom w:val="nil"/>
              <w:right w:val="nil"/>
            </w:tcBorders>
            <w:shd w:val="clear" w:color="auto" w:fill="auto"/>
            <w:noWrap/>
            <w:vAlign w:val="bottom"/>
            <w:hideMark/>
          </w:tcPr>
          <w:p w14:paraId="1E2AA1B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DD26AC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8BEB6B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Substantia innominata</w:t>
            </w:r>
          </w:p>
        </w:tc>
        <w:tc>
          <w:tcPr>
            <w:tcW w:w="2860" w:type="dxa"/>
            <w:tcBorders>
              <w:top w:val="nil"/>
              <w:left w:val="nil"/>
              <w:bottom w:val="single" w:sz="4" w:space="0" w:color="auto"/>
              <w:right w:val="nil"/>
            </w:tcBorders>
            <w:shd w:val="clear" w:color="auto" w:fill="auto"/>
            <w:hideMark/>
          </w:tcPr>
          <w:p w14:paraId="6773B67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Безіменна речовина</w:t>
            </w:r>
          </w:p>
        </w:tc>
        <w:tc>
          <w:tcPr>
            <w:tcW w:w="2860" w:type="dxa"/>
            <w:tcBorders>
              <w:top w:val="nil"/>
              <w:left w:val="nil"/>
              <w:bottom w:val="single" w:sz="4" w:space="0" w:color="auto"/>
              <w:right w:val="nil"/>
            </w:tcBorders>
            <w:shd w:val="clear" w:color="auto" w:fill="auto"/>
            <w:hideMark/>
          </w:tcPr>
          <w:p w14:paraId="5D2C9B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Innominate substance</w:t>
            </w:r>
          </w:p>
        </w:tc>
        <w:tc>
          <w:tcPr>
            <w:tcW w:w="960" w:type="dxa"/>
            <w:tcBorders>
              <w:top w:val="nil"/>
              <w:left w:val="nil"/>
              <w:bottom w:val="nil"/>
              <w:right w:val="nil"/>
            </w:tcBorders>
            <w:shd w:val="clear" w:color="auto" w:fill="auto"/>
            <w:noWrap/>
            <w:vAlign w:val="bottom"/>
            <w:hideMark/>
          </w:tcPr>
          <w:p w14:paraId="135638E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CEDCB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C576B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2860" w:type="dxa"/>
            <w:tcBorders>
              <w:top w:val="nil"/>
              <w:left w:val="nil"/>
              <w:bottom w:val="single" w:sz="4" w:space="0" w:color="auto"/>
              <w:right w:val="nil"/>
            </w:tcBorders>
            <w:shd w:val="clear" w:color="auto" w:fill="auto"/>
            <w:hideMark/>
          </w:tcPr>
          <w:p w14:paraId="00C6B6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Ніжковий пучок</w:t>
            </w:r>
          </w:p>
        </w:tc>
        <w:tc>
          <w:tcPr>
            <w:tcW w:w="2860" w:type="dxa"/>
            <w:tcBorders>
              <w:top w:val="nil"/>
              <w:left w:val="nil"/>
              <w:bottom w:val="single" w:sz="4" w:space="0" w:color="auto"/>
              <w:right w:val="nil"/>
            </w:tcBorders>
            <w:shd w:val="clear" w:color="auto" w:fill="auto"/>
            <w:hideMark/>
          </w:tcPr>
          <w:p w14:paraId="6242E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960" w:type="dxa"/>
            <w:tcBorders>
              <w:top w:val="nil"/>
              <w:left w:val="nil"/>
              <w:bottom w:val="nil"/>
              <w:right w:val="nil"/>
            </w:tcBorders>
            <w:shd w:val="clear" w:color="auto" w:fill="auto"/>
            <w:noWrap/>
            <w:vAlign w:val="bottom"/>
            <w:hideMark/>
          </w:tcPr>
          <w:p w14:paraId="3CA902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88FE39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F595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Insulae olfactoriae</w:t>
            </w:r>
          </w:p>
        </w:tc>
        <w:tc>
          <w:tcPr>
            <w:tcW w:w="2860" w:type="dxa"/>
            <w:tcBorders>
              <w:top w:val="nil"/>
              <w:left w:val="nil"/>
              <w:bottom w:val="single" w:sz="4" w:space="0" w:color="auto"/>
              <w:right w:val="single" w:sz="4" w:space="0" w:color="auto"/>
            </w:tcBorders>
            <w:shd w:val="clear" w:color="auto" w:fill="auto"/>
            <w:hideMark/>
          </w:tcPr>
          <w:p w14:paraId="646F34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острівці</w:t>
            </w:r>
          </w:p>
        </w:tc>
        <w:tc>
          <w:tcPr>
            <w:tcW w:w="2860" w:type="dxa"/>
            <w:tcBorders>
              <w:top w:val="nil"/>
              <w:left w:val="nil"/>
              <w:bottom w:val="single" w:sz="4" w:space="0" w:color="auto"/>
              <w:right w:val="nil"/>
            </w:tcBorders>
            <w:shd w:val="clear" w:color="auto" w:fill="auto"/>
            <w:hideMark/>
          </w:tcPr>
          <w:p w14:paraId="193A08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islets</w:t>
            </w:r>
          </w:p>
        </w:tc>
        <w:tc>
          <w:tcPr>
            <w:tcW w:w="960" w:type="dxa"/>
            <w:tcBorders>
              <w:top w:val="nil"/>
              <w:left w:val="nil"/>
              <w:bottom w:val="nil"/>
              <w:right w:val="nil"/>
            </w:tcBorders>
            <w:shd w:val="clear" w:color="auto" w:fill="auto"/>
            <w:noWrap/>
            <w:vAlign w:val="bottom"/>
            <w:hideMark/>
          </w:tcPr>
          <w:p w14:paraId="625DEE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7D3EB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31B39ED"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Bulbus olfactorius</w:t>
            </w:r>
          </w:p>
        </w:tc>
        <w:tc>
          <w:tcPr>
            <w:tcW w:w="2860" w:type="dxa"/>
            <w:tcBorders>
              <w:top w:val="nil"/>
              <w:left w:val="nil"/>
              <w:bottom w:val="single" w:sz="4" w:space="0" w:color="auto"/>
              <w:right w:val="single" w:sz="4" w:space="0" w:color="auto"/>
            </w:tcBorders>
            <w:shd w:val="clear" w:color="auto" w:fill="auto"/>
            <w:hideMark/>
          </w:tcPr>
          <w:p w14:paraId="568A0E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цибулина</w:t>
            </w:r>
          </w:p>
        </w:tc>
        <w:tc>
          <w:tcPr>
            <w:tcW w:w="2860" w:type="dxa"/>
            <w:tcBorders>
              <w:top w:val="nil"/>
              <w:left w:val="nil"/>
              <w:bottom w:val="single" w:sz="4" w:space="0" w:color="auto"/>
              <w:right w:val="nil"/>
            </w:tcBorders>
            <w:shd w:val="clear" w:color="auto" w:fill="auto"/>
            <w:hideMark/>
          </w:tcPr>
          <w:p w14:paraId="09617A3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bulb</w:t>
            </w:r>
          </w:p>
        </w:tc>
        <w:tc>
          <w:tcPr>
            <w:tcW w:w="960" w:type="dxa"/>
            <w:tcBorders>
              <w:top w:val="nil"/>
              <w:left w:val="nil"/>
              <w:bottom w:val="nil"/>
              <w:right w:val="nil"/>
            </w:tcBorders>
            <w:shd w:val="clear" w:color="auto" w:fill="auto"/>
            <w:noWrap/>
            <w:vAlign w:val="bottom"/>
            <w:hideMark/>
          </w:tcPr>
          <w:p w14:paraId="7B9B07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3CDA4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0DC60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Pedunculus olfactorius</w:t>
            </w:r>
          </w:p>
        </w:tc>
        <w:tc>
          <w:tcPr>
            <w:tcW w:w="2860" w:type="dxa"/>
            <w:tcBorders>
              <w:top w:val="nil"/>
              <w:left w:val="nil"/>
              <w:bottom w:val="single" w:sz="4" w:space="0" w:color="auto"/>
              <w:right w:val="single" w:sz="4" w:space="0" w:color="auto"/>
            </w:tcBorders>
            <w:shd w:val="clear" w:color="auto" w:fill="auto"/>
            <w:hideMark/>
          </w:tcPr>
          <w:p w14:paraId="1175B7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Нюхова ніжка</w:t>
            </w:r>
          </w:p>
        </w:tc>
        <w:tc>
          <w:tcPr>
            <w:tcW w:w="2860" w:type="dxa"/>
            <w:tcBorders>
              <w:top w:val="nil"/>
              <w:left w:val="nil"/>
              <w:bottom w:val="single" w:sz="4" w:space="0" w:color="auto"/>
              <w:right w:val="nil"/>
            </w:tcBorders>
            <w:shd w:val="clear" w:color="auto" w:fill="auto"/>
            <w:hideMark/>
          </w:tcPr>
          <w:p w14:paraId="6C0982C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peduncle</w:t>
            </w:r>
          </w:p>
        </w:tc>
        <w:tc>
          <w:tcPr>
            <w:tcW w:w="960" w:type="dxa"/>
            <w:tcBorders>
              <w:top w:val="nil"/>
              <w:left w:val="nil"/>
              <w:bottom w:val="nil"/>
              <w:right w:val="nil"/>
            </w:tcBorders>
            <w:shd w:val="clear" w:color="auto" w:fill="auto"/>
            <w:noWrap/>
            <w:vAlign w:val="bottom"/>
            <w:hideMark/>
          </w:tcPr>
          <w:p w14:paraId="43EA9A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9C9460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B8DCFAC"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Tractus olfactorius</w:t>
            </w:r>
          </w:p>
        </w:tc>
        <w:tc>
          <w:tcPr>
            <w:tcW w:w="2860" w:type="dxa"/>
            <w:tcBorders>
              <w:top w:val="nil"/>
              <w:left w:val="nil"/>
              <w:bottom w:val="single" w:sz="4" w:space="0" w:color="auto"/>
              <w:right w:val="single" w:sz="4" w:space="0" w:color="auto"/>
            </w:tcBorders>
            <w:shd w:val="clear" w:color="auto" w:fill="auto"/>
            <w:hideMark/>
          </w:tcPr>
          <w:p w14:paraId="7A64CE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шлях</w:t>
            </w:r>
          </w:p>
        </w:tc>
        <w:tc>
          <w:tcPr>
            <w:tcW w:w="2860" w:type="dxa"/>
            <w:tcBorders>
              <w:top w:val="nil"/>
              <w:left w:val="nil"/>
              <w:bottom w:val="single" w:sz="4" w:space="0" w:color="auto"/>
              <w:right w:val="nil"/>
            </w:tcBorders>
            <w:shd w:val="clear" w:color="auto" w:fill="auto"/>
            <w:hideMark/>
          </w:tcPr>
          <w:p w14:paraId="0842B1E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tract</w:t>
            </w:r>
          </w:p>
        </w:tc>
        <w:tc>
          <w:tcPr>
            <w:tcW w:w="960" w:type="dxa"/>
            <w:tcBorders>
              <w:top w:val="nil"/>
              <w:left w:val="nil"/>
              <w:bottom w:val="nil"/>
              <w:right w:val="nil"/>
            </w:tcBorders>
            <w:shd w:val="clear" w:color="auto" w:fill="auto"/>
            <w:noWrap/>
            <w:vAlign w:val="bottom"/>
            <w:hideMark/>
          </w:tcPr>
          <w:p w14:paraId="01AECBB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9BA0C0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9056A2"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Trigonum olfactorium</w:t>
            </w:r>
          </w:p>
        </w:tc>
        <w:tc>
          <w:tcPr>
            <w:tcW w:w="2860" w:type="dxa"/>
            <w:tcBorders>
              <w:top w:val="nil"/>
              <w:left w:val="nil"/>
              <w:bottom w:val="single" w:sz="4" w:space="0" w:color="auto"/>
              <w:right w:val="single" w:sz="4" w:space="0" w:color="auto"/>
            </w:tcBorders>
            <w:shd w:val="clear" w:color="auto" w:fill="auto"/>
            <w:hideMark/>
          </w:tcPr>
          <w:p w14:paraId="215858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трикутник</w:t>
            </w:r>
          </w:p>
        </w:tc>
        <w:tc>
          <w:tcPr>
            <w:tcW w:w="2860" w:type="dxa"/>
            <w:tcBorders>
              <w:top w:val="nil"/>
              <w:left w:val="nil"/>
              <w:bottom w:val="single" w:sz="4" w:space="0" w:color="auto"/>
              <w:right w:val="nil"/>
            </w:tcBorders>
            <w:shd w:val="clear" w:color="auto" w:fill="auto"/>
            <w:hideMark/>
          </w:tcPr>
          <w:p w14:paraId="554408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trigone</w:t>
            </w:r>
          </w:p>
        </w:tc>
        <w:tc>
          <w:tcPr>
            <w:tcW w:w="960" w:type="dxa"/>
            <w:tcBorders>
              <w:top w:val="nil"/>
              <w:left w:val="nil"/>
              <w:bottom w:val="nil"/>
              <w:right w:val="nil"/>
            </w:tcBorders>
            <w:shd w:val="clear" w:color="auto" w:fill="auto"/>
            <w:noWrap/>
            <w:vAlign w:val="bottom"/>
            <w:hideMark/>
          </w:tcPr>
          <w:p w14:paraId="2E13D40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44A7ED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16C29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Tuberculum olfactorium</w:t>
            </w:r>
          </w:p>
        </w:tc>
        <w:tc>
          <w:tcPr>
            <w:tcW w:w="2860" w:type="dxa"/>
            <w:tcBorders>
              <w:top w:val="nil"/>
              <w:left w:val="nil"/>
              <w:bottom w:val="single" w:sz="4" w:space="0" w:color="auto"/>
              <w:right w:val="single" w:sz="4" w:space="0" w:color="auto"/>
            </w:tcBorders>
            <w:shd w:val="clear" w:color="auto" w:fill="auto"/>
            <w:hideMark/>
          </w:tcPr>
          <w:p w14:paraId="2D75A6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горбок</w:t>
            </w:r>
          </w:p>
        </w:tc>
        <w:tc>
          <w:tcPr>
            <w:tcW w:w="2860" w:type="dxa"/>
            <w:tcBorders>
              <w:top w:val="nil"/>
              <w:left w:val="nil"/>
              <w:bottom w:val="single" w:sz="4" w:space="0" w:color="auto"/>
              <w:right w:val="nil"/>
            </w:tcBorders>
            <w:shd w:val="clear" w:color="auto" w:fill="auto"/>
            <w:hideMark/>
          </w:tcPr>
          <w:p w14:paraId="158A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tubercle</w:t>
            </w:r>
          </w:p>
        </w:tc>
        <w:tc>
          <w:tcPr>
            <w:tcW w:w="960" w:type="dxa"/>
            <w:tcBorders>
              <w:top w:val="nil"/>
              <w:left w:val="nil"/>
              <w:bottom w:val="nil"/>
              <w:right w:val="nil"/>
            </w:tcBorders>
            <w:shd w:val="clear" w:color="auto" w:fill="auto"/>
            <w:noWrap/>
            <w:vAlign w:val="bottom"/>
            <w:hideMark/>
          </w:tcPr>
          <w:p w14:paraId="6BC3DE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381098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8F20F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Striae olfactoriae</w:t>
            </w:r>
          </w:p>
        </w:tc>
        <w:tc>
          <w:tcPr>
            <w:tcW w:w="2860" w:type="dxa"/>
            <w:tcBorders>
              <w:top w:val="nil"/>
              <w:left w:val="nil"/>
              <w:bottom w:val="single" w:sz="4" w:space="0" w:color="auto"/>
              <w:right w:val="single" w:sz="4" w:space="0" w:color="auto"/>
            </w:tcBorders>
            <w:shd w:val="clear" w:color="auto" w:fill="auto"/>
            <w:hideMark/>
          </w:tcPr>
          <w:p w14:paraId="094956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смуги</w:t>
            </w:r>
          </w:p>
        </w:tc>
        <w:tc>
          <w:tcPr>
            <w:tcW w:w="2860" w:type="dxa"/>
            <w:tcBorders>
              <w:top w:val="nil"/>
              <w:left w:val="nil"/>
              <w:bottom w:val="single" w:sz="4" w:space="0" w:color="auto"/>
              <w:right w:val="nil"/>
            </w:tcBorders>
            <w:shd w:val="clear" w:color="auto" w:fill="auto"/>
            <w:hideMark/>
          </w:tcPr>
          <w:p w14:paraId="5D95A9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striae</w:t>
            </w:r>
          </w:p>
        </w:tc>
        <w:tc>
          <w:tcPr>
            <w:tcW w:w="960" w:type="dxa"/>
            <w:tcBorders>
              <w:top w:val="nil"/>
              <w:left w:val="nil"/>
              <w:bottom w:val="nil"/>
              <w:right w:val="nil"/>
            </w:tcBorders>
            <w:shd w:val="clear" w:color="auto" w:fill="auto"/>
            <w:noWrap/>
            <w:vAlign w:val="bottom"/>
            <w:hideMark/>
          </w:tcPr>
          <w:p w14:paraId="518B2E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6D8969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8584D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medialis</w:t>
            </w:r>
          </w:p>
        </w:tc>
        <w:tc>
          <w:tcPr>
            <w:tcW w:w="2860" w:type="dxa"/>
            <w:tcBorders>
              <w:top w:val="nil"/>
              <w:left w:val="nil"/>
              <w:bottom w:val="single" w:sz="4" w:space="0" w:color="auto"/>
              <w:right w:val="single" w:sz="4" w:space="0" w:color="auto"/>
            </w:tcBorders>
            <w:shd w:val="clear" w:color="auto" w:fill="auto"/>
            <w:hideMark/>
          </w:tcPr>
          <w:p w14:paraId="1E8FC1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нюхова смуга</w:t>
            </w:r>
          </w:p>
        </w:tc>
        <w:tc>
          <w:tcPr>
            <w:tcW w:w="2860" w:type="dxa"/>
            <w:tcBorders>
              <w:top w:val="nil"/>
              <w:left w:val="nil"/>
              <w:bottom w:val="single" w:sz="4" w:space="0" w:color="auto"/>
              <w:right w:val="nil"/>
            </w:tcBorders>
            <w:shd w:val="clear" w:color="auto" w:fill="auto"/>
            <w:hideMark/>
          </w:tcPr>
          <w:p w14:paraId="0BF038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stria</w:t>
            </w:r>
          </w:p>
        </w:tc>
        <w:tc>
          <w:tcPr>
            <w:tcW w:w="960" w:type="dxa"/>
            <w:tcBorders>
              <w:top w:val="nil"/>
              <w:left w:val="nil"/>
              <w:bottom w:val="nil"/>
              <w:right w:val="nil"/>
            </w:tcBorders>
            <w:shd w:val="clear" w:color="auto" w:fill="auto"/>
            <w:noWrap/>
            <w:vAlign w:val="bottom"/>
            <w:hideMark/>
          </w:tcPr>
          <w:p w14:paraId="19B52EF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84AB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163A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lateralis</w:t>
            </w:r>
          </w:p>
        </w:tc>
        <w:tc>
          <w:tcPr>
            <w:tcW w:w="2860" w:type="dxa"/>
            <w:tcBorders>
              <w:top w:val="nil"/>
              <w:left w:val="nil"/>
              <w:bottom w:val="single" w:sz="4" w:space="0" w:color="auto"/>
              <w:right w:val="single" w:sz="4" w:space="0" w:color="auto"/>
            </w:tcBorders>
            <w:shd w:val="clear" w:color="auto" w:fill="auto"/>
            <w:hideMark/>
          </w:tcPr>
          <w:p w14:paraId="45D42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нюхова смуга</w:t>
            </w:r>
          </w:p>
        </w:tc>
        <w:tc>
          <w:tcPr>
            <w:tcW w:w="2860" w:type="dxa"/>
            <w:tcBorders>
              <w:top w:val="nil"/>
              <w:left w:val="nil"/>
              <w:bottom w:val="single" w:sz="4" w:space="0" w:color="auto"/>
              <w:right w:val="nil"/>
            </w:tcBorders>
            <w:shd w:val="clear" w:color="auto" w:fill="auto"/>
            <w:hideMark/>
          </w:tcPr>
          <w:p w14:paraId="768A3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stria</w:t>
            </w:r>
          </w:p>
        </w:tc>
        <w:tc>
          <w:tcPr>
            <w:tcW w:w="960" w:type="dxa"/>
            <w:tcBorders>
              <w:top w:val="nil"/>
              <w:left w:val="nil"/>
              <w:bottom w:val="nil"/>
              <w:right w:val="nil"/>
            </w:tcBorders>
            <w:shd w:val="clear" w:color="auto" w:fill="auto"/>
            <w:noWrap/>
            <w:vAlign w:val="bottom"/>
            <w:hideMark/>
          </w:tcPr>
          <w:p w14:paraId="2FEFD9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53755F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D7E77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Substantia perforata anterior; Substantia perforata rostralis</w:t>
            </w:r>
          </w:p>
        </w:tc>
        <w:tc>
          <w:tcPr>
            <w:tcW w:w="2860" w:type="dxa"/>
            <w:tcBorders>
              <w:top w:val="nil"/>
              <w:left w:val="nil"/>
              <w:bottom w:val="single" w:sz="4" w:space="0" w:color="auto"/>
              <w:right w:val="single" w:sz="4" w:space="0" w:color="auto"/>
            </w:tcBorders>
            <w:shd w:val="clear" w:color="auto" w:fill="auto"/>
            <w:hideMark/>
          </w:tcPr>
          <w:p w14:paraId="49D7798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пронизана речовина; Дзьобова пронизана речовина</w:t>
            </w:r>
          </w:p>
        </w:tc>
        <w:tc>
          <w:tcPr>
            <w:tcW w:w="2860" w:type="dxa"/>
            <w:tcBorders>
              <w:top w:val="nil"/>
              <w:left w:val="nil"/>
              <w:bottom w:val="single" w:sz="4" w:space="0" w:color="auto"/>
              <w:right w:val="nil"/>
            </w:tcBorders>
            <w:shd w:val="clear" w:color="auto" w:fill="auto"/>
            <w:hideMark/>
          </w:tcPr>
          <w:p w14:paraId="6A5EEE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perforated substance</w:t>
            </w:r>
          </w:p>
        </w:tc>
        <w:tc>
          <w:tcPr>
            <w:tcW w:w="960" w:type="dxa"/>
            <w:tcBorders>
              <w:top w:val="nil"/>
              <w:left w:val="nil"/>
              <w:bottom w:val="nil"/>
              <w:right w:val="nil"/>
            </w:tcBorders>
            <w:shd w:val="clear" w:color="auto" w:fill="auto"/>
            <w:noWrap/>
            <w:vAlign w:val="bottom"/>
            <w:hideMark/>
          </w:tcPr>
          <w:p w14:paraId="56EA4A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CB295B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6E937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ventrale</w:t>
            </w:r>
          </w:p>
        </w:tc>
        <w:tc>
          <w:tcPr>
            <w:tcW w:w="2860" w:type="dxa"/>
            <w:tcBorders>
              <w:top w:val="nil"/>
              <w:left w:val="nil"/>
              <w:bottom w:val="single" w:sz="4" w:space="0" w:color="auto"/>
              <w:right w:val="single" w:sz="4" w:space="0" w:color="auto"/>
            </w:tcBorders>
            <w:shd w:val="clear" w:color="auto" w:fill="auto"/>
            <w:hideMark/>
          </w:tcPr>
          <w:p w14:paraId="1BF962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палідум</w:t>
            </w:r>
          </w:p>
        </w:tc>
        <w:tc>
          <w:tcPr>
            <w:tcW w:w="2860" w:type="dxa"/>
            <w:tcBorders>
              <w:top w:val="nil"/>
              <w:left w:val="nil"/>
              <w:bottom w:val="single" w:sz="4" w:space="0" w:color="auto"/>
              <w:right w:val="nil"/>
            </w:tcBorders>
            <w:shd w:val="clear" w:color="auto" w:fill="auto"/>
            <w:hideMark/>
          </w:tcPr>
          <w:p w14:paraId="493ED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pallidum</w:t>
            </w:r>
          </w:p>
        </w:tc>
        <w:tc>
          <w:tcPr>
            <w:tcW w:w="960" w:type="dxa"/>
            <w:tcBorders>
              <w:top w:val="nil"/>
              <w:left w:val="nil"/>
              <w:bottom w:val="nil"/>
              <w:right w:val="nil"/>
            </w:tcBorders>
            <w:shd w:val="clear" w:color="auto" w:fill="auto"/>
            <w:noWrap/>
            <w:vAlign w:val="bottom"/>
            <w:hideMark/>
          </w:tcPr>
          <w:p w14:paraId="09DEA0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F0550A"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A25708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Striatum ventrale; Corpus striatum ventrale</w:t>
            </w:r>
          </w:p>
        </w:tc>
        <w:tc>
          <w:tcPr>
            <w:tcW w:w="2860" w:type="dxa"/>
            <w:tcBorders>
              <w:top w:val="nil"/>
              <w:left w:val="nil"/>
              <w:bottom w:val="single" w:sz="4" w:space="0" w:color="auto"/>
              <w:right w:val="single" w:sz="4" w:space="0" w:color="auto"/>
            </w:tcBorders>
            <w:shd w:val="clear" w:color="auto" w:fill="auto"/>
            <w:hideMark/>
          </w:tcPr>
          <w:p w14:paraId="7959F0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tcBorders>
              <w:top w:val="nil"/>
              <w:left w:val="nil"/>
              <w:bottom w:val="single" w:sz="4" w:space="0" w:color="auto"/>
              <w:right w:val="nil"/>
            </w:tcBorders>
            <w:shd w:val="clear" w:color="auto" w:fill="auto"/>
            <w:hideMark/>
          </w:tcPr>
          <w:p w14:paraId="0A6AB2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striatum</w:t>
            </w:r>
          </w:p>
        </w:tc>
        <w:tc>
          <w:tcPr>
            <w:tcW w:w="960" w:type="dxa"/>
            <w:tcBorders>
              <w:top w:val="nil"/>
              <w:left w:val="nil"/>
              <w:bottom w:val="nil"/>
              <w:right w:val="nil"/>
            </w:tcBorders>
            <w:shd w:val="clear" w:color="auto" w:fill="auto"/>
            <w:noWrap/>
            <w:vAlign w:val="bottom"/>
            <w:hideMark/>
          </w:tcPr>
          <w:p w14:paraId="3A4B545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6B3EBF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CFB57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2860" w:type="dxa"/>
            <w:tcBorders>
              <w:top w:val="nil"/>
              <w:left w:val="nil"/>
              <w:bottom w:val="single" w:sz="4" w:space="0" w:color="auto"/>
              <w:right w:val="single" w:sz="4" w:space="0" w:color="auto"/>
            </w:tcBorders>
            <w:shd w:val="clear" w:color="auto" w:fill="auto"/>
            <w:hideMark/>
          </w:tcPr>
          <w:p w14:paraId="516B92C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Прилегле ядро</w:t>
            </w:r>
          </w:p>
        </w:tc>
        <w:tc>
          <w:tcPr>
            <w:tcW w:w="2860" w:type="dxa"/>
            <w:tcBorders>
              <w:top w:val="nil"/>
              <w:left w:val="nil"/>
              <w:bottom w:val="single" w:sz="4" w:space="0" w:color="auto"/>
              <w:right w:val="nil"/>
            </w:tcBorders>
            <w:shd w:val="clear" w:color="auto" w:fill="auto"/>
            <w:hideMark/>
          </w:tcPr>
          <w:p w14:paraId="26E9A3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960" w:type="dxa"/>
            <w:tcBorders>
              <w:top w:val="nil"/>
              <w:left w:val="nil"/>
              <w:bottom w:val="nil"/>
              <w:right w:val="nil"/>
            </w:tcBorders>
            <w:shd w:val="clear" w:color="auto" w:fill="auto"/>
            <w:noWrap/>
            <w:vAlign w:val="bottom"/>
            <w:hideMark/>
          </w:tcPr>
          <w:p w14:paraId="6C3BA19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57AB1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F7013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lateralis</w:t>
            </w:r>
          </w:p>
        </w:tc>
        <w:tc>
          <w:tcPr>
            <w:tcW w:w="2860" w:type="dxa"/>
            <w:tcBorders>
              <w:top w:val="nil"/>
              <w:left w:val="nil"/>
              <w:bottom w:val="single" w:sz="4" w:space="0" w:color="auto"/>
              <w:right w:val="single" w:sz="4" w:space="0" w:color="auto"/>
            </w:tcBorders>
            <w:shd w:val="clear" w:color="auto" w:fill="auto"/>
            <w:hideMark/>
          </w:tcPr>
          <w:p w14:paraId="09B4C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tcBorders>
              <w:top w:val="nil"/>
              <w:left w:val="nil"/>
              <w:bottom w:val="single" w:sz="4" w:space="0" w:color="auto"/>
              <w:right w:val="nil"/>
            </w:tcBorders>
            <w:shd w:val="clear" w:color="auto" w:fill="auto"/>
            <w:hideMark/>
          </w:tcPr>
          <w:p w14:paraId="76F8E1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part; Core region</w:t>
            </w:r>
          </w:p>
        </w:tc>
        <w:tc>
          <w:tcPr>
            <w:tcW w:w="960" w:type="dxa"/>
            <w:tcBorders>
              <w:top w:val="nil"/>
              <w:left w:val="nil"/>
              <w:bottom w:val="nil"/>
              <w:right w:val="nil"/>
            </w:tcBorders>
            <w:shd w:val="clear" w:color="auto" w:fill="auto"/>
            <w:noWrap/>
            <w:vAlign w:val="bottom"/>
            <w:hideMark/>
          </w:tcPr>
          <w:p w14:paraId="44E1CBE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50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4B733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tcBorders>
              <w:top w:val="nil"/>
              <w:left w:val="nil"/>
              <w:bottom w:val="single" w:sz="4" w:space="0" w:color="auto"/>
              <w:right w:val="single" w:sz="4" w:space="0" w:color="auto"/>
            </w:tcBorders>
            <w:shd w:val="clear" w:color="auto" w:fill="auto"/>
            <w:hideMark/>
          </w:tcPr>
          <w:p w14:paraId="7C8FC0F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tcBorders>
              <w:top w:val="nil"/>
              <w:left w:val="nil"/>
              <w:bottom w:val="single" w:sz="4" w:space="0" w:color="auto"/>
              <w:right w:val="nil"/>
            </w:tcBorders>
            <w:shd w:val="clear" w:color="auto" w:fill="auto"/>
            <w:hideMark/>
          </w:tcPr>
          <w:p w14:paraId="31EBE3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 Shell region</w:t>
            </w:r>
          </w:p>
        </w:tc>
        <w:tc>
          <w:tcPr>
            <w:tcW w:w="960" w:type="dxa"/>
            <w:tcBorders>
              <w:top w:val="nil"/>
              <w:left w:val="nil"/>
              <w:bottom w:val="nil"/>
              <w:right w:val="nil"/>
            </w:tcBorders>
            <w:shd w:val="clear" w:color="auto" w:fill="auto"/>
            <w:noWrap/>
            <w:vAlign w:val="bottom"/>
            <w:hideMark/>
          </w:tcPr>
          <w:p w14:paraId="4180E9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1BD31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A0E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peduncularis</w:t>
            </w:r>
          </w:p>
        </w:tc>
        <w:tc>
          <w:tcPr>
            <w:tcW w:w="2860" w:type="dxa"/>
            <w:tcBorders>
              <w:top w:val="nil"/>
              <w:left w:val="nil"/>
              <w:bottom w:val="single" w:sz="4" w:space="0" w:color="auto"/>
              <w:right w:val="single" w:sz="4" w:space="0" w:color="auto"/>
            </w:tcBorders>
            <w:shd w:val="clear" w:color="auto" w:fill="auto"/>
            <w:hideMark/>
          </w:tcPr>
          <w:p w14:paraId="0BEF70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Ніжкова петля</w:t>
            </w:r>
          </w:p>
        </w:tc>
        <w:tc>
          <w:tcPr>
            <w:tcW w:w="2860" w:type="dxa"/>
            <w:tcBorders>
              <w:top w:val="nil"/>
              <w:left w:val="nil"/>
              <w:bottom w:val="single" w:sz="4" w:space="0" w:color="auto"/>
              <w:right w:val="nil"/>
            </w:tcBorders>
            <w:shd w:val="clear" w:color="auto" w:fill="auto"/>
            <w:hideMark/>
          </w:tcPr>
          <w:p w14:paraId="7BC1AD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Peduncular loop</w:t>
            </w:r>
          </w:p>
        </w:tc>
        <w:tc>
          <w:tcPr>
            <w:tcW w:w="960" w:type="dxa"/>
            <w:tcBorders>
              <w:top w:val="nil"/>
              <w:left w:val="nil"/>
              <w:bottom w:val="nil"/>
              <w:right w:val="nil"/>
            </w:tcBorders>
            <w:shd w:val="clear" w:color="auto" w:fill="auto"/>
            <w:noWrap/>
            <w:vAlign w:val="bottom"/>
            <w:hideMark/>
          </w:tcPr>
          <w:p w14:paraId="50216B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7B90E6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7EAB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Area septalis</w:t>
            </w:r>
          </w:p>
        </w:tc>
        <w:tc>
          <w:tcPr>
            <w:tcW w:w="2860" w:type="dxa"/>
            <w:tcBorders>
              <w:top w:val="nil"/>
              <w:left w:val="nil"/>
              <w:bottom w:val="single" w:sz="4" w:space="0" w:color="auto"/>
              <w:right w:val="single" w:sz="4" w:space="0" w:color="auto"/>
            </w:tcBorders>
            <w:shd w:val="clear" w:color="auto" w:fill="auto"/>
            <w:hideMark/>
          </w:tcPr>
          <w:p w14:paraId="598F784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Перегородкове поле</w:t>
            </w:r>
          </w:p>
        </w:tc>
        <w:tc>
          <w:tcPr>
            <w:tcW w:w="2860" w:type="dxa"/>
            <w:tcBorders>
              <w:top w:val="nil"/>
              <w:left w:val="nil"/>
              <w:bottom w:val="single" w:sz="4" w:space="0" w:color="auto"/>
              <w:right w:val="nil"/>
            </w:tcBorders>
            <w:shd w:val="clear" w:color="auto" w:fill="auto"/>
            <w:hideMark/>
          </w:tcPr>
          <w:p w14:paraId="700731D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Septal area</w:t>
            </w:r>
          </w:p>
        </w:tc>
        <w:tc>
          <w:tcPr>
            <w:tcW w:w="960" w:type="dxa"/>
            <w:tcBorders>
              <w:top w:val="nil"/>
              <w:left w:val="nil"/>
              <w:bottom w:val="nil"/>
              <w:right w:val="nil"/>
            </w:tcBorders>
            <w:shd w:val="clear" w:color="auto" w:fill="auto"/>
            <w:noWrap/>
            <w:vAlign w:val="bottom"/>
            <w:hideMark/>
          </w:tcPr>
          <w:p w14:paraId="5F0FAE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5CEE5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16B68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dorsalis</w:t>
            </w:r>
          </w:p>
        </w:tc>
        <w:tc>
          <w:tcPr>
            <w:tcW w:w="2860" w:type="dxa"/>
            <w:tcBorders>
              <w:top w:val="nil"/>
              <w:left w:val="nil"/>
              <w:bottom w:val="single" w:sz="4" w:space="0" w:color="auto"/>
              <w:right w:val="single" w:sz="4" w:space="0" w:color="auto"/>
            </w:tcBorders>
            <w:shd w:val="clear" w:color="auto" w:fill="auto"/>
            <w:hideMark/>
          </w:tcPr>
          <w:p w14:paraId="609D8E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Дорсальне перегородкове ядро</w:t>
            </w:r>
          </w:p>
        </w:tc>
        <w:tc>
          <w:tcPr>
            <w:tcW w:w="2860" w:type="dxa"/>
            <w:tcBorders>
              <w:top w:val="nil"/>
              <w:left w:val="nil"/>
              <w:bottom w:val="single" w:sz="4" w:space="0" w:color="auto"/>
              <w:right w:val="nil"/>
            </w:tcBorders>
            <w:shd w:val="clear" w:color="auto" w:fill="auto"/>
            <w:hideMark/>
          </w:tcPr>
          <w:p w14:paraId="1774540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septal nucleus</w:t>
            </w:r>
          </w:p>
        </w:tc>
        <w:tc>
          <w:tcPr>
            <w:tcW w:w="960" w:type="dxa"/>
            <w:tcBorders>
              <w:top w:val="nil"/>
              <w:left w:val="nil"/>
              <w:bottom w:val="nil"/>
              <w:right w:val="nil"/>
            </w:tcBorders>
            <w:shd w:val="clear" w:color="auto" w:fill="auto"/>
            <w:noWrap/>
            <w:vAlign w:val="bottom"/>
            <w:hideMark/>
          </w:tcPr>
          <w:p w14:paraId="64C97A1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AA8BBE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830455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lateralis</w:t>
            </w:r>
          </w:p>
        </w:tc>
        <w:tc>
          <w:tcPr>
            <w:tcW w:w="2860" w:type="dxa"/>
            <w:tcBorders>
              <w:top w:val="nil"/>
              <w:left w:val="nil"/>
              <w:bottom w:val="single" w:sz="4" w:space="0" w:color="auto"/>
              <w:right w:val="single" w:sz="4" w:space="0" w:color="auto"/>
            </w:tcBorders>
            <w:shd w:val="clear" w:color="auto" w:fill="auto"/>
            <w:hideMark/>
          </w:tcPr>
          <w:p w14:paraId="5EE1DE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Бічне перегородкове ядро</w:t>
            </w:r>
          </w:p>
        </w:tc>
        <w:tc>
          <w:tcPr>
            <w:tcW w:w="2860" w:type="dxa"/>
            <w:tcBorders>
              <w:top w:val="nil"/>
              <w:left w:val="nil"/>
              <w:bottom w:val="single" w:sz="4" w:space="0" w:color="auto"/>
              <w:right w:val="nil"/>
            </w:tcBorders>
            <w:shd w:val="clear" w:color="auto" w:fill="auto"/>
            <w:hideMark/>
          </w:tcPr>
          <w:p w14:paraId="1A2B16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septal nucleus</w:t>
            </w:r>
          </w:p>
        </w:tc>
        <w:tc>
          <w:tcPr>
            <w:tcW w:w="960" w:type="dxa"/>
            <w:tcBorders>
              <w:top w:val="nil"/>
              <w:left w:val="nil"/>
              <w:bottom w:val="nil"/>
              <w:right w:val="nil"/>
            </w:tcBorders>
            <w:shd w:val="clear" w:color="auto" w:fill="auto"/>
            <w:noWrap/>
            <w:vAlign w:val="bottom"/>
            <w:hideMark/>
          </w:tcPr>
          <w:p w14:paraId="0212147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3CA23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63C70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medialis</w:t>
            </w:r>
          </w:p>
        </w:tc>
        <w:tc>
          <w:tcPr>
            <w:tcW w:w="2860" w:type="dxa"/>
            <w:tcBorders>
              <w:top w:val="nil"/>
              <w:left w:val="nil"/>
              <w:bottom w:val="single" w:sz="4" w:space="0" w:color="auto"/>
              <w:right w:val="single" w:sz="4" w:space="0" w:color="auto"/>
            </w:tcBorders>
            <w:shd w:val="clear" w:color="auto" w:fill="auto"/>
            <w:hideMark/>
          </w:tcPr>
          <w:p w14:paraId="57B951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Присереднє перегородкове ядро</w:t>
            </w:r>
          </w:p>
        </w:tc>
        <w:tc>
          <w:tcPr>
            <w:tcW w:w="2860" w:type="dxa"/>
            <w:tcBorders>
              <w:top w:val="nil"/>
              <w:left w:val="nil"/>
              <w:bottom w:val="single" w:sz="4" w:space="0" w:color="auto"/>
              <w:right w:val="nil"/>
            </w:tcBorders>
            <w:shd w:val="clear" w:color="auto" w:fill="auto"/>
            <w:hideMark/>
          </w:tcPr>
          <w:p w14:paraId="7B8AC6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septal nucleus</w:t>
            </w:r>
          </w:p>
        </w:tc>
        <w:tc>
          <w:tcPr>
            <w:tcW w:w="960" w:type="dxa"/>
            <w:tcBorders>
              <w:top w:val="nil"/>
              <w:left w:val="nil"/>
              <w:bottom w:val="nil"/>
              <w:right w:val="nil"/>
            </w:tcBorders>
            <w:shd w:val="clear" w:color="auto" w:fill="auto"/>
            <w:noWrap/>
            <w:vAlign w:val="bottom"/>
            <w:hideMark/>
          </w:tcPr>
          <w:p w14:paraId="15F4D2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3E717B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D27DB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septofimbrialis</w:t>
            </w:r>
          </w:p>
        </w:tc>
        <w:tc>
          <w:tcPr>
            <w:tcW w:w="2860" w:type="dxa"/>
            <w:tcBorders>
              <w:top w:val="nil"/>
              <w:left w:val="nil"/>
              <w:bottom w:val="single" w:sz="4" w:space="0" w:color="auto"/>
              <w:right w:val="single" w:sz="4" w:space="0" w:color="auto"/>
            </w:tcBorders>
            <w:shd w:val="clear" w:color="auto" w:fill="auto"/>
            <w:hideMark/>
          </w:tcPr>
          <w:p w14:paraId="2D195D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Перегородково-торочкове ядро</w:t>
            </w:r>
          </w:p>
        </w:tc>
        <w:tc>
          <w:tcPr>
            <w:tcW w:w="2860" w:type="dxa"/>
            <w:tcBorders>
              <w:top w:val="nil"/>
              <w:left w:val="nil"/>
              <w:bottom w:val="single" w:sz="4" w:space="0" w:color="auto"/>
              <w:right w:val="nil"/>
            </w:tcBorders>
            <w:shd w:val="clear" w:color="auto" w:fill="auto"/>
            <w:hideMark/>
          </w:tcPr>
          <w:p w14:paraId="4129C7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Septofimbrial nucleus</w:t>
            </w:r>
          </w:p>
        </w:tc>
        <w:tc>
          <w:tcPr>
            <w:tcW w:w="960" w:type="dxa"/>
            <w:tcBorders>
              <w:top w:val="nil"/>
              <w:left w:val="nil"/>
              <w:bottom w:val="nil"/>
              <w:right w:val="nil"/>
            </w:tcBorders>
            <w:shd w:val="clear" w:color="auto" w:fill="auto"/>
            <w:noWrap/>
            <w:vAlign w:val="bottom"/>
            <w:hideMark/>
          </w:tcPr>
          <w:p w14:paraId="7AD837F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B2CA5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38537A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triangularis septi</w:t>
            </w:r>
          </w:p>
        </w:tc>
        <w:tc>
          <w:tcPr>
            <w:tcW w:w="2860" w:type="dxa"/>
            <w:tcBorders>
              <w:top w:val="nil"/>
              <w:left w:val="nil"/>
              <w:bottom w:val="single" w:sz="4" w:space="0" w:color="auto"/>
              <w:right w:val="single" w:sz="4" w:space="0" w:color="auto"/>
            </w:tcBorders>
            <w:shd w:val="clear" w:color="auto" w:fill="auto"/>
            <w:hideMark/>
          </w:tcPr>
          <w:p w14:paraId="08B58E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Трикутне ядро перегородки</w:t>
            </w:r>
          </w:p>
        </w:tc>
        <w:tc>
          <w:tcPr>
            <w:tcW w:w="2860" w:type="dxa"/>
            <w:tcBorders>
              <w:top w:val="nil"/>
              <w:left w:val="nil"/>
              <w:bottom w:val="single" w:sz="4" w:space="0" w:color="auto"/>
              <w:right w:val="nil"/>
            </w:tcBorders>
            <w:shd w:val="clear" w:color="auto" w:fill="auto"/>
            <w:hideMark/>
          </w:tcPr>
          <w:p w14:paraId="383486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Triangular nucleus of septum</w:t>
            </w:r>
          </w:p>
        </w:tc>
        <w:tc>
          <w:tcPr>
            <w:tcW w:w="960" w:type="dxa"/>
            <w:tcBorders>
              <w:top w:val="nil"/>
              <w:left w:val="nil"/>
              <w:bottom w:val="nil"/>
              <w:right w:val="nil"/>
            </w:tcBorders>
            <w:shd w:val="clear" w:color="auto" w:fill="auto"/>
            <w:noWrap/>
            <w:vAlign w:val="bottom"/>
            <w:hideMark/>
          </w:tcPr>
          <w:p w14:paraId="5215B4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909363"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570A03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Organum subfornicale</w:t>
            </w:r>
          </w:p>
        </w:tc>
        <w:tc>
          <w:tcPr>
            <w:tcW w:w="2860" w:type="dxa"/>
            <w:tcBorders>
              <w:top w:val="nil"/>
              <w:left w:val="nil"/>
              <w:bottom w:val="nil"/>
              <w:right w:val="single" w:sz="4" w:space="0" w:color="auto"/>
            </w:tcBorders>
            <w:shd w:val="clear" w:color="auto" w:fill="auto"/>
            <w:hideMark/>
          </w:tcPr>
          <w:p w14:paraId="36420F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Підсклепінний орган</w:t>
            </w:r>
          </w:p>
        </w:tc>
        <w:tc>
          <w:tcPr>
            <w:tcW w:w="2860" w:type="dxa"/>
            <w:tcBorders>
              <w:top w:val="nil"/>
              <w:left w:val="nil"/>
              <w:bottom w:val="nil"/>
              <w:right w:val="nil"/>
            </w:tcBorders>
            <w:shd w:val="clear" w:color="auto" w:fill="auto"/>
            <w:hideMark/>
          </w:tcPr>
          <w:p w14:paraId="1F5849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Subfornical organ</w:t>
            </w:r>
          </w:p>
        </w:tc>
        <w:tc>
          <w:tcPr>
            <w:tcW w:w="960" w:type="dxa"/>
            <w:tcBorders>
              <w:top w:val="nil"/>
              <w:left w:val="nil"/>
              <w:bottom w:val="nil"/>
              <w:right w:val="nil"/>
            </w:tcBorders>
            <w:shd w:val="clear" w:color="auto" w:fill="auto"/>
            <w:noWrap/>
            <w:vAlign w:val="bottom"/>
            <w:hideMark/>
          </w:tcPr>
          <w:p w14:paraId="190ABA0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F3815C" w14:textId="77777777" w:rsidTr="00CF7BE8">
        <w:trPr>
          <w:trHeight w:val="255"/>
        </w:trPr>
        <w:tc>
          <w:tcPr>
            <w:tcW w:w="2880" w:type="dxa"/>
            <w:tcBorders>
              <w:top w:val="single" w:sz="4" w:space="0" w:color="auto"/>
              <w:left w:val="nil"/>
              <w:bottom w:val="single" w:sz="4" w:space="0" w:color="auto"/>
              <w:right w:val="nil"/>
            </w:tcBorders>
            <w:shd w:val="clear" w:color="auto" w:fill="auto"/>
            <w:hideMark/>
          </w:tcPr>
          <w:p w14:paraId="047310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4D58B8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5FB873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tcBorders>
              <w:top w:val="nil"/>
              <w:left w:val="nil"/>
              <w:bottom w:val="nil"/>
              <w:right w:val="nil"/>
            </w:tcBorders>
            <w:shd w:val="clear" w:color="auto" w:fill="auto"/>
            <w:noWrap/>
            <w:vAlign w:val="bottom"/>
            <w:hideMark/>
          </w:tcPr>
          <w:p w14:paraId="422E8D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E84E13A" w14:textId="77777777" w:rsidTr="00CF7BE8">
        <w:trPr>
          <w:trHeight w:val="480"/>
        </w:trPr>
        <w:tc>
          <w:tcPr>
            <w:tcW w:w="2880" w:type="dxa"/>
            <w:tcBorders>
              <w:top w:val="nil"/>
              <w:left w:val="single" w:sz="4" w:space="0" w:color="auto"/>
              <w:bottom w:val="single" w:sz="4" w:space="0" w:color="auto"/>
              <w:right w:val="single" w:sz="4" w:space="0" w:color="auto"/>
            </w:tcBorders>
            <w:shd w:val="clear" w:color="000000" w:fill="C0C0C0"/>
            <w:hideMark/>
          </w:tcPr>
          <w:p w14:paraId="2EB67134"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Nuclei basales et structurae pertinentes</w:t>
            </w:r>
          </w:p>
        </w:tc>
        <w:tc>
          <w:tcPr>
            <w:tcW w:w="2860" w:type="dxa"/>
            <w:tcBorders>
              <w:top w:val="nil"/>
              <w:left w:val="nil"/>
              <w:bottom w:val="single" w:sz="4" w:space="0" w:color="auto"/>
              <w:right w:val="single" w:sz="4" w:space="0" w:color="auto"/>
            </w:tcBorders>
            <w:shd w:val="clear" w:color="000000" w:fill="C0C0C0"/>
            <w:hideMark/>
          </w:tcPr>
          <w:p w14:paraId="2821960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Основні ядра та структури утворів</w:t>
            </w:r>
          </w:p>
        </w:tc>
        <w:tc>
          <w:tcPr>
            <w:tcW w:w="2860" w:type="dxa"/>
            <w:tcBorders>
              <w:top w:val="nil"/>
              <w:left w:val="nil"/>
              <w:bottom w:val="single" w:sz="4" w:space="0" w:color="auto"/>
              <w:right w:val="nil"/>
            </w:tcBorders>
            <w:shd w:val="clear" w:color="000000" w:fill="C0C0C0"/>
            <w:hideMark/>
          </w:tcPr>
          <w:p w14:paraId="2B849475"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Basal  nuclei and related structures</w:t>
            </w:r>
          </w:p>
        </w:tc>
        <w:tc>
          <w:tcPr>
            <w:tcW w:w="960" w:type="dxa"/>
            <w:tcBorders>
              <w:top w:val="nil"/>
              <w:left w:val="nil"/>
              <w:bottom w:val="nil"/>
              <w:right w:val="nil"/>
            </w:tcBorders>
            <w:shd w:val="clear" w:color="auto" w:fill="auto"/>
            <w:noWrap/>
            <w:vAlign w:val="bottom"/>
            <w:hideMark/>
          </w:tcPr>
          <w:p w14:paraId="18401C28"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p>
        </w:tc>
      </w:tr>
      <w:tr w:rsidR="00CF7BE8" w:rsidRPr="00475FE2" w14:paraId="4382EBE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AC15E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caudatus</w:t>
            </w:r>
          </w:p>
        </w:tc>
        <w:tc>
          <w:tcPr>
            <w:tcW w:w="2860" w:type="dxa"/>
            <w:tcBorders>
              <w:top w:val="nil"/>
              <w:left w:val="nil"/>
              <w:bottom w:val="single" w:sz="4" w:space="0" w:color="auto"/>
              <w:right w:val="single" w:sz="4" w:space="0" w:color="auto"/>
            </w:tcBorders>
            <w:shd w:val="clear" w:color="auto" w:fill="auto"/>
            <w:hideMark/>
          </w:tcPr>
          <w:p w14:paraId="67601FD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Хвостате ядро</w:t>
            </w:r>
          </w:p>
        </w:tc>
        <w:tc>
          <w:tcPr>
            <w:tcW w:w="2860" w:type="dxa"/>
            <w:tcBorders>
              <w:top w:val="nil"/>
              <w:left w:val="nil"/>
              <w:bottom w:val="single" w:sz="4" w:space="0" w:color="auto"/>
              <w:right w:val="nil"/>
            </w:tcBorders>
            <w:shd w:val="clear" w:color="auto" w:fill="auto"/>
            <w:hideMark/>
          </w:tcPr>
          <w:p w14:paraId="6DB17A4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Caudate nucleus</w:t>
            </w:r>
          </w:p>
        </w:tc>
        <w:tc>
          <w:tcPr>
            <w:tcW w:w="960" w:type="dxa"/>
            <w:tcBorders>
              <w:top w:val="nil"/>
              <w:left w:val="nil"/>
              <w:bottom w:val="nil"/>
              <w:right w:val="nil"/>
            </w:tcBorders>
            <w:shd w:val="clear" w:color="auto" w:fill="auto"/>
            <w:noWrap/>
            <w:vAlign w:val="bottom"/>
            <w:hideMark/>
          </w:tcPr>
          <w:p w14:paraId="4CADD2F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81AC5A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0A1C4A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 xml:space="preserve">Caput                       </w:t>
            </w:r>
          </w:p>
        </w:tc>
        <w:tc>
          <w:tcPr>
            <w:tcW w:w="2860" w:type="dxa"/>
            <w:tcBorders>
              <w:top w:val="nil"/>
              <w:left w:val="nil"/>
              <w:bottom w:val="single" w:sz="4" w:space="0" w:color="auto"/>
              <w:right w:val="single" w:sz="4" w:space="0" w:color="auto"/>
            </w:tcBorders>
            <w:shd w:val="clear" w:color="auto" w:fill="auto"/>
            <w:hideMark/>
          </w:tcPr>
          <w:p w14:paraId="2902278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Голова</w:t>
            </w:r>
          </w:p>
        </w:tc>
        <w:tc>
          <w:tcPr>
            <w:tcW w:w="2860" w:type="dxa"/>
            <w:tcBorders>
              <w:top w:val="nil"/>
              <w:left w:val="nil"/>
              <w:bottom w:val="single" w:sz="4" w:space="0" w:color="auto"/>
              <w:right w:val="nil"/>
            </w:tcBorders>
            <w:shd w:val="clear" w:color="auto" w:fill="auto"/>
            <w:hideMark/>
          </w:tcPr>
          <w:p w14:paraId="52B3B00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Head</w:t>
            </w:r>
          </w:p>
        </w:tc>
        <w:tc>
          <w:tcPr>
            <w:tcW w:w="960" w:type="dxa"/>
            <w:tcBorders>
              <w:top w:val="nil"/>
              <w:left w:val="nil"/>
              <w:bottom w:val="nil"/>
              <w:right w:val="nil"/>
            </w:tcBorders>
            <w:shd w:val="clear" w:color="auto" w:fill="auto"/>
            <w:noWrap/>
            <w:vAlign w:val="bottom"/>
            <w:hideMark/>
          </w:tcPr>
          <w:p w14:paraId="5275B12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5055AD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61D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Corpus    </w:t>
            </w:r>
          </w:p>
        </w:tc>
        <w:tc>
          <w:tcPr>
            <w:tcW w:w="2860" w:type="dxa"/>
            <w:tcBorders>
              <w:top w:val="nil"/>
              <w:left w:val="nil"/>
              <w:bottom w:val="single" w:sz="4" w:space="0" w:color="auto"/>
              <w:right w:val="single" w:sz="4" w:space="0" w:color="auto"/>
            </w:tcBorders>
            <w:shd w:val="clear" w:color="auto" w:fill="auto"/>
            <w:hideMark/>
          </w:tcPr>
          <w:p w14:paraId="232ACB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tcBorders>
              <w:top w:val="nil"/>
              <w:left w:val="nil"/>
              <w:bottom w:val="single" w:sz="4" w:space="0" w:color="auto"/>
              <w:right w:val="nil"/>
            </w:tcBorders>
            <w:shd w:val="clear" w:color="auto" w:fill="auto"/>
            <w:hideMark/>
          </w:tcPr>
          <w:p w14:paraId="3BD150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tcBorders>
              <w:top w:val="nil"/>
              <w:left w:val="nil"/>
              <w:bottom w:val="nil"/>
              <w:right w:val="nil"/>
            </w:tcBorders>
            <w:shd w:val="clear" w:color="auto" w:fill="auto"/>
            <w:noWrap/>
            <w:vAlign w:val="bottom"/>
            <w:hideMark/>
          </w:tcPr>
          <w:p w14:paraId="67FD8C8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467BF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97A6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Cauda</w:t>
            </w:r>
          </w:p>
        </w:tc>
        <w:tc>
          <w:tcPr>
            <w:tcW w:w="2860" w:type="dxa"/>
            <w:tcBorders>
              <w:top w:val="nil"/>
              <w:left w:val="nil"/>
              <w:bottom w:val="single" w:sz="4" w:space="0" w:color="auto"/>
              <w:right w:val="single" w:sz="4" w:space="0" w:color="auto"/>
            </w:tcBorders>
            <w:shd w:val="clear" w:color="auto" w:fill="auto"/>
            <w:hideMark/>
          </w:tcPr>
          <w:p w14:paraId="281769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Хвіст</w:t>
            </w:r>
          </w:p>
        </w:tc>
        <w:tc>
          <w:tcPr>
            <w:tcW w:w="2860" w:type="dxa"/>
            <w:tcBorders>
              <w:top w:val="nil"/>
              <w:left w:val="nil"/>
              <w:bottom w:val="single" w:sz="4" w:space="0" w:color="auto"/>
              <w:right w:val="nil"/>
            </w:tcBorders>
            <w:shd w:val="clear" w:color="auto" w:fill="auto"/>
            <w:hideMark/>
          </w:tcPr>
          <w:p w14:paraId="253F7E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Tail</w:t>
            </w:r>
          </w:p>
        </w:tc>
        <w:tc>
          <w:tcPr>
            <w:tcW w:w="960" w:type="dxa"/>
            <w:tcBorders>
              <w:top w:val="nil"/>
              <w:left w:val="nil"/>
              <w:bottom w:val="nil"/>
              <w:right w:val="nil"/>
            </w:tcBorders>
            <w:shd w:val="clear" w:color="auto" w:fill="auto"/>
            <w:noWrap/>
            <w:vAlign w:val="bottom"/>
            <w:hideMark/>
          </w:tcPr>
          <w:p w14:paraId="0FED78F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61E3C3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0D88B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lentiformis</w:t>
            </w:r>
          </w:p>
        </w:tc>
        <w:tc>
          <w:tcPr>
            <w:tcW w:w="2860" w:type="dxa"/>
            <w:tcBorders>
              <w:top w:val="nil"/>
              <w:left w:val="nil"/>
              <w:bottom w:val="single" w:sz="4" w:space="0" w:color="auto"/>
              <w:right w:val="single" w:sz="4" w:space="0" w:color="auto"/>
            </w:tcBorders>
            <w:shd w:val="clear" w:color="auto" w:fill="auto"/>
            <w:hideMark/>
          </w:tcPr>
          <w:p w14:paraId="0542CF3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Сочевицеподібне ядро</w:t>
            </w:r>
          </w:p>
        </w:tc>
        <w:tc>
          <w:tcPr>
            <w:tcW w:w="2860" w:type="dxa"/>
            <w:tcBorders>
              <w:top w:val="nil"/>
              <w:left w:val="nil"/>
              <w:bottom w:val="single" w:sz="4" w:space="0" w:color="auto"/>
              <w:right w:val="nil"/>
            </w:tcBorders>
            <w:shd w:val="clear" w:color="auto" w:fill="auto"/>
            <w:hideMark/>
          </w:tcPr>
          <w:p w14:paraId="6F1438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Lentiform nucleus; Lenticular nucleus</w:t>
            </w:r>
          </w:p>
        </w:tc>
        <w:tc>
          <w:tcPr>
            <w:tcW w:w="960" w:type="dxa"/>
            <w:tcBorders>
              <w:top w:val="nil"/>
              <w:left w:val="nil"/>
              <w:bottom w:val="nil"/>
              <w:right w:val="nil"/>
            </w:tcBorders>
            <w:shd w:val="clear" w:color="auto" w:fill="auto"/>
            <w:noWrap/>
            <w:vAlign w:val="bottom"/>
            <w:hideMark/>
          </w:tcPr>
          <w:p w14:paraId="75CF8B4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6807E9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0F8F0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2860" w:type="dxa"/>
            <w:tcBorders>
              <w:top w:val="nil"/>
              <w:left w:val="nil"/>
              <w:bottom w:val="single" w:sz="4" w:space="0" w:color="auto"/>
              <w:right w:val="single" w:sz="4" w:space="0" w:color="auto"/>
            </w:tcBorders>
            <w:shd w:val="clear" w:color="auto" w:fill="auto"/>
            <w:hideMark/>
          </w:tcPr>
          <w:p w14:paraId="29372A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Лушпина</w:t>
            </w:r>
          </w:p>
        </w:tc>
        <w:tc>
          <w:tcPr>
            <w:tcW w:w="2860" w:type="dxa"/>
            <w:tcBorders>
              <w:top w:val="nil"/>
              <w:left w:val="nil"/>
              <w:bottom w:val="single" w:sz="4" w:space="0" w:color="auto"/>
              <w:right w:val="nil"/>
            </w:tcBorders>
            <w:shd w:val="clear" w:color="auto" w:fill="auto"/>
            <w:hideMark/>
          </w:tcPr>
          <w:p w14:paraId="446E9B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960" w:type="dxa"/>
            <w:tcBorders>
              <w:top w:val="nil"/>
              <w:left w:val="nil"/>
              <w:bottom w:val="nil"/>
              <w:right w:val="nil"/>
            </w:tcBorders>
            <w:shd w:val="clear" w:color="auto" w:fill="auto"/>
            <w:noWrap/>
            <w:vAlign w:val="bottom"/>
            <w:hideMark/>
          </w:tcPr>
          <w:p w14:paraId="6261A19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1DA410"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1A860A5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lateralis; Lamina medullaris externa</w:t>
            </w:r>
          </w:p>
        </w:tc>
        <w:tc>
          <w:tcPr>
            <w:tcW w:w="2860" w:type="dxa"/>
            <w:tcBorders>
              <w:top w:val="nil"/>
              <w:left w:val="nil"/>
              <w:bottom w:val="single" w:sz="4" w:space="0" w:color="auto"/>
              <w:right w:val="single" w:sz="4" w:space="0" w:color="auto"/>
            </w:tcBorders>
            <w:shd w:val="clear" w:color="auto" w:fill="auto"/>
            <w:hideMark/>
          </w:tcPr>
          <w:p w14:paraId="234702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мозкова пластинка; Зовнішня мозкова пластинка</w:t>
            </w:r>
          </w:p>
        </w:tc>
        <w:tc>
          <w:tcPr>
            <w:tcW w:w="2860" w:type="dxa"/>
            <w:tcBorders>
              <w:top w:val="nil"/>
              <w:left w:val="nil"/>
              <w:bottom w:val="single" w:sz="4" w:space="0" w:color="auto"/>
              <w:right w:val="nil"/>
            </w:tcBorders>
            <w:shd w:val="clear" w:color="auto" w:fill="auto"/>
            <w:hideMark/>
          </w:tcPr>
          <w:p w14:paraId="7630DA6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Lateral medullary lamina; External medullary lamina</w:t>
            </w:r>
          </w:p>
        </w:tc>
        <w:tc>
          <w:tcPr>
            <w:tcW w:w="960" w:type="dxa"/>
            <w:tcBorders>
              <w:top w:val="nil"/>
              <w:left w:val="nil"/>
              <w:bottom w:val="nil"/>
              <w:right w:val="nil"/>
            </w:tcBorders>
            <w:shd w:val="clear" w:color="auto" w:fill="auto"/>
            <w:noWrap/>
            <w:vAlign w:val="bottom"/>
            <w:hideMark/>
          </w:tcPr>
          <w:p w14:paraId="4B37A0B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4E1ABB7"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C2BBEE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lateralis</w:t>
            </w:r>
          </w:p>
        </w:tc>
        <w:tc>
          <w:tcPr>
            <w:tcW w:w="2860" w:type="dxa"/>
            <w:tcBorders>
              <w:top w:val="nil"/>
              <w:left w:val="nil"/>
              <w:bottom w:val="single" w:sz="4" w:space="0" w:color="auto"/>
              <w:right w:val="single" w:sz="4" w:space="0" w:color="auto"/>
            </w:tcBorders>
            <w:shd w:val="clear" w:color="auto" w:fill="auto"/>
            <w:hideMark/>
          </w:tcPr>
          <w:p w14:paraId="354743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бліда куля</w:t>
            </w:r>
          </w:p>
        </w:tc>
        <w:tc>
          <w:tcPr>
            <w:tcW w:w="2860" w:type="dxa"/>
            <w:tcBorders>
              <w:top w:val="nil"/>
              <w:left w:val="nil"/>
              <w:bottom w:val="single" w:sz="4" w:space="0" w:color="auto"/>
              <w:right w:val="nil"/>
            </w:tcBorders>
            <w:shd w:val="clear" w:color="auto" w:fill="auto"/>
            <w:hideMark/>
          </w:tcPr>
          <w:p w14:paraId="09E8725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lateral segment; Globus pallidus external segment</w:t>
            </w:r>
          </w:p>
        </w:tc>
        <w:tc>
          <w:tcPr>
            <w:tcW w:w="960" w:type="dxa"/>
            <w:tcBorders>
              <w:top w:val="nil"/>
              <w:left w:val="nil"/>
              <w:bottom w:val="nil"/>
              <w:right w:val="nil"/>
            </w:tcBorders>
            <w:shd w:val="clear" w:color="auto" w:fill="auto"/>
            <w:noWrap/>
            <w:vAlign w:val="bottom"/>
            <w:hideMark/>
          </w:tcPr>
          <w:p w14:paraId="3577ED9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61EAC58"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08575BA"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medialis; Lamina medullaris interna</w:t>
            </w:r>
          </w:p>
        </w:tc>
        <w:tc>
          <w:tcPr>
            <w:tcW w:w="2860" w:type="dxa"/>
            <w:tcBorders>
              <w:top w:val="nil"/>
              <w:left w:val="nil"/>
              <w:bottom w:val="single" w:sz="4" w:space="0" w:color="auto"/>
              <w:right w:val="single" w:sz="4" w:space="0" w:color="auto"/>
            </w:tcBorders>
            <w:shd w:val="clear" w:color="auto" w:fill="auto"/>
            <w:hideMark/>
          </w:tcPr>
          <w:p w14:paraId="4B0250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мозкова пластинка; Внутрішня мозкова пластинка</w:t>
            </w:r>
          </w:p>
        </w:tc>
        <w:tc>
          <w:tcPr>
            <w:tcW w:w="2860" w:type="dxa"/>
            <w:tcBorders>
              <w:top w:val="nil"/>
              <w:left w:val="nil"/>
              <w:bottom w:val="single" w:sz="4" w:space="0" w:color="auto"/>
              <w:right w:val="nil"/>
            </w:tcBorders>
            <w:shd w:val="clear" w:color="auto" w:fill="auto"/>
            <w:hideMark/>
          </w:tcPr>
          <w:p w14:paraId="32C93A63"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Medial medullary lamina; Internal medullary lamina</w:t>
            </w:r>
          </w:p>
        </w:tc>
        <w:tc>
          <w:tcPr>
            <w:tcW w:w="960" w:type="dxa"/>
            <w:tcBorders>
              <w:top w:val="nil"/>
              <w:left w:val="nil"/>
              <w:bottom w:val="nil"/>
              <w:right w:val="nil"/>
            </w:tcBorders>
            <w:shd w:val="clear" w:color="auto" w:fill="auto"/>
            <w:noWrap/>
            <w:vAlign w:val="bottom"/>
            <w:hideMark/>
          </w:tcPr>
          <w:p w14:paraId="6CD1C27A"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6C27EE1F"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21C686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medialis</w:t>
            </w:r>
          </w:p>
        </w:tc>
        <w:tc>
          <w:tcPr>
            <w:tcW w:w="2860" w:type="dxa"/>
            <w:tcBorders>
              <w:top w:val="nil"/>
              <w:left w:val="nil"/>
              <w:bottom w:val="single" w:sz="4" w:space="0" w:color="auto"/>
              <w:right w:val="single" w:sz="4" w:space="0" w:color="auto"/>
            </w:tcBorders>
            <w:shd w:val="clear" w:color="auto" w:fill="auto"/>
            <w:hideMark/>
          </w:tcPr>
          <w:p w14:paraId="582AA6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бліда куля</w:t>
            </w:r>
          </w:p>
        </w:tc>
        <w:tc>
          <w:tcPr>
            <w:tcW w:w="2860" w:type="dxa"/>
            <w:tcBorders>
              <w:top w:val="nil"/>
              <w:left w:val="nil"/>
              <w:bottom w:val="single" w:sz="4" w:space="0" w:color="auto"/>
              <w:right w:val="nil"/>
            </w:tcBorders>
            <w:shd w:val="clear" w:color="auto" w:fill="auto"/>
            <w:hideMark/>
          </w:tcPr>
          <w:p w14:paraId="773B661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medial segment; Globus pallidus internal segment</w:t>
            </w:r>
          </w:p>
        </w:tc>
        <w:tc>
          <w:tcPr>
            <w:tcW w:w="960" w:type="dxa"/>
            <w:tcBorders>
              <w:top w:val="nil"/>
              <w:left w:val="nil"/>
              <w:bottom w:val="nil"/>
              <w:right w:val="nil"/>
            </w:tcBorders>
            <w:shd w:val="clear" w:color="auto" w:fill="auto"/>
            <w:noWrap/>
            <w:vAlign w:val="bottom"/>
            <w:hideMark/>
          </w:tcPr>
          <w:p w14:paraId="3CC85314"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728BDFD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2E6FC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lastRenderedPageBreak/>
              <w:t xml:space="preserve">  </w:t>
            </w:r>
            <w:r w:rsidRPr="00475FE2">
              <w:rPr>
                <w:rFonts w:ascii="Times New Roman" w:eastAsia="Times New Roman" w:hAnsi="Times New Roman" w:cs="Times New Roman"/>
                <w:sz w:val="20"/>
                <w:szCs w:val="20"/>
                <w:lang w:val="ru-RU" w:eastAsia="ru-RU"/>
              </w:rPr>
              <w:t>Pars lateralis</w:t>
            </w:r>
          </w:p>
        </w:tc>
        <w:tc>
          <w:tcPr>
            <w:tcW w:w="2860" w:type="dxa"/>
            <w:tcBorders>
              <w:top w:val="nil"/>
              <w:left w:val="nil"/>
              <w:bottom w:val="single" w:sz="4" w:space="0" w:color="auto"/>
              <w:right w:val="single" w:sz="4" w:space="0" w:color="auto"/>
            </w:tcBorders>
            <w:shd w:val="clear" w:color="auto" w:fill="auto"/>
            <w:hideMark/>
          </w:tcPr>
          <w:p w14:paraId="02724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tcBorders>
              <w:top w:val="nil"/>
              <w:left w:val="nil"/>
              <w:bottom w:val="single" w:sz="4" w:space="0" w:color="auto"/>
              <w:right w:val="nil"/>
            </w:tcBorders>
            <w:shd w:val="clear" w:color="auto" w:fill="auto"/>
            <w:hideMark/>
          </w:tcPr>
          <w:p w14:paraId="75C5E33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Lateral part</w:t>
            </w:r>
          </w:p>
        </w:tc>
        <w:tc>
          <w:tcPr>
            <w:tcW w:w="960" w:type="dxa"/>
            <w:tcBorders>
              <w:top w:val="nil"/>
              <w:left w:val="nil"/>
              <w:bottom w:val="nil"/>
              <w:right w:val="nil"/>
            </w:tcBorders>
            <w:shd w:val="clear" w:color="auto" w:fill="auto"/>
            <w:noWrap/>
            <w:vAlign w:val="bottom"/>
            <w:hideMark/>
          </w:tcPr>
          <w:p w14:paraId="43AA2CF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4644979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B17FC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Lamina medullaris accessoria</w:t>
            </w:r>
          </w:p>
        </w:tc>
        <w:tc>
          <w:tcPr>
            <w:tcW w:w="2860" w:type="dxa"/>
            <w:tcBorders>
              <w:top w:val="nil"/>
              <w:left w:val="nil"/>
              <w:bottom w:val="single" w:sz="4" w:space="0" w:color="auto"/>
              <w:right w:val="single" w:sz="4" w:space="0" w:color="auto"/>
            </w:tcBorders>
            <w:shd w:val="clear" w:color="auto" w:fill="auto"/>
            <w:hideMark/>
          </w:tcPr>
          <w:p w14:paraId="624BE9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Додаткова мозкова пластинка</w:t>
            </w:r>
          </w:p>
        </w:tc>
        <w:tc>
          <w:tcPr>
            <w:tcW w:w="2860" w:type="dxa"/>
            <w:tcBorders>
              <w:top w:val="nil"/>
              <w:left w:val="nil"/>
              <w:bottom w:val="single" w:sz="4" w:space="0" w:color="auto"/>
              <w:right w:val="nil"/>
            </w:tcBorders>
            <w:shd w:val="clear" w:color="auto" w:fill="auto"/>
            <w:hideMark/>
          </w:tcPr>
          <w:p w14:paraId="15489C4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Accessory medullary lamina</w:t>
            </w:r>
          </w:p>
        </w:tc>
        <w:tc>
          <w:tcPr>
            <w:tcW w:w="960" w:type="dxa"/>
            <w:tcBorders>
              <w:top w:val="nil"/>
              <w:left w:val="nil"/>
              <w:bottom w:val="nil"/>
              <w:right w:val="nil"/>
            </w:tcBorders>
            <w:shd w:val="clear" w:color="auto" w:fill="auto"/>
            <w:noWrap/>
            <w:vAlign w:val="bottom"/>
            <w:hideMark/>
          </w:tcPr>
          <w:p w14:paraId="1DA10B8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D7CAC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78F3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tcBorders>
              <w:top w:val="nil"/>
              <w:left w:val="nil"/>
              <w:bottom w:val="single" w:sz="4" w:space="0" w:color="auto"/>
              <w:right w:val="single" w:sz="4" w:space="0" w:color="auto"/>
            </w:tcBorders>
            <w:shd w:val="clear" w:color="auto" w:fill="auto"/>
            <w:hideMark/>
          </w:tcPr>
          <w:p w14:paraId="4B1F2F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tcBorders>
              <w:top w:val="nil"/>
              <w:left w:val="nil"/>
              <w:bottom w:val="single" w:sz="4" w:space="0" w:color="auto"/>
              <w:right w:val="nil"/>
            </w:tcBorders>
            <w:shd w:val="clear" w:color="auto" w:fill="auto"/>
            <w:hideMark/>
          </w:tcPr>
          <w:p w14:paraId="065EF3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w:t>
            </w:r>
          </w:p>
        </w:tc>
        <w:tc>
          <w:tcPr>
            <w:tcW w:w="960" w:type="dxa"/>
            <w:tcBorders>
              <w:top w:val="nil"/>
              <w:left w:val="nil"/>
              <w:bottom w:val="nil"/>
              <w:right w:val="nil"/>
            </w:tcBorders>
            <w:shd w:val="clear" w:color="auto" w:fill="auto"/>
            <w:noWrap/>
            <w:vAlign w:val="bottom"/>
            <w:hideMark/>
          </w:tcPr>
          <w:p w14:paraId="03AF72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CEEB6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D8A28D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2860" w:type="dxa"/>
            <w:tcBorders>
              <w:top w:val="nil"/>
              <w:left w:val="nil"/>
              <w:bottom w:val="single" w:sz="4" w:space="0" w:color="auto"/>
              <w:right w:val="single" w:sz="4" w:space="0" w:color="auto"/>
            </w:tcBorders>
            <w:shd w:val="clear" w:color="auto" w:fill="auto"/>
            <w:hideMark/>
          </w:tcPr>
          <w:p w14:paraId="384E0B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Смугасте тіло</w:t>
            </w:r>
          </w:p>
        </w:tc>
        <w:tc>
          <w:tcPr>
            <w:tcW w:w="2860" w:type="dxa"/>
            <w:tcBorders>
              <w:top w:val="nil"/>
              <w:left w:val="nil"/>
              <w:bottom w:val="single" w:sz="4" w:space="0" w:color="auto"/>
              <w:right w:val="nil"/>
            </w:tcBorders>
            <w:shd w:val="clear" w:color="auto" w:fill="auto"/>
            <w:hideMark/>
          </w:tcPr>
          <w:p w14:paraId="2528E6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960" w:type="dxa"/>
            <w:tcBorders>
              <w:top w:val="nil"/>
              <w:left w:val="nil"/>
              <w:bottom w:val="nil"/>
              <w:right w:val="nil"/>
            </w:tcBorders>
            <w:shd w:val="clear" w:color="auto" w:fill="auto"/>
            <w:noWrap/>
            <w:vAlign w:val="bottom"/>
            <w:hideMark/>
          </w:tcPr>
          <w:p w14:paraId="2D0FAF9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889EF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2A6C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Striatum                 </w:t>
            </w:r>
          </w:p>
        </w:tc>
        <w:tc>
          <w:tcPr>
            <w:tcW w:w="2860" w:type="dxa"/>
            <w:tcBorders>
              <w:top w:val="nil"/>
              <w:left w:val="nil"/>
              <w:bottom w:val="single" w:sz="4" w:space="0" w:color="auto"/>
              <w:right w:val="single" w:sz="4" w:space="0" w:color="auto"/>
            </w:tcBorders>
            <w:shd w:val="clear" w:color="auto" w:fill="auto"/>
            <w:hideMark/>
          </w:tcPr>
          <w:p w14:paraId="748B4B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Стріатум</w:t>
            </w:r>
          </w:p>
        </w:tc>
        <w:tc>
          <w:tcPr>
            <w:tcW w:w="2860" w:type="dxa"/>
            <w:tcBorders>
              <w:top w:val="nil"/>
              <w:left w:val="nil"/>
              <w:bottom w:val="single" w:sz="4" w:space="0" w:color="auto"/>
              <w:right w:val="nil"/>
            </w:tcBorders>
            <w:shd w:val="clear" w:color="auto" w:fill="auto"/>
            <w:hideMark/>
          </w:tcPr>
          <w:p w14:paraId="1ED0DE9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Striatum; Neostriatum</w:t>
            </w:r>
          </w:p>
        </w:tc>
        <w:tc>
          <w:tcPr>
            <w:tcW w:w="960" w:type="dxa"/>
            <w:tcBorders>
              <w:top w:val="nil"/>
              <w:left w:val="nil"/>
              <w:bottom w:val="nil"/>
              <w:right w:val="nil"/>
            </w:tcBorders>
            <w:shd w:val="clear" w:color="auto" w:fill="auto"/>
            <w:noWrap/>
            <w:vAlign w:val="bottom"/>
            <w:hideMark/>
          </w:tcPr>
          <w:p w14:paraId="4DF6F7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CC553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247FC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Striatum dorsale</w:t>
            </w:r>
          </w:p>
        </w:tc>
        <w:tc>
          <w:tcPr>
            <w:tcW w:w="2860" w:type="dxa"/>
            <w:tcBorders>
              <w:top w:val="nil"/>
              <w:left w:val="nil"/>
              <w:bottom w:val="single" w:sz="4" w:space="0" w:color="auto"/>
              <w:right w:val="single" w:sz="4" w:space="0" w:color="auto"/>
            </w:tcBorders>
            <w:shd w:val="clear" w:color="auto" w:fill="auto"/>
            <w:hideMark/>
          </w:tcPr>
          <w:p w14:paraId="6E9D0B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стріатум</w:t>
            </w:r>
          </w:p>
        </w:tc>
        <w:tc>
          <w:tcPr>
            <w:tcW w:w="2860" w:type="dxa"/>
            <w:tcBorders>
              <w:top w:val="nil"/>
              <w:left w:val="nil"/>
              <w:bottom w:val="single" w:sz="4" w:space="0" w:color="auto"/>
              <w:right w:val="nil"/>
            </w:tcBorders>
            <w:shd w:val="clear" w:color="auto" w:fill="auto"/>
            <w:hideMark/>
          </w:tcPr>
          <w:p w14:paraId="19C7C3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striatum</w:t>
            </w:r>
          </w:p>
        </w:tc>
        <w:tc>
          <w:tcPr>
            <w:tcW w:w="960" w:type="dxa"/>
            <w:tcBorders>
              <w:top w:val="nil"/>
              <w:left w:val="nil"/>
              <w:bottom w:val="nil"/>
              <w:right w:val="nil"/>
            </w:tcBorders>
            <w:shd w:val="clear" w:color="auto" w:fill="auto"/>
            <w:noWrap/>
            <w:vAlign w:val="bottom"/>
            <w:hideMark/>
          </w:tcPr>
          <w:p w14:paraId="1F9CF0B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C3D9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3EE98B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Striatum ventrale; Corpus striatum ventrale</w:t>
            </w:r>
          </w:p>
        </w:tc>
        <w:tc>
          <w:tcPr>
            <w:tcW w:w="2860" w:type="dxa"/>
            <w:tcBorders>
              <w:top w:val="nil"/>
              <w:left w:val="nil"/>
              <w:bottom w:val="single" w:sz="4" w:space="0" w:color="auto"/>
              <w:right w:val="single" w:sz="4" w:space="0" w:color="auto"/>
            </w:tcBorders>
            <w:shd w:val="clear" w:color="auto" w:fill="auto"/>
            <w:hideMark/>
          </w:tcPr>
          <w:p w14:paraId="03658DF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tcBorders>
              <w:top w:val="nil"/>
              <w:left w:val="nil"/>
              <w:bottom w:val="single" w:sz="4" w:space="0" w:color="auto"/>
              <w:right w:val="nil"/>
            </w:tcBorders>
            <w:shd w:val="clear" w:color="auto" w:fill="auto"/>
            <w:hideMark/>
          </w:tcPr>
          <w:p w14:paraId="6A04A6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striatum</w:t>
            </w:r>
          </w:p>
        </w:tc>
        <w:tc>
          <w:tcPr>
            <w:tcW w:w="960" w:type="dxa"/>
            <w:tcBorders>
              <w:top w:val="nil"/>
              <w:left w:val="nil"/>
              <w:bottom w:val="nil"/>
              <w:right w:val="nil"/>
            </w:tcBorders>
            <w:shd w:val="clear" w:color="auto" w:fill="auto"/>
            <w:noWrap/>
            <w:vAlign w:val="bottom"/>
            <w:hideMark/>
          </w:tcPr>
          <w:p w14:paraId="4F71B8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CE01D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89341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w:t>
            </w:r>
          </w:p>
        </w:tc>
        <w:tc>
          <w:tcPr>
            <w:tcW w:w="2860" w:type="dxa"/>
            <w:tcBorders>
              <w:top w:val="nil"/>
              <w:left w:val="nil"/>
              <w:bottom w:val="single" w:sz="4" w:space="0" w:color="auto"/>
              <w:right w:val="single" w:sz="4" w:space="0" w:color="auto"/>
            </w:tcBorders>
            <w:shd w:val="clear" w:color="auto" w:fill="auto"/>
            <w:hideMark/>
          </w:tcPr>
          <w:p w14:paraId="544EBE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Палідум</w:t>
            </w:r>
          </w:p>
        </w:tc>
        <w:tc>
          <w:tcPr>
            <w:tcW w:w="2860" w:type="dxa"/>
            <w:tcBorders>
              <w:top w:val="nil"/>
              <w:left w:val="nil"/>
              <w:bottom w:val="single" w:sz="4" w:space="0" w:color="auto"/>
              <w:right w:val="nil"/>
            </w:tcBorders>
            <w:shd w:val="clear" w:color="auto" w:fill="auto"/>
            <w:hideMark/>
          </w:tcPr>
          <w:p w14:paraId="6BE9DE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Paleostriatum</w:t>
            </w:r>
          </w:p>
        </w:tc>
        <w:tc>
          <w:tcPr>
            <w:tcW w:w="960" w:type="dxa"/>
            <w:tcBorders>
              <w:top w:val="nil"/>
              <w:left w:val="nil"/>
              <w:bottom w:val="nil"/>
              <w:right w:val="nil"/>
            </w:tcBorders>
            <w:shd w:val="clear" w:color="auto" w:fill="auto"/>
            <w:noWrap/>
            <w:vAlign w:val="bottom"/>
            <w:hideMark/>
          </w:tcPr>
          <w:p w14:paraId="060B051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6442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2881F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dorsale</w:t>
            </w:r>
          </w:p>
        </w:tc>
        <w:tc>
          <w:tcPr>
            <w:tcW w:w="2860" w:type="dxa"/>
            <w:tcBorders>
              <w:top w:val="nil"/>
              <w:left w:val="nil"/>
              <w:bottom w:val="single" w:sz="4" w:space="0" w:color="auto"/>
              <w:right w:val="single" w:sz="4" w:space="0" w:color="auto"/>
            </w:tcBorders>
            <w:shd w:val="clear" w:color="auto" w:fill="auto"/>
            <w:hideMark/>
          </w:tcPr>
          <w:p w14:paraId="260E04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палідум</w:t>
            </w:r>
          </w:p>
        </w:tc>
        <w:tc>
          <w:tcPr>
            <w:tcW w:w="2860" w:type="dxa"/>
            <w:tcBorders>
              <w:top w:val="nil"/>
              <w:left w:val="nil"/>
              <w:bottom w:val="single" w:sz="4" w:space="0" w:color="auto"/>
              <w:right w:val="nil"/>
            </w:tcBorders>
            <w:shd w:val="clear" w:color="auto" w:fill="auto"/>
            <w:hideMark/>
          </w:tcPr>
          <w:p w14:paraId="02D4FE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pallidum</w:t>
            </w:r>
          </w:p>
        </w:tc>
        <w:tc>
          <w:tcPr>
            <w:tcW w:w="960" w:type="dxa"/>
            <w:tcBorders>
              <w:top w:val="nil"/>
              <w:left w:val="nil"/>
              <w:bottom w:val="nil"/>
              <w:right w:val="nil"/>
            </w:tcBorders>
            <w:shd w:val="clear" w:color="auto" w:fill="auto"/>
            <w:noWrap/>
            <w:vAlign w:val="bottom"/>
            <w:hideMark/>
          </w:tcPr>
          <w:p w14:paraId="403C84F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E2B3C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D30D0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ventrale</w:t>
            </w:r>
          </w:p>
        </w:tc>
        <w:tc>
          <w:tcPr>
            <w:tcW w:w="2860" w:type="dxa"/>
            <w:tcBorders>
              <w:top w:val="nil"/>
              <w:left w:val="nil"/>
              <w:bottom w:val="single" w:sz="4" w:space="0" w:color="auto"/>
              <w:right w:val="single" w:sz="4" w:space="0" w:color="auto"/>
            </w:tcBorders>
            <w:shd w:val="clear" w:color="auto" w:fill="auto"/>
            <w:hideMark/>
          </w:tcPr>
          <w:p w14:paraId="24CDC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Вентральний палідум</w:t>
            </w:r>
          </w:p>
        </w:tc>
        <w:tc>
          <w:tcPr>
            <w:tcW w:w="2860" w:type="dxa"/>
            <w:tcBorders>
              <w:top w:val="nil"/>
              <w:left w:val="nil"/>
              <w:bottom w:val="single" w:sz="4" w:space="0" w:color="auto"/>
              <w:right w:val="nil"/>
            </w:tcBorders>
            <w:shd w:val="clear" w:color="auto" w:fill="auto"/>
            <w:hideMark/>
          </w:tcPr>
          <w:p w14:paraId="065C25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pallidum</w:t>
            </w:r>
          </w:p>
        </w:tc>
        <w:tc>
          <w:tcPr>
            <w:tcW w:w="960" w:type="dxa"/>
            <w:tcBorders>
              <w:top w:val="nil"/>
              <w:left w:val="nil"/>
              <w:bottom w:val="nil"/>
              <w:right w:val="nil"/>
            </w:tcBorders>
            <w:shd w:val="clear" w:color="auto" w:fill="auto"/>
            <w:noWrap/>
            <w:vAlign w:val="bottom"/>
            <w:hideMark/>
          </w:tcPr>
          <w:p w14:paraId="181D7A1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F65518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18B6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2860" w:type="dxa"/>
            <w:tcBorders>
              <w:top w:val="nil"/>
              <w:left w:val="nil"/>
              <w:bottom w:val="single" w:sz="4" w:space="0" w:color="auto"/>
              <w:right w:val="single" w:sz="4" w:space="0" w:color="auto"/>
            </w:tcBorders>
            <w:shd w:val="clear" w:color="auto" w:fill="auto"/>
            <w:hideMark/>
          </w:tcPr>
          <w:p w14:paraId="782531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Сочевицеподібна петля</w:t>
            </w:r>
          </w:p>
        </w:tc>
        <w:tc>
          <w:tcPr>
            <w:tcW w:w="2860" w:type="dxa"/>
            <w:tcBorders>
              <w:top w:val="nil"/>
              <w:left w:val="nil"/>
              <w:bottom w:val="single" w:sz="4" w:space="0" w:color="auto"/>
              <w:right w:val="nil"/>
            </w:tcBorders>
            <w:shd w:val="clear" w:color="auto" w:fill="auto"/>
            <w:hideMark/>
          </w:tcPr>
          <w:p w14:paraId="45D721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960" w:type="dxa"/>
            <w:tcBorders>
              <w:top w:val="nil"/>
              <w:left w:val="nil"/>
              <w:bottom w:val="nil"/>
              <w:right w:val="nil"/>
            </w:tcBorders>
            <w:shd w:val="clear" w:color="auto" w:fill="auto"/>
            <w:noWrap/>
            <w:vAlign w:val="bottom"/>
            <w:hideMark/>
          </w:tcPr>
          <w:p w14:paraId="693989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E96B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CF58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lenticularis</w:t>
            </w:r>
          </w:p>
        </w:tc>
        <w:tc>
          <w:tcPr>
            <w:tcW w:w="2860" w:type="dxa"/>
            <w:tcBorders>
              <w:top w:val="nil"/>
              <w:left w:val="nil"/>
              <w:bottom w:val="single" w:sz="4" w:space="0" w:color="auto"/>
              <w:right w:val="single" w:sz="4" w:space="0" w:color="auto"/>
            </w:tcBorders>
            <w:shd w:val="clear" w:color="auto" w:fill="auto"/>
            <w:hideMark/>
          </w:tcPr>
          <w:p w14:paraId="016D8D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Сочевицеподібний пучок</w:t>
            </w:r>
          </w:p>
        </w:tc>
        <w:tc>
          <w:tcPr>
            <w:tcW w:w="2860" w:type="dxa"/>
            <w:tcBorders>
              <w:top w:val="nil"/>
              <w:left w:val="nil"/>
              <w:bottom w:val="single" w:sz="4" w:space="0" w:color="auto"/>
              <w:right w:val="nil"/>
            </w:tcBorders>
            <w:shd w:val="clear" w:color="auto" w:fill="auto"/>
            <w:hideMark/>
          </w:tcPr>
          <w:p w14:paraId="62E612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Lenticular fasciculus</w:t>
            </w:r>
          </w:p>
        </w:tc>
        <w:tc>
          <w:tcPr>
            <w:tcW w:w="960" w:type="dxa"/>
            <w:tcBorders>
              <w:top w:val="nil"/>
              <w:left w:val="nil"/>
              <w:bottom w:val="nil"/>
              <w:right w:val="nil"/>
            </w:tcBorders>
            <w:shd w:val="clear" w:color="auto" w:fill="auto"/>
            <w:noWrap/>
            <w:vAlign w:val="bottom"/>
            <w:hideMark/>
          </w:tcPr>
          <w:p w14:paraId="2F54D36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9288E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28E0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subthalamicus</w:t>
            </w:r>
          </w:p>
        </w:tc>
        <w:tc>
          <w:tcPr>
            <w:tcW w:w="2860" w:type="dxa"/>
            <w:tcBorders>
              <w:top w:val="nil"/>
              <w:left w:val="nil"/>
              <w:bottom w:val="single" w:sz="4" w:space="0" w:color="auto"/>
              <w:right w:val="single" w:sz="4" w:space="0" w:color="auto"/>
            </w:tcBorders>
            <w:shd w:val="clear" w:color="auto" w:fill="auto"/>
            <w:hideMark/>
          </w:tcPr>
          <w:p w14:paraId="4B2D9F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Субталамічний пучок</w:t>
            </w:r>
          </w:p>
        </w:tc>
        <w:tc>
          <w:tcPr>
            <w:tcW w:w="2860" w:type="dxa"/>
            <w:tcBorders>
              <w:top w:val="nil"/>
              <w:left w:val="nil"/>
              <w:bottom w:val="single" w:sz="4" w:space="0" w:color="auto"/>
              <w:right w:val="nil"/>
            </w:tcBorders>
            <w:shd w:val="clear" w:color="auto" w:fill="auto"/>
            <w:hideMark/>
          </w:tcPr>
          <w:p w14:paraId="30471A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Subthalamic fasciculus</w:t>
            </w:r>
          </w:p>
        </w:tc>
        <w:tc>
          <w:tcPr>
            <w:tcW w:w="960" w:type="dxa"/>
            <w:tcBorders>
              <w:top w:val="nil"/>
              <w:left w:val="nil"/>
              <w:bottom w:val="nil"/>
              <w:right w:val="nil"/>
            </w:tcBorders>
            <w:shd w:val="clear" w:color="auto" w:fill="auto"/>
            <w:noWrap/>
            <w:vAlign w:val="bottom"/>
            <w:hideMark/>
          </w:tcPr>
          <w:p w14:paraId="32D3ACA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E10BD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99B26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thalamicus</w:t>
            </w:r>
          </w:p>
        </w:tc>
        <w:tc>
          <w:tcPr>
            <w:tcW w:w="2860" w:type="dxa"/>
            <w:tcBorders>
              <w:top w:val="nil"/>
              <w:left w:val="nil"/>
              <w:bottom w:val="single" w:sz="4" w:space="0" w:color="auto"/>
              <w:right w:val="single" w:sz="4" w:space="0" w:color="auto"/>
            </w:tcBorders>
            <w:shd w:val="clear" w:color="auto" w:fill="auto"/>
            <w:hideMark/>
          </w:tcPr>
          <w:p w14:paraId="50120D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Таламічний пучок</w:t>
            </w:r>
          </w:p>
        </w:tc>
        <w:tc>
          <w:tcPr>
            <w:tcW w:w="2860" w:type="dxa"/>
            <w:tcBorders>
              <w:top w:val="nil"/>
              <w:left w:val="nil"/>
              <w:bottom w:val="single" w:sz="4" w:space="0" w:color="auto"/>
              <w:right w:val="nil"/>
            </w:tcBorders>
            <w:shd w:val="clear" w:color="auto" w:fill="auto"/>
            <w:hideMark/>
          </w:tcPr>
          <w:p w14:paraId="5FAA9D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Thalamic fasciculus</w:t>
            </w:r>
          </w:p>
        </w:tc>
        <w:tc>
          <w:tcPr>
            <w:tcW w:w="960" w:type="dxa"/>
            <w:tcBorders>
              <w:top w:val="nil"/>
              <w:left w:val="nil"/>
              <w:bottom w:val="nil"/>
              <w:right w:val="nil"/>
            </w:tcBorders>
            <w:shd w:val="clear" w:color="auto" w:fill="auto"/>
            <w:noWrap/>
            <w:vAlign w:val="bottom"/>
            <w:hideMark/>
          </w:tcPr>
          <w:p w14:paraId="2F630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76F415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90FBB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Capsula interna</w:t>
            </w:r>
          </w:p>
        </w:tc>
        <w:tc>
          <w:tcPr>
            <w:tcW w:w="2860" w:type="dxa"/>
            <w:tcBorders>
              <w:top w:val="nil"/>
              <w:left w:val="nil"/>
              <w:bottom w:val="single" w:sz="4" w:space="0" w:color="auto"/>
              <w:right w:val="single" w:sz="4" w:space="0" w:color="auto"/>
            </w:tcBorders>
            <w:shd w:val="clear" w:color="auto" w:fill="auto"/>
            <w:hideMark/>
          </w:tcPr>
          <w:p w14:paraId="4614B06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Внутрішня капсула</w:t>
            </w:r>
          </w:p>
        </w:tc>
        <w:tc>
          <w:tcPr>
            <w:tcW w:w="2860" w:type="dxa"/>
            <w:tcBorders>
              <w:top w:val="nil"/>
              <w:left w:val="nil"/>
              <w:bottom w:val="single" w:sz="4" w:space="0" w:color="auto"/>
              <w:right w:val="nil"/>
            </w:tcBorders>
            <w:shd w:val="clear" w:color="auto" w:fill="auto"/>
            <w:hideMark/>
          </w:tcPr>
          <w:p w14:paraId="22C0705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Internal capsule</w:t>
            </w:r>
          </w:p>
        </w:tc>
        <w:tc>
          <w:tcPr>
            <w:tcW w:w="960" w:type="dxa"/>
            <w:tcBorders>
              <w:top w:val="nil"/>
              <w:left w:val="nil"/>
              <w:bottom w:val="nil"/>
              <w:right w:val="nil"/>
            </w:tcBorders>
            <w:shd w:val="clear" w:color="auto" w:fill="auto"/>
            <w:noWrap/>
            <w:vAlign w:val="bottom"/>
            <w:hideMark/>
          </w:tcPr>
          <w:p w14:paraId="4BA22B9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EE8C1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22A2E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Pontes grisei caudatolenticulares</w:t>
            </w:r>
          </w:p>
        </w:tc>
        <w:tc>
          <w:tcPr>
            <w:tcW w:w="2860" w:type="dxa"/>
            <w:tcBorders>
              <w:top w:val="nil"/>
              <w:left w:val="nil"/>
              <w:bottom w:val="single" w:sz="4" w:space="0" w:color="auto"/>
              <w:right w:val="single" w:sz="4" w:space="0" w:color="auto"/>
            </w:tcBorders>
            <w:shd w:val="clear" w:color="auto" w:fill="auto"/>
            <w:hideMark/>
          </w:tcPr>
          <w:p w14:paraId="5756F3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Хвостато-сочевицеподібні сірі мости</w:t>
            </w:r>
          </w:p>
        </w:tc>
        <w:tc>
          <w:tcPr>
            <w:tcW w:w="2860" w:type="dxa"/>
            <w:tcBorders>
              <w:top w:val="nil"/>
              <w:left w:val="nil"/>
              <w:bottom w:val="single" w:sz="4" w:space="0" w:color="auto"/>
              <w:right w:val="nil"/>
            </w:tcBorders>
            <w:shd w:val="clear" w:color="auto" w:fill="auto"/>
            <w:hideMark/>
          </w:tcPr>
          <w:p w14:paraId="3DD3877E"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Caudolenticular grey bridges; Transcapsular grey bridges▲</w:t>
            </w:r>
          </w:p>
        </w:tc>
        <w:tc>
          <w:tcPr>
            <w:tcW w:w="960" w:type="dxa"/>
            <w:tcBorders>
              <w:top w:val="nil"/>
              <w:left w:val="nil"/>
              <w:bottom w:val="nil"/>
              <w:right w:val="nil"/>
            </w:tcBorders>
            <w:shd w:val="clear" w:color="auto" w:fill="auto"/>
            <w:noWrap/>
            <w:vAlign w:val="bottom"/>
            <w:hideMark/>
          </w:tcPr>
          <w:p w14:paraId="7701B0F5"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1C23E85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80DC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anterius</w:t>
            </w:r>
          </w:p>
        </w:tc>
        <w:tc>
          <w:tcPr>
            <w:tcW w:w="2860" w:type="dxa"/>
            <w:tcBorders>
              <w:top w:val="nil"/>
              <w:left w:val="nil"/>
              <w:bottom w:val="single" w:sz="4" w:space="0" w:color="auto"/>
              <w:right w:val="single" w:sz="4" w:space="0" w:color="auto"/>
            </w:tcBorders>
            <w:shd w:val="clear" w:color="auto" w:fill="auto"/>
            <w:hideMark/>
          </w:tcPr>
          <w:p w14:paraId="62A41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ніжка</w:t>
            </w:r>
          </w:p>
        </w:tc>
        <w:tc>
          <w:tcPr>
            <w:tcW w:w="2860" w:type="dxa"/>
            <w:tcBorders>
              <w:top w:val="nil"/>
              <w:left w:val="nil"/>
              <w:bottom w:val="single" w:sz="4" w:space="0" w:color="auto"/>
              <w:right w:val="nil"/>
            </w:tcBorders>
            <w:shd w:val="clear" w:color="auto" w:fill="auto"/>
            <w:hideMark/>
          </w:tcPr>
          <w:p w14:paraId="4C83E8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limb</w:t>
            </w:r>
          </w:p>
        </w:tc>
        <w:tc>
          <w:tcPr>
            <w:tcW w:w="960" w:type="dxa"/>
            <w:tcBorders>
              <w:top w:val="nil"/>
              <w:left w:val="nil"/>
              <w:bottom w:val="nil"/>
              <w:right w:val="nil"/>
            </w:tcBorders>
            <w:shd w:val="clear" w:color="auto" w:fill="auto"/>
            <w:noWrap/>
            <w:vAlign w:val="bottom"/>
            <w:hideMark/>
          </w:tcPr>
          <w:p w14:paraId="7B6CE8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95F63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893F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anterior</w:t>
            </w:r>
          </w:p>
        </w:tc>
        <w:tc>
          <w:tcPr>
            <w:tcW w:w="2860" w:type="dxa"/>
            <w:tcBorders>
              <w:top w:val="nil"/>
              <w:left w:val="nil"/>
              <w:bottom w:val="single" w:sz="4" w:space="0" w:color="auto"/>
              <w:right w:val="single" w:sz="4" w:space="0" w:color="auto"/>
            </w:tcBorders>
            <w:shd w:val="clear" w:color="auto" w:fill="auto"/>
            <w:hideMark/>
          </w:tcPr>
          <w:p w14:paraId="4F8A59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променистість таламуса</w:t>
            </w:r>
          </w:p>
        </w:tc>
        <w:tc>
          <w:tcPr>
            <w:tcW w:w="2860" w:type="dxa"/>
            <w:tcBorders>
              <w:top w:val="nil"/>
              <w:left w:val="nil"/>
              <w:bottom w:val="single" w:sz="4" w:space="0" w:color="auto"/>
              <w:right w:val="nil"/>
            </w:tcBorders>
            <w:shd w:val="clear" w:color="auto" w:fill="auto"/>
            <w:hideMark/>
          </w:tcPr>
          <w:p w14:paraId="099CC8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Anterior thalamic radiation</w:t>
            </w:r>
          </w:p>
        </w:tc>
        <w:tc>
          <w:tcPr>
            <w:tcW w:w="960" w:type="dxa"/>
            <w:tcBorders>
              <w:top w:val="nil"/>
              <w:left w:val="nil"/>
              <w:bottom w:val="nil"/>
              <w:right w:val="nil"/>
            </w:tcBorders>
            <w:shd w:val="clear" w:color="auto" w:fill="auto"/>
            <w:noWrap/>
            <w:vAlign w:val="bottom"/>
            <w:hideMark/>
          </w:tcPr>
          <w:p w14:paraId="5ECE83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59716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B12BC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Tractus frontopontinus</w:t>
            </w:r>
          </w:p>
        </w:tc>
        <w:tc>
          <w:tcPr>
            <w:tcW w:w="2860" w:type="dxa"/>
            <w:tcBorders>
              <w:top w:val="nil"/>
              <w:left w:val="nil"/>
              <w:bottom w:val="single" w:sz="4" w:space="0" w:color="auto"/>
              <w:right w:val="single" w:sz="4" w:space="0" w:color="auto"/>
            </w:tcBorders>
            <w:shd w:val="clear" w:color="auto" w:fill="auto"/>
            <w:hideMark/>
          </w:tcPr>
          <w:p w14:paraId="38C5EB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Лобово-мостовий шлях</w:t>
            </w:r>
          </w:p>
        </w:tc>
        <w:tc>
          <w:tcPr>
            <w:tcW w:w="2860" w:type="dxa"/>
            <w:tcBorders>
              <w:top w:val="nil"/>
              <w:left w:val="nil"/>
              <w:bottom w:val="single" w:sz="4" w:space="0" w:color="auto"/>
              <w:right w:val="nil"/>
            </w:tcBorders>
            <w:shd w:val="clear" w:color="auto" w:fill="auto"/>
            <w:hideMark/>
          </w:tcPr>
          <w:p w14:paraId="1BEAB1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Frontopontine fibres▲</w:t>
            </w:r>
          </w:p>
        </w:tc>
        <w:tc>
          <w:tcPr>
            <w:tcW w:w="960" w:type="dxa"/>
            <w:tcBorders>
              <w:top w:val="nil"/>
              <w:left w:val="nil"/>
              <w:bottom w:val="nil"/>
              <w:right w:val="nil"/>
            </w:tcBorders>
            <w:shd w:val="clear" w:color="auto" w:fill="auto"/>
            <w:noWrap/>
            <w:vAlign w:val="bottom"/>
            <w:hideMark/>
          </w:tcPr>
          <w:p w14:paraId="15B3F2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A87DA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9605B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capsulae internae</w:t>
            </w:r>
          </w:p>
        </w:tc>
        <w:tc>
          <w:tcPr>
            <w:tcW w:w="2860" w:type="dxa"/>
            <w:tcBorders>
              <w:top w:val="nil"/>
              <w:left w:val="nil"/>
              <w:bottom w:val="single" w:sz="4" w:space="0" w:color="auto"/>
              <w:right w:val="single" w:sz="4" w:space="0" w:color="auto"/>
            </w:tcBorders>
            <w:shd w:val="clear" w:color="auto" w:fill="auto"/>
            <w:hideMark/>
          </w:tcPr>
          <w:p w14:paraId="509D6A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 внутрішньої капсули</w:t>
            </w:r>
          </w:p>
        </w:tc>
        <w:tc>
          <w:tcPr>
            <w:tcW w:w="2860" w:type="dxa"/>
            <w:tcBorders>
              <w:top w:val="nil"/>
              <w:left w:val="nil"/>
              <w:bottom w:val="single" w:sz="4" w:space="0" w:color="auto"/>
              <w:right w:val="nil"/>
            </w:tcBorders>
            <w:shd w:val="clear" w:color="auto" w:fill="auto"/>
            <w:hideMark/>
          </w:tcPr>
          <w:p w14:paraId="421921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of internal capsule</w:t>
            </w:r>
          </w:p>
        </w:tc>
        <w:tc>
          <w:tcPr>
            <w:tcW w:w="960" w:type="dxa"/>
            <w:tcBorders>
              <w:top w:val="nil"/>
              <w:left w:val="nil"/>
              <w:bottom w:val="nil"/>
              <w:right w:val="nil"/>
            </w:tcBorders>
            <w:shd w:val="clear" w:color="auto" w:fill="auto"/>
            <w:noWrap/>
            <w:vAlign w:val="bottom"/>
            <w:hideMark/>
          </w:tcPr>
          <w:p w14:paraId="591DC8A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17F34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8EA0D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corticonucleares</w:t>
            </w:r>
          </w:p>
        </w:tc>
        <w:tc>
          <w:tcPr>
            <w:tcW w:w="2860" w:type="dxa"/>
            <w:tcBorders>
              <w:top w:val="nil"/>
              <w:left w:val="nil"/>
              <w:bottom w:val="single" w:sz="4" w:space="0" w:color="auto"/>
              <w:right w:val="single" w:sz="4" w:space="0" w:color="auto"/>
            </w:tcBorders>
            <w:shd w:val="clear" w:color="auto" w:fill="auto"/>
            <w:hideMark/>
          </w:tcPr>
          <w:p w14:paraId="761E1F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Кірково-ядерні волокна</w:t>
            </w:r>
          </w:p>
        </w:tc>
        <w:tc>
          <w:tcPr>
            <w:tcW w:w="2860" w:type="dxa"/>
            <w:tcBorders>
              <w:top w:val="nil"/>
              <w:left w:val="nil"/>
              <w:bottom w:val="single" w:sz="4" w:space="0" w:color="auto"/>
              <w:right w:val="nil"/>
            </w:tcBorders>
            <w:shd w:val="clear" w:color="auto" w:fill="auto"/>
            <w:hideMark/>
          </w:tcPr>
          <w:p w14:paraId="7C9F8D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Corticonuclear fibres▲</w:t>
            </w:r>
          </w:p>
        </w:tc>
        <w:tc>
          <w:tcPr>
            <w:tcW w:w="960" w:type="dxa"/>
            <w:tcBorders>
              <w:top w:val="nil"/>
              <w:left w:val="nil"/>
              <w:bottom w:val="nil"/>
              <w:right w:val="nil"/>
            </w:tcBorders>
            <w:shd w:val="clear" w:color="auto" w:fill="auto"/>
            <w:noWrap/>
            <w:vAlign w:val="bottom"/>
            <w:hideMark/>
          </w:tcPr>
          <w:p w14:paraId="1007BE3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13F7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DDD6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posterius</w:t>
            </w:r>
          </w:p>
        </w:tc>
        <w:tc>
          <w:tcPr>
            <w:tcW w:w="2860" w:type="dxa"/>
            <w:tcBorders>
              <w:top w:val="nil"/>
              <w:left w:val="nil"/>
              <w:bottom w:val="single" w:sz="4" w:space="0" w:color="auto"/>
              <w:right w:val="single" w:sz="4" w:space="0" w:color="auto"/>
            </w:tcBorders>
            <w:shd w:val="clear" w:color="auto" w:fill="auto"/>
            <w:hideMark/>
          </w:tcPr>
          <w:p w14:paraId="5A6F14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ніжка</w:t>
            </w:r>
          </w:p>
        </w:tc>
        <w:tc>
          <w:tcPr>
            <w:tcW w:w="2860" w:type="dxa"/>
            <w:tcBorders>
              <w:top w:val="nil"/>
              <w:left w:val="nil"/>
              <w:bottom w:val="single" w:sz="4" w:space="0" w:color="auto"/>
              <w:right w:val="nil"/>
            </w:tcBorders>
            <w:shd w:val="clear" w:color="auto" w:fill="auto"/>
            <w:hideMark/>
          </w:tcPr>
          <w:p w14:paraId="726CB8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limb</w:t>
            </w:r>
          </w:p>
        </w:tc>
        <w:tc>
          <w:tcPr>
            <w:tcW w:w="960" w:type="dxa"/>
            <w:tcBorders>
              <w:top w:val="nil"/>
              <w:left w:val="nil"/>
              <w:bottom w:val="nil"/>
              <w:right w:val="nil"/>
            </w:tcBorders>
            <w:shd w:val="clear" w:color="auto" w:fill="auto"/>
            <w:noWrap/>
            <w:vAlign w:val="bottom"/>
            <w:hideMark/>
          </w:tcPr>
          <w:p w14:paraId="500056E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2BCA5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0F97A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centralis</w:t>
            </w:r>
          </w:p>
        </w:tc>
        <w:tc>
          <w:tcPr>
            <w:tcW w:w="2860" w:type="dxa"/>
            <w:tcBorders>
              <w:top w:val="nil"/>
              <w:left w:val="nil"/>
              <w:bottom w:val="single" w:sz="4" w:space="0" w:color="auto"/>
              <w:right w:val="single" w:sz="4" w:space="0" w:color="auto"/>
            </w:tcBorders>
            <w:shd w:val="clear" w:color="auto" w:fill="auto"/>
            <w:hideMark/>
          </w:tcPr>
          <w:p w14:paraId="2DE1275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Центральна променистість таламуса</w:t>
            </w:r>
          </w:p>
        </w:tc>
        <w:tc>
          <w:tcPr>
            <w:tcW w:w="2860" w:type="dxa"/>
            <w:tcBorders>
              <w:top w:val="nil"/>
              <w:left w:val="nil"/>
              <w:bottom w:val="single" w:sz="4" w:space="0" w:color="auto"/>
              <w:right w:val="nil"/>
            </w:tcBorders>
            <w:shd w:val="clear" w:color="auto" w:fill="auto"/>
            <w:hideMark/>
          </w:tcPr>
          <w:p w14:paraId="31AFBD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Central thalamic radiation</w:t>
            </w:r>
          </w:p>
        </w:tc>
        <w:tc>
          <w:tcPr>
            <w:tcW w:w="960" w:type="dxa"/>
            <w:tcBorders>
              <w:top w:val="nil"/>
              <w:left w:val="nil"/>
              <w:bottom w:val="nil"/>
              <w:right w:val="nil"/>
            </w:tcBorders>
            <w:shd w:val="clear" w:color="auto" w:fill="auto"/>
            <w:noWrap/>
            <w:vAlign w:val="bottom"/>
            <w:hideMark/>
          </w:tcPr>
          <w:p w14:paraId="3E160E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0B6ED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DFD4E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corticoreticulares</w:t>
            </w:r>
          </w:p>
        </w:tc>
        <w:tc>
          <w:tcPr>
            <w:tcW w:w="2860" w:type="dxa"/>
            <w:tcBorders>
              <w:top w:val="nil"/>
              <w:left w:val="nil"/>
              <w:bottom w:val="single" w:sz="4" w:space="0" w:color="auto"/>
              <w:right w:val="single" w:sz="4" w:space="0" w:color="auto"/>
            </w:tcBorders>
            <w:shd w:val="clear" w:color="auto" w:fill="auto"/>
            <w:hideMark/>
          </w:tcPr>
          <w:p w14:paraId="79C142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Кірково-сітчасті волокна</w:t>
            </w:r>
          </w:p>
        </w:tc>
        <w:tc>
          <w:tcPr>
            <w:tcW w:w="2860" w:type="dxa"/>
            <w:tcBorders>
              <w:top w:val="nil"/>
              <w:left w:val="nil"/>
              <w:bottom w:val="single" w:sz="4" w:space="0" w:color="auto"/>
              <w:right w:val="nil"/>
            </w:tcBorders>
            <w:shd w:val="clear" w:color="auto" w:fill="auto"/>
            <w:hideMark/>
          </w:tcPr>
          <w:p w14:paraId="0611E3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Corticoreticular fibres▲</w:t>
            </w:r>
          </w:p>
        </w:tc>
        <w:tc>
          <w:tcPr>
            <w:tcW w:w="960" w:type="dxa"/>
            <w:tcBorders>
              <w:top w:val="nil"/>
              <w:left w:val="nil"/>
              <w:bottom w:val="nil"/>
              <w:right w:val="nil"/>
            </w:tcBorders>
            <w:shd w:val="clear" w:color="auto" w:fill="auto"/>
            <w:noWrap/>
            <w:vAlign w:val="bottom"/>
            <w:hideMark/>
          </w:tcPr>
          <w:p w14:paraId="7747AE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1B29B3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A7BD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corticorubrales</w:t>
            </w:r>
          </w:p>
        </w:tc>
        <w:tc>
          <w:tcPr>
            <w:tcW w:w="2860" w:type="dxa"/>
            <w:tcBorders>
              <w:top w:val="nil"/>
              <w:left w:val="nil"/>
              <w:bottom w:val="single" w:sz="4" w:space="0" w:color="auto"/>
              <w:right w:val="single" w:sz="4" w:space="0" w:color="auto"/>
            </w:tcBorders>
            <w:shd w:val="clear" w:color="auto" w:fill="auto"/>
            <w:hideMark/>
          </w:tcPr>
          <w:p w14:paraId="5F2220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Кірково-червоноядерні волокна</w:t>
            </w:r>
          </w:p>
        </w:tc>
        <w:tc>
          <w:tcPr>
            <w:tcW w:w="2860" w:type="dxa"/>
            <w:tcBorders>
              <w:top w:val="nil"/>
              <w:left w:val="nil"/>
              <w:bottom w:val="single" w:sz="4" w:space="0" w:color="auto"/>
              <w:right w:val="nil"/>
            </w:tcBorders>
            <w:shd w:val="clear" w:color="auto" w:fill="auto"/>
            <w:hideMark/>
          </w:tcPr>
          <w:p w14:paraId="3B54205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Corticorubral fibres▲</w:t>
            </w:r>
          </w:p>
        </w:tc>
        <w:tc>
          <w:tcPr>
            <w:tcW w:w="960" w:type="dxa"/>
            <w:tcBorders>
              <w:top w:val="nil"/>
              <w:left w:val="nil"/>
              <w:bottom w:val="nil"/>
              <w:right w:val="nil"/>
            </w:tcBorders>
            <w:shd w:val="clear" w:color="auto" w:fill="auto"/>
            <w:noWrap/>
            <w:vAlign w:val="bottom"/>
            <w:hideMark/>
          </w:tcPr>
          <w:p w14:paraId="2569AA2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0F8E3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BF9C4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corticospinales</w:t>
            </w:r>
          </w:p>
        </w:tc>
        <w:tc>
          <w:tcPr>
            <w:tcW w:w="2860" w:type="dxa"/>
            <w:tcBorders>
              <w:top w:val="nil"/>
              <w:left w:val="nil"/>
              <w:bottom w:val="single" w:sz="4" w:space="0" w:color="auto"/>
              <w:right w:val="single" w:sz="4" w:space="0" w:color="auto"/>
            </w:tcBorders>
            <w:shd w:val="clear" w:color="auto" w:fill="auto"/>
            <w:hideMark/>
          </w:tcPr>
          <w:p w14:paraId="5801D5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Кірково-спинномозкові волокна</w:t>
            </w:r>
          </w:p>
        </w:tc>
        <w:tc>
          <w:tcPr>
            <w:tcW w:w="2860" w:type="dxa"/>
            <w:tcBorders>
              <w:top w:val="nil"/>
              <w:left w:val="nil"/>
              <w:bottom w:val="single" w:sz="4" w:space="0" w:color="auto"/>
              <w:right w:val="nil"/>
            </w:tcBorders>
            <w:shd w:val="clear" w:color="auto" w:fill="auto"/>
            <w:hideMark/>
          </w:tcPr>
          <w:p w14:paraId="596E6E8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Corticospinal fibres▲</w:t>
            </w:r>
          </w:p>
        </w:tc>
        <w:tc>
          <w:tcPr>
            <w:tcW w:w="960" w:type="dxa"/>
            <w:tcBorders>
              <w:top w:val="nil"/>
              <w:left w:val="nil"/>
              <w:bottom w:val="nil"/>
              <w:right w:val="nil"/>
            </w:tcBorders>
            <w:shd w:val="clear" w:color="auto" w:fill="auto"/>
            <w:noWrap/>
            <w:vAlign w:val="bottom"/>
            <w:hideMark/>
          </w:tcPr>
          <w:p w14:paraId="7C937C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41509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CD05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corticothalamici</w:t>
            </w:r>
          </w:p>
        </w:tc>
        <w:tc>
          <w:tcPr>
            <w:tcW w:w="2860" w:type="dxa"/>
            <w:tcBorders>
              <w:top w:val="nil"/>
              <w:left w:val="nil"/>
              <w:bottom w:val="single" w:sz="4" w:space="0" w:color="auto"/>
              <w:right w:val="single" w:sz="4" w:space="0" w:color="auto"/>
            </w:tcBorders>
            <w:shd w:val="clear" w:color="auto" w:fill="auto"/>
            <w:hideMark/>
          </w:tcPr>
          <w:p w14:paraId="309274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tcBorders>
              <w:top w:val="nil"/>
              <w:left w:val="nil"/>
              <w:bottom w:val="single" w:sz="4" w:space="0" w:color="auto"/>
              <w:right w:val="nil"/>
            </w:tcBorders>
            <w:shd w:val="clear" w:color="auto" w:fill="auto"/>
            <w:hideMark/>
          </w:tcPr>
          <w:p w14:paraId="7D85F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tcBorders>
              <w:top w:val="nil"/>
              <w:left w:val="nil"/>
              <w:bottom w:val="nil"/>
              <w:right w:val="nil"/>
            </w:tcBorders>
            <w:shd w:val="clear" w:color="auto" w:fill="auto"/>
            <w:noWrap/>
            <w:vAlign w:val="bottom"/>
            <w:hideMark/>
          </w:tcPr>
          <w:p w14:paraId="17AACB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A0569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ABDA97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parietopontinae</w:t>
            </w:r>
          </w:p>
        </w:tc>
        <w:tc>
          <w:tcPr>
            <w:tcW w:w="2860" w:type="dxa"/>
            <w:tcBorders>
              <w:top w:val="nil"/>
              <w:left w:val="nil"/>
              <w:bottom w:val="single" w:sz="4" w:space="0" w:color="auto"/>
              <w:right w:val="single" w:sz="4" w:space="0" w:color="auto"/>
            </w:tcBorders>
            <w:shd w:val="clear" w:color="auto" w:fill="auto"/>
            <w:hideMark/>
          </w:tcPr>
          <w:p w14:paraId="591C0B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Тім’яно-мостові волокна</w:t>
            </w:r>
          </w:p>
        </w:tc>
        <w:tc>
          <w:tcPr>
            <w:tcW w:w="2860" w:type="dxa"/>
            <w:tcBorders>
              <w:top w:val="nil"/>
              <w:left w:val="nil"/>
              <w:bottom w:val="single" w:sz="4" w:space="0" w:color="auto"/>
              <w:right w:val="nil"/>
            </w:tcBorders>
            <w:shd w:val="clear" w:color="auto" w:fill="auto"/>
            <w:hideMark/>
          </w:tcPr>
          <w:p w14:paraId="23E5DD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Parietopontine fibres▲</w:t>
            </w:r>
          </w:p>
        </w:tc>
        <w:tc>
          <w:tcPr>
            <w:tcW w:w="960" w:type="dxa"/>
            <w:tcBorders>
              <w:top w:val="nil"/>
              <w:left w:val="nil"/>
              <w:bottom w:val="nil"/>
              <w:right w:val="nil"/>
            </w:tcBorders>
            <w:shd w:val="clear" w:color="auto" w:fill="auto"/>
            <w:noWrap/>
            <w:vAlign w:val="bottom"/>
            <w:hideMark/>
          </w:tcPr>
          <w:p w14:paraId="4479A4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11BB1E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725CE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thalamoparietales</w:t>
            </w:r>
          </w:p>
        </w:tc>
        <w:tc>
          <w:tcPr>
            <w:tcW w:w="2860" w:type="dxa"/>
            <w:tcBorders>
              <w:top w:val="nil"/>
              <w:left w:val="nil"/>
              <w:bottom w:val="single" w:sz="4" w:space="0" w:color="auto"/>
              <w:right w:val="single" w:sz="4" w:space="0" w:color="auto"/>
            </w:tcBorders>
            <w:shd w:val="clear" w:color="auto" w:fill="auto"/>
            <w:hideMark/>
          </w:tcPr>
          <w:p w14:paraId="30718A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Таламо-тім’яні волокна</w:t>
            </w:r>
          </w:p>
        </w:tc>
        <w:tc>
          <w:tcPr>
            <w:tcW w:w="2860" w:type="dxa"/>
            <w:tcBorders>
              <w:top w:val="nil"/>
              <w:left w:val="nil"/>
              <w:bottom w:val="single" w:sz="4" w:space="0" w:color="auto"/>
              <w:right w:val="nil"/>
            </w:tcBorders>
            <w:shd w:val="clear" w:color="auto" w:fill="auto"/>
            <w:hideMark/>
          </w:tcPr>
          <w:p w14:paraId="0EDA5E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Thalamoparietal fibres▲</w:t>
            </w:r>
          </w:p>
        </w:tc>
        <w:tc>
          <w:tcPr>
            <w:tcW w:w="960" w:type="dxa"/>
            <w:tcBorders>
              <w:top w:val="nil"/>
              <w:left w:val="nil"/>
              <w:bottom w:val="nil"/>
              <w:right w:val="nil"/>
            </w:tcBorders>
            <w:shd w:val="clear" w:color="auto" w:fill="auto"/>
            <w:noWrap/>
            <w:vAlign w:val="bottom"/>
            <w:hideMark/>
          </w:tcPr>
          <w:p w14:paraId="6A60DD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BF29E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E84E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retrolentiformis</w:t>
            </w:r>
          </w:p>
        </w:tc>
        <w:tc>
          <w:tcPr>
            <w:tcW w:w="2860" w:type="dxa"/>
            <w:tcBorders>
              <w:top w:val="nil"/>
              <w:left w:val="nil"/>
              <w:bottom w:val="single" w:sz="4" w:space="0" w:color="auto"/>
              <w:right w:val="single" w:sz="4" w:space="0" w:color="auto"/>
            </w:tcBorders>
            <w:shd w:val="clear" w:color="auto" w:fill="auto"/>
            <w:hideMark/>
          </w:tcPr>
          <w:p w14:paraId="0CD80E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Засочевицеподібна частина</w:t>
            </w:r>
          </w:p>
        </w:tc>
        <w:tc>
          <w:tcPr>
            <w:tcW w:w="2860" w:type="dxa"/>
            <w:tcBorders>
              <w:top w:val="nil"/>
              <w:left w:val="nil"/>
              <w:bottom w:val="single" w:sz="4" w:space="0" w:color="auto"/>
              <w:right w:val="nil"/>
            </w:tcBorders>
            <w:shd w:val="clear" w:color="auto" w:fill="auto"/>
            <w:hideMark/>
          </w:tcPr>
          <w:p w14:paraId="57C261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Retrolentiform limb; Retrolenticular limb</w:t>
            </w:r>
          </w:p>
        </w:tc>
        <w:tc>
          <w:tcPr>
            <w:tcW w:w="960" w:type="dxa"/>
            <w:tcBorders>
              <w:top w:val="nil"/>
              <w:left w:val="nil"/>
              <w:bottom w:val="nil"/>
              <w:right w:val="nil"/>
            </w:tcBorders>
            <w:shd w:val="clear" w:color="auto" w:fill="auto"/>
            <w:noWrap/>
            <w:vAlign w:val="bottom"/>
            <w:hideMark/>
          </w:tcPr>
          <w:p w14:paraId="571BF6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91AC7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B881A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occipitopontinae</w:t>
            </w:r>
          </w:p>
        </w:tc>
        <w:tc>
          <w:tcPr>
            <w:tcW w:w="2860" w:type="dxa"/>
            <w:tcBorders>
              <w:top w:val="nil"/>
              <w:left w:val="nil"/>
              <w:bottom w:val="single" w:sz="4" w:space="0" w:color="auto"/>
              <w:right w:val="single" w:sz="4" w:space="0" w:color="auto"/>
            </w:tcBorders>
            <w:shd w:val="clear" w:color="auto" w:fill="auto"/>
            <w:hideMark/>
          </w:tcPr>
          <w:p w14:paraId="1752B6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Потилично-мостові волокна</w:t>
            </w:r>
          </w:p>
        </w:tc>
        <w:tc>
          <w:tcPr>
            <w:tcW w:w="2860" w:type="dxa"/>
            <w:tcBorders>
              <w:top w:val="nil"/>
              <w:left w:val="nil"/>
              <w:bottom w:val="single" w:sz="4" w:space="0" w:color="auto"/>
              <w:right w:val="nil"/>
            </w:tcBorders>
            <w:shd w:val="clear" w:color="auto" w:fill="auto"/>
            <w:hideMark/>
          </w:tcPr>
          <w:p w14:paraId="5B3481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Occipitopontine fibres▲</w:t>
            </w:r>
          </w:p>
        </w:tc>
        <w:tc>
          <w:tcPr>
            <w:tcW w:w="960" w:type="dxa"/>
            <w:tcBorders>
              <w:top w:val="nil"/>
              <w:left w:val="nil"/>
              <w:bottom w:val="nil"/>
              <w:right w:val="nil"/>
            </w:tcBorders>
            <w:shd w:val="clear" w:color="auto" w:fill="auto"/>
            <w:noWrap/>
            <w:vAlign w:val="bottom"/>
            <w:hideMark/>
          </w:tcPr>
          <w:p w14:paraId="0864440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7C90DC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492ED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occipitotectales</w:t>
            </w:r>
          </w:p>
        </w:tc>
        <w:tc>
          <w:tcPr>
            <w:tcW w:w="2860" w:type="dxa"/>
            <w:tcBorders>
              <w:top w:val="nil"/>
              <w:left w:val="nil"/>
              <w:bottom w:val="single" w:sz="4" w:space="0" w:color="auto"/>
              <w:right w:val="single" w:sz="4" w:space="0" w:color="auto"/>
            </w:tcBorders>
            <w:shd w:val="clear" w:color="auto" w:fill="auto"/>
            <w:hideMark/>
          </w:tcPr>
          <w:p w14:paraId="03BCD2F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Потилично-покрівельні волокна</w:t>
            </w:r>
          </w:p>
        </w:tc>
        <w:tc>
          <w:tcPr>
            <w:tcW w:w="2860" w:type="dxa"/>
            <w:tcBorders>
              <w:top w:val="nil"/>
              <w:left w:val="nil"/>
              <w:bottom w:val="single" w:sz="4" w:space="0" w:color="auto"/>
              <w:right w:val="nil"/>
            </w:tcBorders>
            <w:shd w:val="clear" w:color="auto" w:fill="auto"/>
            <w:hideMark/>
          </w:tcPr>
          <w:p w14:paraId="7DF61BB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Occipitotectal fibres▲</w:t>
            </w:r>
          </w:p>
        </w:tc>
        <w:tc>
          <w:tcPr>
            <w:tcW w:w="960" w:type="dxa"/>
            <w:tcBorders>
              <w:top w:val="nil"/>
              <w:left w:val="nil"/>
              <w:bottom w:val="nil"/>
              <w:right w:val="nil"/>
            </w:tcBorders>
            <w:shd w:val="clear" w:color="auto" w:fill="auto"/>
            <w:noWrap/>
            <w:vAlign w:val="bottom"/>
            <w:hideMark/>
          </w:tcPr>
          <w:p w14:paraId="6592B22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AC08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72291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 Fibrae geniculocalcarinae</w:t>
            </w:r>
          </w:p>
        </w:tc>
        <w:tc>
          <w:tcPr>
            <w:tcW w:w="2860" w:type="dxa"/>
            <w:tcBorders>
              <w:top w:val="nil"/>
              <w:left w:val="nil"/>
              <w:bottom w:val="single" w:sz="4" w:space="0" w:color="auto"/>
              <w:right w:val="single" w:sz="4" w:space="0" w:color="auto"/>
            </w:tcBorders>
            <w:shd w:val="clear" w:color="auto" w:fill="auto"/>
            <w:hideMark/>
          </w:tcPr>
          <w:p w14:paraId="54316E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 Колінцево-острогові волокна</w:t>
            </w:r>
          </w:p>
        </w:tc>
        <w:tc>
          <w:tcPr>
            <w:tcW w:w="2860" w:type="dxa"/>
            <w:tcBorders>
              <w:top w:val="nil"/>
              <w:left w:val="nil"/>
              <w:bottom w:val="single" w:sz="4" w:space="0" w:color="auto"/>
              <w:right w:val="nil"/>
            </w:tcBorders>
            <w:shd w:val="clear" w:color="auto" w:fill="auto"/>
            <w:hideMark/>
          </w:tcPr>
          <w:p w14:paraId="076C83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 Gеniculocalcarine fibres▲</w:t>
            </w:r>
          </w:p>
        </w:tc>
        <w:tc>
          <w:tcPr>
            <w:tcW w:w="960" w:type="dxa"/>
            <w:tcBorders>
              <w:top w:val="nil"/>
              <w:left w:val="nil"/>
              <w:bottom w:val="nil"/>
              <w:right w:val="nil"/>
            </w:tcBorders>
            <w:shd w:val="clear" w:color="auto" w:fill="auto"/>
            <w:noWrap/>
            <w:vAlign w:val="bottom"/>
            <w:hideMark/>
          </w:tcPr>
          <w:p w14:paraId="690EED1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A5437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DA9033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thalamica posterior</w:t>
            </w:r>
          </w:p>
        </w:tc>
        <w:tc>
          <w:tcPr>
            <w:tcW w:w="2860" w:type="dxa"/>
            <w:tcBorders>
              <w:top w:val="nil"/>
              <w:left w:val="nil"/>
              <w:bottom w:val="single" w:sz="4" w:space="0" w:color="auto"/>
              <w:right w:val="single" w:sz="4" w:space="0" w:color="auto"/>
            </w:tcBorders>
            <w:shd w:val="clear" w:color="auto" w:fill="auto"/>
            <w:hideMark/>
          </w:tcPr>
          <w:p w14:paraId="17EC23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таламічна променистість</w:t>
            </w:r>
          </w:p>
        </w:tc>
        <w:tc>
          <w:tcPr>
            <w:tcW w:w="2860" w:type="dxa"/>
            <w:tcBorders>
              <w:top w:val="nil"/>
              <w:left w:val="nil"/>
              <w:bottom w:val="single" w:sz="4" w:space="0" w:color="auto"/>
              <w:right w:val="nil"/>
            </w:tcBorders>
            <w:shd w:val="clear" w:color="auto" w:fill="auto"/>
            <w:hideMark/>
          </w:tcPr>
          <w:p w14:paraId="592B0C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Posterior thalamic radiation</w:t>
            </w:r>
          </w:p>
        </w:tc>
        <w:tc>
          <w:tcPr>
            <w:tcW w:w="960" w:type="dxa"/>
            <w:tcBorders>
              <w:top w:val="nil"/>
              <w:left w:val="nil"/>
              <w:bottom w:val="nil"/>
              <w:right w:val="nil"/>
            </w:tcBorders>
            <w:shd w:val="clear" w:color="auto" w:fill="auto"/>
            <w:noWrap/>
            <w:vAlign w:val="bottom"/>
            <w:hideMark/>
          </w:tcPr>
          <w:p w14:paraId="638FFB3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25DA8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0195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sublentiformis</w:t>
            </w:r>
          </w:p>
        </w:tc>
        <w:tc>
          <w:tcPr>
            <w:tcW w:w="2860" w:type="dxa"/>
            <w:tcBorders>
              <w:top w:val="nil"/>
              <w:left w:val="nil"/>
              <w:bottom w:val="single" w:sz="4" w:space="0" w:color="auto"/>
              <w:right w:val="single" w:sz="4" w:space="0" w:color="auto"/>
            </w:tcBorders>
            <w:shd w:val="clear" w:color="auto" w:fill="auto"/>
            <w:hideMark/>
          </w:tcPr>
          <w:p w14:paraId="782F94A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w:t>
            </w:r>
          </w:p>
        </w:tc>
        <w:tc>
          <w:tcPr>
            <w:tcW w:w="2860" w:type="dxa"/>
            <w:tcBorders>
              <w:top w:val="nil"/>
              <w:left w:val="nil"/>
              <w:bottom w:val="single" w:sz="4" w:space="0" w:color="auto"/>
              <w:right w:val="nil"/>
            </w:tcBorders>
            <w:shd w:val="clear" w:color="auto" w:fill="auto"/>
            <w:hideMark/>
          </w:tcPr>
          <w:p w14:paraId="546794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Sublentiform limb; Sublenticular limb</w:t>
            </w:r>
          </w:p>
        </w:tc>
        <w:tc>
          <w:tcPr>
            <w:tcW w:w="960" w:type="dxa"/>
            <w:tcBorders>
              <w:top w:val="nil"/>
              <w:left w:val="nil"/>
              <w:bottom w:val="nil"/>
              <w:right w:val="nil"/>
            </w:tcBorders>
            <w:shd w:val="clear" w:color="auto" w:fill="auto"/>
            <w:noWrap/>
            <w:vAlign w:val="bottom"/>
            <w:hideMark/>
          </w:tcPr>
          <w:p w14:paraId="24BBC2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64C7D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13C35B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acustica; Fibrae geniculotempoiales</w:t>
            </w:r>
          </w:p>
        </w:tc>
        <w:tc>
          <w:tcPr>
            <w:tcW w:w="2860" w:type="dxa"/>
            <w:tcBorders>
              <w:top w:val="nil"/>
              <w:left w:val="nil"/>
              <w:bottom w:val="single" w:sz="4" w:space="0" w:color="auto"/>
              <w:right w:val="single" w:sz="4" w:space="0" w:color="auto"/>
            </w:tcBorders>
            <w:shd w:val="clear" w:color="auto" w:fill="auto"/>
            <w:hideMark/>
          </w:tcPr>
          <w:p w14:paraId="4DE4B5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Слухова променистість; Колінцево-скроневі волокна</w:t>
            </w:r>
          </w:p>
        </w:tc>
        <w:tc>
          <w:tcPr>
            <w:tcW w:w="2860" w:type="dxa"/>
            <w:tcBorders>
              <w:top w:val="nil"/>
              <w:left w:val="nil"/>
              <w:bottom w:val="single" w:sz="4" w:space="0" w:color="auto"/>
              <w:right w:val="nil"/>
            </w:tcBorders>
            <w:shd w:val="clear" w:color="auto" w:fill="auto"/>
            <w:hideMark/>
          </w:tcPr>
          <w:p w14:paraId="5A0BF0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Acoustic radiation; Geniculotemporal fibres▲</w:t>
            </w:r>
          </w:p>
        </w:tc>
        <w:tc>
          <w:tcPr>
            <w:tcW w:w="960" w:type="dxa"/>
            <w:tcBorders>
              <w:top w:val="nil"/>
              <w:left w:val="nil"/>
              <w:bottom w:val="nil"/>
              <w:right w:val="nil"/>
            </w:tcBorders>
            <w:shd w:val="clear" w:color="auto" w:fill="auto"/>
            <w:noWrap/>
            <w:vAlign w:val="bottom"/>
            <w:hideMark/>
          </w:tcPr>
          <w:p w14:paraId="1727EA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EBF3A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253A7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Fibraе corticoteclales</w:t>
            </w:r>
          </w:p>
        </w:tc>
        <w:tc>
          <w:tcPr>
            <w:tcW w:w="2860" w:type="dxa"/>
            <w:tcBorders>
              <w:top w:val="nil"/>
              <w:left w:val="nil"/>
              <w:bottom w:val="single" w:sz="4" w:space="0" w:color="auto"/>
              <w:right w:val="single" w:sz="4" w:space="0" w:color="auto"/>
            </w:tcBorders>
            <w:shd w:val="clear" w:color="auto" w:fill="auto"/>
            <w:hideMark/>
          </w:tcPr>
          <w:p w14:paraId="1E47E1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Кірково-покришкові волокна</w:t>
            </w:r>
          </w:p>
        </w:tc>
        <w:tc>
          <w:tcPr>
            <w:tcW w:w="2860" w:type="dxa"/>
            <w:tcBorders>
              <w:top w:val="nil"/>
              <w:left w:val="nil"/>
              <w:bottom w:val="single" w:sz="4" w:space="0" w:color="auto"/>
              <w:right w:val="nil"/>
            </w:tcBorders>
            <w:shd w:val="clear" w:color="auto" w:fill="auto"/>
            <w:hideMark/>
          </w:tcPr>
          <w:p w14:paraId="4695EE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Corticotectal fibres</w:t>
            </w:r>
          </w:p>
        </w:tc>
        <w:tc>
          <w:tcPr>
            <w:tcW w:w="960" w:type="dxa"/>
            <w:tcBorders>
              <w:top w:val="nil"/>
              <w:left w:val="nil"/>
              <w:bottom w:val="nil"/>
              <w:right w:val="nil"/>
            </w:tcBorders>
            <w:shd w:val="clear" w:color="auto" w:fill="auto"/>
            <w:noWrap/>
            <w:vAlign w:val="bottom"/>
            <w:hideMark/>
          </w:tcPr>
          <w:p w14:paraId="00E435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61C3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FF03F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w:t>
            </w:r>
          </w:p>
        </w:tc>
        <w:tc>
          <w:tcPr>
            <w:tcW w:w="2860" w:type="dxa"/>
            <w:tcBorders>
              <w:top w:val="nil"/>
              <w:left w:val="nil"/>
              <w:bottom w:val="single" w:sz="4" w:space="0" w:color="auto"/>
              <w:right w:val="single" w:sz="4" w:space="0" w:color="auto"/>
            </w:tcBorders>
            <w:shd w:val="clear" w:color="auto" w:fill="auto"/>
            <w:hideMark/>
          </w:tcPr>
          <w:p w14:paraId="6EB320B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w:t>
            </w:r>
          </w:p>
        </w:tc>
        <w:tc>
          <w:tcPr>
            <w:tcW w:w="2860" w:type="dxa"/>
            <w:tcBorders>
              <w:top w:val="nil"/>
              <w:left w:val="nil"/>
              <w:bottom w:val="single" w:sz="4" w:space="0" w:color="auto"/>
              <w:right w:val="nil"/>
            </w:tcBorders>
            <w:shd w:val="clear" w:color="auto" w:fill="auto"/>
            <w:hideMark/>
          </w:tcPr>
          <w:p w14:paraId="68FB08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w:t>
            </w:r>
          </w:p>
        </w:tc>
        <w:tc>
          <w:tcPr>
            <w:tcW w:w="960" w:type="dxa"/>
            <w:tcBorders>
              <w:top w:val="nil"/>
              <w:left w:val="nil"/>
              <w:bottom w:val="nil"/>
              <w:right w:val="nil"/>
            </w:tcBorders>
            <w:shd w:val="clear" w:color="auto" w:fill="auto"/>
            <w:noWrap/>
            <w:vAlign w:val="bottom"/>
            <w:hideMark/>
          </w:tcPr>
          <w:p w14:paraId="0175EF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47953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59DD0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temporopontinae</w:t>
            </w:r>
          </w:p>
        </w:tc>
        <w:tc>
          <w:tcPr>
            <w:tcW w:w="2860" w:type="dxa"/>
            <w:tcBorders>
              <w:top w:val="nil"/>
              <w:left w:val="nil"/>
              <w:bottom w:val="single" w:sz="4" w:space="0" w:color="auto"/>
              <w:right w:val="single" w:sz="4" w:space="0" w:color="auto"/>
            </w:tcBorders>
            <w:shd w:val="clear" w:color="auto" w:fill="auto"/>
            <w:hideMark/>
          </w:tcPr>
          <w:p w14:paraId="225DF4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Скронево-мостові волокна</w:t>
            </w:r>
          </w:p>
        </w:tc>
        <w:tc>
          <w:tcPr>
            <w:tcW w:w="2860" w:type="dxa"/>
            <w:tcBorders>
              <w:top w:val="nil"/>
              <w:left w:val="nil"/>
              <w:bottom w:val="single" w:sz="4" w:space="0" w:color="auto"/>
              <w:right w:val="nil"/>
            </w:tcBorders>
            <w:shd w:val="clear" w:color="auto" w:fill="auto"/>
            <w:hideMark/>
          </w:tcPr>
          <w:p w14:paraId="096B9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Temporopontine fibres▲   </w:t>
            </w:r>
          </w:p>
        </w:tc>
        <w:tc>
          <w:tcPr>
            <w:tcW w:w="960" w:type="dxa"/>
            <w:tcBorders>
              <w:top w:val="nil"/>
              <w:left w:val="nil"/>
              <w:bottom w:val="nil"/>
              <w:right w:val="nil"/>
            </w:tcBorders>
            <w:shd w:val="clear" w:color="auto" w:fill="auto"/>
            <w:noWrap/>
            <w:vAlign w:val="bottom"/>
            <w:hideMark/>
          </w:tcPr>
          <w:p w14:paraId="0050BD4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AF224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D8D32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 xml:space="preserve">    Fibrae corticotlialamicae</w:t>
            </w:r>
          </w:p>
        </w:tc>
        <w:tc>
          <w:tcPr>
            <w:tcW w:w="2860" w:type="dxa"/>
            <w:tcBorders>
              <w:top w:val="nil"/>
              <w:left w:val="nil"/>
              <w:bottom w:val="single" w:sz="4" w:space="0" w:color="auto"/>
              <w:right w:val="single" w:sz="4" w:space="0" w:color="auto"/>
            </w:tcBorders>
            <w:shd w:val="clear" w:color="auto" w:fill="auto"/>
            <w:hideMark/>
          </w:tcPr>
          <w:p w14:paraId="1CDA28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tcBorders>
              <w:top w:val="nil"/>
              <w:left w:val="nil"/>
              <w:bottom w:val="single" w:sz="4" w:space="0" w:color="auto"/>
              <w:right w:val="nil"/>
            </w:tcBorders>
            <w:shd w:val="clear" w:color="auto" w:fill="auto"/>
            <w:hideMark/>
          </w:tcPr>
          <w:p w14:paraId="784689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tcBorders>
              <w:top w:val="nil"/>
              <w:left w:val="nil"/>
              <w:bottom w:val="nil"/>
              <w:right w:val="nil"/>
            </w:tcBorders>
            <w:shd w:val="clear" w:color="auto" w:fill="auto"/>
            <w:noWrap/>
            <w:vAlign w:val="bottom"/>
            <w:hideMark/>
          </w:tcPr>
          <w:p w14:paraId="45083A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A58A4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C3021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2860" w:type="dxa"/>
            <w:tcBorders>
              <w:top w:val="nil"/>
              <w:left w:val="nil"/>
              <w:bottom w:val="single" w:sz="4" w:space="0" w:color="auto"/>
              <w:right w:val="single" w:sz="4" w:space="0" w:color="auto"/>
            </w:tcBorders>
            <w:shd w:val="clear" w:color="auto" w:fill="auto"/>
            <w:hideMark/>
          </w:tcPr>
          <w:p w14:paraId="08350A3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Променистий вінець</w:t>
            </w:r>
          </w:p>
        </w:tc>
        <w:tc>
          <w:tcPr>
            <w:tcW w:w="2860" w:type="dxa"/>
            <w:tcBorders>
              <w:top w:val="nil"/>
              <w:left w:val="nil"/>
              <w:bottom w:val="single" w:sz="4" w:space="0" w:color="auto"/>
              <w:right w:val="nil"/>
            </w:tcBorders>
            <w:shd w:val="clear" w:color="auto" w:fill="auto"/>
            <w:hideMark/>
          </w:tcPr>
          <w:p w14:paraId="75D4FD1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960" w:type="dxa"/>
            <w:tcBorders>
              <w:top w:val="nil"/>
              <w:left w:val="nil"/>
              <w:bottom w:val="nil"/>
              <w:right w:val="nil"/>
            </w:tcBorders>
            <w:shd w:val="clear" w:color="auto" w:fill="auto"/>
            <w:noWrap/>
            <w:vAlign w:val="bottom"/>
            <w:hideMark/>
          </w:tcPr>
          <w:p w14:paraId="06FDA4B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4F7F33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8B59D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externa</w:t>
            </w:r>
          </w:p>
        </w:tc>
        <w:tc>
          <w:tcPr>
            <w:tcW w:w="2860" w:type="dxa"/>
            <w:tcBorders>
              <w:top w:val="nil"/>
              <w:left w:val="nil"/>
              <w:bottom w:val="single" w:sz="4" w:space="0" w:color="auto"/>
              <w:right w:val="single" w:sz="4" w:space="0" w:color="auto"/>
            </w:tcBorders>
            <w:shd w:val="clear" w:color="auto" w:fill="auto"/>
            <w:hideMark/>
          </w:tcPr>
          <w:p w14:paraId="5A73B8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Зовнішня капсула</w:t>
            </w:r>
          </w:p>
        </w:tc>
        <w:tc>
          <w:tcPr>
            <w:tcW w:w="2860" w:type="dxa"/>
            <w:tcBorders>
              <w:top w:val="nil"/>
              <w:left w:val="nil"/>
              <w:bottom w:val="single" w:sz="4" w:space="0" w:color="auto"/>
              <w:right w:val="nil"/>
            </w:tcBorders>
            <w:shd w:val="clear" w:color="auto" w:fill="auto"/>
            <w:hideMark/>
          </w:tcPr>
          <w:p w14:paraId="247B2B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External capsule</w:t>
            </w:r>
          </w:p>
        </w:tc>
        <w:tc>
          <w:tcPr>
            <w:tcW w:w="960" w:type="dxa"/>
            <w:tcBorders>
              <w:top w:val="nil"/>
              <w:left w:val="nil"/>
              <w:bottom w:val="nil"/>
              <w:right w:val="nil"/>
            </w:tcBorders>
            <w:shd w:val="clear" w:color="auto" w:fill="auto"/>
            <w:noWrap/>
            <w:vAlign w:val="bottom"/>
            <w:hideMark/>
          </w:tcPr>
          <w:p w14:paraId="2438E0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82106E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3B64E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extrema</w:t>
            </w:r>
          </w:p>
        </w:tc>
        <w:tc>
          <w:tcPr>
            <w:tcW w:w="2860" w:type="dxa"/>
            <w:tcBorders>
              <w:top w:val="nil"/>
              <w:left w:val="nil"/>
              <w:bottom w:val="single" w:sz="4" w:space="0" w:color="auto"/>
              <w:right w:val="single" w:sz="4" w:space="0" w:color="auto"/>
            </w:tcBorders>
            <w:shd w:val="clear" w:color="auto" w:fill="auto"/>
            <w:hideMark/>
          </w:tcPr>
          <w:p w14:paraId="2C9B6B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Крайня капсула</w:t>
            </w:r>
          </w:p>
        </w:tc>
        <w:tc>
          <w:tcPr>
            <w:tcW w:w="2860" w:type="dxa"/>
            <w:tcBorders>
              <w:top w:val="nil"/>
              <w:left w:val="nil"/>
              <w:bottom w:val="single" w:sz="4" w:space="0" w:color="auto"/>
              <w:right w:val="nil"/>
            </w:tcBorders>
            <w:shd w:val="clear" w:color="auto" w:fill="auto"/>
            <w:hideMark/>
          </w:tcPr>
          <w:p w14:paraId="617AEF4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Extreme capsule</w:t>
            </w:r>
          </w:p>
        </w:tc>
        <w:tc>
          <w:tcPr>
            <w:tcW w:w="960" w:type="dxa"/>
            <w:tcBorders>
              <w:top w:val="nil"/>
              <w:left w:val="nil"/>
              <w:bottom w:val="nil"/>
              <w:right w:val="nil"/>
            </w:tcBorders>
            <w:shd w:val="clear" w:color="auto" w:fill="auto"/>
            <w:noWrap/>
            <w:vAlign w:val="bottom"/>
            <w:hideMark/>
          </w:tcPr>
          <w:p w14:paraId="443B0AF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9C9483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122C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tcBorders>
              <w:top w:val="nil"/>
              <w:left w:val="nil"/>
              <w:bottom w:val="single" w:sz="4" w:space="0" w:color="auto"/>
              <w:right w:val="single" w:sz="4" w:space="0" w:color="auto"/>
            </w:tcBorders>
            <w:shd w:val="clear" w:color="auto" w:fill="auto"/>
            <w:hideMark/>
          </w:tcPr>
          <w:p w14:paraId="52348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tcBorders>
              <w:top w:val="nil"/>
              <w:left w:val="nil"/>
              <w:bottom w:val="single" w:sz="4" w:space="0" w:color="auto"/>
              <w:right w:val="nil"/>
            </w:tcBorders>
            <w:shd w:val="clear" w:color="auto" w:fill="auto"/>
            <w:hideMark/>
          </w:tcPr>
          <w:p w14:paraId="442D97A6"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Anterior- commissu re</w:t>
            </w:r>
          </w:p>
        </w:tc>
        <w:tc>
          <w:tcPr>
            <w:tcW w:w="960" w:type="dxa"/>
            <w:tcBorders>
              <w:top w:val="nil"/>
              <w:left w:val="nil"/>
              <w:bottom w:val="nil"/>
              <w:right w:val="nil"/>
            </w:tcBorders>
            <w:shd w:val="clear" w:color="auto" w:fill="auto"/>
            <w:noWrap/>
            <w:vAlign w:val="bottom"/>
            <w:hideMark/>
          </w:tcPr>
          <w:p w14:paraId="241F8F4D"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FD1CC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9E3B4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anterior</w:t>
            </w:r>
          </w:p>
        </w:tc>
        <w:tc>
          <w:tcPr>
            <w:tcW w:w="2860" w:type="dxa"/>
            <w:tcBorders>
              <w:top w:val="nil"/>
              <w:left w:val="nil"/>
              <w:bottom w:val="single" w:sz="4" w:space="0" w:color="auto"/>
              <w:right w:val="single" w:sz="4" w:space="0" w:color="auto"/>
            </w:tcBorders>
            <w:shd w:val="clear" w:color="auto" w:fill="auto"/>
            <w:hideMark/>
          </w:tcPr>
          <w:p w14:paraId="5F8E9D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частина</w:t>
            </w:r>
          </w:p>
        </w:tc>
        <w:tc>
          <w:tcPr>
            <w:tcW w:w="2860" w:type="dxa"/>
            <w:tcBorders>
              <w:top w:val="nil"/>
              <w:left w:val="nil"/>
              <w:bottom w:val="single" w:sz="4" w:space="0" w:color="auto"/>
              <w:right w:val="nil"/>
            </w:tcBorders>
            <w:shd w:val="clear" w:color="auto" w:fill="auto"/>
            <w:hideMark/>
          </w:tcPr>
          <w:p w14:paraId="7D3D561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Anterior part</w:t>
            </w:r>
          </w:p>
        </w:tc>
        <w:tc>
          <w:tcPr>
            <w:tcW w:w="960" w:type="dxa"/>
            <w:tcBorders>
              <w:top w:val="nil"/>
              <w:left w:val="nil"/>
              <w:bottom w:val="nil"/>
              <w:right w:val="nil"/>
            </w:tcBorders>
            <w:shd w:val="clear" w:color="auto" w:fill="auto"/>
            <w:noWrap/>
            <w:vAlign w:val="bottom"/>
            <w:hideMark/>
          </w:tcPr>
          <w:p w14:paraId="351DD18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3D0289F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04724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posterior</w:t>
            </w:r>
          </w:p>
        </w:tc>
        <w:tc>
          <w:tcPr>
            <w:tcW w:w="2860" w:type="dxa"/>
            <w:tcBorders>
              <w:top w:val="nil"/>
              <w:left w:val="nil"/>
              <w:bottom w:val="single" w:sz="4" w:space="0" w:color="auto"/>
              <w:right w:val="single" w:sz="4" w:space="0" w:color="auto"/>
            </w:tcBorders>
            <w:shd w:val="clear" w:color="auto" w:fill="auto"/>
            <w:hideMark/>
          </w:tcPr>
          <w:p w14:paraId="344DC47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частина</w:t>
            </w:r>
          </w:p>
        </w:tc>
        <w:tc>
          <w:tcPr>
            <w:tcW w:w="2860" w:type="dxa"/>
            <w:tcBorders>
              <w:top w:val="nil"/>
              <w:left w:val="nil"/>
              <w:bottom w:val="single" w:sz="4" w:space="0" w:color="auto"/>
              <w:right w:val="nil"/>
            </w:tcBorders>
            <w:shd w:val="clear" w:color="auto" w:fill="auto"/>
            <w:hideMark/>
          </w:tcPr>
          <w:p w14:paraId="2676D2A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Posterior part</w:t>
            </w:r>
          </w:p>
        </w:tc>
        <w:tc>
          <w:tcPr>
            <w:tcW w:w="960" w:type="dxa"/>
            <w:tcBorders>
              <w:top w:val="nil"/>
              <w:left w:val="nil"/>
              <w:bottom w:val="nil"/>
              <w:right w:val="nil"/>
            </w:tcBorders>
            <w:shd w:val="clear" w:color="auto" w:fill="auto"/>
            <w:noWrap/>
            <w:vAlign w:val="bottom"/>
            <w:hideMark/>
          </w:tcPr>
          <w:p w14:paraId="377C778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65A6DB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5731E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associationis telencephali</w:t>
            </w:r>
          </w:p>
        </w:tc>
        <w:tc>
          <w:tcPr>
            <w:tcW w:w="2860" w:type="dxa"/>
            <w:tcBorders>
              <w:top w:val="nil"/>
              <w:left w:val="nil"/>
              <w:bottom w:val="single" w:sz="4" w:space="0" w:color="auto"/>
              <w:right w:val="single" w:sz="4" w:space="0" w:color="auto"/>
            </w:tcBorders>
            <w:shd w:val="clear" w:color="auto" w:fill="auto"/>
            <w:hideMark/>
          </w:tcPr>
          <w:p w14:paraId="4C67B09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Асоціативні волокна кінцевого мозку</w:t>
            </w:r>
          </w:p>
        </w:tc>
        <w:tc>
          <w:tcPr>
            <w:tcW w:w="2860" w:type="dxa"/>
            <w:tcBorders>
              <w:top w:val="nil"/>
              <w:left w:val="nil"/>
              <w:bottom w:val="single" w:sz="4" w:space="0" w:color="auto"/>
              <w:right w:val="nil"/>
            </w:tcBorders>
            <w:shd w:val="clear" w:color="auto" w:fill="auto"/>
            <w:hideMark/>
          </w:tcPr>
          <w:p w14:paraId="40EE282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Association fibres of telencephalon</w:t>
            </w:r>
          </w:p>
        </w:tc>
        <w:tc>
          <w:tcPr>
            <w:tcW w:w="960" w:type="dxa"/>
            <w:tcBorders>
              <w:top w:val="nil"/>
              <w:left w:val="nil"/>
              <w:bottom w:val="nil"/>
              <w:right w:val="nil"/>
            </w:tcBorders>
            <w:shd w:val="clear" w:color="auto" w:fill="auto"/>
            <w:noWrap/>
            <w:vAlign w:val="bottom"/>
            <w:hideMark/>
          </w:tcPr>
          <w:p w14:paraId="0B87732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11C80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6302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arcuatae cerebri</w:t>
            </w:r>
          </w:p>
        </w:tc>
        <w:tc>
          <w:tcPr>
            <w:tcW w:w="2860" w:type="dxa"/>
            <w:tcBorders>
              <w:top w:val="nil"/>
              <w:left w:val="nil"/>
              <w:bottom w:val="single" w:sz="4" w:space="0" w:color="auto"/>
              <w:right w:val="single" w:sz="4" w:space="0" w:color="auto"/>
            </w:tcBorders>
            <w:shd w:val="clear" w:color="auto" w:fill="auto"/>
            <w:hideMark/>
          </w:tcPr>
          <w:p w14:paraId="713BF8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Дугоподібні волокна великого мозку</w:t>
            </w:r>
          </w:p>
        </w:tc>
        <w:tc>
          <w:tcPr>
            <w:tcW w:w="2860" w:type="dxa"/>
            <w:tcBorders>
              <w:top w:val="nil"/>
              <w:left w:val="nil"/>
              <w:bottom w:val="single" w:sz="4" w:space="0" w:color="auto"/>
              <w:right w:val="nil"/>
            </w:tcBorders>
            <w:shd w:val="clear" w:color="auto" w:fill="auto"/>
            <w:hideMark/>
          </w:tcPr>
          <w:p w14:paraId="24B35E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Arcuate fibres▲</w:t>
            </w:r>
          </w:p>
        </w:tc>
        <w:tc>
          <w:tcPr>
            <w:tcW w:w="960" w:type="dxa"/>
            <w:tcBorders>
              <w:top w:val="nil"/>
              <w:left w:val="nil"/>
              <w:bottom w:val="nil"/>
              <w:right w:val="nil"/>
            </w:tcBorders>
            <w:shd w:val="clear" w:color="auto" w:fill="auto"/>
            <w:noWrap/>
            <w:vAlign w:val="bottom"/>
            <w:hideMark/>
          </w:tcPr>
          <w:p w14:paraId="104B8AA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A1D92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E33C5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2860" w:type="dxa"/>
            <w:tcBorders>
              <w:top w:val="nil"/>
              <w:left w:val="nil"/>
              <w:bottom w:val="single" w:sz="4" w:space="0" w:color="auto"/>
              <w:right w:val="single" w:sz="4" w:space="0" w:color="auto"/>
            </w:tcBorders>
            <w:shd w:val="clear" w:color="auto" w:fill="auto"/>
            <w:hideMark/>
          </w:tcPr>
          <w:p w14:paraId="533377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w:t>
            </w:r>
          </w:p>
        </w:tc>
        <w:tc>
          <w:tcPr>
            <w:tcW w:w="2860" w:type="dxa"/>
            <w:tcBorders>
              <w:top w:val="nil"/>
              <w:left w:val="nil"/>
              <w:bottom w:val="single" w:sz="4" w:space="0" w:color="auto"/>
              <w:right w:val="nil"/>
            </w:tcBorders>
            <w:shd w:val="clear" w:color="auto" w:fill="auto"/>
            <w:hideMark/>
          </w:tcPr>
          <w:p w14:paraId="7888F5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960" w:type="dxa"/>
            <w:tcBorders>
              <w:top w:val="nil"/>
              <w:left w:val="nil"/>
              <w:bottom w:val="nil"/>
              <w:right w:val="nil"/>
            </w:tcBorders>
            <w:shd w:val="clear" w:color="auto" w:fill="auto"/>
            <w:noWrap/>
            <w:vAlign w:val="bottom"/>
            <w:hideMark/>
          </w:tcPr>
          <w:p w14:paraId="3930C9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FB073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155E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longitudinalis inferior</w:t>
            </w:r>
          </w:p>
        </w:tc>
        <w:tc>
          <w:tcPr>
            <w:tcW w:w="2860" w:type="dxa"/>
            <w:tcBorders>
              <w:top w:val="nil"/>
              <w:left w:val="nil"/>
              <w:bottom w:val="single" w:sz="4" w:space="0" w:color="auto"/>
              <w:right w:val="single" w:sz="4" w:space="0" w:color="auto"/>
            </w:tcBorders>
            <w:shd w:val="clear" w:color="auto" w:fill="auto"/>
            <w:hideMark/>
          </w:tcPr>
          <w:p w14:paraId="11D455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поздовжній пучок</w:t>
            </w:r>
          </w:p>
        </w:tc>
        <w:tc>
          <w:tcPr>
            <w:tcW w:w="2860" w:type="dxa"/>
            <w:tcBorders>
              <w:top w:val="nil"/>
              <w:left w:val="nil"/>
              <w:bottom w:val="single" w:sz="4" w:space="0" w:color="auto"/>
              <w:right w:val="nil"/>
            </w:tcBorders>
            <w:shd w:val="clear" w:color="auto" w:fill="auto"/>
            <w:hideMark/>
          </w:tcPr>
          <w:p w14:paraId="19E43B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longitudinal fasciculus</w:t>
            </w:r>
          </w:p>
        </w:tc>
        <w:tc>
          <w:tcPr>
            <w:tcW w:w="960" w:type="dxa"/>
            <w:tcBorders>
              <w:top w:val="nil"/>
              <w:left w:val="nil"/>
              <w:bottom w:val="nil"/>
              <w:right w:val="nil"/>
            </w:tcBorders>
            <w:shd w:val="clear" w:color="auto" w:fill="auto"/>
            <w:noWrap/>
            <w:vAlign w:val="bottom"/>
            <w:hideMark/>
          </w:tcPr>
          <w:p w14:paraId="63BC25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54CB75"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04FCDE0"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longitudinalis superior; Fasciculus arcuatus</w:t>
            </w:r>
          </w:p>
        </w:tc>
        <w:tc>
          <w:tcPr>
            <w:tcW w:w="2860" w:type="dxa"/>
            <w:tcBorders>
              <w:top w:val="nil"/>
              <w:left w:val="nil"/>
              <w:bottom w:val="single" w:sz="4" w:space="0" w:color="auto"/>
              <w:right w:val="single" w:sz="4" w:space="0" w:color="auto"/>
            </w:tcBorders>
            <w:shd w:val="clear" w:color="auto" w:fill="auto"/>
            <w:hideMark/>
          </w:tcPr>
          <w:p w14:paraId="6099D3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поздовжній пучок; Дугоподібний пучок</w:t>
            </w:r>
          </w:p>
        </w:tc>
        <w:tc>
          <w:tcPr>
            <w:tcW w:w="2860" w:type="dxa"/>
            <w:tcBorders>
              <w:top w:val="nil"/>
              <w:left w:val="nil"/>
              <w:bottom w:val="single" w:sz="4" w:space="0" w:color="auto"/>
              <w:right w:val="nil"/>
            </w:tcBorders>
            <w:shd w:val="clear" w:color="auto" w:fill="auto"/>
            <w:hideMark/>
          </w:tcPr>
          <w:p w14:paraId="0853E07F"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longitudinal fasciculus; Arcuate fasciculus</w:t>
            </w:r>
          </w:p>
        </w:tc>
        <w:tc>
          <w:tcPr>
            <w:tcW w:w="960" w:type="dxa"/>
            <w:tcBorders>
              <w:top w:val="nil"/>
              <w:left w:val="nil"/>
              <w:bottom w:val="nil"/>
              <w:right w:val="nil"/>
            </w:tcBorders>
            <w:shd w:val="clear" w:color="auto" w:fill="auto"/>
            <w:noWrap/>
            <w:vAlign w:val="bottom"/>
            <w:hideMark/>
          </w:tcPr>
          <w:p w14:paraId="14D8197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3CDAEFF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D0E25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longae</w:t>
            </w:r>
          </w:p>
        </w:tc>
        <w:tc>
          <w:tcPr>
            <w:tcW w:w="2860" w:type="dxa"/>
            <w:tcBorders>
              <w:top w:val="nil"/>
              <w:left w:val="nil"/>
              <w:bottom w:val="single" w:sz="4" w:space="0" w:color="auto"/>
              <w:right w:val="single" w:sz="4" w:space="0" w:color="auto"/>
            </w:tcBorders>
            <w:shd w:val="clear" w:color="auto" w:fill="auto"/>
            <w:hideMark/>
          </w:tcPr>
          <w:p w14:paraId="52BA57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Довгі асоціативні волокна</w:t>
            </w:r>
          </w:p>
        </w:tc>
        <w:tc>
          <w:tcPr>
            <w:tcW w:w="2860" w:type="dxa"/>
            <w:tcBorders>
              <w:top w:val="nil"/>
              <w:left w:val="nil"/>
              <w:bottom w:val="single" w:sz="4" w:space="0" w:color="auto"/>
              <w:right w:val="nil"/>
            </w:tcBorders>
            <w:shd w:val="clear" w:color="auto" w:fill="auto"/>
            <w:hideMark/>
          </w:tcPr>
          <w:p w14:paraId="51C69F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Long association fibres▲</w:t>
            </w:r>
          </w:p>
        </w:tc>
        <w:tc>
          <w:tcPr>
            <w:tcW w:w="960" w:type="dxa"/>
            <w:tcBorders>
              <w:top w:val="nil"/>
              <w:left w:val="nil"/>
              <w:bottom w:val="nil"/>
              <w:right w:val="nil"/>
            </w:tcBorders>
            <w:shd w:val="clear" w:color="auto" w:fill="auto"/>
            <w:noWrap/>
            <w:vAlign w:val="bottom"/>
            <w:hideMark/>
          </w:tcPr>
          <w:p w14:paraId="4BD81CF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229DEC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6359D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breves</w:t>
            </w:r>
          </w:p>
        </w:tc>
        <w:tc>
          <w:tcPr>
            <w:tcW w:w="2860" w:type="dxa"/>
            <w:tcBorders>
              <w:top w:val="nil"/>
              <w:left w:val="nil"/>
              <w:bottom w:val="single" w:sz="4" w:space="0" w:color="auto"/>
              <w:right w:val="single" w:sz="4" w:space="0" w:color="auto"/>
            </w:tcBorders>
            <w:shd w:val="clear" w:color="auto" w:fill="auto"/>
            <w:hideMark/>
          </w:tcPr>
          <w:p w14:paraId="41F0696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Короткі асоціативні волокна</w:t>
            </w:r>
          </w:p>
        </w:tc>
        <w:tc>
          <w:tcPr>
            <w:tcW w:w="2860" w:type="dxa"/>
            <w:tcBorders>
              <w:top w:val="nil"/>
              <w:left w:val="nil"/>
              <w:bottom w:val="single" w:sz="4" w:space="0" w:color="auto"/>
              <w:right w:val="nil"/>
            </w:tcBorders>
            <w:shd w:val="clear" w:color="auto" w:fill="auto"/>
            <w:hideMark/>
          </w:tcPr>
          <w:p w14:paraId="3F0821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Short association fibres▲</w:t>
            </w:r>
          </w:p>
        </w:tc>
        <w:tc>
          <w:tcPr>
            <w:tcW w:w="960" w:type="dxa"/>
            <w:tcBorders>
              <w:top w:val="nil"/>
              <w:left w:val="nil"/>
              <w:bottom w:val="nil"/>
              <w:right w:val="nil"/>
            </w:tcBorders>
            <w:shd w:val="clear" w:color="auto" w:fill="auto"/>
            <w:noWrap/>
            <w:vAlign w:val="bottom"/>
            <w:hideMark/>
          </w:tcPr>
          <w:p w14:paraId="35F850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710C6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53D30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uncinatus</w:t>
            </w:r>
          </w:p>
        </w:tc>
        <w:tc>
          <w:tcPr>
            <w:tcW w:w="2860" w:type="dxa"/>
            <w:tcBorders>
              <w:top w:val="nil"/>
              <w:left w:val="nil"/>
              <w:bottom w:val="single" w:sz="4" w:space="0" w:color="auto"/>
              <w:right w:val="single" w:sz="4" w:space="0" w:color="auto"/>
            </w:tcBorders>
            <w:shd w:val="clear" w:color="auto" w:fill="auto"/>
            <w:hideMark/>
          </w:tcPr>
          <w:p w14:paraId="09D48F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Гачкуватий пучок</w:t>
            </w:r>
          </w:p>
        </w:tc>
        <w:tc>
          <w:tcPr>
            <w:tcW w:w="2860" w:type="dxa"/>
            <w:tcBorders>
              <w:top w:val="nil"/>
              <w:left w:val="nil"/>
              <w:bottom w:val="single" w:sz="4" w:space="0" w:color="auto"/>
              <w:right w:val="nil"/>
            </w:tcBorders>
            <w:shd w:val="clear" w:color="auto" w:fill="auto"/>
            <w:hideMark/>
          </w:tcPr>
          <w:p w14:paraId="3A8C9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Uncinate fasciculus</w:t>
            </w:r>
          </w:p>
        </w:tc>
        <w:tc>
          <w:tcPr>
            <w:tcW w:w="960" w:type="dxa"/>
            <w:tcBorders>
              <w:top w:val="nil"/>
              <w:left w:val="nil"/>
              <w:bottom w:val="nil"/>
              <w:right w:val="nil"/>
            </w:tcBorders>
            <w:shd w:val="clear" w:color="auto" w:fill="auto"/>
            <w:noWrap/>
            <w:vAlign w:val="bottom"/>
            <w:hideMark/>
          </w:tcPr>
          <w:p w14:paraId="3F75CE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3FBCD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CF6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occipitofrontalis inferior</w:t>
            </w:r>
          </w:p>
        </w:tc>
        <w:tc>
          <w:tcPr>
            <w:tcW w:w="2860" w:type="dxa"/>
            <w:tcBorders>
              <w:top w:val="nil"/>
              <w:left w:val="nil"/>
              <w:bottom w:val="single" w:sz="4" w:space="0" w:color="auto"/>
              <w:right w:val="single" w:sz="4" w:space="0" w:color="auto"/>
            </w:tcBorders>
            <w:shd w:val="clear" w:color="auto" w:fill="auto"/>
            <w:hideMark/>
          </w:tcPr>
          <w:p w14:paraId="113D56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потилично-лобовий пучок</w:t>
            </w:r>
          </w:p>
        </w:tc>
        <w:tc>
          <w:tcPr>
            <w:tcW w:w="2860" w:type="dxa"/>
            <w:tcBorders>
              <w:top w:val="nil"/>
              <w:left w:val="nil"/>
              <w:bottom w:val="single" w:sz="4" w:space="0" w:color="auto"/>
              <w:right w:val="nil"/>
            </w:tcBorders>
            <w:shd w:val="clear" w:color="auto" w:fill="auto"/>
            <w:hideMark/>
          </w:tcPr>
          <w:p w14:paraId="792650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occipitofrontal fasciculus</w:t>
            </w:r>
          </w:p>
        </w:tc>
        <w:tc>
          <w:tcPr>
            <w:tcW w:w="960" w:type="dxa"/>
            <w:tcBorders>
              <w:top w:val="nil"/>
              <w:left w:val="nil"/>
              <w:bottom w:val="nil"/>
              <w:right w:val="nil"/>
            </w:tcBorders>
            <w:shd w:val="clear" w:color="auto" w:fill="auto"/>
            <w:noWrap/>
            <w:vAlign w:val="bottom"/>
            <w:hideMark/>
          </w:tcPr>
          <w:p w14:paraId="4DEB12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AEA3D2C"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E3D71E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occipitofrontalis superior; Fasciculus subcallosus</w:t>
            </w:r>
          </w:p>
        </w:tc>
        <w:tc>
          <w:tcPr>
            <w:tcW w:w="2860" w:type="dxa"/>
            <w:tcBorders>
              <w:top w:val="nil"/>
              <w:left w:val="nil"/>
              <w:bottom w:val="single" w:sz="4" w:space="0" w:color="auto"/>
              <w:right w:val="single" w:sz="4" w:space="0" w:color="auto"/>
            </w:tcBorders>
            <w:shd w:val="clear" w:color="auto" w:fill="auto"/>
            <w:hideMark/>
          </w:tcPr>
          <w:p w14:paraId="1647A2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потилично-лобовий пучок; Підмозолистий пучок</w:t>
            </w:r>
          </w:p>
        </w:tc>
        <w:tc>
          <w:tcPr>
            <w:tcW w:w="2860" w:type="dxa"/>
            <w:tcBorders>
              <w:top w:val="nil"/>
              <w:left w:val="nil"/>
              <w:bottom w:val="single" w:sz="4" w:space="0" w:color="auto"/>
              <w:right w:val="nil"/>
            </w:tcBorders>
            <w:shd w:val="clear" w:color="auto" w:fill="auto"/>
            <w:hideMark/>
          </w:tcPr>
          <w:p w14:paraId="55296545"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occipitofrontal fasciculus; Subcallosal fasciculus</w:t>
            </w:r>
          </w:p>
        </w:tc>
        <w:tc>
          <w:tcPr>
            <w:tcW w:w="960" w:type="dxa"/>
            <w:tcBorders>
              <w:top w:val="nil"/>
              <w:left w:val="nil"/>
              <w:bottom w:val="nil"/>
              <w:right w:val="nil"/>
            </w:tcBorders>
            <w:shd w:val="clear" w:color="auto" w:fill="auto"/>
            <w:noWrap/>
            <w:vAlign w:val="bottom"/>
            <w:hideMark/>
          </w:tcPr>
          <w:p w14:paraId="301EDBF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26CD957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73986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verticales</w:t>
            </w:r>
          </w:p>
        </w:tc>
        <w:tc>
          <w:tcPr>
            <w:tcW w:w="2860" w:type="dxa"/>
            <w:tcBorders>
              <w:top w:val="nil"/>
              <w:left w:val="nil"/>
              <w:bottom w:val="single" w:sz="4" w:space="0" w:color="auto"/>
              <w:right w:val="single" w:sz="4" w:space="0" w:color="auto"/>
            </w:tcBorders>
            <w:shd w:val="clear" w:color="auto" w:fill="auto"/>
            <w:hideMark/>
          </w:tcPr>
          <w:p w14:paraId="74F0251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Вертикальні потиличні пучки</w:t>
            </w:r>
          </w:p>
        </w:tc>
        <w:tc>
          <w:tcPr>
            <w:tcW w:w="2860" w:type="dxa"/>
            <w:tcBorders>
              <w:top w:val="nil"/>
              <w:left w:val="nil"/>
              <w:bottom w:val="single" w:sz="4" w:space="0" w:color="auto"/>
              <w:right w:val="nil"/>
            </w:tcBorders>
            <w:shd w:val="clear" w:color="auto" w:fill="auto"/>
            <w:hideMark/>
          </w:tcPr>
          <w:p w14:paraId="3BCC9F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Vertical occipital fasciculi</w:t>
            </w:r>
          </w:p>
        </w:tc>
        <w:tc>
          <w:tcPr>
            <w:tcW w:w="960" w:type="dxa"/>
            <w:tcBorders>
              <w:top w:val="nil"/>
              <w:left w:val="nil"/>
              <w:bottom w:val="nil"/>
              <w:right w:val="nil"/>
            </w:tcBorders>
            <w:shd w:val="clear" w:color="auto" w:fill="auto"/>
            <w:noWrap/>
            <w:vAlign w:val="bottom"/>
            <w:hideMark/>
          </w:tcPr>
          <w:p w14:paraId="33FDB32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ABC6E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EBAA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laterales</w:t>
            </w:r>
          </w:p>
        </w:tc>
        <w:tc>
          <w:tcPr>
            <w:tcW w:w="2860" w:type="dxa"/>
            <w:tcBorders>
              <w:top w:val="nil"/>
              <w:left w:val="nil"/>
              <w:bottom w:val="single" w:sz="4" w:space="0" w:color="auto"/>
              <w:right w:val="single" w:sz="4" w:space="0" w:color="auto"/>
            </w:tcBorders>
            <w:shd w:val="clear" w:color="auto" w:fill="auto"/>
            <w:hideMark/>
          </w:tcPr>
          <w:p w14:paraId="66FCD4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Бічні волокна</w:t>
            </w:r>
          </w:p>
        </w:tc>
        <w:tc>
          <w:tcPr>
            <w:tcW w:w="2860" w:type="dxa"/>
            <w:tcBorders>
              <w:top w:val="nil"/>
              <w:left w:val="nil"/>
              <w:bottom w:val="single" w:sz="4" w:space="0" w:color="auto"/>
              <w:right w:val="nil"/>
            </w:tcBorders>
            <w:shd w:val="clear" w:color="auto" w:fill="auto"/>
            <w:hideMark/>
          </w:tcPr>
          <w:p w14:paraId="0C7F63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fibres▲</w:t>
            </w:r>
          </w:p>
        </w:tc>
        <w:tc>
          <w:tcPr>
            <w:tcW w:w="960" w:type="dxa"/>
            <w:tcBorders>
              <w:top w:val="nil"/>
              <w:left w:val="nil"/>
              <w:bottom w:val="nil"/>
              <w:right w:val="nil"/>
            </w:tcBorders>
            <w:shd w:val="clear" w:color="auto" w:fill="auto"/>
            <w:noWrap/>
            <w:vAlign w:val="bottom"/>
            <w:hideMark/>
          </w:tcPr>
          <w:p w14:paraId="0E1FB6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60E02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FA2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caudales</w:t>
            </w:r>
          </w:p>
        </w:tc>
        <w:tc>
          <w:tcPr>
            <w:tcW w:w="2860" w:type="dxa"/>
            <w:tcBorders>
              <w:top w:val="nil"/>
              <w:left w:val="nil"/>
              <w:bottom w:val="single" w:sz="4" w:space="0" w:color="auto"/>
              <w:right w:val="single" w:sz="4" w:space="0" w:color="auto"/>
            </w:tcBorders>
            <w:shd w:val="clear" w:color="auto" w:fill="auto"/>
            <w:hideMark/>
          </w:tcPr>
          <w:p w14:paraId="47BBAC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Хвостові волокна</w:t>
            </w:r>
          </w:p>
        </w:tc>
        <w:tc>
          <w:tcPr>
            <w:tcW w:w="2860" w:type="dxa"/>
            <w:tcBorders>
              <w:top w:val="nil"/>
              <w:left w:val="nil"/>
              <w:bottom w:val="single" w:sz="4" w:space="0" w:color="auto"/>
              <w:right w:val="nil"/>
            </w:tcBorders>
            <w:shd w:val="clear" w:color="auto" w:fill="auto"/>
            <w:hideMark/>
          </w:tcPr>
          <w:p w14:paraId="05E5CF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Caudal fibres▲</w:t>
            </w:r>
          </w:p>
        </w:tc>
        <w:tc>
          <w:tcPr>
            <w:tcW w:w="960" w:type="dxa"/>
            <w:tcBorders>
              <w:top w:val="nil"/>
              <w:left w:val="nil"/>
              <w:bottom w:val="nil"/>
              <w:right w:val="nil"/>
            </w:tcBorders>
            <w:shd w:val="clear" w:color="auto" w:fill="auto"/>
            <w:noWrap/>
            <w:vAlign w:val="bottom"/>
            <w:hideMark/>
          </w:tcPr>
          <w:p w14:paraId="5C45D0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B777C7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8848F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horizontales</w:t>
            </w:r>
          </w:p>
        </w:tc>
        <w:tc>
          <w:tcPr>
            <w:tcW w:w="2860" w:type="dxa"/>
            <w:tcBorders>
              <w:top w:val="nil"/>
              <w:left w:val="nil"/>
              <w:bottom w:val="single" w:sz="4" w:space="0" w:color="auto"/>
              <w:right w:val="single" w:sz="4" w:space="0" w:color="auto"/>
            </w:tcBorders>
            <w:shd w:val="clear" w:color="auto" w:fill="auto"/>
            <w:hideMark/>
          </w:tcPr>
          <w:p w14:paraId="6090CF3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Горизонтальні потиличні пучки</w:t>
            </w:r>
          </w:p>
        </w:tc>
        <w:tc>
          <w:tcPr>
            <w:tcW w:w="2860" w:type="dxa"/>
            <w:tcBorders>
              <w:top w:val="nil"/>
              <w:left w:val="nil"/>
              <w:bottom w:val="single" w:sz="4" w:space="0" w:color="auto"/>
              <w:right w:val="nil"/>
            </w:tcBorders>
            <w:shd w:val="clear" w:color="auto" w:fill="auto"/>
            <w:hideMark/>
          </w:tcPr>
          <w:p w14:paraId="2E69F2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Transverse occipital fasciculi</w:t>
            </w:r>
          </w:p>
        </w:tc>
        <w:tc>
          <w:tcPr>
            <w:tcW w:w="960" w:type="dxa"/>
            <w:tcBorders>
              <w:top w:val="nil"/>
              <w:left w:val="nil"/>
              <w:bottom w:val="nil"/>
              <w:right w:val="nil"/>
            </w:tcBorders>
            <w:shd w:val="clear" w:color="auto" w:fill="auto"/>
            <w:noWrap/>
            <w:vAlign w:val="bottom"/>
            <w:hideMark/>
          </w:tcPr>
          <w:p w14:paraId="318DE4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AD142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1EE03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cuneatae</w:t>
            </w:r>
          </w:p>
        </w:tc>
        <w:tc>
          <w:tcPr>
            <w:tcW w:w="2860" w:type="dxa"/>
            <w:tcBorders>
              <w:top w:val="nil"/>
              <w:left w:val="nil"/>
              <w:bottom w:val="single" w:sz="4" w:space="0" w:color="auto"/>
              <w:right w:val="single" w:sz="4" w:space="0" w:color="auto"/>
            </w:tcBorders>
            <w:shd w:val="clear" w:color="auto" w:fill="auto"/>
            <w:hideMark/>
          </w:tcPr>
          <w:p w14:paraId="42F7B0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Клиноподібні волокна</w:t>
            </w:r>
          </w:p>
        </w:tc>
        <w:tc>
          <w:tcPr>
            <w:tcW w:w="2860" w:type="dxa"/>
            <w:tcBorders>
              <w:top w:val="nil"/>
              <w:left w:val="nil"/>
              <w:bottom w:val="single" w:sz="4" w:space="0" w:color="auto"/>
              <w:right w:val="nil"/>
            </w:tcBorders>
            <w:shd w:val="clear" w:color="auto" w:fill="auto"/>
            <w:hideMark/>
          </w:tcPr>
          <w:p w14:paraId="3347D48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Cuneus fibres▲</w:t>
            </w:r>
          </w:p>
        </w:tc>
        <w:tc>
          <w:tcPr>
            <w:tcW w:w="960" w:type="dxa"/>
            <w:tcBorders>
              <w:top w:val="nil"/>
              <w:left w:val="nil"/>
              <w:bottom w:val="nil"/>
              <w:right w:val="nil"/>
            </w:tcBorders>
            <w:shd w:val="clear" w:color="auto" w:fill="auto"/>
            <w:noWrap/>
            <w:vAlign w:val="bottom"/>
            <w:hideMark/>
          </w:tcPr>
          <w:p w14:paraId="65B180F5"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56ACD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BEA7A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linguales</w:t>
            </w:r>
          </w:p>
        </w:tc>
        <w:tc>
          <w:tcPr>
            <w:tcW w:w="2860" w:type="dxa"/>
            <w:tcBorders>
              <w:top w:val="nil"/>
              <w:left w:val="nil"/>
              <w:bottom w:val="single" w:sz="4" w:space="0" w:color="auto"/>
              <w:right w:val="single" w:sz="4" w:space="0" w:color="auto"/>
            </w:tcBorders>
            <w:shd w:val="clear" w:color="auto" w:fill="auto"/>
            <w:hideMark/>
          </w:tcPr>
          <w:p w14:paraId="2D687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Язикові волокна</w:t>
            </w:r>
          </w:p>
        </w:tc>
        <w:tc>
          <w:tcPr>
            <w:tcW w:w="2860" w:type="dxa"/>
            <w:tcBorders>
              <w:top w:val="nil"/>
              <w:left w:val="nil"/>
              <w:bottom w:val="single" w:sz="4" w:space="0" w:color="auto"/>
              <w:right w:val="nil"/>
            </w:tcBorders>
            <w:shd w:val="clear" w:color="auto" w:fill="auto"/>
            <w:hideMark/>
          </w:tcPr>
          <w:p w14:paraId="1ADD18B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Lingual fibres▲</w:t>
            </w:r>
          </w:p>
        </w:tc>
        <w:tc>
          <w:tcPr>
            <w:tcW w:w="960" w:type="dxa"/>
            <w:tcBorders>
              <w:top w:val="nil"/>
              <w:left w:val="nil"/>
              <w:bottom w:val="nil"/>
              <w:right w:val="nil"/>
            </w:tcBorders>
            <w:shd w:val="clear" w:color="auto" w:fill="auto"/>
            <w:noWrap/>
            <w:vAlign w:val="bottom"/>
            <w:hideMark/>
          </w:tcPr>
          <w:p w14:paraId="2F0AFB4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F87B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32342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commissurales telencephali</w:t>
            </w:r>
          </w:p>
        </w:tc>
        <w:tc>
          <w:tcPr>
            <w:tcW w:w="2860" w:type="dxa"/>
            <w:tcBorders>
              <w:top w:val="nil"/>
              <w:left w:val="nil"/>
              <w:bottom w:val="single" w:sz="4" w:space="0" w:color="auto"/>
              <w:right w:val="single" w:sz="4" w:space="0" w:color="auto"/>
            </w:tcBorders>
            <w:shd w:val="clear" w:color="auto" w:fill="auto"/>
            <w:hideMark/>
          </w:tcPr>
          <w:p w14:paraId="0406EFB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Спайкові волокна кінцевого мозку</w:t>
            </w:r>
          </w:p>
        </w:tc>
        <w:tc>
          <w:tcPr>
            <w:tcW w:w="2860" w:type="dxa"/>
            <w:tcBorders>
              <w:top w:val="nil"/>
              <w:left w:val="nil"/>
              <w:bottom w:val="single" w:sz="4" w:space="0" w:color="auto"/>
              <w:right w:val="nil"/>
            </w:tcBorders>
            <w:shd w:val="clear" w:color="auto" w:fill="auto"/>
            <w:hideMark/>
          </w:tcPr>
          <w:p w14:paraId="19281B6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Commissural fibres of telencephalon▲</w:t>
            </w:r>
          </w:p>
        </w:tc>
        <w:tc>
          <w:tcPr>
            <w:tcW w:w="960" w:type="dxa"/>
            <w:tcBorders>
              <w:top w:val="nil"/>
              <w:left w:val="nil"/>
              <w:bottom w:val="nil"/>
              <w:right w:val="nil"/>
            </w:tcBorders>
            <w:shd w:val="clear" w:color="auto" w:fill="auto"/>
            <w:noWrap/>
            <w:vAlign w:val="bottom"/>
            <w:hideMark/>
          </w:tcPr>
          <w:p w14:paraId="32AEF31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31E543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4F5C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corporis callosi</w:t>
            </w:r>
          </w:p>
        </w:tc>
        <w:tc>
          <w:tcPr>
            <w:tcW w:w="2860" w:type="dxa"/>
            <w:tcBorders>
              <w:top w:val="nil"/>
              <w:left w:val="nil"/>
              <w:bottom w:val="single" w:sz="4" w:space="0" w:color="auto"/>
              <w:right w:val="single" w:sz="4" w:space="0" w:color="auto"/>
            </w:tcBorders>
            <w:shd w:val="clear" w:color="auto" w:fill="auto"/>
            <w:hideMark/>
          </w:tcPr>
          <w:p w14:paraId="13815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Волокна мозолистого тіла</w:t>
            </w:r>
          </w:p>
        </w:tc>
        <w:tc>
          <w:tcPr>
            <w:tcW w:w="2860" w:type="dxa"/>
            <w:tcBorders>
              <w:top w:val="nil"/>
              <w:left w:val="nil"/>
              <w:bottom w:val="single" w:sz="4" w:space="0" w:color="auto"/>
              <w:right w:val="nil"/>
            </w:tcBorders>
            <w:shd w:val="clear" w:color="auto" w:fill="auto"/>
            <w:hideMark/>
          </w:tcPr>
          <w:p w14:paraId="649EB7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Corpus callosum fibres▲</w:t>
            </w:r>
          </w:p>
        </w:tc>
        <w:tc>
          <w:tcPr>
            <w:tcW w:w="960" w:type="dxa"/>
            <w:tcBorders>
              <w:top w:val="nil"/>
              <w:left w:val="nil"/>
              <w:bottom w:val="nil"/>
              <w:right w:val="nil"/>
            </w:tcBorders>
            <w:shd w:val="clear" w:color="auto" w:fill="auto"/>
            <w:noWrap/>
            <w:vAlign w:val="bottom"/>
            <w:hideMark/>
          </w:tcPr>
          <w:p w14:paraId="37FD15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EC71A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90B0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hippocampi</w:t>
            </w:r>
          </w:p>
        </w:tc>
        <w:tc>
          <w:tcPr>
            <w:tcW w:w="2860" w:type="dxa"/>
            <w:tcBorders>
              <w:top w:val="nil"/>
              <w:left w:val="nil"/>
              <w:bottom w:val="single" w:sz="4" w:space="0" w:color="auto"/>
              <w:right w:val="single" w:sz="4" w:space="0" w:color="auto"/>
            </w:tcBorders>
            <w:shd w:val="clear" w:color="auto" w:fill="auto"/>
            <w:hideMark/>
          </w:tcPr>
          <w:p w14:paraId="72E00E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 морського коника</w:t>
            </w:r>
          </w:p>
        </w:tc>
        <w:tc>
          <w:tcPr>
            <w:tcW w:w="2860" w:type="dxa"/>
            <w:tcBorders>
              <w:top w:val="nil"/>
              <w:left w:val="nil"/>
              <w:bottom w:val="single" w:sz="4" w:space="0" w:color="auto"/>
              <w:right w:val="nil"/>
            </w:tcBorders>
            <w:shd w:val="clear" w:color="auto" w:fill="auto"/>
            <w:hideMark/>
          </w:tcPr>
          <w:p w14:paraId="1895468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commissure</w:t>
            </w:r>
          </w:p>
        </w:tc>
        <w:tc>
          <w:tcPr>
            <w:tcW w:w="960" w:type="dxa"/>
            <w:tcBorders>
              <w:top w:val="nil"/>
              <w:left w:val="nil"/>
              <w:bottom w:val="nil"/>
              <w:right w:val="nil"/>
            </w:tcBorders>
            <w:shd w:val="clear" w:color="auto" w:fill="auto"/>
            <w:noWrap/>
            <w:vAlign w:val="bottom"/>
            <w:hideMark/>
          </w:tcPr>
          <w:p w14:paraId="31BFA3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791338"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4CD0AED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tcBorders>
              <w:top w:val="nil"/>
              <w:left w:val="nil"/>
              <w:bottom w:val="nil"/>
              <w:right w:val="single" w:sz="4" w:space="0" w:color="auto"/>
            </w:tcBorders>
            <w:shd w:val="clear" w:color="auto" w:fill="auto"/>
            <w:hideMark/>
          </w:tcPr>
          <w:p w14:paraId="7CD152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tcBorders>
              <w:top w:val="nil"/>
              <w:left w:val="nil"/>
              <w:bottom w:val="nil"/>
              <w:right w:val="nil"/>
            </w:tcBorders>
            <w:shd w:val="clear" w:color="auto" w:fill="auto"/>
            <w:hideMark/>
          </w:tcPr>
          <w:p w14:paraId="054435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commissure</w:t>
            </w:r>
          </w:p>
        </w:tc>
        <w:tc>
          <w:tcPr>
            <w:tcW w:w="960" w:type="dxa"/>
            <w:tcBorders>
              <w:top w:val="nil"/>
              <w:left w:val="nil"/>
              <w:bottom w:val="nil"/>
              <w:right w:val="nil"/>
            </w:tcBorders>
            <w:shd w:val="clear" w:color="auto" w:fill="auto"/>
            <w:noWrap/>
            <w:vAlign w:val="bottom"/>
            <w:hideMark/>
          </w:tcPr>
          <w:p w14:paraId="24BF85B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bl>
    <w:p w14:paraId="1ACEEABA" w14:textId="77777777" w:rsidR="00E5103F" w:rsidRDefault="00E5103F" w:rsidP="001A744A">
      <w:pPr>
        <w:shd w:val="clear" w:color="auto" w:fill="FFFFFF"/>
        <w:spacing w:line="274" w:lineRule="exact"/>
        <w:rPr>
          <w:rFonts w:ascii="Times New Roman" w:hAnsi="Times New Roman" w:cs="Times New Roman"/>
          <w:b/>
          <w:spacing w:val="-1"/>
          <w:sz w:val="28"/>
          <w:szCs w:val="28"/>
        </w:rPr>
      </w:pPr>
    </w:p>
    <w:p w14:paraId="0F0FA72F" w14:textId="77777777" w:rsidR="00E5103F" w:rsidRDefault="00E5103F" w:rsidP="00E5103F">
      <w:pPr>
        <w:shd w:val="clear" w:color="auto" w:fill="FFFFFF"/>
        <w:spacing w:line="274" w:lineRule="exact"/>
        <w:ind w:hanging="567"/>
        <w:rPr>
          <w:rFonts w:ascii="Times New Roman" w:hAnsi="Times New Roman" w:cs="Times New Roman"/>
          <w:b/>
          <w:spacing w:val="-1"/>
          <w:sz w:val="28"/>
          <w:szCs w:val="28"/>
        </w:rPr>
      </w:pPr>
    </w:p>
    <w:p w14:paraId="668D5FBB" w14:textId="77777777" w:rsidR="00E5103F" w:rsidRPr="0098109F" w:rsidRDefault="00E5103F" w:rsidP="001E4DCC">
      <w:pPr>
        <w:shd w:val="clear" w:color="auto" w:fill="FFFFFF"/>
        <w:spacing w:line="274" w:lineRule="exact"/>
        <w:rPr>
          <w:rFonts w:ascii="Times New Roman" w:hAnsi="Times New Roman" w:cs="Times New Roman"/>
          <w:b/>
          <w:spacing w:val="-1"/>
          <w:sz w:val="28"/>
          <w:szCs w:val="28"/>
          <w:lang w:val="ru-RU"/>
        </w:rPr>
      </w:pPr>
      <w:r>
        <w:rPr>
          <w:rFonts w:ascii="Times New Roman" w:hAnsi="Times New Roman" w:cs="Times New Roman"/>
          <w:b/>
          <w:spacing w:val="-1"/>
          <w:sz w:val="28"/>
          <w:szCs w:val="28"/>
          <w:lang w:val="ru-RU"/>
        </w:rPr>
        <w:t xml:space="preserve">     </w:t>
      </w:r>
      <w:r w:rsidRPr="00E96DE5">
        <w:rPr>
          <w:rFonts w:ascii="Times New Roman" w:hAnsi="Times New Roman" w:cs="Times New Roman"/>
          <w:b/>
          <w:sz w:val="28"/>
          <w:szCs w:val="28"/>
        </w:rPr>
        <w:t>2.2. Питання для контролю початкового рівня знань студентів</w:t>
      </w:r>
    </w:p>
    <w:p w14:paraId="589E88D6" w14:textId="403A2D71" w:rsidR="00691C38"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1.</w:t>
      </w:r>
      <w:r w:rsidR="00ED187D">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Як класифікується </w:t>
      </w:r>
      <w:r w:rsidR="0098109F">
        <w:rPr>
          <w:rFonts w:ascii="Times New Roman" w:hAnsi="Times New Roman" w:cs="Times New Roman"/>
          <w:sz w:val="28"/>
          <w:szCs w:val="28"/>
        </w:rPr>
        <w:t>нервова система</w:t>
      </w:r>
      <w:r w:rsidR="0098109F">
        <w:rPr>
          <w:rFonts w:ascii="Times New Roman" w:hAnsi="Times New Roman" w:cs="Times New Roman"/>
          <w:sz w:val="28"/>
          <w:szCs w:val="28"/>
          <w:lang w:val="ru-RU"/>
        </w:rPr>
        <w:t xml:space="preserve"> за розташуванням та функцією</w:t>
      </w:r>
      <w:r w:rsidR="00691C38" w:rsidRPr="0039327D">
        <w:rPr>
          <w:rFonts w:ascii="Times New Roman" w:hAnsi="Times New Roman" w:cs="Times New Roman"/>
          <w:sz w:val="28"/>
          <w:szCs w:val="28"/>
        </w:rPr>
        <w:t>?</w:t>
      </w:r>
      <w:r w:rsidR="0098109F">
        <w:rPr>
          <w:rFonts w:ascii="Times New Roman" w:hAnsi="Times New Roman" w:cs="Times New Roman"/>
          <w:sz w:val="28"/>
          <w:szCs w:val="28"/>
          <w:lang w:val="ru-RU"/>
        </w:rPr>
        <w:t xml:space="preserve"> </w:t>
      </w:r>
    </w:p>
    <w:p w14:paraId="54F455E7" w14:textId="5A1492D1" w:rsidR="0098109F"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2.</w:t>
      </w:r>
      <w:r w:rsidR="00830A45">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Визначіть частини головного мозку, що розвиваються </w:t>
      </w:r>
      <w:r w:rsidR="00937333">
        <w:rPr>
          <w:rFonts w:ascii="Times New Roman" w:hAnsi="Times New Roman" w:cs="Times New Roman"/>
          <w:sz w:val="28"/>
          <w:szCs w:val="28"/>
          <w:lang w:val="ru-RU"/>
        </w:rPr>
        <w:t>на етапі 3-х та 5 мозкових міхурів</w:t>
      </w:r>
      <w:r w:rsidR="0098109F">
        <w:rPr>
          <w:rFonts w:ascii="Times New Roman" w:hAnsi="Times New Roman" w:cs="Times New Roman"/>
          <w:sz w:val="28"/>
          <w:szCs w:val="28"/>
          <w:lang w:val="ru-RU"/>
        </w:rPr>
        <w:t>.</w:t>
      </w:r>
    </w:p>
    <w:p w14:paraId="3C9068CB" w14:textId="6251334A" w:rsidR="00ED75AA" w:rsidRDefault="007B25E0" w:rsidP="007B25E0">
      <w:pPr>
        <w:widowControl/>
        <w:autoSpaceDE w:val="0"/>
        <w:autoSpaceDN w:val="0"/>
        <w:adjustRightInd w:val="0"/>
        <w:spacing w:before="252" w:after="160" w:line="259" w:lineRule="auto"/>
        <w:ind w:right="-30"/>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w:t>
      </w:r>
      <w:r w:rsidR="00830A45">
        <w:rPr>
          <w:rFonts w:ascii="Times New Roman" w:eastAsia="Times New Roman" w:hAnsi="Times New Roman" w:cs="Times New Roman"/>
          <w:color w:val="auto"/>
          <w:sz w:val="28"/>
          <w:szCs w:val="28"/>
          <w:lang w:val="ru-RU" w:eastAsia="ru-RU"/>
        </w:rPr>
        <w:t xml:space="preserve"> </w:t>
      </w:r>
      <w:r w:rsidR="00E31678" w:rsidRPr="00ED75AA">
        <w:rPr>
          <w:rFonts w:ascii="Times New Roman" w:eastAsia="Times New Roman" w:hAnsi="Times New Roman" w:cs="Times New Roman"/>
          <w:color w:val="auto"/>
          <w:sz w:val="28"/>
          <w:szCs w:val="28"/>
          <w:lang w:val="ru-RU" w:eastAsia="ru-RU"/>
        </w:rPr>
        <w:t>Дайте характеристику</w:t>
      </w:r>
      <w:r w:rsidR="00E31678" w:rsidRPr="00ED75AA">
        <w:rPr>
          <w:rFonts w:ascii="Times New Roman" w:eastAsia="Times New Roman" w:hAnsi="Times New Roman" w:cs="Times New Roman"/>
          <w:color w:val="auto"/>
          <w:sz w:val="28"/>
          <w:szCs w:val="28"/>
          <w:lang w:eastAsia="ru-RU"/>
        </w:rPr>
        <w:t xml:space="preserve"> особливостям</w:t>
      </w:r>
      <w:r w:rsidR="0098109F" w:rsidRPr="00ED75AA">
        <w:rPr>
          <w:rFonts w:ascii="Times New Roman" w:eastAsia="Times New Roman" w:hAnsi="Times New Roman" w:cs="Times New Roman"/>
          <w:color w:val="auto"/>
          <w:sz w:val="28"/>
          <w:szCs w:val="28"/>
          <w:lang w:eastAsia="ru-RU"/>
        </w:rPr>
        <w:t xml:space="preserve"> будови головного мозку в онтогенезі (від пренатального періоду до похилого віку).</w:t>
      </w:r>
    </w:p>
    <w:p w14:paraId="0B11007A" w14:textId="77777777" w:rsidR="00ED75AA" w:rsidRPr="00ED75AA" w:rsidRDefault="007B25E0" w:rsidP="007B25E0">
      <w:pPr>
        <w:widowControl/>
        <w:autoSpaceDE w:val="0"/>
        <w:autoSpaceDN w:val="0"/>
        <w:adjustRightInd w:val="0"/>
        <w:spacing w:before="252" w:after="160" w:line="259" w:lineRule="auto"/>
        <w:ind w:right="-30"/>
        <w:contextualSpacing/>
        <w:jc w:val="both"/>
        <w:rPr>
          <w:rFonts w:ascii="Times New Roman" w:eastAsia="Times New Roman" w:hAnsi="Times New Roman" w:cs="Times New Roman"/>
          <w:color w:val="auto"/>
          <w:sz w:val="28"/>
          <w:szCs w:val="28"/>
          <w:lang w:eastAsia="ru-RU"/>
        </w:rPr>
      </w:pPr>
      <w:r w:rsidRPr="007B25E0">
        <w:rPr>
          <w:rFonts w:ascii="Times New Roman" w:eastAsia="Times New Roman" w:hAnsi="Times New Roman" w:cs="Times New Roman"/>
          <w:color w:val="auto"/>
          <w:sz w:val="28"/>
          <w:szCs w:val="28"/>
          <w:lang w:eastAsia="ru-RU"/>
        </w:rPr>
        <w:t>4.</w:t>
      </w:r>
      <w:r w:rsidR="00830A45" w:rsidRPr="00830A45">
        <w:rPr>
          <w:rFonts w:ascii="Times New Roman" w:eastAsia="Times New Roman" w:hAnsi="Times New Roman" w:cs="Times New Roman"/>
          <w:color w:val="auto"/>
          <w:sz w:val="28"/>
          <w:szCs w:val="28"/>
          <w:lang w:eastAsia="ru-RU"/>
        </w:rPr>
        <w:t xml:space="preserve"> </w:t>
      </w:r>
      <w:r w:rsidR="00ED75AA" w:rsidRPr="00ED75AA">
        <w:rPr>
          <w:rFonts w:ascii="Times New Roman" w:eastAsia="Times New Roman" w:hAnsi="Times New Roman" w:cs="Times New Roman"/>
          <w:color w:val="auto"/>
          <w:sz w:val="28"/>
          <w:szCs w:val="28"/>
          <w:lang w:eastAsia="ru-RU"/>
        </w:rPr>
        <w:t>Опиш</w:t>
      </w:r>
      <w:r w:rsidR="00ED75AA">
        <w:rPr>
          <w:rFonts w:ascii="Times New Roman" w:eastAsia="Times New Roman" w:hAnsi="Times New Roman" w:cs="Times New Roman"/>
          <w:color w:val="auto"/>
          <w:sz w:val="28"/>
          <w:szCs w:val="28"/>
          <w:lang w:eastAsia="ru-RU"/>
        </w:rPr>
        <w:t>іть</w:t>
      </w:r>
      <w:r w:rsidR="00ED75AA" w:rsidRPr="00ED75AA">
        <w:rPr>
          <w:rFonts w:ascii="Times New Roman" w:eastAsia="Times New Roman" w:hAnsi="Times New Roman" w:cs="Times New Roman"/>
          <w:color w:val="auto"/>
          <w:sz w:val="28"/>
          <w:szCs w:val="28"/>
          <w:lang w:eastAsia="ru-RU"/>
        </w:rPr>
        <w:t xml:space="preserve"> топографію та функції провідних шляхів, що проходять у складі задніх, бічних та передніх канатиків білої речовини спинного мозку;</w:t>
      </w:r>
    </w:p>
    <w:p w14:paraId="264BFBCC" w14:textId="77777777" w:rsidR="0098109F" w:rsidRPr="00ED75AA" w:rsidRDefault="007B25E0" w:rsidP="007B25E0">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5.</w:t>
      </w:r>
      <w:r w:rsidR="00830A45">
        <w:rPr>
          <w:rFonts w:ascii="Times New Roman" w:hAnsi="Times New Roman" w:cs="Times New Roman"/>
          <w:sz w:val="28"/>
          <w:szCs w:val="28"/>
          <w:lang w:val="ru-RU"/>
        </w:rPr>
        <w:t xml:space="preserve"> </w:t>
      </w:r>
      <w:r w:rsidR="00E31678">
        <w:rPr>
          <w:rFonts w:ascii="Times New Roman" w:hAnsi="Times New Roman" w:cs="Times New Roman"/>
          <w:sz w:val="28"/>
          <w:szCs w:val="28"/>
          <w:lang w:val="ru-RU"/>
        </w:rPr>
        <w:t>Визначте, чим</w:t>
      </w:r>
      <w:r w:rsidR="0098109F" w:rsidRPr="0039327D">
        <w:rPr>
          <w:rFonts w:ascii="Times New Roman" w:hAnsi="Times New Roman" w:cs="Times New Roman"/>
          <w:sz w:val="28"/>
          <w:szCs w:val="28"/>
          <w:lang w:val="ru-RU"/>
        </w:rPr>
        <w:t xml:space="preserve"> утворена</w:t>
      </w:r>
      <w:r w:rsidR="0098109F" w:rsidRPr="0039327D">
        <w:rPr>
          <w:rFonts w:ascii="Times New Roman" w:hAnsi="Times New Roman" w:cs="Times New Roman"/>
          <w:sz w:val="28"/>
          <w:szCs w:val="28"/>
        </w:rPr>
        <w:t xml:space="preserve"> сіра та біла речовина головного мозку? </w:t>
      </w:r>
    </w:p>
    <w:p w14:paraId="4C0792C8" w14:textId="425DCD99" w:rsidR="00523860" w:rsidRDefault="007B25E0" w:rsidP="00523860">
      <w:pPr>
        <w:widowControl/>
        <w:autoSpaceDE w:val="0"/>
        <w:autoSpaceDN w:val="0"/>
        <w:adjustRightInd w:val="0"/>
        <w:spacing w:before="252" w:after="160" w:line="259" w:lineRule="auto"/>
        <w:ind w:right="-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30A45">
        <w:rPr>
          <w:rFonts w:ascii="Times New Roman" w:hAnsi="Times New Roman" w:cs="Times New Roman"/>
          <w:sz w:val="28"/>
          <w:szCs w:val="28"/>
          <w:lang w:val="ru-RU"/>
        </w:rPr>
        <w:t xml:space="preserve"> </w:t>
      </w:r>
      <w:r w:rsidR="00ED75AA" w:rsidRPr="007B25E0">
        <w:rPr>
          <w:rFonts w:ascii="Times New Roman" w:hAnsi="Times New Roman" w:cs="Times New Roman"/>
          <w:sz w:val="28"/>
          <w:szCs w:val="28"/>
          <w:lang w:val="ru-RU"/>
        </w:rPr>
        <w:t>Визначте на анатомічному препараті проекцію ядер черепних нервів на ромбоподібну ямку. Чим пояснюється закономірність їх розташування?</w:t>
      </w:r>
    </w:p>
    <w:p w14:paraId="5996DC0B" w14:textId="77777777" w:rsidR="00523860" w:rsidRDefault="001C36AC" w:rsidP="001C36AC">
      <w:pPr>
        <w:widowControl/>
        <w:autoSpaceDE w:val="0"/>
        <w:autoSpaceDN w:val="0"/>
        <w:adjustRightInd w:val="0"/>
        <w:spacing w:before="252" w:after="160"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lastRenderedPageBreak/>
        <w:t>7</w:t>
      </w:r>
      <w:r w:rsidR="00523860">
        <w:rPr>
          <w:rFonts w:ascii="Times New Roman" w:eastAsia="Times New Roman" w:hAnsi="Times New Roman" w:cs="Times New Roman"/>
          <w:color w:val="auto"/>
          <w:sz w:val="28"/>
          <w:szCs w:val="28"/>
          <w:lang w:val="ru-RU" w:eastAsia="ru-RU"/>
        </w:rPr>
        <w:t xml:space="preserve">. </w:t>
      </w:r>
      <w:r w:rsidR="0098109F">
        <w:rPr>
          <w:rFonts w:ascii="Times New Roman" w:eastAsia="Times New Roman" w:hAnsi="Times New Roman" w:cs="Times New Roman"/>
          <w:color w:val="auto"/>
          <w:sz w:val="28"/>
          <w:szCs w:val="28"/>
          <w:lang w:eastAsia="ru-RU"/>
        </w:rPr>
        <w:t xml:space="preserve">Визначіть та продемонструйте </w:t>
      </w:r>
      <w:r w:rsidR="0098109F">
        <w:rPr>
          <w:rFonts w:ascii="Times New Roman" w:eastAsia="Times New Roman" w:hAnsi="Times New Roman" w:cs="Times New Roman"/>
          <w:color w:val="auto"/>
          <w:sz w:val="28"/>
          <w:szCs w:val="28"/>
          <w:lang w:val="ru-RU" w:eastAsia="ru-RU"/>
        </w:rPr>
        <w:t xml:space="preserve">на анатомічному препараті </w:t>
      </w:r>
      <w:r w:rsidR="0098109F">
        <w:rPr>
          <w:rFonts w:ascii="Times New Roman" w:eastAsia="Times New Roman" w:hAnsi="Times New Roman" w:cs="Times New Roman"/>
          <w:color w:val="auto"/>
          <w:sz w:val="28"/>
          <w:szCs w:val="28"/>
          <w:lang w:eastAsia="ru-RU"/>
        </w:rPr>
        <w:t>відділи головного мозку та їх частини.</w:t>
      </w:r>
    </w:p>
    <w:p w14:paraId="0B848697" w14:textId="77777777" w:rsidR="00782DF2" w:rsidRPr="00782DF2" w:rsidRDefault="001C36AC" w:rsidP="001C36AC">
      <w:pPr>
        <w:widowControl/>
        <w:autoSpaceDE w:val="0"/>
        <w:autoSpaceDN w:val="0"/>
        <w:adjustRightInd w:val="0"/>
        <w:spacing w:before="252" w:after="160"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8.</w:t>
      </w:r>
      <w:r w:rsidR="007B25E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Опишіть розташу</w:t>
      </w:r>
      <w:r w:rsidR="00E31678">
        <w:rPr>
          <w:rFonts w:ascii="Times New Roman" w:eastAsia="Times New Roman" w:hAnsi="Times New Roman" w:cs="Times New Roman"/>
          <w:color w:val="auto"/>
          <w:sz w:val="28"/>
          <w:szCs w:val="28"/>
          <w:lang w:eastAsia="ru-RU"/>
        </w:rPr>
        <w:t>вання відділів головного мозку у</w:t>
      </w:r>
      <w:r w:rsidR="00782DF2" w:rsidRPr="00782DF2">
        <w:rPr>
          <w:rFonts w:ascii="Times New Roman" w:eastAsia="Times New Roman" w:hAnsi="Times New Roman" w:cs="Times New Roman"/>
          <w:color w:val="auto"/>
          <w:sz w:val="28"/>
          <w:szCs w:val="28"/>
          <w:lang w:eastAsia="ru-RU"/>
        </w:rPr>
        <w:t xml:space="preserve"> порожнині черепа</w:t>
      </w:r>
      <w:r w:rsidR="00782DF2" w:rsidRPr="00782DF2">
        <w:rPr>
          <w:rFonts w:ascii="Times New Roman" w:eastAsia="Times New Roman" w:hAnsi="Times New Roman" w:cs="Times New Roman"/>
          <w:color w:val="auto"/>
          <w:sz w:val="28"/>
          <w:szCs w:val="28"/>
          <w:lang w:val="ru-RU" w:eastAsia="ru-RU"/>
        </w:rPr>
        <w:t>?</w:t>
      </w:r>
    </w:p>
    <w:p w14:paraId="762BF43E" w14:textId="77777777" w:rsidR="00782DF2" w:rsidRPr="005507E3" w:rsidRDefault="001C36AC" w:rsidP="001C36AC">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9.</w:t>
      </w:r>
      <w:r w:rsidR="007B25E0">
        <w:rPr>
          <w:rFonts w:ascii="Times New Roman" w:eastAsia="Times New Roman" w:hAnsi="Times New Roman" w:cs="Times New Roman"/>
          <w:color w:val="auto"/>
          <w:sz w:val="28"/>
          <w:szCs w:val="28"/>
          <w:lang w:val="ru-RU" w:eastAsia="ru-RU"/>
        </w:rPr>
        <w:t xml:space="preserve"> </w:t>
      </w:r>
      <w:r w:rsidR="0098109F" w:rsidRPr="0039327D">
        <w:rPr>
          <w:rFonts w:ascii="Times New Roman" w:eastAsia="Times New Roman" w:hAnsi="Times New Roman" w:cs="Times New Roman"/>
          <w:color w:val="auto"/>
          <w:sz w:val="28"/>
          <w:szCs w:val="28"/>
          <w:lang w:eastAsia="ru-RU"/>
        </w:rPr>
        <w:t>Назвіть анатомічні утвори</w:t>
      </w:r>
      <w:r w:rsidR="005507E3">
        <w:rPr>
          <w:rFonts w:ascii="Times New Roman" w:eastAsia="Times New Roman" w:hAnsi="Times New Roman" w:cs="Times New Roman"/>
          <w:color w:val="auto"/>
          <w:sz w:val="28"/>
          <w:szCs w:val="28"/>
          <w:lang w:val="ru-RU" w:eastAsia="ru-RU"/>
        </w:rPr>
        <w:t>, які</w:t>
      </w:r>
      <w:r w:rsidR="0098109F" w:rsidRPr="0039327D">
        <w:rPr>
          <w:rFonts w:ascii="Times New Roman" w:eastAsia="Times New Roman" w:hAnsi="Times New Roman" w:cs="Times New Roman"/>
          <w:color w:val="auto"/>
          <w:sz w:val="28"/>
          <w:szCs w:val="28"/>
          <w:lang w:eastAsia="ru-RU"/>
        </w:rPr>
        <w:t xml:space="preserve"> утворюють стовбур</w:t>
      </w:r>
      <w:r w:rsidR="0098109F" w:rsidRPr="00B40A7F">
        <w:rPr>
          <w:rFonts w:ascii="Times New Roman" w:eastAsia="Times New Roman" w:hAnsi="Times New Roman" w:cs="Times New Roman"/>
          <w:color w:val="auto"/>
          <w:sz w:val="28"/>
          <w:szCs w:val="28"/>
          <w:lang w:eastAsia="ru-RU"/>
        </w:rPr>
        <w:t xml:space="preserve"> головного мозку</w:t>
      </w:r>
      <w:r w:rsidR="0098109F" w:rsidRPr="00B40A7F">
        <w:rPr>
          <w:rFonts w:ascii="Times New Roman" w:eastAsia="Times New Roman" w:hAnsi="Times New Roman" w:cs="Times New Roman"/>
          <w:color w:val="auto"/>
          <w:sz w:val="28"/>
          <w:szCs w:val="28"/>
          <w:lang w:val="ru-RU" w:eastAsia="ru-RU"/>
        </w:rPr>
        <w:t>?</w:t>
      </w:r>
      <w:r w:rsidR="0098109F" w:rsidRPr="0039327D">
        <w:rPr>
          <w:rFonts w:ascii="Times New Roman" w:eastAsia="Times New Roman" w:hAnsi="Times New Roman" w:cs="Times New Roman"/>
          <w:color w:val="auto"/>
          <w:sz w:val="28"/>
          <w:szCs w:val="28"/>
          <w:lang w:eastAsia="ru-RU"/>
        </w:rPr>
        <w:t xml:space="preserve"> Я</w:t>
      </w:r>
      <w:r w:rsidR="0098109F" w:rsidRPr="0039327D">
        <w:rPr>
          <w:rFonts w:ascii="Times New Roman" w:eastAsia="Times New Roman" w:hAnsi="Times New Roman" w:cs="Times New Roman"/>
          <w:color w:val="auto"/>
          <w:sz w:val="28"/>
          <w:szCs w:val="28"/>
          <w:lang w:val="ru-RU" w:eastAsia="ru-RU"/>
        </w:rPr>
        <w:t>кі</w:t>
      </w:r>
      <w:r w:rsidR="0098109F" w:rsidRPr="00B40A7F">
        <w:rPr>
          <w:rFonts w:ascii="Times New Roman" w:eastAsia="Times New Roman" w:hAnsi="Times New Roman" w:cs="Times New Roman"/>
          <w:color w:val="auto"/>
          <w:sz w:val="28"/>
          <w:szCs w:val="28"/>
          <w:lang w:eastAsia="ru-RU"/>
        </w:rPr>
        <w:t xml:space="preserve"> части</w:t>
      </w:r>
      <w:r w:rsidR="00E31678">
        <w:rPr>
          <w:rFonts w:ascii="Times New Roman" w:eastAsia="Times New Roman" w:hAnsi="Times New Roman" w:cs="Times New Roman"/>
          <w:color w:val="auto"/>
          <w:sz w:val="28"/>
          <w:szCs w:val="28"/>
          <w:lang w:eastAsia="ru-RU"/>
        </w:rPr>
        <w:t>ни та  поверхні</w:t>
      </w:r>
      <w:r w:rsidR="0098109F" w:rsidRPr="0039327D">
        <w:rPr>
          <w:rFonts w:ascii="Times New Roman" w:eastAsia="Times New Roman" w:hAnsi="Times New Roman" w:cs="Times New Roman"/>
          <w:color w:val="auto"/>
          <w:sz w:val="28"/>
          <w:szCs w:val="28"/>
          <w:lang w:eastAsia="ru-RU"/>
        </w:rPr>
        <w:t xml:space="preserve"> вони мають</w:t>
      </w:r>
      <w:r w:rsidR="0098109F" w:rsidRPr="0039327D">
        <w:rPr>
          <w:rFonts w:ascii="Times New Roman" w:eastAsia="Times New Roman" w:hAnsi="Times New Roman" w:cs="Times New Roman"/>
          <w:color w:val="auto"/>
          <w:sz w:val="28"/>
          <w:szCs w:val="28"/>
          <w:lang w:val="ru-RU" w:eastAsia="ru-RU"/>
        </w:rPr>
        <w:t>?</w:t>
      </w:r>
    </w:p>
    <w:p w14:paraId="0F45E0DE" w14:textId="77777777" w:rsidR="005507E3" w:rsidRPr="005507E3" w:rsidRDefault="001C36AC" w:rsidP="001C36AC">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10.</w:t>
      </w:r>
      <w:r w:rsidR="007B25E0">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Які висхідні та низхідні </w:t>
      </w:r>
      <w:r w:rsidR="005507E3" w:rsidRPr="00782DF2">
        <w:rPr>
          <w:rFonts w:ascii="Times New Roman" w:eastAsia="Times New Roman" w:hAnsi="Times New Roman" w:cs="Times New Roman"/>
          <w:color w:val="auto"/>
          <w:sz w:val="28"/>
          <w:szCs w:val="28"/>
          <w:lang w:eastAsia="ru-RU"/>
        </w:rPr>
        <w:t>провідні шляхи проходять через стовбур головного мозку</w:t>
      </w:r>
      <w:r w:rsidR="005507E3" w:rsidRPr="00782DF2">
        <w:rPr>
          <w:rFonts w:ascii="Times New Roman" w:eastAsia="Times New Roman" w:hAnsi="Times New Roman" w:cs="Times New Roman"/>
          <w:color w:val="auto"/>
          <w:sz w:val="28"/>
          <w:szCs w:val="28"/>
          <w:lang w:val="ru-RU" w:eastAsia="ru-RU"/>
        </w:rPr>
        <w:t>?</w:t>
      </w:r>
    </w:p>
    <w:p w14:paraId="06D05F52" w14:textId="77777777" w:rsidR="00782DF2" w:rsidRDefault="00295306" w:rsidP="00295306">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11.</w:t>
      </w:r>
      <w:r w:rsidR="002E226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 xml:space="preserve">Опишіть та продемонструйте на </w:t>
      </w:r>
      <w:r w:rsidR="005507E3">
        <w:rPr>
          <w:rFonts w:ascii="Times New Roman" w:eastAsia="Times New Roman" w:hAnsi="Times New Roman" w:cs="Times New Roman"/>
          <w:color w:val="auto"/>
          <w:sz w:val="28"/>
          <w:szCs w:val="28"/>
          <w:lang w:val="ru-RU" w:eastAsia="ru-RU"/>
        </w:rPr>
        <w:t xml:space="preserve">анатомічному </w:t>
      </w:r>
      <w:r w:rsidR="005507E3">
        <w:rPr>
          <w:rFonts w:ascii="Times New Roman" w:eastAsia="Times New Roman" w:hAnsi="Times New Roman" w:cs="Times New Roman"/>
          <w:color w:val="auto"/>
          <w:sz w:val="28"/>
          <w:szCs w:val="28"/>
          <w:lang w:eastAsia="ru-RU"/>
        </w:rPr>
        <w:t>препараті</w:t>
      </w:r>
      <w:r w:rsidR="00782DF2" w:rsidRPr="00782DF2">
        <w:rPr>
          <w:rFonts w:ascii="Times New Roman" w:eastAsia="Times New Roman" w:hAnsi="Times New Roman" w:cs="Times New Roman"/>
          <w:color w:val="auto"/>
          <w:sz w:val="28"/>
          <w:szCs w:val="28"/>
          <w:lang w:eastAsia="ru-RU"/>
        </w:rPr>
        <w:t xml:space="preserve"> межі довгастого мозку, моста, середнього та проміжного мозку.</w:t>
      </w:r>
    </w:p>
    <w:p w14:paraId="02E588E3" w14:textId="77777777" w:rsidR="005507E3" w:rsidRPr="005507E3"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12.</w:t>
      </w:r>
      <w:r w:rsidR="002E2260">
        <w:rPr>
          <w:rFonts w:ascii="Times New Roman" w:eastAsia="Times New Roman" w:hAnsi="Times New Roman" w:cs="Times New Roman"/>
          <w:color w:val="auto"/>
          <w:sz w:val="28"/>
          <w:szCs w:val="28"/>
          <w:lang w:val="ru-RU" w:eastAsia="ru-RU"/>
        </w:rPr>
        <w:t xml:space="preserve"> </w:t>
      </w:r>
      <w:r w:rsidR="005507E3" w:rsidRPr="0039327D">
        <w:rPr>
          <w:rFonts w:ascii="Times New Roman" w:eastAsia="Times New Roman" w:hAnsi="Times New Roman" w:cs="Times New Roman"/>
          <w:color w:val="auto"/>
          <w:sz w:val="28"/>
          <w:szCs w:val="28"/>
          <w:lang w:val="ru-RU" w:eastAsia="ru-RU"/>
        </w:rPr>
        <w:t xml:space="preserve">Продемонструйте </w:t>
      </w:r>
      <w:r w:rsidR="005507E3">
        <w:rPr>
          <w:rFonts w:ascii="Times New Roman" w:eastAsia="Times New Roman" w:hAnsi="Times New Roman" w:cs="Times New Roman"/>
          <w:color w:val="auto"/>
          <w:sz w:val="28"/>
          <w:szCs w:val="28"/>
          <w:lang w:val="ru-RU" w:eastAsia="ru-RU"/>
        </w:rPr>
        <w:t xml:space="preserve">анатомічні </w:t>
      </w:r>
      <w:r w:rsidR="005507E3" w:rsidRPr="0039327D">
        <w:rPr>
          <w:rFonts w:ascii="Times New Roman" w:eastAsia="Times New Roman" w:hAnsi="Times New Roman" w:cs="Times New Roman"/>
          <w:color w:val="auto"/>
          <w:sz w:val="28"/>
          <w:szCs w:val="28"/>
          <w:lang w:val="ru-RU" w:eastAsia="ru-RU"/>
        </w:rPr>
        <w:t>утвори, що належать до середнього мозку. Яку функцію вони виконують</w:t>
      </w:r>
      <w:r w:rsidR="005507E3" w:rsidRPr="005507E3">
        <w:rPr>
          <w:rFonts w:ascii="Times New Roman" w:eastAsia="Times New Roman" w:hAnsi="Times New Roman" w:cs="Times New Roman"/>
          <w:color w:val="auto"/>
          <w:sz w:val="28"/>
          <w:szCs w:val="28"/>
          <w:lang w:val="ru-RU" w:eastAsia="ru-RU"/>
        </w:rPr>
        <w:t>?</w:t>
      </w:r>
    </w:p>
    <w:p w14:paraId="3AC11381" w14:textId="77777777" w:rsidR="00782DF2" w:rsidRPr="00782DF2" w:rsidRDefault="00295306" w:rsidP="00295306">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13.</w:t>
      </w:r>
      <w:r w:rsidR="002E2260">
        <w:rPr>
          <w:rFonts w:ascii="Times New Roman" w:eastAsia="Times New Roman" w:hAnsi="Times New Roman" w:cs="Times New Roman"/>
          <w:color w:val="auto"/>
          <w:sz w:val="28"/>
          <w:szCs w:val="28"/>
          <w:lang w:val="ru-RU" w:eastAsia="ru-RU"/>
        </w:rPr>
        <w:t xml:space="preserve"> </w:t>
      </w:r>
      <w:r w:rsidR="00782DF2" w:rsidRPr="00782DF2">
        <w:rPr>
          <w:rFonts w:ascii="Times New Roman" w:eastAsia="Times New Roman" w:hAnsi="Times New Roman" w:cs="Times New Roman"/>
          <w:color w:val="auto"/>
          <w:sz w:val="28"/>
          <w:szCs w:val="28"/>
          <w:lang w:val="ru-RU" w:eastAsia="ru-RU"/>
        </w:rPr>
        <w:t xml:space="preserve">Перерахуйте </w:t>
      </w:r>
      <w:r w:rsidR="00E31678">
        <w:rPr>
          <w:rFonts w:ascii="Times New Roman" w:eastAsia="Times New Roman" w:hAnsi="Times New Roman" w:cs="Times New Roman"/>
          <w:color w:val="auto"/>
          <w:sz w:val="28"/>
          <w:szCs w:val="28"/>
          <w:lang w:val="ru-RU" w:eastAsia="ru-RU"/>
        </w:rPr>
        <w:t>анатомічні утвори</w:t>
      </w:r>
      <w:r w:rsidR="00782DF2" w:rsidRPr="00782DF2">
        <w:rPr>
          <w:rFonts w:ascii="Times New Roman" w:eastAsia="Times New Roman" w:hAnsi="Times New Roman" w:cs="Times New Roman"/>
          <w:color w:val="auto"/>
          <w:sz w:val="28"/>
          <w:szCs w:val="28"/>
          <w:lang w:val="ru-RU" w:eastAsia="ru-RU"/>
        </w:rPr>
        <w:t>, що належать до екстрапірамідно</w:t>
      </w:r>
      <w:r w:rsidR="00E31678">
        <w:rPr>
          <w:rFonts w:ascii="Times New Roman" w:eastAsia="Times New Roman" w:hAnsi="Times New Roman" w:cs="Times New Roman"/>
          <w:color w:val="auto"/>
          <w:sz w:val="28"/>
          <w:szCs w:val="28"/>
          <w:lang w:val="ru-RU" w:eastAsia="ru-RU"/>
        </w:rPr>
        <w:t>ї системи та визначте у яких частинах головного мозку вони розташовані</w:t>
      </w:r>
      <w:r w:rsidR="00E31678" w:rsidRPr="00E31678">
        <w:rPr>
          <w:rFonts w:ascii="Times New Roman" w:eastAsia="Times New Roman" w:hAnsi="Times New Roman" w:cs="Times New Roman"/>
          <w:color w:val="auto"/>
          <w:sz w:val="28"/>
          <w:szCs w:val="28"/>
          <w:lang w:val="ru-RU" w:eastAsia="ru-RU"/>
        </w:rPr>
        <w:t>?</w:t>
      </w:r>
    </w:p>
    <w:p w14:paraId="1C1607B2" w14:textId="3EEDEB7A" w:rsidR="00295306"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14.</w:t>
      </w:r>
      <w:r w:rsidR="002E2260">
        <w:rPr>
          <w:rFonts w:ascii="Times New Roman" w:eastAsia="Times New Roman" w:hAnsi="Times New Roman" w:cs="Times New Roman"/>
          <w:color w:val="auto"/>
          <w:sz w:val="28"/>
          <w:szCs w:val="28"/>
          <w:lang w:val="ru-RU" w:eastAsia="ru-RU"/>
        </w:rPr>
        <w:t xml:space="preserve"> </w:t>
      </w:r>
      <w:r w:rsidR="00E31678">
        <w:rPr>
          <w:rFonts w:ascii="Times New Roman" w:eastAsia="Times New Roman" w:hAnsi="Times New Roman" w:cs="Times New Roman"/>
          <w:color w:val="auto"/>
          <w:sz w:val="28"/>
          <w:szCs w:val="28"/>
          <w:lang w:eastAsia="ru-RU"/>
        </w:rPr>
        <w:t xml:space="preserve">Визначіть класифікацію </w:t>
      </w:r>
      <w:r w:rsidR="00782DF2" w:rsidRPr="00782DF2">
        <w:rPr>
          <w:rFonts w:ascii="Times New Roman" w:eastAsia="Times New Roman" w:hAnsi="Times New Roman" w:cs="Times New Roman"/>
          <w:color w:val="auto"/>
          <w:sz w:val="28"/>
          <w:szCs w:val="28"/>
          <w:lang w:eastAsia="ru-RU"/>
        </w:rPr>
        <w:t>проміжного мозку</w:t>
      </w:r>
      <w:r w:rsidR="00E31678">
        <w:rPr>
          <w:rFonts w:ascii="Times New Roman" w:eastAsia="Times New Roman" w:hAnsi="Times New Roman" w:cs="Times New Roman"/>
          <w:color w:val="auto"/>
          <w:sz w:val="28"/>
          <w:szCs w:val="28"/>
          <w:lang w:val="ru-RU" w:eastAsia="ru-RU"/>
        </w:rPr>
        <w:t xml:space="preserve"> та продемонструйте</w:t>
      </w:r>
      <w:r w:rsidR="005507E3">
        <w:rPr>
          <w:rFonts w:ascii="Times New Roman" w:eastAsia="Times New Roman" w:hAnsi="Times New Roman" w:cs="Times New Roman"/>
          <w:color w:val="auto"/>
          <w:sz w:val="28"/>
          <w:szCs w:val="28"/>
          <w:lang w:val="ru-RU" w:eastAsia="ru-RU"/>
        </w:rPr>
        <w:t xml:space="preserve"> на препараті його частини</w:t>
      </w:r>
      <w:r w:rsidR="00782DF2" w:rsidRPr="00782DF2">
        <w:rPr>
          <w:rFonts w:ascii="Times New Roman" w:eastAsia="Times New Roman" w:hAnsi="Times New Roman" w:cs="Times New Roman"/>
          <w:color w:val="auto"/>
          <w:sz w:val="28"/>
          <w:szCs w:val="28"/>
          <w:lang w:val="ru-RU" w:eastAsia="ru-RU"/>
        </w:rPr>
        <w:t xml:space="preserve">. </w:t>
      </w:r>
    </w:p>
    <w:p w14:paraId="1431FB41" w14:textId="486F7219" w:rsidR="00A82ED8" w:rsidRPr="00295306"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15.</w:t>
      </w:r>
      <w:r w:rsidR="002E2260">
        <w:rPr>
          <w:rFonts w:ascii="Times New Roman" w:eastAsia="Times New Roman" w:hAnsi="Times New Roman" w:cs="Times New Roman"/>
          <w:color w:val="auto"/>
          <w:sz w:val="28"/>
          <w:szCs w:val="28"/>
          <w:lang w:val="ru-RU" w:eastAsia="ru-RU"/>
        </w:rPr>
        <w:t xml:space="preserve"> </w:t>
      </w:r>
      <w:r w:rsidR="00782DF2" w:rsidRPr="00295306">
        <w:rPr>
          <w:rFonts w:ascii="Times New Roman" w:eastAsia="Times New Roman" w:hAnsi="Times New Roman" w:cs="Times New Roman"/>
          <w:color w:val="auto"/>
          <w:sz w:val="28"/>
          <w:szCs w:val="28"/>
          <w:lang w:eastAsia="ru-RU"/>
        </w:rPr>
        <w:t>Продемонструйте</w:t>
      </w:r>
      <w:r w:rsidR="00782DF2" w:rsidRPr="00295306">
        <w:rPr>
          <w:rFonts w:ascii="Times New Roman" w:eastAsia="Times New Roman" w:hAnsi="Times New Roman" w:cs="Times New Roman"/>
          <w:color w:val="auto"/>
          <w:sz w:val="28"/>
          <w:szCs w:val="28"/>
          <w:lang w:val="ru-RU" w:eastAsia="ru-RU"/>
        </w:rPr>
        <w:t xml:space="preserve"> порожнини </w:t>
      </w:r>
      <w:r w:rsidR="00782DF2" w:rsidRPr="00295306">
        <w:rPr>
          <w:rFonts w:ascii="Times New Roman" w:eastAsia="Times New Roman" w:hAnsi="Times New Roman" w:cs="Times New Roman"/>
          <w:color w:val="auto"/>
          <w:sz w:val="28"/>
          <w:szCs w:val="28"/>
          <w:lang w:eastAsia="ru-RU"/>
        </w:rPr>
        <w:t xml:space="preserve">головного </w:t>
      </w:r>
      <w:r w:rsidR="00E31678" w:rsidRPr="00295306">
        <w:rPr>
          <w:rFonts w:ascii="Times New Roman" w:eastAsia="Times New Roman" w:hAnsi="Times New Roman" w:cs="Times New Roman"/>
          <w:color w:val="auto"/>
          <w:sz w:val="28"/>
          <w:szCs w:val="28"/>
          <w:lang w:val="ru-RU" w:eastAsia="ru-RU"/>
        </w:rPr>
        <w:t>мозку та визначіть п</w:t>
      </w:r>
      <w:r w:rsidR="00782DF2" w:rsidRPr="00295306">
        <w:rPr>
          <w:rFonts w:ascii="Times New Roman" w:eastAsia="Times New Roman" w:hAnsi="Times New Roman" w:cs="Times New Roman"/>
          <w:color w:val="auto"/>
          <w:sz w:val="28"/>
          <w:szCs w:val="28"/>
          <w:lang w:eastAsia="ru-RU"/>
        </w:rPr>
        <w:t>охідними якого мозку вони є</w:t>
      </w:r>
      <w:r w:rsidR="00782DF2" w:rsidRPr="00295306">
        <w:rPr>
          <w:rFonts w:ascii="Times New Roman" w:eastAsia="Times New Roman" w:hAnsi="Times New Roman" w:cs="Times New Roman"/>
          <w:color w:val="auto"/>
          <w:sz w:val="28"/>
          <w:szCs w:val="28"/>
          <w:lang w:val="ru-RU" w:eastAsia="ru-RU"/>
        </w:rPr>
        <w:t>?</w:t>
      </w:r>
    </w:p>
    <w:p w14:paraId="4C9EAEA2" w14:textId="0BEE1004" w:rsidR="00ED75AA" w:rsidRDefault="00295306" w:rsidP="001E4DCC">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16.</w:t>
      </w:r>
      <w:r w:rsidR="002E2260">
        <w:rPr>
          <w:rFonts w:ascii="Times New Roman" w:eastAsia="Times New Roman" w:hAnsi="Times New Roman" w:cs="Times New Roman"/>
          <w:color w:val="auto"/>
          <w:sz w:val="28"/>
          <w:szCs w:val="28"/>
          <w:lang w:val="ru-RU" w:eastAsia="ru-RU"/>
        </w:rPr>
        <w:t xml:space="preserve"> </w:t>
      </w:r>
      <w:r w:rsidR="005507E3" w:rsidRPr="00295306">
        <w:rPr>
          <w:rFonts w:ascii="Times New Roman" w:eastAsia="Times New Roman" w:hAnsi="Times New Roman" w:cs="Times New Roman"/>
          <w:color w:val="auto"/>
          <w:sz w:val="28"/>
          <w:szCs w:val="28"/>
          <w:lang w:val="ru-RU" w:eastAsia="ru-RU"/>
        </w:rPr>
        <w:t>Визначіть, що є порожниною кінцевого мозку</w:t>
      </w:r>
      <w:r w:rsidR="00691C38" w:rsidRPr="00295306">
        <w:rPr>
          <w:rFonts w:ascii="Times New Roman" w:eastAsia="Times New Roman" w:hAnsi="Times New Roman" w:cs="Times New Roman"/>
          <w:color w:val="auto"/>
          <w:sz w:val="28"/>
          <w:szCs w:val="28"/>
          <w:lang w:val="ru-RU" w:eastAsia="ru-RU"/>
        </w:rPr>
        <w:t>)</w:t>
      </w:r>
      <w:r w:rsidR="005507E3" w:rsidRPr="00295306">
        <w:rPr>
          <w:rFonts w:ascii="Times New Roman" w:eastAsia="Times New Roman" w:hAnsi="Times New Roman" w:cs="Times New Roman"/>
          <w:color w:val="auto"/>
          <w:sz w:val="28"/>
          <w:szCs w:val="28"/>
          <w:lang w:val="ru-RU" w:eastAsia="ru-RU"/>
        </w:rPr>
        <w:t xml:space="preserve">, чим вона </w:t>
      </w:r>
      <w:r w:rsidR="00937333" w:rsidRPr="00295306">
        <w:rPr>
          <w:rFonts w:ascii="Times New Roman" w:eastAsia="Times New Roman" w:hAnsi="Times New Roman" w:cs="Times New Roman"/>
          <w:color w:val="auto"/>
          <w:sz w:val="28"/>
          <w:szCs w:val="28"/>
          <w:lang w:val="ru-RU" w:eastAsia="ru-RU"/>
        </w:rPr>
        <w:t>заповнена та з</w:t>
      </w:r>
      <w:r w:rsidR="005507E3" w:rsidRPr="00295306">
        <w:rPr>
          <w:rFonts w:ascii="Times New Roman" w:eastAsia="Times New Roman" w:hAnsi="Times New Roman" w:cs="Times New Roman"/>
          <w:color w:val="auto"/>
          <w:sz w:val="28"/>
          <w:szCs w:val="28"/>
          <w:lang w:val="ru-RU" w:eastAsia="ru-RU"/>
        </w:rPr>
        <w:t xml:space="preserve"> чим сполучається</w:t>
      </w:r>
      <w:r w:rsidR="00691C38" w:rsidRPr="00295306">
        <w:rPr>
          <w:rFonts w:ascii="Times New Roman" w:eastAsia="Times New Roman" w:hAnsi="Times New Roman" w:cs="Times New Roman"/>
          <w:color w:val="auto"/>
          <w:sz w:val="28"/>
          <w:szCs w:val="28"/>
          <w:lang w:val="ru-RU" w:eastAsia="ru-RU"/>
        </w:rPr>
        <w:t xml:space="preserve">? </w:t>
      </w:r>
      <w:r w:rsidR="00ED75AA" w:rsidRPr="00295306">
        <w:rPr>
          <w:rFonts w:ascii="Times New Roman" w:eastAsia="Times New Roman" w:hAnsi="Times New Roman" w:cs="Times New Roman"/>
          <w:color w:val="auto"/>
          <w:sz w:val="28"/>
          <w:szCs w:val="28"/>
          <w:lang w:val="ru-RU" w:eastAsia="ru-RU"/>
        </w:rPr>
        <w:t xml:space="preserve">  </w:t>
      </w:r>
    </w:p>
    <w:p w14:paraId="7E9E4EE5" w14:textId="77777777" w:rsidR="00ED75AA" w:rsidRDefault="00ED75AA" w:rsidP="001E4DCC">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p>
    <w:p w14:paraId="1A45A36D" w14:textId="77777777" w:rsidR="0039327D" w:rsidRPr="00E96DE5" w:rsidRDefault="0039327D" w:rsidP="001E4DCC">
      <w:pPr>
        <w:jc w:val="both"/>
        <w:rPr>
          <w:rFonts w:ascii="Times New Roman" w:hAnsi="Times New Roman" w:cs="Times New Roman"/>
          <w:b/>
          <w:sz w:val="28"/>
          <w:szCs w:val="28"/>
        </w:rPr>
      </w:pPr>
      <w:r w:rsidRPr="00E96DE5">
        <w:rPr>
          <w:rFonts w:ascii="Times New Roman" w:hAnsi="Times New Roman" w:cs="Times New Roman"/>
          <w:b/>
          <w:sz w:val="28"/>
          <w:szCs w:val="28"/>
        </w:rPr>
        <w:t>2.3. Питання для контролю кінцевого рівня знань студентів.</w:t>
      </w:r>
    </w:p>
    <w:p w14:paraId="7C9B465D" w14:textId="608092B2" w:rsidR="007D66B5" w:rsidRPr="00A82ED8" w:rsidRDefault="000E10D7" w:rsidP="000E10D7">
      <w:pPr>
        <w:autoSpaceDE w:val="0"/>
        <w:autoSpaceDN w:val="0"/>
        <w:adjustRightInd w:val="0"/>
        <w:spacing w:before="231"/>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w:t>
      </w:r>
      <w:r w:rsidR="00A82ED8">
        <w:rPr>
          <w:rFonts w:ascii="Times New Roman" w:eastAsia="Times New Roman" w:hAnsi="Times New Roman" w:cs="Times New Roman"/>
          <w:color w:val="auto"/>
          <w:sz w:val="28"/>
          <w:szCs w:val="28"/>
          <w:lang w:val="ru-RU" w:eastAsia="ru-RU"/>
        </w:rPr>
        <w:t>.</w:t>
      </w:r>
      <w:r w:rsidR="00D879D5">
        <w:rPr>
          <w:rFonts w:ascii="Times New Roman" w:eastAsia="Times New Roman" w:hAnsi="Times New Roman" w:cs="Times New Roman"/>
          <w:color w:val="auto"/>
          <w:sz w:val="28"/>
          <w:szCs w:val="28"/>
          <w:lang w:val="ru-RU" w:eastAsia="ru-RU"/>
        </w:rPr>
        <w:t xml:space="preserve"> </w:t>
      </w:r>
      <w:r w:rsidR="0039327D" w:rsidRPr="00A82ED8">
        <w:rPr>
          <w:rFonts w:ascii="Times New Roman" w:eastAsia="Times New Roman" w:hAnsi="Times New Roman" w:cs="Times New Roman"/>
          <w:color w:val="auto"/>
          <w:sz w:val="28"/>
          <w:szCs w:val="28"/>
          <w:lang w:eastAsia="ru-RU"/>
        </w:rPr>
        <w:t xml:space="preserve">Продемонструйте на </w:t>
      </w:r>
      <w:r w:rsidR="007D66B5" w:rsidRPr="00A82ED8">
        <w:rPr>
          <w:rFonts w:ascii="Times New Roman" w:eastAsia="Times New Roman" w:hAnsi="Times New Roman" w:cs="Times New Roman"/>
          <w:color w:val="auto"/>
          <w:sz w:val="28"/>
          <w:szCs w:val="28"/>
          <w:lang w:val="ru-RU" w:eastAsia="ru-RU"/>
        </w:rPr>
        <w:t xml:space="preserve">анатомічному </w:t>
      </w:r>
      <w:r w:rsidR="007D66B5" w:rsidRPr="00A82ED8">
        <w:rPr>
          <w:rFonts w:ascii="Times New Roman" w:eastAsia="Times New Roman" w:hAnsi="Times New Roman" w:cs="Times New Roman"/>
          <w:color w:val="auto"/>
          <w:sz w:val="28"/>
          <w:szCs w:val="28"/>
          <w:lang w:eastAsia="ru-RU"/>
        </w:rPr>
        <w:t>препараті</w:t>
      </w:r>
      <w:r w:rsidR="0039327D" w:rsidRPr="00A82ED8">
        <w:rPr>
          <w:rFonts w:ascii="Times New Roman" w:eastAsia="Times New Roman" w:hAnsi="Times New Roman" w:cs="Times New Roman"/>
          <w:color w:val="auto"/>
          <w:sz w:val="28"/>
          <w:szCs w:val="28"/>
          <w:lang w:eastAsia="ru-RU"/>
        </w:rPr>
        <w:t xml:space="preserve"> утвори</w:t>
      </w:r>
      <w:r w:rsidR="007D66B5" w:rsidRPr="00A82ED8">
        <w:rPr>
          <w:rFonts w:ascii="Times New Roman" w:eastAsia="Times New Roman" w:hAnsi="Times New Roman" w:cs="Times New Roman"/>
          <w:color w:val="auto"/>
          <w:sz w:val="28"/>
          <w:szCs w:val="28"/>
          <w:lang w:val="ru-RU" w:eastAsia="ru-RU"/>
        </w:rPr>
        <w:t>, що</w:t>
      </w:r>
      <w:r w:rsidR="00852930">
        <w:rPr>
          <w:rFonts w:ascii="Times New Roman" w:eastAsia="Times New Roman" w:hAnsi="Times New Roman" w:cs="Times New Roman"/>
          <w:color w:val="auto"/>
          <w:sz w:val="28"/>
          <w:szCs w:val="28"/>
          <w:lang w:eastAsia="ru-RU"/>
        </w:rPr>
        <w:t xml:space="preserve"> входять </w:t>
      </w:r>
      <w:r w:rsidR="00937333">
        <w:rPr>
          <w:rFonts w:ascii="Times New Roman" w:eastAsia="Times New Roman" w:hAnsi="Times New Roman" w:cs="Times New Roman"/>
          <w:color w:val="auto"/>
          <w:sz w:val="28"/>
          <w:szCs w:val="28"/>
          <w:lang w:eastAsia="ru-RU"/>
        </w:rPr>
        <w:t>до складу</w:t>
      </w:r>
      <w:r w:rsidR="00852930">
        <w:rPr>
          <w:rFonts w:ascii="Times New Roman" w:eastAsia="Times New Roman" w:hAnsi="Times New Roman" w:cs="Times New Roman"/>
          <w:color w:val="auto"/>
          <w:sz w:val="28"/>
          <w:szCs w:val="28"/>
          <w:lang w:eastAsia="ru-RU"/>
        </w:rPr>
        <w:t xml:space="preserve"> передньої </w:t>
      </w:r>
      <w:r w:rsidR="0039327D" w:rsidRPr="00A82ED8">
        <w:rPr>
          <w:rFonts w:ascii="Times New Roman" w:eastAsia="Times New Roman" w:hAnsi="Times New Roman" w:cs="Times New Roman"/>
          <w:color w:val="auto"/>
          <w:sz w:val="28"/>
          <w:szCs w:val="28"/>
          <w:lang w:eastAsia="ru-RU"/>
        </w:rPr>
        <w:t>нюхової частки</w:t>
      </w:r>
      <w:r w:rsidR="0039327D" w:rsidRPr="00A82ED8">
        <w:rPr>
          <w:rFonts w:ascii="Times New Roman" w:eastAsia="Times New Roman" w:hAnsi="Times New Roman" w:cs="Times New Roman"/>
          <w:color w:val="auto"/>
          <w:sz w:val="28"/>
          <w:szCs w:val="28"/>
          <w:lang w:val="ru-RU" w:eastAsia="ru-RU"/>
        </w:rPr>
        <w:t>?</w:t>
      </w:r>
    </w:p>
    <w:p w14:paraId="6BE75FB5" w14:textId="77777777" w:rsidR="0039327D" w:rsidRPr="007D66B5" w:rsidRDefault="003D0DA1"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7D66B5">
        <w:rPr>
          <w:rFonts w:ascii="Times New Roman" w:eastAsia="Times New Roman" w:hAnsi="Times New Roman" w:cs="Times New Roman"/>
          <w:color w:val="auto"/>
          <w:sz w:val="28"/>
          <w:szCs w:val="28"/>
          <w:lang w:eastAsia="ru-RU"/>
        </w:rPr>
        <w:t>Продемонструйте на препараті анатомічні</w:t>
      </w:r>
      <w:r w:rsidR="0039327D" w:rsidRPr="007D66B5">
        <w:rPr>
          <w:rFonts w:ascii="Times New Roman" w:eastAsia="Times New Roman" w:hAnsi="Times New Roman" w:cs="Times New Roman"/>
          <w:color w:val="auto"/>
          <w:sz w:val="28"/>
          <w:szCs w:val="28"/>
          <w:lang w:eastAsia="ru-RU"/>
        </w:rPr>
        <w:t xml:space="preserve"> утвори</w:t>
      </w:r>
      <w:r w:rsidR="007D66B5">
        <w:rPr>
          <w:rFonts w:ascii="Times New Roman" w:eastAsia="Times New Roman" w:hAnsi="Times New Roman" w:cs="Times New Roman"/>
          <w:color w:val="auto"/>
          <w:sz w:val="28"/>
          <w:szCs w:val="28"/>
          <w:lang w:val="ru-RU" w:eastAsia="ru-RU"/>
        </w:rPr>
        <w:t>, що</w:t>
      </w:r>
      <w:r w:rsidR="0039327D" w:rsidRPr="007D66B5">
        <w:rPr>
          <w:rFonts w:ascii="Times New Roman" w:eastAsia="Times New Roman" w:hAnsi="Times New Roman" w:cs="Times New Roman"/>
          <w:color w:val="auto"/>
          <w:sz w:val="28"/>
          <w:szCs w:val="28"/>
          <w:lang w:eastAsia="ru-RU"/>
        </w:rPr>
        <w:t xml:space="preserve"> входять до складу задньої</w:t>
      </w:r>
      <w:r w:rsidR="007D66B5">
        <w:rPr>
          <w:rFonts w:ascii="Times New Roman" w:eastAsia="Times New Roman" w:hAnsi="Times New Roman" w:cs="Times New Roman"/>
          <w:color w:val="auto"/>
          <w:sz w:val="28"/>
          <w:szCs w:val="28"/>
          <w:lang w:val="ru-RU" w:eastAsia="ru-RU"/>
        </w:rPr>
        <w:t xml:space="preserve"> н</w:t>
      </w:r>
      <w:r w:rsidR="007D66B5" w:rsidRPr="007D66B5">
        <w:rPr>
          <w:rFonts w:ascii="Times New Roman" w:eastAsia="Times New Roman" w:hAnsi="Times New Roman" w:cs="Times New Roman"/>
          <w:color w:val="auto"/>
          <w:sz w:val="28"/>
          <w:szCs w:val="28"/>
          <w:lang w:val="ru-RU" w:eastAsia="ru-RU"/>
        </w:rPr>
        <w:t>юхової частки</w:t>
      </w:r>
      <w:r w:rsidR="007D66B5">
        <w:rPr>
          <w:rFonts w:ascii="Times New Roman" w:eastAsia="Times New Roman" w:hAnsi="Times New Roman" w:cs="Times New Roman"/>
          <w:color w:val="auto"/>
          <w:sz w:val="28"/>
          <w:szCs w:val="28"/>
          <w:lang w:eastAsia="ru-RU"/>
        </w:rPr>
        <w:t>.</w:t>
      </w:r>
    </w:p>
    <w:p w14:paraId="264FA1C2" w14:textId="77777777" w:rsidR="0039327D" w:rsidRDefault="003D0DA1"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3</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eastAsia="ru-RU"/>
        </w:rPr>
        <w:t>В</w:t>
      </w:r>
      <w:r w:rsidR="000E10D7">
        <w:rPr>
          <w:rFonts w:ascii="Times New Roman" w:eastAsia="Times New Roman" w:hAnsi="Times New Roman" w:cs="Times New Roman"/>
          <w:color w:val="auto"/>
          <w:sz w:val="28"/>
          <w:szCs w:val="28"/>
          <w:lang w:val="ru-RU" w:eastAsia="ru-RU"/>
        </w:rPr>
        <w:t>изнач</w:t>
      </w:r>
      <w:r w:rsidR="00F03EE2">
        <w:rPr>
          <w:rFonts w:ascii="Times New Roman" w:eastAsia="Times New Roman" w:hAnsi="Times New Roman" w:cs="Times New Roman"/>
          <w:color w:val="auto"/>
          <w:sz w:val="28"/>
          <w:szCs w:val="28"/>
          <w:lang w:val="ru-RU" w:eastAsia="ru-RU"/>
        </w:rPr>
        <w:t>іть</w:t>
      </w:r>
      <w:r w:rsidR="000E10D7">
        <w:rPr>
          <w:rFonts w:ascii="Times New Roman" w:eastAsia="Times New Roman" w:hAnsi="Times New Roman" w:cs="Times New Roman"/>
          <w:color w:val="auto"/>
          <w:sz w:val="28"/>
          <w:szCs w:val="28"/>
          <w:lang w:val="ru-RU" w:eastAsia="ru-RU"/>
        </w:rPr>
        <w:t xml:space="preserve"> та продемонструйте на препараті</w:t>
      </w:r>
      <w:r w:rsidR="0039327D" w:rsidRPr="0039327D">
        <w:rPr>
          <w:rFonts w:ascii="Times New Roman" w:eastAsia="Times New Roman" w:hAnsi="Times New Roman" w:cs="Times New Roman"/>
          <w:color w:val="auto"/>
          <w:sz w:val="28"/>
          <w:szCs w:val="28"/>
          <w:lang w:eastAsia="ru-RU"/>
        </w:rPr>
        <w:t xml:space="preserve"> утвори</w:t>
      </w:r>
      <w:r w:rsidR="000E10D7">
        <w:rPr>
          <w:rFonts w:ascii="Times New Roman" w:eastAsia="Times New Roman" w:hAnsi="Times New Roman" w:cs="Times New Roman"/>
          <w:color w:val="auto"/>
          <w:sz w:val="28"/>
          <w:szCs w:val="28"/>
          <w:lang w:val="ru-RU" w:eastAsia="ru-RU"/>
        </w:rPr>
        <w:t>,</w:t>
      </w:r>
      <w:r w:rsidR="00F03EE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val="ru-RU" w:eastAsia="ru-RU"/>
        </w:rPr>
        <w:t>що</w:t>
      </w:r>
      <w:r w:rsidR="0039327D" w:rsidRPr="0039327D">
        <w:rPr>
          <w:rFonts w:ascii="Times New Roman" w:eastAsia="Times New Roman" w:hAnsi="Times New Roman" w:cs="Times New Roman"/>
          <w:color w:val="auto"/>
          <w:sz w:val="28"/>
          <w:szCs w:val="28"/>
          <w:lang w:eastAsia="ru-RU"/>
        </w:rPr>
        <w:t xml:space="preserve"> входять до складу морського коника</w:t>
      </w:r>
      <w:r w:rsidR="0039327D" w:rsidRPr="0039327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Яку функцію виконують його структури у забезпеченні памяті</w:t>
      </w:r>
      <w:r w:rsidR="0039327D" w:rsidRPr="0039327D">
        <w:rPr>
          <w:rFonts w:ascii="Times New Roman" w:eastAsia="Times New Roman" w:hAnsi="Times New Roman" w:cs="Times New Roman"/>
          <w:color w:val="auto"/>
          <w:sz w:val="28"/>
          <w:szCs w:val="28"/>
          <w:lang w:val="ru-RU" w:eastAsia="ru-RU"/>
        </w:rPr>
        <w:t>?</w:t>
      </w:r>
    </w:p>
    <w:p w14:paraId="57FD64D2" w14:textId="77777777" w:rsidR="00523860" w:rsidRPr="00523860" w:rsidRDefault="00523860"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4. На які ділянки та шари поділляється сіра речовина аммонового рогу</w:t>
      </w:r>
      <w:r w:rsidRPr="00523860">
        <w:rPr>
          <w:rFonts w:ascii="Times New Roman" w:eastAsia="Times New Roman" w:hAnsi="Times New Roman" w:cs="Times New Roman"/>
          <w:color w:val="auto"/>
          <w:sz w:val="28"/>
          <w:szCs w:val="28"/>
          <w:lang w:val="ru-RU" w:eastAsia="ru-RU"/>
        </w:rPr>
        <w:t>?</w:t>
      </w:r>
    </w:p>
    <w:p w14:paraId="2F11A1DC" w14:textId="77777777" w:rsidR="0039327D" w:rsidRPr="00F03EE2"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5</w:t>
      </w:r>
      <w:r w:rsidR="0022096F" w:rsidRPr="000E10D7">
        <w:rPr>
          <w:rFonts w:ascii="Times New Roman" w:eastAsia="Times New Roman" w:hAnsi="Times New Roman" w:cs="Times New Roman"/>
          <w:color w:val="auto"/>
          <w:sz w:val="28"/>
          <w:szCs w:val="28"/>
          <w:lang w:eastAsia="ru-RU"/>
        </w:rPr>
        <w:t>.</w:t>
      </w:r>
      <w:r w:rsidR="003F6AD2" w:rsidRPr="000E10D7">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В</w:t>
      </w:r>
      <w:r w:rsidR="000E10D7" w:rsidRPr="000E10D7">
        <w:rPr>
          <w:rFonts w:ascii="Times New Roman" w:eastAsia="Times New Roman" w:hAnsi="Times New Roman" w:cs="Times New Roman"/>
          <w:color w:val="auto"/>
          <w:sz w:val="28"/>
          <w:szCs w:val="28"/>
          <w:lang w:eastAsia="ru-RU"/>
        </w:rPr>
        <w:t>изначіть</w:t>
      </w:r>
      <w:r w:rsidR="000E10D7">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топографічні особливості розташування</w:t>
      </w:r>
      <w:r w:rsidR="00523860">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 xml:space="preserve"> та </w:t>
      </w:r>
      <w:r w:rsidR="00F03EE2" w:rsidRPr="00523860">
        <w:rPr>
          <w:rFonts w:ascii="Times New Roman" w:eastAsia="Times New Roman" w:hAnsi="Times New Roman" w:cs="Times New Roman"/>
          <w:color w:val="auto"/>
          <w:sz w:val="28"/>
          <w:szCs w:val="28"/>
          <w:lang w:eastAsia="ru-RU"/>
        </w:rPr>
        <w:t xml:space="preserve">опишіть </w:t>
      </w:r>
      <w:r w:rsidR="000E10D7">
        <w:rPr>
          <w:rFonts w:ascii="Times New Roman" w:eastAsia="Times New Roman" w:hAnsi="Times New Roman" w:cs="Times New Roman"/>
          <w:color w:val="auto"/>
          <w:sz w:val="28"/>
          <w:szCs w:val="28"/>
          <w:lang w:eastAsia="ru-RU"/>
        </w:rPr>
        <w:t>функцію</w:t>
      </w:r>
      <w:r w:rsidR="0039327D" w:rsidRPr="0039327D">
        <w:rPr>
          <w:rFonts w:ascii="Times New Roman" w:eastAsia="Times New Roman" w:hAnsi="Times New Roman" w:cs="Times New Roman"/>
          <w:color w:val="auto"/>
          <w:sz w:val="28"/>
          <w:szCs w:val="28"/>
          <w:lang w:eastAsia="ru-RU"/>
        </w:rPr>
        <w:t xml:space="preserve"> без</w:t>
      </w:r>
      <w:r w:rsidR="0039327D" w:rsidRPr="000E10D7">
        <w:rPr>
          <w:rFonts w:ascii="Times New Roman" w:eastAsia="Times New Roman" w:hAnsi="Times New Roman" w:cs="Times New Roman"/>
          <w:color w:val="auto"/>
          <w:sz w:val="28"/>
          <w:szCs w:val="28"/>
          <w:lang w:eastAsia="ru-RU"/>
        </w:rPr>
        <w:t>і</w:t>
      </w:r>
      <w:r w:rsidR="000E10D7">
        <w:rPr>
          <w:rFonts w:ascii="Times New Roman" w:eastAsia="Times New Roman" w:hAnsi="Times New Roman" w:cs="Times New Roman"/>
          <w:color w:val="auto"/>
          <w:sz w:val="28"/>
          <w:szCs w:val="28"/>
          <w:lang w:eastAsia="ru-RU"/>
        </w:rPr>
        <w:t>менної речовини (базального ядра</w:t>
      </w:r>
      <w:r w:rsidR="0039327D" w:rsidRPr="0039327D">
        <w:rPr>
          <w:rFonts w:ascii="Times New Roman" w:eastAsia="Times New Roman" w:hAnsi="Times New Roman" w:cs="Times New Roman"/>
          <w:color w:val="auto"/>
          <w:sz w:val="28"/>
          <w:szCs w:val="28"/>
          <w:lang w:eastAsia="ru-RU"/>
        </w:rPr>
        <w:t xml:space="preserve"> Мейнерта)</w:t>
      </w:r>
      <w:r w:rsidR="00AD6E0C">
        <w:rPr>
          <w:rFonts w:ascii="Times New Roman" w:eastAsia="Times New Roman" w:hAnsi="Times New Roman" w:cs="Times New Roman"/>
          <w:color w:val="auto"/>
          <w:sz w:val="28"/>
          <w:szCs w:val="28"/>
          <w:lang w:eastAsia="ru-RU"/>
        </w:rPr>
        <w:t>.</w:t>
      </w:r>
      <w:r w:rsidR="000E10D7" w:rsidRPr="000E10D7">
        <w:rPr>
          <w:rFonts w:ascii="Times New Roman" w:eastAsia="Times New Roman" w:hAnsi="Times New Roman" w:cs="Times New Roman"/>
          <w:color w:val="auto"/>
          <w:sz w:val="28"/>
          <w:szCs w:val="28"/>
          <w:lang w:eastAsia="ru-RU"/>
        </w:rPr>
        <w:t xml:space="preserve"> </w:t>
      </w:r>
      <w:r w:rsidR="00AD6E0C">
        <w:rPr>
          <w:rFonts w:ascii="Times New Roman" w:eastAsia="Times New Roman" w:hAnsi="Times New Roman" w:cs="Times New Roman"/>
          <w:color w:val="auto"/>
          <w:sz w:val="28"/>
          <w:szCs w:val="28"/>
          <w:lang w:val="ru-RU" w:eastAsia="ru-RU"/>
        </w:rPr>
        <w:t>До якого патологічного стану може при</w:t>
      </w:r>
      <w:r w:rsidR="003D0DA1">
        <w:rPr>
          <w:rFonts w:ascii="Times New Roman" w:eastAsia="Times New Roman" w:hAnsi="Times New Roman" w:cs="Times New Roman"/>
          <w:color w:val="auto"/>
          <w:sz w:val="28"/>
          <w:szCs w:val="28"/>
          <w:lang w:val="ru-RU" w:eastAsia="ru-RU"/>
        </w:rPr>
        <w:t>з</w:t>
      </w:r>
      <w:r w:rsidR="00AD6E0C">
        <w:rPr>
          <w:rFonts w:ascii="Times New Roman" w:eastAsia="Times New Roman" w:hAnsi="Times New Roman" w:cs="Times New Roman"/>
          <w:color w:val="auto"/>
          <w:sz w:val="28"/>
          <w:szCs w:val="28"/>
          <w:lang w:val="ru-RU" w:eastAsia="ru-RU"/>
        </w:rPr>
        <w:t>вести його дегенерація</w:t>
      </w:r>
      <w:r w:rsidR="00AD6E0C" w:rsidRPr="00F03EE2">
        <w:rPr>
          <w:rFonts w:ascii="Times New Roman" w:eastAsia="Times New Roman" w:hAnsi="Times New Roman" w:cs="Times New Roman"/>
          <w:color w:val="auto"/>
          <w:sz w:val="28"/>
          <w:szCs w:val="28"/>
          <w:lang w:val="ru-RU" w:eastAsia="ru-RU"/>
        </w:rPr>
        <w:t>?</w:t>
      </w:r>
    </w:p>
    <w:p w14:paraId="527B3908" w14:textId="77777777" w:rsidR="0039327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6</w:t>
      </w:r>
      <w:r w:rsidR="003D0DA1">
        <w:rPr>
          <w:rFonts w:ascii="Times New Roman" w:eastAsia="Times New Roman" w:hAnsi="Times New Roman" w:cs="Times New Roman"/>
          <w:color w:val="auto"/>
          <w:sz w:val="28"/>
          <w:szCs w:val="28"/>
          <w:lang w:val="ru-RU" w:eastAsia="ru-RU"/>
        </w:rPr>
        <w:t>. Визначте та продемонструйте на препараті анатомічні структури кінцевого мозку, що входять до складу лімбічної частки кінцевого мозку</w:t>
      </w:r>
      <w:r w:rsidR="003D0DA1" w:rsidRPr="003D0DA1">
        <w:rPr>
          <w:rFonts w:ascii="Times New Roman" w:eastAsia="Times New Roman" w:hAnsi="Times New Roman" w:cs="Times New Roman"/>
          <w:color w:val="auto"/>
          <w:sz w:val="28"/>
          <w:szCs w:val="28"/>
          <w:lang w:val="ru-RU" w:eastAsia="ru-RU"/>
        </w:rPr>
        <w:t>?</w:t>
      </w:r>
    </w:p>
    <w:p w14:paraId="5C47C604" w14:textId="77777777" w:rsidR="00FF456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7</w:t>
      </w:r>
      <w:r w:rsidR="00F03EE2">
        <w:rPr>
          <w:rFonts w:ascii="Times New Roman" w:eastAsia="Times New Roman" w:hAnsi="Times New Roman" w:cs="Times New Roman"/>
          <w:color w:val="auto"/>
          <w:sz w:val="28"/>
          <w:szCs w:val="28"/>
          <w:lang w:val="ru-RU" w:eastAsia="ru-RU"/>
        </w:rPr>
        <w:t xml:space="preserve">. Визначіть, що </w:t>
      </w:r>
      <w:r w:rsidR="00FC72C6">
        <w:rPr>
          <w:rFonts w:ascii="Times New Roman" w:eastAsia="Times New Roman" w:hAnsi="Times New Roman" w:cs="Times New Roman"/>
          <w:color w:val="auto"/>
          <w:sz w:val="28"/>
          <w:szCs w:val="28"/>
          <w:lang w:val="ru-RU" w:eastAsia="ru-RU"/>
        </w:rPr>
        <w:t>таке «</w:t>
      </w:r>
      <w:r w:rsidR="00F03EE2" w:rsidRPr="0039327D">
        <w:rPr>
          <w:rFonts w:ascii="Times New Roman" w:eastAsia="Times New Roman" w:hAnsi="Times New Roman" w:cs="Times New Roman"/>
          <w:color w:val="auto"/>
          <w:sz w:val="28"/>
          <w:szCs w:val="28"/>
          <w:lang w:eastAsia="ru-RU"/>
        </w:rPr>
        <w:t>лімбічна система</w:t>
      </w:r>
      <w:r w:rsidR="00FC72C6">
        <w:rPr>
          <w:rFonts w:ascii="Times New Roman" w:eastAsia="Times New Roman" w:hAnsi="Times New Roman" w:cs="Times New Roman"/>
          <w:color w:val="auto"/>
          <w:sz w:val="28"/>
          <w:szCs w:val="28"/>
          <w:lang w:val="ru-RU" w:eastAsia="ru-RU"/>
        </w:rPr>
        <w:t>» та опишіть</w:t>
      </w:r>
      <w:r w:rsidR="00FC72C6">
        <w:rPr>
          <w:rFonts w:ascii="Times New Roman" w:eastAsia="Times New Roman" w:hAnsi="Times New Roman" w:cs="Times New Roman"/>
          <w:color w:val="auto"/>
          <w:sz w:val="28"/>
          <w:szCs w:val="28"/>
          <w:lang w:eastAsia="ru-RU"/>
        </w:rPr>
        <w:t xml:space="preserve"> її структури, що </w:t>
      </w:r>
      <w:r w:rsidR="00F03EE2" w:rsidRPr="0039327D">
        <w:rPr>
          <w:rFonts w:ascii="Times New Roman" w:eastAsia="Times New Roman" w:hAnsi="Times New Roman" w:cs="Times New Roman"/>
          <w:color w:val="auto"/>
          <w:sz w:val="28"/>
          <w:szCs w:val="28"/>
          <w:lang w:eastAsia="ru-RU"/>
        </w:rPr>
        <w:t>забезпечують соціабельність та репродуктивну поведінку</w:t>
      </w:r>
      <w:r w:rsidR="00FC72C6">
        <w:rPr>
          <w:rFonts w:ascii="Times New Roman" w:eastAsia="Times New Roman" w:hAnsi="Times New Roman" w:cs="Times New Roman"/>
          <w:color w:val="auto"/>
          <w:sz w:val="28"/>
          <w:szCs w:val="28"/>
          <w:lang w:val="ru-RU" w:eastAsia="ru-RU"/>
        </w:rPr>
        <w:t>.</w:t>
      </w:r>
    </w:p>
    <w:p w14:paraId="488466B0" w14:textId="77777777" w:rsidR="0039327D" w:rsidRPr="0039327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8</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В</w:t>
      </w:r>
      <w:r w:rsidR="00FC72C6">
        <w:rPr>
          <w:rFonts w:ascii="Times New Roman" w:eastAsia="Times New Roman" w:hAnsi="Times New Roman" w:cs="Times New Roman"/>
          <w:color w:val="auto"/>
          <w:sz w:val="28"/>
          <w:szCs w:val="28"/>
          <w:lang w:val="ru-RU" w:eastAsia="ru-RU"/>
        </w:rPr>
        <w:t>изначіть</w:t>
      </w:r>
      <w:r w:rsidR="00F03EE2">
        <w:rPr>
          <w:rFonts w:ascii="Times New Roman" w:eastAsia="Times New Roman" w:hAnsi="Times New Roman" w:cs="Times New Roman"/>
          <w:color w:val="auto"/>
          <w:sz w:val="28"/>
          <w:szCs w:val="28"/>
          <w:lang w:eastAsia="ru-RU"/>
        </w:rPr>
        <w:t xml:space="preserve"> утвори</w:t>
      </w:r>
      <w:r w:rsidR="0039327D" w:rsidRPr="0039327D">
        <w:rPr>
          <w:rFonts w:ascii="Times New Roman" w:eastAsia="Times New Roman" w:hAnsi="Times New Roman" w:cs="Times New Roman"/>
          <w:color w:val="auto"/>
          <w:sz w:val="28"/>
          <w:szCs w:val="28"/>
          <w:lang w:eastAsia="ru-RU"/>
        </w:rPr>
        <w:t xml:space="preserve"> головного мозку</w:t>
      </w:r>
      <w:r w:rsidR="00FC72C6">
        <w:rPr>
          <w:rFonts w:ascii="Times New Roman" w:eastAsia="Times New Roman" w:hAnsi="Times New Roman" w:cs="Times New Roman"/>
          <w:color w:val="auto"/>
          <w:sz w:val="28"/>
          <w:szCs w:val="28"/>
          <w:lang w:val="ru-RU" w:eastAsia="ru-RU"/>
        </w:rPr>
        <w:t xml:space="preserve">, які </w:t>
      </w:r>
      <w:r w:rsidR="0039327D" w:rsidRPr="0039327D">
        <w:rPr>
          <w:rFonts w:ascii="Times New Roman" w:eastAsia="Times New Roman" w:hAnsi="Times New Roman" w:cs="Times New Roman"/>
          <w:color w:val="auto"/>
          <w:sz w:val="28"/>
          <w:szCs w:val="28"/>
          <w:lang w:eastAsia="ru-RU"/>
        </w:rPr>
        <w:t>з’єднує коло Пейпеца</w:t>
      </w:r>
      <w:r w:rsidR="00FC72C6">
        <w:rPr>
          <w:rFonts w:ascii="Times New Roman" w:eastAsia="Times New Roman" w:hAnsi="Times New Roman" w:cs="Times New Roman"/>
          <w:color w:val="auto"/>
          <w:sz w:val="28"/>
          <w:szCs w:val="28"/>
          <w:lang w:val="ru-RU" w:eastAsia="ru-RU"/>
        </w:rPr>
        <w:t xml:space="preserve"> та </w:t>
      </w:r>
      <w:r w:rsidR="00FC72C6">
        <w:rPr>
          <w:rFonts w:ascii="Times New Roman" w:eastAsia="Times New Roman" w:hAnsi="Times New Roman" w:cs="Times New Roman"/>
          <w:color w:val="auto"/>
          <w:sz w:val="28"/>
          <w:szCs w:val="28"/>
          <w:lang w:eastAsia="ru-RU"/>
        </w:rPr>
        <w:t>яким чином воно</w:t>
      </w:r>
      <w:r w:rsidR="0039327D" w:rsidRPr="0039327D">
        <w:rPr>
          <w:rFonts w:ascii="Times New Roman" w:eastAsia="Times New Roman" w:hAnsi="Times New Roman" w:cs="Times New Roman"/>
          <w:color w:val="auto"/>
          <w:sz w:val="28"/>
          <w:szCs w:val="28"/>
          <w:lang w:eastAsia="ru-RU"/>
        </w:rPr>
        <w:t xml:space="preserve"> функц</w:t>
      </w:r>
      <w:r w:rsidR="00FC72C6">
        <w:rPr>
          <w:rFonts w:ascii="Times New Roman" w:eastAsia="Times New Roman" w:hAnsi="Times New Roman" w:cs="Times New Roman"/>
          <w:color w:val="auto"/>
          <w:sz w:val="28"/>
          <w:szCs w:val="28"/>
          <w:lang w:eastAsia="ru-RU"/>
        </w:rPr>
        <w:t>іонує</w:t>
      </w:r>
      <w:r w:rsidR="0039327D" w:rsidRPr="0039327D">
        <w:rPr>
          <w:rFonts w:ascii="Times New Roman" w:eastAsia="Times New Roman" w:hAnsi="Times New Roman" w:cs="Times New Roman"/>
          <w:color w:val="auto"/>
          <w:sz w:val="28"/>
          <w:szCs w:val="28"/>
          <w:lang w:val="ru-RU" w:eastAsia="ru-RU"/>
        </w:rPr>
        <w:t>?</w:t>
      </w:r>
    </w:p>
    <w:p w14:paraId="1A64429C" w14:textId="77777777" w:rsidR="00FC72C6"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9</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 xml:space="preserve">Продемонструйте на препараті </w:t>
      </w:r>
      <w:r w:rsidR="0039327D" w:rsidRPr="0039327D">
        <w:rPr>
          <w:rFonts w:ascii="Times New Roman" w:eastAsia="Times New Roman" w:hAnsi="Times New Roman" w:cs="Times New Roman"/>
          <w:color w:val="auto"/>
          <w:sz w:val="28"/>
          <w:szCs w:val="28"/>
          <w:lang w:eastAsia="ru-RU"/>
        </w:rPr>
        <w:t>утвори сірої речовини кінцевого</w:t>
      </w:r>
      <w:r w:rsidR="00FC72C6">
        <w:rPr>
          <w:rFonts w:ascii="Times New Roman" w:eastAsia="Times New Roman" w:hAnsi="Times New Roman" w:cs="Times New Roman"/>
          <w:color w:val="auto"/>
          <w:sz w:val="28"/>
          <w:szCs w:val="28"/>
          <w:lang w:eastAsia="ru-RU"/>
        </w:rPr>
        <w:t xml:space="preserve"> мозку які належать до основних</w:t>
      </w:r>
      <w:r w:rsidR="0039327D" w:rsidRPr="0039327D">
        <w:rPr>
          <w:rFonts w:ascii="Times New Roman" w:eastAsia="Times New Roman" w:hAnsi="Times New Roman" w:cs="Times New Roman"/>
          <w:color w:val="auto"/>
          <w:sz w:val="28"/>
          <w:szCs w:val="28"/>
          <w:lang w:eastAsia="ru-RU"/>
        </w:rPr>
        <w:t xml:space="preserve"> ядер</w:t>
      </w:r>
      <w:r w:rsidR="00FC72C6">
        <w:rPr>
          <w:rFonts w:ascii="Times New Roman" w:eastAsia="Times New Roman" w:hAnsi="Times New Roman" w:cs="Times New Roman"/>
          <w:color w:val="auto"/>
          <w:sz w:val="28"/>
          <w:szCs w:val="28"/>
          <w:lang w:val="ru-RU" w:eastAsia="ru-RU"/>
        </w:rPr>
        <w:t xml:space="preserve"> та опишіть їх топографію.</w:t>
      </w:r>
      <w:r w:rsidR="0039327D" w:rsidRPr="0039327D">
        <w:rPr>
          <w:rFonts w:ascii="Times New Roman" w:eastAsia="Times New Roman" w:hAnsi="Times New Roman" w:cs="Times New Roman"/>
          <w:color w:val="auto"/>
          <w:sz w:val="28"/>
          <w:szCs w:val="28"/>
          <w:lang w:eastAsia="ru-RU"/>
        </w:rPr>
        <w:t xml:space="preserve"> </w:t>
      </w:r>
    </w:p>
    <w:p w14:paraId="135C17E4" w14:textId="77777777" w:rsidR="00523860" w:rsidRDefault="00DE6707"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10</w:t>
      </w:r>
      <w:r w:rsidR="00FC72C6">
        <w:rPr>
          <w:rFonts w:ascii="Times New Roman" w:eastAsia="Times New Roman" w:hAnsi="Times New Roman" w:cs="Times New Roman"/>
          <w:color w:val="auto"/>
          <w:sz w:val="28"/>
          <w:szCs w:val="28"/>
          <w:lang w:eastAsia="ru-RU"/>
        </w:rPr>
        <w:t>.</w:t>
      </w:r>
      <w:r w:rsidR="00FC72C6">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П</w:t>
      </w:r>
      <w:r w:rsidR="00FC72C6">
        <w:rPr>
          <w:rFonts w:ascii="Times New Roman" w:eastAsia="Times New Roman" w:hAnsi="Times New Roman" w:cs="Times New Roman"/>
          <w:color w:val="auto"/>
          <w:sz w:val="28"/>
          <w:szCs w:val="28"/>
          <w:lang w:val="ru-RU" w:eastAsia="ru-RU"/>
        </w:rPr>
        <w:t>родемонструйте на препараті мозку частини</w:t>
      </w:r>
      <w:r w:rsidR="00FC72C6">
        <w:rPr>
          <w:rFonts w:ascii="Times New Roman" w:eastAsia="Times New Roman" w:hAnsi="Times New Roman" w:cs="Times New Roman"/>
          <w:color w:val="auto"/>
          <w:sz w:val="28"/>
          <w:szCs w:val="28"/>
          <w:lang w:eastAsia="ru-RU"/>
        </w:rPr>
        <w:t xml:space="preserve"> смугастого тіла, визначте його топографію та функції.</w:t>
      </w:r>
    </w:p>
    <w:p w14:paraId="4F0D48AA" w14:textId="77777777" w:rsidR="00523860" w:rsidRPr="00ED5AD1" w:rsidRDefault="00852930"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11</w:t>
      </w:r>
      <w:r w:rsidR="00FC72C6" w:rsidRP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FC72C6" w:rsidRPr="00523860">
        <w:rPr>
          <w:rFonts w:ascii="Times New Roman" w:eastAsia="Times New Roman" w:hAnsi="Times New Roman" w:cs="Times New Roman"/>
          <w:color w:val="auto"/>
          <w:sz w:val="28"/>
          <w:szCs w:val="28"/>
          <w:lang w:eastAsia="ru-RU"/>
        </w:rPr>
        <w:t>Продемонструйте на препараті</w:t>
      </w:r>
      <w:r w:rsidR="00FC72C6">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 xml:space="preserve">мозку </w:t>
      </w:r>
      <w:r w:rsidR="00FC72C6">
        <w:rPr>
          <w:rFonts w:ascii="Times New Roman" w:eastAsia="Times New Roman" w:hAnsi="Times New Roman" w:cs="Times New Roman"/>
          <w:color w:val="auto"/>
          <w:sz w:val="28"/>
          <w:szCs w:val="28"/>
          <w:lang w:eastAsia="ru-RU"/>
        </w:rPr>
        <w:t>основні</w:t>
      </w:r>
      <w:r w:rsidR="0039327D" w:rsidRPr="00FC72C6">
        <w:rPr>
          <w:rFonts w:ascii="Times New Roman" w:eastAsia="Times New Roman" w:hAnsi="Times New Roman" w:cs="Times New Roman"/>
          <w:color w:val="auto"/>
          <w:sz w:val="28"/>
          <w:szCs w:val="28"/>
          <w:lang w:eastAsia="ru-RU"/>
        </w:rPr>
        <w:t xml:space="preserve"> ядра</w:t>
      </w:r>
      <w:r w:rsidR="00523860" w:rsidRPr="00523860">
        <w:rPr>
          <w:rFonts w:ascii="Times New Roman" w:eastAsia="Times New Roman" w:hAnsi="Times New Roman" w:cs="Times New Roman"/>
          <w:color w:val="auto"/>
          <w:sz w:val="28"/>
          <w:szCs w:val="28"/>
          <w:lang w:eastAsia="ru-RU"/>
        </w:rPr>
        <w:t xml:space="preserve">, що </w:t>
      </w:r>
      <w:r w:rsidR="00523860">
        <w:rPr>
          <w:rFonts w:ascii="Times New Roman" w:eastAsia="Times New Roman" w:hAnsi="Times New Roman" w:cs="Times New Roman"/>
          <w:color w:val="auto"/>
          <w:sz w:val="28"/>
          <w:szCs w:val="28"/>
          <w:lang w:eastAsia="ru-RU"/>
        </w:rPr>
        <w:t>належать</w:t>
      </w:r>
      <w:r w:rsidR="0039327D" w:rsidRPr="00FC72C6">
        <w:rPr>
          <w:rFonts w:ascii="Times New Roman" w:eastAsia="Times New Roman" w:hAnsi="Times New Roman" w:cs="Times New Roman"/>
          <w:color w:val="auto"/>
          <w:sz w:val="28"/>
          <w:szCs w:val="28"/>
          <w:lang w:eastAsia="ru-RU"/>
        </w:rPr>
        <w:t xml:space="preserve"> до екстрапірамідної системи</w:t>
      </w:r>
      <w:r w:rsidR="00523860">
        <w:rPr>
          <w:rFonts w:ascii="Times New Roman" w:eastAsia="Times New Roman" w:hAnsi="Times New Roman" w:cs="Times New Roman"/>
          <w:color w:val="auto"/>
          <w:sz w:val="28"/>
          <w:szCs w:val="28"/>
          <w:lang w:eastAsia="ru-RU"/>
        </w:rPr>
        <w:t xml:space="preserve"> та опишіть їх функцію</w:t>
      </w:r>
      <w:r w:rsidR="00ED5AD1">
        <w:rPr>
          <w:rFonts w:ascii="Times New Roman" w:eastAsia="Times New Roman" w:hAnsi="Times New Roman" w:cs="Times New Roman"/>
          <w:color w:val="auto"/>
          <w:sz w:val="28"/>
          <w:szCs w:val="28"/>
          <w:lang w:val="ru-RU" w:eastAsia="ru-RU"/>
        </w:rPr>
        <w:t>.</w:t>
      </w:r>
    </w:p>
    <w:p w14:paraId="4BA97C7F" w14:textId="77777777" w:rsidR="0039327D" w:rsidRPr="00FC72C6" w:rsidRDefault="00852930"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12</w:t>
      </w:r>
      <w:r w:rsid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val="ru-RU" w:eastAsia="ru-RU"/>
        </w:rPr>
        <w:t xml:space="preserve">Назвіть </w:t>
      </w:r>
      <w:r w:rsidR="00523860">
        <w:rPr>
          <w:rFonts w:ascii="Times New Roman" w:eastAsia="Times New Roman" w:hAnsi="Times New Roman" w:cs="Times New Roman"/>
          <w:color w:val="auto"/>
          <w:sz w:val="28"/>
          <w:szCs w:val="28"/>
          <w:lang w:eastAsia="ru-RU"/>
        </w:rPr>
        <w:t>основ</w:t>
      </w:r>
      <w:r w:rsidR="0039327D" w:rsidRPr="00FC72C6">
        <w:rPr>
          <w:rFonts w:ascii="Times New Roman" w:eastAsia="Times New Roman" w:hAnsi="Times New Roman" w:cs="Times New Roman"/>
          <w:color w:val="auto"/>
          <w:sz w:val="28"/>
          <w:szCs w:val="28"/>
          <w:lang w:eastAsia="ru-RU"/>
        </w:rPr>
        <w:t>ні ядра</w:t>
      </w:r>
      <w:r w:rsidR="00523860">
        <w:rPr>
          <w:rFonts w:ascii="Times New Roman" w:eastAsia="Times New Roman" w:hAnsi="Times New Roman" w:cs="Times New Roman"/>
          <w:color w:val="auto"/>
          <w:sz w:val="28"/>
          <w:szCs w:val="28"/>
          <w:lang w:val="ru-RU" w:eastAsia="ru-RU"/>
        </w:rPr>
        <w:t>, що</w:t>
      </w:r>
      <w:r w:rsidR="00ED5AD1">
        <w:rPr>
          <w:rFonts w:ascii="Times New Roman" w:eastAsia="Times New Roman" w:hAnsi="Times New Roman" w:cs="Times New Roman"/>
          <w:color w:val="auto"/>
          <w:sz w:val="28"/>
          <w:szCs w:val="28"/>
          <w:lang w:eastAsia="ru-RU"/>
        </w:rPr>
        <w:t xml:space="preserve"> складають стріатум та</w:t>
      </w:r>
      <w:r w:rsidR="0039327D" w:rsidRPr="00FC72C6">
        <w:rPr>
          <w:rFonts w:ascii="Times New Roman" w:eastAsia="Times New Roman" w:hAnsi="Times New Roman" w:cs="Times New Roman"/>
          <w:color w:val="auto"/>
          <w:sz w:val="28"/>
          <w:szCs w:val="28"/>
          <w:lang w:eastAsia="ru-RU"/>
        </w:rPr>
        <w:t xml:space="preserve"> палідум?</w:t>
      </w:r>
    </w:p>
    <w:p w14:paraId="4019ECB4" w14:textId="77777777" w:rsidR="00F15664" w:rsidRDefault="00852930" w:rsidP="00F260BA">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13</w:t>
      </w:r>
      <w:r w:rsidR="00ED5AD1">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val="ru-RU" w:eastAsia="ru-RU"/>
        </w:rPr>
        <w:t>Назвіть</w:t>
      </w:r>
      <w:r w:rsidR="0039327D" w:rsidRPr="00ED5AD1">
        <w:rPr>
          <w:rFonts w:ascii="Times New Roman" w:eastAsia="Times New Roman" w:hAnsi="Times New Roman" w:cs="Times New Roman"/>
          <w:color w:val="auto"/>
          <w:sz w:val="28"/>
          <w:szCs w:val="28"/>
          <w:lang w:eastAsia="ru-RU"/>
        </w:rPr>
        <w:t xml:space="preserve"> </w:t>
      </w:r>
      <w:r w:rsidR="00ED5AD1">
        <w:rPr>
          <w:rFonts w:ascii="Times New Roman" w:eastAsia="Times New Roman" w:hAnsi="Times New Roman" w:cs="Times New Roman"/>
          <w:color w:val="auto"/>
          <w:sz w:val="28"/>
          <w:szCs w:val="28"/>
          <w:lang w:val="ru-RU" w:eastAsia="ru-RU"/>
        </w:rPr>
        <w:t xml:space="preserve">та продемонструйте на препараті </w:t>
      </w:r>
      <w:r w:rsidR="0039327D" w:rsidRPr="00ED5AD1">
        <w:rPr>
          <w:rFonts w:ascii="Times New Roman" w:eastAsia="Times New Roman" w:hAnsi="Times New Roman" w:cs="Times New Roman"/>
          <w:color w:val="auto"/>
          <w:sz w:val="28"/>
          <w:szCs w:val="28"/>
          <w:lang w:eastAsia="ru-RU"/>
        </w:rPr>
        <w:t>я</w:t>
      </w:r>
      <w:r w:rsidR="00ED5AD1">
        <w:rPr>
          <w:rFonts w:ascii="Times New Roman" w:eastAsia="Times New Roman" w:hAnsi="Times New Roman" w:cs="Times New Roman"/>
          <w:color w:val="auto"/>
          <w:sz w:val="28"/>
          <w:szCs w:val="28"/>
          <w:lang w:eastAsia="ru-RU"/>
        </w:rPr>
        <w:t>дра, що утворюють смугасте тіло та визначте їх функцію.</w:t>
      </w:r>
    </w:p>
    <w:p w14:paraId="3D9A83B1" w14:textId="77777777" w:rsidR="0039327D" w:rsidRPr="0039327D" w:rsidRDefault="00F15664" w:rsidP="00F260BA">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w:t>
      </w:r>
      <w:r w:rsidR="00852930">
        <w:rPr>
          <w:rFonts w:ascii="Times New Roman" w:eastAsia="Times New Roman" w:hAnsi="Times New Roman" w:cs="Times New Roman"/>
          <w:color w:val="auto"/>
          <w:sz w:val="28"/>
          <w:szCs w:val="28"/>
          <w:lang w:val="ru-RU" w:eastAsia="ru-RU"/>
        </w:rPr>
        <w:t>4</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Які топографічні особливості мають</w:t>
      </w:r>
      <w:r w:rsidR="007D66B5">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хвостате ядро (та його частини), сочевицеподібне ядро (та його частини), огорожа</w:t>
      </w:r>
      <w:r w:rsidR="0039327D" w:rsidRPr="0039327D">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w:t>
      </w:r>
      <w:r w:rsidR="00F260BA">
        <w:rPr>
          <w:rFonts w:ascii="Times New Roman" w:eastAsia="Times New Roman" w:hAnsi="Times New Roman" w:cs="Times New Roman"/>
          <w:color w:val="auto"/>
          <w:sz w:val="28"/>
          <w:szCs w:val="28"/>
          <w:lang w:val="ru-RU" w:eastAsia="ru-RU"/>
        </w:rPr>
        <w:t xml:space="preserve">Продемонструйте на препараті </w:t>
      </w:r>
      <w:r w:rsidR="00F260BA">
        <w:rPr>
          <w:rFonts w:ascii="Times New Roman" w:eastAsia="Times New Roman" w:hAnsi="Times New Roman" w:cs="Times New Roman"/>
          <w:color w:val="auto"/>
          <w:sz w:val="28"/>
          <w:szCs w:val="28"/>
          <w:lang w:eastAsia="ru-RU"/>
        </w:rPr>
        <w:t>ч</w:t>
      </w:r>
      <w:r w:rsidR="0039327D" w:rsidRPr="0039327D">
        <w:rPr>
          <w:rFonts w:ascii="Times New Roman" w:eastAsia="Times New Roman" w:hAnsi="Times New Roman" w:cs="Times New Roman"/>
          <w:color w:val="auto"/>
          <w:sz w:val="28"/>
          <w:szCs w:val="28"/>
          <w:lang w:eastAsia="ru-RU"/>
        </w:rPr>
        <w:t>им вони розділені (один від одного та ві</w:t>
      </w:r>
      <w:r w:rsidR="00D54853">
        <w:rPr>
          <w:rFonts w:ascii="Times New Roman" w:eastAsia="Times New Roman" w:hAnsi="Times New Roman" w:cs="Times New Roman"/>
          <w:color w:val="auto"/>
          <w:sz w:val="28"/>
          <w:szCs w:val="28"/>
          <w:lang w:eastAsia="ru-RU"/>
        </w:rPr>
        <w:t>д суміжних утворів</w:t>
      </w:r>
      <w:r w:rsidR="00D54853">
        <w:rPr>
          <w:rFonts w:ascii="Times New Roman" w:eastAsia="Times New Roman" w:hAnsi="Times New Roman" w:cs="Times New Roman"/>
          <w:color w:val="auto"/>
          <w:sz w:val="28"/>
          <w:szCs w:val="28"/>
          <w:lang w:val="ru-RU" w:eastAsia="ru-RU"/>
        </w:rPr>
        <w:t xml:space="preserve"> мозку</w:t>
      </w:r>
      <w:r w:rsidR="00F260BA">
        <w:rPr>
          <w:rFonts w:ascii="Times New Roman" w:eastAsia="Times New Roman" w:hAnsi="Times New Roman" w:cs="Times New Roman"/>
          <w:color w:val="auto"/>
          <w:sz w:val="28"/>
          <w:szCs w:val="28"/>
          <w:lang w:val="ru-RU" w:eastAsia="ru-RU"/>
        </w:rPr>
        <w:t>)</w:t>
      </w:r>
      <w:r w:rsidR="00D54853">
        <w:rPr>
          <w:rFonts w:ascii="Times New Roman" w:eastAsia="Times New Roman" w:hAnsi="Times New Roman" w:cs="Times New Roman"/>
          <w:color w:val="auto"/>
          <w:sz w:val="28"/>
          <w:szCs w:val="28"/>
          <w:lang w:eastAsia="ru-RU"/>
        </w:rPr>
        <w:t>?</w:t>
      </w:r>
    </w:p>
    <w:p w14:paraId="6BBAF005" w14:textId="77777777" w:rsidR="0039327D" w:rsidRPr="0039327D" w:rsidRDefault="00852930" w:rsidP="00007E30">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15</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В чому полягають морфологічні та функціональні особливості огорожі</w:t>
      </w:r>
      <w:r w:rsidR="0039327D" w:rsidRPr="0039327D">
        <w:rPr>
          <w:rFonts w:ascii="Times New Roman" w:eastAsia="Times New Roman" w:hAnsi="Times New Roman" w:cs="Times New Roman"/>
          <w:color w:val="auto"/>
          <w:sz w:val="28"/>
          <w:szCs w:val="28"/>
          <w:lang w:val="ru-RU" w:eastAsia="ru-RU"/>
        </w:rPr>
        <w:t>?</w:t>
      </w:r>
    </w:p>
    <w:p w14:paraId="7D96DE08" w14:textId="121615D3" w:rsidR="0039327D" w:rsidRPr="0039327D" w:rsidRDefault="00852930" w:rsidP="00007E30">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16</w:t>
      </w:r>
      <w:r w:rsidR="00007E30" w:rsidRPr="00007E30">
        <w:rPr>
          <w:rFonts w:ascii="Times New Roman" w:eastAsia="Times New Roman" w:hAnsi="Times New Roman" w:cs="Times New Roman"/>
          <w:color w:val="auto"/>
          <w:sz w:val="28"/>
          <w:szCs w:val="28"/>
          <w:lang w:eastAsia="ru-RU"/>
        </w:rPr>
        <w:t>.</w:t>
      </w:r>
      <w:r w:rsidR="000E591D" w:rsidRPr="000E591D">
        <w:rPr>
          <w:rFonts w:ascii="Times New Roman" w:eastAsia="Times New Roman" w:hAnsi="Times New Roman" w:cs="Times New Roman"/>
          <w:color w:val="auto"/>
          <w:sz w:val="28"/>
          <w:szCs w:val="28"/>
          <w:lang w:eastAsia="ru-RU"/>
        </w:rPr>
        <w:t xml:space="preserve"> </w:t>
      </w:r>
      <w:r w:rsidR="00007E30">
        <w:rPr>
          <w:rFonts w:ascii="Times New Roman" w:eastAsia="Times New Roman" w:hAnsi="Times New Roman" w:cs="Times New Roman"/>
          <w:color w:val="auto"/>
          <w:sz w:val="28"/>
          <w:szCs w:val="28"/>
          <w:lang w:eastAsia="ru-RU"/>
        </w:rPr>
        <w:t>Визначіть розташування та склад</w:t>
      </w:r>
      <w:r w:rsidR="0039327D" w:rsidRPr="0039327D">
        <w:rPr>
          <w:rFonts w:ascii="Times New Roman" w:eastAsia="Times New Roman" w:hAnsi="Times New Roman" w:cs="Times New Roman"/>
          <w:color w:val="auto"/>
          <w:sz w:val="28"/>
          <w:szCs w:val="28"/>
          <w:lang w:eastAsia="ru-RU"/>
        </w:rPr>
        <w:t xml:space="preserve"> мигдалеподібн</w:t>
      </w:r>
      <w:r w:rsidR="00937333">
        <w:rPr>
          <w:rFonts w:ascii="Times New Roman" w:eastAsia="Times New Roman" w:hAnsi="Times New Roman" w:cs="Times New Roman"/>
          <w:color w:val="auto"/>
          <w:sz w:val="28"/>
          <w:szCs w:val="28"/>
          <w:lang w:eastAsia="ru-RU"/>
        </w:rPr>
        <w:t>ого</w:t>
      </w:r>
      <w:r w:rsidR="0039327D" w:rsidRPr="0039327D">
        <w:rPr>
          <w:rFonts w:ascii="Times New Roman" w:eastAsia="Times New Roman" w:hAnsi="Times New Roman" w:cs="Times New Roman"/>
          <w:color w:val="auto"/>
          <w:sz w:val="28"/>
          <w:szCs w:val="28"/>
          <w:lang w:eastAsia="ru-RU"/>
        </w:rPr>
        <w:t xml:space="preserve"> тіл</w:t>
      </w:r>
      <w:r w:rsidR="00937333">
        <w:rPr>
          <w:rFonts w:ascii="Times New Roman" w:eastAsia="Times New Roman" w:hAnsi="Times New Roman" w:cs="Times New Roman"/>
          <w:color w:val="auto"/>
          <w:sz w:val="28"/>
          <w:szCs w:val="28"/>
          <w:lang w:eastAsia="ru-RU"/>
        </w:rPr>
        <w:t>а</w:t>
      </w:r>
      <w:r w:rsidR="0039327D" w:rsidRPr="00007E30">
        <w:rPr>
          <w:rFonts w:ascii="Times New Roman" w:eastAsia="Times New Roman" w:hAnsi="Times New Roman" w:cs="Times New Roman"/>
          <w:color w:val="auto"/>
          <w:sz w:val="28"/>
          <w:szCs w:val="28"/>
          <w:lang w:eastAsia="ru-RU"/>
        </w:rPr>
        <w:t>?</w:t>
      </w:r>
    </w:p>
    <w:p w14:paraId="1FD0E09B" w14:textId="77777777" w:rsidR="00F15664" w:rsidRDefault="00852930" w:rsidP="00007E30">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17</w:t>
      </w:r>
      <w:r w:rsidR="00007E30" w:rsidRPr="00007E3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007E30">
        <w:rPr>
          <w:rFonts w:ascii="Times New Roman" w:eastAsia="Times New Roman" w:hAnsi="Times New Roman" w:cs="Times New Roman"/>
          <w:color w:val="auto"/>
          <w:sz w:val="28"/>
          <w:szCs w:val="28"/>
          <w:lang w:val="ru-RU" w:eastAsia="ru-RU"/>
        </w:rPr>
        <w:t>Назвіть</w:t>
      </w:r>
      <w:r w:rsidR="00007E30">
        <w:rPr>
          <w:rFonts w:ascii="Times New Roman" w:eastAsia="Times New Roman" w:hAnsi="Times New Roman" w:cs="Times New Roman"/>
          <w:color w:val="auto"/>
          <w:sz w:val="28"/>
          <w:szCs w:val="28"/>
          <w:lang w:eastAsia="ru-RU"/>
        </w:rPr>
        <w:t xml:space="preserve"> на які групи поділяють</w:t>
      </w:r>
      <w:r w:rsidR="0039327D" w:rsidRPr="00007E30">
        <w:rPr>
          <w:rFonts w:ascii="Times New Roman" w:eastAsia="Times New Roman" w:hAnsi="Times New Roman" w:cs="Times New Roman"/>
          <w:color w:val="auto"/>
          <w:sz w:val="28"/>
          <w:szCs w:val="28"/>
          <w:lang w:eastAsia="ru-RU"/>
        </w:rPr>
        <w:t xml:space="preserve"> ядра мигдалеподібного тіла</w:t>
      </w:r>
      <w:r w:rsidR="00007E30">
        <w:rPr>
          <w:rFonts w:ascii="Times New Roman" w:eastAsia="Times New Roman" w:hAnsi="Times New Roman" w:cs="Times New Roman"/>
          <w:color w:val="auto"/>
          <w:sz w:val="28"/>
          <w:szCs w:val="28"/>
          <w:lang w:eastAsia="ru-RU"/>
        </w:rPr>
        <w:t xml:space="preserve"> та яку вони виконують функцію</w:t>
      </w:r>
      <w:r w:rsidR="0039327D" w:rsidRPr="00007E30">
        <w:rPr>
          <w:rFonts w:ascii="Times New Roman" w:eastAsia="Times New Roman" w:hAnsi="Times New Roman" w:cs="Times New Roman"/>
          <w:color w:val="auto"/>
          <w:sz w:val="28"/>
          <w:szCs w:val="28"/>
          <w:lang w:eastAsia="ru-RU"/>
        </w:rPr>
        <w:t>?</w:t>
      </w:r>
    </w:p>
    <w:p w14:paraId="2B454BFD"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18</w:t>
      </w:r>
      <w:r w:rsidR="00007E30" w:rsidRPr="00F15664">
        <w:rPr>
          <w:rFonts w:ascii="Times New Roman" w:eastAsia="Times New Roman" w:hAnsi="Times New Roman" w:cs="Times New Roman"/>
          <w:color w:val="auto"/>
          <w:sz w:val="28"/>
          <w:szCs w:val="28"/>
          <w:lang w:eastAsia="ru-RU"/>
        </w:rPr>
        <w:t>.</w:t>
      </w:r>
      <w:r w:rsidR="000E591D" w:rsidRPr="00F15664">
        <w:rPr>
          <w:rFonts w:ascii="Times New Roman" w:eastAsia="Times New Roman" w:hAnsi="Times New Roman" w:cs="Times New Roman"/>
          <w:color w:val="auto"/>
          <w:sz w:val="28"/>
          <w:szCs w:val="28"/>
          <w:lang w:eastAsia="ru-RU"/>
        </w:rPr>
        <w:t xml:space="preserve"> </w:t>
      </w:r>
      <w:r w:rsidR="0039327D" w:rsidRPr="0039327D">
        <w:rPr>
          <w:rFonts w:ascii="Times New Roman" w:eastAsia="Times New Roman" w:hAnsi="Times New Roman" w:cs="Times New Roman"/>
          <w:color w:val="auto"/>
          <w:sz w:val="28"/>
          <w:szCs w:val="28"/>
          <w:lang w:eastAsia="ru-RU"/>
        </w:rPr>
        <w:t>Похідними порожнини якого мозкового міхура є бічні шлуночки</w:t>
      </w:r>
      <w:r w:rsidR="0039327D" w:rsidRPr="00F15664">
        <w:rPr>
          <w:rFonts w:ascii="Times New Roman" w:eastAsia="Times New Roman" w:hAnsi="Times New Roman" w:cs="Times New Roman"/>
          <w:color w:val="auto"/>
          <w:sz w:val="28"/>
          <w:szCs w:val="28"/>
          <w:lang w:eastAsia="ru-RU"/>
        </w:rPr>
        <w:t>?</w:t>
      </w:r>
      <w:r w:rsidR="0039327D" w:rsidRPr="0039327D">
        <w:rPr>
          <w:rFonts w:ascii="Times New Roman" w:eastAsia="Times New Roman" w:hAnsi="Times New Roman" w:cs="Times New Roman"/>
          <w:color w:val="auto"/>
          <w:sz w:val="28"/>
          <w:szCs w:val="28"/>
          <w:lang w:eastAsia="ru-RU"/>
        </w:rPr>
        <w:t xml:space="preserve">  Продемонструйте на препараті з яких частин вони складаються</w:t>
      </w:r>
      <w:r w:rsidR="00F15664">
        <w:rPr>
          <w:rFonts w:ascii="Times New Roman" w:eastAsia="Times New Roman" w:hAnsi="Times New Roman" w:cs="Times New Roman"/>
          <w:color w:val="auto"/>
          <w:sz w:val="28"/>
          <w:szCs w:val="28"/>
          <w:lang w:eastAsia="ru-RU"/>
        </w:rPr>
        <w:t xml:space="preserve"> та опишіть їх топографію.</w:t>
      </w:r>
    </w:p>
    <w:p w14:paraId="1C80ECCC"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19</w:t>
      </w:r>
      <w:r w:rsidR="00F15664" w:rsidRPr="00F15664">
        <w:rPr>
          <w:rFonts w:ascii="Times New Roman" w:eastAsia="Times New Roman" w:hAnsi="Times New Roman" w:cs="Times New Roman"/>
          <w:color w:val="auto"/>
          <w:sz w:val="28"/>
          <w:szCs w:val="28"/>
          <w:lang w:eastAsia="ru-RU"/>
        </w:rPr>
        <w:t>.</w:t>
      </w:r>
      <w:r w:rsidR="00F15664">
        <w:rPr>
          <w:rFonts w:ascii="Times New Roman" w:eastAsia="Times New Roman" w:hAnsi="Times New Roman" w:cs="Times New Roman"/>
          <w:color w:val="auto"/>
          <w:sz w:val="28"/>
          <w:szCs w:val="28"/>
          <w:lang w:val="ru-RU" w:eastAsia="ru-RU"/>
        </w:rPr>
        <w:t xml:space="preserve"> Визначіть та продемонструйте на препараті мозку чим утворені стінки переднього</w:t>
      </w:r>
      <w:r w:rsidR="00F15664">
        <w:rPr>
          <w:rFonts w:ascii="Times New Roman" w:eastAsia="Times New Roman" w:hAnsi="Times New Roman" w:cs="Times New Roman"/>
          <w:color w:val="auto"/>
          <w:sz w:val="28"/>
          <w:szCs w:val="28"/>
          <w:lang w:eastAsia="ru-RU"/>
        </w:rPr>
        <w:t xml:space="preserve"> рогу</w:t>
      </w:r>
      <w:r w:rsidR="0039327D" w:rsidRPr="0039327D">
        <w:rPr>
          <w:rFonts w:ascii="Times New Roman" w:eastAsia="Times New Roman" w:hAnsi="Times New Roman" w:cs="Times New Roman"/>
          <w:color w:val="auto"/>
          <w:sz w:val="28"/>
          <w:szCs w:val="28"/>
          <w:lang w:eastAsia="ru-RU"/>
        </w:rPr>
        <w:t xml:space="preserve"> бічного шлуночка</w:t>
      </w:r>
      <w:r w:rsidR="0039327D" w:rsidRPr="00F15664">
        <w:rPr>
          <w:rFonts w:ascii="Times New Roman" w:eastAsia="Times New Roman" w:hAnsi="Times New Roman" w:cs="Times New Roman"/>
          <w:color w:val="auto"/>
          <w:sz w:val="28"/>
          <w:szCs w:val="28"/>
          <w:lang w:eastAsia="ru-RU"/>
        </w:rPr>
        <w:t>?</w:t>
      </w:r>
    </w:p>
    <w:p w14:paraId="19091751"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20</w:t>
      </w:r>
      <w:r w:rsidR="00F15664">
        <w:rPr>
          <w:rFonts w:ascii="Times New Roman" w:eastAsia="Times New Roman" w:hAnsi="Times New Roman" w:cs="Times New Roman"/>
          <w:color w:val="auto"/>
          <w:sz w:val="28"/>
          <w:szCs w:val="28"/>
          <w:lang w:val="ru-RU" w:eastAsia="ru-RU"/>
        </w:rPr>
        <w:t xml:space="preserve">. Назвіть та продемонструйте на препараті </w:t>
      </w:r>
      <w:r w:rsidR="00F15664">
        <w:rPr>
          <w:rFonts w:ascii="Times New Roman" w:eastAsia="Times New Roman" w:hAnsi="Times New Roman" w:cs="Times New Roman"/>
          <w:color w:val="auto"/>
          <w:sz w:val="28"/>
          <w:szCs w:val="28"/>
          <w:lang w:eastAsia="ru-RU"/>
        </w:rPr>
        <w:t>стінки центральної</w:t>
      </w:r>
      <w:r w:rsidR="0039327D" w:rsidRPr="0039327D">
        <w:rPr>
          <w:rFonts w:ascii="Times New Roman" w:eastAsia="Times New Roman" w:hAnsi="Times New Roman" w:cs="Times New Roman"/>
          <w:color w:val="auto"/>
          <w:sz w:val="28"/>
          <w:szCs w:val="28"/>
          <w:lang w:eastAsia="ru-RU"/>
        </w:rPr>
        <w:t xml:space="preserve"> ч</w:t>
      </w:r>
      <w:r w:rsidR="00F15664">
        <w:rPr>
          <w:rFonts w:ascii="Times New Roman" w:eastAsia="Times New Roman" w:hAnsi="Times New Roman" w:cs="Times New Roman"/>
          <w:color w:val="auto"/>
          <w:sz w:val="28"/>
          <w:szCs w:val="28"/>
          <w:lang w:eastAsia="ru-RU"/>
        </w:rPr>
        <w:t>астини</w:t>
      </w:r>
      <w:r w:rsidR="0039327D" w:rsidRPr="0039327D">
        <w:rPr>
          <w:rFonts w:ascii="Times New Roman" w:eastAsia="Times New Roman" w:hAnsi="Times New Roman" w:cs="Times New Roman"/>
          <w:color w:val="auto"/>
          <w:sz w:val="28"/>
          <w:szCs w:val="28"/>
          <w:lang w:eastAsia="ru-RU"/>
        </w:rPr>
        <w:t xml:space="preserve"> бічного шлуночка</w:t>
      </w:r>
      <w:r w:rsidR="001777DC">
        <w:rPr>
          <w:rFonts w:ascii="Times New Roman" w:eastAsia="Times New Roman" w:hAnsi="Times New Roman" w:cs="Times New Roman"/>
          <w:color w:val="auto"/>
          <w:sz w:val="28"/>
          <w:szCs w:val="28"/>
          <w:lang w:val="ru-RU" w:eastAsia="ru-RU"/>
        </w:rPr>
        <w:t xml:space="preserve"> та чим вони утворені</w:t>
      </w:r>
      <w:r w:rsidR="0039327D" w:rsidRPr="00F15664">
        <w:rPr>
          <w:rFonts w:ascii="Times New Roman" w:eastAsia="Times New Roman" w:hAnsi="Times New Roman" w:cs="Times New Roman"/>
          <w:color w:val="auto"/>
          <w:sz w:val="28"/>
          <w:szCs w:val="28"/>
          <w:lang w:eastAsia="ru-RU"/>
        </w:rPr>
        <w:t>?</w:t>
      </w:r>
    </w:p>
    <w:p w14:paraId="0CD043AA"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21</w:t>
      </w:r>
      <w:r w:rsidR="00F15664">
        <w:rPr>
          <w:rFonts w:ascii="Times New Roman" w:eastAsia="Times New Roman" w:hAnsi="Times New Roman" w:cs="Times New Roman"/>
          <w:color w:val="auto"/>
          <w:sz w:val="28"/>
          <w:szCs w:val="28"/>
          <w:lang w:val="ru-RU" w:eastAsia="ru-RU"/>
        </w:rPr>
        <w:t xml:space="preserve">. </w:t>
      </w:r>
      <w:r w:rsidR="00F15664">
        <w:rPr>
          <w:rFonts w:ascii="Times New Roman" w:eastAsia="Times New Roman" w:hAnsi="Times New Roman" w:cs="Times New Roman"/>
          <w:color w:val="auto"/>
          <w:sz w:val="28"/>
          <w:szCs w:val="28"/>
          <w:lang w:eastAsia="ru-RU"/>
        </w:rPr>
        <w:t xml:space="preserve">Назвіть </w:t>
      </w:r>
      <w:r w:rsidR="00F15664">
        <w:rPr>
          <w:rFonts w:ascii="Times New Roman" w:eastAsia="Times New Roman" w:hAnsi="Times New Roman" w:cs="Times New Roman"/>
          <w:color w:val="auto"/>
          <w:sz w:val="28"/>
          <w:szCs w:val="28"/>
          <w:lang w:val="ru-RU" w:eastAsia="ru-RU"/>
        </w:rPr>
        <w:t>т</w:t>
      </w:r>
      <w:r w:rsidR="001777DC">
        <w:rPr>
          <w:rFonts w:ascii="Times New Roman" w:eastAsia="Times New Roman" w:hAnsi="Times New Roman" w:cs="Times New Roman"/>
          <w:color w:val="auto"/>
          <w:sz w:val="28"/>
          <w:szCs w:val="28"/>
          <w:lang w:val="ru-RU" w:eastAsia="ru-RU"/>
        </w:rPr>
        <w:t xml:space="preserve">а </w:t>
      </w:r>
      <w:r w:rsidR="00F15664">
        <w:rPr>
          <w:rFonts w:ascii="Times New Roman" w:eastAsia="Times New Roman" w:hAnsi="Times New Roman" w:cs="Times New Roman"/>
          <w:color w:val="auto"/>
          <w:sz w:val="28"/>
          <w:szCs w:val="28"/>
          <w:lang w:val="ru-RU" w:eastAsia="ru-RU"/>
        </w:rPr>
        <w:t xml:space="preserve">продемонструйте на анатомічному препараті </w:t>
      </w:r>
      <w:r w:rsidR="00F15664">
        <w:rPr>
          <w:rFonts w:ascii="Times New Roman" w:eastAsia="Times New Roman" w:hAnsi="Times New Roman" w:cs="Times New Roman"/>
          <w:color w:val="auto"/>
          <w:sz w:val="28"/>
          <w:szCs w:val="28"/>
          <w:lang w:eastAsia="ru-RU"/>
        </w:rPr>
        <w:t xml:space="preserve">стінки </w:t>
      </w:r>
      <w:r w:rsidR="00730201">
        <w:rPr>
          <w:rFonts w:ascii="Times New Roman" w:eastAsia="Times New Roman" w:hAnsi="Times New Roman" w:cs="Times New Roman"/>
          <w:color w:val="auto"/>
          <w:sz w:val="28"/>
          <w:szCs w:val="28"/>
          <w:lang w:eastAsia="ru-RU"/>
        </w:rPr>
        <w:t>заднього</w:t>
      </w:r>
      <w:r w:rsidR="00F15664">
        <w:rPr>
          <w:rFonts w:ascii="Times New Roman" w:eastAsia="Times New Roman" w:hAnsi="Times New Roman" w:cs="Times New Roman"/>
          <w:color w:val="auto"/>
          <w:sz w:val="28"/>
          <w:szCs w:val="28"/>
          <w:lang w:eastAsia="ru-RU"/>
        </w:rPr>
        <w:t xml:space="preserve"> ро</w:t>
      </w:r>
      <w:r w:rsidR="0039327D" w:rsidRPr="0039327D">
        <w:rPr>
          <w:rFonts w:ascii="Times New Roman" w:eastAsia="Times New Roman" w:hAnsi="Times New Roman" w:cs="Times New Roman"/>
          <w:color w:val="auto"/>
          <w:sz w:val="28"/>
          <w:szCs w:val="28"/>
          <w:lang w:eastAsia="ru-RU"/>
        </w:rPr>
        <w:t>г</w:t>
      </w:r>
      <w:r w:rsidR="00730201" w:rsidRPr="00F15664">
        <w:rPr>
          <w:rFonts w:ascii="Times New Roman" w:eastAsia="Times New Roman" w:hAnsi="Times New Roman" w:cs="Times New Roman"/>
          <w:color w:val="auto"/>
          <w:sz w:val="28"/>
          <w:szCs w:val="28"/>
          <w:lang w:eastAsia="ru-RU"/>
        </w:rPr>
        <w:t>у</w:t>
      </w:r>
      <w:r w:rsidR="00F15664">
        <w:rPr>
          <w:rFonts w:ascii="Times New Roman" w:eastAsia="Times New Roman" w:hAnsi="Times New Roman" w:cs="Times New Roman"/>
          <w:color w:val="auto"/>
          <w:sz w:val="28"/>
          <w:szCs w:val="28"/>
          <w:lang w:eastAsia="ru-RU"/>
        </w:rPr>
        <w:t xml:space="preserve"> бічного </w:t>
      </w:r>
      <w:r w:rsidR="001777DC">
        <w:rPr>
          <w:rFonts w:ascii="Times New Roman" w:eastAsia="Times New Roman" w:hAnsi="Times New Roman" w:cs="Times New Roman"/>
          <w:color w:val="auto"/>
          <w:sz w:val="28"/>
          <w:szCs w:val="28"/>
          <w:lang w:eastAsia="ru-RU"/>
        </w:rPr>
        <w:t>шлуночка, опишіть структури головного мозку, що їх ут</w:t>
      </w:r>
      <w:r w:rsidR="00F15664">
        <w:rPr>
          <w:rFonts w:ascii="Times New Roman" w:eastAsia="Times New Roman" w:hAnsi="Times New Roman" w:cs="Times New Roman"/>
          <w:color w:val="auto"/>
          <w:sz w:val="28"/>
          <w:szCs w:val="28"/>
          <w:lang w:eastAsia="ru-RU"/>
        </w:rPr>
        <w:t>ворюють</w:t>
      </w:r>
      <w:r w:rsidR="0039327D" w:rsidRPr="0039327D">
        <w:rPr>
          <w:rFonts w:ascii="Times New Roman" w:eastAsia="Times New Roman" w:hAnsi="Times New Roman" w:cs="Times New Roman"/>
          <w:color w:val="auto"/>
          <w:sz w:val="28"/>
          <w:szCs w:val="28"/>
          <w:lang w:val="ru-RU" w:eastAsia="ru-RU"/>
        </w:rPr>
        <w:t>?</w:t>
      </w:r>
      <w:r w:rsidR="00F15664">
        <w:rPr>
          <w:rFonts w:ascii="Times New Roman" w:eastAsia="Times New Roman" w:hAnsi="Times New Roman" w:cs="Times New Roman"/>
          <w:color w:val="auto"/>
          <w:sz w:val="28"/>
          <w:szCs w:val="28"/>
          <w:lang w:eastAsia="ru-RU"/>
        </w:rPr>
        <w:t xml:space="preserve"> В</w:t>
      </w:r>
      <w:r w:rsidR="00F15664" w:rsidRPr="001777DC">
        <w:rPr>
          <w:rFonts w:ascii="Times New Roman" w:eastAsia="Times New Roman" w:hAnsi="Times New Roman" w:cs="Times New Roman"/>
          <w:color w:val="auto"/>
          <w:sz w:val="28"/>
          <w:szCs w:val="28"/>
          <w:lang w:eastAsia="ru-RU"/>
        </w:rPr>
        <w:t>изначіть</w:t>
      </w:r>
      <w:r w:rsidR="001777DC">
        <w:rPr>
          <w:rFonts w:ascii="Times New Roman" w:eastAsia="Times New Roman" w:hAnsi="Times New Roman" w:cs="Times New Roman"/>
          <w:color w:val="auto"/>
          <w:sz w:val="28"/>
          <w:szCs w:val="28"/>
          <w:lang w:eastAsia="ru-RU"/>
        </w:rPr>
        <w:t xml:space="preserve"> особливості </w:t>
      </w:r>
      <w:r w:rsidR="001777DC">
        <w:rPr>
          <w:rFonts w:ascii="Times New Roman" w:eastAsia="Times New Roman" w:hAnsi="Times New Roman" w:cs="Times New Roman"/>
          <w:color w:val="auto"/>
          <w:sz w:val="28"/>
          <w:szCs w:val="28"/>
          <w:lang w:val="ru-RU" w:eastAsia="ru-RU"/>
        </w:rPr>
        <w:t>їх</w:t>
      </w:r>
      <w:r w:rsidR="00F15664">
        <w:rPr>
          <w:rFonts w:ascii="Times New Roman" w:eastAsia="Times New Roman" w:hAnsi="Times New Roman" w:cs="Times New Roman"/>
          <w:color w:val="auto"/>
          <w:sz w:val="28"/>
          <w:szCs w:val="28"/>
          <w:lang w:eastAsia="ru-RU"/>
        </w:rPr>
        <w:t xml:space="preserve"> рельєфу.</w:t>
      </w:r>
    </w:p>
    <w:p w14:paraId="2CC07DF1" w14:textId="3AD2E34A" w:rsidR="0039327D" w:rsidRPr="0039327D"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w:t>
      </w:r>
      <w:r w:rsidR="001777DC" w:rsidRPr="001777DC">
        <w:rPr>
          <w:rFonts w:ascii="Times New Roman" w:eastAsia="Times New Roman" w:hAnsi="Times New Roman" w:cs="Times New Roman"/>
          <w:color w:val="auto"/>
          <w:sz w:val="28"/>
          <w:szCs w:val="28"/>
          <w:lang w:eastAsia="ru-RU"/>
        </w:rPr>
        <w:t xml:space="preserve">. Продемонструйте </w:t>
      </w:r>
      <w:r w:rsidR="001777DC">
        <w:rPr>
          <w:rFonts w:ascii="Times New Roman" w:eastAsia="Times New Roman" w:hAnsi="Times New Roman" w:cs="Times New Roman"/>
          <w:color w:val="auto"/>
          <w:sz w:val="28"/>
          <w:szCs w:val="28"/>
          <w:lang w:eastAsia="ru-RU"/>
        </w:rPr>
        <w:t xml:space="preserve">стінки  нижього рогу бічного шлуночка та визначіть чим </w:t>
      </w:r>
      <w:r w:rsidR="0039327D" w:rsidRPr="0039327D">
        <w:rPr>
          <w:rFonts w:ascii="Times New Roman" w:eastAsia="Times New Roman" w:hAnsi="Times New Roman" w:cs="Times New Roman"/>
          <w:color w:val="auto"/>
          <w:sz w:val="28"/>
          <w:szCs w:val="28"/>
          <w:lang w:eastAsia="ru-RU"/>
        </w:rPr>
        <w:t>вони утворені</w:t>
      </w:r>
      <w:r w:rsidR="001777DC">
        <w:rPr>
          <w:rFonts w:ascii="Times New Roman" w:eastAsia="Times New Roman" w:hAnsi="Times New Roman" w:cs="Times New Roman"/>
          <w:color w:val="auto"/>
          <w:sz w:val="28"/>
          <w:szCs w:val="28"/>
          <w:lang w:eastAsia="ru-RU"/>
        </w:rPr>
        <w:t>.</w:t>
      </w:r>
      <w:r w:rsidR="001777DC">
        <w:rPr>
          <w:rFonts w:ascii="Times New Roman" w:eastAsia="Times New Roman" w:hAnsi="Times New Roman" w:cs="Times New Roman"/>
          <w:color w:val="auto"/>
          <w:sz w:val="28"/>
          <w:szCs w:val="28"/>
          <w:lang w:val="ru-RU" w:eastAsia="ru-RU"/>
        </w:rPr>
        <w:t xml:space="preserve"> Опишіть</w:t>
      </w:r>
      <w:r w:rsidR="001777DC">
        <w:rPr>
          <w:rFonts w:ascii="Times New Roman" w:eastAsia="Times New Roman" w:hAnsi="Times New Roman" w:cs="Times New Roman"/>
          <w:color w:val="auto"/>
          <w:sz w:val="28"/>
          <w:szCs w:val="28"/>
          <w:lang w:eastAsia="ru-RU"/>
        </w:rPr>
        <w:t xml:space="preserve"> </w:t>
      </w:r>
      <w:r w:rsidR="00937333">
        <w:rPr>
          <w:rFonts w:ascii="Times New Roman" w:eastAsia="Times New Roman" w:hAnsi="Times New Roman" w:cs="Times New Roman"/>
          <w:color w:val="auto"/>
          <w:sz w:val="28"/>
          <w:szCs w:val="28"/>
          <w:lang w:eastAsia="ru-RU"/>
        </w:rPr>
        <w:t>особливості рельєфу</w:t>
      </w:r>
      <w:r w:rsidR="001777DC" w:rsidRPr="001777DC">
        <w:rPr>
          <w:rFonts w:ascii="Times New Roman" w:eastAsia="Times New Roman" w:hAnsi="Times New Roman" w:cs="Times New Roman"/>
          <w:color w:val="auto"/>
          <w:sz w:val="28"/>
          <w:szCs w:val="28"/>
          <w:lang w:eastAsia="ru-RU"/>
        </w:rPr>
        <w:t xml:space="preserve"> його присередньої стінки</w:t>
      </w:r>
      <w:r w:rsidR="001777DC">
        <w:rPr>
          <w:rFonts w:ascii="Times New Roman" w:eastAsia="Times New Roman" w:hAnsi="Times New Roman" w:cs="Times New Roman"/>
          <w:color w:val="auto"/>
          <w:sz w:val="28"/>
          <w:szCs w:val="28"/>
          <w:lang w:eastAsia="ru-RU"/>
        </w:rPr>
        <w:t>.</w:t>
      </w:r>
    </w:p>
    <w:p w14:paraId="6FAC4E54" w14:textId="77777777" w:rsidR="001777DC" w:rsidRPr="00533E2C" w:rsidRDefault="00852930" w:rsidP="001777DC">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23</w:t>
      </w:r>
      <w:r w:rsidR="001777DC" w:rsidRPr="001777DC">
        <w:rPr>
          <w:rFonts w:ascii="Times New Roman" w:eastAsia="Times New Roman" w:hAnsi="Times New Roman" w:cs="Times New Roman"/>
          <w:color w:val="auto"/>
          <w:sz w:val="28"/>
          <w:szCs w:val="28"/>
          <w:lang w:eastAsia="ru-RU"/>
        </w:rPr>
        <w:t>.</w:t>
      </w:r>
      <w:r w:rsidR="00500620">
        <w:rPr>
          <w:rFonts w:ascii="Times New Roman" w:eastAsia="Times New Roman" w:hAnsi="Times New Roman" w:cs="Times New Roman"/>
          <w:color w:val="auto"/>
          <w:sz w:val="28"/>
          <w:szCs w:val="28"/>
          <w:lang w:val="ru-RU" w:eastAsia="ru-RU"/>
        </w:rPr>
        <w:t xml:space="preserve"> </w:t>
      </w:r>
      <w:r w:rsidR="001777DC">
        <w:rPr>
          <w:rFonts w:ascii="Times New Roman" w:eastAsia="Times New Roman" w:hAnsi="Times New Roman" w:cs="Times New Roman"/>
          <w:color w:val="auto"/>
          <w:sz w:val="28"/>
          <w:szCs w:val="28"/>
          <w:lang w:val="ru-RU" w:eastAsia="ru-RU"/>
        </w:rPr>
        <w:t>Визначте та продемонструйте на препараті мозку у</w:t>
      </w:r>
      <w:r w:rsidR="0039327D" w:rsidRPr="001777DC">
        <w:rPr>
          <w:rFonts w:ascii="Times New Roman" w:eastAsia="Times New Roman" w:hAnsi="Times New Roman" w:cs="Times New Roman"/>
          <w:color w:val="auto"/>
          <w:sz w:val="28"/>
          <w:szCs w:val="28"/>
          <w:lang w:eastAsia="ru-RU"/>
        </w:rPr>
        <w:t xml:space="preserve"> яких частинах бічного шлуночка міститься судинне сплетення? В чому полягає його зв’язок із судинним </w:t>
      </w:r>
      <w:r w:rsidR="0039327D" w:rsidRPr="00533E2C">
        <w:rPr>
          <w:rFonts w:ascii="Times New Roman" w:eastAsia="Times New Roman" w:hAnsi="Times New Roman" w:cs="Times New Roman"/>
          <w:color w:val="auto"/>
          <w:sz w:val="28"/>
          <w:szCs w:val="28"/>
          <w:lang w:eastAsia="ru-RU"/>
        </w:rPr>
        <w:t>сплетенням 3-го шлуночка?</w:t>
      </w:r>
    </w:p>
    <w:p w14:paraId="4045ED2B" w14:textId="6049BB61" w:rsidR="0039327D" w:rsidRPr="00533E2C" w:rsidRDefault="00852930" w:rsidP="001777DC">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24</w:t>
      </w:r>
      <w:r w:rsidR="001777DC"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937333">
        <w:rPr>
          <w:rFonts w:ascii="Times New Roman" w:eastAsia="Times New Roman" w:hAnsi="Times New Roman" w:cs="Times New Roman"/>
          <w:color w:val="auto"/>
          <w:sz w:val="28"/>
          <w:szCs w:val="28"/>
          <w:lang w:val="ru-RU" w:eastAsia="ru-RU"/>
        </w:rPr>
        <w:t>Назвіть та п</w:t>
      </w:r>
      <w:r w:rsidR="0039327D" w:rsidRPr="00533E2C">
        <w:rPr>
          <w:rFonts w:ascii="Times New Roman" w:eastAsia="Times New Roman" w:hAnsi="Times New Roman" w:cs="Times New Roman"/>
          <w:color w:val="auto"/>
          <w:sz w:val="28"/>
          <w:szCs w:val="28"/>
          <w:lang w:eastAsia="ru-RU"/>
        </w:rPr>
        <w:t>родемонструйте на препараті корот</w:t>
      </w:r>
      <w:r w:rsidR="00FF456D" w:rsidRPr="00533E2C">
        <w:rPr>
          <w:rFonts w:ascii="Times New Roman" w:eastAsia="Times New Roman" w:hAnsi="Times New Roman" w:cs="Times New Roman"/>
          <w:color w:val="auto"/>
          <w:sz w:val="28"/>
          <w:szCs w:val="28"/>
          <w:lang w:eastAsia="ru-RU"/>
        </w:rPr>
        <w:t>кі та довгі асоциативні волокна та визначіть</w:t>
      </w:r>
      <w:r w:rsidR="00FF456D" w:rsidRPr="00533E2C">
        <w:rPr>
          <w:rFonts w:ascii="Times New Roman" w:eastAsia="Times New Roman" w:hAnsi="Times New Roman" w:cs="Times New Roman"/>
          <w:color w:val="auto"/>
          <w:sz w:val="28"/>
          <w:szCs w:val="28"/>
          <w:lang w:val="ru-RU" w:eastAsia="ru-RU"/>
        </w:rPr>
        <w:t>,</w:t>
      </w:r>
      <w:r w:rsidR="00FF456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щ</w:t>
      </w:r>
      <w:r w:rsidR="0039327D" w:rsidRPr="00533E2C">
        <w:rPr>
          <w:rFonts w:ascii="Times New Roman" w:eastAsia="Times New Roman" w:hAnsi="Times New Roman" w:cs="Times New Roman"/>
          <w:color w:val="auto"/>
          <w:sz w:val="28"/>
          <w:szCs w:val="28"/>
          <w:lang w:eastAsia="ru-RU"/>
        </w:rPr>
        <w:t>о вони з’єднують?</w:t>
      </w:r>
    </w:p>
    <w:p w14:paraId="55A85FD0"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25</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39327D" w:rsidRPr="00533E2C">
        <w:rPr>
          <w:rFonts w:ascii="Times New Roman" w:eastAsia="Times New Roman" w:hAnsi="Times New Roman" w:cs="Times New Roman"/>
          <w:color w:val="auto"/>
          <w:sz w:val="28"/>
          <w:szCs w:val="28"/>
          <w:lang w:eastAsia="ru-RU"/>
        </w:rPr>
        <w:t>В</w:t>
      </w:r>
      <w:r w:rsidR="00FF456D" w:rsidRPr="00533E2C">
        <w:rPr>
          <w:rFonts w:ascii="Times New Roman" w:eastAsia="Times New Roman" w:hAnsi="Times New Roman" w:cs="Times New Roman"/>
          <w:color w:val="auto"/>
          <w:sz w:val="28"/>
          <w:szCs w:val="28"/>
          <w:lang w:val="ru-RU" w:eastAsia="ru-RU"/>
        </w:rPr>
        <w:t>изначте в</w:t>
      </w:r>
      <w:r w:rsidR="0039327D" w:rsidRPr="00533E2C">
        <w:rPr>
          <w:rFonts w:ascii="Times New Roman" w:eastAsia="Times New Roman" w:hAnsi="Times New Roman" w:cs="Times New Roman"/>
          <w:color w:val="auto"/>
          <w:sz w:val="28"/>
          <w:szCs w:val="28"/>
          <w:lang w:eastAsia="ru-RU"/>
        </w:rPr>
        <w:t xml:space="preserve"> чому полягає значення к</w:t>
      </w:r>
      <w:r w:rsidR="00FF456D" w:rsidRPr="00533E2C">
        <w:rPr>
          <w:rFonts w:ascii="Times New Roman" w:eastAsia="Times New Roman" w:hAnsi="Times New Roman" w:cs="Times New Roman"/>
          <w:color w:val="auto"/>
          <w:sz w:val="28"/>
          <w:szCs w:val="28"/>
          <w:lang w:eastAsia="ru-RU"/>
        </w:rPr>
        <w:t>омісуральних нервових волокон та</w:t>
      </w:r>
      <w:r w:rsidR="00FF456D"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продемонстр</w:t>
      </w:r>
      <w:r w:rsidR="001777DC" w:rsidRPr="00533E2C">
        <w:rPr>
          <w:rFonts w:ascii="Times New Roman" w:eastAsia="Times New Roman" w:hAnsi="Times New Roman" w:cs="Times New Roman"/>
          <w:color w:val="auto"/>
          <w:sz w:val="28"/>
          <w:szCs w:val="28"/>
          <w:lang w:val="ru-RU" w:eastAsia="ru-RU"/>
        </w:rPr>
        <w:t>уйте</w:t>
      </w:r>
      <w:r w:rsidR="0039327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 xml:space="preserve">анатомічні </w:t>
      </w:r>
      <w:r w:rsidR="0039327D" w:rsidRPr="00533E2C">
        <w:rPr>
          <w:rFonts w:ascii="Times New Roman" w:eastAsia="Times New Roman" w:hAnsi="Times New Roman" w:cs="Times New Roman"/>
          <w:color w:val="auto"/>
          <w:sz w:val="28"/>
          <w:szCs w:val="28"/>
          <w:lang w:eastAsia="ru-RU"/>
        </w:rPr>
        <w:t>утвори</w:t>
      </w:r>
      <w:r w:rsidR="001777DC" w:rsidRPr="00533E2C">
        <w:rPr>
          <w:rFonts w:ascii="Times New Roman" w:eastAsia="Times New Roman" w:hAnsi="Times New Roman" w:cs="Times New Roman"/>
          <w:color w:val="auto"/>
          <w:sz w:val="28"/>
          <w:szCs w:val="28"/>
          <w:lang w:val="ru-RU" w:eastAsia="ru-RU"/>
        </w:rPr>
        <w:t>, що</w:t>
      </w:r>
      <w:r w:rsidR="001777DC" w:rsidRPr="00533E2C">
        <w:rPr>
          <w:rFonts w:ascii="Times New Roman" w:eastAsia="Times New Roman" w:hAnsi="Times New Roman" w:cs="Times New Roman"/>
          <w:color w:val="auto"/>
          <w:sz w:val="28"/>
          <w:szCs w:val="28"/>
          <w:lang w:eastAsia="ru-RU"/>
        </w:rPr>
        <w:t xml:space="preserve"> вони утвор</w:t>
      </w:r>
      <w:r w:rsidR="0039327D" w:rsidRPr="00533E2C">
        <w:rPr>
          <w:rFonts w:ascii="Times New Roman" w:eastAsia="Times New Roman" w:hAnsi="Times New Roman" w:cs="Times New Roman"/>
          <w:color w:val="auto"/>
          <w:sz w:val="28"/>
          <w:szCs w:val="28"/>
          <w:lang w:eastAsia="ru-RU"/>
        </w:rPr>
        <w:t>ють?</w:t>
      </w:r>
    </w:p>
    <w:p w14:paraId="37709C8F"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lastRenderedPageBreak/>
        <w:t>26</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Опишіть в</w:t>
      </w:r>
      <w:r w:rsidR="0039327D" w:rsidRPr="00533E2C">
        <w:rPr>
          <w:rFonts w:ascii="Times New Roman" w:eastAsia="Times New Roman" w:hAnsi="Times New Roman" w:cs="Times New Roman"/>
          <w:color w:val="auto"/>
          <w:sz w:val="28"/>
          <w:szCs w:val="28"/>
          <w:lang w:eastAsia="ru-RU"/>
        </w:rPr>
        <w:t xml:space="preserve"> чому полягає значенн</w:t>
      </w:r>
      <w:r w:rsidR="001777DC" w:rsidRPr="00533E2C">
        <w:rPr>
          <w:rFonts w:ascii="Times New Roman" w:eastAsia="Times New Roman" w:hAnsi="Times New Roman" w:cs="Times New Roman"/>
          <w:color w:val="auto"/>
          <w:sz w:val="28"/>
          <w:szCs w:val="28"/>
          <w:lang w:eastAsia="ru-RU"/>
        </w:rPr>
        <w:t>я проекційних нервових волокон та</w:t>
      </w:r>
      <w:r w:rsidR="0039327D" w:rsidRPr="00533E2C">
        <w:rPr>
          <w:rFonts w:ascii="Times New Roman" w:eastAsia="Times New Roman" w:hAnsi="Times New Roman" w:cs="Times New Roman"/>
          <w:color w:val="auto"/>
          <w:sz w:val="28"/>
          <w:szCs w:val="28"/>
          <w:lang w:eastAsia="ru-RU"/>
        </w:rPr>
        <w:t xml:space="preserve"> які скупчення вони ут</w:t>
      </w:r>
      <w:r w:rsidR="001777DC" w:rsidRPr="00533E2C">
        <w:rPr>
          <w:rFonts w:ascii="Times New Roman" w:eastAsia="Times New Roman" w:hAnsi="Times New Roman" w:cs="Times New Roman"/>
          <w:color w:val="auto"/>
          <w:sz w:val="28"/>
          <w:szCs w:val="28"/>
          <w:lang w:eastAsia="ru-RU"/>
        </w:rPr>
        <w:t>ворюють в білій речовині півкуль</w:t>
      </w:r>
      <w:r w:rsidR="0039327D" w:rsidRPr="00533E2C">
        <w:rPr>
          <w:rFonts w:ascii="Times New Roman" w:eastAsia="Times New Roman" w:hAnsi="Times New Roman" w:cs="Times New Roman"/>
          <w:color w:val="auto"/>
          <w:sz w:val="28"/>
          <w:szCs w:val="28"/>
          <w:lang w:eastAsia="ru-RU"/>
        </w:rPr>
        <w:t xml:space="preserve"> великого мозку?</w:t>
      </w:r>
      <w:r w:rsidR="001777DC" w:rsidRPr="00533E2C">
        <w:rPr>
          <w:rFonts w:ascii="Times New Roman" w:eastAsia="Times New Roman" w:hAnsi="Times New Roman" w:cs="Times New Roman"/>
          <w:color w:val="auto"/>
          <w:sz w:val="28"/>
          <w:szCs w:val="28"/>
          <w:lang w:val="ru-RU" w:eastAsia="ru-RU"/>
        </w:rPr>
        <w:t xml:space="preserve"> Продемонструйте на препараті мозку.</w:t>
      </w:r>
    </w:p>
    <w:p w14:paraId="7632E64C"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27</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FF456D" w:rsidRPr="00533E2C">
        <w:rPr>
          <w:rFonts w:ascii="Times New Roman" w:eastAsia="Times New Roman" w:hAnsi="Times New Roman" w:cs="Times New Roman"/>
          <w:color w:val="auto"/>
          <w:sz w:val="28"/>
          <w:szCs w:val="28"/>
          <w:lang w:eastAsia="ru-RU"/>
        </w:rPr>
        <w:t>Продемонструйте на анатомічному препараті внутрішню, зовнішню та крайню</w:t>
      </w:r>
      <w:r w:rsidR="0039327D" w:rsidRPr="00533E2C">
        <w:rPr>
          <w:rFonts w:ascii="Times New Roman" w:eastAsia="Times New Roman" w:hAnsi="Times New Roman" w:cs="Times New Roman"/>
          <w:color w:val="auto"/>
          <w:sz w:val="28"/>
          <w:szCs w:val="28"/>
          <w:lang w:eastAsia="ru-RU"/>
        </w:rPr>
        <w:t xml:space="preserve"> капсули</w:t>
      </w:r>
      <w:r w:rsidR="00FF456D" w:rsidRPr="00533E2C">
        <w:rPr>
          <w:rFonts w:ascii="Times New Roman" w:eastAsia="Times New Roman" w:hAnsi="Times New Roman" w:cs="Times New Roman"/>
          <w:color w:val="auto"/>
          <w:sz w:val="28"/>
          <w:szCs w:val="28"/>
          <w:lang w:val="ru-RU" w:eastAsia="ru-RU"/>
        </w:rPr>
        <w:t xml:space="preserve"> та визначіть чим вони розділені</w:t>
      </w:r>
      <w:r w:rsidR="0039327D" w:rsidRPr="00533E2C">
        <w:rPr>
          <w:rFonts w:ascii="Times New Roman" w:eastAsia="Times New Roman" w:hAnsi="Times New Roman" w:cs="Times New Roman"/>
          <w:color w:val="auto"/>
          <w:sz w:val="28"/>
          <w:szCs w:val="28"/>
          <w:lang w:eastAsia="ru-RU"/>
        </w:rPr>
        <w:t xml:space="preserve">?  </w:t>
      </w:r>
    </w:p>
    <w:p w14:paraId="19B9F556" w14:textId="77777777" w:rsidR="00ED5AD1"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28</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eastAsia="ru-RU"/>
        </w:rPr>
        <w:t>Продемонструйте частини внутрішньої капсули та опишіть її топографію.</w:t>
      </w:r>
    </w:p>
    <w:p w14:paraId="0E05A44F" w14:textId="77777777" w:rsidR="0039327D" w:rsidRPr="00ED5AD1" w:rsidRDefault="00852930" w:rsidP="00ED5AD1">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29</w:t>
      </w:r>
      <w:r w:rsidR="007D572E" w:rsidRPr="007D572E">
        <w:rPr>
          <w:rFonts w:ascii="Times New Roman" w:eastAsia="Times New Roman" w:hAnsi="Times New Roman" w:cs="Times New Roman"/>
          <w:color w:val="auto"/>
          <w:sz w:val="28"/>
          <w:szCs w:val="28"/>
          <w:lang w:eastAsia="ru-RU"/>
        </w:rPr>
        <w:t xml:space="preserve">. </w:t>
      </w:r>
      <w:r w:rsidR="00ED5AD1" w:rsidRPr="00ED5AD1">
        <w:rPr>
          <w:rFonts w:ascii="Times New Roman" w:eastAsia="Times New Roman" w:hAnsi="Times New Roman" w:cs="Times New Roman"/>
          <w:color w:val="auto"/>
          <w:sz w:val="28"/>
          <w:szCs w:val="28"/>
          <w:lang w:eastAsia="ru-RU"/>
        </w:rPr>
        <w:t xml:space="preserve">Визначте нервові </w:t>
      </w:r>
      <w:r w:rsidR="0039327D" w:rsidRPr="00ED5AD1">
        <w:rPr>
          <w:rFonts w:ascii="Times New Roman" w:eastAsia="Times New Roman" w:hAnsi="Times New Roman" w:cs="Times New Roman"/>
          <w:color w:val="auto"/>
          <w:sz w:val="28"/>
          <w:szCs w:val="28"/>
          <w:lang w:eastAsia="ru-RU"/>
        </w:rPr>
        <w:t>волокна</w:t>
      </w:r>
      <w:r w:rsidR="00ED5AD1" w:rsidRPr="00ED5AD1">
        <w:rPr>
          <w:rFonts w:ascii="Times New Roman" w:eastAsia="Times New Roman" w:hAnsi="Times New Roman" w:cs="Times New Roman"/>
          <w:color w:val="auto"/>
          <w:sz w:val="28"/>
          <w:szCs w:val="28"/>
          <w:lang w:eastAsia="ru-RU"/>
        </w:rPr>
        <w:t>, що</w:t>
      </w:r>
      <w:r w:rsidR="0039327D" w:rsidRPr="00ED5AD1">
        <w:rPr>
          <w:rFonts w:ascii="Times New Roman" w:eastAsia="Times New Roman" w:hAnsi="Times New Roman" w:cs="Times New Roman"/>
          <w:color w:val="auto"/>
          <w:sz w:val="28"/>
          <w:szCs w:val="28"/>
          <w:lang w:eastAsia="ru-RU"/>
        </w:rPr>
        <w:t xml:space="preserve"> с</w:t>
      </w:r>
      <w:r w:rsidR="00ED5AD1">
        <w:rPr>
          <w:rFonts w:ascii="Times New Roman" w:eastAsia="Times New Roman" w:hAnsi="Times New Roman" w:cs="Times New Roman"/>
          <w:color w:val="auto"/>
          <w:sz w:val="28"/>
          <w:szCs w:val="28"/>
          <w:lang w:eastAsia="ru-RU"/>
        </w:rPr>
        <w:t xml:space="preserve">кладають передню ніжку, коліно та </w:t>
      </w:r>
      <w:r w:rsidR="0039327D" w:rsidRPr="00ED5AD1">
        <w:rPr>
          <w:rFonts w:ascii="Times New Roman" w:eastAsia="Times New Roman" w:hAnsi="Times New Roman" w:cs="Times New Roman"/>
          <w:color w:val="auto"/>
          <w:sz w:val="28"/>
          <w:szCs w:val="28"/>
          <w:lang w:eastAsia="ru-RU"/>
        </w:rPr>
        <w:t>задню ніжку внутрішньої капсули?</w:t>
      </w:r>
    </w:p>
    <w:p w14:paraId="097D29CB" w14:textId="77777777" w:rsid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30</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39327D" w:rsidRPr="007D572E">
        <w:rPr>
          <w:rFonts w:ascii="Times New Roman" w:eastAsia="Times New Roman" w:hAnsi="Times New Roman" w:cs="Times New Roman"/>
          <w:color w:val="auto"/>
          <w:sz w:val="28"/>
          <w:szCs w:val="28"/>
          <w:lang w:eastAsia="ru-RU"/>
        </w:rPr>
        <w:t>Які структури ЦНС з’єднують конкретні волокна певних частин внутрішньої капсули?</w:t>
      </w:r>
    </w:p>
    <w:p w14:paraId="21B901FA" w14:textId="77777777" w:rsid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31</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Продемонструйте</w:t>
      </w:r>
      <w:r w:rsidR="0039327D" w:rsidRPr="0039327D">
        <w:rPr>
          <w:rFonts w:ascii="Times New Roman" w:eastAsia="Times New Roman" w:hAnsi="Times New Roman" w:cs="Times New Roman"/>
          <w:color w:val="auto"/>
          <w:sz w:val="28"/>
          <w:szCs w:val="28"/>
          <w:lang w:val="ru-RU" w:eastAsia="ru-RU"/>
        </w:rPr>
        <w:t xml:space="preserve"> на препарат</w:t>
      </w:r>
      <w:r w:rsidR="00730201">
        <w:rPr>
          <w:rFonts w:ascii="Times New Roman" w:eastAsia="Times New Roman" w:hAnsi="Times New Roman" w:cs="Times New Roman"/>
          <w:color w:val="auto"/>
          <w:sz w:val="28"/>
          <w:szCs w:val="28"/>
          <w:lang w:val="ru-RU" w:eastAsia="ru-RU"/>
        </w:rPr>
        <w:t>і частини склепіння та визначить</w:t>
      </w:r>
      <w:r w:rsidR="0039327D" w:rsidRPr="0039327D">
        <w:rPr>
          <w:rFonts w:ascii="Times New Roman" w:eastAsia="Times New Roman" w:hAnsi="Times New Roman" w:cs="Times New Roman"/>
          <w:color w:val="auto"/>
          <w:sz w:val="28"/>
          <w:szCs w:val="28"/>
          <w:lang w:val="ru-RU" w:eastAsia="ru-RU"/>
        </w:rPr>
        <w:t xml:space="preserve"> їх зв’язки.</w:t>
      </w:r>
    </w:p>
    <w:p w14:paraId="518D9442" w14:textId="77777777" w:rsidR="0039327D" w:rsidRP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32</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Опишіть</w:t>
      </w:r>
      <w:r w:rsidR="0039327D" w:rsidRPr="0039327D">
        <w:rPr>
          <w:rFonts w:ascii="Times New Roman" w:eastAsia="Times New Roman" w:hAnsi="Times New Roman" w:cs="Times New Roman"/>
          <w:color w:val="auto"/>
          <w:sz w:val="28"/>
          <w:szCs w:val="28"/>
          <w:lang w:val="ru-RU" w:eastAsia="ru-RU"/>
        </w:rPr>
        <w:t xml:space="preserve"> будову п</w:t>
      </w:r>
      <w:r w:rsidR="00ED5AD1">
        <w:rPr>
          <w:rFonts w:ascii="Times New Roman" w:eastAsia="Times New Roman" w:hAnsi="Times New Roman" w:cs="Times New Roman"/>
          <w:color w:val="auto"/>
          <w:sz w:val="28"/>
          <w:szCs w:val="28"/>
          <w:lang w:val="ru-RU" w:eastAsia="ru-RU"/>
        </w:rPr>
        <w:t>ередньої спайки головного мозку та продемонструйте</w:t>
      </w:r>
      <w:r w:rsidR="0039327D" w:rsidRPr="0039327D">
        <w:rPr>
          <w:rFonts w:ascii="Times New Roman" w:eastAsia="Times New Roman" w:hAnsi="Times New Roman" w:cs="Times New Roman"/>
          <w:color w:val="auto"/>
          <w:sz w:val="28"/>
          <w:szCs w:val="28"/>
          <w:lang w:val="ru-RU" w:eastAsia="ru-RU"/>
        </w:rPr>
        <w:t xml:space="preserve"> хід її волокон. </w:t>
      </w:r>
    </w:p>
    <w:p w14:paraId="3F7D89E8" w14:textId="77777777" w:rsidR="000721CA" w:rsidRPr="0039327D" w:rsidRDefault="000721CA" w:rsidP="000721CA">
      <w:pPr>
        <w:widowControl/>
        <w:autoSpaceDE w:val="0"/>
        <w:autoSpaceDN w:val="0"/>
        <w:adjustRightInd w:val="0"/>
        <w:spacing w:after="160" w:line="259" w:lineRule="auto"/>
        <w:ind w:left="1080"/>
        <w:contextualSpacing/>
        <w:jc w:val="both"/>
        <w:rPr>
          <w:rFonts w:ascii="Times New Roman" w:eastAsia="Times New Roman" w:hAnsi="Times New Roman" w:cs="Times New Roman"/>
          <w:color w:val="auto"/>
          <w:sz w:val="28"/>
          <w:szCs w:val="28"/>
          <w:lang w:val="ru-RU" w:eastAsia="ru-RU"/>
        </w:rPr>
      </w:pPr>
    </w:p>
    <w:p w14:paraId="4E2072A1" w14:textId="1FB0185C" w:rsidR="00656C5F" w:rsidRDefault="000721CA" w:rsidP="00656C5F">
      <w:pPr>
        <w:autoSpaceDE w:val="0"/>
        <w:autoSpaceDN w:val="0"/>
        <w:adjustRightInd w:val="0"/>
        <w:jc w:val="both"/>
        <w:rPr>
          <w:rFonts w:ascii="Times New Roman" w:eastAsia="Times New Roman" w:hAnsi="Times New Roman" w:cs="Times New Roman"/>
          <w:color w:val="auto"/>
          <w:sz w:val="28"/>
          <w:szCs w:val="28"/>
          <w:lang w:val="ru-RU" w:eastAsia="ru-RU"/>
        </w:rPr>
      </w:pPr>
      <w:r w:rsidRPr="000721CA">
        <w:rPr>
          <w:rFonts w:ascii="Times New Roman" w:hAnsi="Times New Roman" w:cs="Times New Roman"/>
          <w:b/>
          <w:sz w:val="28"/>
          <w:szCs w:val="28"/>
        </w:rPr>
        <w:t>2.4. Перелік практичних навичок.</w:t>
      </w:r>
      <w:r w:rsidR="00656C5F" w:rsidRPr="00656C5F">
        <w:rPr>
          <w:rFonts w:ascii="Times New Roman" w:eastAsia="Times New Roman" w:hAnsi="Times New Roman" w:cs="Times New Roman"/>
          <w:color w:val="auto"/>
          <w:sz w:val="28"/>
          <w:szCs w:val="28"/>
          <w:lang w:val="ru-RU" w:eastAsia="ru-RU"/>
        </w:rPr>
        <w:t xml:space="preserve"> </w:t>
      </w:r>
    </w:p>
    <w:p w14:paraId="41A339FE" w14:textId="77777777" w:rsidR="001A744A" w:rsidRDefault="001A744A" w:rsidP="00656C5F">
      <w:pPr>
        <w:autoSpaceDE w:val="0"/>
        <w:autoSpaceDN w:val="0"/>
        <w:adjustRightInd w:val="0"/>
        <w:jc w:val="both"/>
        <w:rPr>
          <w:rFonts w:ascii="Times New Roman" w:eastAsia="Times New Roman" w:hAnsi="Times New Roman" w:cs="Times New Roman"/>
          <w:color w:val="auto"/>
          <w:sz w:val="28"/>
          <w:szCs w:val="28"/>
          <w:lang w:val="ru-RU" w:eastAsia="ru-RU"/>
        </w:rPr>
      </w:pPr>
    </w:p>
    <w:p w14:paraId="4DDA732A"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1.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Смугасте тіло:</w:t>
      </w:r>
    </w:p>
    <w:p w14:paraId="5080E295" w14:textId="22ED072B"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w:t>
      </w:r>
      <w:r w:rsidR="00BD1AB7" w:rsidRPr="001A744A">
        <w:rPr>
          <w:rFonts w:ascii="Times New Roman" w:eastAsia="Times New Roman" w:hAnsi="Times New Roman" w:cs="Times New Roman"/>
          <w:color w:val="auto"/>
          <w:lang w:val="ru-RU" w:eastAsia="ru-RU"/>
        </w:rPr>
        <w:t xml:space="preserve">А. хвостате ядро: </w:t>
      </w:r>
      <w:r w:rsidR="00533E2C" w:rsidRPr="001A744A">
        <w:rPr>
          <w:rFonts w:ascii="Times New Roman" w:eastAsia="Times New Roman" w:hAnsi="Times New Roman" w:cs="Times New Roman"/>
          <w:color w:val="auto"/>
          <w:lang w:val="ru-RU" w:eastAsia="ru-RU"/>
        </w:rPr>
        <w:t>головка</w:t>
      </w:r>
      <w:r w:rsidR="00DE6707" w:rsidRPr="001A744A">
        <w:rPr>
          <w:rFonts w:ascii="Times New Roman" w:eastAsia="Times New Roman" w:hAnsi="Times New Roman" w:cs="Times New Roman"/>
          <w:color w:val="auto"/>
          <w:lang w:val="ru-RU" w:eastAsia="ru-RU"/>
        </w:rPr>
        <w:t xml:space="preserve">, </w:t>
      </w:r>
      <w:r w:rsidR="00937333" w:rsidRPr="001A744A">
        <w:rPr>
          <w:rFonts w:ascii="Times New Roman" w:eastAsia="Times New Roman" w:hAnsi="Times New Roman" w:cs="Times New Roman"/>
          <w:color w:val="auto"/>
          <w:lang w:val="ru-RU" w:eastAsia="ru-RU"/>
        </w:rPr>
        <w:t>тіло, хвіст</w:t>
      </w:r>
      <w:r w:rsidR="00BD1AB7" w:rsidRPr="001A744A">
        <w:rPr>
          <w:rFonts w:ascii="Times New Roman" w:eastAsia="Times New Roman" w:hAnsi="Times New Roman" w:cs="Times New Roman"/>
          <w:color w:val="auto"/>
          <w:lang w:val="ru-RU" w:eastAsia="ru-RU"/>
        </w:rPr>
        <w:t>;</w:t>
      </w:r>
    </w:p>
    <w:p w14:paraId="7B813D2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00BD1AB7" w:rsidRPr="001A744A">
        <w:rPr>
          <w:rFonts w:ascii="Times New Roman" w:eastAsia="Times New Roman" w:hAnsi="Times New Roman" w:cs="Times New Roman"/>
          <w:color w:val="auto"/>
          <w:lang w:val="ru-RU" w:eastAsia="ru-RU"/>
        </w:rPr>
        <w:t>с</w:t>
      </w:r>
      <w:r w:rsidRPr="001A744A">
        <w:rPr>
          <w:rFonts w:ascii="Times New Roman" w:eastAsia="Times New Roman" w:hAnsi="Times New Roman" w:cs="Times New Roman"/>
          <w:color w:val="auto"/>
          <w:lang w:val="ru-RU" w:eastAsia="ru-RU"/>
        </w:rPr>
        <w:t>очевицеподібне ядро</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лушпина, бічна бліда куля, присередня бліда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куля. </w:t>
      </w:r>
    </w:p>
    <w:p w14:paraId="2814D96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2.  Мигдалеподібне тіло</w:t>
      </w:r>
      <w:r w:rsidRPr="001A744A">
        <w:rPr>
          <w:rFonts w:ascii="Times New Roman" w:eastAsia="Times New Roman" w:hAnsi="Times New Roman" w:cs="Times New Roman"/>
          <w:color w:val="auto"/>
          <w:lang w:val="ru-RU" w:eastAsia="ru-RU"/>
        </w:rPr>
        <w:t>.</w:t>
      </w:r>
    </w:p>
    <w:p w14:paraId="42E4967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3.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Огорожа.</w:t>
      </w:r>
    </w:p>
    <w:p w14:paraId="566E05F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4. Нюхова цибулина, нюховий шлях, нюховий трикутник, нюхові смуги, передня пронизана речовина</w:t>
      </w:r>
      <w:r w:rsidRPr="001A744A">
        <w:rPr>
          <w:rFonts w:ascii="Times New Roman" w:eastAsia="Times New Roman" w:hAnsi="Times New Roman" w:cs="Times New Roman"/>
          <w:color w:val="auto"/>
          <w:lang w:val="ru-RU" w:eastAsia="ru-RU"/>
        </w:rPr>
        <w:t>.</w:t>
      </w:r>
    </w:p>
    <w:p w14:paraId="55E886D0"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5.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Центральна частина бічного шлуночка: стінки центральної частини.</w:t>
      </w:r>
    </w:p>
    <w:p w14:paraId="5488B37A"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6.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Передній (лобовий) ріг бічного шлуночка: стінки переднього рогу</w:t>
      </w:r>
      <w:r w:rsidR="00BD1AB7" w:rsidRPr="001A744A">
        <w:rPr>
          <w:rFonts w:ascii="Times New Roman" w:eastAsia="Times New Roman" w:hAnsi="Times New Roman" w:cs="Times New Roman"/>
          <w:color w:val="auto"/>
          <w:lang w:val="ru-RU" w:eastAsia="ru-RU"/>
        </w:rPr>
        <w:t>.</w:t>
      </w:r>
    </w:p>
    <w:p w14:paraId="1B5A27F7"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7.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Задній (потиличний) ріг бічного шлуночка: </w:t>
      </w:r>
    </w:p>
    <w:p w14:paraId="6CBBDDA2"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А.</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стінки заднього рогу; </w:t>
      </w:r>
    </w:p>
    <w:p w14:paraId="7E3284D0"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пташина острога;</w:t>
      </w:r>
    </w:p>
    <w:p w14:paraId="731E0E3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В.</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обхі</w:t>
      </w:r>
      <w:r w:rsidR="00533E2C" w:rsidRPr="001A744A">
        <w:rPr>
          <w:rFonts w:ascii="Times New Roman" w:eastAsia="Times New Roman" w:hAnsi="Times New Roman" w:cs="Times New Roman"/>
          <w:color w:val="auto"/>
          <w:lang w:val="ru-RU" w:eastAsia="ru-RU"/>
        </w:rPr>
        <w:t>дне підвищення</w:t>
      </w:r>
      <w:r w:rsidRPr="001A744A">
        <w:rPr>
          <w:rFonts w:ascii="Times New Roman" w:eastAsia="Times New Roman" w:hAnsi="Times New Roman" w:cs="Times New Roman"/>
          <w:color w:val="auto"/>
          <w:lang w:val="ru-RU" w:eastAsia="ru-RU"/>
        </w:rPr>
        <w:t>.</w:t>
      </w:r>
    </w:p>
    <w:p w14:paraId="6314D236" w14:textId="7508ABC5"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8.</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Нижній (</w:t>
      </w:r>
      <w:r w:rsidR="000627CF" w:rsidRPr="001A744A">
        <w:rPr>
          <w:rFonts w:ascii="Times New Roman" w:eastAsia="Times New Roman" w:hAnsi="Times New Roman" w:cs="Times New Roman"/>
          <w:color w:val="auto"/>
          <w:lang w:val="ru-RU" w:eastAsia="ru-RU"/>
        </w:rPr>
        <w:t>скроневий)</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ріг бічного шлуночка:</w:t>
      </w:r>
    </w:p>
    <w:p w14:paraId="30D1474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А.</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стінки нижнього рогу;</w:t>
      </w:r>
    </w:p>
    <w:p w14:paraId="67A8F4B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морський коник</w:t>
      </w:r>
      <w:r w:rsidRPr="001A744A">
        <w:rPr>
          <w:rFonts w:ascii="Times New Roman" w:eastAsia="Times New Roman" w:hAnsi="Times New Roman" w:cs="Times New Roman"/>
          <w:color w:val="auto"/>
          <w:lang w:eastAsia="ru-RU"/>
        </w:rPr>
        <w:t>: Аммонів ріг, торочка морського коника</w:t>
      </w:r>
      <w:r w:rsidRPr="001A744A">
        <w:rPr>
          <w:rFonts w:ascii="Times New Roman" w:eastAsia="Times New Roman" w:hAnsi="Times New Roman" w:cs="Times New Roman"/>
          <w:color w:val="auto"/>
          <w:lang w:val="ru-RU" w:eastAsia="ru-RU"/>
        </w:rPr>
        <w:t>;</w:t>
      </w:r>
    </w:p>
    <w:p w14:paraId="57C1F776"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В.  судинне сплетення</w:t>
      </w:r>
    </w:p>
    <w:p w14:paraId="473F4CE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val="ru-RU" w:eastAsia="ru-RU"/>
        </w:rPr>
        <w:t xml:space="preserve">9.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Міжшлуночковий отвір </w:t>
      </w:r>
    </w:p>
    <w:p w14:paraId="6276D88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10. </w:t>
      </w:r>
      <w:r w:rsidRPr="001A744A">
        <w:rPr>
          <w:rFonts w:ascii="Times New Roman" w:eastAsia="Times New Roman" w:hAnsi="Times New Roman" w:cs="Times New Roman"/>
          <w:color w:val="auto"/>
          <w:lang w:eastAsia="ru-RU"/>
        </w:rPr>
        <w:t xml:space="preserve">Променистий вінець: </w:t>
      </w:r>
      <w:r w:rsidRPr="001A744A">
        <w:rPr>
          <w:rFonts w:ascii="Times New Roman" w:eastAsia="Times New Roman" w:hAnsi="Times New Roman" w:cs="Times New Roman"/>
          <w:color w:val="auto"/>
          <w:lang w:val="ru-RU" w:eastAsia="ru-RU"/>
        </w:rPr>
        <w:t>зовнішня капсула, крайня капсула</w:t>
      </w:r>
    </w:p>
    <w:p w14:paraId="045D378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11</w:t>
      </w:r>
      <w:r w:rsidRPr="001A744A">
        <w:rPr>
          <w:rFonts w:ascii="Times New Roman" w:eastAsia="Times New Roman" w:hAnsi="Times New Roman" w:cs="Times New Roman"/>
          <w:color w:val="auto"/>
          <w:lang w:val="ru-RU" w:eastAsia="ru-RU"/>
        </w:rPr>
        <w:t>. Вн</w:t>
      </w:r>
      <w:r w:rsidR="00533E2C" w:rsidRPr="001A744A">
        <w:rPr>
          <w:rFonts w:ascii="Times New Roman" w:eastAsia="Times New Roman" w:hAnsi="Times New Roman" w:cs="Times New Roman"/>
          <w:color w:val="auto"/>
          <w:lang w:val="ru-RU" w:eastAsia="ru-RU"/>
        </w:rPr>
        <w:t>утрішня капсула</w:t>
      </w:r>
      <w:r w:rsidRPr="001A744A">
        <w:rPr>
          <w:rFonts w:ascii="Times New Roman" w:eastAsia="Times New Roman" w:hAnsi="Times New Roman" w:cs="Times New Roman"/>
          <w:color w:val="auto"/>
          <w:lang w:val="ru-RU" w:eastAsia="ru-RU"/>
        </w:rPr>
        <w:t xml:space="preserve">: </w:t>
      </w:r>
    </w:p>
    <w:p w14:paraId="07287F1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А. передня ніжка внутрішньої капсули;</w:t>
      </w:r>
    </w:p>
    <w:p w14:paraId="379FE2D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Б.  коліно внутрішньої капсули; </w:t>
      </w:r>
    </w:p>
    <w:p w14:paraId="0BCEB511"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В.  задня ніжка внутрішньої капсули.</w:t>
      </w:r>
    </w:p>
    <w:p w14:paraId="140507E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12. Мозолисте тіло: дзьоб, коліно, стовбур, валик</w:t>
      </w:r>
    </w:p>
    <w:p w14:paraId="200DABCC" w14:textId="77777777" w:rsidR="004B212A" w:rsidRDefault="004B212A"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47847A64" w14:textId="2DF4A46F" w:rsidR="004B212A" w:rsidRDefault="004B212A" w:rsidP="00656C5F">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r w:rsidRPr="00513EA2">
        <w:rPr>
          <w:rFonts w:ascii="Times New Roman" w:hAnsi="Times New Roman" w:cs="Times New Roman"/>
          <w:b/>
          <w:sz w:val="28"/>
          <w:szCs w:val="28"/>
        </w:rPr>
        <w:t>Зміст навчального матеріалу</w:t>
      </w:r>
    </w:p>
    <w:p w14:paraId="1D550407" w14:textId="77777777" w:rsidR="001A744A" w:rsidRDefault="001A744A" w:rsidP="00656C5F">
      <w:pPr>
        <w:autoSpaceDE w:val="0"/>
        <w:autoSpaceDN w:val="0"/>
        <w:adjustRightInd w:val="0"/>
        <w:jc w:val="both"/>
        <w:rPr>
          <w:rFonts w:ascii="Times New Roman" w:hAnsi="Times New Roman" w:cs="Times New Roman"/>
          <w:b/>
          <w:sz w:val="28"/>
          <w:szCs w:val="28"/>
        </w:rPr>
      </w:pPr>
    </w:p>
    <w:p w14:paraId="40581A88"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b/>
          <w:color w:val="auto"/>
          <w:sz w:val="28"/>
          <w:szCs w:val="28"/>
          <w:lang w:eastAsia="ru-RU"/>
        </w:rPr>
        <w:t>Нюховий мозок (</w:t>
      </w:r>
      <w:r w:rsidRPr="00F1796F">
        <w:rPr>
          <w:rFonts w:ascii="Times New Roman" w:eastAsia="Times New Roman" w:hAnsi="Times New Roman" w:cs="Times New Roman"/>
          <w:b/>
          <w:color w:val="auto"/>
          <w:sz w:val="28"/>
          <w:szCs w:val="28"/>
          <w:lang w:val="ru-RU" w:eastAsia="ru-RU"/>
        </w:rPr>
        <w:t>rhinencephalon</w:t>
      </w:r>
      <w:r w:rsidRPr="00F1796F">
        <w:rPr>
          <w:rFonts w:ascii="Times New Roman" w:eastAsia="Times New Roman" w:hAnsi="Times New Roman" w:cs="Times New Roman"/>
          <w:b/>
          <w:color w:val="auto"/>
          <w:sz w:val="28"/>
          <w:szCs w:val="28"/>
          <w:lang w:eastAsia="ru-RU"/>
        </w:rPr>
        <w:t>)</w:t>
      </w:r>
      <w:r w:rsidRPr="00F1796F">
        <w:rPr>
          <w:rFonts w:ascii="Times New Roman" w:eastAsia="Times New Roman" w:hAnsi="Times New Roman" w:cs="Times New Roman"/>
          <w:color w:val="auto"/>
          <w:sz w:val="28"/>
          <w:szCs w:val="28"/>
          <w:lang w:eastAsia="ru-RU"/>
        </w:rPr>
        <w:t xml:space="preserve"> є філоген</w:t>
      </w:r>
      <w:r w:rsidR="00FC1701">
        <w:rPr>
          <w:rFonts w:ascii="Times New Roman" w:eastAsia="Times New Roman" w:hAnsi="Times New Roman" w:cs="Times New Roman"/>
          <w:color w:val="auto"/>
          <w:sz w:val="28"/>
          <w:szCs w:val="28"/>
          <w:lang w:eastAsia="ru-RU"/>
        </w:rPr>
        <w:t>етично найстаріша та  наймен</w:t>
      </w:r>
      <w:r w:rsidR="00FC1701" w:rsidRPr="00FC1701">
        <w:rPr>
          <w:rFonts w:ascii="Times New Roman" w:eastAsia="Times New Roman" w:hAnsi="Times New Roman" w:cs="Times New Roman"/>
          <w:color w:val="auto"/>
          <w:sz w:val="28"/>
          <w:szCs w:val="28"/>
          <w:lang w:eastAsia="ru-RU"/>
        </w:rPr>
        <w:t xml:space="preserve">ша </w:t>
      </w:r>
      <w:r w:rsidR="00FC1701">
        <w:rPr>
          <w:rFonts w:ascii="Times New Roman" w:eastAsia="Times New Roman" w:hAnsi="Times New Roman" w:cs="Times New Roman"/>
          <w:color w:val="auto"/>
          <w:sz w:val="28"/>
          <w:szCs w:val="28"/>
          <w:lang w:eastAsia="ru-RU"/>
        </w:rPr>
        <w:t>і найглибша структура</w:t>
      </w:r>
      <w:r w:rsidRPr="00F1796F">
        <w:rPr>
          <w:rFonts w:ascii="Times New Roman" w:eastAsia="Times New Roman" w:hAnsi="Times New Roman" w:cs="Times New Roman"/>
          <w:color w:val="auto"/>
          <w:sz w:val="28"/>
          <w:szCs w:val="28"/>
          <w:lang w:eastAsia="ru-RU"/>
        </w:rPr>
        <w:t xml:space="preserve"> кінцевого мозку людини. Довгий час вважався </w:t>
      </w:r>
      <w:r w:rsidRPr="00F1796F">
        <w:rPr>
          <w:rFonts w:ascii="Times New Roman" w:eastAsia="Times New Roman" w:hAnsi="Times New Roman" w:cs="Times New Roman"/>
          <w:color w:val="auto"/>
          <w:sz w:val="28"/>
          <w:szCs w:val="28"/>
          <w:lang w:eastAsia="ru-RU"/>
        </w:rPr>
        <w:lastRenderedPageBreak/>
        <w:t xml:space="preserve">рудиментарним утворенням і функціонально другорядним. Нині з’ясовано цілий ряд функцій </w:t>
      </w:r>
      <w:r w:rsidRPr="00F1796F">
        <w:rPr>
          <w:rFonts w:ascii="Times New Roman" w:eastAsia="Times New Roman" w:hAnsi="Times New Roman" w:cs="Times New Roman"/>
          <w:color w:val="auto"/>
          <w:sz w:val="28"/>
          <w:szCs w:val="28"/>
          <w:lang w:val="ru-RU" w:eastAsia="ru-RU"/>
        </w:rPr>
        <w:t>rhinencephalon</w:t>
      </w:r>
      <w:r w:rsidRPr="00F1796F">
        <w:rPr>
          <w:rFonts w:ascii="Times New Roman" w:eastAsia="Times New Roman" w:hAnsi="Times New Roman" w:cs="Times New Roman"/>
          <w:color w:val="auto"/>
          <w:sz w:val="28"/>
          <w:szCs w:val="28"/>
          <w:lang w:eastAsia="ru-RU"/>
        </w:rPr>
        <w:t xml:space="preserve">, всі структури якого входять до складу лімбічної системи. </w:t>
      </w:r>
    </w:p>
    <w:p w14:paraId="0EFEA2D5"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b/>
          <w:color w:val="auto"/>
          <w:sz w:val="28"/>
          <w:szCs w:val="28"/>
          <w:lang w:eastAsia="ru-RU"/>
        </w:rPr>
        <w:t xml:space="preserve">         </w:t>
      </w:r>
      <w:r w:rsidRPr="00F1796F">
        <w:rPr>
          <w:rFonts w:ascii="Times New Roman" w:eastAsia="Times New Roman" w:hAnsi="Times New Roman" w:cs="Times New Roman"/>
          <w:color w:val="auto"/>
          <w:sz w:val="28"/>
          <w:szCs w:val="28"/>
          <w:lang w:eastAsia="ru-RU"/>
        </w:rPr>
        <w:t>У нюховому мозку виділяють:</w:t>
      </w:r>
    </w:p>
    <w:p w14:paraId="59B98D89" w14:textId="77777777" w:rsidR="00F1796F" w:rsidRPr="00FC1701" w:rsidRDefault="00F1796F" w:rsidP="00FC1701">
      <w:pPr>
        <w:pStyle w:val="a5"/>
        <w:numPr>
          <w:ilvl w:val="1"/>
          <w:numId w:val="41"/>
        </w:numPr>
        <w:autoSpaceDE w:val="0"/>
        <w:autoSpaceDN w:val="0"/>
        <w:adjustRightInd w:val="0"/>
        <w:jc w:val="both"/>
        <w:rPr>
          <w:rFonts w:ascii="Times New Roman" w:eastAsia="Times New Roman" w:hAnsi="Times New Roman" w:cs="Times New Roman"/>
          <w:color w:val="auto"/>
          <w:sz w:val="28"/>
          <w:szCs w:val="28"/>
          <w:lang w:eastAsia="ru-RU"/>
        </w:rPr>
      </w:pPr>
      <w:r w:rsidRPr="00FC1701">
        <w:rPr>
          <w:rFonts w:ascii="Times New Roman" w:eastAsia="Times New Roman" w:hAnsi="Times New Roman" w:cs="Times New Roman"/>
          <w:color w:val="auto"/>
          <w:sz w:val="28"/>
          <w:szCs w:val="28"/>
          <w:lang w:eastAsia="ru-RU"/>
        </w:rPr>
        <w:t>передню нюхову частку (</w:t>
      </w:r>
      <w:r w:rsidRPr="00FC1701">
        <w:rPr>
          <w:rFonts w:ascii="Times New Roman" w:eastAsia="Times New Roman" w:hAnsi="Times New Roman" w:cs="Times New Roman"/>
          <w:color w:val="auto"/>
          <w:sz w:val="28"/>
          <w:szCs w:val="28"/>
          <w:lang w:val="en-US"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en-US" w:eastAsia="ru-RU"/>
        </w:rPr>
        <w:t>olfactorius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en-US" w:eastAsia="ru-RU"/>
        </w:rPr>
        <w:t>anterior</w:t>
      </w:r>
      <w:r w:rsidRPr="00FC1701">
        <w:rPr>
          <w:rFonts w:ascii="Times New Roman" w:eastAsia="Times New Roman" w:hAnsi="Times New Roman" w:cs="Times New Roman"/>
          <w:color w:val="auto"/>
          <w:sz w:val="28"/>
          <w:szCs w:val="28"/>
          <w:lang w:eastAsia="ru-RU"/>
        </w:rPr>
        <w:t xml:space="preserve">); </w:t>
      </w:r>
    </w:p>
    <w:p w14:paraId="3E779789" w14:textId="77777777" w:rsidR="00F1796F" w:rsidRPr="00FC1701" w:rsidRDefault="00F1796F" w:rsidP="00FC1701">
      <w:pPr>
        <w:pStyle w:val="a5"/>
        <w:numPr>
          <w:ilvl w:val="1"/>
          <w:numId w:val="41"/>
        </w:numPr>
        <w:autoSpaceDE w:val="0"/>
        <w:autoSpaceDN w:val="0"/>
        <w:adjustRightInd w:val="0"/>
        <w:jc w:val="both"/>
        <w:rPr>
          <w:rFonts w:ascii="Times New Roman" w:eastAsia="Times New Roman" w:hAnsi="Times New Roman" w:cs="Times New Roman"/>
          <w:color w:val="auto"/>
          <w:sz w:val="28"/>
          <w:szCs w:val="28"/>
          <w:lang w:eastAsia="ru-RU"/>
        </w:rPr>
      </w:pPr>
      <w:r w:rsidRPr="00FC1701">
        <w:rPr>
          <w:rFonts w:ascii="Times New Roman" w:eastAsia="Times New Roman" w:hAnsi="Times New Roman" w:cs="Times New Roman"/>
          <w:color w:val="auto"/>
          <w:sz w:val="28"/>
          <w:szCs w:val="28"/>
          <w:lang w:eastAsia="ru-RU"/>
        </w:rPr>
        <w:t xml:space="preserve">задню нюхову частку (грушоподібну частку), </w:t>
      </w:r>
      <w:r w:rsidRPr="00FC1701">
        <w:rPr>
          <w:rFonts w:ascii="Times New Roman" w:eastAsia="Times New Roman" w:hAnsi="Times New Roman" w:cs="Times New Roman"/>
          <w:color w:val="auto"/>
          <w:sz w:val="28"/>
          <w:szCs w:val="28"/>
          <w:lang w:val="ru-RU"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olfactorius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posterior</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piriformis</w:t>
      </w:r>
      <w:r w:rsidRPr="00FC1701">
        <w:rPr>
          <w:rFonts w:ascii="Times New Roman" w:eastAsia="Times New Roman" w:hAnsi="Times New Roman" w:cs="Times New Roman"/>
          <w:color w:val="auto"/>
          <w:sz w:val="28"/>
          <w:szCs w:val="28"/>
          <w:lang w:eastAsia="ru-RU"/>
        </w:rPr>
        <w:t xml:space="preserve">); </w:t>
      </w:r>
    </w:p>
    <w:p w14:paraId="0CFD49A6" w14:textId="77777777" w:rsidR="00F1796F" w:rsidRPr="00FC1701" w:rsidRDefault="00F1796F" w:rsidP="00FC1701">
      <w:pPr>
        <w:pStyle w:val="a5"/>
        <w:numPr>
          <w:ilvl w:val="1"/>
          <w:numId w:val="41"/>
        </w:numPr>
        <w:autoSpaceDE w:val="0"/>
        <w:autoSpaceDN w:val="0"/>
        <w:adjustRightInd w:val="0"/>
        <w:rPr>
          <w:rFonts w:ascii="Times New Roman" w:eastAsia="Times New Roman" w:hAnsi="Times New Roman" w:cs="Times New Roman"/>
          <w:color w:val="auto"/>
          <w:sz w:val="28"/>
          <w:szCs w:val="28"/>
          <w:lang w:val="ru-RU" w:eastAsia="ru-RU"/>
        </w:rPr>
      </w:pPr>
      <w:r w:rsidRPr="00FC1701">
        <w:rPr>
          <w:rFonts w:ascii="Times New Roman" w:eastAsia="Times New Roman" w:hAnsi="Times New Roman" w:cs="Times New Roman"/>
          <w:color w:val="auto"/>
          <w:sz w:val="28"/>
          <w:szCs w:val="28"/>
          <w:lang w:eastAsia="ru-RU"/>
        </w:rPr>
        <w:t>морський коник (</w:t>
      </w:r>
      <w:r w:rsidRPr="00FC1701">
        <w:rPr>
          <w:rFonts w:ascii="Times New Roman" w:eastAsia="Times New Roman" w:hAnsi="Times New Roman" w:cs="Times New Roman"/>
          <w:color w:val="auto"/>
          <w:sz w:val="28"/>
          <w:szCs w:val="28"/>
          <w:lang w:val="ru-RU" w:eastAsia="ru-RU"/>
        </w:rPr>
        <w:t>hippocampus</w:t>
      </w:r>
      <w:r w:rsidRPr="00FC1701">
        <w:rPr>
          <w:rFonts w:ascii="Times New Roman" w:eastAsia="Times New Roman" w:hAnsi="Times New Roman" w:cs="Times New Roman"/>
          <w:color w:val="auto"/>
          <w:sz w:val="28"/>
          <w:szCs w:val="28"/>
          <w:lang w:eastAsia="ru-RU"/>
        </w:rPr>
        <w:t xml:space="preserve">), як окрема додаткова частина нюхового мозку. </w:t>
      </w:r>
    </w:p>
    <w:p w14:paraId="6BFF27D7"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4624" behindDoc="0" locked="0" layoutInCell="1" allowOverlap="1" wp14:anchorId="1B0CE842" wp14:editId="5936EF56">
                <wp:simplePos x="0" y="0"/>
                <wp:positionH relativeFrom="column">
                  <wp:posOffset>481965</wp:posOffset>
                </wp:positionH>
                <wp:positionV relativeFrom="paragraph">
                  <wp:posOffset>102870</wp:posOffset>
                </wp:positionV>
                <wp:extent cx="5172075" cy="514350"/>
                <wp:effectExtent l="0" t="0" r="28575" b="19050"/>
                <wp:wrapNone/>
                <wp:docPr id="3" name="Надпись 3"/>
                <wp:cNvGraphicFramePr/>
                <a:graphic xmlns:a="http://schemas.openxmlformats.org/drawingml/2006/main">
                  <a:graphicData uri="http://schemas.microsoft.com/office/word/2010/wordprocessingShape">
                    <wps:wsp>
                      <wps:cNvSpPr txBox="1"/>
                      <wps:spPr>
                        <a:xfrm>
                          <a:off x="0" y="0"/>
                          <a:ext cx="5172075" cy="514350"/>
                        </a:xfrm>
                        <a:prstGeom prst="rect">
                          <a:avLst/>
                        </a:prstGeom>
                        <a:solidFill>
                          <a:sysClr val="window" lastClr="FFFFFF"/>
                        </a:solidFill>
                        <a:ln w="6350">
                          <a:solidFill>
                            <a:sysClr val="window" lastClr="FFFFFF"/>
                          </a:solidFill>
                        </a:ln>
                        <a:effectLst/>
                      </wps:spPr>
                      <wps:txbx>
                        <w:txbxContent>
                          <w:p w14:paraId="7FC7CCFD" w14:textId="77777777" w:rsidR="00F07737" w:rsidRPr="006349F0" w:rsidRDefault="00F07737" w:rsidP="00F1796F">
                            <w:pPr>
                              <w:rPr>
                                <w:rFonts w:ascii="Times New Roman" w:hAnsi="Times New Roman" w:cs="Times New Roman"/>
                                <w:sz w:val="28"/>
                                <w:szCs w:val="28"/>
                              </w:rPr>
                            </w:pPr>
                            <w:r w:rsidRPr="006349F0">
                              <w:rPr>
                                <w:rFonts w:ascii="Times New Roman" w:hAnsi="Times New Roman" w:cs="Times New Roman"/>
                                <w:sz w:val="28"/>
                                <w:szCs w:val="28"/>
                              </w:rPr>
                              <w:t xml:space="preserve"> Периферична частина нюхового мозку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0CE842" id="_x0000_t202" coordsize="21600,21600" o:spt="202" path="m,l,21600r21600,l21600,xe">
                <v:stroke joinstyle="miter"/>
                <v:path gradientshapeok="t" o:connecttype="rect"/>
              </v:shapetype>
              <v:shape id="Надпись 3" o:spid="_x0000_s1026" type="#_x0000_t202" style="position:absolute;left:0;text-align:left;margin-left:37.95pt;margin-top:8.1pt;width:407.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" fillcolor="window" strokecolor="window" strokeweight=".5pt">
                <v:textbox>
                  <w:txbxContent>
                    <w:p w14:paraId="7FC7CCFD" w14:textId="77777777" w:rsidR="00F07737" w:rsidRPr="006349F0" w:rsidRDefault="00F07737" w:rsidP="00F1796F">
                      <w:pPr>
                        <w:rPr>
                          <w:rFonts w:ascii="Times New Roman" w:hAnsi="Times New Roman" w:cs="Times New Roman"/>
                          <w:sz w:val="28"/>
                          <w:szCs w:val="28"/>
                        </w:rPr>
                      </w:pPr>
                      <w:r w:rsidRPr="006349F0">
                        <w:rPr>
                          <w:rFonts w:ascii="Times New Roman" w:hAnsi="Times New Roman" w:cs="Times New Roman"/>
                          <w:sz w:val="28"/>
                          <w:szCs w:val="28"/>
                        </w:rPr>
                        <w:t xml:space="preserve"> Периферична частина нюхового мозку</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2B889B66" wp14:editId="6DE450E1">
            <wp:extent cx="4375150" cy="3190240"/>
            <wp:effectExtent l="0" t="0" r="6350" b="0"/>
            <wp:docPr id="2" name="Рисунок 2" descr="https://thepresentation.ru/img/thumbs/044e3b0f3f4acee075d457e6e6b1b52d-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presentation.ru/img/thumbs/044e3b0f3f4acee075d457e6e6b1b52d-800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866" cy="3190762"/>
                    </a:xfrm>
                    <a:prstGeom prst="rect">
                      <a:avLst/>
                    </a:prstGeom>
                    <a:noFill/>
                    <a:ln>
                      <a:noFill/>
                    </a:ln>
                  </pic:spPr>
                </pic:pic>
              </a:graphicData>
            </a:graphic>
          </wp:inline>
        </w:drawing>
      </w:r>
    </w:p>
    <w:p w14:paraId="36A84856"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p>
    <w:p w14:paraId="70EBCE00" w14:textId="77777777" w:rsidR="00D46610"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передньої нюхової частки входять:</w:t>
      </w:r>
    </w:p>
    <w:p w14:paraId="214AD023"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bulbus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p>
    <w:p w14:paraId="4E1F8530"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tractus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p>
    <w:p w14:paraId="2A455E4D"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medialis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et</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lateralis</w:t>
      </w:r>
      <w:r w:rsidRPr="00E82C79">
        <w:rPr>
          <w:rFonts w:ascii="Times New Roman" w:eastAsia="Times New Roman" w:hAnsi="Times New Roman" w:cs="Times New Roman"/>
          <w:color w:val="auto"/>
          <w:sz w:val="28"/>
          <w:szCs w:val="28"/>
          <w:lang w:eastAsia="ru-RU"/>
        </w:rPr>
        <w:t xml:space="preserve">; </w:t>
      </w:r>
    </w:p>
    <w:p w14:paraId="423F7DF9"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area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trigonum</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olfactorium</w:t>
      </w:r>
      <w:r w:rsidRPr="00E82C79">
        <w:rPr>
          <w:rFonts w:ascii="Times New Roman" w:eastAsia="Times New Roman" w:hAnsi="Times New Roman" w:cs="Times New Roman"/>
          <w:color w:val="auto"/>
          <w:sz w:val="28"/>
          <w:szCs w:val="28"/>
          <w:lang w:eastAsia="ru-RU"/>
        </w:rPr>
        <w:t>), до складу якого належать: передня пронизна речовина (</w:t>
      </w:r>
      <w:r w:rsidRPr="00E82C79">
        <w:rPr>
          <w:rFonts w:ascii="Times New Roman" w:eastAsia="Times New Roman" w:hAnsi="Times New Roman" w:cs="Times New Roman"/>
          <w:color w:val="auto"/>
          <w:sz w:val="28"/>
          <w:szCs w:val="28"/>
          <w:lang w:val="en-US" w:eastAsia="ru-RU"/>
        </w:rPr>
        <w:t>substantia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perforata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anterior</w:t>
      </w:r>
      <w:r w:rsidRPr="00E82C79">
        <w:rPr>
          <w:rFonts w:ascii="Times New Roman" w:eastAsia="Times New Roman" w:hAnsi="Times New Roman" w:cs="Times New Roman"/>
          <w:color w:val="auto"/>
          <w:sz w:val="28"/>
          <w:szCs w:val="28"/>
          <w:lang w:eastAsia="ru-RU"/>
        </w:rPr>
        <w:t>), діагональна стрічка (</w:t>
      </w:r>
      <w:r w:rsidRPr="00E82C79">
        <w:rPr>
          <w:rFonts w:ascii="Times New Roman" w:eastAsia="Times New Roman" w:hAnsi="Times New Roman" w:cs="Times New Roman"/>
          <w:color w:val="auto"/>
          <w:sz w:val="28"/>
          <w:szCs w:val="28"/>
          <w:lang w:val="ru-RU" w:eastAsia="ru-RU"/>
        </w:rPr>
        <w:t>stria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diagonalis</w:t>
      </w:r>
      <w:r w:rsidRPr="00E82C79">
        <w:rPr>
          <w:rFonts w:ascii="Times New Roman" w:eastAsia="Times New Roman" w:hAnsi="Times New Roman" w:cs="Times New Roman"/>
          <w:color w:val="auto"/>
          <w:sz w:val="28"/>
          <w:szCs w:val="28"/>
          <w:lang w:eastAsia="ru-RU"/>
        </w:rPr>
        <w:t>), нюховий горбок (</w:t>
      </w:r>
      <w:r w:rsidRPr="00E82C79">
        <w:rPr>
          <w:rFonts w:ascii="Times New Roman" w:eastAsia="Times New Roman" w:hAnsi="Times New Roman" w:cs="Times New Roman"/>
          <w:color w:val="auto"/>
          <w:sz w:val="28"/>
          <w:szCs w:val="28"/>
          <w:lang w:val="ru-RU" w:eastAsia="ru-RU"/>
        </w:rPr>
        <w:t>tuberculum</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olfactorium</w:t>
      </w:r>
      <w:r w:rsidR="00D46610" w:rsidRPr="00E82C79">
        <w:rPr>
          <w:rFonts w:ascii="Times New Roman" w:eastAsia="Times New Roman" w:hAnsi="Times New Roman" w:cs="Times New Roman"/>
          <w:color w:val="auto"/>
          <w:sz w:val="28"/>
          <w:szCs w:val="28"/>
          <w:lang w:eastAsia="ru-RU"/>
        </w:rPr>
        <w:t>);</w:t>
      </w:r>
    </w:p>
    <w:p w14:paraId="18D096AC" w14:textId="77777777" w:rsidR="00F1796F" w:rsidRPr="00E82C79" w:rsidRDefault="00D46610"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eastAsia="ru-RU"/>
        </w:rPr>
        <w:t>ділянка</w:t>
      </w:r>
      <w:r w:rsidR="00F1796F" w:rsidRPr="00E82C79">
        <w:rPr>
          <w:rFonts w:ascii="Times New Roman" w:eastAsia="Times New Roman" w:hAnsi="Times New Roman" w:cs="Times New Roman"/>
          <w:color w:val="auto"/>
          <w:sz w:val="28"/>
          <w:szCs w:val="28"/>
          <w:lang w:eastAsia="ru-RU"/>
        </w:rPr>
        <w:t xml:space="preserve"> прозорої перегородки (а</w:t>
      </w:r>
      <w:r w:rsidR="00F1796F" w:rsidRPr="00E82C79">
        <w:rPr>
          <w:rFonts w:ascii="Times New Roman" w:eastAsia="Times New Roman" w:hAnsi="Times New Roman" w:cs="Times New Roman"/>
          <w:color w:val="auto"/>
          <w:sz w:val="28"/>
          <w:szCs w:val="28"/>
          <w:lang w:val="ru-RU" w:eastAsia="ru-RU"/>
        </w:rPr>
        <w:t>rea</w:t>
      </w:r>
      <w:r w:rsidR="00F1796F" w:rsidRPr="00E82C79">
        <w:rPr>
          <w:rFonts w:ascii="Times New Roman" w:eastAsia="Times New Roman" w:hAnsi="Times New Roman" w:cs="Times New Roman"/>
          <w:color w:val="auto"/>
          <w:sz w:val="28"/>
          <w:szCs w:val="28"/>
          <w:lang w:eastAsia="ru-RU"/>
        </w:rPr>
        <w:t xml:space="preserve"> </w:t>
      </w:r>
      <w:r w:rsidR="00F1796F" w:rsidRPr="00E82C79">
        <w:rPr>
          <w:rFonts w:ascii="Times New Roman" w:eastAsia="Times New Roman" w:hAnsi="Times New Roman" w:cs="Times New Roman"/>
          <w:color w:val="auto"/>
          <w:sz w:val="28"/>
          <w:szCs w:val="28"/>
          <w:lang w:val="ru-RU" w:eastAsia="ru-RU"/>
        </w:rPr>
        <w:t>septalis</w:t>
      </w:r>
      <w:r w:rsidR="00F1796F" w:rsidRPr="00E82C79">
        <w:rPr>
          <w:rFonts w:ascii="Times New Roman" w:eastAsia="Times New Roman" w:hAnsi="Times New Roman" w:cs="Times New Roman"/>
          <w:color w:val="auto"/>
          <w:sz w:val="28"/>
          <w:szCs w:val="28"/>
          <w:lang w:eastAsia="ru-RU"/>
        </w:rPr>
        <w:t xml:space="preserve">). </w:t>
      </w:r>
    </w:p>
    <w:p w14:paraId="1530F677" w14:textId="77777777" w:rsidR="00E82C79"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задньої нюхової частки входять: </w:t>
      </w:r>
    </w:p>
    <w:p w14:paraId="126BECA1" w14:textId="77777777" w:rsidR="00E82C79" w:rsidRPr="00E82C79" w:rsidRDefault="00F1796F" w:rsidP="00E82C79">
      <w:pPr>
        <w:pStyle w:val="a5"/>
        <w:numPr>
          <w:ilvl w:val="1"/>
          <w:numId w:val="44"/>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ru-RU"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parahippocampalis</w:t>
      </w:r>
      <w:r w:rsidRPr="00E82C79">
        <w:rPr>
          <w:rFonts w:ascii="Times New Roman" w:eastAsia="Times New Roman" w:hAnsi="Times New Roman" w:cs="Times New Roman"/>
          <w:color w:val="auto"/>
          <w:sz w:val="28"/>
          <w:szCs w:val="28"/>
          <w:lang w:eastAsia="ru-RU"/>
        </w:rPr>
        <w:t xml:space="preserve">; </w:t>
      </w:r>
    </w:p>
    <w:p w14:paraId="51619535" w14:textId="77777777" w:rsidR="00F1796F" w:rsidRPr="00E82C79" w:rsidRDefault="00F1796F" w:rsidP="00E82C79">
      <w:pPr>
        <w:pStyle w:val="a5"/>
        <w:numPr>
          <w:ilvl w:val="1"/>
          <w:numId w:val="44"/>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eastAsia="ru-RU"/>
        </w:rPr>
        <w:t>мигдалеподібне тіло (</w:t>
      </w:r>
      <w:r w:rsidRPr="00E82C79">
        <w:rPr>
          <w:rFonts w:ascii="Times New Roman" w:eastAsia="Times New Roman" w:hAnsi="Times New Roman" w:cs="Times New Roman"/>
          <w:color w:val="auto"/>
          <w:sz w:val="28"/>
          <w:szCs w:val="28"/>
          <w:lang w:val="ru-RU" w:eastAsia="ru-RU"/>
        </w:rPr>
        <w:t>corpus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amygdaloideum</w:t>
      </w:r>
      <w:r w:rsidRPr="00E82C79">
        <w:rPr>
          <w:rFonts w:ascii="Times New Roman" w:eastAsia="Times New Roman" w:hAnsi="Times New Roman" w:cs="Times New Roman"/>
          <w:color w:val="auto"/>
          <w:sz w:val="28"/>
          <w:szCs w:val="28"/>
          <w:lang w:eastAsia="ru-RU"/>
        </w:rPr>
        <w:t xml:space="preserve">), </w:t>
      </w:r>
      <w:r w:rsidR="00D46610" w:rsidRPr="00E82C79">
        <w:rPr>
          <w:rFonts w:ascii="Times New Roman" w:eastAsia="Times New Roman" w:hAnsi="Times New Roman" w:cs="Times New Roman"/>
          <w:color w:val="auto"/>
          <w:sz w:val="28"/>
          <w:szCs w:val="28"/>
          <w:lang w:eastAsia="ru-RU"/>
        </w:rPr>
        <w:t>належить до основних ядер</w:t>
      </w:r>
      <w:r w:rsidRPr="00E82C79">
        <w:rPr>
          <w:rFonts w:ascii="Times New Roman" w:eastAsia="Times New Roman" w:hAnsi="Times New Roman" w:cs="Times New Roman"/>
          <w:color w:val="auto"/>
          <w:sz w:val="28"/>
          <w:szCs w:val="28"/>
          <w:lang w:eastAsia="ru-RU"/>
        </w:rPr>
        <w:t xml:space="preserve">. </w:t>
      </w:r>
    </w:p>
    <w:p w14:paraId="27A5FF5A"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w:t>
      </w:r>
      <w:r w:rsidRPr="00F1796F">
        <w:rPr>
          <w:rFonts w:ascii="Times New Roman" w:eastAsia="Times New Roman" w:hAnsi="Times New Roman" w:cs="Times New Roman"/>
          <w:color w:val="auto"/>
          <w:sz w:val="28"/>
          <w:szCs w:val="28"/>
          <w:lang w:val="ru-RU" w:eastAsia="ru-RU"/>
        </w:rPr>
        <w:t>hippocampus</w:t>
      </w:r>
      <w:r w:rsidRPr="00F1796F">
        <w:rPr>
          <w:rFonts w:ascii="Times New Roman" w:eastAsia="Times New Roman" w:hAnsi="Times New Roman" w:cs="Times New Roman"/>
          <w:color w:val="auto"/>
          <w:sz w:val="28"/>
          <w:szCs w:val="28"/>
          <w:lang w:eastAsia="ru-RU"/>
        </w:rPr>
        <w:t xml:space="preserve"> входять: 1) </w:t>
      </w:r>
      <w:r w:rsidRPr="00F1796F">
        <w:rPr>
          <w:rFonts w:ascii="Times New Roman" w:eastAsia="Times New Roman" w:hAnsi="Times New Roman" w:cs="Times New Roman"/>
          <w:color w:val="auto"/>
          <w:sz w:val="28"/>
          <w:szCs w:val="28"/>
          <w:lang w:val="ru-RU" w:eastAsia="ru-RU"/>
        </w:rPr>
        <w:t>subiculum</w:t>
      </w:r>
      <w:r w:rsidRPr="00F1796F">
        <w:rPr>
          <w:rFonts w:ascii="Times New Roman" w:eastAsia="Times New Roman" w:hAnsi="Times New Roman" w:cs="Times New Roman"/>
          <w:color w:val="auto"/>
          <w:sz w:val="28"/>
          <w:szCs w:val="28"/>
          <w:lang w:eastAsia="ru-RU"/>
        </w:rPr>
        <w:t xml:space="preserve">; 2) </w:t>
      </w:r>
      <w:r w:rsidRPr="00F1796F">
        <w:rPr>
          <w:rFonts w:ascii="Times New Roman" w:eastAsia="Times New Roman" w:hAnsi="Times New Roman" w:cs="Times New Roman"/>
          <w:color w:val="auto"/>
          <w:sz w:val="28"/>
          <w:szCs w:val="28"/>
          <w:lang w:val="ru-RU" w:eastAsia="ru-RU"/>
        </w:rPr>
        <w:t>cornu</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Ammonis</w:t>
      </w:r>
      <w:r w:rsidRPr="00F1796F">
        <w:rPr>
          <w:rFonts w:ascii="Times New Roman" w:eastAsia="Times New Roman" w:hAnsi="Times New Roman" w:cs="Times New Roman"/>
          <w:color w:val="auto"/>
          <w:sz w:val="28"/>
          <w:szCs w:val="28"/>
          <w:lang w:eastAsia="ru-RU"/>
        </w:rPr>
        <w:t xml:space="preserve">; 3) </w:t>
      </w:r>
      <w:r w:rsidRPr="00F1796F">
        <w:rPr>
          <w:rFonts w:ascii="Times New Roman" w:eastAsia="Times New Roman" w:hAnsi="Times New Roman" w:cs="Times New Roman"/>
          <w:color w:val="auto"/>
          <w:sz w:val="28"/>
          <w:szCs w:val="28"/>
          <w:lang w:val="ru-RU" w:eastAsia="ru-RU"/>
        </w:rPr>
        <w:t>gyrus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dentatus</w:t>
      </w:r>
      <w:r w:rsidRPr="00F1796F">
        <w:rPr>
          <w:rFonts w:ascii="Times New Roman" w:eastAsia="Times New Roman" w:hAnsi="Times New Roman" w:cs="Times New Roman"/>
          <w:color w:val="auto"/>
          <w:sz w:val="28"/>
          <w:szCs w:val="28"/>
          <w:lang w:eastAsia="ru-RU"/>
        </w:rPr>
        <w:t>; 4) рудиментарні утворення морського коника (</w:t>
      </w:r>
      <w:r w:rsidRPr="00F1796F">
        <w:rPr>
          <w:rFonts w:ascii="Times New Roman" w:eastAsia="Times New Roman" w:hAnsi="Times New Roman" w:cs="Times New Roman"/>
          <w:color w:val="auto"/>
          <w:sz w:val="28"/>
          <w:szCs w:val="28"/>
          <w:lang w:val="ru-RU" w:eastAsia="ru-RU"/>
        </w:rPr>
        <w:t>indusium</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griseum</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et</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stria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diagonalis</w:t>
      </w:r>
      <w:r w:rsidRPr="00F1796F">
        <w:rPr>
          <w:rFonts w:ascii="Times New Roman" w:eastAsia="Times New Roman" w:hAnsi="Times New Roman" w:cs="Times New Roman"/>
          <w:color w:val="auto"/>
          <w:sz w:val="28"/>
          <w:szCs w:val="28"/>
          <w:lang w:eastAsia="ru-RU"/>
        </w:rPr>
        <w:t>).</w:t>
      </w:r>
    </w:p>
    <w:p w14:paraId="2641E528" w14:textId="77777777" w:rsidR="006349F0"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w:lastRenderedPageBreak/>
        <mc:AlternateContent>
          <mc:Choice Requires="wps">
            <w:drawing>
              <wp:anchor distT="0" distB="0" distL="114300" distR="114300" simplePos="0" relativeHeight="251697152" behindDoc="0" locked="0" layoutInCell="1" allowOverlap="1" wp14:anchorId="4AA0A3DA" wp14:editId="0FBAC2A2">
                <wp:simplePos x="0" y="0"/>
                <wp:positionH relativeFrom="margin">
                  <wp:posOffset>5914389</wp:posOffset>
                </wp:positionH>
                <wp:positionV relativeFrom="paragraph">
                  <wp:posOffset>2807970</wp:posOffset>
                </wp:positionV>
                <wp:extent cx="45719" cy="47625"/>
                <wp:effectExtent l="0" t="0" r="12065" b="28575"/>
                <wp:wrapNone/>
                <wp:docPr id="57" name="Надпись 57"/>
                <wp:cNvGraphicFramePr/>
                <a:graphic xmlns:a="http://schemas.openxmlformats.org/drawingml/2006/main">
                  <a:graphicData uri="http://schemas.microsoft.com/office/word/2010/wordprocessingShape">
                    <wps:wsp>
                      <wps:cNvSpPr txBox="1"/>
                      <wps:spPr>
                        <a:xfrm>
                          <a:off x="0" y="0"/>
                          <a:ext cx="45719" cy="47625"/>
                        </a:xfrm>
                        <a:prstGeom prst="rect">
                          <a:avLst/>
                        </a:prstGeom>
                        <a:solidFill>
                          <a:sysClr val="window" lastClr="FFFFFF"/>
                        </a:solidFill>
                        <a:ln w="6350">
                          <a:solidFill>
                            <a:prstClr val="black"/>
                          </a:solidFill>
                        </a:ln>
                        <a:effectLst/>
                      </wps:spPr>
                      <wps:txbx>
                        <w:txbxContent>
                          <w:p w14:paraId="163747BB" w14:textId="77777777" w:rsidR="00F07737" w:rsidRPr="00067BE5"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A3DA" id="Надпись 57" o:spid="_x0000_s1027" type="#_x0000_t202" style="position:absolute;left:0;text-align:left;margin-left:465.7pt;margin-top:221.1pt;width:3.6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" fillcolor="window" strokeweight=".5pt">
                <v:textbox>
                  <w:txbxContent>
                    <w:p w14:paraId="163747BB" w14:textId="77777777" w:rsidR="00F07737" w:rsidRPr="00067BE5" w:rsidRDefault="00F07737" w:rsidP="00F1796F">
                      <w:pPr>
                        <w:rPr>
                          <w:sz w:val="28"/>
                          <w:szCs w:val="28"/>
                        </w:rPr>
                      </w:pPr>
                    </w:p>
                  </w:txbxContent>
                </v:textbox>
                <w10:wrap anchorx="margin"/>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0AC96B90" wp14:editId="6C303B51">
            <wp:extent cx="4314825" cy="2509642"/>
            <wp:effectExtent l="0" t="0" r="0" b="5080"/>
            <wp:docPr id="4" name="Рисунок 4" descr="Код мозга и память. Загадка гиппокампа / Ха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д мозга и память. Загадка гиппокампа / Хаб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7534" cy="2586830"/>
                    </a:xfrm>
                    <a:prstGeom prst="rect">
                      <a:avLst/>
                    </a:prstGeom>
                    <a:noFill/>
                    <a:ln>
                      <a:noFill/>
                    </a:ln>
                  </pic:spPr>
                </pic:pic>
              </a:graphicData>
            </a:graphic>
          </wp:inline>
        </w:drawing>
      </w:r>
      <w:r w:rsidRPr="00F1796F">
        <w:rPr>
          <w:rFonts w:ascii="Times New Roman" w:eastAsia="Times New Roman" w:hAnsi="Times New Roman" w:cs="Times New Roman"/>
          <w:color w:val="auto"/>
          <w:sz w:val="28"/>
          <w:szCs w:val="28"/>
          <w:lang w:eastAsia="ru-RU"/>
        </w:rPr>
        <w:t xml:space="preserve"> </w:t>
      </w:r>
    </w:p>
    <w:p w14:paraId="4900F19E"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Морський коник</w:t>
      </w:r>
    </w:p>
    <w:p w14:paraId="44421C2E"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373FEC20"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Морському конику (hippocampus) відводиться значна роль у забезпеченні пам’яті. П</w:t>
      </w:r>
      <w:r w:rsidRPr="00F1796F">
        <w:rPr>
          <w:rFonts w:ascii="Times New Roman" w:eastAsia="Times New Roman" w:hAnsi="Times New Roman" w:cs="Times New Roman"/>
          <w:color w:val="auto"/>
          <w:sz w:val="28"/>
          <w:szCs w:val="28"/>
          <w:lang w:eastAsia="ru-RU"/>
        </w:rPr>
        <w:t xml:space="preserve">о </w:t>
      </w:r>
      <w:r w:rsidR="00BD1AB7">
        <w:rPr>
          <w:rFonts w:ascii="Times New Roman" w:eastAsia="Times New Roman" w:hAnsi="Times New Roman" w:cs="Times New Roman"/>
          <w:color w:val="auto"/>
          <w:sz w:val="28"/>
          <w:szCs w:val="28"/>
          <w:lang w:val="ru-RU" w:eastAsia="ru-RU"/>
        </w:rPr>
        <w:t xml:space="preserve">одній </w:t>
      </w:r>
      <w:r w:rsidRPr="00F1796F">
        <w:rPr>
          <w:rFonts w:ascii="Times New Roman" w:eastAsia="Times New Roman" w:hAnsi="Times New Roman" w:cs="Times New Roman"/>
          <w:color w:val="auto"/>
          <w:sz w:val="28"/>
          <w:szCs w:val="28"/>
          <w:lang w:val="ru-RU" w:eastAsia="ru-RU"/>
        </w:rPr>
        <w:t>гіпотез</w:t>
      </w:r>
      <w:r w:rsidRPr="00F1796F">
        <w:rPr>
          <w:rFonts w:ascii="Times New Roman" w:eastAsia="Times New Roman" w:hAnsi="Times New Roman" w:cs="Times New Roman"/>
          <w:color w:val="auto"/>
          <w:sz w:val="28"/>
          <w:szCs w:val="28"/>
          <w:lang w:eastAsia="ru-RU"/>
        </w:rPr>
        <w:t>і</w:t>
      </w:r>
      <w:r w:rsidRPr="00F1796F">
        <w:rPr>
          <w:rFonts w:ascii="Times New Roman" w:eastAsia="Times New Roman" w:hAnsi="Times New Roman" w:cs="Times New Roman"/>
          <w:color w:val="auto"/>
          <w:sz w:val="28"/>
          <w:szCs w:val="28"/>
          <w:lang w:val="ru-RU" w:eastAsia="ru-RU"/>
        </w:rPr>
        <w:t>, морський коник здійснює опосередкований вплив на механізми навчання шляхом регуляції бадьорості, спрямованої уваги, емоційномотиваційного збудження. П</w:t>
      </w:r>
      <w:r w:rsidRPr="00F1796F">
        <w:rPr>
          <w:rFonts w:ascii="Times New Roman" w:eastAsia="Times New Roman" w:hAnsi="Times New Roman" w:cs="Times New Roman"/>
          <w:color w:val="auto"/>
          <w:sz w:val="28"/>
          <w:szCs w:val="28"/>
          <w:lang w:eastAsia="ru-RU"/>
        </w:rPr>
        <w:t xml:space="preserve">о </w:t>
      </w:r>
      <w:r w:rsidRPr="00F1796F">
        <w:rPr>
          <w:rFonts w:ascii="Times New Roman" w:eastAsia="Times New Roman" w:hAnsi="Times New Roman" w:cs="Times New Roman"/>
          <w:color w:val="auto"/>
          <w:sz w:val="28"/>
          <w:szCs w:val="28"/>
          <w:lang w:val="ru-RU" w:eastAsia="ru-RU"/>
        </w:rPr>
        <w:t>другій гіпотезі, морський коник зв’язаний з механізмами керування і класифікації матеріалу, його часової організації, оберігає сліди пам’яті (енграми) від інтерферуючих впливів.</w:t>
      </w:r>
    </w:p>
    <w:p w14:paraId="2A52522E" w14:textId="77777777" w:rsid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Особливу увагу клініцисти приділяють безіменній речовині (</w:t>
      </w:r>
      <w:r w:rsidRPr="00F1796F">
        <w:rPr>
          <w:rFonts w:ascii="Times New Roman" w:eastAsia="Times New Roman" w:hAnsi="Times New Roman" w:cs="Times New Roman"/>
          <w:color w:val="auto"/>
          <w:sz w:val="28"/>
          <w:szCs w:val="28"/>
          <w:lang w:val="ru-RU" w:eastAsia="ru-RU"/>
        </w:rPr>
        <w:t>substantia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innominata</w:t>
      </w:r>
      <w:r w:rsidRPr="00F1796F">
        <w:rPr>
          <w:rFonts w:ascii="Times New Roman" w:eastAsia="Times New Roman" w:hAnsi="Times New Roman" w:cs="Times New Roman"/>
          <w:color w:val="auto"/>
          <w:sz w:val="28"/>
          <w:szCs w:val="28"/>
          <w:lang w:eastAsia="ru-RU"/>
        </w:rPr>
        <w:t xml:space="preserve">) або базальному ядру (Мейнерта), </w:t>
      </w:r>
      <w:r w:rsidRPr="00F1796F">
        <w:rPr>
          <w:rFonts w:ascii="Times New Roman" w:eastAsia="Times New Roman" w:hAnsi="Times New Roman" w:cs="Times New Roman"/>
          <w:color w:val="auto"/>
          <w:sz w:val="28"/>
          <w:szCs w:val="28"/>
          <w:lang w:val="ru-RU" w:eastAsia="ru-RU"/>
        </w:rPr>
        <w:t>nucleus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basalis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Meynerti</w:t>
      </w:r>
      <w:r w:rsidRPr="00F1796F">
        <w:rPr>
          <w:rFonts w:ascii="Times New Roman" w:eastAsia="Times New Roman" w:hAnsi="Times New Roman" w:cs="Times New Roman"/>
          <w:color w:val="auto"/>
          <w:sz w:val="28"/>
          <w:szCs w:val="28"/>
          <w:lang w:eastAsia="ru-RU"/>
        </w:rPr>
        <w:t>), дегенерація яког</w:t>
      </w:r>
      <w:r w:rsidR="00E82C79">
        <w:rPr>
          <w:rFonts w:ascii="Times New Roman" w:eastAsia="Times New Roman" w:hAnsi="Times New Roman" w:cs="Times New Roman"/>
          <w:color w:val="auto"/>
          <w:sz w:val="28"/>
          <w:szCs w:val="28"/>
          <w:lang w:eastAsia="ru-RU"/>
        </w:rPr>
        <w:t>о веде до хвороби Альцгеймера (</w:t>
      </w:r>
      <w:r w:rsidRPr="00F1796F">
        <w:rPr>
          <w:rFonts w:ascii="Times New Roman" w:eastAsia="Times New Roman" w:hAnsi="Times New Roman" w:cs="Times New Roman"/>
          <w:color w:val="auto"/>
          <w:sz w:val="28"/>
          <w:szCs w:val="28"/>
          <w:lang w:eastAsia="ru-RU"/>
        </w:rPr>
        <w:t xml:space="preserve">форма деменції у людей середнього та старшого віку). Воно  розташоване в ділянці </w:t>
      </w:r>
      <w:r w:rsidRPr="00F1796F">
        <w:rPr>
          <w:rFonts w:ascii="Times New Roman" w:eastAsia="Times New Roman" w:hAnsi="Times New Roman" w:cs="Times New Roman"/>
          <w:color w:val="auto"/>
          <w:sz w:val="28"/>
          <w:szCs w:val="28"/>
          <w:lang w:val="ru-RU" w:eastAsia="ru-RU"/>
        </w:rPr>
        <w:t>substantia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perforata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anterior</w:t>
      </w:r>
      <w:r w:rsidRPr="00F1796F">
        <w:rPr>
          <w:rFonts w:ascii="Times New Roman" w:eastAsia="Times New Roman" w:hAnsi="Times New Roman" w:cs="Times New Roman"/>
          <w:color w:val="auto"/>
          <w:sz w:val="28"/>
          <w:szCs w:val="28"/>
          <w:lang w:eastAsia="ru-RU"/>
        </w:rPr>
        <w:t xml:space="preserve">, має велику кількість зв’язків з сусідніми ділянками нюхового мозку (з корою півкуль великого мозку, особливо з лобовою та тім’яною частками), з морським коником, з стовбуром головного мозку). </w:t>
      </w:r>
      <w:r w:rsidRPr="00F1796F">
        <w:rPr>
          <w:rFonts w:ascii="Times New Roman" w:eastAsia="Times New Roman" w:hAnsi="Times New Roman" w:cs="Times New Roman"/>
          <w:color w:val="auto"/>
          <w:sz w:val="28"/>
          <w:szCs w:val="28"/>
          <w:lang w:val="ru-RU" w:eastAsia="ru-RU"/>
        </w:rPr>
        <w:t>Вважают</w:t>
      </w:r>
      <w:r w:rsidR="00DA1867">
        <w:rPr>
          <w:rFonts w:ascii="Times New Roman" w:eastAsia="Times New Roman" w:hAnsi="Times New Roman" w:cs="Times New Roman"/>
          <w:color w:val="auto"/>
          <w:sz w:val="28"/>
          <w:szCs w:val="28"/>
          <w:lang w:val="ru-RU" w:eastAsia="ru-RU"/>
        </w:rPr>
        <w:t xml:space="preserve">ь, що базальне ядро Мейнерта є </w:t>
      </w:r>
      <w:r w:rsidRPr="00F1796F">
        <w:rPr>
          <w:rFonts w:ascii="Times New Roman" w:eastAsia="Times New Roman" w:hAnsi="Times New Roman" w:cs="Times New Roman"/>
          <w:color w:val="auto"/>
          <w:sz w:val="28"/>
          <w:szCs w:val="28"/>
          <w:lang w:val="ru-RU" w:eastAsia="ru-RU"/>
        </w:rPr>
        <w:t xml:space="preserve">транслюючим ядром, яке здійснює підсилюючий та моделюючий вплив на пов’язані з ним структури.  Активність базального ядра забезпечує поліпшення навчання, підсилення пам’яті, свідомості, короткочасної уваги. </w:t>
      </w:r>
    </w:p>
    <w:p w14:paraId="278A9559" w14:textId="77777777" w:rsidR="000627C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p>
    <w:p w14:paraId="5C618E4B" w14:textId="77777777" w:rsidR="00CC46FB" w:rsidRDefault="00CC46FB" w:rsidP="00F1796F">
      <w:pPr>
        <w:autoSpaceDE w:val="0"/>
        <w:autoSpaceDN w:val="0"/>
        <w:adjustRightInd w:val="0"/>
        <w:jc w:val="both"/>
        <w:rPr>
          <w:rFonts w:ascii="Times New Roman" w:eastAsia="Times New Roman" w:hAnsi="Times New Roman" w:cs="Times New Roman"/>
          <w:color w:val="auto"/>
          <w:sz w:val="28"/>
          <w:szCs w:val="28"/>
          <w:lang w:val="ru-RU" w:eastAsia="ru-RU"/>
        </w:rPr>
      </w:pPr>
    </w:p>
    <w:p w14:paraId="0D248C9E" w14:textId="3C6DD3C2"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val="ru-RU" w:eastAsia="ru-RU"/>
        </w:rPr>
        <w:t>Група структур кінцевого мозку в</w:t>
      </w:r>
      <w:r w:rsidR="00E82C79">
        <w:rPr>
          <w:noProof/>
          <w:lang w:val="ru-RU" w:eastAsia="ru-RU"/>
        </w:rPr>
        <w:drawing>
          <wp:inline distT="0" distB="0" distL="0" distR="0" wp14:anchorId="1160819F" wp14:editId="7735BDEA">
            <wp:extent cx="3092372" cy="2317750"/>
            <wp:effectExtent l="0" t="0" r="0" b="6350"/>
            <wp:docPr id="12" name="Рисунок 12" descr="Limbic lobe, lobe of brain, brain anatomy, cereb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bic lobe, lobe of brain, brain anatomy, cerebr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4552" cy="2394335"/>
                    </a:xfrm>
                    <a:prstGeom prst="rect">
                      <a:avLst/>
                    </a:prstGeom>
                    <a:noFill/>
                    <a:ln>
                      <a:noFill/>
                    </a:ln>
                  </pic:spPr>
                </pic:pic>
              </a:graphicData>
            </a:graphic>
          </wp:inline>
        </w:drawing>
      </w:r>
      <w:r w:rsidRPr="00F1796F">
        <w:rPr>
          <w:rFonts w:ascii="Times New Roman" w:eastAsia="Times New Roman" w:hAnsi="Times New Roman" w:cs="Times New Roman"/>
          <w:color w:val="auto"/>
          <w:sz w:val="28"/>
          <w:szCs w:val="28"/>
          <w:lang w:val="ru-RU" w:eastAsia="ru-RU"/>
        </w:rPr>
        <w:lastRenderedPageBreak/>
        <w:t xml:space="preserve">ходить до складу лімбічної частки кінцевого мозку. В 1878 році Брока об’єднав gyrus cinguli, isthmus gyri cinguli, gyrus parahippocampalis в одну частку, яка має вигляд дугоподібної, крайової частки. Оскільки limbus латинською мовою означає “край”, Брока назвав цю частку “великою крайовою або лімбічною часткою” (інша назва – “склепінна звивина Арнольда”). </w:t>
      </w:r>
    </w:p>
    <w:p w14:paraId="4E33318F" w14:textId="3BA55336"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Крім поняття “лімбічна частка”, в нейроанатомії є поняття “лімбічна система”. Лімбічна система об’єднує всі компоненти нюхового мозку та деякі інші структури. У зв’язку з </w:t>
      </w:r>
      <w:r w:rsidR="008825A3">
        <w:rPr>
          <w:rFonts w:ascii="Times New Roman" w:eastAsia="Times New Roman" w:hAnsi="Times New Roman" w:cs="Times New Roman"/>
          <w:color w:val="auto"/>
          <w:sz w:val="28"/>
          <w:szCs w:val="28"/>
          <w:lang w:val="ru-RU" w:eastAsia="ru-RU"/>
        </w:rPr>
        <w:t xml:space="preserve">наявністю розвинених нервових </w:t>
      </w:r>
      <w:r w:rsidRPr="00F1796F">
        <w:rPr>
          <w:rFonts w:ascii="Times New Roman" w:eastAsia="Times New Roman" w:hAnsi="Times New Roman" w:cs="Times New Roman"/>
          <w:color w:val="auto"/>
          <w:sz w:val="28"/>
          <w:szCs w:val="28"/>
          <w:lang w:val="ru-RU" w:eastAsia="ru-RU"/>
        </w:rPr>
        <w:t>сполучень між цими компонентами Пейпец (Papez) у 1937</w:t>
      </w:r>
      <w:r w:rsidR="001A744A">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val="ru-RU" w:eastAsia="ru-RU"/>
        </w:rPr>
        <w:t>р. запропонував теорію, згідно якої коло, утворене цими різними утвор</w:t>
      </w:r>
      <w:r w:rsidR="001A744A">
        <w:rPr>
          <w:rFonts w:ascii="Times New Roman" w:eastAsia="Times New Roman" w:hAnsi="Times New Roman" w:cs="Times New Roman"/>
          <w:color w:val="auto"/>
          <w:sz w:val="28"/>
          <w:szCs w:val="28"/>
          <w:lang w:val="ru-RU" w:eastAsia="ru-RU"/>
        </w:rPr>
        <w:t>ами</w:t>
      </w:r>
      <w:r w:rsidRPr="00F1796F">
        <w:rPr>
          <w:rFonts w:ascii="Times New Roman" w:eastAsia="Times New Roman" w:hAnsi="Times New Roman" w:cs="Times New Roman"/>
          <w:color w:val="auto"/>
          <w:sz w:val="28"/>
          <w:szCs w:val="28"/>
          <w:lang w:val="ru-RU" w:eastAsia="ru-RU"/>
        </w:rPr>
        <w:t xml:space="preserve"> (коло Пейпеца), є анатомічним субстратом для забезпечення механізму прояву емоцій. </w:t>
      </w:r>
    </w:p>
    <w:p w14:paraId="1D012294"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 Коло Пейпеца функціонує таким чином: імпульси в</w:t>
      </w:r>
      <w:r w:rsidRPr="00F1796F">
        <w:rPr>
          <w:rFonts w:ascii="Times New Roman" w:eastAsia="Times New Roman" w:hAnsi="Times New Roman" w:cs="Times New Roman"/>
          <w:color w:val="auto"/>
          <w:sz w:val="28"/>
          <w:szCs w:val="28"/>
          <w:lang w:eastAsia="ru-RU"/>
        </w:rPr>
        <w:t>ід</w:t>
      </w:r>
      <w:r w:rsidRPr="00F1796F">
        <w:rPr>
          <w:rFonts w:ascii="Times New Roman" w:eastAsia="Times New Roman" w:hAnsi="Times New Roman" w:cs="Times New Roman"/>
          <w:color w:val="auto"/>
          <w:sz w:val="28"/>
          <w:szCs w:val="28"/>
          <w:lang w:val="ru-RU" w:eastAsia="ru-RU"/>
        </w:rPr>
        <w:t xml:space="preserve"> hippocampus, передаються до сосочкового тіла через склепіння; від сосочкового тіла fasciculus mamillothalamicus передає імпульси до передніх ядер таламуса; звідси через radiatio thalamocingularis імпульси потрапляють в gyrus cinguli, а від неї знову в hippocampus, замикаючи т.</w:t>
      </w:r>
      <w:r w:rsidRPr="00F1796F">
        <w:rPr>
          <w:rFonts w:ascii="Times New Roman" w:eastAsia="Times New Roman" w:hAnsi="Times New Roman" w:cs="Times New Roman"/>
          <w:color w:val="auto"/>
          <w:sz w:val="28"/>
          <w:szCs w:val="28"/>
          <w:lang w:eastAsia="ru-RU"/>
        </w:rPr>
        <w:t>ч.</w:t>
      </w:r>
      <w:r w:rsidRPr="00F1796F">
        <w:rPr>
          <w:rFonts w:ascii="Times New Roman" w:eastAsia="Times New Roman" w:hAnsi="Times New Roman" w:cs="Times New Roman"/>
          <w:color w:val="auto"/>
          <w:sz w:val="28"/>
          <w:szCs w:val="28"/>
          <w:lang w:val="ru-RU" w:eastAsia="ru-RU"/>
        </w:rPr>
        <w:t xml:space="preserve"> нейрональне коло. Ця теорія Пейпеца знайшла своє клінічне та нейрофізіологічне підтвердження. Двобічна резекція у хворих із психомоторною епілепсією аммонового рогу викликає порушення свідомості, дезорієнтацію, втрату здатності до запам’ятовування. Двобічне пошкодження склепіння, двобічне пошкодження сосочкових тіл (при лімбічній формі хвороби Альцгеймера) призводить до прогресивного падіння пам’яті. Двобічна резекція поясної звивини призводить до втрати ініціативності, до емоційної тупості, до розгальмування інстинктів. Здатність до запам’ятовування хворий при цьому не втрачає. Наведений вище приклад ілюструє тільки одну з багатьох функцій лімбічної системи, пов’язаної з емоційно забарвленою пам’яттю. </w:t>
      </w:r>
      <w:r w:rsidRPr="00F1796F">
        <w:rPr>
          <w:rFonts w:ascii="Times New Roman" w:eastAsia="Times New Roman" w:hAnsi="Times New Roman" w:cs="Times New Roman"/>
          <w:color w:val="auto"/>
          <w:sz w:val="28"/>
          <w:szCs w:val="28"/>
          <w:lang w:eastAsia="ru-RU"/>
        </w:rPr>
        <w:t xml:space="preserve">      Пошкодження або електрична стимуляція структур лімбічної системи викликає різноманітні вісцеральні (вегетативні) і складні поведінкові відповіді.</w:t>
      </w:r>
    </w:p>
    <w:p w14:paraId="4F984342"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Різні компоненти лімбічної системи можуть діяти збуджуючим або гальмуючим чином. Вісцеральні відповіді проявляються змінами розмірів зіниці, кров’яного тиску, пульсу, шлунково-кишкової перистальтики, скорочення сечового міхура.</w:t>
      </w:r>
    </w:p>
    <w:p w14:paraId="1F591D5C"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Стимуляція поясної звивини може викликати затримку дихання та дихання може бути посилене стимуляцією інших ділянок лімбічної системи. </w:t>
      </w:r>
    </w:p>
    <w:p w14:paraId="38C818DB"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Термін “лімбічна система” ввів у 1952 році Мак-Лін (</w:t>
      </w:r>
      <w:r w:rsidRPr="00F1796F">
        <w:rPr>
          <w:rFonts w:ascii="Times New Roman" w:eastAsia="Times New Roman" w:hAnsi="Times New Roman" w:cs="Times New Roman"/>
          <w:color w:val="auto"/>
          <w:sz w:val="28"/>
          <w:szCs w:val="28"/>
          <w:lang w:val="ru-RU" w:eastAsia="ru-RU"/>
        </w:rPr>
        <w:t>P</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MacLean</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i</w:t>
      </w:r>
      <w:r w:rsidRPr="00F1796F">
        <w:rPr>
          <w:rFonts w:ascii="Times New Roman" w:eastAsia="Times New Roman" w:hAnsi="Times New Roman" w:cs="Times New Roman"/>
          <w:color w:val="auto"/>
          <w:sz w:val="28"/>
          <w:szCs w:val="28"/>
          <w:lang w:eastAsia="ru-RU"/>
        </w:rPr>
        <w:t xml:space="preserve"> висловив обґрунтоване припущення про її роль у взаємодії між вісцеральними та емоційними проявами. Досліди привели Мак-Ліна до висновку про роль прозорої перегородки, морського коника, поясної звивини в експресії (вияві) внутрішнього стану. </w:t>
      </w:r>
      <w:r w:rsidRPr="00F1796F">
        <w:rPr>
          <w:rFonts w:ascii="Times New Roman" w:eastAsia="Times New Roman" w:hAnsi="Times New Roman" w:cs="Times New Roman"/>
          <w:color w:val="auto"/>
          <w:sz w:val="28"/>
          <w:szCs w:val="28"/>
          <w:lang w:val="ru-RU" w:eastAsia="ru-RU"/>
        </w:rPr>
        <w:t xml:space="preserve"> З’ясовано, що ця активність забезпечує соціабельність, а також репродуктивну поведінку.  </w:t>
      </w:r>
    </w:p>
    <w:p w14:paraId="6F6E5981" w14:textId="77777777" w:rsid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Лімбічна система функціонує у взаємозв’язку з ретикулярною формацією, яка  контролює сон, тонічне скорочення м’язів, а також у сприйнятті неспецифічних інформаційних сигналів навколишнього середовища. Взаємодія ретикулярної формації, лімбічних і неокортикальних структур спрямована на забезпечення доцільної поведінки, яка зумовлює </w:t>
      </w:r>
      <w:r w:rsidRPr="00F1796F">
        <w:rPr>
          <w:rFonts w:ascii="Times New Roman" w:eastAsia="Times New Roman" w:hAnsi="Times New Roman" w:cs="Times New Roman"/>
          <w:color w:val="auto"/>
          <w:sz w:val="28"/>
          <w:szCs w:val="28"/>
          <w:lang w:eastAsia="ru-RU"/>
        </w:rPr>
        <w:lastRenderedPageBreak/>
        <w:t xml:space="preserve">пристосування організму до мінливих умов навколишнього і внутрішнього середовища. Нині стає зрозумілою роль структур лімбічної системи в забезпеченні зовнішньої соціальної експресії внутрішніх емоційних станів і її значення в генезі таких афективних проявів, як стан гніву,  ейфорії, насолоди, статевого збудження, страху, піднесеного настрою, розгубленості тощо, а також таких афективних порушень, як манія та депресія. Більш того, мова йде про лімбічну залежність когнітивних здібностей (логічних та абстрактних розумових здібностей), уваги, пам’яті, навчання (здобуття нових знань). </w:t>
      </w:r>
    </w:p>
    <w:p w14:paraId="776CA2CB" w14:textId="77777777" w:rsidR="008825A3" w:rsidRPr="00F1796F" w:rsidRDefault="008825A3"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1DAE4C8B"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r w:rsidR="008825A3" w:rsidRPr="008825A3">
        <w:rPr>
          <w:rFonts w:ascii="Times New Roman" w:eastAsia="Times New Roman" w:hAnsi="Times New Roman" w:cs="Times New Roman"/>
          <w:b/>
          <w:color w:val="auto"/>
          <w:sz w:val="28"/>
          <w:szCs w:val="28"/>
          <w:lang w:eastAsia="ru-RU"/>
        </w:rPr>
        <w:t>Основ</w:t>
      </w:r>
      <w:r w:rsidRPr="008825A3">
        <w:rPr>
          <w:rFonts w:ascii="Times New Roman" w:eastAsia="Times New Roman" w:hAnsi="Times New Roman" w:cs="Times New Roman"/>
          <w:b/>
          <w:color w:val="auto"/>
          <w:sz w:val="28"/>
          <w:szCs w:val="28"/>
          <w:lang w:eastAsia="ru-RU"/>
        </w:rPr>
        <w:t>ні ядра (</w:t>
      </w:r>
      <w:r w:rsidRPr="008825A3">
        <w:rPr>
          <w:rFonts w:ascii="Times New Roman" w:eastAsia="Times New Roman" w:hAnsi="Times New Roman" w:cs="Times New Roman"/>
          <w:b/>
          <w:color w:val="auto"/>
          <w:sz w:val="28"/>
          <w:szCs w:val="28"/>
          <w:lang w:val="en-US" w:eastAsia="ru-RU"/>
        </w:rPr>
        <w:t>nuclei</w:t>
      </w:r>
      <w:r w:rsidRPr="008825A3">
        <w:rPr>
          <w:rFonts w:ascii="Times New Roman" w:eastAsia="Times New Roman" w:hAnsi="Times New Roman" w:cs="Times New Roman"/>
          <w:b/>
          <w:color w:val="auto"/>
          <w:sz w:val="28"/>
          <w:szCs w:val="28"/>
          <w:lang w:eastAsia="ru-RU"/>
        </w:rPr>
        <w:t xml:space="preserve"> </w:t>
      </w:r>
      <w:r w:rsidRPr="008825A3">
        <w:rPr>
          <w:rFonts w:ascii="Times New Roman" w:eastAsia="Times New Roman" w:hAnsi="Times New Roman" w:cs="Times New Roman"/>
          <w:b/>
          <w:color w:val="auto"/>
          <w:sz w:val="28"/>
          <w:szCs w:val="28"/>
          <w:lang w:val="en-US" w:eastAsia="ru-RU"/>
        </w:rPr>
        <w:t>basales</w:t>
      </w:r>
      <w:r w:rsidRPr="008825A3">
        <w:rPr>
          <w:rFonts w:ascii="Times New Roman" w:eastAsia="Times New Roman" w:hAnsi="Times New Roman" w:cs="Times New Roman"/>
          <w:b/>
          <w:color w:val="auto"/>
          <w:sz w:val="28"/>
          <w:szCs w:val="28"/>
          <w:lang w:eastAsia="ru-RU"/>
        </w:rPr>
        <w:t>)</w:t>
      </w:r>
      <w:r w:rsidRPr="00F1796F">
        <w:rPr>
          <w:rFonts w:ascii="Times New Roman" w:eastAsia="Times New Roman" w:hAnsi="Times New Roman" w:cs="Times New Roman"/>
          <w:color w:val="auto"/>
          <w:sz w:val="28"/>
          <w:szCs w:val="28"/>
          <w:lang w:eastAsia="ru-RU"/>
        </w:rPr>
        <w:t xml:space="preserve"> представляють функціонально неоднорідні утворення сірої речовини в товщі півкуль великого м</w:t>
      </w:r>
      <w:r w:rsidR="008825A3">
        <w:rPr>
          <w:rFonts w:ascii="Times New Roman" w:eastAsia="Times New Roman" w:hAnsi="Times New Roman" w:cs="Times New Roman"/>
          <w:color w:val="auto"/>
          <w:sz w:val="28"/>
          <w:szCs w:val="28"/>
          <w:lang w:eastAsia="ru-RU"/>
        </w:rPr>
        <w:t>озку. До основ</w:t>
      </w:r>
      <w:r w:rsidRPr="00F1796F">
        <w:rPr>
          <w:rFonts w:ascii="Times New Roman" w:eastAsia="Times New Roman" w:hAnsi="Times New Roman" w:cs="Times New Roman"/>
          <w:color w:val="auto"/>
          <w:sz w:val="28"/>
          <w:szCs w:val="28"/>
          <w:lang w:eastAsia="ru-RU"/>
        </w:rPr>
        <w:t xml:space="preserve">них ядер належить: </w:t>
      </w:r>
    </w:p>
    <w:p w14:paraId="42BB41A5" w14:textId="77777777" w:rsidR="00F1796F" w:rsidRPr="008825A3" w:rsidRDefault="00F1796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8825A3">
        <w:rPr>
          <w:rFonts w:ascii="Times New Roman" w:eastAsia="Times New Roman" w:hAnsi="Times New Roman" w:cs="Times New Roman"/>
          <w:color w:val="auto"/>
          <w:sz w:val="28"/>
          <w:szCs w:val="28"/>
          <w:lang w:eastAsia="ru-RU"/>
        </w:rPr>
        <w:t>смугасте тіло (</w:t>
      </w:r>
      <w:r w:rsidRPr="008825A3">
        <w:rPr>
          <w:rFonts w:ascii="Times New Roman" w:eastAsia="Times New Roman" w:hAnsi="Times New Roman" w:cs="Times New Roman"/>
          <w:color w:val="auto"/>
          <w:sz w:val="28"/>
          <w:szCs w:val="28"/>
          <w:lang w:val="en-US" w:eastAsia="ru-RU"/>
        </w:rPr>
        <w:t>corpus</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striatum</w:t>
      </w:r>
      <w:r w:rsidRPr="008825A3">
        <w:rPr>
          <w:rFonts w:ascii="Times New Roman" w:eastAsia="Times New Roman" w:hAnsi="Times New Roman" w:cs="Times New Roman"/>
          <w:color w:val="auto"/>
          <w:sz w:val="28"/>
          <w:szCs w:val="28"/>
          <w:lang w:eastAsia="ru-RU"/>
        </w:rPr>
        <w:t>), яке складається з хвостатого ядра (</w:t>
      </w:r>
      <w:r w:rsidRPr="008825A3">
        <w:rPr>
          <w:rFonts w:ascii="Times New Roman" w:eastAsia="Times New Roman" w:hAnsi="Times New Roman" w:cs="Times New Roman"/>
          <w:color w:val="auto"/>
          <w:sz w:val="28"/>
          <w:szCs w:val="28"/>
          <w:lang w:val="en-US" w:eastAsia="ru-RU"/>
        </w:rPr>
        <w:t>nucl</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caudatus</w:t>
      </w:r>
      <w:r w:rsidRPr="008825A3">
        <w:rPr>
          <w:rFonts w:ascii="Times New Roman" w:eastAsia="Times New Roman" w:hAnsi="Times New Roman" w:cs="Times New Roman"/>
          <w:color w:val="auto"/>
          <w:sz w:val="28"/>
          <w:szCs w:val="28"/>
          <w:lang w:eastAsia="ru-RU"/>
        </w:rPr>
        <w:t>) та сочевицеподібного ядра (</w:t>
      </w:r>
      <w:r w:rsidRPr="008825A3">
        <w:rPr>
          <w:rFonts w:ascii="Times New Roman" w:eastAsia="Times New Roman" w:hAnsi="Times New Roman" w:cs="Times New Roman"/>
          <w:color w:val="auto"/>
          <w:sz w:val="28"/>
          <w:szCs w:val="28"/>
          <w:lang w:val="en-US" w:eastAsia="ru-RU"/>
        </w:rPr>
        <w:t>nucl</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lentiformis</w:t>
      </w:r>
      <w:r w:rsidRPr="008825A3">
        <w:rPr>
          <w:rFonts w:ascii="Times New Roman" w:eastAsia="Times New Roman" w:hAnsi="Times New Roman" w:cs="Times New Roman"/>
          <w:color w:val="auto"/>
          <w:sz w:val="28"/>
          <w:szCs w:val="28"/>
          <w:lang w:eastAsia="ru-RU"/>
        </w:rPr>
        <w:t xml:space="preserve">) </w:t>
      </w:r>
    </w:p>
    <w:p w14:paraId="24D225EB" w14:textId="77777777" w:rsidR="00F1796F" w:rsidRPr="008825A3" w:rsidRDefault="00D77D3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F1796F">
        <w:rPr>
          <w:noProof/>
          <w:lang w:val="ru-RU" w:eastAsia="ru-RU"/>
        </w:rPr>
        <mc:AlternateContent>
          <mc:Choice Requires="wps">
            <w:drawing>
              <wp:anchor distT="0" distB="0" distL="114300" distR="114300" simplePos="0" relativeHeight="251664384" behindDoc="0" locked="0" layoutInCell="1" allowOverlap="1" wp14:anchorId="0997A51B" wp14:editId="19A5C2B8">
                <wp:simplePos x="0" y="0"/>
                <wp:positionH relativeFrom="column">
                  <wp:posOffset>3853815</wp:posOffset>
                </wp:positionH>
                <wp:positionV relativeFrom="page">
                  <wp:posOffset>7400290</wp:posOffset>
                </wp:positionV>
                <wp:extent cx="45719" cy="45719"/>
                <wp:effectExtent l="0" t="0" r="12065" b="12065"/>
                <wp:wrapNone/>
                <wp:docPr id="15" name="Надпись 15"/>
                <wp:cNvGraphicFramePr/>
                <a:graphic xmlns:a="http://schemas.openxmlformats.org/drawingml/2006/main">
                  <a:graphicData uri="http://schemas.microsoft.com/office/word/2010/wordprocessingShape">
                    <wps:wsp>
                      <wps:cNvSpPr txBox="1"/>
                      <wps:spPr>
                        <a:xfrm flipV="1">
                          <a:off x="0" y="0"/>
                          <a:ext cx="45719" cy="45719"/>
                        </a:xfrm>
                        <a:prstGeom prst="rect">
                          <a:avLst/>
                        </a:prstGeom>
                        <a:solidFill>
                          <a:sysClr val="window" lastClr="FFFFFF"/>
                        </a:solidFill>
                        <a:ln w="6350">
                          <a:solidFill>
                            <a:prstClr val="black"/>
                          </a:solidFill>
                        </a:ln>
                        <a:effectLst/>
                      </wps:spPr>
                      <wps:txbx>
                        <w:txbxContent>
                          <w:p w14:paraId="40998603"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7A51B" id="Надпись 15" o:spid="_x0000_s1028" type="#_x0000_t202" style="position:absolute;left:0;text-align:left;margin-left:303.45pt;margin-top:582.7pt;width:3.6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" fillcolor="window" strokeweight=".5pt">
                <v:textbox>
                  <w:txbxContent>
                    <w:p w14:paraId="40998603" w14:textId="77777777" w:rsidR="00F07737" w:rsidRPr="00BA18CC" w:rsidRDefault="00F07737" w:rsidP="00F1796F">
                      <w:pPr>
                        <w:rPr>
                          <w:sz w:val="28"/>
                          <w:szCs w:val="28"/>
                        </w:rPr>
                      </w:pPr>
                    </w:p>
                  </w:txbxContent>
                </v:textbox>
                <w10:wrap anchory="page"/>
              </v:shape>
            </w:pict>
          </mc:Fallback>
        </mc:AlternateContent>
      </w:r>
      <w:r w:rsidR="00F1796F" w:rsidRPr="008825A3">
        <w:rPr>
          <w:rFonts w:ascii="Times New Roman" w:eastAsia="Times New Roman" w:hAnsi="Times New Roman" w:cs="Times New Roman"/>
          <w:color w:val="auto"/>
          <w:sz w:val="28"/>
          <w:szCs w:val="28"/>
          <w:lang w:eastAsia="ru-RU"/>
        </w:rPr>
        <w:t>огорожа (</w:t>
      </w:r>
      <w:r w:rsidR="00F1796F" w:rsidRPr="008825A3">
        <w:rPr>
          <w:rFonts w:ascii="Times New Roman" w:eastAsia="Times New Roman" w:hAnsi="Times New Roman" w:cs="Times New Roman"/>
          <w:color w:val="auto"/>
          <w:sz w:val="28"/>
          <w:szCs w:val="28"/>
          <w:lang w:val="en-US" w:eastAsia="ru-RU"/>
        </w:rPr>
        <w:t>claustrum</w:t>
      </w:r>
      <w:r w:rsidR="00F1796F" w:rsidRPr="008825A3">
        <w:rPr>
          <w:rFonts w:ascii="Times New Roman" w:eastAsia="Times New Roman" w:hAnsi="Times New Roman" w:cs="Times New Roman"/>
          <w:color w:val="auto"/>
          <w:sz w:val="28"/>
          <w:szCs w:val="28"/>
          <w:lang w:eastAsia="ru-RU"/>
        </w:rPr>
        <w:t xml:space="preserve">) </w:t>
      </w:r>
    </w:p>
    <w:p w14:paraId="2D056D15" w14:textId="77777777" w:rsidR="00F1796F" w:rsidRPr="008825A3" w:rsidRDefault="00F1796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8825A3">
        <w:rPr>
          <w:rFonts w:ascii="Times New Roman" w:eastAsia="Times New Roman" w:hAnsi="Times New Roman" w:cs="Times New Roman"/>
          <w:color w:val="auto"/>
          <w:sz w:val="28"/>
          <w:szCs w:val="28"/>
          <w:lang w:eastAsia="ru-RU"/>
        </w:rPr>
        <w:t>мигдалеподібне тіло (</w:t>
      </w:r>
      <w:r w:rsidRPr="008825A3">
        <w:rPr>
          <w:rFonts w:ascii="Times New Roman" w:eastAsia="Times New Roman" w:hAnsi="Times New Roman" w:cs="Times New Roman"/>
          <w:color w:val="auto"/>
          <w:sz w:val="28"/>
          <w:szCs w:val="28"/>
          <w:lang w:val="en-US" w:eastAsia="ru-RU"/>
        </w:rPr>
        <w:t>corpus</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amygdaloideum</w:t>
      </w:r>
      <w:r w:rsidRPr="008825A3">
        <w:rPr>
          <w:rFonts w:ascii="Times New Roman" w:eastAsia="Times New Roman" w:hAnsi="Times New Roman" w:cs="Times New Roman"/>
          <w:color w:val="auto"/>
          <w:sz w:val="28"/>
          <w:szCs w:val="28"/>
          <w:lang w:eastAsia="ru-RU"/>
        </w:rPr>
        <w:t>).</w:t>
      </w:r>
      <w:r w:rsidRPr="008825A3">
        <w:rPr>
          <w:rFonts w:ascii="Times New Roman" w:eastAsia="Times New Roman" w:hAnsi="Times New Roman" w:cs="Times New Roman"/>
          <w:noProof/>
          <w:color w:val="auto"/>
          <w:sz w:val="28"/>
          <w:szCs w:val="28"/>
          <w:lang w:eastAsia="ru-RU"/>
        </w:rPr>
        <w:t xml:space="preserve"> </w:t>
      </w:r>
    </w:p>
    <w:p w14:paraId="443687C2"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8480" behindDoc="0" locked="0" layoutInCell="1" allowOverlap="1" wp14:anchorId="072BD262" wp14:editId="37329C4B">
                <wp:simplePos x="0" y="0"/>
                <wp:positionH relativeFrom="column">
                  <wp:posOffset>1948815</wp:posOffset>
                </wp:positionH>
                <wp:positionV relativeFrom="paragraph">
                  <wp:posOffset>1582420</wp:posOffset>
                </wp:positionV>
                <wp:extent cx="288000" cy="466725"/>
                <wp:effectExtent l="0" t="0" r="36195" b="2857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88000" cy="4667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7AD0E0" id="Прямая соединительная линия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45pt,124.6pt" to="176.15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" strokecolor="windowText" strokeweight=".5pt">
                <v:stroke joinstyle="miter"/>
              </v:line>
            </w:pict>
          </mc:Fallback>
        </mc:AlternateContent>
      </w:r>
    </w:p>
    <w:p w14:paraId="7B03021A" w14:textId="77777777" w:rsidR="00F1796F" w:rsidRDefault="003019F5" w:rsidP="00F1796F">
      <w:pPr>
        <w:autoSpaceDE w:val="0"/>
        <w:autoSpaceDN w:val="0"/>
        <w:adjustRightInd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Рис.3. Лобовий</w:t>
      </w:r>
      <w:r w:rsidR="00F1796F" w:rsidRPr="00F1796F">
        <w:rPr>
          <w:rFonts w:ascii="Times New Roman" w:eastAsia="Times New Roman" w:hAnsi="Times New Roman" w:cs="Times New Roman"/>
          <w:color w:val="auto"/>
          <w:sz w:val="28"/>
          <w:szCs w:val="28"/>
          <w:lang w:eastAsia="ru-RU"/>
        </w:rPr>
        <w:t xml:space="preserve"> зріз головного мозку</w:t>
      </w:r>
    </w:p>
    <w:p w14:paraId="3D749D7A" w14:textId="77777777" w:rsidR="00D77D3F" w:rsidRPr="00F1796F" w:rsidRDefault="00D77D3F" w:rsidP="00F1796F">
      <w:pPr>
        <w:autoSpaceDE w:val="0"/>
        <w:autoSpaceDN w:val="0"/>
        <w:adjustRightInd w:val="0"/>
        <w:jc w:val="both"/>
        <w:rPr>
          <w:rFonts w:ascii="Times New Roman" w:eastAsia="Times New Roman" w:hAnsi="Times New Roman" w:cs="Times New Roman"/>
          <w:color w:val="auto"/>
          <w:sz w:val="28"/>
          <w:szCs w:val="28"/>
          <w:lang w:eastAsia="ru-RU"/>
        </w:rPr>
      </w:pPr>
      <w:r>
        <w:rPr>
          <w:noProof/>
          <w:lang w:val="ru-RU" w:eastAsia="ru-RU"/>
        </w:rPr>
        <w:drawing>
          <wp:inline distT="0" distB="0" distL="0" distR="0" wp14:anchorId="2BA2C6E8" wp14:editId="1EB58E12">
            <wp:extent cx="5786747" cy="3444949"/>
            <wp:effectExtent l="0" t="0" r="5080" b="3175"/>
            <wp:docPr id="28" name="Рисунок 28" descr="https://neurovascularmedicine.com/images/b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urovascularmedicine.com/images/b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124" cy="3521374"/>
                    </a:xfrm>
                    <a:prstGeom prst="rect">
                      <a:avLst/>
                    </a:prstGeom>
                    <a:noFill/>
                    <a:ln>
                      <a:noFill/>
                    </a:ln>
                  </pic:spPr>
                </pic:pic>
              </a:graphicData>
            </a:graphic>
          </wp:inline>
        </w:drawing>
      </w:r>
    </w:p>
    <w:p w14:paraId="3DCA18E1"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0D293520" w14:textId="22B227DA" w:rsidR="00752144" w:rsidRPr="00752144" w:rsidRDefault="00752144" w:rsidP="00822AF2">
      <w:pPr>
        <w:autoSpaceDE w:val="0"/>
        <w:autoSpaceDN w:val="0"/>
        <w:adjustRightInd w:val="0"/>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3360" behindDoc="0" locked="0" layoutInCell="1" allowOverlap="1" wp14:anchorId="36180F92" wp14:editId="541A355F">
                <wp:simplePos x="0" y="0"/>
                <wp:positionH relativeFrom="page">
                  <wp:posOffset>-47626</wp:posOffset>
                </wp:positionH>
                <wp:positionV relativeFrom="paragraph">
                  <wp:posOffset>942975</wp:posOffset>
                </wp:positionV>
                <wp:extent cx="47625" cy="83185"/>
                <wp:effectExtent l="0" t="0" r="28575" b="12065"/>
                <wp:wrapNone/>
                <wp:docPr id="14" name="Надпись 14"/>
                <wp:cNvGraphicFramePr/>
                <a:graphic xmlns:a="http://schemas.openxmlformats.org/drawingml/2006/main">
                  <a:graphicData uri="http://schemas.microsoft.com/office/word/2010/wordprocessingShape">
                    <wps:wsp>
                      <wps:cNvSpPr txBox="1"/>
                      <wps:spPr>
                        <a:xfrm>
                          <a:off x="0" y="0"/>
                          <a:ext cx="47625" cy="83185"/>
                        </a:xfrm>
                        <a:prstGeom prst="rect">
                          <a:avLst/>
                        </a:prstGeom>
                        <a:solidFill>
                          <a:sysClr val="window" lastClr="FFFFFF"/>
                        </a:solidFill>
                        <a:ln w="6350">
                          <a:solidFill>
                            <a:prstClr val="black"/>
                          </a:solidFill>
                        </a:ln>
                        <a:effectLst/>
                      </wps:spPr>
                      <wps:txbx>
                        <w:txbxContent>
                          <w:p w14:paraId="7227353E"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80F92" id="Надпись 14" o:spid="_x0000_s1029" type="#_x0000_t202" style="position:absolute;margin-left:-3.75pt;margin-top:74.25pt;width:3.75pt;height:6.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" fillcolor="window" strokeweight=".5pt">
                <v:textbox>
                  <w:txbxContent>
                    <w:p w14:paraId="7227353E" w14:textId="77777777" w:rsidR="00F07737" w:rsidRDefault="00F07737" w:rsidP="00F1796F"/>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2336" behindDoc="0" locked="0" layoutInCell="1" allowOverlap="1" wp14:anchorId="0C7E557B" wp14:editId="65A20C99">
                <wp:simplePos x="0" y="0"/>
                <wp:positionH relativeFrom="column">
                  <wp:posOffset>5034915</wp:posOffset>
                </wp:positionH>
                <wp:positionV relativeFrom="page">
                  <wp:posOffset>6353175</wp:posOffset>
                </wp:positionV>
                <wp:extent cx="45719" cy="45719"/>
                <wp:effectExtent l="0" t="0" r="12065" b="12065"/>
                <wp:wrapNone/>
                <wp:docPr id="9" name="Надпись 9"/>
                <wp:cNvGraphicFramePr/>
                <a:graphic xmlns:a="http://schemas.openxmlformats.org/drawingml/2006/main">
                  <a:graphicData uri="http://schemas.microsoft.com/office/word/2010/wordprocessingShape">
                    <wps:wsp>
                      <wps:cNvSpPr txBox="1"/>
                      <wps:spPr>
                        <a:xfrm flipH="1">
                          <a:off x="0" y="0"/>
                          <a:ext cx="45719" cy="45719"/>
                        </a:xfrm>
                        <a:prstGeom prst="rect">
                          <a:avLst/>
                        </a:prstGeom>
                        <a:solidFill>
                          <a:sysClr val="window" lastClr="FFFFFF"/>
                        </a:solidFill>
                        <a:ln w="6350">
                          <a:solidFill>
                            <a:prstClr val="black"/>
                          </a:solidFill>
                        </a:ln>
                        <a:effectLst/>
                      </wps:spPr>
                      <wps:txbx>
                        <w:txbxContent>
                          <w:p w14:paraId="5E8ED73F"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E557B" id="Надпись 9" o:spid="_x0000_s1030" type="#_x0000_t202" style="position:absolute;margin-left:396.45pt;margin-top:500.25pt;width:3.6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" fillcolor="window" strokeweight=".5pt">
                <v:textbox>
                  <w:txbxContent>
                    <w:p w14:paraId="5E8ED73F" w14:textId="77777777" w:rsidR="00F07737" w:rsidRPr="00BA18CC"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0288" behindDoc="0" locked="0" layoutInCell="1" allowOverlap="1" wp14:anchorId="14CA3D46" wp14:editId="2D9D6B4A">
                <wp:simplePos x="0" y="0"/>
                <wp:positionH relativeFrom="column">
                  <wp:posOffset>6825615</wp:posOffset>
                </wp:positionH>
                <wp:positionV relativeFrom="page">
                  <wp:posOffset>5667375</wp:posOffset>
                </wp:positionV>
                <wp:extent cx="2295525" cy="200025"/>
                <wp:effectExtent l="0" t="0" r="28575" b="28575"/>
                <wp:wrapNone/>
                <wp:docPr id="5" name="Надпись 5"/>
                <wp:cNvGraphicFramePr/>
                <a:graphic xmlns:a="http://schemas.openxmlformats.org/drawingml/2006/main">
                  <a:graphicData uri="http://schemas.microsoft.com/office/word/2010/wordprocessingShape">
                    <wps:wsp>
                      <wps:cNvSpPr txBox="1"/>
                      <wps:spPr>
                        <a:xfrm flipH="1">
                          <a:off x="0" y="0"/>
                          <a:ext cx="2295525" cy="200025"/>
                        </a:xfrm>
                        <a:prstGeom prst="rect">
                          <a:avLst/>
                        </a:prstGeom>
                        <a:solidFill>
                          <a:sysClr val="window" lastClr="FFFFFF"/>
                        </a:solidFill>
                        <a:ln w="6350">
                          <a:solidFill>
                            <a:prstClr val="black"/>
                          </a:solidFill>
                        </a:ln>
                        <a:effectLst/>
                      </wps:spPr>
                      <wps:txbx>
                        <w:txbxContent>
                          <w:p w14:paraId="5D617F44"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A3D46" id="Надпись 5" o:spid="_x0000_s1031" type="#_x0000_t202" style="position:absolute;margin-left:537.45pt;margin-top:446.25pt;width:180.75pt;height:15.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" fillcolor="window" strokeweight=".5pt">
                <v:textbox>
                  <w:txbxContent>
                    <w:p w14:paraId="5D617F44" w14:textId="77777777" w:rsidR="00F07737" w:rsidRPr="00BA18CC"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59264" behindDoc="0" locked="0" layoutInCell="1" allowOverlap="1" wp14:anchorId="0B29CCF4" wp14:editId="5DA862AA">
                <wp:simplePos x="0" y="0"/>
                <wp:positionH relativeFrom="page">
                  <wp:posOffset>-209550</wp:posOffset>
                </wp:positionH>
                <wp:positionV relativeFrom="page">
                  <wp:posOffset>5410199</wp:posOffset>
                </wp:positionV>
                <wp:extent cx="209550" cy="45719"/>
                <wp:effectExtent l="0" t="0" r="19050" b="12065"/>
                <wp:wrapNone/>
                <wp:docPr id="1" name="Надпись 1"/>
                <wp:cNvGraphicFramePr/>
                <a:graphic xmlns:a="http://schemas.openxmlformats.org/drawingml/2006/main">
                  <a:graphicData uri="http://schemas.microsoft.com/office/word/2010/wordprocessingShape">
                    <wps:wsp>
                      <wps:cNvSpPr txBox="1"/>
                      <wps:spPr>
                        <a:xfrm flipV="1">
                          <a:off x="0" y="0"/>
                          <a:ext cx="209550" cy="45719"/>
                        </a:xfrm>
                        <a:prstGeom prst="rect">
                          <a:avLst/>
                        </a:prstGeom>
                        <a:solidFill>
                          <a:sysClr val="window" lastClr="FFFFFF"/>
                        </a:solidFill>
                        <a:ln w="6350">
                          <a:solidFill>
                            <a:prstClr val="black"/>
                          </a:solidFill>
                        </a:ln>
                        <a:effectLst/>
                      </wps:spPr>
                      <wps:txbx>
                        <w:txbxContent>
                          <w:p w14:paraId="6E45BCE5"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9CCF4" id="Надпись 1" o:spid="_x0000_s1032" type="#_x0000_t202" style="position:absolute;margin-left:-16.5pt;margin-top:426pt;width:16.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" fillcolor="window" strokeweight=".5pt">
                <v:textbox>
                  <w:txbxContent>
                    <w:p w14:paraId="6E45BCE5" w14:textId="77777777" w:rsidR="00F07737" w:rsidRPr="00BA18CC" w:rsidRDefault="00F07737" w:rsidP="00F1796F">
                      <w:pPr>
                        <w:rPr>
                          <w:sz w:val="28"/>
                          <w:szCs w:val="28"/>
                        </w:rPr>
                      </w:pPr>
                    </w:p>
                  </w:txbxContent>
                </v:textbox>
                <w10:wrap anchorx="page"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1312" behindDoc="0" locked="0" layoutInCell="1" allowOverlap="1" wp14:anchorId="1FDDEC2D" wp14:editId="1FBA3AB7">
                <wp:simplePos x="0" y="0"/>
                <wp:positionH relativeFrom="column">
                  <wp:posOffset>-1156336</wp:posOffset>
                </wp:positionH>
                <wp:positionV relativeFrom="page">
                  <wp:posOffset>6362700</wp:posOffset>
                </wp:positionV>
                <wp:extent cx="104775" cy="45719"/>
                <wp:effectExtent l="0" t="0" r="28575" b="12065"/>
                <wp:wrapNone/>
                <wp:docPr id="8" name="Надпись 8"/>
                <wp:cNvGraphicFramePr/>
                <a:graphic xmlns:a="http://schemas.openxmlformats.org/drawingml/2006/main">
                  <a:graphicData uri="http://schemas.microsoft.com/office/word/2010/wordprocessingShape">
                    <wps:wsp>
                      <wps:cNvSpPr txBox="1"/>
                      <wps:spPr>
                        <a:xfrm>
                          <a:off x="0" y="0"/>
                          <a:ext cx="104775" cy="45719"/>
                        </a:xfrm>
                        <a:prstGeom prst="rect">
                          <a:avLst/>
                        </a:prstGeom>
                        <a:solidFill>
                          <a:sysClr val="window" lastClr="FFFFFF"/>
                        </a:solidFill>
                        <a:ln w="6350">
                          <a:solidFill>
                            <a:prstClr val="black"/>
                          </a:solidFill>
                        </a:ln>
                        <a:effectLst/>
                      </wps:spPr>
                      <wps:txbx>
                        <w:txbxContent>
                          <w:p w14:paraId="531ECB6F"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DEC2D" id="Надпись 8" o:spid="_x0000_s1033" type="#_x0000_t202" style="position:absolute;margin-left:-91.05pt;margin-top:501pt;width:8.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" fillcolor="window" strokeweight=".5pt">
                <v:textbox>
                  <w:txbxContent>
                    <w:p w14:paraId="531ECB6F" w14:textId="77777777" w:rsidR="00F07737" w:rsidRPr="00BA18CC" w:rsidRDefault="00F07737" w:rsidP="00F1796F">
                      <w:pPr>
                        <w:rPr>
                          <w:sz w:val="28"/>
                          <w:szCs w:val="28"/>
                        </w:rPr>
                      </w:pPr>
                    </w:p>
                  </w:txbxContent>
                </v:textbox>
                <w10:wrap anchory="page"/>
              </v:shape>
            </w:pict>
          </mc:Fallback>
        </mc:AlternateContent>
      </w:r>
      <w:r w:rsidR="00D77D3F"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5408" behindDoc="0" locked="0" layoutInCell="1" allowOverlap="1" wp14:anchorId="466B3314" wp14:editId="199373BD">
                <wp:simplePos x="0" y="0"/>
                <wp:positionH relativeFrom="column">
                  <wp:posOffset>2177415</wp:posOffset>
                </wp:positionH>
                <wp:positionV relativeFrom="page">
                  <wp:posOffset>8715374</wp:posOffset>
                </wp:positionV>
                <wp:extent cx="47625" cy="45719"/>
                <wp:effectExtent l="0" t="0" r="28575" b="12065"/>
                <wp:wrapNone/>
                <wp:docPr id="16" name="Надпись 16"/>
                <wp:cNvGraphicFramePr/>
                <a:graphic xmlns:a="http://schemas.openxmlformats.org/drawingml/2006/main">
                  <a:graphicData uri="http://schemas.microsoft.com/office/word/2010/wordprocessingShape">
                    <wps:wsp>
                      <wps:cNvSpPr txBox="1"/>
                      <wps:spPr>
                        <a:xfrm flipV="1">
                          <a:off x="0" y="0"/>
                          <a:ext cx="47625" cy="45719"/>
                        </a:xfrm>
                        <a:prstGeom prst="rect">
                          <a:avLst/>
                        </a:prstGeom>
                        <a:solidFill>
                          <a:sysClr val="window" lastClr="FFFFFF"/>
                        </a:solidFill>
                        <a:ln w="6350">
                          <a:solidFill>
                            <a:prstClr val="black"/>
                          </a:solidFill>
                        </a:ln>
                        <a:effectLst/>
                      </wps:spPr>
                      <wps:txbx>
                        <w:txbxContent>
                          <w:p w14:paraId="4A48DFE7"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B3314" id="Надпись 16" o:spid="_x0000_s1034" type="#_x0000_t202" style="position:absolute;margin-left:171.45pt;margin-top:686.25pt;width:3.7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" fillcolor="window" strokeweight=".5pt">
                <v:textbox>
                  <w:txbxContent>
                    <w:p w14:paraId="4A48DFE7" w14:textId="77777777" w:rsidR="00F07737" w:rsidRPr="00D152C6" w:rsidRDefault="00F07737" w:rsidP="00F1796F">
                      <w:pPr>
                        <w:rPr>
                          <w:sz w:val="28"/>
                          <w:szCs w:val="28"/>
                        </w:rPr>
                      </w:pPr>
                    </w:p>
                  </w:txbxContent>
                </v:textbox>
                <w10:wrap anchory="page"/>
              </v:shape>
            </w:pict>
          </mc:Fallback>
        </mc:AlternateContent>
      </w:r>
      <w:r w:rsidR="00F1796F" w:rsidRPr="00F1796F">
        <w:rPr>
          <w:rFonts w:ascii="Times New Roman" w:eastAsia="Times New Roman" w:hAnsi="Times New Roman" w:cs="Times New Roman"/>
          <w:color w:val="auto"/>
          <w:sz w:val="28"/>
          <w:szCs w:val="28"/>
          <w:lang w:eastAsia="ru-RU"/>
        </w:rPr>
        <w:t xml:space="preserve">         Сочевицеподібне ядро морфологічно і функціонально неоднорідне і поділяється на лушпину (</w:t>
      </w:r>
      <w:r w:rsidR="00F1796F" w:rsidRPr="00F1796F">
        <w:rPr>
          <w:rFonts w:ascii="Times New Roman" w:eastAsia="Times New Roman" w:hAnsi="Times New Roman" w:cs="Times New Roman"/>
          <w:color w:val="auto"/>
          <w:sz w:val="28"/>
          <w:szCs w:val="28"/>
          <w:lang w:val="en-US" w:eastAsia="ru-RU"/>
        </w:rPr>
        <w:t>putamen</w:t>
      </w:r>
      <w:r w:rsidR="00F1796F" w:rsidRPr="00F1796F">
        <w:rPr>
          <w:rFonts w:ascii="Times New Roman" w:eastAsia="Times New Roman" w:hAnsi="Times New Roman" w:cs="Times New Roman"/>
          <w:color w:val="auto"/>
          <w:sz w:val="28"/>
          <w:szCs w:val="28"/>
          <w:lang w:eastAsia="ru-RU"/>
        </w:rPr>
        <w:t>) та бічну і присередню бліді кулі (</w:t>
      </w:r>
      <w:r w:rsidR="00F1796F" w:rsidRPr="00F1796F">
        <w:rPr>
          <w:rFonts w:ascii="Times New Roman" w:eastAsia="Times New Roman" w:hAnsi="Times New Roman" w:cs="Times New Roman"/>
          <w:color w:val="auto"/>
          <w:sz w:val="28"/>
          <w:szCs w:val="28"/>
          <w:lang w:val="en-US" w:eastAsia="ru-RU"/>
        </w:rPr>
        <w:t>globus</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paliduus</w:t>
      </w:r>
      <w:r w:rsidR="00822AF2">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lateralis</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et</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medialis</w:t>
      </w:r>
      <w:r>
        <w:rPr>
          <w:rFonts w:ascii="Times New Roman" w:eastAsia="Times New Roman" w:hAnsi="Times New Roman" w:cs="Times New Roman"/>
          <w:color w:val="auto"/>
          <w:sz w:val="28"/>
          <w:szCs w:val="28"/>
          <w:lang w:eastAsia="ru-RU"/>
        </w:rPr>
        <w:t>).</w:t>
      </w:r>
      <w:r w:rsidRPr="00752144">
        <w:rPr>
          <w:rFonts w:ascii="Times New Roman" w:eastAsia="Times New Roman" w:hAnsi="Times New Roman" w:cs="Times New Roman"/>
          <w:color w:val="auto"/>
          <w:sz w:val="28"/>
          <w:szCs w:val="28"/>
          <w:lang w:eastAsia="ru-RU"/>
        </w:rPr>
        <w:t xml:space="preserve"> </w:t>
      </w:r>
      <w:r>
        <w:rPr>
          <w:noProof/>
          <w:lang w:val="ru-RU" w:eastAsia="ru-RU"/>
        </w:rPr>
        <w:lastRenderedPageBreak/>
        <w:drawing>
          <wp:inline distT="0" distB="0" distL="0" distR="0" wp14:anchorId="48CBDB99" wp14:editId="4FB4506D">
            <wp:extent cx="4219575" cy="4219575"/>
            <wp:effectExtent l="0" t="0" r="9525" b="9525"/>
            <wp:docPr id="30" name="Рисунок 30" descr="Overview of the basal ganglia (corpus striatum) - later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of the basal ganglia (corpus striatum) - lateral 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4219575"/>
                    </a:xfrm>
                    <a:prstGeom prst="rect">
                      <a:avLst/>
                    </a:prstGeom>
                    <a:noFill/>
                    <a:ln>
                      <a:noFill/>
                    </a:ln>
                  </pic:spPr>
                </pic:pic>
              </a:graphicData>
            </a:graphic>
          </wp:inline>
        </w:drawing>
      </w:r>
    </w:p>
    <w:p w14:paraId="00E7C7BF" w14:textId="77777777" w:rsidR="00752144" w:rsidRDefault="00752144"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56E6A9ED" w14:textId="0CE120E6"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Лушпина разом з</w:t>
      </w:r>
      <w:r w:rsidR="00752144">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eastAsia="ru-RU"/>
        </w:rPr>
        <w:t>хвостатим ядром та огорожею об’єднані в</w:t>
      </w:r>
      <w:r w:rsidR="00A97CA8">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eastAsia="ru-RU"/>
        </w:rPr>
        <w:t xml:space="preserve">морфологічну </w:t>
      </w:r>
      <w:r w:rsidR="00752144">
        <w:rPr>
          <w:rFonts w:ascii="Times New Roman" w:eastAsia="Times New Roman" w:hAnsi="Times New Roman" w:cs="Times New Roman"/>
          <w:color w:val="auto"/>
          <w:sz w:val="28"/>
          <w:szCs w:val="28"/>
          <w:lang w:eastAsia="ru-RU"/>
        </w:rPr>
        <w:t>структуру – неостріату</w:t>
      </w:r>
      <w:r w:rsidRPr="00F1796F">
        <w:rPr>
          <w:rFonts w:ascii="Times New Roman" w:eastAsia="Times New Roman" w:hAnsi="Times New Roman" w:cs="Times New Roman"/>
          <w:color w:val="auto"/>
          <w:sz w:val="28"/>
          <w:szCs w:val="28"/>
          <w:lang w:eastAsia="ru-RU"/>
        </w:rPr>
        <w:t>м. Бліда куля розглядається також як окрема морфологічна структура під назвою</w:t>
      </w:r>
      <w:r w:rsidR="00A97CA8">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val="en-US" w:eastAsia="ru-RU"/>
        </w:rPr>
        <w:t>pallidum</w:t>
      </w:r>
      <w:r w:rsidRPr="00F1796F">
        <w:rPr>
          <w:rFonts w:ascii="Times New Roman" w:eastAsia="Times New Roman" w:hAnsi="Times New Roman" w:cs="Times New Roman"/>
          <w:color w:val="auto"/>
          <w:sz w:val="28"/>
          <w:szCs w:val="28"/>
          <w:lang w:eastAsia="ru-RU"/>
        </w:rPr>
        <w:t xml:space="preserve">. </w:t>
      </w:r>
      <w:r w:rsidR="00822AF2">
        <w:rPr>
          <w:rFonts w:ascii="Times New Roman" w:eastAsia="Times New Roman" w:hAnsi="Times New Roman" w:cs="Times New Roman"/>
          <w:color w:val="auto"/>
          <w:sz w:val="28"/>
          <w:szCs w:val="28"/>
          <w:lang w:eastAsia="ru-RU"/>
        </w:rPr>
        <w:t>С</w:t>
      </w:r>
      <w:r w:rsidRPr="00F1796F">
        <w:rPr>
          <w:rFonts w:ascii="Times New Roman" w:eastAsia="Times New Roman" w:hAnsi="Times New Roman" w:cs="Times New Roman"/>
          <w:color w:val="auto"/>
          <w:sz w:val="28"/>
          <w:szCs w:val="28"/>
          <w:lang w:eastAsia="ru-RU"/>
        </w:rPr>
        <w:t>учасна назва смугастого тіла – стріо-палідарна система, яка  є частиною екстрапірамідної системи (звич</w:t>
      </w:r>
      <w:r w:rsidR="00A97CA8" w:rsidRPr="00A97CA8">
        <w:rPr>
          <w:rFonts w:ascii="Times New Roman" w:eastAsia="Times New Roman" w:hAnsi="Times New Roman" w:cs="Times New Roman"/>
          <w:color w:val="auto"/>
          <w:sz w:val="28"/>
          <w:szCs w:val="28"/>
          <w:lang w:eastAsia="ru-RU"/>
        </w:rPr>
        <w:t>ай</w:t>
      </w:r>
      <w:r w:rsidRPr="00F1796F">
        <w:rPr>
          <w:rFonts w:ascii="Times New Roman" w:eastAsia="Times New Roman" w:hAnsi="Times New Roman" w:cs="Times New Roman"/>
          <w:color w:val="auto"/>
          <w:sz w:val="28"/>
          <w:szCs w:val="28"/>
          <w:lang w:eastAsia="ru-RU"/>
        </w:rPr>
        <w:t>ні рухи, моторно</w:t>
      </w:r>
      <w:r w:rsidR="00A97CA8" w:rsidRPr="00A97CA8">
        <w:rPr>
          <w:rFonts w:ascii="Times New Roman" w:eastAsia="Times New Roman" w:hAnsi="Times New Roman" w:cs="Times New Roman"/>
          <w:color w:val="auto"/>
          <w:sz w:val="28"/>
          <w:szCs w:val="28"/>
          <w:lang w:eastAsia="ru-RU"/>
        </w:rPr>
        <w:t>-</w:t>
      </w:r>
      <w:r w:rsidRPr="00F1796F">
        <w:rPr>
          <w:rFonts w:ascii="Times New Roman" w:eastAsia="Times New Roman" w:hAnsi="Times New Roman" w:cs="Times New Roman"/>
          <w:color w:val="auto"/>
          <w:sz w:val="28"/>
          <w:szCs w:val="28"/>
          <w:lang w:eastAsia="ru-RU"/>
        </w:rPr>
        <w:t>тонічна дія), а також – вищий вегетативний центр терморегуляції та вуглеводного обміну. Структури стріатума сповільнюють та гальмують рухи, а палідума – прискорюють їх.</w:t>
      </w:r>
    </w:p>
    <w:p w14:paraId="6A11C422"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2032" behindDoc="0" locked="0" layoutInCell="1" allowOverlap="1" wp14:anchorId="537E4940" wp14:editId="2ECD0C6B">
                <wp:simplePos x="0" y="0"/>
                <wp:positionH relativeFrom="column">
                  <wp:posOffset>615315</wp:posOffset>
                </wp:positionH>
                <wp:positionV relativeFrom="paragraph">
                  <wp:posOffset>2983230</wp:posOffset>
                </wp:positionV>
                <wp:extent cx="9525" cy="161925"/>
                <wp:effectExtent l="0" t="0" r="28575" b="28575"/>
                <wp:wrapNone/>
                <wp:docPr id="52" name="Прямая соединительная линия 52"/>
                <wp:cNvGraphicFramePr/>
                <a:graphic xmlns:a="http://schemas.openxmlformats.org/drawingml/2006/main">
                  <a:graphicData uri="http://schemas.microsoft.com/office/word/2010/wordprocessingShape">
                    <wps:wsp>
                      <wps:cNvCnPr/>
                      <wps:spPr>
                        <a:xfrm flipH="1" flipV="1">
                          <a:off x="0" y="0"/>
                          <a:ext cx="9525" cy="1619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2CD92" id="Прямая соединительная линия 52"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234.9pt" to="49.2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" strokecolor="#5b9bd5" strokeweight=".5pt">
                <v:stroke joinstyle="miter"/>
              </v:line>
            </w:pict>
          </mc:Fallback>
        </mc:AlternateContent>
      </w:r>
      <w:r w:rsidRPr="00F1796F">
        <w:rPr>
          <w:rFonts w:ascii="Times New Roman" w:eastAsia="Times New Roman" w:hAnsi="Times New Roman" w:cs="Times New Roman"/>
          <w:color w:val="auto"/>
          <w:sz w:val="28"/>
          <w:szCs w:val="28"/>
          <w:lang w:eastAsia="ru-RU"/>
        </w:rPr>
        <w:t xml:space="preserve">         </w:t>
      </w:r>
      <w:r w:rsidRPr="00A97CA8">
        <w:rPr>
          <w:rFonts w:ascii="Times New Roman" w:eastAsia="Times New Roman" w:hAnsi="Times New Roman" w:cs="Times New Roman"/>
          <w:b/>
          <w:color w:val="auto"/>
          <w:sz w:val="28"/>
          <w:szCs w:val="28"/>
          <w:lang w:eastAsia="ru-RU"/>
        </w:rPr>
        <w:t xml:space="preserve">Мигдалеподібне </w:t>
      </w:r>
      <w:r w:rsidRPr="00F1796F">
        <w:rPr>
          <w:rFonts w:ascii="Times New Roman" w:eastAsia="Times New Roman" w:hAnsi="Times New Roman" w:cs="Times New Roman"/>
          <w:color w:val="auto"/>
          <w:sz w:val="28"/>
          <w:szCs w:val="28"/>
          <w:lang w:eastAsia="ru-RU"/>
        </w:rPr>
        <w:t>тіло – підкірковий нюховий центр, розміщене спереду від нижнього рогу бічного шлуночка в скроневій частці півкулі</w:t>
      </w:r>
      <w:r w:rsidR="00A97CA8">
        <w:rPr>
          <w:rFonts w:ascii="Times New Roman" w:eastAsia="Times New Roman" w:hAnsi="Times New Roman" w:cs="Times New Roman"/>
          <w:color w:val="auto"/>
          <w:sz w:val="28"/>
          <w:szCs w:val="28"/>
          <w:lang w:eastAsia="ru-RU"/>
        </w:rPr>
        <w:t xml:space="preserve"> велик</w:t>
      </w:r>
      <w:r w:rsidR="00A97CA8" w:rsidRPr="00A97CA8">
        <w:rPr>
          <w:rFonts w:ascii="Times New Roman" w:eastAsia="Times New Roman" w:hAnsi="Times New Roman" w:cs="Times New Roman"/>
          <w:color w:val="auto"/>
          <w:sz w:val="28"/>
          <w:szCs w:val="28"/>
          <w:lang w:eastAsia="ru-RU"/>
        </w:rPr>
        <w:t>ого мозку</w:t>
      </w:r>
      <w:r w:rsidRPr="00F1796F">
        <w:rPr>
          <w:rFonts w:ascii="Times New Roman" w:eastAsia="Times New Roman" w:hAnsi="Times New Roman" w:cs="Times New Roman"/>
          <w:color w:val="auto"/>
          <w:sz w:val="28"/>
          <w:szCs w:val="28"/>
          <w:lang w:eastAsia="ru-RU"/>
        </w:rPr>
        <w:t>. Складається з комплексу ядер (їх стимуляція викликає відчуття люті та страху, або заспокоєння та зменшення напруги) та навколомигдалеподібної кори.</w: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3600" behindDoc="0" locked="0" layoutInCell="1" allowOverlap="1" wp14:anchorId="0B623B7E" wp14:editId="52910359">
                <wp:simplePos x="0" y="0"/>
                <wp:positionH relativeFrom="column">
                  <wp:posOffset>605790</wp:posOffset>
                </wp:positionH>
                <wp:positionV relativeFrom="paragraph">
                  <wp:posOffset>2575560</wp:posOffset>
                </wp:positionV>
                <wp:extent cx="28575" cy="209550"/>
                <wp:effectExtent l="0" t="0" r="28575"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flipV="1">
                          <a:off x="0" y="0"/>
                          <a:ext cx="28575" cy="209550"/>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3AD3B" id="Прямая соединительная линия 31"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47.7pt,202.8pt" to="49.95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" strokecolor="#5b9bd5" strokeweight=".5pt">
                <v:stroke joinstyle="miter"/>
              </v:line>
            </w:pict>
          </mc:Fallback>
        </mc:AlternateContent>
      </w:r>
    </w:p>
    <w:p w14:paraId="469E4C41" w14:textId="77777777" w:rsidR="00F1796F" w:rsidRDefault="00B43905"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700224" behindDoc="0" locked="0" layoutInCell="1" allowOverlap="1" wp14:anchorId="203A5E7A" wp14:editId="7A472C6F">
                <wp:simplePos x="0" y="0"/>
                <wp:positionH relativeFrom="page">
                  <wp:align>right</wp:align>
                </wp:positionH>
                <wp:positionV relativeFrom="paragraph">
                  <wp:posOffset>2072005</wp:posOffset>
                </wp:positionV>
                <wp:extent cx="45719" cy="57150"/>
                <wp:effectExtent l="0" t="0" r="12065" b="19050"/>
                <wp:wrapNone/>
                <wp:docPr id="60" name="Надпись 60"/>
                <wp:cNvGraphicFramePr/>
                <a:graphic xmlns:a="http://schemas.openxmlformats.org/drawingml/2006/main">
                  <a:graphicData uri="http://schemas.microsoft.com/office/word/2010/wordprocessingShape">
                    <wps:wsp>
                      <wps:cNvSpPr txBox="1"/>
                      <wps:spPr>
                        <a:xfrm flipH="1">
                          <a:off x="0" y="0"/>
                          <a:ext cx="45719" cy="57150"/>
                        </a:xfrm>
                        <a:prstGeom prst="rect">
                          <a:avLst/>
                        </a:prstGeom>
                        <a:solidFill>
                          <a:sysClr val="window" lastClr="FFFFFF"/>
                        </a:solidFill>
                        <a:ln w="6350">
                          <a:solidFill>
                            <a:prstClr val="black"/>
                          </a:solidFill>
                        </a:ln>
                        <a:effectLst/>
                      </wps:spPr>
                      <wps:txbx>
                        <w:txbxContent>
                          <w:p w14:paraId="07E95648" w14:textId="77777777" w:rsidR="00F07737" w:rsidRPr="00294D38" w:rsidRDefault="00F07737" w:rsidP="00F1796F">
                            <w:pPr>
                              <w:rPr>
                                <w:sz w:val="28"/>
                                <w:szCs w:val="28"/>
                              </w:rPr>
                            </w:pPr>
                            <w:r w:rsidRPr="00294D38">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3A5E7A" id="Надпись 60" o:spid="_x0000_s1035" type="#_x0000_t202" style="position:absolute;left:0;text-align:left;margin-left:-47.6pt;margin-top:163.15pt;width:3.6pt;height:4.5pt;flip:x;z-index:251700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" fillcolor="window" strokeweight=".5pt">
                <v:textbox>
                  <w:txbxContent>
                    <w:p w14:paraId="07E95648" w14:textId="77777777" w:rsidR="00F07737" w:rsidRPr="00294D38" w:rsidRDefault="00F07737" w:rsidP="00F1796F">
                      <w:pPr>
                        <w:rPr>
                          <w:sz w:val="28"/>
                          <w:szCs w:val="28"/>
                        </w:rPr>
                      </w:pPr>
                      <w:r w:rsidRPr="00294D38">
                        <w:rPr>
                          <w:sz w:val="28"/>
                          <w:szCs w:val="28"/>
                        </w:rPr>
                        <w:t xml:space="preserve"> </w:t>
                      </w:r>
                    </w:p>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6432" behindDoc="0" locked="0" layoutInCell="1" allowOverlap="1" wp14:anchorId="17808E6B" wp14:editId="39E46E85">
                <wp:simplePos x="0" y="0"/>
                <wp:positionH relativeFrom="column">
                  <wp:posOffset>6416040</wp:posOffset>
                </wp:positionH>
                <wp:positionV relativeFrom="page">
                  <wp:posOffset>8736331</wp:posOffset>
                </wp:positionV>
                <wp:extent cx="200025" cy="45719"/>
                <wp:effectExtent l="0" t="0" r="28575" b="12065"/>
                <wp:wrapNone/>
                <wp:docPr id="17" name="Надпись 17"/>
                <wp:cNvGraphicFramePr/>
                <a:graphic xmlns:a="http://schemas.openxmlformats.org/drawingml/2006/main">
                  <a:graphicData uri="http://schemas.microsoft.com/office/word/2010/wordprocessingShape">
                    <wps:wsp>
                      <wps:cNvSpPr txBox="1"/>
                      <wps:spPr>
                        <a:xfrm flipH="1" flipV="1">
                          <a:off x="0" y="0"/>
                          <a:ext cx="200025" cy="45719"/>
                        </a:xfrm>
                        <a:prstGeom prst="rect">
                          <a:avLst/>
                        </a:prstGeom>
                        <a:solidFill>
                          <a:sysClr val="window" lastClr="FFFFFF"/>
                        </a:solidFill>
                        <a:ln w="6350">
                          <a:solidFill>
                            <a:prstClr val="black"/>
                          </a:solidFill>
                        </a:ln>
                        <a:effectLst/>
                      </wps:spPr>
                      <wps:txbx>
                        <w:txbxContent>
                          <w:p w14:paraId="147AE130"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08E6B" id="Надпись 17" o:spid="_x0000_s1036" type="#_x0000_t202" style="position:absolute;left:0;text-align:left;margin-left:505.2pt;margin-top:687.9pt;width:15.75pt;height:3.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" fillcolor="window" strokeweight=".5pt">
                <v:textbox>
                  <w:txbxContent>
                    <w:p w14:paraId="147AE130" w14:textId="77777777" w:rsidR="00F07737" w:rsidRPr="00D152C6"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7456" behindDoc="0" locked="0" layoutInCell="1" allowOverlap="1" wp14:anchorId="0B70C162" wp14:editId="7FB770A3">
                <wp:simplePos x="0" y="0"/>
                <wp:positionH relativeFrom="page">
                  <wp:align>left</wp:align>
                </wp:positionH>
                <wp:positionV relativeFrom="page">
                  <wp:posOffset>8481695</wp:posOffset>
                </wp:positionV>
                <wp:extent cx="45719" cy="45719"/>
                <wp:effectExtent l="0" t="0" r="12065" b="12065"/>
                <wp:wrapNone/>
                <wp:docPr id="18" name="Надпись 18"/>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solidFill>
                            <a:prstClr val="black"/>
                          </a:solidFill>
                        </a:ln>
                        <a:effectLst/>
                      </wps:spPr>
                      <wps:txbx>
                        <w:txbxContent>
                          <w:p w14:paraId="1503CFB4"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0C162" id="Надпись 18" o:spid="_x0000_s1037" type="#_x0000_t202" style="position:absolute;left:0;text-align:left;margin-left:0;margin-top:667.85pt;width:3.6pt;height:3.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" fillcolor="window" strokeweight=".5pt">
                <v:textbox>
                  <w:txbxContent>
                    <w:p w14:paraId="1503CFB4" w14:textId="77777777" w:rsidR="00F07737" w:rsidRPr="00D152C6" w:rsidRDefault="00F07737" w:rsidP="00F1796F">
                      <w:pPr>
                        <w:rPr>
                          <w:sz w:val="28"/>
                          <w:szCs w:val="28"/>
                        </w:rPr>
                      </w:pPr>
                    </w:p>
                  </w:txbxContent>
                </v:textbox>
                <w10:wrap anchorx="page"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9504" behindDoc="0" locked="0" layoutInCell="1" allowOverlap="1" wp14:anchorId="3B692B94" wp14:editId="4CB9AB1A">
                <wp:simplePos x="0" y="0"/>
                <wp:positionH relativeFrom="page">
                  <wp:align>left</wp:align>
                </wp:positionH>
                <wp:positionV relativeFrom="paragraph">
                  <wp:posOffset>1323340</wp:posOffset>
                </wp:positionV>
                <wp:extent cx="45719" cy="45719"/>
                <wp:effectExtent l="0" t="0" r="12065" b="12065"/>
                <wp:wrapNone/>
                <wp:docPr id="21" name="Надпись 21"/>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solidFill>
                            <a:prstClr val="black"/>
                          </a:solidFill>
                        </a:ln>
                        <a:effectLst/>
                      </wps:spPr>
                      <wps:txbx>
                        <w:txbxContent>
                          <w:p w14:paraId="1DB67066"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92B94" id="Надпись 21" o:spid="_x0000_s1038" type="#_x0000_t202" style="position:absolute;left:0;text-align:left;margin-left:0;margin-top:104.2pt;width:3.6pt;height:3.6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" fillcolor="window" strokeweight=".5pt">
                <v:textbox>
                  <w:txbxContent>
                    <w:p w14:paraId="1DB67066" w14:textId="77777777" w:rsidR="00F07737" w:rsidRPr="00D152C6" w:rsidRDefault="00F07737" w:rsidP="00F1796F">
                      <w:pPr>
                        <w:rPr>
                          <w:sz w:val="28"/>
                          <w:szCs w:val="28"/>
                        </w:rPr>
                      </w:pPr>
                    </w:p>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9200" behindDoc="0" locked="0" layoutInCell="1" allowOverlap="1" wp14:anchorId="09E5D239" wp14:editId="50BE9D03">
                <wp:simplePos x="0" y="0"/>
                <wp:positionH relativeFrom="column">
                  <wp:posOffset>-1127760</wp:posOffset>
                </wp:positionH>
                <wp:positionV relativeFrom="paragraph">
                  <wp:posOffset>2376805</wp:posOffset>
                </wp:positionV>
                <wp:extent cx="45719" cy="66675"/>
                <wp:effectExtent l="0" t="0" r="12065" b="28575"/>
                <wp:wrapNone/>
                <wp:docPr id="59" name="Надпись 59"/>
                <wp:cNvGraphicFramePr/>
                <a:graphic xmlns:a="http://schemas.openxmlformats.org/drawingml/2006/main">
                  <a:graphicData uri="http://schemas.microsoft.com/office/word/2010/wordprocessingShape">
                    <wps:wsp>
                      <wps:cNvSpPr txBox="1"/>
                      <wps:spPr>
                        <a:xfrm>
                          <a:off x="0" y="0"/>
                          <a:ext cx="45719" cy="66675"/>
                        </a:xfrm>
                        <a:prstGeom prst="rect">
                          <a:avLst/>
                        </a:prstGeom>
                        <a:solidFill>
                          <a:sysClr val="window" lastClr="FFFFFF"/>
                        </a:solidFill>
                        <a:ln w="6350">
                          <a:solidFill>
                            <a:prstClr val="black"/>
                          </a:solidFill>
                        </a:ln>
                        <a:effectLst/>
                      </wps:spPr>
                      <wps:txbx>
                        <w:txbxContent>
                          <w:p w14:paraId="33F1A8EE"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5D239" id="Надпись 59" o:spid="_x0000_s1039" type="#_x0000_t202" style="position:absolute;left:0;text-align:left;margin-left:-88.8pt;margin-top:187.15pt;width:3.6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" fillcolor="window" strokeweight=".5pt">
                <v:textbox>
                  <w:txbxContent>
                    <w:p w14:paraId="33F1A8EE" w14:textId="77777777" w:rsidR="00F07737" w:rsidRPr="00294D38" w:rsidRDefault="00F07737" w:rsidP="00F1796F">
                      <w:pPr>
                        <w:rPr>
                          <w:sz w:val="28"/>
                          <w:szCs w:val="28"/>
                        </w:rPr>
                      </w:pP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8176" behindDoc="0" locked="0" layoutInCell="1" allowOverlap="1" wp14:anchorId="3B9A60CB" wp14:editId="2C802A62">
                <wp:simplePos x="0" y="0"/>
                <wp:positionH relativeFrom="column">
                  <wp:posOffset>-1099185</wp:posOffset>
                </wp:positionH>
                <wp:positionV relativeFrom="paragraph">
                  <wp:posOffset>1767205</wp:posOffset>
                </wp:positionV>
                <wp:extent cx="47625" cy="45719"/>
                <wp:effectExtent l="0" t="0" r="28575" b="12065"/>
                <wp:wrapNone/>
                <wp:docPr id="58" name="Надпись 58"/>
                <wp:cNvGraphicFramePr/>
                <a:graphic xmlns:a="http://schemas.openxmlformats.org/drawingml/2006/main">
                  <a:graphicData uri="http://schemas.microsoft.com/office/word/2010/wordprocessingShape">
                    <wps:wsp>
                      <wps:cNvSpPr txBox="1"/>
                      <wps:spPr>
                        <a:xfrm flipH="1">
                          <a:off x="0" y="0"/>
                          <a:ext cx="47625" cy="45719"/>
                        </a:xfrm>
                        <a:prstGeom prst="rect">
                          <a:avLst/>
                        </a:prstGeom>
                        <a:solidFill>
                          <a:sysClr val="window" lastClr="FFFFFF"/>
                        </a:solidFill>
                        <a:ln w="6350">
                          <a:solidFill>
                            <a:prstClr val="black"/>
                          </a:solidFill>
                        </a:ln>
                        <a:effectLst/>
                      </wps:spPr>
                      <wps:txbx>
                        <w:txbxContent>
                          <w:p w14:paraId="351025F2"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A60CB" id="Надпись 58" o:spid="_x0000_s1040" type="#_x0000_t202" style="position:absolute;left:0;text-align:left;margin-left:-86.55pt;margin-top:139.15pt;width:3.75pt;height:3.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" fillcolor="window" strokeweight=".5pt">
                <v:textbox>
                  <w:txbxContent>
                    <w:p w14:paraId="351025F2" w14:textId="77777777" w:rsidR="00F07737" w:rsidRPr="00294D38" w:rsidRDefault="00F07737" w:rsidP="00F1796F">
                      <w:pPr>
                        <w:rPr>
                          <w:sz w:val="28"/>
                          <w:szCs w:val="28"/>
                        </w:rPr>
                      </w:pP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701248" behindDoc="0" locked="0" layoutInCell="1" allowOverlap="1" wp14:anchorId="4BE6B4E3" wp14:editId="6CB646A6">
                <wp:simplePos x="0" y="0"/>
                <wp:positionH relativeFrom="margin">
                  <wp:posOffset>3539490</wp:posOffset>
                </wp:positionH>
                <wp:positionV relativeFrom="paragraph">
                  <wp:posOffset>3109595</wp:posOffset>
                </wp:positionV>
                <wp:extent cx="57150" cy="45719"/>
                <wp:effectExtent l="0" t="0" r="19050" b="12065"/>
                <wp:wrapNone/>
                <wp:docPr id="61" name="Надпись 61"/>
                <wp:cNvGraphicFramePr/>
                <a:graphic xmlns:a="http://schemas.openxmlformats.org/drawingml/2006/main">
                  <a:graphicData uri="http://schemas.microsoft.com/office/word/2010/wordprocessingShape">
                    <wps:wsp>
                      <wps:cNvSpPr txBox="1"/>
                      <wps:spPr>
                        <a:xfrm rot="10800000">
                          <a:off x="0" y="0"/>
                          <a:ext cx="57150" cy="45719"/>
                        </a:xfrm>
                        <a:prstGeom prst="rect">
                          <a:avLst/>
                        </a:prstGeom>
                        <a:solidFill>
                          <a:sysClr val="window" lastClr="FFFFFF"/>
                        </a:solidFill>
                        <a:ln w="6350">
                          <a:solidFill>
                            <a:prstClr val="black"/>
                          </a:solidFill>
                        </a:ln>
                        <a:effectLst/>
                      </wps:spPr>
                      <wps:txbx>
                        <w:txbxContent>
                          <w:p w14:paraId="731CF883"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6B4E3" id="Надпись 61" o:spid="_x0000_s1041" type="#_x0000_t202" style="position:absolute;left:0;text-align:left;margin-left:278.7pt;margin-top:244.85pt;width:4.5pt;height:3.6pt;rotation:180;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" fillcolor="window" strokeweight=".5pt">
                <v:textbox>
                  <w:txbxContent>
                    <w:p w14:paraId="731CF883" w14:textId="77777777" w:rsidR="00F07737" w:rsidRPr="00294D38" w:rsidRDefault="00F07737" w:rsidP="00F1796F">
                      <w:pPr>
                        <w:rPr>
                          <w:sz w:val="28"/>
                          <w:szCs w:val="28"/>
                        </w:rPr>
                      </w:pPr>
                    </w:p>
                  </w:txbxContent>
                </v:textbox>
                <w10:wrap anchorx="margin"/>
              </v:shape>
            </w:pict>
          </mc:Fallback>
        </mc:AlternateContent>
      </w:r>
    </w:p>
    <w:p w14:paraId="41E035C6" w14:textId="286889F5" w:rsidR="00B43905" w:rsidRPr="0019698E" w:rsidRDefault="0019698E" w:rsidP="0019698E">
      <w:pPr>
        <w:autoSpaceDE w:val="0"/>
        <w:autoSpaceDN w:val="0"/>
        <w:adjustRightInd w:val="0"/>
        <w:jc w:val="center"/>
        <w:rPr>
          <w:rFonts w:ascii="Times New Roman" w:eastAsia="Times New Roman" w:hAnsi="Times New Roman" w:cs="Times New Roman"/>
          <w:b/>
          <w:bCs/>
          <w:noProof/>
          <w:color w:val="auto"/>
          <w:sz w:val="28"/>
          <w:szCs w:val="28"/>
          <w:lang w:eastAsia="ru-RU"/>
        </w:rPr>
      </w:pPr>
      <w:r w:rsidRPr="0019698E">
        <w:rPr>
          <w:rFonts w:ascii="Times New Roman" w:eastAsia="Times New Roman" w:hAnsi="Times New Roman" w:cs="Times New Roman"/>
          <w:b/>
          <w:bCs/>
          <w:noProof/>
          <w:color w:val="auto"/>
          <w:sz w:val="28"/>
          <w:szCs w:val="28"/>
          <w:lang w:eastAsia="ru-RU"/>
        </w:rPr>
        <w:t>Бічні шлуночки (</w:t>
      </w:r>
      <w:r w:rsidRPr="0019698E">
        <w:rPr>
          <w:rFonts w:ascii="Times New Roman" w:eastAsia="Times New Roman" w:hAnsi="Times New Roman" w:cs="Times New Roman"/>
          <w:b/>
          <w:bCs/>
          <w:noProof/>
          <w:color w:val="auto"/>
          <w:sz w:val="28"/>
          <w:szCs w:val="28"/>
          <w:lang w:val="en-US" w:eastAsia="ru-RU"/>
        </w:rPr>
        <w:t>ventriculus</w:t>
      </w:r>
      <w:r w:rsidRPr="0019698E">
        <w:rPr>
          <w:rFonts w:ascii="Times New Roman" w:eastAsia="Times New Roman" w:hAnsi="Times New Roman" w:cs="Times New Roman"/>
          <w:b/>
          <w:bCs/>
          <w:noProof/>
          <w:color w:val="auto"/>
          <w:sz w:val="28"/>
          <w:szCs w:val="28"/>
          <w:lang w:eastAsia="ru-RU"/>
        </w:rPr>
        <w:t xml:space="preserve"> </w:t>
      </w:r>
      <w:r w:rsidRPr="0019698E">
        <w:rPr>
          <w:rFonts w:ascii="Times New Roman" w:eastAsia="Times New Roman" w:hAnsi="Times New Roman" w:cs="Times New Roman"/>
          <w:b/>
          <w:bCs/>
          <w:noProof/>
          <w:color w:val="auto"/>
          <w:sz w:val="28"/>
          <w:szCs w:val="28"/>
          <w:lang w:val="en-US" w:eastAsia="ru-RU"/>
        </w:rPr>
        <w:t>laterales</w:t>
      </w:r>
      <w:r w:rsidRPr="0019698E">
        <w:rPr>
          <w:rFonts w:ascii="Times New Roman" w:eastAsia="Times New Roman" w:hAnsi="Times New Roman" w:cs="Times New Roman"/>
          <w:b/>
          <w:bCs/>
          <w:noProof/>
          <w:color w:val="auto"/>
          <w:sz w:val="28"/>
          <w:szCs w:val="28"/>
          <w:lang w:eastAsia="ru-RU"/>
        </w:rPr>
        <w:t>)</w:t>
      </w:r>
    </w:p>
    <w:p w14:paraId="16EC6991" w14:textId="5EC1CCB1" w:rsidR="00F1796F" w:rsidRPr="00F1796F" w:rsidRDefault="00F1796F" w:rsidP="00F1796F">
      <w:pPr>
        <w:keepNext/>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p>
    <w:p w14:paraId="069A9328" w14:textId="77777777" w:rsidR="00F1796F" w:rsidRDefault="00F1796F" w:rsidP="00F1796F">
      <w:pPr>
        <w:keepNext/>
        <w:autoSpaceDE w:val="0"/>
        <w:autoSpaceDN w:val="0"/>
        <w:adjustRightInd w:val="0"/>
        <w:jc w:val="both"/>
        <w:rPr>
          <w:rFonts w:ascii="Times New Roman" w:eastAsia="Times New Roman" w:hAnsi="Times New Roman" w:cs="Times New Roman"/>
          <w:noProof/>
          <w:color w:val="auto"/>
          <w:sz w:val="28"/>
          <w:szCs w:val="28"/>
          <w:lang w:val="ru-RU" w:eastAsia="ru-RU"/>
        </w:rPr>
      </w:pPr>
      <w:r w:rsidRPr="00F1796F">
        <w:rPr>
          <w:rFonts w:ascii="Times New Roman" w:eastAsia="Times New Roman" w:hAnsi="Times New Roman" w:cs="Times New Roman"/>
          <w:noProof/>
          <w:color w:val="auto"/>
          <w:sz w:val="28"/>
          <w:szCs w:val="28"/>
          <w:lang w:eastAsia="ru-RU"/>
        </w:rPr>
        <w:t>Бічні шлуночки (</w:t>
      </w:r>
      <w:r w:rsidRPr="00F1796F">
        <w:rPr>
          <w:rFonts w:ascii="Times New Roman" w:eastAsia="Times New Roman" w:hAnsi="Times New Roman" w:cs="Times New Roman"/>
          <w:noProof/>
          <w:color w:val="auto"/>
          <w:sz w:val="28"/>
          <w:szCs w:val="28"/>
          <w:lang w:val="en-US" w:eastAsia="ru-RU"/>
        </w:rPr>
        <w:t>ventriculus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laterales</w:t>
      </w:r>
      <w:r w:rsidRPr="00F1796F">
        <w:rPr>
          <w:rFonts w:ascii="Times New Roman" w:eastAsia="Times New Roman" w:hAnsi="Times New Roman" w:cs="Times New Roman"/>
          <w:noProof/>
          <w:color w:val="auto"/>
          <w:sz w:val="28"/>
          <w:szCs w:val="28"/>
          <w:lang w:eastAsia="ru-RU"/>
        </w:rPr>
        <w:t>) – парний щілиноподібний прост</w:t>
      </w:r>
      <w:r w:rsidR="00A97CA8">
        <w:rPr>
          <w:rFonts w:ascii="Times New Roman" w:eastAsia="Times New Roman" w:hAnsi="Times New Roman" w:cs="Times New Roman"/>
          <w:noProof/>
          <w:color w:val="auto"/>
          <w:sz w:val="28"/>
          <w:szCs w:val="28"/>
          <w:lang w:eastAsia="ru-RU"/>
        </w:rPr>
        <w:t>ір в глибині півкуль мозку, зап</w:t>
      </w:r>
      <w:r w:rsidRPr="00F1796F">
        <w:rPr>
          <w:rFonts w:ascii="Times New Roman" w:eastAsia="Times New Roman" w:hAnsi="Times New Roman" w:cs="Times New Roman"/>
          <w:noProof/>
          <w:color w:val="auto"/>
          <w:sz w:val="28"/>
          <w:szCs w:val="28"/>
          <w:lang w:eastAsia="ru-RU"/>
        </w:rPr>
        <w:t>овнений спинномозковою рідиною. В кожному з них розрізняють центральну частину  та три роги: лобовий, скроневий, потиличний.</w:t>
      </w:r>
      <w:r w:rsidRPr="00F1796F">
        <w:rPr>
          <w:rFonts w:ascii="Times New Roman" w:eastAsia="Times New Roman" w:hAnsi="Times New Roman" w:cs="Times New Roman"/>
          <w:noProof/>
          <w:color w:val="auto"/>
          <w:sz w:val="28"/>
          <w:szCs w:val="28"/>
          <w:lang w:val="ru-RU" w:eastAsia="ru-RU"/>
        </w:rPr>
        <w:t xml:space="preserve">  </w:t>
      </w:r>
    </w:p>
    <w:p w14:paraId="730C10D6" w14:textId="77777777" w:rsidR="00F1796F" w:rsidRPr="00F1796F" w:rsidRDefault="005E3800"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5648" behindDoc="0" locked="0" layoutInCell="1" allowOverlap="1" wp14:anchorId="27C13482" wp14:editId="3A082FC6">
                <wp:simplePos x="0" y="0"/>
                <wp:positionH relativeFrom="column">
                  <wp:posOffset>217171</wp:posOffset>
                </wp:positionH>
                <wp:positionV relativeFrom="paragraph">
                  <wp:posOffset>88900</wp:posOffset>
                </wp:positionV>
                <wp:extent cx="45719" cy="95250"/>
                <wp:effectExtent l="0" t="0" r="12065" b="19050"/>
                <wp:wrapNone/>
                <wp:docPr id="34" name="Надпись 34"/>
                <wp:cNvGraphicFramePr/>
                <a:graphic xmlns:a="http://schemas.openxmlformats.org/drawingml/2006/main">
                  <a:graphicData uri="http://schemas.microsoft.com/office/word/2010/wordprocessingShape">
                    <wps:wsp>
                      <wps:cNvSpPr txBox="1"/>
                      <wps:spPr>
                        <a:xfrm flipH="1">
                          <a:off x="0" y="0"/>
                          <a:ext cx="45719" cy="95250"/>
                        </a:xfrm>
                        <a:prstGeom prst="rect">
                          <a:avLst/>
                        </a:prstGeom>
                        <a:solidFill>
                          <a:sysClr val="window" lastClr="FFFFFF"/>
                        </a:solidFill>
                        <a:ln w="6350">
                          <a:solidFill>
                            <a:prstClr val="black"/>
                          </a:solidFill>
                        </a:ln>
                        <a:effectLst/>
                      </wps:spPr>
                      <wps:txbx>
                        <w:txbxContent>
                          <w:p w14:paraId="17DCD3DD" w14:textId="77777777" w:rsidR="00F07737" w:rsidRPr="004C3D98" w:rsidRDefault="00F07737" w:rsidP="00F1796F">
                            <w:pPr>
                              <w:rPr>
                                <w:sz w:val="28"/>
                                <w:szCs w:val="28"/>
                              </w:rPr>
                            </w:pPr>
                            <w:r w:rsidRPr="004C3D98">
                              <w:rPr>
                                <w:sz w:val="28"/>
                                <w:szCs w:val="28"/>
                              </w:rPr>
                              <w:t>Бічні шлуночки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13482" id="Надпись 34" o:spid="_x0000_s1042" type="#_x0000_t202" style="position:absolute;left:0;text-align:left;margin-left:17.1pt;margin-top:7pt;width:3.6pt;height: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" fillcolor="window" strokeweight=".5pt">
                <v:textbox>
                  <w:txbxContent>
                    <w:p w14:paraId="17DCD3DD" w14:textId="77777777" w:rsidR="00F07737" w:rsidRPr="004C3D98" w:rsidRDefault="00F07737" w:rsidP="00F1796F">
                      <w:pPr>
                        <w:rPr>
                          <w:sz w:val="28"/>
                          <w:szCs w:val="28"/>
                        </w:rPr>
                      </w:pPr>
                      <w:r w:rsidRPr="004C3D98">
                        <w:rPr>
                          <w:sz w:val="28"/>
                          <w:szCs w:val="28"/>
                        </w:rPr>
                        <w:t>Бічні шлуночки</w:t>
                      </w:r>
                    </w:p>
                  </w:txbxContent>
                </v:textbox>
              </v:shape>
            </w:pict>
          </mc:Fallback>
        </mc:AlternateContent>
      </w:r>
      <w:r w:rsidRPr="005E3800">
        <w:rPr>
          <w:rFonts w:ascii="Times New Roman" w:eastAsia="Times New Roman" w:hAnsi="Times New Roman" w:cs="Times New Roman"/>
          <w:noProof/>
          <w:color w:val="auto"/>
          <w:sz w:val="28"/>
          <w:szCs w:val="28"/>
          <w:lang w:val="ru-RU" w:eastAsia="ru-RU"/>
        </w:rPr>
        <w:t xml:space="preserve">      </w:t>
      </w:r>
      <w:r w:rsidR="00F1796F" w:rsidRPr="00F1796F">
        <w:rPr>
          <w:rFonts w:ascii="Times New Roman" w:eastAsia="Times New Roman" w:hAnsi="Times New Roman" w:cs="Times New Roman"/>
          <w:noProof/>
          <w:color w:val="auto"/>
          <w:sz w:val="28"/>
          <w:szCs w:val="28"/>
          <w:lang w:val="en-US" w:eastAsia="ru-RU"/>
        </w:rPr>
        <w:t>Pars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centralis</w:t>
      </w:r>
      <w:r w:rsidR="00F1796F" w:rsidRPr="00F1796F">
        <w:rPr>
          <w:rFonts w:ascii="Times New Roman" w:eastAsia="Times New Roman" w:hAnsi="Times New Roman" w:cs="Times New Roman"/>
          <w:noProof/>
          <w:color w:val="auto"/>
          <w:sz w:val="28"/>
          <w:szCs w:val="28"/>
          <w:lang w:eastAsia="ru-RU"/>
        </w:rPr>
        <w:t xml:space="preserve"> розміщена в тім’яній частці півкулі і має 3 стінки:</w:t>
      </w:r>
    </w:p>
    <w:p w14:paraId="30EEE17F"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верхня – стовбур мозолистого тіла;</w:t>
      </w:r>
    </w:p>
    <w:p w14:paraId="574D9370"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нижня – таламус, хвіст хвостатого ядра, кінцева стрічка;</w:t>
      </w:r>
    </w:p>
    <w:p w14:paraId="561E0268" w14:textId="77777777" w:rsid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присередня – тіло склепіння.</w:t>
      </w:r>
    </w:p>
    <w:p w14:paraId="584F3E00" w14:textId="77777777" w:rsidR="00A97CA8" w:rsidRDefault="00A97CA8" w:rsidP="00F1796F">
      <w:pPr>
        <w:autoSpaceDE w:val="0"/>
        <w:autoSpaceDN w:val="0"/>
        <w:adjustRightInd w:val="0"/>
        <w:jc w:val="both"/>
        <w:rPr>
          <w:rFonts w:ascii="Times New Roman" w:eastAsia="Times New Roman" w:hAnsi="Times New Roman" w:cs="Times New Roman"/>
          <w:noProof/>
          <w:color w:val="auto"/>
          <w:sz w:val="28"/>
          <w:szCs w:val="28"/>
          <w:lang w:eastAsia="ru-RU"/>
        </w:rPr>
      </w:pPr>
    </w:p>
    <w:p w14:paraId="730A6741" w14:textId="77777777" w:rsidR="00A97CA8" w:rsidRPr="00F1796F" w:rsidRDefault="00A97CA8" w:rsidP="00F1796F">
      <w:pPr>
        <w:autoSpaceDE w:val="0"/>
        <w:autoSpaceDN w:val="0"/>
        <w:adjustRightInd w:val="0"/>
        <w:jc w:val="both"/>
        <w:rPr>
          <w:rFonts w:ascii="Times New Roman" w:eastAsia="Times New Roman" w:hAnsi="Times New Roman" w:cs="Times New Roman"/>
          <w:noProof/>
          <w:color w:val="auto"/>
          <w:sz w:val="28"/>
          <w:szCs w:val="28"/>
          <w:lang w:eastAsia="ru-RU"/>
        </w:rPr>
      </w:pPr>
      <w:r>
        <w:rPr>
          <w:noProof/>
          <w:lang w:val="ru-RU" w:eastAsia="ru-RU"/>
        </w:rPr>
        <w:drawing>
          <wp:inline distT="0" distB="0" distL="0" distR="0" wp14:anchorId="671DA2E2" wp14:editId="76FE9DC7">
            <wp:extent cx="4475216" cy="3030279"/>
            <wp:effectExtent l="0" t="0" r="1905" b="0"/>
            <wp:docPr id="6" name="Рисунок 6" descr="Ventricle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ricles of the br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0479" cy="3040614"/>
                    </a:xfrm>
                    <a:prstGeom prst="rect">
                      <a:avLst/>
                    </a:prstGeom>
                    <a:noFill/>
                    <a:ln>
                      <a:noFill/>
                    </a:ln>
                  </pic:spPr>
                </pic:pic>
              </a:graphicData>
            </a:graphic>
          </wp:inline>
        </w:drawing>
      </w:r>
    </w:p>
    <w:p w14:paraId="71281FF9" w14:textId="77777777" w:rsid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b/>
          <w:noProof/>
          <w:color w:val="auto"/>
          <w:sz w:val="28"/>
          <w:szCs w:val="28"/>
          <w:lang w:eastAsia="ru-RU"/>
        </w:rPr>
        <w:t>С</w:t>
      </w:r>
      <w:r w:rsidR="00F1796F" w:rsidRPr="00A97CA8">
        <w:rPr>
          <w:rFonts w:ascii="Times New Roman" w:eastAsia="Times New Roman" w:hAnsi="Times New Roman" w:cs="Times New Roman"/>
          <w:b/>
          <w:noProof/>
          <w:color w:val="auto"/>
          <w:sz w:val="28"/>
          <w:szCs w:val="28"/>
          <w:lang w:val="en-US" w:eastAsia="ru-RU"/>
        </w:rPr>
        <w:t>ornu</w:t>
      </w:r>
      <w:r w:rsidR="00F1796F" w:rsidRPr="00A97CA8">
        <w:rPr>
          <w:rFonts w:ascii="Times New Roman" w:eastAsia="Times New Roman" w:hAnsi="Times New Roman" w:cs="Times New Roman"/>
          <w:b/>
          <w:noProof/>
          <w:color w:val="auto"/>
          <w:sz w:val="28"/>
          <w:szCs w:val="28"/>
          <w:lang w:eastAsia="ru-RU"/>
        </w:rPr>
        <w:t xml:space="preserve"> </w:t>
      </w:r>
      <w:r w:rsidR="00F1796F" w:rsidRPr="00A97CA8">
        <w:rPr>
          <w:rFonts w:ascii="Times New Roman" w:eastAsia="Times New Roman" w:hAnsi="Times New Roman" w:cs="Times New Roman"/>
          <w:b/>
          <w:noProof/>
          <w:color w:val="auto"/>
          <w:sz w:val="28"/>
          <w:szCs w:val="28"/>
          <w:lang w:val="en-US" w:eastAsia="ru-RU"/>
        </w:rPr>
        <w:t>frontale</w:t>
      </w:r>
      <w:r w:rsidR="00F1796F" w:rsidRPr="00A97CA8">
        <w:rPr>
          <w:rFonts w:ascii="Times New Roman" w:eastAsia="Times New Roman" w:hAnsi="Times New Roman" w:cs="Times New Roman"/>
          <w:noProof/>
          <w:color w:val="auto"/>
          <w:sz w:val="28"/>
          <w:szCs w:val="28"/>
          <w:lang w:eastAsia="ru-RU"/>
        </w:rPr>
        <w:t xml:space="preserve"> – розташований у лобовій частці та має 5 стінок: </w:t>
      </w:r>
      <w:r w:rsidRPr="00A97CA8">
        <w:rPr>
          <w:rFonts w:ascii="Times New Roman" w:eastAsia="Times New Roman" w:hAnsi="Times New Roman" w:cs="Times New Roman"/>
          <w:noProof/>
          <w:color w:val="auto"/>
          <w:sz w:val="28"/>
          <w:szCs w:val="28"/>
          <w:lang w:eastAsia="ru-RU"/>
        </w:rPr>
        <w:t xml:space="preserve">- -- </w:t>
      </w:r>
      <w:r w:rsidR="00F1796F" w:rsidRPr="00A97CA8">
        <w:rPr>
          <w:rFonts w:ascii="Times New Roman" w:eastAsia="Times New Roman" w:hAnsi="Times New Roman" w:cs="Times New Roman"/>
          <w:noProof/>
          <w:color w:val="auto"/>
          <w:sz w:val="28"/>
          <w:szCs w:val="28"/>
          <w:lang w:eastAsia="ru-RU"/>
        </w:rPr>
        <w:t xml:space="preserve">передня і верхня утворені мозолистим тілом,  </w:t>
      </w:r>
    </w:p>
    <w:p w14:paraId="2B5F7AEF" w14:textId="77777777" w:rsid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 xml:space="preserve">нижня і бічна – головкою хвостатого ядра,  </w:t>
      </w:r>
    </w:p>
    <w:p w14:paraId="08FBF6D3"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присередня – прозорою перегородкою.</w:t>
      </w:r>
    </w:p>
    <w:p w14:paraId="4538A184" w14:textId="77777777" w:rsidR="00F1796F" w:rsidRPr="00A97CA8" w:rsidRDefault="00F1796F" w:rsidP="00A97CA8">
      <w:pPr>
        <w:pStyle w:val="a5"/>
        <w:numPr>
          <w:ilvl w:val="1"/>
          <w:numId w:val="47"/>
        </w:numPr>
        <w:autoSpaceDE w:val="0"/>
        <w:autoSpaceDN w:val="0"/>
        <w:adjustRightInd w:val="0"/>
        <w:jc w:val="both"/>
        <w:rPr>
          <w:rFonts w:ascii="Times New Roman" w:eastAsia="Times New Roman" w:hAnsi="Times New Roman" w:cs="Times New Roman"/>
          <w:noProof/>
          <w:color w:val="auto"/>
          <w:sz w:val="28"/>
          <w:szCs w:val="28"/>
          <w:lang w:eastAsia="ru-RU"/>
        </w:rPr>
      </w:pPr>
      <w:r w:rsidRPr="00A97CA8">
        <w:rPr>
          <w:rFonts w:ascii="Times New Roman" w:eastAsia="Times New Roman" w:hAnsi="Times New Roman" w:cs="Times New Roman"/>
          <w:b/>
          <w:noProof/>
          <w:color w:val="auto"/>
          <w:sz w:val="28"/>
          <w:szCs w:val="28"/>
          <w:lang w:eastAsia="ru-RU"/>
        </w:rPr>
        <w:t>С</w:t>
      </w:r>
      <w:r w:rsidRPr="00A97CA8">
        <w:rPr>
          <w:rFonts w:ascii="Times New Roman" w:eastAsia="Times New Roman" w:hAnsi="Times New Roman" w:cs="Times New Roman"/>
          <w:b/>
          <w:noProof/>
          <w:color w:val="auto"/>
          <w:sz w:val="28"/>
          <w:szCs w:val="28"/>
          <w:lang w:val="ru-RU" w:eastAsia="ru-RU"/>
        </w:rPr>
        <w:t>ornu</w:t>
      </w:r>
      <w:r w:rsidRPr="00A97CA8">
        <w:rPr>
          <w:rFonts w:ascii="Times New Roman" w:eastAsia="Times New Roman" w:hAnsi="Times New Roman" w:cs="Times New Roman"/>
          <w:b/>
          <w:noProof/>
          <w:color w:val="auto"/>
          <w:sz w:val="28"/>
          <w:szCs w:val="28"/>
          <w:lang w:eastAsia="ru-RU"/>
        </w:rPr>
        <w:t xml:space="preserve"> </w:t>
      </w:r>
      <w:r w:rsidRPr="00A97CA8">
        <w:rPr>
          <w:rFonts w:ascii="Times New Roman" w:eastAsia="Times New Roman" w:hAnsi="Times New Roman" w:cs="Times New Roman"/>
          <w:b/>
          <w:noProof/>
          <w:color w:val="auto"/>
          <w:sz w:val="28"/>
          <w:szCs w:val="28"/>
          <w:lang w:val="ru-RU" w:eastAsia="ru-RU"/>
        </w:rPr>
        <w:t>occipitale</w:t>
      </w:r>
      <w:r w:rsidRPr="00A97CA8">
        <w:rPr>
          <w:rFonts w:ascii="Times New Roman" w:eastAsia="Times New Roman" w:hAnsi="Times New Roman" w:cs="Times New Roman"/>
          <w:noProof/>
          <w:color w:val="auto"/>
          <w:sz w:val="28"/>
          <w:szCs w:val="28"/>
          <w:lang w:eastAsia="ru-RU"/>
        </w:rPr>
        <w:t xml:space="preserve"> – розташований у потиличній частці та має 4 стінки:</w:t>
      </w:r>
    </w:p>
    <w:p w14:paraId="28992CE1"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 xml:space="preserve">верхня та бічна – покрив мозолистого тіла, </w:t>
      </w:r>
    </w:p>
    <w:p w14:paraId="175B8B1C"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sidRPr="00FD6377">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noProof/>
          <w:color w:val="auto"/>
          <w:sz w:val="28"/>
          <w:szCs w:val="28"/>
          <w:lang w:eastAsia="ru-RU"/>
        </w:rPr>
        <w:t>нижня і присередня – побічним підвищенням і пташиною шпорою</w:t>
      </w:r>
    </w:p>
    <w:p w14:paraId="2DF45CB5" w14:textId="77777777" w:rsidR="00F1796F" w:rsidRPr="00A97CA8" w:rsidRDefault="00F1796F" w:rsidP="00A97CA8">
      <w:pPr>
        <w:pStyle w:val="a5"/>
        <w:numPr>
          <w:ilvl w:val="1"/>
          <w:numId w:val="47"/>
        </w:numPr>
        <w:autoSpaceDE w:val="0"/>
        <w:autoSpaceDN w:val="0"/>
        <w:adjustRightInd w:val="0"/>
        <w:jc w:val="both"/>
        <w:rPr>
          <w:rFonts w:ascii="Times New Roman" w:eastAsia="Times New Roman" w:hAnsi="Times New Roman" w:cs="Times New Roman"/>
          <w:noProof/>
          <w:color w:val="auto"/>
          <w:sz w:val="28"/>
          <w:szCs w:val="28"/>
          <w:lang w:eastAsia="ru-RU"/>
        </w:rPr>
      </w:pPr>
      <w:r w:rsidRPr="00A97CA8">
        <w:rPr>
          <w:rFonts w:ascii="Times New Roman" w:eastAsia="Times New Roman" w:hAnsi="Times New Roman" w:cs="Times New Roman"/>
          <w:b/>
          <w:noProof/>
          <w:color w:val="auto"/>
          <w:sz w:val="28"/>
          <w:szCs w:val="28"/>
          <w:lang w:val="en-US" w:eastAsia="ru-RU"/>
        </w:rPr>
        <w:t>Cornu</w:t>
      </w:r>
      <w:r w:rsidRPr="00A97CA8">
        <w:rPr>
          <w:rFonts w:ascii="Times New Roman" w:eastAsia="Times New Roman" w:hAnsi="Times New Roman" w:cs="Times New Roman"/>
          <w:b/>
          <w:noProof/>
          <w:color w:val="auto"/>
          <w:sz w:val="28"/>
          <w:szCs w:val="28"/>
          <w:lang w:eastAsia="ru-RU"/>
        </w:rPr>
        <w:t xml:space="preserve"> </w:t>
      </w:r>
      <w:r w:rsidRPr="00A97CA8">
        <w:rPr>
          <w:rFonts w:ascii="Times New Roman" w:eastAsia="Times New Roman" w:hAnsi="Times New Roman" w:cs="Times New Roman"/>
          <w:b/>
          <w:noProof/>
          <w:color w:val="auto"/>
          <w:sz w:val="28"/>
          <w:szCs w:val="28"/>
          <w:lang w:val="en-US" w:eastAsia="ru-RU"/>
        </w:rPr>
        <w:t>temporale</w:t>
      </w:r>
      <w:r w:rsidRPr="00A97CA8">
        <w:rPr>
          <w:rFonts w:ascii="Times New Roman" w:eastAsia="Times New Roman" w:hAnsi="Times New Roman" w:cs="Times New Roman"/>
          <w:noProof/>
          <w:color w:val="auto"/>
          <w:sz w:val="28"/>
          <w:szCs w:val="28"/>
          <w:lang w:eastAsia="ru-RU"/>
        </w:rPr>
        <w:t xml:space="preserve"> – розміщений в скроневій частці та має 4 стінки:</w:t>
      </w:r>
    </w:p>
    <w:p w14:paraId="129553B0" w14:textId="77777777" w:rsidR="00F1796F" w:rsidRPr="00FD6377" w:rsidRDefault="00FD6377" w:rsidP="00FD6377">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FD6377">
        <w:rPr>
          <w:rFonts w:ascii="Times New Roman" w:eastAsia="Times New Roman" w:hAnsi="Times New Roman" w:cs="Times New Roman"/>
          <w:noProof/>
          <w:color w:val="auto"/>
          <w:sz w:val="28"/>
          <w:szCs w:val="28"/>
          <w:lang w:eastAsia="ru-RU"/>
        </w:rPr>
        <w:t>верхня – хвіст хвостатого ядра,</w:t>
      </w:r>
    </w:p>
    <w:p w14:paraId="05B848CE" w14:textId="77777777" w:rsidR="00F1796F" w:rsidRPr="00FD6377" w:rsidRDefault="00FD6377" w:rsidP="00FD6377">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FD6377">
        <w:rPr>
          <w:rFonts w:ascii="Times New Roman" w:eastAsia="Times New Roman" w:hAnsi="Times New Roman" w:cs="Times New Roman"/>
          <w:noProof/>
          <w:color w:val="auto"/>
          <w:sz w:val="28"/>
          <w:szCs w:val="28"/>
          <w:lang w:eastAsia="ru-RU"/>
        </w:rPr>
        <w:t>нижня – побічне підвищення,</w:t>
      </w:r>
    </w:p>
    <w:p w14:paraId="09CDAD5A" w14:textId="77777777" w:rsidR="00FD6377"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r w:rsidR="00FD6377">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eastAsia="ru-RU"/>
        </w:rPr>
        <w:t>бічна – покрив мозолистого тіла;</w:t>
      </w:r>
    </w:p>
    <w:p w14:paraId="3280171C" w14:textId="77777777" w:rsidR="005E3800" w:rsidRDefault="00FD6377"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Pr>
          <w:rFonts w:ascii="Times New Roman" w:eastAsia="Times New Roman" w:hAnsi="Times New Roman" w:cs="Times New Roman"/>
          <w:noProof/>
          <w:color w:val="auto"/>
          <w:sz w:val="28"/>
          <w:szCs w:val="28"/>
          <w:lang w:val="ru-RU" w:eastAsia="ru-RU"/>
        </w:rPr>
        <w:t xml:space="preserve"> -</w:t>
      </w:r>
      <w:r w:rsidR="00F1796F" w:rsidRPr="00F1796F">
        <w:rPr>
          <w:rFonts w:ascii="Times New Roman" w:eastAsia="Times New Roman" w:hAnsi="Times New Roman" w:cs="Times New Roman"/>
          <w:noProof/>
          <w:color w:val="auto"/>
          <w:sz w:val="28"/>
          <w:szCs w:val="28"/>
          <w:lang w:eastAsia="ru-RU"/>
        </w:rPr>
        <w:t xml:space="preserve"> присередня – гіпокамп.</w:t>
      </w:r>
      <w:r w:rsidR="00F1796F" w:rsidRPr="00F1796F">
        <w:rPr>
          <w:rFonts w:ascii="Times New Roman" w:eastAsia="Times New Roman" w:hAnsi="Times New Roman" w:cs="Times New Roman"/>
          <w:noProof/>
          <w:color w:val="auto"/>
          <w:sz w:val="28"/>
          <w:szCs w:val="28"/>
          <w:lang w:val="ru-RU" w:eastAsia="ru-RU"/>
        </w:rPr>
        <w:t xml:space="preserve"> </w:t>
      </w:r>
    </w:p>
    <w:p w14:paraId="77035699"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Pr>
          <w:noProof/>
          <w:lang w:val="ru-RU" w:eastAsia="ru-RU"/>
        </w:rPr>
        <w:drawing>
          <wp:inline distT="0" distB="0" distL="0" distR="0" wp14:anchorId="20F7C7CB" wp14:editId="5CB86AD2">
            <wp:extent cx="4892025" cy="3104718"/>
            <wp:effectExtent l="0" t="0" r="4445" b="635"/>
            <wp:docPr id="24" name="Рисунок 24" descr="Lateral view of transparent brain with ventricles of the brain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eral view of transparent brain with ventricles of the brain visi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7081" cy="3158699"/>
                    </a:xfrm>
                    <a:prstGeom prst="rect">
                      <a:avLst/>
                    </a:prstGeom>
                    <a:noFill/>
                    <a:ln>
                      <a:noFill/>
                    </a:ln>
                  </pic:spPr>
                </pic:pic>
              </a:graphicData>
            </a:graphic>
          </wp:inline>
        </w:drawing>
      </w:r>
    </w:p>
    <w:p w14:paraId="561E2C15"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5E8E0F3F"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0AEBDA21"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151BC93B"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66039A79"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4864" behindDoc="0" locked="0" layoutInCell="1" allowOverlap="1" wp14:anchorId="29E6DD59" wp14:editId="18C657C1">
                <wp:simplePos x="0" y="0"/>
                <wp:positionH relativeFrom="column">
                  <wp:posOffset>4423518</wp:posOffset>
                </wp:positionH>
                <wp:positionV relativeFrom="paragraph">
                  <wp:posOffset>2445804</wp:posOffset>
                </wp:positionV>
                <wp:extent cx="1371600" cy="895350"/>
                <wp:effectExtent l="0" t="0" r="19050" b="19050"/>
                <wp:wrapNone/>
                <wp:docPr id="44" name="Надпись 44"/>
                <wp:cNvGraphicFramePr/>
                <a:graphic xmlns:a="http://schemas.openxmlformats.org/drawingml/2006/main">
                  <a:graphicData uri="http://schemas.microsoft.com/office/word/2010/wordprocessingShape">
                    <wps:wsp>
                      <wps:cNvSpPr txBox="1"/>
                      <wps:spPr>
                        <a:xfrm>
                          <a:off x="0" y="0"/>
                          <a:ext cx="1371600" cy="895350"/>
                        </a:xfrm>
                        <a:prstGeom prst="rect">
                          <a:avLst/>
                        </a:prstGeom>
                        <a:solidFill>
                          <a:sysClr val="window" lastClr="FFFFFF"/>
                        </a:solidFill>
                        <a:ln w="6350">
                          <a:solidFill>
                            <a:prstClr val="black"/>
                          </a:solidFill>
                        </a:ln>
                        <a:effectLst/>
                      </wps:spPr>
                      <wps:txbx>
                        <w:txbxContent>
                          <w:p w14:paraId="78540A24" w14:textId="77777777" w:rsidR="00F07737" w:rsidRPr="00B4168A" w:rsidRDefault="00F07737" w:rsidP="00F1796F">
                            <w:pPr>
                              <w:rPr>
                                <w:sz w:val="32"/>
                                <w:szCs w:val="32"/>
                              </w:rPr>
                            </w:pPr>
                            <w:r>
                              <w:rPr>
                                <w:sz w:val="32"/>
                                <w:szCs w:val="32"/>
                              </w:rPr>
                              <w:t xml:space="preserve">3й </w:t>
                            </w:r>
                            <w:r w:rsidRPr="00B4168A">
                              <w:rPr>
                                <w:sz w:val="32"/>
                                <w:szCs w:val="32"/>
                              </w:rPr>
                              <w:t>шлуночок</w:t>
                            </w:r>
                            <w:r>
                              <w:rPr>
                                <w:sz w:val="32"/>
                                <w:szCs w:val="32"/>
                              </w:rPr>
                              <w:t>, таламус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E6DD59" id="Надпись 44" o:spid="_x0000_s1043" type="#_x0000_t202" style="position:absolute;left:0;text-align:left;margin-left:348.3pt;margin-top:192.6pt;width:108pt;height: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" fillcolor="window" strokeweight=".5pt">
                <v:textbox>
                  <w:txbxContent>
                    <w:p w14:paraId="78540A24" w14:textId="77777777" w:rsidR="00F07737" w:rsidRPr="00B4168A" w:rsidRDefault="00F07737" w:rsidP="00F1796F">
                      <w:pPr>
                        <w:rPr>
                          <w:sz w:val="32"/>
                          <w:szCs w:val="32"/>
                        </w:rPr>
                      </w:pPr>
                      <w:r>
                        <w:rPr>
                          <w:sz w:val="32"/>
                          <w:szCs w:val="32"/>
                        </w:rPr>
                        <w:t xml:space="preserve">3й </w:t>
                      </w:r>
                      <w:r w:rsidRPr="00B4168A">
                        <w:rPr>
                          <w:sz w:val="32"/>
                          <w:szCs w:val="32"/>
                        </w:rPr>
                        <w:t>шлуночок</w:t>
                      </w:r>
                      <w:r>
                        <w:rPr>
                          <w:sz w:val="32"/>
                          <w:szCs w:val="32"/>
                        </w:rPr>
                        <w:t>, таламус</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1792" behindDoc="0" locked="0" layoutInCell="1" allowOverlap="1" wp14:anchorId="0C215857" wp14:editId="7646B12F">
                <wp:simplePos x="0" y="0"/>
                <wp:positionH relativeFrom="column">
                  <wp:posOffset>4501156</wp:posOffset>
                </wp:positionH>
                <wp:positionV relativeFrom="paragraph">
                  <wp:posOffset>1220853</wp:posOffset>
                </wp:positionV>
                <wp:extent cx="1600200" cy="600075"/>
                <wp:effectExtent l="0" t="0" r="19050" b="28575"/>
                <wp:wrapNone/>
                <wp:docPr id="41" name="Надпись 41"/>
                <wp:cNvGraphicFramePr/>
                <a:graphic xmlns:a="http://schemas.openxmlformats.org/drawingml/2006/main">
                  <a:graphicData uri="http://schemas.microsoft.com/office/word/2010/wordprocessingShape">
                    <wps:wsp>
                      <wps:cNvSpPr txBox="1"/>
                      <wps:spPr>
                        <a:xfrm>
                          <a:off x="0" y="0"/>
                          <a:ext cx="1600200" cy="600075"/>
                        </a:xfrm>
                        <a:prstGeom prst="rect">
                          <a:avLst/>
                        </a:prstGeom>
                        <a:solidFill>
                          <a:sysClr val="window" lastClr="FFFFFF"/>
                        </a:solidFill>
                        <a:ln w="6350">
                          <a:solidFill>
                            <a:prstClr val="black"/>
                          </a:solidFill>
                        </a:ln>
                        <a:effectLst/>
                      </wps:spPr>
                      <wps:txbx>
                        <w:txbxContent>
                          <w:p w14:paraId="23427399" w14:textId="77777777" w:rsidR="00F07737" w:rsidRPr="00B4168A" w:rsidRDefault="00F07737" w:rsidP="00F1796F">
                            <w:pPr>
                              <w:rPr>
                                <w:sz w:val="28"/>
                                <w:szCs w:val="28"/>
                              </w:rPr>
                            </w:pPr>
                            <w:r w:rsidRPr="00B4168A">
                              <w:rPr>
                                <w:sz w:val="28"/>
                                <w:szCs w:val="28"/>
                              </w:rPr>
                              <w:t>Міжшлуночковий отвір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15857" id="Надпись 41" o:spid="_x0000_s1044" type="#_x0000_t202" style="position:absolute;left:0;text-align:left;margin-left:354.4pt;margin-top:96.15pt;width:126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" fillcolor="window" strokeweight=".5pt">
                <v:textbox>
                  <w:txbxContent>
                    <w:p w14:paraId="23427399" w14:textId="77777777" w:rsidR="00F07737" w:rsidRPr="00B4168A" w:rsidRDefault="00F07737" w:rsidP="00F1796F">
                      <w:pPr>
                        <w:rPr>
                          <w:sz w:val="28"/>
                          <w:szCs w:val="28"/>
                        </w:rPr>
                      </w:pPr>
                      <w:r w:rsidRPr="00B4168A">
                        <w:rPr>
                          <w:sz w:val="28"/>
                          <w:szCs w:val="28"/>
                        </w:rPr>
                        <w:t>Міжшлуночковий отвір</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8960" behindDoc="0" locked="0" layoutInCell="1" allowOverlap="1" wp14:anchorId="11083F07" wp14:editId="0466B934">
                <wp:simplePos x="0" y="0"/>
                <wp:positionH relativeFrom="column">
                  <wp:posOffset>2106607</wp:posOffset>
                </wp:positionH>
                <wp:positionV relativeFrom="paragraph">
                  <wp:posOffset>192872</wp:posOffset>
                </wp:positionV>
                <wp:extent cx="1979930" cy="401955"/>
                <wp:effectExtent l="38100" t="76200" r="39370" b="74295"/>
                <wp:wrapNone/>
                <wp:docPr id="48" name="Надпись 48"/>
                <wp:cNvGraphicFramePr/>
                <a:graphic xmlns:a="http://schemas.openxmlformats.org/drawingml/2006/main">
                  <a:graphicData uri="http://schemas.microsoft.com/office/word/2010/wordprocessingShape">
                    <wps:wsp>
                      <wps:cNvSpPr txBox="1"/>
                      <wps:spPr>
                        <a:xfrm rot="10968268" flipV="1">
                          <a:off x="0" y="0"/>
                          <a:ext cx="1979930" cy="401955"/>
                        </a:xfrm>
                        <a:prstGeom prst="rect">
                          <a:avLst/>
                        </a:prstGeom>
                        <a:solidFill>
                          <a:sysClr val="window" lastClr="FFFFFF"/>
                        </a:solidFill>
                        <a:ln w="38100">
                          <a:solidFill>
                            <a:prstClr val="black"/>
                          </a:solidFill>
                        </a:ln>
                        <a:effectLst/>
                      </wps:spPr>
                      <wps:txbx>
                        <w:txbxContent>
                          <w:p w14:paraId="4E585DD5" w14:textId="77777777" w:rsidR="00F07737" w:rsidRPr="00D458F0" w:rsidRDefault="00F07737" w:rsidP="00F1796F">
                            <w:pPr>
                              <w:rPr>
                                <w:sz w:val="28"/>
                                <w:szCs w:val="28"/>
                              </w:rPr>
                            </w:pPr>
                            <w:r w:rsidRPr="00D458F0">
                              <w:rPr>
                                <w:sz w:val="28"/>
                                <w:szCs w:val="28"/>
                              </w:rPr>
                              <w:t>Мозолис</w:t>
                            </w:r>
                            <w:r>
                              <w:rPr>
                                <w:sz w:val="28"/>
                                <w:szCs w:val="28"/>
                              </w:rPr>
                              <w:t>т</w:t>
                            </w:r>
                            <w:r w:rsidRPr="00D458F0">
                              <w:rPr>
                                <w:sz w:val="28"/>
                                <w:szCs w:val="28"/>
                              </w:rPr>
                              <w:t>е тіло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83F07" id="Надпись 48" o:spid="_x0000_s1045" type="#_x0000_t202" style="position:absolute;left:0;text-align:left;margin-left:165.85pt;margin-top:15.2pt;width:155.9pt;height:31.65pt;rotation:11612686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" fillcolor="window" strokeweight="3pt">
                <v:textbox>
                  <w:txbxContent>
                    <w:p w14:paraId="4E585DD5" w14:textId="77777777" w:rsidR="00F07737" w:rsidRPr="00D458F0" w:rsidRDefault="00F07737" w:rsidP="00F1796F">
                      <w:pPr>
                        <w:rPr>
                          <w:sz w:val="28"/>
                          <w:szCs w:val="28"/>
                        </w:rPr>
                      </w:pPr>
                      <w:r w:rsidRPr="00D458F0">
                        <w:rPr>
                          <w:sz w:val="28"/>
                          <w:szCs w:val="28"/>
                        </w:rPr>
                        <w:t>Мозолис</w:t>
                      </w:r>
                      <w:r>
                        <w:rPr>
                          <w:sz w:val="28"/>
                          <w:szCs w:val="28"/>
                        </w:rPr>
                        <w:t>т</w:t>
                      </w:r>
                      <w:r w:rsidRPr="00D458F0">
                        <w:rPr>
                          <w:sz w:val="28"/>
                          <w:szCs w:val="28"/>
                        </w:rPr>
                        <w:t>е тіло</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6128" behindDoc="0" locked="0" layoutInCell="1" allowOverlap="1" wp14:anchorId="73DBA234" wp14:editId="4BEAAC6F">
                <wp:simplePos x="0" y="0"/>
                <wp:positionH relativeFrom="column">
                  <wp:posOffset>2948940</wp:posOffset>
                </wp:positionH>
                <wp:positionV relativeFrom="paragraph">
                  <wp:posOffset>2966085</wp:posOffset>
                </wp:positionV>
                <wp:extent cx="333375" cy="657225"/>
                <wp:effectExtent l="0" t="0" r="28575" b="28575"/>
                <wp:wrapNone/>
                <wp:docPr id="56" name="Прямая соединительная линия 56"/>
                <wp:cNvGraphicFramePr/>
                <a:graphic xmlns:a="http://schemas.openxmlformats.org/drawingml/2006/main">
                  <a:graphicData uri="http://schemas.microsoft.com/office/word/2010/wordprocessingShape">
                    <wps:wsp>
                      <wps:cNvCnPr/>
                      <wps:spPr>
                        <a:xfrm flipH="1" flipV="1">
                          <a:off x="0" y="0"/>
                          <a:ext cx="333375" cy="657225"/>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8352C" id="Прямая соединительная линия 56"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232.2pt,233.55pt" to="258.45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" strokecolor="#5b9bd5" strokeweight=".5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5104" behindDoc="0" locked="0" layoutInCell="1" allowOverlap="1" wp14:anchorId="04E60ECC" wp14:editId="08D24DE0">
                <wp:simplePos x="0" y="0"/>
                <wp:positionH relativeFrom="column">
                  <wp:posOffset>3129556</wp:posOffset>
                </wp:positionH>
                <wp:positionV relativeFrom="paragraph">
                  <wp:posOffset>3575865</wp:posOffset>
                </wp:positionV>
                <wp:extent cx="647700" cy="321310"/>
                <wp:effectExtent l="0" t="0" r="19050" b="21590"/>
                <wp:wrapNone/>
                <wp:docPr id="55" name="Надпись 55"/>
                <wp:cNvGraphicFramePr/>
                <a:graphic xmlns:a="http://schemas.openxmlformats.org/drawingml/2006/main">
                  <a:graphicData uri="http://schemas.microsoft.com/office/word/2010/wordprocessingShape">
                    <wps:wsp>
                      <wps:cNvSpPr txBox="1"/>
                      <wps:spPr>
                        <a:xfrm>
                          <a:off x="0" y="0"/>
                          <a:ext cx="647700" cy="321310"/>
                        </a:xfrm>
                        <a:prstGeom prst="rect">
                          <a:avLst/>
                        </a:prstGeom>
                        <a:solidFill>
                          <a:sysClr val="window" lastClr="FFFFFF"/>
                        </a:solidFill>
                        <a:ln w="6350">
                          <a:solidFill>
                            <a:prstClr val="black"/>
                          </a:solidFill>
                        </a:ln>
                        <a:effectLst/>
                      </wps:spPr>
                      <wps:txbx>
                        <w:txbxContent>
                          <w:p w14:paraId="447B16AD" w14:textId="77777777" w:rsidR="00F07737" w:rsidRPr="001610A9" w:rsidRDefault="00F07737" w:rsidP="00F1796F">
                            <w:pPr>
                              <w:rPr>
                                <w:sz w:val="28"/>
                                <w:szCs w:val="28"/>
                              </w:rPr>
                            </w:pPr>
                            <w:r w:rsidRPr="001610A9">
                              <w:rPr>
                                <w:sz w:val="28"/>
                                <w:szCs w:val="28"/>
                              </w:rPr>
                              <w:t>міст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60ECC" id="Надпись 55" o:spid="_x0000_s1046" type="#_x0000_t202" style="position:absolute;left:0;text-align:left;margin-left:246.4pt;margin-top:281.55pt;width:51pt;height:2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" fillcolor="window" strokeweight=".5pt">
                <v:textbox>
                  <w:txbxContent>
                    <w:p w14:paraId="447B16AD" w14:textId="77777777" w:rsidR="00F07737" w:rsidRPr="001610A9" w:rsidRDefault="00F07737" w:rsidP="00F1796F">
                      <w:pPr>
                        <w:rPr>
                          <w:sz w:val="28"/>
                          <w:szCs w:val="28"/>
                        </w:rPr>
                      </w:pPr>
                      <w:r w:rsidRPr="001610A9">
                        <w:rPr>
                          <w:sz w:val="28"/>
                          <w:szCs w:val="28"/>
                        </w:rPr>
                        <w:t>міст</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4080" behindDoc="0" locked="0" layoutInCell="1" allowOverlap="1" wp14:anchorId="070252D6" wp14:editId="7F3081A7">
                <wp:simplePos x="0" y="0"/>
                <wp:positionH relativeFrom="column">
                  <wp:posOffset>3139440</wp:posOffset>
                </wp:positionH>
                <wp:positionV relativeFrom="paragraph">
                  <wp:posOffset>3737610</wp:posOffset>
                </wp:positionV>
                <wp:extent cx="47625" cy="228600"/>
                <wp:effectExtent l="0" t="0" r="28575" b="19050"/>
                <wp:wrapNone/>
                <wp:docPr id="54" name="Надпись 54"/>
                <wp:cNvGraphicFramePr/>
                <a:graphic xmlns:a="http://schemas.openxmlformats.org/drawingml/2006/main">
                  <a:graphicData uri="http://schemas.microsoft.com/office/word/2010/wordprocessingShape">
                    <wps:wsp>
                      <wps:cNvSpPr txBox="1"/>
                      <wps:spPr>
                        <a:xfrm>
                          <a:off x="0" y="0"/>
                          <a:ext cx="47625" cy="228600"/>
                        </a:xfrm>
                        <a:prstGeom prst="rect">
                          <a:avLst/>
                        </a:prstGeom>
                        <a:solidFill>
                          <a:sysClr val="window" lastClr="FFFFFF"/>
                        </a:solidFill>
                        <a:ln w="6350">
                          <a:solidFill>
                            <a:prstClr val="black"/>
                          </a:solidFill>
                        </a:ln>
                        <a:effectLst/>
                      </wps:spPr>
                      <wps:txbx>
                        <w:txbxContent>
                          <w:p w14:paraId="49077426"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252D6" id="Надпись 54" o:spid="_x0000_s1047" type="#_x0000_t202" style="position:absolute;left:0;text-align:left;margin-left:247.2pt;margin-top:294.3pt;width:3.75pt;height:1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" fillcolor="window" strokeweight=".5pt">
                <v:textbox>
                  <w:txbxContent>
                    <w:p w14:paraId="49077426" w14:textId="77777777" w:rsidR="00F07737" w:rsidRDefault="00F07737" w:rsidP="00F1796F"/>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1008" behindDoc="0" locked="0" layoutInCell="1" allowOverlap="1" wp14:anchorId="02EAE06D" wp14:editId="07B079B6">
                <wp:simplePos x="0" y="0"/>
                <wp:positionH relativeFrom="column">
                  <wp:posOffset>3063240</wp:posOffset>
                </wp:positionH>
                <wp:positionV relativeFrom="paragraph">
                  <wp:posOffset>584835</wp:posOffset>
                </wp:positionV>
                <wp:extent cx="66675" cy="838200"/>
                <wp:effectExtent l="19050" t="19050" r="28575" b="1905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66675" cy="83820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278B08" id="Прямая соединительная линия 5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pt,46.05pt" to="246.4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9984" behindDoc="0" locked="0" layoutInCell="1" allowOverlap="1" wp14:anchorId="1839F2DE" wp14:editId="0226FE84">
                <wp:simplePos x="0" y="0"/>
                <wp:positionH relativeFrom="column">
                  <wp:posOffset>3015615</wp:posOffset>
                </wp:positionH>
                <wp:positionV relativeFrom="paragraph">
                  <wp:posOffset>584834</wp:posOffset>
                </wp:positionV>
                <wp:extent cx="66675" cy="942975"/>
                <wp:effectExtent l="0" t="0" r="28575" b="28575"/>
                <wp:wrapNone/>
                <wp:docPr id="49" name="Прямая соединительная линия 49"/>
                <wp:cNvGraphicFramePr/>
                <a:graphic xmlns:a="http://schemas.openxmlformats.org/drawingml/2006/main">
                  <a:graphicData uri="http://schemas.microsoft.com/office/word/2010/wordprocessingShape">
                    <wps:wsp>
                      <wps:cNvCnPr/>
                      <wps:spPr>
                        <a:xfrm flipH="1">
                          <a:off x="0" y="0"/>
                          <a:ext cx="66675" cy="942975"/>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D1963" id="Прямая соединительная линия 49"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237.45pt,46.05pt" to="242.7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" strokecolor="#5b9bd5" strokeweight=".5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7936" behindDoc="0" locked="0" layoutInCell="1" allowOverlap="1" wp14:anchorId="2CFECA4F" wp14:editId="45A40B4F">
                <wp:simplePos x="0" y="0"/>
                <wp:positionH relativeFrom="column">
                  <wp:posOffset>4672965</wp:posOffset>
                </wp:positionH>
                <wp:positionV relativeFrom="paragraph">
                  <wp:posOffset>1813560</wp:posOffset>
                </wp:positionV>
                <wp:extent cx="19050" cy="466725"/>
                <wp:effectExtent l="19050" t="19050" r="19050" b="2857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19050" cy="4667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E17D1" id="Прямая соединительная линия 4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67.95pt,142.8pt" to="369.45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6912" behindDoc="0" locked="0" layoutInCell="1" allowOverlap="1" wp14:anchorId="4152BD4A" wp14:editId="1E348B1D">
                <wp:simplePos x="0" y="0"/>
                <wp:positionH relativeFrom="column">
                  <wp:posOffset>3472815</wp:posOffset>
                </wp:positionH>
                <wp:positionV relativeFrom="paragraph">
                  <wp:posOffset>1889760</wp:posOffset>
                </wp:positionV>
                <wp:extent cx="962025" cy="704850"/>
                <wp:effectExtent l="19050" t="19050" r="28575"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flipV="1">
                          <a:off x="0" y="0"/>
                          <a:ext cx="962025" cy="7048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3BBE0" id="Прямая соединительная линия 46"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273.45pt,148.8pt" to="349.2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5888" behindDoc="0" locked="0" layoutInCell="1" allowOverlap="1" wp14:anchorId="60C99919" wp14:editId="31032B73">
                <wp:simplePos x="0" y="0"/>
                <wp:positionH relativeFrom="column">
                  <wp:posOffset>1844040</wp:posOffset>
                </wp:positionH>
                <wp:positionV relativeFrom="paragraph">
                  <wp:posOffset>2451735</wp:posOffset>
                </wp:positionV>
                <wp:extent cx="314325" cy="161925"/>
                <wp:effectExtent l="19050" t="19050" r="28575" b="2857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314325" cy="1619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5BD084" id="Прямая соединительная линия 4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5.2pt,193.05pt" to="169.9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3840" behindDoc="0" locked="0" layoutInCell="1" allowOverlap="1" wp14:anchorId="61A6ACAC" wp14:editId="523B30C7">
                <wp:simplePos x="0" y="0"/>
                <wp:positionH relativeFrom="column">
                  <wp:posOffset>4358640</wp:posOffset>
                </wp:positionH>
                <wp:positionV relativeFrom="paragraph">
                  <wp:posOffset>2556510</wp:posOffset>
                </wp:positionV>
                <wp:extent cx="209550" cy="66675"/>
                <wp:effectExtent l="0" t="0" r="19050" b="28575"/>
                <wp:wrapNone/>
                <wp:docPr id="43" name="Надпись 43"/>
                <wp:cNvGraphicFramePr/>
                <a:graphic xmlns:a="http://schemas.openxmlformats.org/drawingml/2006/main">
                  <a:graphicData uri="http://schemas.microsoft.com/office/word/2010/wordprocessingShape">
                    <wps:wsp>
                      <wps:cNvSpPr txBox="1"/>
                      <wps:spPr>
                        <a:xfrm>
                          <a:off x="0" y="0"/>
                          <a:ext cx="209550" cy="66675"/>
                        </a:xfrm>
                        <a:prstGeom prst="rect">
                          <a:avLst/>
                        </a:prstGeom>
                        <a:solidFill>
                          <a:sysClr val="window" lastClr="FFFFFF"/>
                        </a:solidFill>
                        <a:ln w="6350">
                          <a:solidFill>
                            <a:prstClr val="black"/>
                          </a:solidFill>
                        </a:ln>
                        <a:effectLst/>
                      </wps:spPr>
                      <wps:txbx>
                        <w:txbxContent>
                          <w:p w14:paraId="17CDDE6A"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6ACAC" id="Надпись 43" o:spid="_x0000_s1048" type="#_x0000_t202" style="position:absolute;left:0;text-align:left;margin-left:343.2pt;margin-top:201.3pt;width:16.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" fillcolor="window" strokeweight=".5pt">
                <v:textbox>
                  <w:txbxContent>
                    <w:p w14:paraId="17CDDE6A" w14:textId="77777777" w:rsidR="00F07737" w:rsidRDefault="00F07737" w:rsidP="00F1796F"/>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2816" behindDoc="0" locked="0" layoutInCell="1" allowOverlap="1" wp14:anchorId="43CB2A85" wp14:editId="642AFD31">
                <wp:simplePos x="0" y="0"/>
                <wp:positionH relativeFrom="column">
                  <wp:posOffset>101684</wp:posOffset>
                </wp:positionH>
                <wp:positionV relativeFrom="paragraph">
                  <wp:posOffset>2126627</wp:posOffset>
                </wp:positionV>
                <wp:extent cx="1857375" cy="447675"/>
                <wp:effectExtent l="0" t="0" r="28575" b="28575"/>
                <wp:wrapNone/>
                <wp:docPr id="42" name="Надпись 42"/>
                <wp:cNvGraphicFramePr/>
                <a:graphic xmlns:a="http://schemas.openxmlformats.org/drawingml/2006/main">
                  <a:graphicData uri="http://schemas.microsoft.com/office/word/2010/wordprocessingShape">
                    <wps:wsp>
                      <wps:cNvSpPr txBox="1"/>
                      <wps:spPr>
                        <a:xfrm>
                          <a:off x="0" y="0"/>
                          <a:ext cx="1857375" cy="447675"/>
                        </a:xfrm>
                        <a:prstGeom prst="rect">
                          <a:avLst/>
                        </a:prstGeom>
                        <a:solidFill>
                          <a:sysClr val="window" lastClr="FFFFFF"/>
                        </a:solidFill>
                        <a:ln w="6350">
                          <a:solidFill>
                            <a:prstClr val="black"/>
                          </a:solidFill>
                        </a:ln>
                        <a:effectLst/>
                      </wps:spPr>
                      <wps:txbx>
                        <w:txbxContent>
                          <w:p w14:paraId="039D9451" w14:textId="77777777" w:rsidR="00F07737" w:rsidRPr="00B4168A" w:rsidRDefault="00F07737" w:rsidP="00F1796F">
                            <w:pPr>
                              <w:rPr>
                                <w:sz w:val="28"/>
                                <w:szCs w:val="28"/>
                              </w:rPr>
                            </w:pPr>
                            <w:r w:rsidRPr="00B4168A">
                              <w:rPr>
                                <w:sz w:val="28"/>
                                <w:szCs w:val="28"/>
                              </w:rPr>
                              <w:t>4-й шлуночок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B2A85" id="Надпись 42" o:spid="_x0000_s1049" type="#_x0000_t202" style="position:absolute;left:0;text-align:left;margin-left:8pt;margin-top:167.45pt;width:146.25pt;height:35.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" fillcolor="window" strokeweight=".5pt">
                <v:textbox>
                  <w:txbxContent>
                    <w:p w14:paraId="039D9451" w14:textId="77777777" w:rsidR="00F07737" w:rsidRPr="00B4168A" w:rsidRDefault="00F07737" w:rsidP="00F1796F">
                      <w:pPr>
                        <w:rPr>
                          <w:sz w:val="28"/>
                          <w:szCs w:val="28"/>
                        </w:rPr>
                      </w:pPr>
                      <w:r w:rsidRPr="00B4168A">
                        <w:rPr>
                          <w:sz w:val="28"/>
                          <w:szCs w:val="28"/>
                        </w:rPr>
                        <w:t>4-й шлуночок</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60402893" wp14:editId="18617F33">
            <wp:extent cx="6322846" cy="4286250"/>
            <wp:effectExtent l="0" t="0" r="1905" b="0"/>
            <wp:docPr id="11" name="Рисунок 11" descr="Головний мозок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ловний мозок — Вікіпеді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4004" cy="4341267"/>
                    </a:xfrm>
                    <a:prstGeom prst="rect">
                      <a:avLst/>
                    </a:prstGeom>
                    <a:noFill/>
                    <a:ln>
                      <a:noFill/>
                    </a:ln>
                  </pic:spPr>
                </pic:pic>
              </a:graphicData>
            </a:graphic>
          </wp:inline>
        </w:drawing>
      </w:r>
    </w:p>
    <w:p w14:paraId="3349FD15"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387EE266"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76C03FBD" w14:textId="4BD681D5" w:rsidR="00F1796F" w:rsidRPr="00F1796F" w:rsidRDefault="00871D47" w:rsidP="00F1796F">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Мал.</w:t>
      </w:r>
      <w:r w:rsidR="00FD6377">
        <w:rPr>
          <w:rFonts w:ascii="Times New Roman" w:eastAsia="Times New Roman" w:hAnsi="Times New Roman" w:cs="Times New Roman"/>
          <w:noProof/>
          <w:color w:val="auto"/>
          <w:sz w:val="28"/>
          <w:szCs w:val="28"/>
          <w:lang w:eastAsia="ru-RU"/>
        </w:rPr>
        <w:t xml:space="preserve">  Стріловий р</w:t>
      </w:r>
      <w:r w:rsidR="00F1796F" w:rsidRPr="00F1796F">
        <w:rPr>
          <w:rFonts w:ascii="Times New Roman" w:eastAsia="Times New Roman" w:hAnsi="Times New Roman" w:cs="Times New Roman"/>
          <w:noProof/>
          <w:color w:val="auto"/>
          <w:sz w:val="28"/>
          <w:szCs w:val="28"/>
          <w:lang w:eastAsia="ru-RU"/>
        </w:rPr>
        <w:t>озріз гол</w:t>
      </w:r>
      <w:r w:rsidR="00FD6377">
        <w:rPr>
          <w:rFonts w:ascii="Times New Roman" w:eastAsia="Times New Roman" w:hAnsi="Times New Roman" w:cs="Times New Roman"/>
          <w:noProof/>
          <w:color w:val="auto"/>
          <w:sz w:val="28"/>
          <w:szCs w:val="28"/>
          <w:lang w:eastAsia="ru-RU"/>
        </w:rPr>
        <w:t>овного мозку.</w:t>
      </w:r>
    </w:p>
    <w:p w14:paraId="485A29F3"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46082585" w14:textId="44A4F401" w:rsid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Бічні шлуночки сполучаються з 3-м шлуночком через міжшлуночкові отвори.</w:t>
      </w:r>
    </w:p>
    <w:p w14:paraId="0731991E" w14:textId="77777777" w:rsidR="0019698E" w:rsidRPr="00F1796F" w:rsidRDefault="0019698E" w:rsidP="00F1796F">
      <w:pPr>
        <w:autoSpaceDE w:val="0"/>
        <w:autoSpaceDN w:val="0"/>
        <w:adjustRightInd w:val="0"/>
        <w:jc w:val="both"/>
        <w:rPr>
          <w:rFonts w:ascii="Times New Roman" w:eastAsia="Times New Roman" w:hAnsi="Times New Roman" w:cs="Times New Roman"/>
          <w:noProof/>
          <w:color w:val="auto"/>
          <w:sz w:val="28"/>
          <w:szCs w:val="28"/>
          <w:lang w:eastAsia="ru-RU"/>
        </w:rPr>
      </w:pPr>
    </w:p>
    <w:p w14:paraId="41943BC7" w14:textId="5EAD97C9" w:rsidR="00F1796F" w:rsidRPr="00F1796F" w:rsidRDefault="0019698E" w:rsidP="0019698E">
      <w:pPr>
        <w:autoSpaceDE w:val="0"/>
        <w:autoSpaceDN w:val="0"/>
        <w:adjustRightInd w:val="0"/>
        <w:jc w:val="center"/>
        <w:rPr>
          <w:rFonts w:ascii="Times New Roman" w:eastAsia="Times New Roman" w:hAnsi="Times New Roman" w:cs="Times New Roman"/>
          <w:noProof/>
          <w:color w:val="auto"/>
          <w:sz w:val="28"/>
          <w:szCs w:val="28"/>
          <w:lang w:eastAsia="ru-RU"/>
        </w:rPr>
      </w:pPr>
      <w:r w:rsidRPr="00E67DE0">
        <w:rPr>
          <w:rFonts w:ascii="Times New Roman" w:eastAsia="Times New Roman" w:hAnsi="Times New Roman" w:cs="Times New Roman"/>
          <w:b/>
          <w:noProof/>
          <w:color w:val="auto"/>
          <w:sz w:val="28"/>
          <w:szCs w:val="28"/>
          <w:lang w:eastAsia="ru-RU"/>
        </w:rPr>
        <w:t>Біла речовина півкуль</w:t>
      </w:r>
    </w:p>
    <w:p w14:paraId="6EC620AD"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r w:rsidRPr="0019698E">
        <w:rPr>
          <w:rFonts w:ascii="Times New Roman" w:eastAsia="Times New Roman" w:hAnsi="Times New Roman" w:cs="Times New Roman"/>
          <w:bCs/>
          <w:noProof/>
          <w:color w:val="auto"/>
          <w:sz w:val="28"/>
          <w:szCs w:val="28"/>
          <w:lang w:eastAsia="ru-RU"/>
        </w:rPr>
        <w:t>Біла речовина півкуль</w:t>
      </w:r>
      <w:r w:rsidRPr="00F1796F">
        <w:rPr>
          <w:rFonts w:ascii="Times New Roman" w:eastAsia="Times New Roman" w:hAnsi="Times New Roman" w:cs="Times New Roman"/>
          <w:noProof/>
          <w:color w:val="auto"/>
          <w:sz w:val="28"/>
          <w:szCs w:val="28"/>
          <w:lang w:eastAsia="ru-RU"/>
        </w:rPr>
        <w:t xml:space="preserve"> головного мозку</w:t>
      </w:r>
      <w:r w:rsidR="00E67DE0">
        <w:rPr>
          <w:rFonts w:ascii="Times New Roman" w:eastAsia="Times New Roman" w:hAnsi="Times New Roman" w:cs="Times New Roman"/>
          <w:noProof/>
          <w:color w:val="auto"/>
          <w:sz w:val="28"/>
          <w:szCs w:val="28"/>
          <w:lang w:val="ru-RU" w:eastAsia="ru-RU"/>
        </w:rPr>
        <w:t xml:space="preserve"> </w:t>
      </w:r>
      <w:r w:rsidRPr="00F1796F">
        <w:rPr>
          <w:rFonts w:ascii="Times New Roman" w:eastAsia="Times New Roman" w:hAnsi="Times New Roman" w:cs="Times New Roman"/>
          <w:noProof/>
          <w:color w:val="auto"/>
          <w:sz w:val="28"/>
          <w:szCs w:val="28"/>
          <w:lang w:eastAsia="ru-RU"/>
        </w:rPr>
        <w:t>складається з нервових волокон,</w:t>
      </w:r>
      <w:r w:rsidR="00E67DE0">
        <w:rPr>
          <w:rFonts w:ascii="Times New Roman" w:eastAsia="Times New Roman" w:hAnsi="Times New Roman" w:cs="Times New Roman"/>
          <w:noProof/>
          <w:color w:val="auto"/>
          <w:sz w:val="28"/>
          <w:szCs w:val="28"/>
          <w:lang w:val="ru-RU" w:eastAsia="ru-RU"/>
        </w:rPr>
        <w:t xml:space="preserve"> </w:t>
      </w:r>
      <w:r w:rsidRPr="00F1796F">
        <w:rPr>
          <w:rFonts w:ascii="Times New Roman" w:eastAsia="Times New Roman" w:hAnsi="Times New Roman" w:cs="Times New Roman"/>
          <w:noProof/>
          <w:color w:val="auto"/>
          <w:sz w:val="28"/>
          <w:szCs w:val="28"/>
          <w:lang w:eastAsia="ru-RU"/>
        </w:rPr>
        <w:t>які ідуть в різні сторони. Вони поділяються на:</w:t>
      </w:r>
    </w:p>
    <w:p w14:paraId="41E06F74" w14:textId="77777777" w:rsidR="00F1796F" w:rsidRP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Асоциативні – зв’язують різні функціональні центри в межах однієї півкулі. Короткі асоциативні дугоподібно з’єднують сусідні звивини – </w:t>
      </w:r>
      <w:r w:rsidRPr="00F1796F">
        <w:rPr>
          <w:rFonts w:ascii="Times New Roman" w:eastAsia="Times New Roman" w:hAnsi="Times New Roman" w:cs="Times New Roman"/>
          <w:noProof/>
          <w:color w:val="auto"/>
          <w:sz w:val="28"/>
          <w:szCs w:val="28"/>
          <w:lang w:val="en-US" w:eastAsia="ru-RU"/>
        </w:rPr>
        <w:t>fibrae</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arcuatae</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cerebri</w:t>
      </w:r>
      <w:r w:rsidRPr="00F1796F">
        <w:rPr>
          <w:rFonts w:ascii="Times New Roman" w:eastAsia="Times New Roman" w:hAnsi="Times New Roman" w:cs="Times New Roman"/>
          <w:noProof/>
          <w:color w:val="auto"/>
          <w:sz w:val="28"/>
          <w:szCs w:val="28"/>
          <w:lang w:eastAsia="ru-RU"/>
        </w:rPr>
        <w:t>, довгі – з’єднують кору різних часток (</w:t>
      </w:r>
      <w:r w:rsidRPr="00F1796F">
        <w:rPr>
          <w:rFonts w:ascii="Times New Roman" w:eastAsia="Times New Roman" w:hAnsi="Times New Roman" w:cs="Times New Roman"/>
          <w:noProof/>
          <w:color w:val="auto"/>
          <w:sz w:val="28"/>
          <w:szCs w:val="28"/>
          <w:lang w:val="en-US" w:eastAsia="ru-RU"/>
        </w:rPr>
        <w:t>fasciculus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longitudinalis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superior</w:t>
      </w:r>
      <w:r w:rsidRPr="00F1796F">
        <w:rPr>
          <w:rFonts w:ascii="Times New Roman" w:eastAsia="Times New Roman" w:hAnsi="Times New Roman" w:cs="Times New Roman"/>
          <w:noProof/>
          <w:color w:val="auto"/>
          <w:sz w:val="28"/>
          <w:szCs w:val="28"/>
          <w:lang w:eastAsia="ru-RU"/>
        </w:rPr>
        <w:t xml:space="preserve"> – з’єднує лобову,тім’яну,потиличну та скроневу частки, (</w:t>
      </w:r>
      <w:r w:rsidRPr="00F1796F">
        <w:rPr>
          <w:rFonts w:ascii="Times New Roman" w:eastAsia="Times New Roman" w:hAnsi="Times New Roman" w:cs="Times New Roman"/>
          <w:noProof/>
          <w:color w:val="auto"/>
          <w:sz w:val="28"/>
          <w:szCs w:val="28"/>
          <w:lang w:val="en-US" w:eastAsia="ru-RU"/>
        </w:rPr>
        <w:t>fasciculus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longitudinalis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inferior</w:t>
      </w:r>
      <w:r w:rsidRPr="00F1796F">
        <w:rPr>
          <w:rFonts w:ascii="Times New Roman" w:eastAsia="Times New Roman" w:hAnsi="Times New Roman" w:cs="Times New Roman"/>
          <w:noProof/>
          <w:color w:val="auto"/>
          <w:sz w:val="28"/>
          <w:szCs w:val="28"/>
          <w:lang w:eastAsia="ru-RU"/>
        </w:rPr>
        <w:t xml:space="preserve"> – скроневу та потиличну).</w:t>
      </w:r>
    </w:p>
    <w:p w14:paraId="5A20907A" w14:textId="77777777" w:rsidR="00F1796F" w:rsidRP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Комісуральні волокна зв’язують однакові ділянки двох півкуль, утворюють спайки – мозолисте тіло, передня та задня спайки мозку,спайка склепіння.</w:t>
      </w:r>
    </w:p>
    <w:p w14:paraId="2E538245" w14:textId="77777777" w:rsid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Проекційні волокна з’єднують кору кінцевого мозку з нижчерозташованими відділами ЦНС (це висхідні та низхідні провідні </w:t>
      </w:r>
      <w:r w:rsidRPr="00F1796F">
        <w:rPr>
          <w:rFonts w:ascii="Times New Roman" w:eastAsia="Times New Roman" w:hAnsi="Times New Roman" w:cs="Times New Roman"/>
          <w:noProof/>
          <w:color w:val="auto"/>
          <w:sz w:val="28"/>
          <w:szCs w:val="28"/>
          <w:lang w:eastAsia="ru-RU"/>
        </w:rPr>
        <w:lastRenderedPageBreak/>
        <w:t>шляхи). У півкулі вони розташовані компактно і носять назву «внутрішньої капсули», в якій розрізняють:</w:t>
      </w:r>
    </w:p>
    <w:p w14:paraId="54B964C3" w14:textId="77777777" w:rsidR="00D80A3D" w:rsidRDefault="00D80A3D" w:rsidP="00D80A3D">
      <w:pPr>
        <w:widowControl/>
        <w:autoSpaceDE w:val="0"/>
        <w:autoSpaceDN w:val="0"/>
        <w:adjustRightInd w:val="0"/>
        <w:spacing w:after="160" w:line="259" w:lineRule="auto"/>
        <w:ind w:left="720"/>
        <w:contextualSpacing/>
        <w:jc w:val="both"/>
        <w:rPr>
          <w:rFonts w:ascii="Times New Roman" w:eastAsia="Times New Roman" w:hAnsi="Times New Roman" w:cs="Times New Roman"/>
          <w:noProof/>
          <w:color w:val="auto"/>
          <w:sz w:val="28"/>
          <w:szCs w:val="28"/>
          <w:lang w:eastAsia="ru-RU"/>
        </w:rPr>
      </w:pPr>
    </w:p>
    <w:p w14:paraId="675B628E" w14:textId="77777777" w:rsidR="00D80A3D" w:rsidRDefault="00D80A3D" w:rsidP="00D80A3D">
      <w:pPr>
        <w:widowControl/>
        <w:autoSpaceDE w:val="0"/>
        <w:autoSpaceDN w:val="0"/>
        <w:adjustRightInd w:val="0"/>
        <w:spacing w:after="160" w:line="259" w:lineRule="auto"/>
        <w:ind w:left="720"/>
        <w:contextualSpacing/>
        <w:jc w:val="both"/>
        <w:rPr>
          <w:rFonts w:ascii="Times New Roman" w:eastAsia="Times New Roman" w:hAnsi="Times New Roman" w:cs="Times New Roman"/>
          <w:noProof/>
          <w:color w:val="auto"/>
          <w:sz w:val="28"/>
          <w:szCs w:val="28"/>
          <w:lang w:eastAsia="ru-RU"/>
        </w:rPr>
      </w:pPr>
      <w:r>
        <w:rPr>
          <w:noProof/>
          <w:lang w:val="ru-RU" w:eastAsia="ru-RU"/>
        </w:rPr>
        <w:drawing>
          <wp:inline distT="0" distB="0" distL="0" distR="0" wp14:anchorId="6F597B4D" wp14:editId="56DC2684">
            <wp:extent cx="4286250" cy="4286250"/>
            <wp:effectExtent l="0" t="0" r="0" b="0"/>
            <wp:docPr id="35" name="Рисунок 35" descr="Radiology Students Of A.M.S - Basal ganglia anatomy .. #shaheen 🎬📷⚠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logy Students Of A.M.S - Basal ganglia anatomy .. #shaheen 🎬📷⚠ |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37E0D9FF" w14:textId="77777777" w:rsidR="00D80A3D" w:rsidRPr="00F1796F" w:rsidRDefault="00D80A3D" w:rsidP="00D80A3D">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p>
    <w:p w14:paraId="4817E181" w14:textId="77777777" w:rsidR="00F1796F" w:rsidRPr="00F1796F" w:rsidRDefault="00E67DE0"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 xml:space="preserve"> Передня ніжка</w:t>
      </w:r>
      <w:r w:rsidR="00F1796F" w:rsidRPr="00F1796F">
        <w:rPr>
          <w:rFonts w:ascii="Times New Roman" w:eastAsia="Times New Roman" w:hAnsi="Times New Roman" w:cs="Times New Roman"/>
          <w:noProof/>
          <w:color w:val="auto"/>
          <w:sz w:val="28"/>
          <w:szCs w:val="28"/>
          <w:lang w:val="en-US" w:eastAsia="ru-RU"/>
        </w:rPr>
        <w:t xml:space="preserve"> (crus anterior) </w:t>
      </w:r>
      <w:r w:rsidR="00F1796F" w:rsidRPr="00F1796F">
        <w:rPr>
          <w:rFonts w:ascii="Times New Roman" w:eastAsia="Times New Roman" w:hAnsi="Times New Roman" w:cs="Times New Roman"/>
          <w:noProof/>
          <w:color w:val="auto"/>
          <w:sz w:val="28"/>
          <w:szCs w:val="28"/>
          <w:lang w:eastAsia="ru-RU"/>
        </w:rPr>
        <w:t xml:space="preserve"> – містить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frontothalamicus</w:t>
      </w:r>
      <w:r w:rsidR="00F1796F" w:rsidRPr="00F1796F">
        <w:rPr>
          <w:rFonts w:ascii="Times New Roman" w:eastAsia="Times New Roman" w:hAnsi="Times New Roman" w:cs="Times New Roman"/>
          <w:noProof/>
          <w:color w:val="auto"/>
          <w:sz w:val="28"/>
          <w:szCs w:val="28"/>
          <w:lang w:eastAsia="ru-RU"/>
        </w:rPr>
        <w:t xml:space="preserve"> та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 xml:space="preserve"> frontopontinus.</w:t>
      </w:r>
    </w:p>
    <w:p w14:paraId="5732F1D8" w14:textId="77777777" w:rsidR="00F1796F" w:rsidRPr="00F1796F" w:rsidRDefault="00F1796F"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Коліно – містить </w:t>
      </w:r>
      <w:r w:rsidRPr="00F1796F">
        <w:rPr>
          <w:rFonts w:ascii="Times New Roman" w:eastAsia="Times New Roman" w:hAnsi="Times New Roman" w:cs="Times New Roman"/>
          <w:noProof/>
          <w:color w:val="auto"/>
          <w:sz w:val="28"/>
          <w:szCs w:val="28"/>
          <w:lang w:val="en-US" w:eastAsia="ru-RU"/>
        </w:rPr>
        <w:t>tr</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corticonuclearis</w:t>
      </w:r>
      <w:r w:rsidRPr="00F1796F">
        <w:rPr>
          <w:rFonts w:ascii="Times New Roman" w:eastAsia="Times New Roman" w:hAnsi="Times New Roman" w:cs="Times New Roman"/>
          <w:noProof/>
          <w:color w:val="auto"/>
          <w:sz w:val="28"/>
          <w:szCs w:val="28"/>
          <w:lang w:eastAsia="ru-RU"/>
        </w:rPr>
        <w:t>.</w:t>
      </w:r>
    </w:p>
    <w:p w14:paraId="5874DF75" w14:textId="77777777" w:rsidR="00F1796F" w:rsidRDefault="00E67DE0"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Задня ніжка</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crus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posterior</w:t>
      </w:r>
      <w:r w:rsidR="00F1796F" w:rsidRPr="00F1796F">
        <w:rPr>
          <w:rFonts w:ascii="Times New Roman" w:eastAsia="Times New Roman" w:hAnsi="Times New Roman" w:cs="Times New Roman"/>
          <w:noProof/>
          <w:color w:val="auto"/>
          <w:sz w:val="28"/>
          <w:szCs w:val="28"/>
          <w:lang w:eastAsia="ru-RU"/>
        </w:rPr>
        <w:t xml:space="preserve">) – містить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corticospinales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fibrae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thalamocorticales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fibrae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corticothalamicae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temporo</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parieto</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occipitopontinus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radiatio</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acustica</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et</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optica</w:t>
      </w:r>
      <w:r w:rsidR="00F1796F" w:rsidRPr="00F1796F">
        <w:rPr>
          <w:rFonts w:ascii="Times New Roman" w:eastAsia="Times New Roman" w:hAnsi="Times New Roman" w:cs="Times New Roman"/>
          <w:noProof/>
          <w:color w:val="auto"/>
          <w:sz w:val="28"/>
          <w:szCs w:val="28"/>
          <w:lang w:eastAsia="ru-RU"/>
        </w:rPr>
        <w:t xml:space="preserve">.  </w:t>
      </w:r>
    </w:p>
    <w:p w14:paraId="16AD6C3D" w14:textId="77777777" w:rsidR="00871D47" w:rsidRDefault="00871D47" w:rsidP="00871D47">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p>
    <w:p w14:paraId="161E26BF" w14:textId="681FA5E2" w:rsidR="00871D47" w:rsidRPr="0019698E" w:rsidRDefault="00871D47" w:rsidP="0019698E">
      <w:pPr>
        <w:pStyle w:val="a5"/>
        <w:numPr>
          <w:ilvl w:val="0"/>
          <w:numId w:val="28"/>
        </w:numPr>
        <w:shd w:val="clear" w:color="auto" w:fill="FFFFFF"/>
        <w:spacing w:line="274" w:lineRule="exact"/>
        <w:ind w:right="149"/>
        <w:jc w:val="both"/>
        <w:rPr>
          <w:rFonts w:ascii="Times New Roman" w:hAnsi="Times New Roman" w:cs="Times New Roman"/>
          <w:b/>
          <w:sz w:val="28"/>
          <w:szCs w:val="28"/>
        </w:rPr>
      </w:pPr>
      <w:r w:rsidRPr="0019698E">
        <w:rPr>
          <w:rFonts w:ascii="Times New Roman" w:hAnsi="Times New Roman" w:cs="Times New Roman"/>
          <w:b/>
          <w:sz w:val="28"/>
          <w:szCs w:val="28"/>
        </w:rPr>
        <w:t xml:space="preserve">Матеріали для самоконтролю: </w:t>
      </w:r>
    </w:p>
    <w:p w14:paraId="1DC124E9" w14:textId="77777777" w:rsidR="00871D47" w:rsidRPr="00E96DE5" w:rsidRDefault="00871D47" w:rsidP="00871D47">
      <w:pPr>
        <w:ind w:firstLine="567"/>
        <w:rPr>
          <w:rFonts w:ascii="Times New Roman" w:hAnsi="Times New Roman" w:cs="Times New Roman"/>
          <w:sz w:val="28"/>
          <w:szCs w:val="28"/>
        </w:rPr>
      </w:pPr>
    </w:p>
    <w:p w14:paraId="15B1C8FA" w14:textId="77777777" w:rsidR="00871D47" w:rsidRPr="00E96DE5" w:rsidRDefault="00871D47" w:rsidP="00871D47">
      <w:pPr>
        <w:ind w:firstLine="567"/>
        <w:jc w:val="both"/>
        <w:rPr>
          <w:rFonts w:ascii="Times New Roman" w:hAnsi="Times New Roman" w:cs="Times New Roman"/>
          <w:sz w:val="28"/>
          <w:szCs w:val="28"/>
        </w:rPr>
      </w:pPr>
      <w:r w:rsidRPr="0066109E">
        <w:rPr>
          <w:rFonts w:ascii="Times New Roman" w:hAnsi="Times New Roman" w:cs="Times New Roman"/>
          <w:b/>
          <w:bCs/>
          <w:sz w:val="28"/>
          <w:szCs w:val="28"/>
        </w:rPr>
        <w:t>4.1.</w:t>
      </w:r>
      <w:r w:rsidRPr="00E96DE5">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6077D97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E96DE5">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70DF72DD" w14:textId="77777777" w:rsidR="00871D47"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p>
    <w:p w14:paraId="47467C0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66109E">
        <w:rPr>
          <w:rFonts w:ascii="Times New Roman" w:hAnsi="Times New Roman" w:cs="Times New Roman"/>
          <w:b/>
          <w:bCs/>
          <w:sz w:val="28"/>
          <w:szCs w:val="28"/>
        </w:rPr>
        <w:t>4.2.</w:t>
      </w:r>
      <w:r w:rsidRPr="00E96DE5">
        <w:rPr>
          <w:rFonts w:ascii="Times New Roman" w:hAnsi="Times New Roman" w:cs="Times New Roman"/>
          <w:sz w:val="28"/>
          <w:szCs w:val="28"/>
        </w:rPr>
        <w:t xml:space="preserve"> Практичні завдання, щодо додаткових ілюстрацій.</w:t>
      </w:r>
    </w:p>
    <w:p w14:paraId="7611CA9F" w14:textId="77777777" w:rsidR="00871D47" w:rsidRPr="00E96DE5" w:rsidRDefault="00871D47" w:rsidP="00871D47">
      <w:pPr>
        <w:shd w:val="clear" w:color="auto" w:fill="FFFFFF"/>
        <w:tabs>
          <w:tab w:val="left" w:pos="480"/>
        </w:tabs>
        <w:spacing w:before="5" w:line="274" w:lineRule="exact"/>
        <w:jc w:val="both"/>
        <w:rPr>
          <w:rFonts w:ascii="Times New Roman" w:hAnsi="Times New Roman" w:cs="Times New Roman"/>
          <w:sz w:val="28"/>
          <w:szCs w:val="28"/>
        </w:rPr>
      </w:pPr>
    </w:p>
    <w:p w14:paraId="2397360A" w14:textId="77777777" w:rsidR="00871D47" w:rsidRPr="00E96DE5" w:rsidRDefault="00871D47" w:rsidP="00871D47">
      <w:pPr>
        <w:spacing w:line="140" w:lineRule="exact"/>
        <w:ind w:firstLine="567"/>
        <w:rPr>
          <w:rFonts w:ascii="Times New Roman" w:hAnsi="Times New Roman" w:cs="Times New Roman"/>
          <w:sz w:val="28"/>
          <w:szCs w:val="28"/>
          <w:lang w:val="ru-RU"/>
        </w:rPr>
      </w:pPr>
    </w:p>
    <w:p w14:paraId="7B00F645"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sz w:val="28"/>
          <w:szCs w:val="28"/>
          <w:lang w:eastAsia="ru-RU"/>
        </w:rPr>
      </w:pPr>
      <w:r w:rsidRPr="00E96DE5">
        <w:rPr>
          <w:rFonts w:ascii="Times New Roman" w:hAnsi="Times New Roman" w:cs="Times New Roman"/>
          <w:sz w:val="28"/>
          <w:szCs w:val="28"/>
        </w:rPr>
        <w:t>Мал. 1</w:t>
      </w:r>
      <w:r>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val="ru-RU" w:eastAsia="ru-RU"/>
        </w:rPr>
        <w:t xml:space="preserve"> </w:t>
      </w:r>
      <w:r w:rsidR="0017073B">
        <w:rPr>
          <w:rFonts w:ascii="Times New Roman" w:eastAsia="Times New Roman" w:hAnsi="Times New Roman" w:cs="Times New Roman"/>
          <w:color w:val="auto"/>
          <w:sz w:val="28"/>
          <w:szCs w:val="28"/>
          <w:lang w:val="ru-RU" w:eastAsia="ru-RU"/>
        </w:rPr>
        <w:t xml:space="preserve">Внутрішня капсула та основні ядра кінцевого мозку. </w:t>
      </w:r>
      <w:r>
        <w:rPr>
          <w:rFonts w:ascii="Times New Roman" w:eastAsia="Times New Roman" w:hAnsi="Times New Roman" w:cs="Times New Roman"/>
          <w:sz w:val="28"/>
          <w:szCs w:val="28"/>
          <w:lang w:eastAsia="ru-RU"/>
        </w:rPr>
        <w:t>Підпишіть англійською мовою, які</w:t>
      </w:r>
      <w:r w:rsidRPr="00871D47">
        <w:rPr>
          <w:rFonts w:ascii="Times New Roman" w:eastAsia="Times New Roman" w:hAnsi="Times New Roman" w:cs="Times New Roman"/>
          <w:sz w:val="28"/>
          <w:szCs w:val="28"/>
          <w:lang w:eastAsia="ru-RU"/>
        </w:rPr>
        <w:t xml:space="preserve"> анатомі</w:t>
      </w:r>
      <w:r>
        <w:rPr>
          <w:rFonts w:ascii="Times New Roman" w:eastAsia="Times New Roman" w:hAnsi="Times New Roman" w:cs="Times New Roman"/>
          <w:sz w:val="28"/>
          <w:szCs w:val="28"/>
          <w:lang w:eastAsia="ru-RU"/>
        </w:rPr>
        <w:t>чні утвори позначені на малюнку</w:t>
      </w:r>
      <w:r w:rsidRPr="00871D47">
        <w:rPr>
          <w:rFonts w:ascii="Times New Roman" w:eastAsia="Times New Roman" w:hAnsi="Times New Roman" w:cs="Times New Roman"/>
          <w:sz w:val="28"/>
          <w:szCs w:val="28"/>
          <w:lang w:eastAsia="ru-RU"/>
        </w:rPr>
        <w:t>?</w:t>
      </w:r>
    </w:p>
    <w:p w14:paraId="6EF4B0B2"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lang w:eastAsia="ru-RU"/>
        </w:rPr>
      </w:pPr>
    </w:p>
    <w:p w14:paraId="3C2B91C7"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val="ru-RU" w:eastAsia="ru-RU"/>
        </w:rPr>
      </w:pPr>
    </w:p>
    <w:p w14:paraId="6E845588"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r w:rsidRPr="00871D47">
        <w:rPr>
          <w:rFonts w:ascii="Times New Roman" w:eastAsia="Times New Roman" w:hAnsi="Times New Roman" w:cs="Times New Roman"/>
          <w:noProof/>
          <w:color w:val="auto"/>
          <w:sz w:val="20"/>
          <w:szCs w:val="20"/>
          <w:lang w:val="ru-RU" w:eastAsia="ru-RU"/>
        </w:rPr>
        <w:drawing>
          <wp:inline distT="0" distB="0" distL="0" distR="0" wp14:anchorId="56BE855F" wp14:editId="660F6B2C">
            <wp:extent cx="4159349" cy="4143375"/>
            <wp:effectExtent l="0" t="0" r="0" b="0"/>
            <wp:docPr id="32" name="Рисунок 32" descr="АНАТОМІЯ ТА ЕВОЛЮЦІЯ ЦЕНТРАЛЬНОЇ НЕРВОВОЇ СИСТЕМИ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АТОМІЯ ТА ЕВОЛЮЦІЯ ЦЕНТРАЛЬНОЇ НЕРВОВОЇ СИСТЕМИ - PDF Free Downlo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3744" cy="4217484"/>
                    </a:xfrm>
                    <a:prstGeom prst="rect">
                      <a:avLst/>
                    </a:prstGeom>
                    <a:noFill/>
                    <a:ln>
                      <a:noFill/>
                    </a:ln>
                  </pic:spPr>
                </pic:pic>
              </a:graphicData>
            </a:graphic>
          </wp:inline>
        </w:drawing>
      </w:r>
    </w:p>
    <w:p w14:paraId="65D2453B"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p>
    <w:p w14:paraId="4EB6C7F7" w14:textId="77777777" w:rsidR="00871D47" w:rsidRDefault="00871D47" w:rsidP="00871D47">
      <w:pPr>
        <w:autoSpaceDE w:val="0"/>
        <w:autoSpaceDN w:val="0"/>
        <w:adjustRightInd w:val="0"/>
        <w:jc w:val="both"/>
        <w:rPr>
          <w:rFonts w:ascii="Times New Roman" w:eastAsia="Times New Roman" w:hAnsi="Times New Roman" w:cs="Times New Roman"/>
          <w:b/>
          <w:noProof/>
          <w:color w:val="auto"/>
          <w:sz w:val="28"/>
          <w:szCs w:val="28"/>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4-,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5-,</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6-,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7-,</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 8-,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9-,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10-</w:t>
      </w:r>
    </w:p>
    <w:p w14:paraId="55223F46" w14:textId="77777777" w:rsidR="0017073B" w:rsidRPr="0017073B" w:rsidRDefault="0017073B" w:rsidP="00871D47">
      <w:pPr>
        <w:autoSpaceDE w:val="0"/>
        <w:autoSpaceDN w:val="0"/>
        <w:adjustRightInd w:val="0"/>
        <w:jc w:val="both"/>
        <w:rPr>
          <w:rFonts w:ascii="Times New Roman" w:eastAsia="Times New Roman" w:hAnsi="Times New Roman" w:cs="Times New Roman"/>
          <w:b/>
          <w:noProof/>
          <w:color w:val="auto"/>
          <w:sz w:val="20"/>
          <w:szCs w:val="20"/>
          <w:lang w:eastAsia="ru-RU"/>
        </w:rPr>
      </w:pPr>
    </w:p>
    <w:p w14:paraId="1DE23387" w14:textId="77777777" w:rsidR="00871D47" w:rsidRPr="0017073B" w:rsidRDefault="0017073B" w:rsidP="00871D47">
      <w:pPr>
        <w:autoSpaceDE w:val="0"/>
        <w:autoSpaceDN w:val="0"/>
        <w:adjustRightInd w:val="0"/>
        <w:jc w:val="both"/>
        <w:rPr>
          <w:rFonts w:ascii="Times New Roman" w:eastAsia="Times New Roman" w:hAnsi="Times New Roman" w:cs="Times New Roman"/>
          <w:b/>
          <w:noProof/>
          <w:color w:val="auto"/>
          <w:sz w:val="28"/>
          <w:szCs w:val="28"/>
          <w:lang w:val="ru-RU" w:eastAsia="ru-RU"/>
        </w:rPr>
      </w:pPr>
      <w:r>
        <w:rPr>
          <w:rFonts w:ascii="Times New Roman" w:eastAsia="Times New Roman" w:hAnsi="Times New Roman" w:cs="Times New Roman"/>
          <w:b/>
          <w:noProof/>
          <w:color w:val="auto"/>
          <w:sz w:val="28"/>
          <w:szCs w:val="28"/>
          <w:lang w:val="ru-RU" w:eastAsia="ru-RU"/>
        </w:rPr>
        <w:t>а</w:t>
      </w:r>
      <w:r w:rsidRPr="0017073B">
        <w:rPr>
          <w:rFonts w:ascii="Times New Roman" w:eastAsia="Times New Roman" w:hAnsi="Times New Roman" w:cs="Times New Roman"/>
          <w:b/>
          <w:noProof/>
          <w:color w:val="auto"/>
          <w:sz w:val="28"/>
          <w:szCs w:val="28"/>
          <w:lang w:val="ru-RU" w:eastAsia="ru-RU"/>
        </w:rPr>
        <w:t xml:space="preserve">-   б-   в-  г-   д-   е-   ж-   з-  и-  </w:t>
      </w:r>
    </w:p>
    <w:p w14:paraId="09DF8662"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F3303E3"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432914B3" w14:textId="77777777" w:rsid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1A0BECD3"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6890D4E"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62D03B15" w14:textId="77777777" w:rsidR="001045FA" w:rsidRPr="001045FA" w:rsidRDefault="001045FA" w:rsidP="00871D47">
      <w:pPr>
        <w:autoSpaceDE w:val="0"/>
        <w:autoSpaceDN w:val="0"/>
        <w:adjustRightInd w:val="0"/>
        <w:jc w:val="both"/>
        <w:rPr>
          <w:rFonts w:ascii="Times New Roman" w:eastAsia="Times New Roman" w:hAnsi="Times New Roman" w:cs="Times New Roman"/>
          <w:noProof/>
          <w:color w:val="auto"/>
          <w:sz w:val="28"/>
          <w:szCs w:val="28"/>
          <w:lang w:val="ru-RU" w:eastAsia="ru-RU"/>
        </w:rPr>
      </w:pPr>
      <w:r w:rsidRPr="001045FA">
        <w:rPr>
          <w:rFonts w:ascii="Times New Roman" w:eastAsia="Times New Roman" w:hAnsi="Times New Roman" w:cs="Times New Roman"/>
          <w:noProof/>
          <w:color w:val="auto"/>
          <w:sz w:val="28"/>
          <w:szCs w:val="28"/>
          <w:lang w:val="ru-RU" w:eastAsia="ru-RU"/>
        </w:rPr>
        <w:t xml:space="preserve">Мал. 2.  </w:t>
      </w:r>
      <w:r w:rsidR="0017073B">
        <w:rPr>
          <w:rFonts w:ascii="Times New Roman" w:eastAsia="Times New Roman" w:hAnsi="Times New Roman" w:cs="Times New Roman"/>
          <w:noProof/>
          <w:color w:val="auto"/>
          <w:sz w:val="28"/>
          <w:szCs w:val="28"/>
          <w:lang w:val="ru-RU" w:eastAsia="ru-RU"/>
        </w:rPr>
        <w:t xml:space="preserve">МРТ-знімок черепа в стріловій проекції. </w:t>
      </w:r>
      <w:r w:rsidRPr="001045FA">
        <w:rPr>
          <w:rFonts w:ascii="Times New Roman" w:eastAsia="Times New Roman" w:hAnsi="Times New Roman" w:cs="Times New Roman"/>
          <w:noProof/>
          <w:color w:val="auto"/>
          <w:sz w:val="28"/>
          <w:szCs w:val="28"/>
          <w:lang w:val="ru-RU" w:eastAsia="ru-RU"/>
        </w:rPr>
        <w:t>Підпишіть латинськими та англійськими термінами анатомічні утвори, яку зображені на МРТ</w:t>
      </w:r>
      <w:r w:rsidR="0017073B">
        <w:rPr>
          <w:rFonts w:ascii="Times New Roman" w:eastAsia="Times New Roman" w:hAnsi="Times New Roman" w:cs="Times New Roman"/>
          <w:noProof/>
          <w:color w:val="auto"/>
          <w:sz w:val="28"/>
          <w:szCs w:val="28"/>
          <w:lang w:val="ru-RU" w:eastAsia="ru-RU"/>
        </w:rPr>
        <w:t>-знімку.</w:t>
      </w:r>
    </w:p>
    <w:p w14:paraId="697774FC"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26CFD804" w14:textId="77777777" w:rsidR="001045FA"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0E9EDD95" w14:textId="77777777" w:rsidR="00871D47"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val="en-US" w:eastAsia="ru-RU"/>
        </w:rPr>
      </w:pPr>
      <w:r>
        <w:rPr>
          <w:noProof/>
          <w:lang w:val="ru-RU" w:eastAsia="ru-RU"/>
        </w:rPr>
        <w:lastRenderedPageBreak/>
        <w:drawing>
          <wp:inline distT="0" distB="0" distL="0" distR="0" wp14:anchorId="788F52C5" wp14:editId="2D673CF7">
            <wp:extent cx="4869712" cy="2621528"/>
            <wp:effectExtent l="0" t="0" r="7620" b="7620"/>
            <wp:docPr id="63" name="Рисунок 63" descr="Anatomy of the Basal Ganglia - W-Rad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tomy of the Basal Ganglia - W-Radiolog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7181" cy="2663232"/>
                    </a:xfrm>
                    <a:prstGeom prst="rect">
                      <a:avLst/>
                    </a:prstGeom>
                    <a:noFill/>
                    <a:ln>
                      <a:noFill/>
                    </a:ln>
                  </pic:spPr>
                </pic:pic>
              </a:graphicData>
            </a:graphic>
          </wp:inline>
        </w:drawing>
      </w:r>
    </w:p>
    <w:p w14:paraId="7FA76595" w14:textId="77777777" w:rsidR="00871D47" w:rsidRPr="0017073B" w:rsidRDefault="001045FA" w:rsidP="00871D47">
      <w:pPr>
        <w:autoSpaceDE w:val="0"/>
        <w:autoSpaceDN w:val="0"/>
        <w:adjustRightInd w:val="0"/>
        <w:jc w:val="both"/>
        <w:rPr>
          <w:rFonts w:ascii="Times New Roman" w:eastAsia="Times New Roman" w:hAnsi="Times New Roman" w:cs="Times New Roman"/>
          <w:b/>
          <w:noProof/>
          <w:color w:val="auto"/>
          <w:sz w:val="20"/>
          <w:szCs w:val="20"/>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4-</w:t>
      </w:r>
    </w:p>
    <w:p w14:paraId="53F0F7C5" w14:textId="77777777" w:rsidR="00871D47" w:rsidRPr="00871D47" w:rsidRDefault="00871D47" w:rsidP="00871D47">
      <w:pPr>
        <w:autoSpaceDE w:val="0"/>
        <w:autoSpaceDN w:val="0"/>
        <w:adjustRightInd w:val="0"/>
        <w:jc w:val="both"/>
        <w:rPr>
          <w:rFonts w:ascii="Times New Roman" w:eastAsia="Times New Roman" w:hAnsi="Times New Roman" w:cs="Times New Roman"/>
          <w:color w:val="auto"/>
          <w:sz w:val="28"/>
          <w:szCs w:val="28"/>
          <w:lang w:eastAsia="ru-RU"/>
        </w:rPr>
      </w:pPr>
    </w:p>
    <w:p w14:paraId="5E5E171B" w14:textId="77777777" w:rsidR="00871D47" w:rsidRPr="00871D47" w:rsidRDefault="00871D47" w:rsidP="00871D47">
      <w:pPr>
        <w:autoSpaceDE w:val="0"/>
        <w:autoSpaceDN w:val="0"/>
        <w:adjustRightInd w:val="0"/>
        <w:jc w:val="both"/>
        <w:rPr>
          <w:rFonts w:ascii="Times New Roman" w:eastAsia="Times New Roman" w:hAnsi="Times New Roman" w:cs="Times New Roman"/>
          <w:b/>
          <w:color w:val="auto"/>
          <w:sz w:val="28"/>
          <w:szCs w:val="28"/>
          <w:u w:val="single"/>
          <w:lang w:eastAsia="ru-RU"/>
        </w:rPr>
      </w:pPr>
    </w:p>
    <w:p w14:paraId="5AA95F24" w14:textId="77777777" w:rsidR="00871D47" w:rsidRPr="00871D47" w:rsidRDefault="009A238C" w:rsidP="00D9116C">
      <w:pPr>
        <w:rPr>
          <w:rFonts w:ascii="Times New Roman" w:hAnsi="Times New Roman" w:cs="Times New Roman"/>
          <w:sz w:val="16"/>
          <w:szCs w:val="16"/>
        </w:rPr>
      </w:pPr>
      <w:r w:rsidRPr="0066109E">
        <w:rPr>
          <w:rFonts w:ascii="Times New Roman" w:hAnsi="Times New Roman" w:cs="Times New Roman"/>
          <w:b/>
          <w:bCs/>
          <w:sz w:val="28"/>
          <w:szCs w:val="28"/>
        </w:rPr>
        <w:t>4.3.</w:t>
      </w:r>
      <w:r>
        <w:rPr>
          <w:rFonts w:ascii="Times New Roman" w:hAnsi="Times New Roman" w:cs="Times New Roman"/>
          <w:sz w:val="28"/>
          <w:szCs w:val="28"/>
        </w:rPr>
        <w:t xml:space="preserve"> </w:t>
      </w:r>
      <w:r w:rsidRPr="00E96DE5">
        <w:rPr>
          <w:rFonts w:ascii="Times New Roman" w:hAnsi="Times New Roman" w:cs="Times New Roman"/>
          <w:b/>
          <w:sz w:val="28"/>
          <w:szCs w:val="28"/>
        </w:rPr>
        <w:t>Те</w:t>
      </w:r>
      <w:r>
        <w:rPr>
          <w:rFonts w:ascii="Times New Roman" w:hAnsi="Times New Roman" w:cs="Times New Roman"/>
          <w:b/>
          <w:sz w:val="28"/>
          <w:szCs w:val="28"/>
        </w:rPr>
        <w:t>стові завдання «КРОК-1» по темі</w:t>
      </w:r>
      <w:r>
        <w:rPr>
          <w:rFonts w:ascii="Times New Roman" w:hAnsi="Times New Roman" w:cs="Times New Roman"/>
          <w:sz w:val="16"/>
          <w:szCs w:val="16"/>
          <w:lang w:val="ru-RU"/>
        </w:rPr>
        <w:t xml:space="preserve"> </w:t>
      </w:r>
      <w:r w:rsidR="00871D47" w:rsidRPr="00871D47">
        <w:rPr>
          <w:rFonts w:ascii="Times New Roman" w:eastAsia="Times New Roman" w:hAnsi="Times New Roman" w:cs="Times New Roman"/>
          <w:b/>
          <w:color w:val="auto"/>
          <w:sz w:val="28"/>
          <w:szCs w:val="28"/>
          <w:u w:val="single"/>
          <w:lang w:eastAsia="ru-RU"/>
        </w:rPr>
        <w:t>«</w:t>
      </w:r>
      <w:r w:rsidR="00871D47" w:rsidRPr="00871D47">
        <w:rPr>
          <w:rFonts w:ascii="Times New Roman" w:eastAsia="Times New Roman" w:hAnsi="Times New Roman" w:cs="Times New Roman"/>
          <w:b/>
          <w:color w:val="auto"/>
          <w:sz w:val="28"/>
          <w:szCs w:val="28"/>
          <w:lang w:eastAsia="ru-RU"/>
        </w:rPr>
        <w:t>Нюховий мозок. Базальні ядра. Бічні шлуночки. Біла речовина півкуль великого мозку»</w:t>
      </w:r>
    </w:p>
    <w:p w14:paraId="2101876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 Визначіть структури головного мозку при ушкодженні якої буде порушено перетворення короткочасної пам’яті у довготривалу:</w:t>
      </w:r>
    </w:p>
    <w:p w14:paraId="52B4D48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Subiculum, cornu Ammonis, gyrus dentatus, indusium griseum.</w:t>
      </w:r>
    </w:p>
    <w:p w14:paraId="7E4A5C3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Rostrum, cornu Ammonis, genu capsulae interna.</w:t>
      </w:r>
    </w:p>
    <w:p w14:paraId="05C1938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Fornix, subiculum, commissura cerebri anterior.</w:t>
      </w:r>
    </w:p>
    <w:p w14:paraId="6E44CC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Gyrus dentatus, lamina rostralis, corpus amygdaloideum.</w:t>
      </w:r>
    </w:p>
    <w:p w14:paraId="6056CE2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Gyrus dentatus, corpus amygdaloideum, crus cerebri.</w:t>
      </w:r>
    </w:p>
    <w:p w14:paraId="7D3047D2" w14:textId="77777777" w:rsidR="006F162F" w:rsidRPr="000164ED" w:rsidRDefault="006F162F" w:rsidP="006F162F">
      <w:pPr>
        <w:jc w:val="both"/>
        <w:rPr>
          <w:rFonts w:ascii="Times New Roman" w:eastAsia="Times New Roman" w:hAnsi="Times New Roman" w:cs="Times New Roman"/>
          <w:color w:val="auto"/>
        </w:rPr>
      </w:pPr>
    </w:p>
    <w:p w14:paraId="40403B5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 Чоловік 56 років скаржиться на вимушені, блискавичні, неритмічні рухи внаслідок скорочення окремих м'язів кінцівок, смикання під час рухів або у стані спокою, неможливість тримати предмети. Лікарем діагностована міоклонія внаслідок ушкодження хвостатого ядра. Ушкодження яких утворів кінцевого мозку призводить до міоклонії?</w:t>
      </w:r>
    </w:p>
    <w:p w14:paraId="7B30B8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Nucleus olivarius. </w:t>
      </w:r>
    </w:p>
    <w:p w14:paraId="172A3A7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Corpus striatum. </w:t>
      </w:r>
    </w:p>
    <w:p w14:paraId="4A11AA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Corpus amygdaloideum.</w:t>
      </w:r>
    </w:p>
    <w:p w14:paraId="22D5C77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Substancia nigra.</w:t>
      </w:r>
    </w:p>
    <w:p w14:paraId="7E52FE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Nucleus ruber. </w:t>
      </w:r>
    </w:p>
    <w:p w14:paraId="50F554EF" w14:textId="77777777" w:rsidR="006F162F" w:rsidRPr="000164ED" w:rsidRDefault="006F162F" w:rsidP="006F162F">
      <w:pPr>
        <w:jc w:val="both"/>
        <w:rPr>
          <w:rFonts w:ascii="Times New Roman" w:eastAsia="Times New Roman" w:hAnsi="Times New Roman" w:cs="Times New Roman"/>
          <w:color w:val="auto"/>
        </w:rPr>
      </w:pPr>
    </w:p>
    <w:p w14:paraId="6EC8272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3. У чоловіка 35 років з черепно-мозковою травмою на МРТ-знімках виявлено ушкодження спайкових волокон, що з’єднують праву та ліву півкулі мозку. Як називаються радіально направлені нервові волокна білої речовини мозку, що йдуть до кори півкуль великого мозку? </w:t>
      </w:r>
    </w:p>
    <w:p w14:paraId="0F938E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Radiatio corporis callosi.</w:t>
      </w:r>
    </w:p>
    <w:p w14:paraId="2AC9557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Fornix cerebri. </w:t>
      </w:r>
    </w:p>
    <w:p w14:paraId="08DF606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Co</w:t>
      </w:r>
      <w:r w:rsidRPr="000164ED">
        <w:rPr>
          <w:rFonts w:ascii="Times New Roman" w:eastAsia="Times New Roman" w:hAnsi="Times New Roman" w:cs="Times New Roman"/>
          <w:color w:val="auto"/>
          <w:lang w:val="en-US"/>
        </w:rPr>
        <w:t>mmissura cerebri anterior</w:t>
      </w:r>
      <w:r w:rsidRPr="000164ED">
        <w:rPr>
          <w:rFonts w:ascii="Times New Roman" w:eastAsia="Times New Roman" w:hAnsi="Times New Roman" w:cs="Times New Roman"/>
          <w:color w:val="auto"/>
        </w:rPr>
        <w:t xml:space="preserve">. </w:t>
      </w:r>
    </w:p>
    <w:p w14:paraId="7C8180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Crura cerebri.</w:t>
      </w:r>
    </w:p>
    <w:p w14:paraId="0F267E2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Co</w:t>
      </w:r>
      <w:r w:rsidRPr="000164ED">
        <w:rPr>
          <w:rFonts w:ascii="Times New Roman" w:eastAsia="Times New Roman" w:hAnsi="Times New Roman" w:cs="Times New Roman"/>
          <w:color w:val="auto"/>
          <w:lang w:val="en-US"/>
        </w:rPr>
        <w:t>mmissura</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cerebri</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posterior</w:t>
      </w:r>
      <w:r w:rsidRPr="000164ED">
        <w:rPr>
          <w:rFonts w:ascii="Times New Roman" w:eastAsia="Times New Roman" w:hAnsi="Times New Roman" w:cs="Times New Roman"/>
          <w:color w:val="auto"/>
        </w:rPr>
        <w:t>.</w:t>
      </w:r>
    </w:p>
    <w:p w14:paraId="52C25623" w14:textId="77777777" w:rsidR="006F162F" w:rsidRPr="000164ED" w:rsidRDefault="006F162F" w:rsidP="006F162F">
      <w:pPr>
        <w:jc w:val="both"/>
        <w:rPr>
          <w:rFonts w:ascii="Times New Roman" w:eastAsia="Times New Roman" w:hAnsi="Times New Roman" w:cs="Times New Roman"/>
          <w:color w:val="auto"/>
        </w:rPr>
      </w:pPr>
    </w:p>
    <w:p w14:paraId="046F70D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4. Під час обстеження у хворого діагностовано ушкодження однієї із звивин скроневої частки правої півкулі великого мозку. Визначте, яка звивина скроневої частки належить до лімбічної системи? </w:t>
      </w:r>
    </w:p>
    <w:p w14:paraId="424949D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 xml:space="preserve">A. Верхня скронева звивина. </w:t>
      </w:r>
    </w:p>
    <w:p w14:paraId="10A387F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Присередня потилично-скронева звивина.</w:t>
      </w:r>
    </w:p>
    <w:p w14:paraId="6CA4D38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Нижня скронева звивина.</w:t>
      </w:r>
    </w:p>
    <w:p w14:paraId="0A54652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Приморськоконикова звивина. </w:t>
      </w:r>
    </w:p>
    <w:p w14:paraId="62B91AC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Бічна потилично-скронева звивина.</w:t>
      </w:r>
    </w:p>
    <w:p w14:paraId="72451211" w14:textId="77777777" w:rsidR="006F162F" w:rsidRPr="000164ED" w:rsidRDefault="006F162F" w:rsidP="006F162F">
      <w:pPr>
        <w:jc w:val="both"/>
        <w:rPr>
          <w:rFonts w:ascii="Times New Roman" w:eastAsia="Times New Roman" w:hAnsi="Times New Roman" w:cs="Times New Roman"/>
          <w:color w:val="auto"/>
        </w:rPr>
      </w:pPr>
    </w:p>
    <w:p w14:paraId="5ED304D8" w14:textId="77777777" w:rsidR="006F162F" w:rsidRPr="000164ED" w:rsidRDefault="006F162F" w:rsidP="006F162F">
      <w:pPr>
        <w:jc w:val="both"/>
        <w:rPr>
          <w:rFonts w:ascii="Times New Roman" w:hAnsi="Times New Roman" w:cs="Times New Roman"/>
          <w:color w:val="auto"/>
        </w:rPr>
      </w:pPr>
      <w:r w:rsidRPr="000164ED">
        <w:rPr>
          <w:rFonts w:ascii="Times New Roman" w:eastAsia="Times New Roman" w:hAnsi="Times New Roman" w:cs="Times New Roman"/>
          <w:color w:val="auto"/>
        </w:rPr>
        <w:t xml:space="preserve">5. </w:t>
      </w:r>
      <w:r w:rsidRPr="000164ED">
        <w:rPr>
          <w:rFonts w:ascii="Times New Roman" w:hAnsi="Times New Roman" w:cs="Times New Roman"/>
          <w:color w:val="auto"/>
        </w:rPr>
        <w:t>У пацієнта діагностована гідроцефалія – водянка мозку. На МРТ виявлено розширення передніх рогів бічних шлуночків кінцевого мозку, що призвело до деформації структур присередньої стінки. Чим утворена присередня стінка переднього рогу бічного шлуночка?</w:t>
      </w:r>
    </w:p>
    <w:p w14:paraId="606DB73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Septum pellucidum. </w:t>
      </w:r>
    </w:p>
    <w:p w14:paraId="6C1BD17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Caput nuclei caudati. </w:t>
      </w:r>
    </w:p>
    <w:p w14:paraId="02408DF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Rostrum corporis callosi. </w:t>
      </w:r>
    </w:p>
    <w:p w14:paraId="01920ED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Genu corporis callosi. </w:t>
      </w:r>
    </w:p>
    <w:p w14:paraId="5B4F77F0" w14:textId="3A41047B"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Corpus fornicis. </w:t>
      </w:r>
    </w:p>
    <w:p w14:paraId="6B55B301" w14:textId="77777777" w:rsidR="00356F7B" w:rsidRPr="000164ED" w:rsidRDefault="00356F7B" w:rsidP="006F162F">
      <w:pPr>
        <w:jc w:val="both"/>
        <w:rPr>
          <w:rFonts w:ascii="Times New Roman" w:eastAsia="Times New Roman" w:hAnsi="Times New Roman" w:cs="Times New Roman"/>
          <w:color w:val="auto"/>
        </w:rPr>
      </w:pPr>
    </w:p>
    <w:p w14:paraId="12B9275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6. У новонародженої дитини діагностована агезія (відсутність) прозорої перегородки, яка в норму утворює присередню стінку бічного шлуночка. Визначіть, до якої структури належить ділянка прозорої перегородки (area septаlis)? </w:t>
      </w:r>
    </w:p>
    <w:p w14:paraId="6428318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Пірамідної системи.</w:t>
      </w:r>
    </w:p>
    <w:p w14:paraId="750166A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Основних ядер.</w:t>
      </w:r>
    </w:p>
    <w:p w14:paraId="51CC079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Лімбічної системи.</w:t>
      </w:r>
    </w:p>
    <w:p w14:paraId="1B4CB7B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Циркумвентрикулярної системи. </w:t>
      </w:r>
    </w:p>
    <w:p w14:paraId="69311C0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Екстрапірамідальної системи. </w:t>
      </w:r>
    </w:p>
    <w:p w14:paraId="1C0E3BDA" w14:textId="77777777" w:rsidR="006F162F" w:rsidRPr="000164ED" w:rsidRDefault="006F162F" w:rsidP="006F162F">
      <w:pPr>
        <w:jc w:val="both"/>
        <w:rPr>
          <w:rFonts w:ascii="Times New Roman" w:eastAsia="Times New Roman" w:hAnsi="Times New Roman" w:cs="Times New Roman"/>
          <w:color w:val="auto"/>
        </w:rPr>
      </w:pPr>
    </w:p>
    <w:p w14:paraId="691AC9D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7. У жінки 49 років після проведення МРТ-дослідження головного мозку діагностований патологічний процес в утворі, який відповідає за соціальну поведінку людини, пам’ять та емоції. Яка анатомічна структура є одночасно частиною нюхового мозку та основним ядром кінцевого мозку? </w:t>
      </w:r>
    </w:p>
    <w:p w14:paraId="43BE77C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Hippocampus.</w:t>
      </w:r>
    </w:p>
    <w:p w14:paraId="7D04EC7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Corpus amygdaloideum.</w:t>
      </w:r>
    </w:p>
    <w:p w14:paraId="40F1A59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Cornu Ammonis. </w:t>
      </w:r>
    </w:p>
    <w:p w14:paraId="116B846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Bulbus olfactorius. </w:t>
      </w:r>
    </w:p>
    <w:p w14:paraId="64C238E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Tuberculum olfactorium. </w:t>
      </w:r>
    </w:p>
    <w:p w14:paraId="0A0D000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2FC7FDA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8. При проведенні ультразвукового дослідження плода на 21 тижні вагітності діагностована відсутність великого мозку, кісток склепіння черепа та м'яких тканин. Яка вада розвитку плода виявлена у вагітної жінки? </w:t>
      </w:r>
    </w:p>
    <w:p w14:paraId="265A4D4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Аненцефалія. </w:t>
      </w:r>
    </w:p>
    <w:p w14:paraId="7153685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Поренцефалія. </w:t>
      </w:r>
    </w:p>
    <w:p w14:paraId="27D5EF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Агенезія. </w:t>
      </w:r>
    </w:p>
    <w:p w14:paraId="55474B0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Іоніненцефалія. </w:t>
      </w:r>
    </w:p>
    <w:p w14:paraId="2B1625E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Екзенцефалія. </w:t>
      </w:r>
    </w:p>
    <w:p w14:paraId="55DC260E" w14:textId="77777777" w:rsidR="006F162F" w:rsidRPr="000164ED" w:rsidRDefault="006F162F" w:rsidP="006F162F">
      <w:pPr>
        <w:jc w:val="both"/>
        <w:rPr>
          <w:rFonts w:ascii="Times New Roman" w:eastAsia="Times New Roman" w:hAnsi="Times New Roman" w:cs="Times New Roman"/>
          <w:color w:val="auto"/>
        </w:rPr>
      </w:pPr>
    </w:p>
    <w:p w14:paraId="79ACB7E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9. У чоловіка 39 років після крововиливу виявлена наявність пухлини, яка стискає мозолисте тіло. Визначте, які частини має мозолисте тіло (corpus callosum)? </w:t>
      </w:r>
    </w:p>
    <w:p w14:paraId="7219254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Lobi, cornu, genu.</w:t>
      </w:r>
    </w:p>
    <w:p w14:paraId="49B85D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Genu, pallium, truncus. </w:t>
      </w:r>
    </w:p>
    <w:p w14:paraId="40DD4FB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Genu, splenium, truncus, rostrum.</w:t>
      </w:r>
    </w:p>
    <w:p w14:paraId="0547EA9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Rostrum, splenium, cornu Ammonis. </w:t>
      </w:r>
    </w:p>
    <w:p w14:paraId="32FE49F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Truncus, cortex, fornix.</w:t>
      </w:r>
    </w:p>
    <w:p w14:paraId="78397241" w14:textId="77777777" w:rsidR="006F162F" w:rsidRPr="000164ED" w:rsidRDefault="006F162F" w:rsidP="006F162F">
      <w:pPr>
        <w:jc w:val="both"/>
        <w:rPr>
          <w:rFonts w:ascii="Times New Roman" w:hAnsi="Times New Roman" w:cs="Times New Roman"/>
          <w:color w:val="auto"/>
        </w:rPr>
      </w:pPr>
    </w:p>
    <w:p w14:paraId="4EE11CF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10. У пацієнта після травми виявлена гідроцефалія </w:t>
      </w:r>
      <w:r w:rsidRPr="000164ED">
        <w:rPr>
          <w:color w:val="auto"/>
        </w:rPr>
        <w:t>–</w:t>
      </w:r>
      <w:r w:rsidRPr="000164ED">
        <w:rPr>
          <w:rFonts w:ascii="Times New Roman" w:eastAsia="Times New Roman" w:hAnsi="Times New Roman" w:cs="Times New Roman"/>
          <w:color w:val="auto"/>
        </w:rPr>
        <w:t xml:space="preserve"> водянка головного мозку. На МРТ-</w:t>
      </w:r>
      <w:r w:rsidRPr="000164ED">
        <w:rPr>
          <w:rFonts w:ascii="Times New Roman" w:eastAsia="Times New Roman" w:hAnsi="Times New Roman" w:cs="Times New Roman"/>
          <w:color w:val="auto"/>
        </w:rPr>
        <w:lastRenderedPageBreak/>
        <w:t>знімку виявлено розширення бічних шлуночків. Третій шлуночок не розширений. На рівні яких отворів відбулася оклюзія циркуляції спинномозкової рідини?</w:t>
      </w:r>
    </w:p>
    <w:p w14:paraId="2D20818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Водопроводу середнього мозку.</w:t>
      </w:r>
    </w:p>
    <w:p w14:paraId="5314E29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Міжшлуночкових отворів.</w:t>
      </w:r>
    </w:p>
    <w:p w14:paraId="6344B10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Непарного серединного отвору ІV шлуночка (Маженді).</w:t>
      </w:r>
    </w:p>
    <w:p w14:paraId="5D498B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Правого бічного отвору ІV шлуночка (Люшка).</w:t>
      </w:r>
    </w:p>
    <w:p w14:paraId="696F16C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Лівого бічного отвору ІV шлуночка (Люшка).</w:t>
      </w:r>
    </w:p>
    <w:p w14:paraId="65CA6B1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217A7F0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11. У чоловіка 67 років діагностовано гідроцефалія – набряк головного мозку. На МРТ-зображенні виявлено розширення передніх рогів бічних шлуночків кінцевого мозку зі стисненням утворів бічної стінки. Чим утворена бічна стінка переднього рогу бічного шлуночка?</w:t>
      </w:r>
    </w:p>
    <w:p w14:paraId="7367580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Septum pellucidum.</w:t>
      </w:r>
    </w:p>
    <w:p w14:paraId="5EA8D8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Caput nuclei caudati.</w:t>
      </w:r>
    </w:p>
    <w:p w14:paraId="0E8231B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Rostrum corporis callosi.</w:t>
      </w:r>
    </w:p>
    <w:p w14:paraId="33B94A7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Genu corporis callosi.</w:t>
      </w:r>
    </w:p>
    <w:p w14:paraId="66697D2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Corpus fornicis.</w:t>
      </w:r>
      <w:r w:rsidRPr="000164ED">
        <w:rPr>
          <w:rFonts w:ascii="Times New Roman" w:hAnsi="Times New Roman" w:cs="Times New Roman"/>
          <w:noProof/>
          <w:color w:val="auto"/>
        </w:rPr>
        <w:t xml:space="preserve"> </w:t>
      </w:r>
    </w:p>
    <w:p w14:paraId="7249BC95" w14:textId="77777777" w:rsidR="006F162F" w:rsidRPr="000164ED" w:rsidRDefault="006F162F" w:rsidP="006F162F">
      <w:pPr>
        <w:jc w:val="both"/>
        <w:rPr>
          <w:rFonts w:ascii="Times New Roman" w:eastAsia="Times New Roman" w:hAnsi="Times New Roman" w:cs="Times New Roman"/>
          <w:color w:val="auto"/>
        </w:rPr>
      </w:pPr>
    </w:p>
    <w:p w14:paraId="11D4967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12. У чоловіка 40 років виявлена хорея Гентінгтона, проявами якої є деградація інтелекту, гіперкінетичні напади (об’ємні, блискавичні, вимушені рухи в різних м`язових групах, безглузде жестикулювання, гримасування). Хвороба пов`язана з атрофією гангліозних клітин основних ядер (nuclei basales) кінцевого мозку. Які ядра належать до nuclei basales?</w:t>
      </w:r>
    </w:p>
    <w:p w14:paraId="239C3FB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Nucleus lentiformis, nucleus caudatus, claustrum.</w:t>
      </w:r>
    </w:p>
    <w:p w14:paraId="3C4476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Nucleus emboliformis, nucleus globosus.</w:t>
      </w:r>
    </w:p>
    <w:p w14:paraId="2992D4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Thalamus.</w:t>
      </w:r>
    </w:p>
    <w:p w14:paraId="00EAAA9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Nucleus gracilis, nucleus cuneatus.</w:t>
      </w:r>
    </w:p>
    <w:p w14:paraId="459F276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Nuclei tecti.</w:t>
      </w:r>
    </w:p>
    <w:p w14:paraId="05B7EF12" w14:textId="77777777" w:rsidR="006F162F" w:rsidRPr="000164ED" w:rsidRDefault="006F162F" w:rsidP="006F162F">
      <w:pPr>
        <w:jc w:val="both"/>
        <w:rPr>
          <w:rFonts w:ascii="Times New Roman" w:eastAsia="Times New Roman" w:hAnsi="Times New Roman" w:cs="Times New Roman"/>
          <w:color w:val="auto"/>
        </w:rPr>
      </w:pPr>
    </w:p>
    <w:p w14:paraId="7C5B312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13. Bнаслідок інсульту у жінки 75 років відсутні вольові рухи м'язів голови та шиї. Обстеження головного мозку за допомогою МРТ виявило, що гематома стискає коліно внутрішньої капсули. Який провідний шлях ушкоджено під час крововиливу?</w:t>
      </w:r>
    </w:p>
    <w:p w14:paraId="51794DB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Tractus corticonuclearis.</w:t>
      </w:r>
    </w:p>
    <w:p w14:paraId="35A6D69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Tractus thalamocorticalis.</w:t>
      </w:r>
    </w:p>
    <w:p w14:paraId="5C82734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С. Tractus </w:t>
      </w:r>
      <w:r w:rsidRPr="000164ED">
        <w:rPr>
          <w:rFonts w:ascii="Times New Roman" w:eastAsia="Times New Roman" w:hAnsi="Times New Roman" w:cs="Times New Roman"/>
          <w:color w:val="auto"/>
          <w:lang w:val="en-US"/>
        </w:rPr>
        <w:t>occipito</w:t>
      </w:r>
      <w:r w:rsidRPr="000164ED">
        <w:rPr>
          <w:rFonts w:ascii="Times New Roman" w:eastAsia="Times New Roman" w:hAnsi="Times New Roman" w:cs="Times New Roman"/>
          <w:color w:val="auto"/>
        </w:rPr>
        <w:t>pontineus.</w:t>
      </w:r>
    </w:p>
    <w:p w14:paraId="138C8B1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Tractus corticospinalis.</w:t>
      </w:r>
    </w:p>
    <w:p w14:paraId="11C18CB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Tractus frontopontineus.</w:t>
      </w:r>
    </w:p>
    <w:p w14:paraId="4940E0C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noProof/>
          <w:color w:val="auto"/>
        </w:rPr>
        <w:t xml:space="preserve"> </w:t>
      </w:r>
    </w:p>
    <w:p w14:paraId="58FC6CB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14. У чоловіка 75 років спостерігаються блискавичні вимушені неритмічні рухи верхніх кінцівок внаслідок скорочення окремих м`язів (міоклонія). Напади підсилюються під час емоційного стресу та зникають під час сну. Ушкодження яких ядер кінцевого мозку призводить до міоклонії?</w:t>
      </w:r>
    </w:p>
    <w:p w14:paraId="66E37F5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Corpus amygdaloideum</w:t>
      </w:r>
    </w:p>
    <w:p w14:paraId="40985AA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Corpus striatum.</w:t>
      </w:r>
    </w:p>
    <w:p w14:paraId="2FD9DDA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Substancia nigra.</w:t>
      </w:r>
    </w:p>
    <w:p w14:paraId="54184F1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Nucleus ruber.</w:t>
      </w:r>
    </w:p>
    <w:p w14:paraId="439F0AE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Nucleus olivarius.</w:t>
      </w:r>
    </w:p>
    <w:p w14:paraId="47715EA9" w14:textId="77777777" w:rsidR="006F162F" w:rsidRPr="000164ED" w:rsidRDefault="006F162F" w:rsidP="006F162F">
      <w:pPr>
        <w:jc w:val="both"/>
        <w:rPr>
          <w:rFonts w:ascii="Times New Roman" w:eastAsia="Times New Roman" w:hAnsi="Times New Roman" w:cs="Times New Roman"/>
          <w:color w:val="auto"/>
        </w:rPr>
      </w:pPr>
    </w:p>
    <w:p w14:paraId="63495C1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15. У ЛОР-відділення лікарні госпіталізований чоловік 56 років зі скаргами на втрату відчуття будь-якого запаху. При об`єктивному обстеженні носової порожнини не виявлено жодного ушкодження. Можливо, що порушення проведення нервового імпульса виникло на рівні ділянки периферійного відділу нюхового мозку. Які структури відносяться до периферійного відділу rhinencephalon?</w:t>
      </w:r>
    </w:p>
    <w:p w14:paraId="105E273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А. Fila olfactoria, bulbus olfactorius, tractus olfactorius, trigonum olfactorium.</w:t>
      </w:r>
    </w:p>
    <w:p w14:paraId="0713021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Fila olfactoriа, tractus olfactorius, trigonum olfactorium, uncus.</w:t>
      </w:r>
    </w:p>
    <w:p w14:paraId="7F43B3B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Trigonum olfactorium, uncus.</w:t>
      </w:r>
    </w:p>
    <w:p w14:paraId="6351AC3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Bulbus olfactorius, tractus olfactorius, trigonum olfactorium, uncus.</w:t>
      </w:r>
    </w:p>
    <w:p w14:paraId="4F48EA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Bulbus olfactorium, tractus olfactorius, trigonum olfactorium.</w:t>
      </w:r>
    </w:p>
    <w:p w14:paraId="6123A425" w14:textId="77777777" w:rsidR="006F162F" w:rsidRPr="000164ED" w:rsidRDefault="006F162F" w:rsidP="006F162F">
      <w:pPr>
        <w:jc w:val="both"/>
        <w:rPr>
          <w:rFonts w:ascii="Times New Roman" w:eastAsia="Times New Roman" w:hAnsi="Times New Roman" w:cs="Times New Roman"/>
          <w:color w:val="auto"/>
        </w:rPr>
      </w:pPr>
    </w:p>
    <w:p w14:paraId="2F5CF98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16. Вченими доведено, що прозора перетинка відповідає за відчуття задоволення, а її ушкодження або патологічні зміни часто сигналізують про ураження інших важливих структур головного мозку. До якої системи головного мозку належить septum pellucidum?</w:t>
      </w:r>
    </w:p>
    <w:p w14:paraId="1CDCB07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Системи відтоку венозної крові в пазухах твердої оболони мозку.</w:t>
      </w:r>
    </w:p>
    <w:p w14:paraId="5969AC1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Лімбічної системи.</w:t>
      </w:r>
    </w:p>
    <w:p w14:paraId="45FB4A9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Пірамідної системи.</w:t>
      </w:r>
    </w:p>
    <w:p w14:paraId="546A50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Екстрапірамідної системи.</w:t>
      </w:r>
    </w:p>
    <w:p w14:paraId="0DA2656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Циркумвентрикулярної системи.</w:t>
      </w:r>
    </w:p>
    <w:p w14:paraId="2A1820BE" w14:textId="77777777" w:rsidR="006F162F" w:rsidRPr="000164ED" w:rsidRDefault="006F162F" w:rsidP="006F162F">
      <w:pPr>
        <w:jc w:val="both"/>
        <w:rPr>
          <w:rFonts w:ascii="Times New Roman" w:eastAsia="Times New Roman" w:hAnsi="Times New Roman" w:cs="Times New Roman"/>
          <w:color w:val="auto"/>
        </w:rPr>
      </w:pPr>
    </w:p>
    <w:p w14:paraId="7AACDF1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17. У чоловіка 72 років після крововиливу у головний мозок діагностована hemiplegia </w:t>
      </w:r>
      <w:r w:rsidRPr="000164ED">
        <w:rPr>
          <w:color w:val="auto"/>
        </w:rPr>
        <w:t>–</w:t>
      </w:r>
      <w:r w:rsidRPr="000164ED">
        <w:rPr>
          <w:rFonts w:ascii="Times New Roman" w:eastAsia="Times New Roman" w:hAnsi="Times New Roman" w:cs="Times New Roman"/>
          <w:color w:val="auto"/>
        </w:rPr>
        <w:t xml:space="preserve"> параліч лівої половини тіла, парез м'язів язика, обличчя (контрактура Верніке-Манна), hemianestesia, hemianopsia (сліпота в протилежних вогнищу полях зору). Лікарі констатують, що тріада hemi характерна при ураженні волокон внутрішньої капсули. До якого типу волокон кінцевого мозку належить внутрішня капсула?</w:t>
      </w:r>
    </w:p>
    <w:p w14:paraId="54F6FC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Коротких асоціативних.</w:t>
      </w:r>
    </w:p>
    <w:p w14:paraId="2232326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Дугоподібних.</w:t>
      </w:r>
    </w:p>
    <w:p w14:paraId="7AC4AC2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Проекційних.</w:t>
      </w:r>
    </w:p>
    <w:p w14:paraId="660C3A7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Довгих асоціативних.</w:t>
      </w:r>
    </w:p>
    <w:p w14:paraId="7E2CB8C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Комісуральних.</w:t>
      </w:r>
    </w:p>
    <w:p w14:paraId="14B9B5AA" w14:textId="77777777" w:rsidR="006F162F" w:rsidRPr="000164ED" w:rsidRDefault="006F162F" w:rsidP="006F162F">
      <w:pPr>
        <w:jc w:val="both"/>
        <w:rPr>
          <w:rFonts w:ascii="Times New Roman" w:eastAsia="Times New Roman" w:hAnsi="Times New Roman" w:cs="Times New Roman"/>
          <w:color w:val="auto"/>
        </w:rPr>
      </w:pPr>
    </w:p>
    <w:p w14:paraId="337AE88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18. Внаслідок інсульту (крововилив у головний мозок) у хворого спостерігається апатія, зниження ініціативності, сповільнене мислення (абулія) та порушення концентрації уваги</w:t>
      </w:r>
      <w:r w:rsidRPr="000164ED">
        <w:rPr>
          <w:rFonts w:ascii="Times New Roman" w:eastAsia="Times New Roman" w:hAnsi="Times New Roman" w:cs="Times New Roman"/>
          <w:b/>
          <w:color w:val="auto"/>
        </w:rPr>
        <w:t>,</w:t>
      </w:r>
      <w:r w:rsidRPr="000164ED">
        <w:rPr>
          <w:rFonts w:ascii="Times New Roman" w:eastAsia="Times New Roman" w:hAnsi="Times New Roman" w:cs="Times New Roman"/>
          <w:color w:val="auto"/>
        </w:rPr>
        <w:t xml:space="preserve"> що пов’язано з ураженням лобових часток півкуль великого мозку. Обстеження головного мозку за допомогою ядерно-магнітного резонансу показало, що гематома стискає передню ніжку внутрішньої капсули. Який провідний шлях ушкоджено у хворого?</w:t>
      </w:r>
    </w:p>
    <w:p w14:paraId="0D37CF4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Tractus corticospinalis.</w:t>
      </w:r>
    </w:p>
    <w:p w14:paraId="3118764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В. </w:t>
      </w:r>
      <w:r w:rsidRPr="000164ED">
        <w:rPr>
          <w:rFonts w:ascii="Times New Roman" w:eastAsia="Times New Roman" w:hAnsi="Times New Roman" w:cs="Times New Roman"/>
          <w:color w:val="auto"/>
          <w:lang w:val="en-US"/>
        </w:rPr>
        <w:t>Radiatio</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acustica</w:t>
      </w:r>
      <w:r w:rsidRPr="000164ED">
        <w:rPr>
          <w:rFonts w:ascii="Times New Roman" w:eastAsia="Times New Roman" w:hAnsi="Times New Roman" w:cs="Times New Roman"/>
          <w:color w:val="auto"/>
        </w:rPr>
        <w:t>.</w:t>
      </w:r>
    </w:p>
    <w:p w14:paraId="127EF35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Tractus frontopontinus.</w:t>
      </w:r>
    </w:p>
    <w:p w14:paraId="2B4B01A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w:t>
      </w:r>
      <w:r w:rsidRPr="000164ED">
        <w:rPr>
          <w:rFonts w:ascii="Times New Roman" w:eastAsia="Times New Roman" w:hAnsi="Times New Roman" w:cs="Times New Roman"/>
          <w:color w:val="auto"/>
          <w:lang w:val="en-US"/>
        </w:rPr>
        <w:t>Fibrae</w:t>
      </w:r>
      <w:r w:rsidRPr="000164ED">
        <w:rPr>
          <w:rFonts w:ascii="Times New Roman" w:eastAsia="Times New Roman" w:hAnsi="Times New Roman" w:cs="Times New Roman"/>
          <w:color w:val="auto"/>
        </w:rPr>
        <w:t xml:space="preserve"> thalamo</w:t>
      </w:r>
      <w:r w:rsidRPr="000164ED">
        <w:rPr>
          <w:rFonts w:ascii="Times New Roman" w:eastAsia="Times New Roman" w:hAnsi="Times New Roman" w:cs="Times New Roman"/>
          <w:color w:val="auto"/>
          <w:lang w:val="en-US"/>
        </w:rPr>
        <w:t>parietalis</w:t>
      </w:r>
      <w:r w:rsidRPr="000164ED">
        <w:rPr>
          <w:rFonts w:ascii="Times New Roman" w:eastAsia="Times New Roman" w:hAnsi="Times New Roman" w:cs="Times New Roman"/>
          <w:color w:val="auto"/>
        </w:rPr>
        <w:t>.</w:t>
      </w:r>
    </w:p>
    <w:p w14:paraId="778AB5A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Tractus corticonuclearis.</w:t>
      </w:r>
    </w:p>
    <w:p w14:paraId="1F68005E" w14:textId="77777777" w:rsidR="006F162F" w:rsidRPr="000164ED" w:rsidRDefault="006F162F" w:rsidP="006F162F">
      <w:pPr>
        <w:jc w:val="both"/>
        <w:rPr>
          <w:rFonts w:ascii="Times New Roman" w:eastAsia="Times New Roman" w:hAnsi="Times New Roman" w:cs="Times New Roman"/>
          <w:color w:val="auto"/>
          <w:lang w:val="en-US"/>
        </w:rPr>
      </w:pPr>
    </w:p>
    <w:p w14:paraId="73E2E63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19. Після перенесеної інфекції жінка 27 років не відчуває запахів (аносмія), смакова чутливість залишається частково збереженою. Через втрату нюху спостерігаються зміни настрою, депресія та тривожність. Після проведеного дослідження встановлено ушкодження анатомічного утвору передньої нюхової частки нюхового мозку. Визначте, який утвір передньої нюхової частки зазнав ушкодження?</w:t>
      </w:r>
    </w:p>
    <w:p w14:paraId="62A7DF6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Мигдалеподібне тіло.</w:t>
      </w:r>
    </w:p>
    <w:p w14:paraId="5D31FDB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Морський коник.</w:t>
      </w:r>
    </w:p>
    <w:p w14:paraId="61DFD92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Амонів ріг.</w:t>
      </w:r>
    </w:p>
    <w:p w14:paraId="639BA94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Навколо морськоконикова звивина.</w:t>
      </w:r>
    </w:p>
    <w:p w14:paraId="65B9F4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Нюхова цибулина.</w:t>
      </w:r>
    </w:p>
    <w:p w14:paraId="29E173E0" w14:textId="77777777" w:rsidR="006F162F" w:rsidRPr="000164ED" w:rsidRDefault="006F162F" w:rsidP="006F162F">
      <w:pPr>
        <w:jc w:val="both"/>
        <w:rPr>
          <w:rFonts w:ascii="Times New Roman" w:eastAsia="Times New Roman" w:hAnsi="Times New Roman" w:cs="Times New Roman"/>
          <w:color w:val="auto"/>
        </w:rPr>
      </w:pPr>
    </w:p>
    <w:p w14:paraId="4927202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20. У чоловіка 40 років зі слуховою туговухістю спостерігається зниження здатності розпізнавати звуки, особливо складні (мову, музику), хоча периферичний слух (реєстрація звуків у внутрішньому вусі) збережений. Після проведення МРТ-дослідження виявлена пухлина головного мозку, яка стискає слухову променистість. Визначте, через який </w:t>
      </w:r>
      <w:r w:rsidRPr="000164ED">
        <w:rPr>
          <w:rFonts w:ascii="Times New Roman" w:eastAsia="Times New Roman" w:hAnsi="Times New Roman" w:cs="Times New Roman"/>
          <w:color w:val="auto"/>
        </w:rPr>
        <w:lastRenderedPageBreak/>
        <w:t>анатомічний утвір проходить слухова променистість?</w:t>
      </w:r>
    </w:p>
    <w:p w14:paraId="7D0978D1" w14:textId="77777777" w:rsidR="006F162F" w:rsidRPr="000164ED" w:rsidRDefault="006F162F" w:rsidP="006F162F">
      <w:pPr>
        <w:jc w:val="both"/>
        <w:rPr>
          <w:rFonts w:ascii="Times New Roman" w:eastAsia="Times New Roman" w:hAnsi="Times New Roman" w:cs="Times New Roman"/>
          <w:color w:val="auto"/>
        </w:rPr>
      </w:pPr>
    </w:p>
    <w:p w14:paraId="6F6CE56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Через передню ніжку внутрішньої капсули.</w:t>
      </w:r>
    </w:p>
    <w:p w14:paraId="3FA9ADC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Через коліно внутрішньої капсули.</w:t>
      </w:r>
    </w:p>
    <w:p w14:paraId="6B7DAE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Через задню ніжку внутрішньої капсули.</w:t>
      </w:r>
    </w:p>
    <w:p w14:paraId="4FA5B957"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Через мозолисте тіло.</w:t>
      </w:r>
    </w:p>
    <w:p w14:paraId="23C4246F"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Через прозору перегородку.</w:t>
      </w:r>
    </w:p>
    <w:p w14:paraId="36B68A65"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13E816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21. Злоякісним пухлинним процесом ушкоджена біла речовина лівої півкулі великого мозку, в результаті чого зазнали ушкодження довгі асоціативні волокна. Визначте, які нервові волокна з’єднують між собою нейрони кори різних часток однієї півкулі великого мозку? </w:t>
      </w:r>
    </w:p>
    <w:p w14:paraId="49C2E64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Дугоподібні волокна.</w:t>
      </w:r>
    </w:p>
    <w:p w14:paraId="5508BCC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Волокна мозолистого тіла.</w:t>
      </w:r>
    </w:p>
    <w:p w14:paraId="4B401F9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Спайка морського коника.</w:t>
      </w:r>
    </w:p>
    <w:p w14:paraId="7608241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Пояс.</w:t>
      </w:r>
    </w:p>
    <w:p w14:paraId="315D707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Кірково-ядерні волокна.</w:t>
      </w:r>
    </w:p>
    <w:p w14:paraId="68AFF3C5"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4127C068"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22. Чоловік 51 років доставлений в неврологічне відділення із скаргами на погіршення пам`яті (особливо короткочасної), епілептичні напади та слухові галюцинації. Після проведення МРТ-дослідження виявлена пухлина мозку, яка розташована в ділянці присередньої стінки скроневого рогу бічного шлуночка кінцевого мозку. Визначте, який анатомічний утвір випинає в порожнину бічного шлуночка з боку присередньої стінки нижнього рогу?</w:t>
      </w:r>
    </w:p>
    <w:p w14:paraId="2D0D2894"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6CDA84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Побічне підвищення.</w:t>
      </w:r>
    </w:p>
    <w:p w14:paraId="161D71F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02AAEEB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7294F3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Покрив мозолистого тіла.</w:t>
      </w:r>
    </w:p>
    <w:p w14:paraId="5755A7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Морський коник.</w:t>
      </w:r>
    </w:p>
    <w:p w14:paraId="0C16B777" w14:textId="77777777" w:rsidR="006F162F" w:rsidRPr="000164ED" w:rsidRDefault="006F162F" w:rsidP="006F162F">
      <w:pPr>
        <w:jc w:val="both"/>
        <w:rPr>
          <w:rFonts w:ascii="Times New Roman" w:eastAsia="Times New Roman" w:hAnsi="Times New Roman" w:cs="Times New Roman"/>
          <w:color w:val="auto"/>
        </w:rPr>
      </w:pPr>
    </w:p>
    <w:p w14:paraId="5E88F75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23. У чоловіка 90 років діагностована злоякісна пухлина головного мозку, яка розташована біля присередньої стінки потиличного рогу бічного шлуночка. Який анатомічний утвір розташований на присередній стінці заднього рогу бічного шлуночка кінцевого мозку?</w:t>
      </w:r>
    </w:p>
    <w:p w14:paraId="4785BDC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Обхідний трикутник.</w:t>
      </w:r>
    </w:p>
    <w:p w14:paraId="70CDD70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23BF04A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722358A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Торочка морського коника.</w:t>
      </w:r>
    </w:p>
    <w:p w14:paraId="510D0FE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Головка хвостатого ядра.</w:t>
      </w:r>
    </w:p>
    <w:p w14:paraId="7D270579" w14:textId="77777777" w:rsidR="006F162F" w:rsidRPr="000164ED" w:rsidRDefault="006F162F" w:rsidP="006F162F">
      <w:pPr>
        <w:jc w:val="both"/>
        <w:rPr>
          <w:rFonts w:ascii="Times New Roman" w:eastAsia="Times New Roman" w:hAnsi="Times New Roman" w:cs="Times New Roman"/>
          <w:color w:val="auto"/>
        </w:rPr>
      </w:pPr>
    </w:p>
    <w:p w14:paraId="5D09F1E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24. У жінки 33 років діагностована злоякісна пухлина головного мозку, збільшення якої направлене в бік порожнини кінцевого мозку. Визначте, в якій частці півкуль великого мозку відсутні складові частини бічних шлуночків?</w:t>
      </w:r>
    </w:p>
    <w:p w14:paraId="61915F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У лобовій частці.</w:t>
      </w:r>
    </w:p>
    <w:p w14:paraId="211974A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У скроневій частці.</w:t>
      </w:r>
    </w:p>
    <w:p w14:paraId="689D83B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У тім`яній частці.</w:t>
      </w:r>
    </w:p>
    <w:p w14:paraId="7DD3A54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У острівцевій частці.</w:t>
      </w:r>
    </w:p>
    <w:p w14:paraId="3B796B4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У потиличній частці.</w:t>
      </w:r>
    </w:p>
    <w:p w14:paraId="3C15DA83" w14:textId="77777777" w:rsidR="006F162F" w:rsidRPr="000164ED" w:rsidRDefault="006F162F" w:rsidP="006F162F">
      <w:pPr>
        <w:jc w:val="both"/>
        <w:rPr>
          <w:rFonts w:ascii="Times New Roman" w:eastAsia="Times New Roman" w:hAnsi="Times New Roman" w:cs="Times New Roman"/>
          <w:color w:val="auto"/>
        </w:rPr>
      </w:pPr>
    </w:p>
    <w:p w14:paraId="2D6CAB4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25. Після проведення МРТ-дослідження у жінки 88 років діагностовано наявність новоутворення, яке стискає порожнину нижнього рогу бічного шлуночка. Визначте, в якій частці півкуль великого мозку розташований нижній ріг бічного шлуночка?</w:t>
      </w:r>
    </w:p>
    <w:p w14:paraId="3CF2CA6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A. У лобовій частці.</w:t>
      </w:r>
    </w:p>
    <w:p w14:paraId="494AEF6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У скроневій частці.</w:t>
      </w:r>
    </w:p>
    <w:p w14:paraId="5ACF78D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У острівцевій частці.</w:t>
      </w:r>
    </w:p>
    <w:p w14:paraId="645CC1C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У тім`яній частці.</w:t>
      </w:r>
    </w:p>
    <w:p w14:paraId="5583B78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У потиличній частці.</w:t>
      </w:r>
    </w:p>
    <w:p w14:paraId="39259382" w14:textId="77777777" w:rsidR="006F162F" w:rsidRPr="000164ED" w:rsidRDefault="006F162F" w:rsidP="006F162F">
      <w:pPr>
        <w:jc w:val="both"/>
        <w:rPr>
          <w:rFonts w:ascii="Times New Roman" w:eastAsia="Times New Roman" w:hAnsi="Times New Roman" w:cs="Times New Roman"/>
          <w:color w:val="auto"/>
        </w:rPr>
      </w:pPr>
    </w:p>
    <w:p w14:paraId="7198C2A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26. У чоловіка 49 років після МРТ-дослідження головного мозку діагностована злоякісна пухлина, яка росте у напрямку бічної стінки лобового рогу бічного шлуночка. Визначте, який анатомічний утвір формує бічну стінку переднього рогу бічного шлуночка?</w:t>
      </w:r>
    </w:p>
    <w:p w14:paraId="0C709E7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Мозолисте тіло.</w:t>
      </w:r>
    </w:p>
    <w:p w14:paraId="577C29C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515A818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18278BD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Морський коник.</w:t>
      </w:r>
    </w:p>
    <w:p w14:paraId="402C2C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Головка хвостатого ядра.</w:t>
      </w:r>
    </w:p>
    <w:p w14:paraId="79C3F23C" w14:textId="77777777" w:rsidR="006F162F" w:rsidRPr="000164ED" w:rsidRDefault="006F162F" w:rsidP="006F162F">
      <w:pPr>
        <w:jc w:val="both"/>
        <w:rPr>
          <w:rFonts w:ascii="Times New Roman" w:eastAsia="Times New Roman" w:hAnsi="Times New Roman" w:cs="Times New Roman"/>
          <w:color w:val="auto"/>
        </w:rPr>
      </w:pPr>
    </w:p>
    <w:p w14:paraId="6D30D0D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27. Злоякісний процес (швидкопротікаюча гліобластома головного мозку) може призводити до дисконекційного синдрому (синдрому роз'єднання) – коли порушується взаємодія між різними ділянками кори великого мозку, які з'єднані асоціативними волокнами. Визначіть, які із перерахованих нервових волокон кінцевого мозку належать до асоціативних волокон?</w:t>
      </w:r>
    </w:p>
    <w:p w14:paraId="04C8E1C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Нижній поздовжній пучок.</w:t>
      </w:r>
    </w:p>
    <w:p w14:paraId="298AA47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Кірково-покрівельні волокна.</w:t>
      </w:r>
    </w:p>
    <w:p w14:paraId="46D4A89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Волокна мозолистого тіла.</w:t>
      </w:r>
    </w:p>
    <w:p w14:paraId="6754CBF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Спайка склепіння.</w:t>
      </w:r>
    </w:p>
    <w:p w14:paraId="3B21F9D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Кірково-спинномозкові волокна.</w:t>
      </w:r>
    </w:p>
    <w:p w14:paraId="217B1DB4" w14:textId="77777777" w:rsidR="006F162F" w:rsidRPr="000164ED" w:rsidRDefault="006F162F" w:rsidP="006F162F">
      <w:pPr>
        <w:jc w:val="both"/>
        <w:rPr>
          <w:rFonts w:ascii="Times New Roman" w:eastAsia="Times New Roman" w:hAnsi="Times New Roman" w:cs="Times New Roman"/>
          <w:color w:val="auto"/>
        </w:rPr>
      </w:pPr>
    </w:p>
    <w:p w14:paraId="0B2F3F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28. Злоякісна пухлина у правій півкулі кінцевого мозку стискає задню ніжку внутрішньої капсули, яка розташована між таламусом та задньою половиною сочевицеподібного ядра. Визначте, які проєкційні нервові волокна проходять у складі задньої ніжки внутрішньої капсули?</w:t>
      </w:r>
    </w:p>
    <w:p w14:paraId="2E9F66E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Кірково-ядерний шлях.</w:t>
      </w:r>
    </w:p>
    <w:p w14:paraId="343B464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Кірково-таламічні волокна.</w:t>
      </w:r>
    </w:p>
    <w:p w14:paraId="610482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Лобо-мостовий шлях.</w:t>
      </w:r>
    </w:p>
    <w:p w14:paraId="051672C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Передня променистість таламуса.</w:t>
      </w:r>
    </w:p>
    <w:p w14:paraId="493F0CA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Волокна мозолистого тіла.</w:t>
      </w:r>
    </w:p>
    <w:p w14:paraId="12D4FE8B" w14:textId="77777777" w:rsidR="006F162F" w:rsidRPr="000164ED" w:rsidRDefault="006F162F" w:rsidP="006F162F">
      <w:pPr>
        <w:jc w:val="both"/>
        <w:rPr>
          <w:rFonts w:ascii="Times New Roman" w:eastAsia="Times New Roman" w:hAnsi="Times New Roman" w:cs="Times New Roman"/>
          <w:color w:val="auto"/>
        </w:rPr>
      </w:pPr>
    </w:p>
    <w:p w14:paraId="1035E3D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29. Внаслідок закритої черепно-мозкової травми черепа було ушкоджено мигдалеподібне тіло, яке розташовано у скроневій частці правої півкулі великого мозку спереду від нижнього рогу бічного шлуночка. Визначте ядра, які не належать до ядер мигдалеподібного тіла?</w:t>
      </w:r>
    </w:p>
    <w:p w14:paraId="7E72F55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Кіркове ядро мигдалика.</w:t>
      </w:r>
    </w:p>
    <w:p w14:paraId="1B3BE27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Проміжне ядро мигдалика.</w:t>
      </w:r>
    </w:p>
    <w:p w14:paraId="636B44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Бічне основне ядро мигдалика.</w:t>
      </w:r>
    </w:p>
    <w:p w14:paraId="25392D9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Присереднє основне ядро мигдалика.</w:t>
      </w:r>
    </w:p>
    <w:p w14:paraId="1D973B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Базальне ядро Мейнерта.</w:t>
      </w:r>
    </w:p>
    <w:p w14:paraId="4DC2F2D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4AEBFE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30. У чоловіка 52 років під час проведення хірургічного втручання видалена злоякісна пухлина, яка була розташована між огорожою та лушпиною сочевицеподібного ядра у товщі півкуль великого мозку. Визначте, який анатомічний утвір білої речовини головного мозку розташований між ними?</w:t>
      </w:r>
    </w:p>
    <w:p w14:paraId="5A98C5E5" w14:textId="77777777" w:rsidR="006F162F" w:rsidRPr="000164ED" w:rsidRDefault="006F162F" w:rsidP="006F162F">
      <w:pPr>
        <w:jc w:val="both"/>
        <w:rPr>
          <w:rFonts w:ascii="Times New Roman" w:eastAsia="Times New Roman" w:hAnsi="Times New Roman" w:cs="Times New Roman"/>
          <w:color w:val="auto"/>
        </w:rPr>
      </w:pPr>
    </w:p>
    <w:p w14:paraId="31ECBA3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Внутрішня капсула.</w:t>
      </w:r>
    </w:p>
    <w:p w14:paraId="61B153A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Бічна мозкова пластинка.</w:t>
      </w:r>
    </w:p>
    <w:p w14:paraId="6AE429C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C. Крайня капсула.</w:t>
      </w:r>
    </w:p>
    <w:p w14:paraId="4E23A2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Межова смуга.</w:t>
      </w:r>
    </w:p>
    <w:p w14:paraId="482CD85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Зовнішня капсула.</w:t>
      </w:r>
    </w:p>
    <w:p w14:paraId="3125D417" w14:textId="77777777" w:rsidR="002D0952" w:rsidRPr="00A34A46" w:rsidRDefault="002D0952" w:rsidP="009B7ED4">
      <w:pPr>
        <w:widowControl/>
        <w:rPr>
          <w:rFonts w:ascii="Times New Roman" w:eastAsia="Times New Roman" w:hAnsi="Times New Roman" w:cs="Times New Roman"/>
          <w:color w:val="auto"/>
          <w:sz w:val="28"/>
          <w:szCs w:val="28"/>
          <w:lang w:val="ru-RU" w:eastAsia="ru-RU"/>
        </w:rPr>
      </w:pPr>
    </w:p>
    <w:p w14:paraId="13463CCB" w14:textId="77777777" w:rsidR="00E32374" w:rsidRPr="00F8237F" w:rsidRDefault="00E32374" w:rsidP="00E32374">
      <w:pPr>
        <w:tabs>
          <w:tab w:val="left" w:pos="442"/>
        </w:tabs>
        <w:spacing w:before="247" w:line="360" w:lineRule="auto"/>
        <w:rPr>
          <w:rFonts w:ascii="Times New Roman" w:hAnsi="Times New Roman" w:cs="Times New Roman"/>
          <w:sz w:val="28"/>
          <w:szCs w:val="28"/>
          <w:lang w:eastAsia="en-US"/>
        </w:rPr>
      </w:pPr>
      <w:r w:rsidRPr="00F8237F">
        <w:rPr>
          <w:rFonts w:ascii="Times New Roman" w:hAnsi="Times New Roman" w:cs="Times New Roman"/>
          <w:b/>
          <w:sz w:val="28"/>
          <w:szCs w:val="28"/>
        </w:rPr>
        <w:t>5. ЛІТЕРАТУРА:</w:t>
      </w:r>
      <w:r w:rsidRPr="00F8237F">
        <w:rPr>
          <w:rFonts w:ascii="Times New Roman" w:hAnsi="Times New Roman" w:cs="Times New Roman"/>
          <w:sz w:val="28"/>
          <w:szCs w:val="28"/>
        </w:rPr>
        <w:t xml:space="preserve"> </w:t>
      </w:r>
    </w:p>
    <w:p w14:paraId="0896E15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1F4F4C74"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2.</w:t>
      </w:r>
      <w:r>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Анатомія людини. В.Г.</w:t>
      </w:r>
      <w:r>
        <w:rPr>
          <w:rFonts w:ascii="Times New Roman" w:hAnsi="Times New Roman" w:cs="Times New Roman"/>
          <w:snapToGrid w:val="0"/>
          <w:sz w:val="28"/>
          <w:szCs w:val="28"/>
        </w:rPr>
        <w:t xml:space="preserve"> </w:t>
      </w:r>
      <w:r w:rsidRPr="00F8237F">
        <w:rPr>
          <w:rFonts w:ascii="Times New Roman" w:hAnsi="Times New Roman" w:cs="Times New Roman"/>
          <w:snapToGrid w:val="0"/>
          <w:sz w:val="28"/>
          <w:szCs w:val="28"/>
        </w:rPr>
        <w:t>Черкасов, С.Ю. Кравчук. – Вінниця: Нова книга, 3-є видання. 2023. – 640с. (навчально-методичний посібник)</w:t>
      </w:r>
    </w:p>
    <w:p w14:paraId="4034B80F" w14:textId="77777777" w:rsidR="00E32374" w:rsidRPr="00F8237F" w:rsidRDefault="00E32374" w:rsidP="00E32374">
      <w:pPr>
        <w:shd w:val="clear" w:color="auto" w:fill="FFFFFF"/>
        <w:contextualSpacing/>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3.</w:t>
      </w:r>
      <w:r w:rsidRPr="00F8237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18600F3"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CDF3A8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2AD51520"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4B983C6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7. Human anatomy: textbook / Cherkasov V. G., Herasymiuk I. Ye., Holovatskyi A. S., Kovalchuk O. I. [et al.]. — Vinnytsia: Nova Knyha, 2020. — 472 p.</w:t>
      </w:r>
    </w:p>
    <w:p w14:paraId="2A52E63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49574DF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355698C1"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62EFB67"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8237F">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636F8FB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 </w:t>
      </w:r>
      <w:r w:rsidRPr="00F8237F">
        <w:rPr>
          <w:rFonts w:ascii="Times New Roman" w:hAnsi="Times New Roman" w:cs="Times New Roman"/>
          <w:bCs/>
          <w:sz w:val="28"/>
          <w:szCs w:val="28"/>
        </w:rPr>
        <w:t>12</w:t>
      </w:r>
      <w:r w:rsidRPr="00F8237F">
        <w:rPr>
          <w:rFonts w:ascii="Times New Roman" w:hAnsi="Times New Roman" w:cs="Times New Roman"/>
          <w:b/>
          <w:sz w:val="28"/>
          <w:szCs w:val="28"/>
        </w:rPr>
        <w:t xml:space="preserve">. </w:t>
      </w:r>
      <w:r w:rsidRPr="00F8237F">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w:t>
      </w:r>
      <w:r w:rsidRPr="00F8237F">
        <w:rPr>
          <w:rFonts w:ascii="Times New Roman" w:hAnsi="Times New Roman" w:cs="Times New Roman"/>
          <w:b/>
          <w:sz w:val="28"/>
          <w:szCs w:val="28"/>
          <w:lang w:bidi="he-IL"/>
        </w:rPr>
        <w:t>атлас</w:t>
      </w:r>
      <w:r w:rsidRPr="00F8237F">
        <w:rPr>
          <w:rFonts w:ascii="Times New Roman" w:hAnsi="Times New Roman" w:cs="Times New Roman"/>
          <w:sz w:val="28"/>
          <w:szCs w:val="28"/>
          <w:lang w:bidi="he-IL"/>
        </w:rPr>
        <w:t>).</w:t>
      </w:r>
    </w:p>
    <w:p w14:paraId="49E9052B" w14:textId="77777777" w:rsidR="00E32374" w:rsidRPr="00F8237F" w:rsidRDefault="00E32374" w:rsidP="00E32374">
      <w:pPr>
        <w:widowControl/>
        <w:jc w:val="both"/>
        <w:rPr>
          <w:rFonts w:ascii="Times New Roman" w:eastAsia="Times New Roman" w:hAnsi="Times New Roman" w:cs="Times New Roman"/>
          <w:color w:val="auto"/>
          <w:sz w:val="28"/>
          <w:szCs w:val="28"/>
          <w:lang w:eastAsia="ru-RU" w:bidi="he-IL"/>
        </w:rPr>
      </w:pPr>
    </w:p>
    <w:p w14:paraId="0B782A7A" w14:textId="77777777" w:rsidR="00E32374" w:rsidRPr="00F8237F" w:rsidRDefault="00E32374" w:rsidP="00E32374">
      <w:pPr>
        <w:jc w:val="both"/>
        <w:rPr>
          <w:rFonts w:ascii="Times New Roman" w:hAnsi="Times New Roman" w:cs="Times New Roman"/>
          <w:sz w:val="28"/>
          <w:szCs w:val="28"/>
        </w:rPr>
      </w:pPr>
    </w:p>
    <w:p w14:paraId="1C02345C" w14:textId="77777777" w:rsidR="00E32374" w:rsidRPr="00F8237F" w:rsidRDefault="00E32374" w:rsidP="00E32374">
      <w:pPr>
        <w:jc w:val="both"/>
        <w:rPr>
          <w:rFonts w:ascii="Times New Roman" w:hAnsi="Times New Roman" w:cs="Times New Roman"/>
          <w:b/>
          <w:sz w:val="28"/>
          <w:szCs w:val="28"/>
        </w:rPr>
      </w:pPr>
      <w:r w:rsidRPr="00F8237F">
        <w:rPr>
          <w:rFonts w:ascii="Times New Roman" w:hAnsi="Times New Roman" w:cs="Times New Roman"/>
          <w:b/>
          <w:sz w:val="28"/>
          <w:szCs w:val="28"/>
        </w:rPr>
        <w:t>6.Електронні ресурси:</w:t>
      </w:r>
    </w:p>
    <w:p w14:paraId="1B9F5D14" w14:textId="77777777" w:rsidR="00E32374" w:rsidRPr="00E32374" w:rsidRDefault="00342D37" w:rsidP="00E32374">
      <w:pPr>
        <w:jc w:val="both"/>
        <w:rPr>
          <w:rFonts w:ascii="Times New Roman" w:hAnsi="Times New Roman" w:cs="Times New Roman"/>
          <w:color w:val="auto"/>
          <w:sz w:val="28"/>
          <w:szCs w:val="28"/>
        </w:rPr>
      </w:pPr>
      <w:hyperlink r:id="rId16" w:history="1">
        <w:r w:rsidR="00E32374" w:rsidRPr="00F8237F">
          <w:rPr>
            <w:rFonts w:ascii="Times New Roman" w:hAnsi="Times New Roman" w:cs="Times New Roman"/>
            <w:color w:val="auto"/>
            <w:sz w:val="28"/>
            <w:szCs w:val="28"/>
            <w:u w:val="single"/>
          </w:rPr>
          <w:t>https://nmuofficial.com</w:t>
        </w:r>
      </w:hyperlink>
      <w:r w:rsidR="00E32374" w:rsidRPr="00F8237F">
        <w:rPr>
          <w:rFonts w:ascii="Times New Roman" w:hAnsi="Times New Roman" w:cs="Times New Roman"/>
          <w:color w:val="auto"/>
          <w:sz w:val="28"/>
          <w:szCs w:val="28"/>
        </w:rPr>
        <w:t xml:space="preserve"> </w:t>
      </w:r>
    </w:p>
    <w:p w14:paraId="4BC28FD2" w14:textId="77777777" w:rsidR="00E32374" w:rsidRPr="00E32374" w:rsidRDefault="00342D37" w:rsidP="00E32374">
      <w:pPr>
        <w:jc w:val="both"/>
        <w:rPr>
          <w:rFonts w:ascii="Times New Roman" w:hAnsi="Times New Roman" w:cs="Times New Roman"/>
          <w:color w:val="auto"/>
          <w:sz w:val="28"/>
          <w:szCs w:val="28"/>
        </w:rPr>
      </w:pPr>
      <w:hyperlink r:id="rId17" w:history="1">
        <w:r w:rsidR="00E32374" w:rsidRPr="00F8237F">
          <w:rPr>
            <w:rFonts w:ascii="Times New Roman" w:hAnsi="Times New Roman" w:cs="Times New Roman"/>
            <w:color w:val="auto"/>
            <w:sz w:val="28"/>
            <w:szCs w:val="28"/>
            <w:u w:val="single"/>
          </w:rPr>
          <w:t>https://likar.nmu.kiev.ua</w:t>
        </w:r>
      </w:hyperlink>
      <w:r w:rsidR="00E32374" w:rsidRPr="00E32374">
        <w:rPr>
          <w:rFonts w:ascii="Times New Roman" w:hAnsi="Times New Roman" w:cs="Times New Roman"/>
          <w:color w:val="auto"/>
          <w:sz w:val="28"/>
          <w:szCs w:val="28"/>
        </w:rPr>
        <w:t xml:space="preserve"> </w:t>
      </w:r>
    </w:p>
    <w:p w14:paraId="0214570A" w14:textId="77777777" w:rsidR="00E32374" w:rsidRPr="00E32374" w:rsidRDefault="00342D37" w:rsidP="00E32374">
      <w:pPr>
        <w:jc w:val="both"/>
        <w:rPr>
          <w:rFonts w:ascii="Times New Roman" w:hAnsi="Times New Roman" w:cs="Times New Roman"/>
          <w:color w:val="auto"/>
          <w:sz w:val="28"/>
          <w:szCs w:val="28"/>
        </w:rPr>
      </w:pPr>
      <w:hyperlink r:id="rId18"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://3</w:t>
        </w:r>
        <w:r w:rsidR="00E32374" w:rsidRPr="00F8237F">
          <w:rPr>
            <w:rFonts w:ascii="Times New Roman" w:hAnsi="Times New Roman" w:cs="Times New Roman"/>
            <w:color w:val="auto"/>
            <w:sz w:val="28"/>
            <w:szCs w:val="28"/>
            <w:u w:val="single"/>
            <w:lang w:val="en-US"/>
          </w:rPr>
          <w:t>d</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medical</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615BD5C0" w14:textId="77777777" w:rsidR="00E32374" w:rsidRPr="00E32374" w:rsidRDefault="00342D37" w:rsidP="00E32374">
      <w:pPr>
        <w:jc w:val="both"/>
        <w:rPr>
          <w:rFonts w:ascii="Times New Roman" w:hAnsi="Times New Roman" w:cs="Times New Roman"/>
          <w:color w:val="auto"/>
          <w:sz w:val="28"/>
          <w:szCs w:val="28"/>
        </w:rPr>
      </w:pPr>
      <w:hyperlink r:id="rId19"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www</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danatomy</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1B240CA8" w14:textId="77777777" w:rsidR="005E3800" w:rsidRPr="00D9116C" w:rsidRDefault="00D9116C" w:rsidP="00D9116C">
      <w:pPr>
        <w:rPr>
          <w:rFonts w:ascii="Times New Roman" w:hAnsi="Times New Roman" w:cs="Times New Roman"/>
          <w:color w:val="auto"/>
          <w:sz w:val="28"/>
          <w:szCs w:val="28"/>
        </w:rPr>
      </w:pPr>
      <w:r w:rsidRPr="00C00447">
        <w:rPr>
          <w:rFonts w:ascii="Times New Roman" w:hAnsi="Times New Roman" w:cs="Times New Roman"/>
          <w:color w:val="auto"/>
          <w:sz w:val="28"/>
          <w:szCs w:val="28"/>
        </w:rPr>
        <w:t xml:space="preserve"> </w:t>
      </w:r>
      <w:hyperlink r:id="rId20" w:history="1">
        <w:r w:rsidRPr="00D9116C">
          <w:rPr>
            <w:rStyle w:val="a8"/>
            <w:rFonts w:ascii="Times New Roman" w:hAnsi="Times New Roman" w:cs="Times New Roman"/>
            <w:color w:val="auto"/>
            <w:sz w:val="28"/>
            <w:szCs w:val="28"/>
            <w:lang w:val="en-US"/>
          </w:rPr>
          <w:t>https</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www</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visiblebody</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com</w:t>
        </w:r>
        <w:r w:rsidRPr="00F07737">
          <w:rPr>
            <w:rStyle w:val="a8"/>
            <w:rFonts w:ascii="Times New Roman" w:hAnsi="Times New Roman" w:cs="Times New Roman"/>
            <w:color w:val="auto"/>
            <w:sz w:val="28"/>
            <w:szCs w:val="28"/>
          </w:rPr>
          <w:t>/</w:t>
        </w:r>
      </w:hyperlink>
    </w:p>
    <w:p w14:paraId="510654B5" w14:textId="77777777" w:rsidR="005E3800" w:rsidRPr="00D9116C" w:rsidRDefault="00342D37"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1" w:history="1">
        <w:r w:rsidR="00B43905" w:rsidRPr="00D9116C">
          <w:rPr>
            <w:rStyle w:val="a8"/>
            <w:rFonts w:ascii="Times New Roman" w:eastAsia="Times New Roman" w:hAnsi="Times New Roman" w:cs="Times New Roman"/>
            <w:noProof/>
            <w:color w:val="auto"/>
            <w:sz w:val="28"/>
            <w:szCs w:val="28"/>
            <w:lang w:eastAsia="ru-RU"/>
          </w:rPr>
          <w:t>https://anatomy.app/encyclopedia/brain</w:t>
        </w:r>
      </w:hyperlink>
    </w:p>
    <w:p w14:paraId="7AEC8F1F" w14:textId="77777777" w:rsidR="00B43905" w:rsidRPr="00D9116C" w:rsidRDefault="00342D37"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2" w:history="1">
        <w:r w:rsidR="00223434" w:rsidRPr="00D9116C">
          <w:rPr>
            <w:rStyle w:val="a8"/>
            <w:rFonts w:ascii="Times New Roman" w:eastAsia="Times New Roman" w:hAnsi="Times New Roman" w:cs="Times New Roman"/>
            <w:noProof/>
            <w:color w:val="auto"/>
            <w:sz w:val="28"/>
            <w:szCs w:val="28"/>
            <w:lang w:eastAsia="ru-RU"/>
          </w:rPr>
          <w:t>https://neurovascularmedicine.com/basalgangliastrokes.php</w:t>
        </w:r>
      </w:hyperlink>
    </w:p>
    <w:p w14:paraId="603BA3A0" w14:textId="77777777" w:rsidR="00223434" w:rsidRPr="00D9116C" w:rsidRDefault="00223434"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https://www.physio-pedia.com/Basal_Ganglia</w:t>
      </w:r>
    </w:p>
    <w:p w14:paraId="6B012BA1" w14:textId="77777777" w:rsidR="00E30D3D" w:rsidRPr="00916FDB" w:rsidRDefault="00E30D3D"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https://w-radiology.com/basal-ganglia/</w:t>
      </w:r>
    </w:p>
    <w:p w14:paraId="26F3BF05" w14:textId="77777777" w:rsidR="00F1796F" w:rsidRPr="00B43905" w:rsidRDefault="00F1796F"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2D40691A" w14:textId="77777777" w:rsidR="004B1C08" w:rsidRDefault="004B1C08" w:rsidP="00D962DE"/>
    <w:sectPr w:rsidR="004B1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6B1"/>
    <w:multiLevelType w:val="multilevel"/>
    <w:tmpl w:val="A3A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4BB"/>
    <w:multiLevelType w:val="hybridMultilevel"/>
    <w:tmpl w:val="C284C98E"/>
    <w:lvl w:ilvl="0" w:tplc="C23AC8C2">
      <w:start w:val="1"/>
      <w:numFmt w:val="decimal"/>
      <w:lvlText w:val="%1."/>
      <w:lvlJc w:val="left"/>
      <w:pPr>
        <w:ind w:left="1140" w:hanging="420"/>
      </w:pPr>
      <w:rPr>
        <w:rFonts w:ascii="Times New Roman" w:eastAsia="Courier New"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E42439"/>
    <w:multiLevelType w:val="multilevel"/>
    <w:tmpl w:val="A4A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929E1"/>
    <w:multiLevelType w:val="multilevel"/>
    <w:tmpl w:val="C2D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60AC3"/>
    <w:multiLevelType w:val="hybridMultilevel"/>
    <w:tmpl w:val="0BE25F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A896B31"/>
    <w:multiLevelType w:val="hybridMultilevel"/>
    <w:tmpl w:val="382E9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C1298"/>
    <w:multiLevelType w:val="hybridMultilevel"/>
    <w:tmpl w:val="F21E1C42"/>
    <w:lvl w:ilvl="0" w:tplc="192865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15:restartNumberingAfterBreak="0">
    <w:nsid w:val="0AC13AC9"/>
    <w:multiLevelType w:val="hybridMultilevel"/>
    <w:tmpl w:val="03B4723A"/>
    <w:lvl w:ilvl="0" w:tplc="15A22A60">
      <w:start w:val="1"/>
      <w:numFmt w:val="decimal"/>
      <w:lvlText w:val="%1."/>
      <w:lvlJc w:val="left"/>
      <w:pPr>
        <w:ind w:left="720" w:hanging="360"/>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AD2303"/>
    <w:multiLevelType w:val="hybridMultilevel"/>
    <w:tmpl w:val="5352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822D9"/>
    <w:multiLevelType w:val="multilevel"/>
    <w:tmpl w:val="5232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26D37"/>
    <w:multiLevelType w:val="hybridMultilevel"/>
    <w:tmpl w:val="2EAA7F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152FE5"/>
    <w:multiLevelType w:val="hybridMultilevel"/>
    <w:tmpl w:val="74EC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552ED"/>
    <w:multiLevelType w:val="multilevel"/>
    <w:tmpl w:val="105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D770C"/>
    <w:multiLevelType w:val="multilevel"/>
    <w:tmpl w:val="5816D5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16E0D"/>
    <w:multiLevelType w:val="hybridMultilevel"/>
    <w:tmpl w:val="33E2AB02"/>
    <w:lvl w:ilvl="0" w:tplc="F8767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661BC5"/>
    <w:multiLevelType w:val="hybridMultilevel"/>
    <w:tmpl w:val="1EA04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A60D34"/>
    <w:multiLevelType w:val="multilevel"/>
    <w:tmpl w:val="561E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2330D"/>
    <w:multiLevelType w:val="hybridMultilevel"/>
    <w:tmpl w:val="98684DC8"/>
    <w:lvl w:ilvl="0" w:tplc="CB02A418">
      <w:start w:val="5"/>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2532CD"/>
    <w:multiLevelType w:val="hybridMultilevel"/>
    <w:tmpl w:val="59CA198E"/>
    <w:lvl w:ilvl="0" w:tplc="95B83F2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D65668"/>
    <w:multiLevelType w:val="multilevel"/>
    <w:tmpl w:val="4D180AF0"/>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35727"/>
    <w:multiLevelType w:val="multilevel"/>
    <w:tmpl w:val="69985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A5EBF"/>
    <w:multiLevelType w:val="hybridMultilevel"/>
    <w:tmpl w:val="17D009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5278B5"/>
    <w:multiLevelType w:val="hybridMultilevel"/>
    <w:tmpl w:val="30E2B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3F3392"/>
    <w:multiLevelType w:val="hybridMultilevel"/>
    <w:tmpl w:val="E0FCCE42"/>
    <w:lvl w:ilvl="0" w:tplc="E7CE4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8E2420"/>
    <w:multiLevelType w:val="hybridMultilevel"/>
    <w:tmpl w:val="E0E8C73E"/>
    <w:lvl w:ilvl="0" w:tplc="EE888F16">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8153BB"/>
    <w:multiLevelType w:val="hybridMultilevel"/>
    <w:tmpl w:val="E5C2D976"/>
    <w:lvl w:ilvl="0" w:tplc="B268E410">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FA554C"/>
    <w:multiLevelType w:val="hybridMultilevel"/>
    <w:tmpl w:val="0E704C6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1BC09D5"/>
    <w:multiLevelType w:val="multilevel"/>
    <w:tmpl w:val="A6AECF6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A51988"/>
    <w:multiLevelType w:val="hybridMultilevel"/>
    <w:tmpl w:val="606ECA3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331CCF"/>
    <w:multiLevelType w:val="multilevel"/>
    <w:tmpl w:val="ABB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110B0"/>
    <w:multiLevelType w:val="hybridMultilevel"/>
    <w:tmpl w:val="08BC8F16"/>
    <w:lvl w:ilvl="0" w:tplc="DC3C8E14">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ED1F32"/>
    <w:multiLevelType w:val="hybridMultilevel"/>
    <w:tmpl w:val="65F4B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B56604"/>
    <w:multiLevelType w:val="hybridMultilevel"/>
    <w:tmpl w:val="10A4D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341FC9"/>
    <w:multiLevelType w:val="multilevel"/>
    <w:tmpl w:val="10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C30BAC"/>
    <w:multiLevelType w:val="hybridMultilevel"/>
    <w:tmpl w:val="8D929CF2"/>
    <w:lvl w:ilvl="0" w:tplc="191C9D3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636889"/>
    <w:multiLevelType w:val="hybridMultilevel"/>
    <w:tmpl w:val="E27A0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851AD6"/>
    <w:multiLevelType w:val="hybridMultilevel"/>
    <w:tmpl w:val="D5BC2204"/>
    <w:lvl w:ilvl="0" w:tplc="F8767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A43C9"/>
    <w:multiLevelType w:val="hybridMultilevel"/>
    <w:tmpl w:val="8444C632"/>
    <w:lvl w:ilvl="0" w:tplc="9736A026">
      <w:start w:val="26"/>
      <w:numFmt w:val="decimal"/>
      <w:lvlText w:val="%1."/>
      <w:lvlJc w:val="left"/>
      <w:pPr>
        <w:ind w:left="735" w:hanging="375"/>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C3409E"/>
    <w:multiLevelType w:val="hybridMultilevel"/>
    <w:tmpl w:val="A65C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85B34"/>
    <w:multiLevelType w:val="multilevel"/>
    <w:tmpl w:val="4B2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E215B"/>
    <w:multiLevelType w:val="hybridMultilevel"/>
    <w:tmpl w:val="8FBC83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0"/>
  </w:num>
  <w:num w:numId="4">
    <w:abstractNumId w:val="47"/>
  </w:num>
  <w:num w:numId="5">
    <w:abstractNumId w:val="37"/>
  </w:num>
  <w:num w:numId="6">
    <w:abstractNumId w:val="24"/>
  </w:num>
  <w:num w:numId="7">
    <w:abstractNumId w:val="13"/>
  </w:num>
  <w:num w:numId="8">
    <w:abstractNumId w:val="3"/>
  </w:num>
  <w:num w:numId="9">
    <w:abstractNumId w:val="9"/>
  </w:num>
  <w:num w:numId="10">
    <w:abstractNumId w:val="25"/>
  </w:num>
  <w:num w:numId="11">
    <w:abstractNumId w:val="5"/>
  </w:num>
  <w:num w:numId="12">
    <w:abstractNumId w:val="7"/>
  </w:num>
  <w:num w:numId="13">
    <w:abstractNumId w:val="12"/>
  </w:num>
  <w:num w:numId="14">
    <w:abstractNumId w:val="19"/>
  </w:num>
  <w:num w:numId="15">
    <w:abstractNumId w:val="41"/>
  </w:num>
  <w:num w:numId="16">
    <w:abstractNumId w:val="46"/>
  </w:num>
  <w:num w:numId="17">
    <w:abstractNumId w:val="40"/>
  </w:num>
  <w:num w:numId="18">
    <w:abstractNumId w:val="14"/>
  </w:num>
  <w:num w:numId="19">
    <w:abstractNumId w:val="16"/>
  </w:num>
  <w:num w:numId="20">
    <w:abstractNumId w:val="28"/>
  </w:num>
  <w:num w:numId="21">
    <w:abstractNumId w:val="23"/>
  </w:num>
  <w:num w:numId="22">
    <w:abstractNumId w:val="8"/>
  </w:num>
  <w:num w:numId="23">
    <w:abstractNumId w:val="43"/>
  </w:num>
  <w:num w:numId="24">
    <w:abstractNumId w:val="17"/>
  </w:num>
  <w:num w:numId="25">
    <w:abstractNumId w:val="1"/>
  </w:num>
  <w:num w:numId="26">
    <w:abstractNumId w:val="21"/>
  </w:num>
  <w:num w:numId="27">
    <w:abstractNumId w:val="42"/>
  </w:num>
  <w:num w:numId="28">
    <w:abstractNumId w:val="11"/>
  </w:num>
  <w:num w:numId="29">
    <w:abstractNumId w:val="15"/>
  </w:num>
  <w:num w:numId="30">
    <w:abstractNumId w:val="48"/>
  </w:num>
  <w:num w:numId="31">
    <w:abstractNumId w:val="45"/>
  </w:num>
  <w:num w:numId="32">
    <w:abstractNumId w:val="31"/>
  </w:num>
  <w:num w:numId="33">
    <w:abstractNumId w:val="4"/>
  </w:num>
  <w:num w:numId="34">
    <w:abstractNumId w:val="32"/>
  </w:num>
  <w:num w:numId="35">
    <w:abstractNumId w:val="39"/>
  </w:num>
  <w:num w:numId="36">
    <w:abstractNumId w:val="22"/>
  </w:num>
  <w:num w:numId="37">
    <w:abstractNumId w:val="30"/>
  </w:num>
  <w:num w:numId="38">
    <w:abstractNumId w:val="35"/>
  </w:num>
  <w:num w:numId="39">
    <w:abstractNumId w:val="44"/>
  </w:num>
  <w:num w:numId="40">
    <w:abstractNumId w:val="29"/>
  </w:num>
  <w:num w:numId="41">
    <w:abstractNumId w:val="18"/>
  </w:num>
  <w:num w:numId="42">
    <w:abstractNumId w:val="27"/>
  </w:num>
  <w:num w:numId="43">
    <w:abstractNumId w:val="36"/>
  </w:num>
  <w:num w:numId="44">
    <w:abstractNumId w:val="10"/>
  </w:num>
  <w:num w:numId="45">
    <w:abstractNumId w:val="26"/>
  </w:num>
  <w:num w:numId="46">
    <w:abstractNumId w:val="6"/>
  </w:num>
  <w:num w:numId="47">
    <w:abstractNumId w:val="33"/>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E"/>
    <w:rsid w:val="00007E30"/>
    <w:rsid w:val="000164ED"/>
    <w:rsid w:val="00045071"/>
    <w:rsid w:val="00046C2B"/>
    <w:rsid w:val="00056BD6"/>
    <w:rsid w:val="000627CF"/>
    <w:rsid w:val="000721CA"/>
    <w:rsid w:val="00083248"/>
    <w:rsid w:val="000862E7"/>
    <w:rsid w:val="000E030F"/>
    <w:rsid w:val="000E10D7"/>
    <w:rsid w:val="000E40A6"/>
    <w:rsid w:val="000E591D"/>
    <w:rsid w:val="000F1648"/>
    <w:rsid w:val="000F4BB5"/>
    <w:rsid w:val="001045FA"/>
    <w:rsid w:val="0012035F"/>
    <w:rsid w:val="001564BC"/>
    <w:rsid w:val="0017073B"/>
    <w:rsid w:val="00171E99"/>
    <w:rsid w:val="00175025"/>
    <w:rsid w:val="001777DC"/>
    <w:rsid w:val="001869D2"/>
    <w:rsid w:val="00195DAA"/>
    <w:rsid w:val="0019698E"/>
    <w:rsid w:val="00197F53"/>
    <w:rsid w:val="001A194A"/>
    <w:rsid w:val="001A744A"/>
    <w:rsid w:val="001C36AC"/>
    <w:rsid w:val="001C65FD"/>
    <w:rsid w:val="001D0177"/>
    <w:rsid w:val="001D596E"/>
    <w:rsid w:val="001E4DCC"/>
    <w:rsid w:val="001F08EB"/>
    <w:rsid w:val="0022096F"/>
    <w:rsid w:val="00223434"/>
    <w:rsid w:val="00256C59"/>
    <w:rsid w:val="00295306"/>
    <w:rsid w:val="002C153F"/>
    <w:rsid w:val="002D0952"/>
    <w:rsid w:val="002E2260"/>
    <w:rsid w:val="002F20FC"/>
    <w:rsid w:val="003019F5"/>
    <w:rsid w:val="00326D5B"/>
    <w:rsid w:val="00342D37"/>
    <w:rsid w:val="00356F7B"/>
    <w:rsid w:val="00367D9F"/>
    <w:rsid w:val="00374241"/>
    <w:rsid w:val="0039327D"/>
    <w:rsid w:val="003C2E8E"/>
    <w:rsid w:val="003D0DA1"/>
    <w:rsid w:val="003F53CF"/>
    <w:rsid w:val="003F59EE"/>
    <w:rsid w:val="003F6AD2"/>
    <w:rsid w:val="00417539"/>
    <w:rsid w:val="004329EB"/>
    <w:rsid w:val="0044118A"/>
    <w:rsid w:val="004446E2"/>
    <w:rsid w:val="00445AFB"/>
    <w:rsid w:val="00445B54"/>
    <w:rsid w:val="0047051A"/>
    <w:rsid w:val="0047342D"/>
    <w:rsid w:val="00475FE2"/>
    <w:rsid w:val="004B1C08"/>
    <w:rsid w:val="004B212A"/>
    <w:rsid w:val="004D7F87"/>
    <w:rsid w:val="004F35D3"/>
    <w:rsid w:val="00500620"/>
    <w:rsid w:val="00523860"/>
    <w:rsid w:val="00533E2C"/>
    <w:rsid w:val="005507E3"/>
    <w:rsid w:val="005702E2"/>
    <w:rsid w:val="00587716"/>
    <w:rsid w:val="00587B06"/>
    <w:rsid w:val="005A678A"/>
    <w:rsid w:val="005B48D7"/>
    <w:rsid w:val="005E3800"/>
    <w:rsid w:val="005E6E1B"/>
    <w:rsid w:val="00603BD6"/>
    <w:rsid w:val="0060715D"/>
    <w:rsid w:val="006242DF"/>
    <w:rsid w:val="006349F0"/>
    <w:rsid w:val="00656C5F"/>
    <w:rsid w:val="006719B3"/>
    <w:rsid w:val="00672E9A"/>
    <w:rsid w:val="00680DEF"/>
    <w:rsid w:val="00691C38"/>
    <w:rsid w:val="006B0A80"/>
    <w:rsid w:val="006D091B"/>
    <w:rsid w:val="006E1FF6"/>
    <w:rsid w:val="006F162F"/>
    <w:rsid w:val="007176A2"/>
    <w:rsid w:val="00730201"/>
    <w:rsid w:val="00752144"/>
    <w:rsid w:val="00781F4D"/>
    <w:rsid w:val="00782DF2"/>
    <w:rsid w:val="007B25E0"/>
    <w:rsid w:val="007B7888"/>
    <w:rsid w:val="007D48EE"/>
    <w:rsid w:val="007D572E"/>
    <w:rsid w:val="007D66B5"/>
    <w:rsid w:val="007E0415"/>
    <w:rsid w:val="007F1111"/>
    <w:rsid w:val="00817354"/>
    <w:rsid w:val="00822AF2"/>
    <w:rsid w:val="00830A45"/>
    <w:rsid w:val="00833833"/>
    <w:rsid w:val="00852930"/>
    <w:rsid w:val="008719B1"/>
    <w:rsid w:val="00871D47"/>
    <w:rsid w:val="008821FA"/>
    <w:rsid w:val="008825A3"/>
    <w:rsid w:val="008B0505"/>
    <w:rsid w:val="008B14A7"/>
    <w:rsid w:val="008E2A30"/>
    <w:rsid w:val="00904BBE"/>
    <w:rsid w:val="00916FDB"/>
    <w:rsid w:val="00937333"/>
    <w:rsid w:val="00960E1B"/>
    <w:rsid w:val="00977F0C"/>
    <w:rsid w:val="0098109F"/>
    <w:rsid w:val="00997562"/>
    <w:rsid w:val="009A238C"/>
    <w:rsid w:val="009B7ED4"/>
    <w:rsid w:val="00A11264"/>
    <w:rsid w:val="00A115F5"/>
    <w:rsid w:val="00A23C17"/>
    <w:rsid w:val="00A322CA"/>
    <w:rsid w:val="00A34A46"/>
    <w:rsid w:val="00A45879"/>
    <w:rsid w:val="00A52C78"/>
    <w:rsid w:val="00A57C51"/>
    <w:rsid w:val="00A81D53"/>
    <w:rsid w:val="00A82ED8"/>
    <w:rsid w:val="00A93AC7"/>
    <w:rsid w:val="00A97CA8"/>
    <w:rsid w:val="00AA506F"/>
    <w:rsid w:val="00AC5986"/>
    <w:rsid w:val="00AD6E0C"/>
    <w:rsid w:val="00AE1D09"/>
    <w:rsid w:val="00B0755A"/>
    <w:rsid w:val="00B31ABD"/>
    <w:rsid w:val="00B35CC7"/>
    <w:rsid w:val="00B43905"/>
    <w:rsid w:val="00BD1AB7"/>
    <w:rsid w:val="00BF5C8A"/>
    <w:rsid w:val="00C00447"/>
    <w:rsid w:val="00C67FCE"/>
    <w:rsid w:val="00C75E59"/>
    <w:rsid w:val="00C979E3"/>
    <w:rsid w:val="00CB0C1B"/>
    <w:rsid w:val="00CC46FB"/>
    <w:rsid w:val="00CE42CB"/>
    <w:rsid w:val="00CF6C69"/>
    <w:rsid w:val="00CF7BE8"/>
    <w:rsid w:val="00D01CD7"/>
    <w:rsid w:val="00D03D62"/>
    <w:rsid w:val="00D11485"/>
    <w:rsid w:val="00D34475"/>
    <w:rsid w:val="00D37559"/>
    <w:rsid w:val="00D46610"/>
    <w:rsid w:val="00D54853"/>
    <w:rsid w:val="00D77D3F"/>
    <w:rsid w:val="00D80A3D"/>
    <w:rsid w:val="00D87580"/>
    <w:rsid w:val="00D879D5"/>
    <w:rsid w:val="00D9116C"/>
    <w:rsid w:val="00D962DE"/>
    <w:rsid w:val="00DA1867"/>
    <w:rsid w:val="00DA3CAF"/>
    <w:rsid w:val="00DB3486"/>
    <w:rsid w:val="00DC14EF"/>
    <w:rsid w:val="00DC27B4"/>
    <w:rsid w:val="00DC3889"/>
    <w:rsid w:val="00DE6707"/>
    <w:rsid w:val="00DE6992"/>
    <w:rsid w:val="00E05056"/>
    <w:rsid w:val="00E30D3D"/>
    <w:rsid w:val="00E31678"/>
    <w:rsid w:val="00E32374"/>
    <w:rsid w:val="00E5103F"/>
    <w:rsid w:val="00E55E59"/>
    <w:rsid w:val="00E62274"/>
    <w:rsid w:val="00E67DE0"/>
    <w:rsid w:val="00E82C79"/>
    <w:rsid w:val="00EC004F"/>
    <w:rsid w:val="00ED187D"/>
    <w:rsid w:val="00ED5AD1"/>
    <w:rsid w:val="00ED75AA"/>
    <w:rsid w:val="00EE23B3"/>
    <w:rsid w:val="00F03EE2"/>
    <w:rsid w:val="00F07737"/>
    <w:rsid w:val="00F15664"/>
    <w:rsid w:val="00F1796F"/>
    <w:rsid w:val="00F260BA"/>
    <w:rsid w:val="00F276C5"/>
    <w:rsid w:val="00F3103D"/>
    <w:rsid w:val="00F414A0"/>
    <w:rsid w:val="00F449AA"/>
    <w:rsid w:val="00F809E4"/>
    <w:rsid w:val="00F93273"/>
    <w:rsid w:val="00F97AD3"/>
    <w:rsid w:val="00FB293A"/>
    <w:rsid w:val="00FB56C1"/>
    <w:rsid w:val="00FB7584"/>
    <w:rsid w:val="00FC1701"/>
    <w:rsid w:val="00FC72C6"/>
    <w:rsid w:val="00FD6377"/>
    <w:rsid w:val="00FF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C"/>
  <w15:chartTrackingRefBased/>
  <w15:docId w15:val="{6657D096-A52D-4B2A-A5E6-17BBBB0F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2DE"/>
    <w:pPr>
      <w:widowControl w:val="0"/>
      <w:spacing w:after="0" w:line="240" w:lineRule="auto"/>
    </w:pPr>
    <w:rPr>
      <w:rFonts w:ascii="Courier New" w:eastAsia="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B1C08"/>
    <w:rPr>
      <w:shd w:val="clear" w:color="auto" w:fill="FFFFFF"/>
    </w:rPr>
  </w:style>
  <w:style w:type="paragraph" w:customStyle="1" w:styleId="2">
    <w:name w:val="Основной текст2"/>
    <w:basedOn w:val="a"/>
    <w:link w:val="a3"/>
    <w:rsid w:val="004B1C08"/>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Normal (Web)"/>
    <w:basedOn w:val="a"/>
    <w:uiPriority w:val="99"/>
    <w:unhideWhenUsed/>
    <w:rsid w:val="006242DF"/>
    <w:rPr>
      <w:rFonts w:ascii="Times New Roman" w:hAnsi="Times New Roman" w:cs="Times New Roman"/>
    </w:rPr>
  </w:style>
  <w:style w:type="paragraph" w:styleId="a5">
    <w:name w:val="List Paragraph"/>
    <w:basedOn w:val="a"/>
    <w:uiPriority w:val="34"/>
    <w:qFormat/>
    <w:rsid w:val="004D7F87"/>
    <w:pPr>
      <w:ind w:left="720"/>
      <w:contextualSpacing/>
    </w:pPr>
  </w:style>
  <w:style w:type="character" w:customStyle="1" w:styleId="a6">
    <w:name w:val="Основной текст Знак"/>
    <w:link w:val="a7"/>
    <w:rsid w:val="00374241"/>
    <w:rPr>
      <w:sz w:val="28"/>
      <w:szCs w:val="28"/>
      <w:shd w:val="clear" w:color="auto" w:fill="FFFFFF"/>
    </w:rPr>
  </w:style>
  <w:style w:type="paragraph" w:styleId="a7">
    <w:name w:val="Body Text"/>
    <w:basedOn w:val="a"/>
    <w:link w:val="a6"/>
    <w:rsid w:val="00374241"/>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
    <w:name w:val="Основной текст Знак1"/>
    <w:basedOn w:val="a0"/>
    <w:uiPriority w:val="99"/>
    <w:semiHidden/>
    <w:rsid w:val="00374241"/>
    <w:rPr>
      <w:rFonts w:ascii="Courier New" w:eastAsia="Courier New" w:hAnsi="Courier New" w:cs="Courier New"/>
      <w:color w:val="000000"/>
      <w:sz w:val="24"/>
      <w:szCs w:val="24"/>
      <w:lang w:val="uk-UA" w:eastAsia="uk-UA"/>
    </w:rPr>
  </w:style>
  <w:style w:type="character" w:styleId="a8">
    <w:name w:val="Hyperlink"/>
    <w:basedOn w:val="a0"/>
    <w:uiPriority w:val="99"/>
    <w:unhideWhenUsed/>
    <w:rsid w:val="00B43905"/>
    <w:rPr>
      <w:color w:val="0563C1" w:themeColor="hyperlink"/>
      <w:u w:val="single"/>
    </w:rPr>
  </w:style>
  <w:style w:type="paragraph" w:customStyle="1" w:styleId="Style6">
    <w:name w:val="Style6"/>
    <w:basedOn w:val="a"/>
    <w:uiPriority w:val="99"/>
    <w:rsid w:val="00D9116C"/>
    <w:pPr>
      <w:autoSpaceDE w:val="0"/>
      <w:autoSpaceDN w:val="0"/>
      <w:adjustRightInd w:val="0"/>
      <w:spacing w:line="264" w:lineRule="exact"/>
    </w:pPr>
    <w:rPr>
      <w:rFonts w:ascii="Times New Roman" w:eastAsia="Times New Roman" w:hAnsi="Times New Roman" w:cs="Times New Roman"/>
      <w:color w:val="auto"/>
      <w:lang w:val="ru-RU" w:eastAsia="ru-RU"/>
    </w:rPr>
  </w:style>
  <w:style w:type="character" w:styleId="a9">
    <w:name w:val="Strong"/>
    <w:basedOn w:val="a0"/>
    <w:uiPriority w:val="22"/>
    <w:qFormat/>
    <w:rsid w:val="008E2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98213">
      <w:bodyDiv w:val="1"/>
      <w:marLeft w:val="0"/>
      <w:marRight w:val="0"/>
      <w:marTop w:val="0"/>
      <w:marBottom w:val="0"/>
      <w:divBdr>
        <w:top w:val="none" w:sz="0" w:space="0" w:color="auto"/>
        <w:left w:val="none" w:sz="0" w:space="0" w:color="auto"/>
        <w:bottom w:val="none" w:sz="0" w:space="0" w:color="auto"/>
        <w:right w:val="none" w:sz="0" w:space="0" w:color="auto"/>
      </w:divBdr>
    </w:div>
    <w:div w:id="480579823">
      <w:bodyDiv w:val="1"/>
      <w:marLeft w:val="0"/>
      <w:marRight w:val="0"/>
      <w:marTop w:val="0"/>
      <w:marBottom w:val="0"/>
      <w:divBdr>
        <w:top w:val="none" w:sz="0" w:space="0" w:color="auto"/>
        <w:left w:val="none" w:sz="0" w:space="0" w:color="auto"/>
        <w:bottom w:val="none" w:sz="0" w:space="0" w:color="auto"/>
        <w:right w:val="none" w:sz="0" w:space="0" w:color="auto"/>
      </w:divBdr>
    </w:div>
    <w:div w:id="1257178667">
      <w:bodyDiv w:val="1"/>
      <w:marLeft w:val="0"/>
      <w:marRight w:val="0"/>
      <w:marTop w:val="0"/>
      <w:marBottom w:val="0"/>
      <w:divBdr>
        <w:top w:val="none" w:sz="0" w:space="0" w:color="auto"/>
        <w:left w:val="none" w:sz="0" w:space="0" w:color="auto"/>
        <w:bottom w:val="none" w:sz="0" w:space="0" w:color="auto"/>
        <w:right w:val="none" w:sz="0" w:space="0" w:color="auto"/>
      </w:divBdr>
    </w:div>
    <w:div w:id="1445231333">
      <w:bodyDiv w:val="1"/>
      <w:marLeft w:val="0"/>
      <w:marRight w:val="0"/>
      <w:marTop w:val="0"/>
      <w:marBottom w:val="0"/>
      <w:divBdr>
        <w:top w:val="none" w:sz="0" w:space="0" w:color="auto"/>
        <w:left w:val="none" w:sz="0" w:space="0" w:color="auto"/>
        <w:bottom w:val="none" w:sz="0" w:space="0" w:color="auto"/>
        <w:right w:val="none" w:sz="0" w:space="0" w:color="auto"/>
      </w:divBdr>
    </w:div>
    <w:div w:id="1651399937">
      <w:bodyDiv w:val="1"/>
      <w:marLeft w:val="0"/>
      <w:marRight w:val="0"/>
      <w:marTop w:val="0"/>
      <w:marBottom w:val="0"/>
      <w:divBdr>
        <w:top w:val="none" w:sz="0" w:space="0" w:color="auto"/>
        <w:left w:val="none" w:sz="0" w:space="0" w:color="auto"/>
        <w:bottom w:val="none" w:sz="0" w:space="0" w:color="auto"/>
        <w:right w:val="none" w:sz="0" w:space="0" w:color="auto"/>
      </w:divBdr>
    </w:div>
    <w:div w:id="1874421659">
      <w:bodyDiv w:val="1"/>
      <w:marLeft w:val="0"/>
      <w:marRight w:val="0"/>
      <w:marTop w:val="0"/>
      <w:marBottom w:val="0"/>
      <w:divBdr>
        <w:top w:val="none" w:sz="0" w:space="0" w:color="auto"/>
        <w:left w:val="none" w:sz="0" w:space="0" w:color="auto"/>
        <w:bottom w:val="none" w:sz="0" w:space="0" w:color="auto"/>
        <w:right w:val="none" w:sz="0" w:space="0" w:color="auto"/>
      </w:divBdr>
    </w:div>
    <w:div w:id="1927690295">
      <w:bodyDiv w:val="1"/>
      <w:marLeft w:val="0"/>
      <w:marRight w:val="0"/>
      <w:marTop w:val="0"/>
      <w:marBottom w:val="0"/>
      <w:divBdr>
        <w:top w:val="none" w:sz="0" w:space="0" w:color="auto"/>
        <w:left w:val="none" w:sz="0" w:space="0" w:color="auto"/>
        <w:bottom w:val="none" w:sz="0" w:space="0" w:color="auto"/>
        <w:right w:val="none" w:sz="0" w:space="0" w:color="auto"/>
      </w:divBdr>
      <w:divsChild>
        <w:div w:id="1968126522">
          <w:marLeft w:val="0"/>
          <w:marRight w:val="0"/>
          <w:marTop w:val="0"/>
          <w:marBottom w:val="0"/>
          <w:divBdr>
            <w:top w:val="none" w:sz="0" w:space="0" w:color="auto"/>
            <w:left w:val="none" w:sz="0" w:space="0" w:color="auto"/>
            <w:bottom w:val="none" w:sz="0" w:space="0" w:color="auto"/>
            <w:right w:val="none" w:sz="0" w:space="0" w:color="auto"/>
          </w:divBdr>
          <w:divsChild>
            <w:div w:id="756250739">
              <w:marLeft w:val="0"/>
              <w:marRight w:val="0"/>
              <w:marTop w:val="0"/>
              <w:marBottom w:val="0"/>
              <w:divBdr>
                <w:top w:val="none" w:sz="0" w:space="0" w:color="auto"/>
                <w:left w:val="none" w:sz="0" w:space="0" w:color="auto"/>
                <w:bottom w:val="none" w:sz="0" w:space="0" w:color="auto"/>
                <w:right w:val="none" w:sz="0" w:space="0" w:color="auto"/>
              </w:divBdr>
              <w:divsChild>
                <w:div w:id="632712658">
                  <w:marLeft w:val="0"/>
                  <w:marRight w:val="0"/>
                  <w:marTop w:val="0"/>
                  <w:marBottom w:val="0"/>
                  <w:divBdr>
                    <w:top w:val="none" w:sz="0" w:space="0" w:color="auto"/>
                    <w:left w:val="none" w:sz="0" w:space="0" w:color="auto"/>
                    <w:bottom w:val="none" w:sz="0" w:space="0" w:color="auto"/>
                    <w:right w:val="none" w:sz="0" w:space="0" w:color="auto"/>
                  </w:divBdr>
                  <w:divsChild>
                    <w:div w:id="1530147571">
                      <w:marLeft w:val="0"/>
                      <w:marRight w:val="0"/>
                      <w:marTop w:val="0"/>
                      <w:marBottom w:val="0"/>
                      <w:divBdr>
                        <w:top w:val="none" w:sz="0" w:space="0" w:color="auto"/>
                        <w:left w:val="none" w:sz="0" w:space="0" w:color="auto"/>
                        <w:bottom w:val="none" w:sz="0" w:space="0" w:color="auto"/>
                        <w:right w:val="none" w:sz="0" w:space="0" w:color="auto"/>
                      </w:divBdr>
                      <w:divsChild>
                        <w:div w:id="852376419">
                          <w:marLeft w:val="0"/>
                          <w:marRight w:val="0"/>
                          <w:marTop w:val="0"/>
                          <w:marBottom w:val="0"/>
                          <w:divBdr>
                            <w:top w:val="none" w:sz="0" w:space="0" w:color="auto"/>
                            <w:left w:val="none" w:sz="0" w:space="0" w:color="auto"/>
                            <w:bottom w:val="none" w:sz="0" w:space="0" w:color="auto"/>
                            <w:right w:val="none" w:sz="0" w:space="0" w:color="auto"/>
                          </w:divBdr>
                          <w:divsChild>
                            <w:div w:id="25713441">
                              <w:marLeft w:val="0"/>
                              <w:marRight w:val="0"/>
                              <w:marTop w:val="0"/>
                              <w:marBottom w:val="0"/>
                              <w:divBdr>
                                <w:top w:val="none" w:sz="0" w:space="0" w:color="auto"/>
                                <w:left w:val="none" w:sz="0" w:space="0" w:color="auto"/>
                                <w:bottom w:val="none" w:sz="0" w:space="0" w:color="auto"/>
                                <w:right w:val="none" w:sz="0" w:space="0" w:color="auto"/>
                              </w:divBdr>
                              <w:divsChild>
                                <w:div w:id="1698039278">
                                  <w:marLeft w:val="0"/>
                                  <w:marRight w:val="0"/>
                                  <w:marTop w:val="0"/>
                                  <w:marBottom w:val="0"/>
                                  <w:divBdr>
                                    <w:top w:val="none" w:sz="0" w:space="0" w:color="auto"/>
                                    <w:left w:val="none" w:sz="0" w:space="0" w:color="auto"/>
                                    <w:bottom w:val="none" w:sz="0" w:space="0" w:color="auto"/>
                                    <w:right w:val="none" w:sz="0" w:space="0" w:color="auto"/>
                                  </w:divBdr>
                                  <w:divsChild>
                                    <w:div w:id="877817786">
                                      <w:marLeft w:val="0"/>
                                      <w:marRight w:val="0"/>
                                      <w:marTop w:val="0"/>
                                      <w:marBottom w:val="0"/>
                                      <w:divBdr>
                                        <w:top w:val="none" w:sz="0" w:space="0" w:color="auto"/>
                                        <w:left w:val="none" w:sz="0" w:space="0" w:color="auto"/>
                                        <w:bottom w:val="none" w:sz="0" w:space="0" w:color="auto"/>
                                        <w:right w:val="none" w:sz="0" w:space="0" w:color="auto"/>
                                      </w:divBdr>
                                    </w:div>
                                  </w:divsChild>
                                </w:div>
                                <w:div w:id="121701523">
                                  <w:marLeft w:val="0"/>
                                  <w:marRight w:val="0"/>
                                  <w:marTop w:val="0"/>
                                  <w:marBottom w:val="0"/>
                                  <w:divBdr>
                                    <w:top w:val="none" w:sz="0" w:space="0" w:color="auto"/>
                                    <w:left w:val="none" w:sz="0" w:space="0" w:color="auto"/>
                                    <w:bottom w:val="none" w:sz="0" w:space="0" w:color="auto"/>
                                    <w:right w:val="none" w:sz="0" w:space="0" w:color="auto"/>
                                  </w:divBdr>
                                  <w:divsChild>
                                    <w:div w:id="1322855717">
                                      <w:marLeft w:val="0"/>
                                      <w:marRight w:val="0"/>
                                      <w:marTop w:val="0"/>
                                      <w:marBottom w:val="0"/>
                                      <w:divBdr>
                                        <w:top w:val="none" w:sz="0" w:space="0" w:color="auto"/>
                                        <w:left w:val="none" w:sz="0" w:space="0" w:color="auto"/>
                                        <w:bottom w:val="none" w:sz="0" w:space="0" w:color="auto"/>
                                        <w:right w:val="none" w:sz="0" w:space="0" w:color="auto"/>
                                      </w:divBdr>
                                      <w:divsChild>
                                        <w:div w:id="1533418166">
                                          <w:marLeft w:val="0"/>
                                          <w:marRight w:val="0"/>
                                          <w:marTop w:val="0"/>
                                          <w:marBottom w:val="0"/>
                                          <w:divBdr>
                                            <w:top w:val="none" w:sz="0" w:space="0" w:color="auto"/>
                                            <w:left w:val="none" w:sz="0" w:space="0" w:color="auto"/>
                                            <w:bottom w:val="none" w:sz="0" w:space="0" w:color="auto"/>
                                            <w:right w:val="none" w:sz="0" w:space="0" w:color="auto"/>
                                          </w:divBdr>
                                          <w:divsChild>
                                            <w:div w:id="790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305426">
      <w:bodyDiv w:val="1"/>
      <w:marLeft w:val="0"/>
      <w:marRight w:val="0"/>
      <w:marTop w:val="0"/>
      <w:marBottom w:val="0"/>
      <w:divBdr>
        <w:top w:val="none" w:sz="0" w:space="0" w:color="auto"/>
        <w:left w:val="none" w:sz="0" w:space="0" w:color="auto"/>
        <w:bottom w:val="none" w:sz="0" w:space="0" w:color="auto"/>
        <w:right w:val="none" w:sz="0" w:space="0" w:color="auto"/>
      </w:divBdr>
    </w:div>
    <w:div w:id="1947036149">
      <w:bodyDiv w:val="1"/>
      <w:marLeft w:val="0"/>
      <w:marRight w:val="0"/>
      <w:marTop w:val="0"/>
      <w:marBottom w:val="0"/>
      <w:divBdr>
        <w:top w:val="none" w:sz="0" w:space="0" w:color="auto"/>
        <w:left w:val="none" w:sz="0" w:space="0" w:color="auto"/>
        <w:bottom w:val="none" w:sz="0" w:space="0" w:color="auto"/>
        <w:right w:val="none" w:sz="0" w:space="0" w:color="auto"/>
      </w:divBdr>
    </w:div>
    <w:div w:id="2015647381">
      <w:bodyDiv w:val="1"/>
      <w:marLeft w:val="0"/>
      <w:marRight w:val="0"/>
      <w:marTop w:val="0"/>
      <w:marBottom w:val="0"/>
      <w:divBdr>
        <w:top w:val="none" w:sz="0" w:space="0" w:color="auto"/>
        <w:left w:val="none" w:sz="0" w:space="0" w:color="auto"/>
        <w:bottom w:val="none" w:sz="0" w:space="0" w:color="auto"/>
        <w:right w:val="none" w:sz="0" w:space="0" w:color="auto"/>
      </w:divBdr>
    </w:div>
    <w:div w:id="21207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3d4medical.com" TargetMode="External"/><Relationship Id="rId3" Type="http://schemas.openxmlformats.org/officeDocument/2006/relationships/settings" Target="settings.xml"/><Relationship Id="rId21" Type="http://schemas.openxmlformats.org/officeDocument/2006/relationships/hyperlink" Target="https://anatomy.app/encyclopedia/brain"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likar.nmu.kiev.ua" TargetMode="External"/><Relationship Id="rId2" Type="http://schemas.openxmlformats.org/officeDocument/2006/relationships/styles" Target="styles.xml"/><Relationship Id="rId16" Type="http://schemas.openxmlformats.org/officeDocument/2006/relationships/hyperlink" Target="https://nmuofficial.com" TargetMode="External"/><Relationship Id="rId20" Type="http://schemas.openxmlformats.org/officeDocument/2006/relationships/hyperlink" Target="https://www.visiblebody.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www.4danatomy.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https://neurovascularmedicine.com/basalgangliastrokes.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30</Pages>
  <Words>8484</Words>
  <Characters>48362</Characters>
  <Application>Microsoft Office Word</Application>
  <DocSecurity>0</DocSecurity>
  <Lines>403</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13</cp:revision>
  <dcterms:created xsi:type="dcterms:W3CDTF">2025-02-17T16:25:00Z</dcterms:created>
  <dcterms:modified xsi:type="dcterms:W3CDTF">2026-01-26T12:57:00Z</dcterms:modified>
</cp:coreProperties>
</file>