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94A" w:rsidRPr="00F3672D" w:rsidRDefault="00B9694A" w:rsidP="00597973">
      <w:pPr>
        <w:spacing w:after="0" w:line="240" w:lineRule="auto"/>
        <w:ind w:firstLine="431"/>
        <w:jc w:val="center"/>
        <w:rPr>
          <w:rFonts w:ascii="Times New Roman" w:hAnsi="Times New Roman"/>
          <w:b/>
          <w:sz w:val="28"/>
          <w:szCs w:val="28"/>
        </w:rPr>
      </w:pPr>
      <w:r w:rsidRPr="00874267">
        <w:rPr>
          <w:rFonts w:ascii="Times New Roman" w:hAnsi="Times New Roman"/>
          <w:b/>
          <w:sz w:val="28"/>
          <w:szCs w:val="28"/>
        </w:rPr>
        <w:t>МІНІСТЕРСТВО ОХОРОНИ ЗДОРОВ’Я УКРАЇНИ</w:t>
      </w:r>
    </w:p>
    <w:p w:rsidR="00B9694A" w:rsidRPr="00F3672D" w:rsidRDefault="00B9694A" w:rsidP="00597973">
      <w:pPr>
        <w:spacing w:after="0" w:line="240" w:lineRule="auto"/>
        <w:ind w:firstLine="431"/>
        <w:jc w:val="center"/>
        <w:rPr>
          <w:rFonts w:ascii="Times New Roman" w:hAnsi="Times New Roman"/>
          <w:b/>
          <w:sz w:val="28"/>
          <w:szCs w:val="28"/>
        </w:rPr>
      </w:pPr>
      <w:r w:rsidRPr="00874267">
        <w:rPr>
          <w:rFonts w:ascii="Times New Roman" w:hAnsi="Times New Roman"/>
          <w:b/>
          <w:sz w:val="28"/>
          <w:szCs w:val="28"/>
        </w:rPr>
        <w:t>НАЦІОНАЛЬНИЙ МЕДИЧНИЙ УНІВЕРСИТЕТ</w:t>
      </w:r>
    </w:p>
    <w:p w:rsidR="00B9694A" w:rsidRPr="00F3672D" w:rsidRDefault="00B9694A" w:rsidP="00597973">
      <w:pPr>
        <w:spacing w:after="0" w:line="240" w:lineRule="auto"/>
        <w:ind w:firstLine="431"/>
        <w:jc w:val="center"/>
        <w:rPr>
          <w:rFonts w:ascii="Times New Roman" w:hAnsi="Times New Roman"/>
          <w:b/>
          <w:sz w:val="28"/>
          <w:szCs w:val="28"/>
        </w:rPr>
      </w:pPr>
      <w:r w:rsidRPr="00F3672D">
        <w:rPr>
          <w:rFonts w:ascii="Times New Roman" w:hAnsi="Times New Roman"/>
          <w:b/>
          <w:sz w:val="28"/>
          <w:szCs w:val="28"/>
        </w:rPr>
        <w:t xml:space="preserve">імені О.О. </w:t>
      </w:r>
      <w:r w:rsidRPr="00874267">
        <w:rPr>
          <w:rFonts w:ascii="Times New Roman" w:hAnsi="Times New Roman"/>
          <w:b/>
          <w:sz w:val="28"/>
          <w:szCs w:val="28"/>
        </w:rPr>
        <w:t>БОГОМОЛЬЦЯ</w:t>
      </w:r>
    </w:p>
    <w:p w:rsidR="00B9694A" w:rsidRPr="000E5AD3" w:rsidRDefault="00B9694A" w:rsidP="00597973">
      <w:pPr>
        <w:spacing w:after="0" w:line="240" w:lineRule="auto"/>
        <w:ind w:firstLine="431"/>
        <w:jc w:val="center"/>
        <w:rPr>
          <w:rFonts w:ascii="Times New Roman" w:hAnsi="Times New Roman"/>
          <w:sz w:val="28"/>
          <w:szCs w:val="28"/>
        </w:rPr>
      </w:pPr>
    </w:p>
    <w:p w:rsidR="00B9694A" w:rsidRPr="000E5AD3" w:rsidRDefault="00B9694A" w:rsidP="00597973">
      <w:pPr>
        <w:spacing w:after="0" w:line="240" w:lineRule="auto"/>
        <w:ind w:firstLine="431"/>
        <w:jc w:val="center"/>
        <w:rPr>
          <w:rFonts w:ascii="Times New Roman" w:hAnsi="Times New Roman"/>
          <w:sz w:val="28"/>
          <w:szCs w:val="28"/>
        </w:rPr>
      </w:pPr>
    </w:p>
    <w:p w:rsidR="00B9694A" w:rsidRPr="000E5AD3" w:rsidRDefault="00B9694A" w:rsidP="00597973">
      <w:pPr>
        <w:spacing w:after="0" w:line="240" w:lineRule="auto"/>
        <w:ind w:firstLine="431"/>
        <w:jc w:val="center"/>
        <w:rPr>
          <w:rFonts w:ascii="Times New Roman" w:hAnsi="Times New Roman"/>
          <w:sz w:val="28"/>
          <w:szCs w:val="28"/>
        </w:rPr>
      </w:pPr>
    </w:p>
    <w:p w:rsidR="00B9694A" w:rsidRPr="00F3672D" w:rsidRDefault="00B9694A" w:rsidP="00597973">
      <w:pPr>
        <w:spacing w:after="0" w:line="240" w:lineRule="auto"/>
        <w:ind w:firstLine="431"/>
        <w:jc w:val="center"/>
        <w:rPr>
          <w:rFonts w:ascii="Times New Roman" w:hAnsi="Times New Roman"/>
          <w:sz w:val="28"/>
          <w:szCs w:val="28"/>
        </w:rPr>
      </w:pPr>
    </w:p>
    <w:p w:rsidR="00B9694A" w:rsidRPr="00F3672D" w:rsidRDefault="00B9694A" w:rsidP="00597973">
      <w:pPr>
        <w:spacing w:after="0" w:line="240" w:lineRule="auto"/>
        <w:ind w:firstLine="431"/>
        <w:jc w:val="center"/>
        <w:rPr>
          <w:rFonts w:ascii="Times New Roman" w:hAnsi="Times New Roman"/>
          <w:b/>
          <w:sz w:val="28"/>
          <w:szCs w:val="28"/>
        </w:rPr>
      </w:pPr>
      <w:r w:rsidRPr="00F3672D">
        <w:rPr>
          <w:rFonts w:ascii="Times New Roman" w:hAnsi="Times New Roman"/>
          <w:b/>
          <w:sz w:val="28"/>
          <w:szCs w:val="28"/>
        </w:rPr>
        <w:t>ПАВЛИК ОЛЕНА ВІКТОРІВНА</w:t>
      </w:r>
    </w:p>
    <w:p w:rsidR="00B9694A" w:rsidRPr="000E5AD3" w:rsidRDefault="00B9694A" w:rsidP="00597973">
      <w:pPr>
        <w:spacing w:after="0" w:line="240" w:lineRule="auto"/>
        <w:ind w:firstLine="431"/>
        <w:jc w:val="both"/>
        <w:rPr>
          <w:rFonts w:ascii="Times New Roman" w:hAnsi="Times New Roman"/>
          <w:sz w:val="28"/>
          <w:szCs w:val="28"/>
        </w:rPr>
      </w:pPr>
    </w:p>
    <w:p w:rsidR="00B9694A" w:rsidRPr="000E5AD3" w:rsidRDefault="00B9694A" w:rsidP="00597973">
      <w:pPr>
        <w:spacing w:after="0" w:line="240" w:lineRule="auto"/>
        <w:ind w:firstLine="431"/>
        <w:jc w:val="both"/>
        <w:rPr>
          <w:rFonts w:ascii="Times New Roman" w:hAnsi="Times New Roman"/>
          <w:sz w:val="28"/>
          <w:szCs w:val="28"/>
        </w:rPr>
      </w:pPr>
    </w:p>
    <w:p w:rsidR="00B9694A" w:rsidRPr="00F3672D" w:rsidRDefault="00B9694A" w:rsidP="00597973">
      <w:pPr>
        <w:spacing w:after="0" w:line="240" w:lineRule="auto"/>
        <w:ind w:firstLine="431"/>
        <w:jc w:val="right"/>
        <w:rPr>
          <w:rFonts w:ascii="Times New Roman" w:hAnsi="Times New Roman"/>
          <w:sz w:val="28"/>
          <w:szCs w:val="28"/>
        </w:rPr>
      </w:pPr>
      <w:r w:rsidRPr="00F3672D">
        <w:rPr>
          <w:rFonts w:ascii="Times New Roman" w:hAnsi="Times New Roman"/>
          <w:sz w:val="28"/>
          <w:szCs w:val="28"/>
        </w:rPr>
        <w:t>УДК 616.248-053.2-036.1-085:575.113</w:t>
      </w:r>
    </w:p>
    <w:p w:rsidR="00B9694A" w:rsidRPr="000E5AD3" w:rsidRDefault="00B9694A" w:rsidP="00597973">
      <w:pPr>
        <w:spacing w:after="0" w:line="240" w:lineRule="auto"/>
        <w:ind w:firstLine="431"/>
        <w:jc w:val="both"/>
        <w:rPr>
          <w:rFonts w:ascii="Times New Roman" w:hAnsi="Times New Roman"/>
          <w:sz w:val="28"/>
          <w:szCs w:val="28"/>
        </w:rPr>
      </w:pPr>
    </w:p>
    <w:p w:rsidR="00B9694A" w:rsidRPr="000E5AD3" w:rsidRDefault="00B9694A" w:rsidP="00597973">
      <w:pPr>
        <w:spacing w:after="0" w:line="240" w:lineRule="auto"/>
        <w:ind w:firstLine="431"/>
        <w:jc w:val="both"/>
        <w:rPr>
          <w:rFonts w:ascii="Times New Roman" w:hAnsi="Times New Roman"/>
          <w:sz w:val="28"/>
          <w:szCs w:val="28"/>
        </w:rPr>
      </w:pPr>
    </w:p>
    <w:p w:rsidR="00B9694A" w:rsidRPr="000E5AD3" w:rsidRDefault="00B9694A" w:rsidP="00597973">
      <w:pPr>
        <w:spacing w:after="0" w:line="240" w:lineRule="auto"/>
        <w:ind w:firstLine="431"/>
        <w:jc w:val="both"/>
        <w:rPr>
          <w:rFonts w:ascii="Times New Roman" w:hAnsi="Times New Roman"/>
          <w:sz w:val="28"/>
          <w:szCs w:val="28"/>
        </w:rPr>
      </w:pPr>
    </w:p>
    <w:p w:rsidR="00B9694A" w:rsidRPr="000E5AD3" w:rsidRDefault="00B9694A" w:rsidP="00597973">
      <w:pPr>
        <w:spacing w:after="0" w:line="240" w:lineRule="auto"/>
        <w:ind w:firstLine="431"/>
        <w:jc w:val="both"/>
        <w:rPr>
          <w:rFonts w:ascii="Times New Roman" w:hAnsi="Times New Roman"/>
          <w:sz w:val="28"/>
          <w:szCs w:val="28"/>
        </w:rPr>
      </w:pPr>
    </w:p>
    <w:p w:rsidR="00B9694A" w:rsidRPr="000E5AD3" w:rsidRDefault="00B9694A" w:rsidP="00597973">
      <w:pPr>
        <w:spacing w:after="0" w:line="240" w:lineRule="auto"/>
        <w:ind w:firstLine="431"/>
        <w:jc w:val="both"/>
        <w:rPr>
          <w:rFonts w:ascii="Times New Roman" w:hAnsi="Times New Roman"/>
          <w:sz w:val="28"/>
          <w:szCs w:val="28"/>
        </w:rPr>
      </w:pPr>
    </w:p>
    <w:p w:rsidR="00B9694A" w:rsidRPr="000E5AD3" w:rsidRDefault="00B9694A" w:rsidP="00597973">
      <w:pPr>
        <w:spacing w:after="0" w:line="240" w:lineRule="auto"/>
        <w:ind w:firstLine="431"/>
        <w:jc w:val="both"/>
        <w:rPr>
          <w:rFonts w:ascii="Times New Roman" w:hAnsi="Times New Roman"/>
          <w:sz w:val="28"/>
          <w:szCs w:val="28"/>
        </w:rPr>
      </w:pPr>
    </w:p>
    <w:p w:rsidR="00B9694A" w:rsidRPr="000E5AD3" w:rsidRDefault="00B9694A" w:rsidP="00597973">
      <w:pPr>
        <w:spacing w:after="0" w:line="240" w:lineRule="auto"/>
        <w:ind w:firstLine="431"/>
        <w:jc w:val="both"/>
        <w:rPr>
          <w:rFonts w:ascii="Times New Roman" w:hAnsi="Times New Roman"/>
          <w:sz w:val="28"/>
          <w:szCs w:val="28"/>
        </w:rPr>
      </w:pPr>
    </w:p>
    <w:p w:rsidR="00B9694A" w:rsidRPr="00F3672D" w:rsidRDefault="00B9694A" w:rsidP="00597973">
      <w:pPr>
        <w:spacing w:after="0" w:line="240" w:lineRule="auto"/>
        <w:ind w:firstLine="431"/>
        <w:jc w:val="center"/>
        <w:rPr>
          <w:rFonts w:ascii="Times New Roman" w:hAnsi="Times New Roman"/>
          <w:b/>
          <w:sz w:val="28"/>
          <w:szCs w:val="28"/>
        </w:rPr>
      </w:pPr>
      <w:r w:rsidRPr="00F3672D">
        <w:rPr>
          <w:rFonts w:ascii="Times New Roman" w:hAnsi="Times New Roman"/>
          <w:b/>
          <w:bCs/>
          <w:sz w:val="28"/>
          <w:szCs w:val="28"/>
        </w:rPr>
        <w:t>ОСОБЛИВОСТІ КЛІНІЧНОГО ПЕРЕБІГУ БРОНХІАЛЬНОЇ АСТМИ У ДІТЕЙ З ПОЛІМОРФІЗМОМ ГЕНА СТРУКТУРНОГО БІЛКА ШКІРИ ТА ШЛЯХИ ПІДВИЩЕННЯ ЕФЕКТИВНОСТІ ЇЇ ТЕРАПІЇ</w:t>
      </w:r>
    </w:p>
    <w:p w:rsidR="00B9694A" w:rsidRPr="000E5AD3" w:rsidRDefault="00B9694A" w:rsidP="00597973">
      <w:pPr>
        <w:spacing w:after="0" w:line="240" w:lineRule="auto"/>
        <w:ind w:firstLine="431"/>
        <w:jc w:val="center"/>
        <w:rPr>
          <w:rFonts w:ascii="Times New Roman" w:hAnsi="Times New Roman"/>
          <w:sz w:val="28"/>
          <w:szCs w:val="28"/>
        </w:rPr>
      </w:pPr>
    </w:p>
    <w:p w:rsidR="00B9694A" w:rsidRPr="000E5AD3" w:rsidRDefault="00B9694A" w:rsidP="00597973">
      <w:pPr>
        <w:spacing w:after="0" w:line="240" w:lineRule="auto"/>
        <w:ind w:firstLine="431"/>
        <w:jc w:val="center"/>
        <w:rPr>
          <w:rFonts w:ascii="Times New Roman" w:hAnsi="Times New Roman"/>
          <w:sz w:val="28"/>
          <w:szCs w:val="28"/>
        </w:rPr>
      </w:pPr>
    </w:p>
    <w:p w:rsidR="00B9694A" w:rsidRPr="000E5AD3" w:rsidRDefault="00B9694A" w:rsidP="00597973">
      <w:pPr>
        <w:spacing w:after="0" w:line="240" w:lineRule="auto"/>
        <w:ind w:firstLine="431"/>
        <w:jc w:val="center"/>
        <w:rPr>
          <w:rFonts w:ascii="Times New Roman" w:hAnsi="Times New Roman"/>
          <w:sz w:val="28"/>
          <w:szCs w:val="28"/>
        </w:rPr>
      </w:pPr>
    </w:p>
    <w:p w:rsidR="00B9694A" w:rsidRPr="00F3672D" w:rsidRDefault="00B9694A" w:rsidP="00597973">
      <w:pPr>
        <w:spacing w:after="0" w:line="240" w:lineRule="auto"/>
        <w:ind w:firstLine="431"/>
        <w:jc w:val="center"/>
        <w:rPr>
          <w:rFonts w:ascii="Times New Roman" w:hAnsi="Times New Roman"/>
          <w:sz w:val="28"/>
          <w:szCs w:val="28"/>
        </w:rPr>
      </w:pPr>
      <w:r w:rsidRPr="00F3672D">
        <w:rPr>
          <w:rFonts w:ascii="Times New Roman" w:hAnsi="Times New Roman"/>
          <w:sz w:val="28"/>
          <w:szCs w:val="28"/>
        </w:rPr>
        <w:t>14.01.10 – педіатрія</w:t>
      </w:r>
    </w:p>
    <w:p w:rsidR="00B9694A" w:rsidRPr="000E5AD3" w:rsidRDefault="00B9694A" w:rsidP="00597973">
      <w:pPr>
        <w:spacing w:after="0" w:line="240" w:lineRule="auto"/>
        <w:ind w:firstLine="431"/>
        <w:jc w:val="center"/>
        <w:rPr>
          <w:rFonts w:ascii="Times New Roman" w:hAnsi="Times New Roman"/>
          <w:sz w:val="28"/>
          <w:szCs w:val="28"/>
        </w:rPr>
      </w:pPr>
    </w:p>
    <w:p w:rsidR="00B9694A" w:rsidRPr="00874267" w:rsidRDefault="00B9694A" w:rsidP="00597973">
      <w:pPr>
        <w:spacing w:after="0" w:line="240" w:lineRule="auto"/>
        <w:ind w:firstLine="431"/>
        <w:jc w:val="center"/>
        <w:rPr>
          <w:rFonts w:ascii="Times New Roman" w:hAnsi="Times New Roman"/>
          <w:sz w:val="28"/>
          <w:szCs w:val="28"/>
        </w:rPr>
      </w:pPr>
    </w:p>
    <w:p w:rsidR="00B9694A" w:rsidRPr="00874267" w:rsidRDefault="00B9694A" w:rsidP="00597973">
      <w:pPr>
        <w:spacing w:after="0" w:line="240" w:lineRule="auto"/>
        <w:ind w:firstLine="431"/>
        <w:jc w:val="center"/>
        <w:rPr>
          <w:rFonts w:ascii="Times New Roman" w:hAnsi="Times New Roman"/>
          <w:sz w:val="28"/>
          <w:szCs w:val="28"/>
        </w:rPr>
      </w:pPr>
    </w:p>
    <w:p w:rsidR="00B9694A" w:rsidRPr="00874267" w:rsidRDefault="00B9694A" w:rsidP="00597973">
      <w:pPr>
        <w:spacing w:after="0" w:line="240" w:lineRule="auto"/>
        <w:ind w:firstLine="431"/>
        <w:jc w:val="center"/>
        <w:rPr>
          <w:rFonts w:ascii="Times New Roman" w:hAnsi="Times New Roman"/>
          <w:sz w:val="28"/>
          <w:szCs w:val="28"/>
        </w:rPr>
      </w:pPr>
      <w:r w:rsidRPr="00874267">
        <w:rPr>
          <w:rFonts w:ascii="Times New Roman" w:hAnsi="Times New Roman"/>
          <w:sz w:val="28"/>
          <w:szCs w:val="28"/>
        </w:rPr>
        <w:t>АВТОРЕФЕРАТ</w:t>
      </w:r>
    </w:p>
    <w:p w:rsidR="00B9694A" w:rsidRPr="00FB51C8" w:rsidRDefault="00B9694A" w:rsidP="00597973">
      <w:pPr>
        <w:spacing w:after="0" w:line="240" w:lineRule="auto"/>
        <w:ind w:firstLine="431"/>
        <w:jc w:val="center"/>
        <w:rPr>
          <w:rFonts w:ascii="Times New Roman" w:hAnsi="Times New Roman"/>
          <w:sz w:val="28"/>
          <w:szCs w:val="28"/>
        </w:rPr>
      </w:pPr>
      <w:r w:rsidRPr="00874267">
        <w:rPr>
          <w:rFonts w:ascii="Times New Roman" w:hAnsi="Times New Roman"/>
          <w:sz w:val="28"/>
          <w:szCs w:val="28"/>
        </w:rPr>
        <w:t>д</w:t>
      </w:r>
      <w:r w:rsidRPr="00F3672D">
        <w:rPr>
          <w:rFonts w:ascii="Times New Roman" w:hAnsi="Times New Roman"/>
          <w:sz w:val="28"/>
          <w:szCs w:val="28"/>
        </w:rPr>
        <w:t>исертаці</w:t>
      </w:r>
      <w:r w:rsidRPr="00874267">
        <w:rPr>
          <w:rFonts w:ascii="Times New Roman" w:hAnsi="Times New Roman"/>
          <w:sz w:val="28"/>
          <w:szCs w:val="28"/>
        </w:rPr>
        <w:t>ї</w:t>
      </w:r>
      <w:r w:rsidRPr="00F3672D">
        <w:rPr>
          <w:rFonts w:ascii="Times New Roman" w:hAnsi="Times New Roman"/>
          <w:sz w:val="28"/>
          <w:szCs w:val="28"/>
        </w:rPr>
        <w:t xml:space="preserve"> на здобуття наукового ступен</w:t>
      </w:r>
      <w:r>
        <w:rPr>
          <w:rFonts w:ascii="Times New Roman" w:hAnsi="Times New Roman"/>
          <w:sz w:val="28"/>
          <w:szCs w:val="28"/>
        </w:rPr>
        <w:t>я</w:t>
      </w:r>
    </w:p>
    <w:p w:rsidR="00B9694A" w:rsidRPr="00F3672D" w:rsidRDefault="00B9694A" w:rsidP="00597973">
      <w:pPr>
        <w:spacing w:after="0" w:line="240" w:lineRule="auto"/>
        <w:ind w:firstLine="431"/>
        <w:jc w:val="center"/>
        <w:rPr>
          <w:rFonts w:ascii="Times New Roman" w:hAnsi="Times New Roman"/>
          <w:sz w:val="28"/>
          <w:szCs w:val="28"/>
        </w:rPr>
      </w:pPr>
      <w:r w:rsidRPr="00F3672D">
        <w:rPr>
          <w:rFonts w:ascii="Times New Roman" w:hAnsi="Times New Roman"/>
          <w:sz w:val="28"/>
          <w:szCs w:val="28"/>
        </w:rPr>
        <w:t>кандидата медичних наук</w:t>
      </w:r>
    </w:p>
    <w:p w:rsidR="00B9694A" w:rsidRPr="00F3672D" w:rsidRDefault="00B9694A" w:rsidP="00597973">
      <w:pPr>
        <w:spacing w:after="0" w:line="240" w:lineRule="auto"/>
        <w:ind w:firstLine="431"/>
        <w:jc w:val="center"/>
        <w:rPr>
          <w:rFonts w:ascii="Times New Roman" w:hAnsi="Times New Roman"/>
          <w:sz w:val="28"/>
          <w:szCs w:val="28"/>
        </w:rPr>
      </w:pPr>
    </w:p>
    <w:p w:rsidR="00B9694A" w:rsidRPr="00F3672D" w:rsidRDefault="00B9694A" w:rsidP="00597973">
      <w:pPr>
        <w:spacing w:after="0" w:line="240" w:lineRule="auto"/>
        <w:ind w:firstLine="431"/>
        <w:jc w:val="center"/>
        <w:rPr>
          <w:rFonts w:ascii="Times New Roman" w:hAnsi="Times New Roman"/>
          <w:sz w:val="28"/>
          <w:szCs w:val="28"/>
        </w:rPr>
      </w:pPr>
    </w:p>
    <w:p w:rsidR="00B9694A" w:rsidRPr="00874267" w:rsidRDefault="00B9694A" w:rsidP="00597973">
      <w:pPr>
        <w:spacing w:after="0" w:line="240" w:lineRule="auto"/>
        <w:ind w:firstLine="431"/>
        <w:jc w:val="center"/>
        <w:rPr>
          <w:rFonts w:ascii="Times New Roman" w:hAnsi="Times New Roman"/>
          <w:sz w:val="28"/>
          <w:szCs w:val="28"/>
        </w:rPr>
      </w:pPr>
    </w:p>
    <w:p w:rsidR="00B9694A" w:rsidRPr="00874267" w:rsidRDefault="00B9694A" w:rsidP="00597973">
      <w:pPr>
        <w:spacing w:after="0" w:line="240" w:lineRule="auto"/>
        <w:ind w:firstLine="431"/>
        <w:jc w:val="center"/>
        <w:rPr>
          <w:rFonts w:ascii="Times New Roman" w:hAnsi="Times New Roman"/>
          <w:sz w:val="28"/>
          <w:szCs w:val="28"/>
        </w:rPr>
      </w:pPr>
    </w:p>
    <w:p w:rsidR="00B9694A" w:rsidRPr="000E5AD3" w:rsidRDefault="00B9694A" w:rsidP="00597973">
      <w:pPr>
        <w:spacing w:after="0" w:line="240" w:lineRule="auto"/>
        <w:ind w:firstLine="431"/>
        <w:jc w:val="center"/>
        <w:rPr>
          <w:rFonts w:ascii="Times New Roman" w:hAnsi="Times New Roman"/>
          <w:sz w:val="28"/>
          <w:szCs w:val="28"/>
        </w:rPr>
      </w:pPr>
    </w:p>
    <w:p w:rsidR="00B9694A" w:rsidRPr="000E5AD3" w:rsidRDefault="00B9694A" w:rsidP="00597973">
      <w:pPr>
        <w:spacing w:after="0" w:line="240" w:lineRule="auto"/>
        <w:ind w:firstLine="431"/>
        <w:jc w:val="center"/>
        <w:rPr>
          <w:rFonts w:ascii="Times New Roman" w:hAnsi="Times New Roman"/>
          <w:sz w:val="28"/>
          <w:szCs w:val="28"/>
        </w:rPr>
      </w:pPr>
    </w:p>
    <w:p w:rsidR="00B9694A" w:rsidRPr="000E5AD3" w:rsidRDefault="00B9694A" w:rsidP="00597973">
      <w:pPr>
        <w:spacing w:after="0" w:line="240" w:lineRule="auto"/>
        <w:ind w:firstLine="431"/>
        <w:jc w:val="center"/>
        <w:rPr>
          <w:rFonts w:ascii="Times New Roman" w:hAnsi="Times New Roman"/>
          <w:sz w:val="28"/>
          <w:szCs w:val="28"/>
        </w:rPr>
      </w:pPr>
    </w:p>
    <w:p w:rsidR="00B9694A" w:rsidRPr="000E5AD3" w:rsidRDefault="00B9694A" w:rsidP="00597973">
      <w:pPr>
        <w:spacing w:after="0" w:line="240" w:lineRule="auto"/>
        <w:ind w:firstLine="431"/>
        <w:jc w:val="center"/>
        <w:rPr>
          <w:rFonts w:ascii="Times New Roman" w:hAnsi="Times New Roman"/>
          <w:sz w:val="28"/>
          <w:szCs w:val="28"/>
        </w:rPr>
      </w:pPr>
    </w:p>
    <w:p w:rsidR="00B9694A" w:rsidRPr="00874267" w:rsidRDefault="00B9694A" w:rsidP="00597973">
      <w:pPr>
        <w:spacing w:after="0" w:line="240" w:lineRule="auto"/>
        <w:ind w:firstLine="431"/>
        <w:jc w:val="center"/>
        <w:rPr>
          <w:rFonts w:ascii="Times New Roman" w:hAnsi="Times New Roman"/>
          <w:sz w:val="28"/>
          <w:szCs w:val="28"/>
        </w:rPr>
      </w:pPr>
    </w:p>
    <w:p w:rsidR="00B9694A" w:rsidRPr="00F3672D" w:rsidRDefault="00B9694A" w:rsidP="00597973">
      <w:pPr>
        <w:spacing w:after="0" w:line="240" w:lineRule="auto"/>
        <w:ind w:firstLine="431"/>
        <w:jc w:val="center"/>
        <w:rPr>
          <w:rFonts w:ascii="Times New Roman" w:hAnsi="Times New Roman"/>
          <w:sz w:val="28"/>
          <w:szCs w:val="28"/>
        </w:rPr>
      </w:pPr>
    </w:p>
    <w:p w:rsidR="00B9694A" w:rsidRPr="00F3672D" w:rsidRDefault="00B9694A" w:rsidP="00597973">
      <w:pPr>
        <w:spacing w:after="0" w:line="240" w:lineRule="auto"/>
        <w:ind w:firstLine="431"/>
        <w:jc w:val="center"/>
        <w:rPr>
          <w:rFonts w:ascii="Times New Roman" w:hAnsi="Times New Roman"/>
          <w:sz w:val="28"/>
          <w:szCs w:val="28"/>
        </w:rPr>
      </w:pPr>
      <w:r w:rsidRPr="00F3672D">
        <w:rPr>
          <w:rFonts w:ascii="Times New Roman" w:hAnsi="Times New Roman"/>
          <w:sz w:val="28"/>
          <w:szCs w:val="28"/>
        </w:rPr>
        <w:t>Київ – 2016</w:t>
      </w:r>
    </w:p>
    <w:p w:rsidR="00B9694A" w:rsidRPr="00874267" w:rsidRDefault="00B9694A" w:rsidP="00597973">
      <w:pPr>
        <w:spacing w:after="0" w:line="240" w:lineRule="auto"/>
        <w:jc w:val="both"/>
        <w:rPr>
          <w:rFonts w:ascii="Times New Roman" w:hAnsi="Times New Roman"/>
          <w:noProof/>
          <w:color w:val="000000"/>
          <w:sz w:val="28"/>
          <w:szCs w:val="28"/>
        </w:rPr>
      </w:pPr>
      <w:r>
        <w:rPr>
          <w:rFonts w:ascii="Times New Roman" w:hAnsi="Times New Roman"/>
          <w:sz w:val="28"/>
          <w:szCs w:val="28"/>
        </w:rPr>
        <w:br w:type="page"/>
      </w:r>
      <w:r w:rsidRPr="00874267">
        <w:rPr>
          <w:rFonts w:ascii="Times New Roman" w:hAnsi="Times New Roman"/>
          <w:noProof/>
          <w:color w:val="000000"/>
          <w:sz w:val="28"/>
          <w:szCs w:val="28"/>
        </w:rPr>
        <w:lastRenderedPageBreak/>
        <w:t>Дисертацією є рукопис.</w:t>
      </w:r>
    </w:p>
    <w:p w:rsidR="00B9694A" w:rsidRPr="00874267" w:rsidRDefault="00B9694A" w:rsidP="00597973">
      <w:pPr>
        <w:widowControl w:val="0"/>
        <w:spacing w:after="0" w:line="240" w:lineRule="auto"/>
        <w:jc w:val="both"/>
        <w:rPr>
          <w:rFonts w:ascii="Times New Roman" w:hAnsi="Times New Roman"/>
          <w:noProof/>
          <w:color w:val="000000"/>
          <w:sz w:val="28"/>
          <w:szCs w:val="28"/>
        </w:rPr>
      </w:pPr>
    </w:p>
    <w:p w:rsidR="00B9694A" w:rsidRPr="00874267" w:rsidRDefault="00B9694A" w:rsidP="00597973">
      <w:pPr>
        <w:widowControl w:val="0"/>
        <w:spacing w:after="0" w:line="240" w:lineRule="auto"/>
        <w:jc w:val="both"/>
        <w:rPr>
          <w:rFonts w:ascii="Times New Roman" w:hAnsi="Times New Roman"/>
          <w:noProof/>
          <w:color w:val="000000"/>
          <w:sz w:val="28"/>
          <w:szCs w:val="28"/>
        </w:rPr>
      </w:pPr>
      <w:r w:rsidRPr="00874267">
        <w:rPr>
          <w:rFonts w:ascii="Times New Roman" w:hAnsi="Times New Roman"/>
          <w:noProof/>
          <w:color w:val="000000"/>
          <w:sz w:val="28"/>
          <w:szCs w:val="28"/>
        </w:rPr>
        <w:t>Робота виконана в Національному медичному університеті імені О.О. Богомольця МОЗ України.</w:t>
      </w:r>
    </w:p>
    <w:p w:rsidR="00B9694A" w:rsidRPr="00874267" w:rsidRDefault="00B9694A" w:rsidP="00597973">
      <w:pPr>
        <w:widowControl w:val="0"/>
        <w:spacing w:after="0" w:line="240" w:lineRule="auto"/>
        <w:jc w:val="both"/>
        <w:rPr>
          <w:rFonts w:ascii="Times New Roman" w:hAnsi="Times New Roman"/>
          <w:noProof/>
          <w:color w:val="000000"/>
          <w:sz w:val="28"/>
          <w:szCs w:val="28"/>
        </w:rPr>
      </w:pPr>
    </w:p>
    <w:p w:rsidR="00B9694A" w:rsidRPr="00874267" w:rsidRDefault="00B9694A" w:rsidP="00597973">
      <w:pPr>
        <w:widowControl w:val="0"/>
        <w:spacing w:after="0" w:line="240" w:lineRule="auto"/>
        <w:jc w:val="both"/>
        <w:rPr>
          <w:rFonts w:ascii="Times New Roman" w:hAnsi="Times New Roman"/>
          <w:noProof/>
          <w:color w:val="000000"/>
          <w:sz w:val="28"/>
          <w:szCs w:val="28"/>
        </w:rPr>
      </w:pPr>
    </w:p>
    <w:p w:rsidR="00B9694A" w:rsidRPr="00874267" w:rsidRDefault="00B9694A" w:rsidP="00597973">
      <w:pPr>
        <w:widowControl w:val="0"/>
        <w:spacing w:after="0" w:line="240" w:lineRule="auto"/>
        <w:jc w:val="both"/>
        <w:rPr>
          <w:rFonts w:ascii="Times New Roman" w:hAnsi="Times New Roman"/>
          <w:b/>
          <w:noProof/>
          <w:color w:val="000000"/>
          <w:sz w:val="28"/>
          <w:szCs w:val="28"/>
        </w:rPr>
      </w:pPr>
      <w:r w:rsidRPr="00874267">
        <w:rPr>
          <w:rFonts w:ascii="Times New Roman" w:hAnsi="Times New Roman"/>
          <w:b/>
          <w:noProof/>
          <w:color w:val="000000"/>
          <w:sz w:val="28"/>
          <w:szCs w:val="28"/>
        </w:rPr>
        <w:t>НАУКОВІ КЕРІВНИКИ</w:t>
      </w:r>
      <w:r>
        <w:rPr>
          <w:rFonts w:ascii="Times New Roman" w:hAnsi="Times New Roman"/>
          <w:b/>
          <w:noProof/>
          <w:color w:val="000000"/>
          <w:sz w:val="28"/>
          <w:szCs w:val="28"/>
        </w:rPr>
        <w:t>:</w:t>
      </w:r>
    </w:p>
    <w:p w:rsidR="00B9694A" w:rsidRPr="00874267" w:rsidRDefault="00B9694A" w:rsidP="00597973">
      <w:pPr>
        <w:widowControl w:val="0"/>
        <w:spacing w:after="0" w:line="240" w:lineRule="auto"/>
        <w:jc w:val="both"/>
        <w:rPr>
          <w:rFonts w:ascii="Times New Roman" w:hAnsi="Times New Roman"/>
          <w:noProof/>
          <w:color w:val="000000"/>
          <w:sz w:val="28"/>
          <w:szCs w:val="28"/>
        </w:rPr>
      </w:pPr>
      <w:r w:rsidRPr="00874267">
        <w:rPr>
          <w:rFonts w:ascii="Times New Roman" w:hAnsi="Times New Roman"/>
          <w:sz w:val="28"/>
          <w:szCs w:val="28"/>
        </w:rPr>
        <w:t>член-кореспондент НАМН України</w:t>
      </w:r>
      <w:r w:rsidRPr="00874267">
        <w:rPr>
          <w:rFonts w:ascii="Times New Roman" w:hAnsi="Times New Roman"/>
          <w:noProof/>
          <w:color w:val="000000"/>
          <w:sz w:val="28"/>
          <w:szCs w:val="28"/>
        </w:rPr>
        <w:t>, доктор медичних наук, професор</w:t>
      </w:r>
      <w:r w:rsidRPr="00874267">
        <w:rPr>
          <w:rFonts w:ascii="Times New Roman" w:hAnsi="Times New Roman"/>
          <w:sz w:val="28"/>
          <w:szCs w:val="28"/>
        </w:rPr>
        <w:t xml:space="preserve"> </w:t>
      </w:r>
      <w:r w:rsidRPr="00874267">
        <w:rPr>
          <w:rFonts w:ascii="Times New Roman" w:hAnsi="Times New Roman"/>
          <w:b/>
          <w:sz w:val="28"/>
          <w:szCs w:val="28"/>
        </w:rPr>
        <w:t>ВОЛОСОВЕЦЬ Олександр Петрович</w:t>
      </w:r>
      <w:r w:rsidRPr="00874267">
        <w:rPr>
          <w:rFonts w:ascii="Times New Roman" w:hAnsi="Times New Roman"/>
          <w:noProof/>
          <w:color w:val="000000"/>
          <w:sz w:val="28"/>
          <w:szCs w:val="28"/>
        </w:rPr>
        <w:t xml:space="preserve">, Національний медичний університет імені О. О. Богомольця МОЗ України, </w:t>
      </w:r>
      <w:r>
        <w:rPr>
          <w:rFonts w:ascii="Times New Roman" w:hAnsi="Times New Roman"/>
          <w:noProof/>
          <w:color w:val="000000"/>
          <w:sz w:val="28"/>
          <w:szCs w:val="28"/>
        </w:rPr>
        <w:t xml:space="preserve">завідувач </w:t>
      </w:r>
      <w:r w:rsidRPr="00874267">
        <w:rPr>
          <w:rFonts w:ascii="Times New Roman" w:hAnsi="Times New Roman"/>
          <w:noProof/>
          <w:color w:val="000000"/>
          <w:sz w:val="28"/>
          <w:szCs w:val="28"/>
        </w:rPr>
        <w:t>кафедр</w:t>
      </w:r>
      <w:r>
        <w:rPr>
          <w:rFonts w:ascii="Times New Roman" w:hAnsi="Times New Roman"/>
          <w:noProof/>
          <w:color w:val="000000"/>
          <w:sz w:val="28"/>
          <w:szCs w:val="28"/>
        </w:rPr>
        <w:t>и</w:t>
      </w:r>
      <w:r w:rsidRPr="00874267">
        <w:rPr>
          <w:rFonts w:ascii="Times New Roman" w:hAnsi="Times New Roman"/>
          <w:noProof/>
          <w:color w:val="000000"/>
          <w:sz w:val="28"/>
          <w:szCs w:val="28"/>
        </w:rPr>
        <w:t xml:space="preserve"> </w:t>
      </w:r>
      <w:r>
        <w:rPr>
          <w:rFonts w:ascii="Times New Roman" w:hAnsi="Times New Roman"/>
          <w:noProof/>
          <w:color w:val="000000"/>
          <w:sz w:val="28"/>
          <w:szCs w:val="28"/>
        </w:rPr>
        <w:t>педіатрії № 2</w:t>
      </w:r>
      <w:r w:rsidRPr="00874267">
        <w:rPr>
          <w:rFonts w:ascii="Times New Roman" w:hAnsi="Times New Roman"/>
          <w:noProof/>
          <w:color w:val="000000"/>
          <w:sz w:val="28"/>
          <w:szCs w:val="28"/>
        </w:rPr>
        <w:t>;</w:t>
      </w:r>
    </w:p>
    <w:p w:rsidR="004E4265" w:rsidRDefault="004E4265" w:rsidP="00597973">
      <w:pPr>
        <w:widowControl w:val="0"/>
        <w:spacing w:after="0" w:line="240" w:lineRule="auto"/>
        <w:jc w:val="both"/>
        <w:rPr>
          <w:rFonts w:ascii="Times New Roman" w:hAnsi="Times New Roman"/>
          <w:noProof/>
          <w:color w:val="000000"/>
          <w:sz w:val="28"/>
          <w:szCs w:val="28"/>
          <w:lang w:val="uk-UA"/>
        </w:rPr>
      </w:pPr>
    </w:p>
    <w:p w:rsidR="00B9694A" w:rsidRPr="004E4265" w:rsidRDefault="00B9694A" w:rsidP="00597973">
      <w:pPr>
        <w:widowControl w:val="0"/>
        <w:spacing w:after="0" w:line="240" w:lineRule="auto"/>
        <w:jc w:val="both"/>
        <w:rPr>
          <w:rFonts w:ascii="Times New Roman" w:hAnsi="Times New Roman"/>
          <w:noProof/>
          <w:color w:val="000000"/>
          <w:sz w:val="28"/>
          <w:szCs w:val="28"/>
          <w:lang w:val="uk-UA"/>
        </w:rPr>
      </w:pPr>
      <w:r w:rsidRPr="004E4265">
        <w:rPr>
          <w:rFonts w:ascii="Times New Roman" w:hAnsi="Times New Roman"/>
          <w:noProof/>
          <w:color w:val="000000"/>
          <w:sz w:val="28"/>
          <w:szCs w:val="28"/>
          <w:lang w:val="uk-UA"/>
        </w:rPr>
        <w:t>доктор медичних наук,</w:t>
      </w:r>
      <w:r w:rsidRPr="004E4265">
        <w:rPr>
          <w:rFonts w:ascii="Times New Roman" w:hAnsi="Times New Roman"/>
          <w:bCs/>
          <w:noProof/>
          <w:color w:val="000000"/>
          <w:sz w:val="28"/>
          <w:szCs w:val="28"/>
          <w:lang w:val="uk-UA"/>
        </w:rPr>
        <w:t xml:space="preserve"> професор</w:t>
      </w:r>
      <w:r w:rsidRPr="004E4265">
        <w:rPr>
          <w:rFonts w:ascii="Times New Roman" w:hAnsi="Times New Roman"/>
          <w:noProof/>
          <w:color w:val="000000"/>
          <w:sz w:val="28"/>
          <w:szCs w:val="28"/>
          <w:lang w:val="uk-UA"/>
        </w:rPr>
        <w:t xml:space="preserve"> </w:t>
      </w:r>
      <w:r w:rsidRPr="004E4265">
        <w:rPr>
          <w:rFonts w:ascii="Times New Roman" w:hAnsi="Times New Roman"/>
          <w:b/>
          <w:bCs/>
          <w:noProof/>
          <w:color w:val="000000"/>
          <w:sz w:val="28"/>
          <w:szCs w:val="28"/>
          <w:lang w:val="uk-UA"/>
        </w:rPr>
        <w:t xml:space="preserve">ДОСЕНКО Віктор Євгенович, </w:t>
      </w:r>
      <w:r w:rsidRPr="004E4265">
        <w:rPr>
          <w:rFonts w:ascii="Times New Roman" w:hAnsi="Times New Roman"/>
          <w:bCs/>
          <w:noProof/>
          <w:color w:val="000000"/>
          <w:sz w:val="28"/>
          <w:szCs w:val="28"/>
          <w:lang w:val="uk-UA"/>
        </w:rPr>
        <w:t>Інститут фізіології імені О.О. Богомольця НАН України, завідувач відділу загальної та молекулярної патофізіології.</w:t>
      </w:r>
    </w:p>
    <w:p w:rsidR="00B9694A" w:rsidRPr="004E4265" w:rsidRDefault="00B9694A" w:rsidP="00597973">
      <w:pPr>
        <w:widowControl w:val="0"/>
        <w:spacing w:after="0" w:line="240" w:lineRule="auto"/>
        <w:jc w:val="both"/>
        <w:rPr>
          <w:rFonts w:ascii="Times New Roman" w:hAnsi="Times New Roman"/>
          <w:noProof/>
          <w:color w:val="000000"/>
          <w:sz w:val="28"/>
          <w:szCs w:val="28"/>
          <w:lang w:val="uk-UA"/>
        </w:rPr>
      </w:pPr>
    </w:p>
    <w:p w:rsidR="00B9694A" w:rsidRPr="004E4265" w:rsidRDefault="00B9694A" w:rsidP="00597973">
      <w:pPr>
        <w:widowControl w:val="0"/>
        <w:spacing w:after="0" w:line="240" w:lineRule="auto"/>
        <w:jc w:val="both"/>
        <w:rPr>
          <w:rFonts w:ascii="Times New Roman" w:hAnsi="Times New Roman"/>
          <w:noProof/>
          <w:color w:val="000000"/>
          <w:sz w:val="28"/>
          <w:szCs w:val="28"/>
          <w:lang w:val="uk-UA"/>
        </w:rPr>
      </w:pPr>
    </w:p>
    <w:p w:rsidR="00B9694A" w:rsidRPr="00CC5C91" w:rsidRDefault="00B9694A" w:rsidP="00597973">
      <w:pPr>
        <w:widowControl w:val="0"/>
        <w:spacing w:after="0" w:line="240" w:lineRule="auto"/>
        <w:jc w:val="both"/>
        <w:rPr>
          <w:rFonts w:ascii="Times New Roman" w:hAnsi="Times New Roman"/>
          <w:b/>
          <w:noProof/>
          <w:color w:val="000000"/>
          <w:sz w:val="28"/>
          <w:szCs w:val="28"/>
          <w:lang w:val="uk-UA"/>
        </w:rPr>
      </w:pPr>
      <w:r w:rsidRPr="00CC5C91">
        <w:rPr>
          <w:rFonts w:ascii="Times New Roman" w:hAnsi="Times New Roman"/>
          <w:b/>
          <w:noProof/>
          <w:color w:val="000000"/>
          <w:sz w:val="28"/>
          <w:szCs w:val="28"/>
          <w:lang w:val="uk-UA"/>
        </w:rPr>
        <w:t xml:space="preserve">ОФІЦІЙНІ ОПОНЕНТИ: </w:t>
      </w:r>
    </w:p>
    <w:p w:rsidR="00A6106F" w:rsidRPr="00CC5C91" w:rsidRDefault="00A6106F" w:rsidP="00597973">
      <w:pPr>
        <w:widowControl w:val="0"/>
        <w:spacing w:after="0" w:line="240" w:lineRule="auto"/>
        <w:jc w:val="both"/>
        <w:rPr>
          <w:rFonts w:ascii="Times New Roman" w:hAnsi="Times New Roman"/>
          <w:noProof/>
          <w:color w:val="000000"/>
          <w:sz w:val="28"/>
          <w:szCs w:val="28"/>
          <w:lang w:val="uk-UA"/>
        </w:rPr>
      </w:pPr>
      <w:r w:rsidRPr="00CC5C91">
        <w:rPr>
          <w:rFonts w:ascii="Times New Roman" w:hAnsi="Times New Roman"/>
          <w:noProof/>
          <w:color w:val="000000"/>
          <w:sz w:val="28"/>
          <w:szCs w:val="28"/>
          <w:lang w:val="uk-UA"/>
        </w:rPr>
        <w:t xml:space="preserve">доктор медичних наук, професор </w:t>
      </w:r>
      <w:r w:rsidRPr="00CC5C91">
        <w:rPr>
          <w:rFonts w:ascii="Times New Roman" w:hAnsi="Times New Roman"/>
          <w:b/>
          <w:noProof/>
          <w:sz w:val="28"/>
          <w:szCs w:val="28"/>
          <w:lang w:val="uk-UA"/>
        </w:rPr>
        <w:t>БЕКЕТОВА Галина Володимирівна</w:t>
      </w:r>
      <w:r w:rsidRPr="00CC5C91">
        <w:rPr>
          <w:rFonts w:ascii="Times New Roman" w:hAnsi="Times New Roman"/>
          <w:noProof/>
          <w:color w:val="000000"/>
          <w:sz w:val="28"/>
          <w:szCs w:val="28"/>
          <w:lang w:val="uk-UA"/>
        </w:rPr>
        <w:t xml:space="preserve">, </w:t>
      </w:r>
      <w:r w:rsidRPr="00CC5C91">
        <w:rPr>
          <w:rFonts w:ascii="Times New Roman" w:hAnsi="Times New Roman"/>
          <w:sz w:val="28"/>
          <w:szCs w:val="28"/>
          <w:lang w:val="uk-UA"/>
        </w:rPr>
        <w:t xml:space="preserve">Національна медична академія післядипломної освіти імені П. Л. Шупика </w:t>
      </w:r>
      <w:r w:rsidRPr="00CC5C91">
        <w:rPr>
          <w:rFonts w:ascii="Times New Roman" w:hAnsi="Times New Roman"/>
          <w:noProof/>
          <w:color w:val="000000"/>
          <w:sz w:val="28"/>
          <w:szCs w:val="28"/>
          <w:lang w:val="uk-UA"/>
        </w:rPr>
        <w:t xml:space="preserve">МОЗ України, завідувач кафедри </w:t>
      </w:r>
      <w:r w:rsidRPr="00CC5C91">
        <w:rPr>
          <w:rFonts w:ascii="Times New Roman" w:hAnsi="Times New Roman"/>
          <w:sz w:val="28"/>
          <w:szCs w:val="28"/>
          <w:lang w:val="uk-UA"/>
        </w:rPr>
        <w:t>дитячих і підліткових захворювань</w:t>
      </w:r>
      <w:r>
        <w:rPr>
          <w:rFonts w:ascii="Times New Roman" w:hAnsi="Times New Roman"/>
          <w:sz w:val="28"/>
          <w:szCs w:val="28"/>
          <w:lang w:val="uk-UA"/>
        </w:rPr>
        <w:t>;</w:t>
      </w:r>
      <w:r w:rsidRPr="00CC5C91">
        <w:rPr>
          <w:rFonts w:ascii="Times New Roman" w:hAnsi="Times New Roman"/>
          <w:sz w:val="28"/>
          <w:szCs w:val="28"/>
          <w:lang w:val="uk-UA"/>
        </w:rPr>
        <w:t xml:space="preserve"> </w:t>
      </w:r>
    </w:p>
    <w:p w:rsidR="00A6106F" w:rsidRDefault="00A6106F" w:rsidP="00597973">
      <w:pPr>
        <w:widowControl w:val="0"/>
        <w:spacing w:after="0" w:line="240" w:lineRule="auto"/>
        <w:jc w:val="both"/>
        <w:rPr>
          <w:rFonts w:ascii="Times New Roman" w:hAnsi="Times New Roman"/>
          <w:noProof/>
          <w:color w:val="000000"/>
          <w:sz w:val="28"/>
          <w:szCs w:val="28"/>
          <w:lang w:val="uk-UA"/>
        </w:rPr>
      </w:pPr>
    </w:p>
    <w:p w:rsidR="00B9694A" w:rsidRPr="00A6106F" w:rsidRDefault="00B9694A" w:rsidP="00597973">
      <w:pPr>
        <w:widowControl w:val="0"/>
        <w:spacing w:after="0" w:line="240" w:lineRule="auto"/>
        <w:jc w:val="both"/>
        <w:rPr>
          <w:rFonts w:ascii="Times New Roman" w:hAnsi="Times New Roman"/>
          <w:sz w:val="28"/>
          <w:szCs w:val="28"/>
          <w:lang w:val="uk-UA"/>
        </w:rPr>
      </w:pPr>
      <w:r w:rsidRPr="00A6106F">
        <w:rPr>
          <w:rFonts w:ascii="Times New Roman" w:hAnsi="Times New Roman"/>
          <w:noProof/>
          <w:color w:val="000000"/>
          <w:sz w:val="28"/>
          <w:szCs w:val="28"/>
          <w:lang w:val="uk-UA"/>
        </w:rPr>
        <w:t>доктор медичних наук</w:t>
      </w:r>
      <w:r w:rsidRPr="00A6106F">
        <w:rPr>
          <w:rFonts w:ascii="Times New Roman" w:hAnsi="Times New Roman"/>
          <w:sz w:val="28"/>
          <w:szCs w:val="28"/>
          <w:lang w:val="uk-UA"/>
        </w:rPr>
        <w:t xml:space="preserve"> </w:t>
      </w:r>
      <w:r w:rsidRPr="00A6106F">
        <w:rPr>
          <w:rFonts w:ascii="Times New Roman" w:hAnsi="Times New Roman"/>
          <w:b/>
          <w:sz w:val="28"/>
          <w:szCs w:val="28"/>
          <w:lang w:val="uk-UA"/>
        </w:rPr>
        <w:t>УМАНЕЦЬ Тетяна Рудольфівна</w:t>
      </w:r>
      <w:r w:rsidRPr="00A6106F">
        <w:rPr>
          <w:rFonts w:ascii="Times New Roman" w:hAnsi="Times New Roman"/>
          <w:sz w:val="28"/>
          <w:szCs w:val="28"/>
          <w:lang w:val="uk-UA"/>
        </w:rPr>
        <w:t xml:space="preserve">, </w:t>
      </w:r>
      <w:r w:rsidR="001E3B04" w:rsidRPr="00A6106F">
        <w:rPr>
          <w:rFonts w:ascii="Times New Roman" w:hAnsi="Times New Roman"/>
          <w:sz w:val="28"/>
          <w:szCs w:val="28"/>
          <w:lang w:val="uk-UA"/>
        </w:rPr>
        <w:t>Д</w:t>
      </w:r>
      <w:r w:rsidRPr="00A6106F">
        <w:rPr>
          <w:rFonts w:ascii="Times New Roman" w:hAnsi="Times New Roman"/>
          <w:sz w:val="28"/>
          <w:szCs w:val="28"/>
          <w:lang w:val="uk-UA"/>
        </w:rPr>
        <w:t xml:space="preserve">ержавна установа «Інститут педіатрії, акушерства і гінекології НАМН України», провідний науковий співробітник відділення захворювань органів дихання та </w:t>
      </w:r>
      <w:r w:rsidR="00A6106F">
        <w:rPr>
          <w:rFonts w:ascii="Times New Roman" w:hAnsi="Times New Roman"/>
          <w:sz w:val="28"/>
          <w:szCs w:val="28"/>
          <w:lang w:val="uk-UA"/>
        </w:rPr>
        <w:t>респіраторних алергозів у дітей.</w:t>
      </w:r>
      <w:r w:rsidRPr="00A6106F">
        <w:rPr>
          <w:rFonts w:ascii="Times New Roman" w:hAnsi="Times New Roman"/>
          <w:sz w:val="28"/>
          <w:szCs w:val="28"/>
          <w:lang w:val="uk-UA"/>
        </w:rPr>
        <w:t xml:space="preserve"> </w:t>
      </w:r>
    </w:p>
    <w:p w:rsidR="00B9694A" w:rsidRPr="00A6106F" w:rsidRDefault="00B9694A" w:rsidP="00597973">
      <w:pPr>
        <w:widowControl w:val="0"/>
        <w:spacing w:after="0" w:line="240" w:lineRule="auto"/>
        <w:jc w:val="both"/>
        <w:rPr>
          <w:rFonts w:ascii="Times New Roman" w:hAnsi="Times New Roman"/>
          <w:b/>
          <w:noProof/>
          <w:color w:val="000000"/>
          <w:sz w:val="28"/>
          <w:szCs w:val="28"/>
          <w:lang w:val="uk-UA"/>
        </w:rPr>
      </w:pPr>
    </w:p>
    <w:p w:rsidR="00B9694A" w:rsidRPr="00A6106F" w:rsidRDefault="00B9694A" w:rsidP="00597973">
      <w:pPr>
        <w:widowControl w:val="0"/>
        <w:spacing w:after="0" w:line="240" w:lineRule="auto"/>
        <w:jc w:val="both"/>
        <w:rPr>
          <w:rFonts w:ascii="Times New Roman" w:hAnsi="Times New Roman"/>
          <w:noProof/>
          <w:color w:val="000000"/>
          <w:sz w:val="28"/>
          <w:szCs w:val="28"/>
          <w:lang w:val="uk-UA"/>
        </w:rPr>
      </w:pPr>
    </w:p>
    <w:p w:rsidR="00B9694A" w:rsidRPr="00A6106F" w:rsidRDefault="00B9694A" w:rsidP="00597973">
      <w:pPr>
        <w:widowControl w:val="0"/>
        <w:spacing w:after="0" w:line="240" w:lineRule="auto"/>
        <w:jc w:val="both"/>
        <w:rPr>
          <w:rFonts w:ascii="Times New Roman" w:hAnsi="Times New Roman"/>
          <w:noProof/>
          <w:color w:val="000000"/>
          <w:sz w:val="28"/>
          <w:szCs w:val="28"/>
          <w:lang w:val="uk-UA"/>
        </w:rPr>
      </w:pPr>
    </w:p>
    <w:p w:rsidR="00B9694A" w:rsidRPr="000E5AD3" w:rsidRDefault="00B9694A" w:rsidP="00597973">
      <w:pPr>
        <w:widowControl w:val="0"/>
        <w:spacing w:after="0" w:line="240" w:lineRule="auto"/>
        <w:jc w:val="both"/>
        <w:rPr>
          <w:rFonts w:ascii="Times New Roman" w:hAnsi="Times New Roman"/>
          <w:noProof/>
          <w:color w:val="000000"/>
          <w:sz w:val="28"/>
          <w:szCs w:val="28"/>
        </w:rPr>
      </w:pPr>
      <w:r w:rsidRPr="00874267">
        <w:rPr>
          <w:rFonts w:ascii="Times New Roman" w:hAnsi="Times New Roman"/>
          <w:noProof/>
          <w:color w:val="000000"/>
          <w:sz w:val="28"/>
          <w:szCs w:val="28"/>
        </w:rPr>
        <w:t xml:space="preserve">Захист відбудеться «____» ______________ 2016 р. о ____ годині на засіданні спеціалізованої вченої ради Д 26.003.04 при Національному медичному університеті імені О.О. Богомольця МОЗ України за адресою: 01004, м. Київ, </w:t>
      </w:r>
    </w:p>
    <w:p w:rsidR="00B9694A" w:rsidRPr="00874267" w:rsidRDefault="00B9694A" w:rsidP="00597973">
      <w:pPr>
        <w:widowControl w:val="0"/>
        <w:spacing w:after="0" w:line="240" w:lineRule="auto"/>
        <w:jc w:val="both"/>
        <w:rPr>
          <w:rFonts w:ascii="Times New Roman" w:hAnsi="Times New Roman"/>
          <w:noProof/>
          <w:color w:val="000000"/>
          <w:sz w:val="28"/>
          <w:szCs w:val="28"/>
        </w:rPr>
      </w:pPr>
      <w:r w:rsidRPr="00874267">
        <w:rPr>
          <w:rFonts w:ascii="Times New Roman" w:hAnsi="Times New Roman"/>
          <w:noProof/>
          <w:color w:val="000000"/>
          <w:sz w:val="28"/>
          <w:szCs w:val="28"/>
        </w:rPr>
        <w:t>вул. Л. Толстого, 10.</w:t>
      </w:r>
    </w:p>
    <w:p w:rsidR="00B9694A" w:rsidRPr="004E4265" w:rsidRDefault="00B9694A" w:rsidP="00597973">
      <w:pPr>
        <w:widowControl w:val="0"/>
        <w:spacing w:after="0" w:line="240" w:lineRule="auto"/>
        <w:jc w:val="both"/>
        <w:rPr>
          <w:rFonts w:ascii="Times New Roman" w:hAnsi="Times New Roman"/>
          <w:noProof/>
          <w:color w:val="000000"/>
          <w:sz w:val="28"/>
          <w:szCs w:val="28"/>
          <w:lang w:val="uk-UA"/>
        </w:rPr>
      </w:pPr>
    </w:p>
    <w:p w:rsidR="00B9694A" w:rsidRPr="00874267" w:rsidRDefault="00B9694A" w:rsidP="00597973">
      <w:pPr>
        <w:widowControl w:val="0"/>
        <w:spacing w:after="0" w:line="240" w:lineRule="auto"/>
        <w:jc w:val="both"/>
        <w:rPr>
          <w:rFonts w:ascii="Times New Roman" w:hAnsi="Times New Roman"/>
          <w:noProof/>
          <w:color w:val="000000"/>
          <w:spacing w:val="-4"/>
          <w:sz w:val="28"/>
          <w:szCs w:val="28"/>
        </w:rPr>
      </w:pPr>
      <w:r w:rsidRPr="00874267">
        <w:rPr>
          <w:rFonts w:ascii="Times New Roman" w:hAnsi="Times New Roman"/>
          <w:noProof/>
          <w:color w:val="000000"/>
          <w:sz w:val="28"/>
          <w:szCs w:val="28"/>
        </w:rPr>
        <w:t xml:space="preserve">З дисертацією можна ознайомитись у бібліотеці Національного медичного  </w:t>
      </w:r>
      <w:r w:rsidRPr="00874267">
        <w:rPr>
          <w:rFonts w:ascii="Times New Roman" w:hAnsi="Times New Roman"/>
          <w:noProof/>
          <w:color w:val="000000"/>
          <w:spacing w:val="-4"/>
          <w:sz w:val="28"/>
          <w:szCs w:val="28"/>
        </w:rPr>
        <w:t xml:space="preserve">університету імені О. О. Богомольця МОЗ України </w:t>
      </w:r>
      <w:r w:rsidRPr="00874267">
        <w:rPr>
          <w:rFonts w:ascii="Times New Roman" w:hAnsi="Times New Roman"/>
          <w:noProof/>
          <w:color w:val="000000"/>
          <w:sz w:val="28"/>
          <w:szCs w:val="28"/>
        </w:rPr>
        <w:t xml:space="preserve">за адресою: </w:t>
      </w:r>
      <w:smartTag w:uri="urn:schemas-microsoft-com:office:smarttags" w:element="metricconverter">
        <w:smartTagPr>
          <w:attr w:name="ProductID" w:val="03057, м"/>
        </w:smartTagPr>
        <w:r w:rsidRPr="00874267">
          <w:rPr>
            <w:rFonts w:ascii="Times New Roman" w:hAnsi="Times New Roman"/>
            <w:noProof/>
            <w:color w:val="000000"/>
            <w:spacing w:val="-4"/>
            <w:sz w:val="28"/>
            <w:szCs w:val="28"/>
          </w:rPr>
          <w:t>03057, м</w:t>
        </w:r>
      </w:smartTag>
      <w:r w:rsidRPr="00874267">
        <w:rPr>
          <w:rFonts w:ascii="Times New Roman" w:hAnsi="Times New Roman"/>
          <w:noProof/>
          <w:color w:val="000000"/>
          <w:spacing w:val="-4"/>
          <w:sz w:val="28"/>
          <w:szCs w:val="28"/>
        </w:rPr>
        <w:t>. Київ, вул. Зоологічна, 1.</w:t>
      </w:r>
    </w:p>
    <w:p w:rsidR="00B9694A" w:rsidRDefault="00B9694A" w:rsidP="00597973">
      <w:pPr>
        <w:widowControl w:val="0"/>
        <w:spacing w:after="0" w:line="240" w:lineRule="auto"/>
        <w:jc w:val="both"/>
        <w:rPr>
          <w:rFonts w:ascii="Times New Roman" w:hAnsi="Times New Roman"/>
          <w:noProof/>
          <w:color w:val="000000"/>
          <w:sz w:val="28"/>
          <w:szCs w:val="28"/>
        </w:rPr>
      </w:pPr>
    </w:p>
    <w:p w:rsidR="00B9694A" w:rsidRPr="00874267" w:rsidRDefault="00B9694A" w:rsidP="00597973">
      <w:pPr>
        <w:widowControl w:val="0"/>
        <w:spacing w:after="0" w:line="240" w:lineRule="auto"/>
        <w:jc w:val="both"/>
        <w:rPr>
          <w:rFonts w:ascii="Times New Roman" w:hAnsi="Times New Roman"/>
          <w:noProof/>
          <w:color w:val="000000"/>
          <w:sz w:val="28"/>
          <w:szCs w:val="28"/>
        </w:rPr>
      </w:pPr>
    </w:p>
    <w:p w:rsidR="00B9694A" w:rsidRPr="00874267" w:rsidRDefault="00B9694A" w:rsidP="00597973">
      <w:pPr>
        <w:widowControl w:val="0"/>
        <w:spacing w:after="0" w:line="240" w:lineRule="auto"/>
        <w:jc w:val="both"/>
        <w:rPr>
          <w:rFonts w:ascii="Times New Roman" w:hAnsi="Times New Roman"/>
          <w:noProof/>
          <w:color w:val="000000"/>
          <w:sz w:val="28"/>
          <w:szCs w:val="28"/>
        </w:rPr>
      </w:pPr>
      <w:r w:rsidRPr="00874267">
        <w:rPr>
          <w:rFonts w:ascii="Times New Roman" w:hAnsi="Times New Roman"/>
          <w:noProof/>
          <w:color w:val="000000"/>
          <w:sz w:val="28"/>
          <w:szCs w:val="28"/>
        </w:rPr>
        <w:t>Автореферат розісланий «____»______________201</w:t>
      </w:r>
      <w:r>
        <w:rPr>
          <w:rFonts w:ascii="Times New Roman" w:hAnsi="Times New Roman"/>
          <w:noProof/>
          <w:color w:val="000000"/>
          <w:sz w:val="28"/>
          <w:szCs w:val="28"/>
        </w:rPr>
        <w:t>6</w:t>
      </w:r>
      <w:r w:rsidRPr="00874267">
        <w:rPr>
          <w:rFonts w:ascii="Times New Roman" w:hAnsi="Times New Roman"/>
          <w:noProof/>
          <w:color w:val="000000"/>
          <w:sz w:val="28"/>
          <w:szCs w:val="28"/>
        </w:rPr>
        <w:t xml:space="preserve"> р. </w:t>
      </w:r>
    </w:p>
    <w:p w:rsidR="00B9694A" w:rsidRDefault="00B9694A" w:rsidP="00597973">
      <w:pPr>
        <w:widowControl w:val="0"/>
        <w:spacing w:after="0" w:line="240" w:lineRule="auto"/>
        <w:jc w:val="both"/>
        <w:rPr>
          <w:rFonts w:ascii="Times New Roman" w:hAnsi="Times New Roman"/>
          <w:noProof/>
          <w:color w:val="000000"/>
          <w:sz w:val="28"/>
          <w:szCs w:val="28"/>
        </w:rPr>
      </w:pPr>
    </w:p>
    <w:p w:rsidR="00B9694A" w:rsidRPr="00874267" w:rsidRDefault="00B9694A" w:rsidP="00597973">
      <w:pPr>
        <w:widowControl w:val="0"/>
        <w:spacing w:after="0" w:line="240" w:lineRule="auto"/>
        <w:jc w:val="both"/>
        <w:rPr>
          <w:rFonts w:ascii="Times New Roman" w:hAnsi="Times New Roman"/>
          <w:noProof/>
          <w:color w:val="000000"/>
          <w:sz w:val="28"/>
          <w:szCs w:val="28"/>
        </w:rPr>
      </w:pPr>
    </w:p>
    <w:p w:rsidR="00B9694A" w:rsidRPr="00874267" w:rsidRDefault="00B9694A" w:rsidP="00597973">
      <w:pPr>
        <w:widowControl w:val="0"/>
        <w:spacing w:after="0" w:line="240" w:lineRule="auto"/>
        <w:jc w:val="both"/>
        <w:rPr>
          <w:rFonts w:ascii="Times New Roman" w:hAnsi="Times New Roman"/>
          <w:b/>
          <w:noProof/>
          <w:color w:val="000000"/>
          <w:sz w:val="28"/>
          <w:szCs w:val="28"/>
        </w:rPr>
      </w:pPr>
      <w:r w:rsidRPr="00874267">
        <w:rPr>
          <w:rFonts w:ascii="Times New Roman" w:hAnsi="Times New Roman"/>
          <w:b/>
          <w:noProof/>
          <w:color w:val="000000"/>
          <w:sz w:val="28"/>
          <w:szCs w:val="28"/>
        </w:rPr>
        <w:t xml:space="preserve">Вчений секретар </w:t>
      </w:r>
    </w:p>
    <w:p w:rsidR="00B9694A" w:rsidRPr="00874267" w:rsidRDefault="00B9694A" w:rsidP="00597973">
      <w:pPr>
        <w:widowControl w:val="0"/>
        <w:spacing w:after="0" w:line="240" w:lineRule="auto"/>
        <w:jc w:val="both"/>
        <w:rPr>
          <w:rFonts w:ascii="Times New Roman" w:hAnsi="Times New Roman"/>
          <w:b/>
          <w:noProof/>
          <w:color w:val="000000"/>
          <w:sz w:val="28"/>
          <w:szCs w:val="28"/>
        </w:rPr>
      </w:pPr>
      <w:r w:rsidRPr="00874267">
        <w:rPr>
          <w:rFonts w:ascii="Times New Roman" w:hAnsi="Times New Roman"/>
          <w:b/>
          <w:noProof/>
          <w:color w:val="000000"/>
          <w:sz w:val="28"/>
          <w:szCs w:val="28"/>
        </w:rPr>
        <w:t>спеціалізованої вченої ради Д 26.003.04</w:t>
      </w:r>
    </w:p>
    <w:p w:rsidR="00B9694A" w:rsidRPr="00874267" w:rsidRDefault="00B9694A" w:rsidP="00597973">
      <w:pPr>
        <w:widowControl w:val="0"/>
        <w:spacing w:after="0" w:line="240" w:lineRule="auto"/>
        <w:jc w:val="both"/>
        <w:rPr>
          <w:rFonts w:ascii="Times New Roman" w:hAnsi="Times New Roman"/>
          <w:b/>
          <w:noProof/>
          <w:color w:val="000000"/>
          <w:sz w:val="28"/>
          <w:szCs w:val="28"/>
        </w:rPr>
      </w:pPr>
      <w:r w:rsidRPr="00874267">
        <w:rPr>
          <w:rFonts w:ascii="Times New Roman" w:hAnsi="Times New Roman"/>
          <w:b/>
          <w:noProof/>
          <w:color w:val="000000"/>
          <w:sz w:val="28"/>
          <w:szCs w:val="28"/>
        </w:rPr>
        <w:t>д</w:t>
      </w:r>
      <w:r>
        <w:rPr>
          <w:rFonts w:ascii="Times New Roman" w:hAnsi="Times New Roman"/>
          <w:b/>
          <w:noProof/>
          <w:color w:val="000000"/>
          <w:sz w:val="28"/>
          <w:szCs w:val="28"/>
        </w:rPr>
        <w:t>.</w:t>
      </w:r>
      <w:r w:rsidRPr="00874267">
        <w:rPr>
          <w:rFonts w:ascii="Times New Roman" w:hAnsi="Times New Roman"/>
          <w:b/>
          <w:noProof/>
          <w:color w:val="000000"/>
          <w:sz w:val="28"/>
          <w:szCs w:val="28"/>
        </w:rPr>
        <w:t>мед</w:t>
      </w:r>
      <w:r>
        <w:rPr>
          <w:rFonts w:ascii="Times New Roman" w:hAnsi="Times New Roman"/>
          <w:b/>
          <w:noProof/>
          <w:color w:val="000000"/>
          <w:sz w:val="28"/>
          <w:szCs w:val="28"/>
        </w:rPr>
        <w:t>.</w:t>
      </w:r>
      <w:r w:rsidRPr="00874267">
        <w:rPr>
          <w:rFonts w:ascii="Times New Roman" w:hAnsi="Times New Roman"/>
          <w:b/>
          <w:noProof/>
          <w:color w:val="000000"/>
          <w:sz w:val="28"/>
          <w:szCs w:val="28"/>
        </w:rPr>
        <w:t>н</w:t>
      </w:r>
      <w:r>
        <w:rPr>
          <w:rFonts w:ascii="Times New Roman" w:hAnsi="Times New Roman"/>
          <w:b/>
          <w:noProof/>
          <w:color w:val="000000"/>
          <w:sz w:val="28"/>
          <w:szCs w:val="28"/>
        </w:rPr>
        <w:t>.</w:t>
      </w:r>
      <w:r w:rsidRPr="00874267">
        <w:rPr>
          <w:rFonts w:ascii="Times New Roman" w:hAnsi="Times New Roman"/>
          <w:b/>
          <w:noProof/>
          <w:color w:val="000000"/>
          <w:sz w:val="28"/>
          <w:szCs w:val="28"/>
        </w:rPr>
        <w:t xml:space="preserve">, професор                             </w:t>
      </w:r>
      <w:r>
        <w:rPr>
          <w:rFonts w:ascii="Times New Roman" w:hAnsi="Times New Roman"/>
          <w:b/>
          <w:noProof/>
          <w:color w:val="000000"/>
          <w:sz w:val="28"/>
          <w:szCs w:val="28"/>
        </w:rPr>
        <w:t xml:space="preserve">                      </w:t>
      </w:r>
      <w:r w:rsidRPr="00874267">
        <w:rPr>
          <w:rFonts w:ascii="Times New Roman" w:hAnsi="Times New Roman"/>
          <w:b/>
          <w:noProof/>
          <w:color w:val="000000"/>
          <w:sz w:val="28"/>
          <w:szCs w:val="28"/>
        </w:rPr>
        <w:t xml:space="preserve">               А. Я. Кузьменко</w:t>
      </w:r>
    </w:p>
    <w:p w:rsidR="00B9694A" w:rsidRPr="00874267" w:rsidRDefault="00B9694A" w:rsidP="00597973">
      <w:pPr>
        <w:widowControl w:val="0"/>
        <w:spacing w:after="0" w:line="240" w:lineRule="auto"/>
        <w:jc w:val="center"/>
        <w:rPr>
          <w:rFonts w:ascii="Times New Roman" w:hAnsi="Times New Roman"/>
          <w:b/>
          <w:noProof/>
          <w:color w:val="000000"/>
          <w:sz w:val="28"/>
          <w:szCs w:val="28"/>
        </w:rPr>
      </w:pPr>
      <w:r w:rsidRPr="00CF0818">
        <w:rPr>
          <w:rFonts w:ascii="Times New Roman" w:hAnsi="Times New Roman"/>
          <w:b/>
          <w:noProof/>
          <w:color w:val="000000"/>
          <w:sz w:val="28"/>
          <w:szCs w:val="28"/>
        </w:rPr>
        <w:br w:type="page"/>
      </w:r>
      <w:r w:rsidRPr="00874267">
        <w:rPr>
          <w:rFonts w:ascii="Times New Roman" w:hAnsi="Times New Roman"/>
          <w:b/>
          <w:noProof/>
          <w:color w:val="000000"/>
          <w:sz w:val="28"/>
          <w:szCs w:val="28"/>
        </w:rPr>
        <w:lastRenderedPageBreak/>
        <w:t>ЗАГАЛЬНА ХАРАКТЕРИСТИКА РОБОТИ</w:t>
      </w:r>
    </w:p>
    <w:p w:rsidR="00B9694A" w:rsidRPr="00A6106F" w:rsidRDefault="00B9694A" w:rsidP="00597973">
      <w:pPr>
        <w:widowControl w:val="0"/>
        <w:spacing w:after="0" w:line="240" w:lineRule="auto"/>
        <w:jc w:val="both"/>
        <w:rPr>
          <w:rFonts w:ascii="Times New Roman" w:hAnsi="Times New Roman"/>
          <w:b/>
          <w:noProof/>
          <w:color w:val="000000"/>
          <w:sz w:val="28"/>
          <w:szCs w:val="28"/>
          <w:lang w:val="uk-UA"/>
        </w:rPr>
      </w:pPr>
      <w:r w:rsidRPr="006B6D73">
        <w:rPr>
          <w:rFonts w:ascii="Times New Roman" w:hAnsi="Times New Roman"/>
          <w:b/>
          <w:noProof/>
          <w:color w:val="000000"/>
          <w:sz w:val="28"/>
          <w:szCs w:val="28"/>
        </w:rPr>
        <w:tab/>
      </w:r>
      <w:r w:rsidRPr="00874267">
        <w:rPr>
          <w:rFonts w:ascii="Times New Roman" w:hAnsi="Times New Roman"/>
          <w:b/>
          <w:noProof/>
          <w:color w:val="000000"/>
          <w:sz w:val="28"/>
          <w:szCs w:val="28"/>
        </w:rPr>
        <w:t>Актуальність теми.</w:t>
      </w:r>
      <w:r w:rsidRPr="00D67DF0">
        <w:rPr>
          <w:rFonts w:ascii="Times New Roman" w:hAnsi="Times New Roman"/>
          <w:b/>
          <w:noProof/>
          <w:color w:val="000000"/>
          <w:sz w:val="28"/>
          <w:szCs w:val="28"/>
        </w:rPr>
        <w:t xml:space="preserve"> </w:t>
      </w:r>
      <w:r w:rsidRPr="002C3EB9">
        <w:rPr>
          <w:rFonts w:ascii="Times New Roman" w:hAnsi="Times New Roman"/>
          <w:sz w:val="28"/>
          <w:szCs w:val="28"/>
        </w:rPr>
        <w:t xml:space="preserve">Бронхіальна астма (БА) є важливою медичною і соціальною проблемою (Беш Л. В., 2012, Волосовец </w:t>
      </w:r>
      <w:r w:rsidR="001322BC">
        <w:rPr>
          <w:rFonts w:ascii="Times New Roman" w:hAnsi="Times New Roman"/>
          <w:sz w:val="28"/>
          <w:szCs w:val="28"/>
        </w:rPr>
        <w:t>А. П. и соавт., 2013, Недельска</w:t>
      </w:r>
      <w:r w:rsidRPr="002C3EB9">
        <w:rPr>
          <w:rFonts w:ascii="Times New Roman" w:hAnsi="Times New Roman"/>
          <w:sz w:val="28"/>
          <w:szCs w:val="28"/>
        </w:rPr>
        <w:t xml:space="preserve"> С. </w:t>
      </w:r>
      <w:r w:rsidR="001322BC">
        <w:rPr>
          <w:rFonts w:ascii="Times New Roman" w:hAnsi="Times New Roman"/>
          <w:sz w:val="28"/>
          <w:szCs w:val="28"/>
          <w:lang w:val="uk-UA"/>
        </w:rPr>
        <w:t>М</w:t>
      </w:r>
      <w:r w:rsidRPr="002C3EB9">
        <w:rPr>
          <w:rFonts w:ascii="Times New Roman" w:hAnsi="Times New Roman"/>
          <w:sz w:val="28"/>
          <w:szCs w:val="28"/>
        </w:rPr>
        <w:t xml:space="preserve">. та співавт., </w:t>
      </w:r>
      <w:r w:rsidRPr="00CC5C91">
        <w:rPr>
          <w:rFonts w:ascii="Times New Roman" w:hAnsi="Times New Roman"/>
          <w:sz w:val="28"/>
          <w:szCs w:val="28"/>
        </w:rPr>
        <w:t>2013</w:t>
      </w:r>
      <w:r w:rsidR="00A5477B" w:rsidRPr="00CC5C91">
        <w:rPr>
          <w:rFonts w:ascii="Times New Roman" w:hAnsi="Times New Roman"/>
          <w:sz w:val="28"/>
          <w:szCs w:val="28"/>
          <w:lang w:val="uk-UA"/>
        </w:rPr>
        <w:t>, Тяжка О.В</w:t>
      </w:r>
      <w:r w:rsidR="00CC5C91">
        <w:rPr>
          <w:rFonts w:ascii="Times New Roman" w:hAnsi="Times New Roman"/>
          <w:sz w:val="28"/>
          <w:szCs w:val="28"/>
          <w:lang w:val="uk-UA"/>
        </w:rPr>
        <w:t>.</w:t>
      </w:r>
      <w:r w:rsidR="00CC5C91" w:rsidRPr="00CC5C91">
        <w:rPr>
          <w:rFonts w:ascii="Times New Roman" w:hAnsi="Times New Roman"/>
          <w:sz w:val="28"/>
          <w:szCs w:val="28"/>
        </w:rPr>
        <w:t xml:space="preserve"> та співавт., 201</w:t>
      </w:r>
      <w:r w:rsidR="00CC5C91">
        <w:rPr>
          <w:rFonts w:ascii="Times New Roman" w:hAnsi="Times New Roman"/>
          <w:sz w:val="28"/>
          <w:szCs w:val="28"/>
          <w:lang w:val="uk-UA"/>
        </w:rPr>
        <w:t>4</w:t>
      </w:r>
      <w:r w:rsidRPr="00CC5C91">
        <w:rPr>
          <w:rFonts w:ascii="Times New Roman" w:hAnsi="Times New Roman"/>
          <w:sz w:val="28"/>
          <w:szCs w:val="28"/>
        </w:rPr>
        <w:t>). За</w:t>
      </w:r>
      <w:r w:rsidRPr="002C3EB9">
        <w:rPr>
          <w:rFonts w:ascii="Times New Roman" w:hAnsi="Times New Roman"/>
          <w:sz w:val="28"/>
          <w:szCs w:val="28"/>
        </w:rPr>
        <w:t xml:space="preserve"> поширеністю, важкістю перебігу, складністю в діагностиці, лікуванні та реабілітації БА займає провідне мі</w:t>
      </w:r>
      <w:r w:rsidR="00A6106F">
        <w:rPr>
          <w:rFonts w:ascii="Times New Roman" w:hAnsi="Times New Roman"/>
          <w:sz w:val="28"/>
          <w:szCs w:val="28"/>
        </w:rPr>
        <w:t>сце серед хвороб дитячого віку</w:t>
      </w:r>
      <w:r w:rsidR="00A6106F">
        <w:rPr>
          <w:rFonts w:ascii="Times New Roman" w:hAnsi="Times New Roman"/>
          <w:sz w:val="28"/>
          <w:szCs w:val="28"/>
          <w:lang w:val="uk-UA"/>
        </w:rPr>
        <w:t xml:space="preserve"> </w:t>
      </w:r>
      <w:r w:rsidRPr="002C3EB9">
        <w:rPr>
          <w:rFonts w:ascii="Times New Roman" w:hAnsi="Times New Roman"/>
          <w:sz w:val="28"/>
          <w:szCs w:val="28"/>
        </w:rPr>
        <w:t>(</w:t>
      </w:r>
      <w:r w:rsidR="000C1282">
        <w:rPr>
          <w:rFonts w:ascii="Times New Roman" w:hAnsi="Times New Roman"/>
          <w:sz w:val="28"/>
          <w:szCs w:val="28"/>
          <w:lang w:val="uk-UA"/>
        </w:rPr>
        <w:t>Бекетова Г. В., 2015</w:t>
      </w:r>
      <w:r w:rsidRPr="002C3EB9">
        <w:rPr>
          <w:rFonts w:ascii="Times New Roman" w:hAnsi="Times New Roman"/>
          <w:sz w:val="28"/>
          <w:szCs w:val="28"/>
        </w:rPr>
        <w:t>, Уманец</w:t>
      </w:r>
      <w:r w:rsidR="001322BC">
        <w:rPr>
          <w:rFonts w:ascii="Times New Roman" w:hAnsi="Times New Roman"/>
          <w:sz w:val="28"/>
          <w:szCs w:val="28"/>
          <w:lang w:val="uk-UA"/>
        </w:rPr>
        <w:t>ь</w:t>
      </w:r>
      <w:r w:rsidRPr="002C3EB9">
        <w:rPr>
          <w:rFonts w:ascii="Times New Roman" w:hAnsi="Times New Roman"/>
          <w:sz w:val="28"/>
          <w:szCs w:val="28"/>
        </w:rPr>
        <w:t xml:space="preserve"> Т. Р. та співавт., 2014). </w:t>
      </w:r>
      <w:r w:rsidR="00A6106F" w:rsidRPr="00073047">
        <w:rPr>
          <w:rFonts w:ascii="Times New Roman" w:hAnsi="Times New Roman"/>
          <w:sz w:val="28"/>
          <w:szCs w:val="28"/>
        </w:rPr>
        <w:t>Згідно з показниками офіційної статистики МОЗ України за 201</w:t>
      </w:r>
      <w:r w:rsidR="00A6106F">
        <w:rPr>
          <w:rFonts w:ascii="Times New Roman" w:hAnsi="Times New Roman"/>
          <w:sz w:val="28"/>
          <w:szCs w:val="28"/>
          <w:lang w:val="uk-UA"/>
        </w:rPr>
        <w:t>5</w:t>
      </w:r>
      <w:r w:rsidR="00A6106F" w:rsidRPr="00073047">
        <w:rPr>
          <w:rFonts w:ascii="Times New Roman" w:hAnsi="Times New Roman"/>
          <w:sz w:val="28"/>
          <w:szCs w:val="28"/>
        </w:rPr>
        <w:t xml:space="preserve"> рік поширеність БА серед дітей дорівнює 0,</w:t>
      </w:r>
      <w:r w:rsidR="00A6106F">
        <w:rPr>
          <w:rFonts w:ascii="Times New Roman" w:hAnsi="Times New Roman"/>
          <w:sz w:val="28"/>
          <w:szCs w:val="28"/>
          <w:lang w:val="uk-UA"/>
        </w:rPr>
        <w:t>4</w:t>
      </w:r>
      <w:r w:rsidR="00A6106F" w:rsidRPr="00073047">
        <w:rPr>
          <w:rFonts w:ascii="Times New Roman" w:hAnsi="Times New Roman"/>
          <w:sz w:val="28"/>
          <w:szCs w:val="28"/>
        </w:rPr>
        <w:t>9 %</w:t>
      </w:r>
      <w:r w:rsidR="00A6106F">
        <w:rPr>
          <w:rFonts w:ascii="Times New Roman" w:hAnsi="Times New Roman"/>
          <w:sz w:val="28"/>
          <w:szCs w:val="28"/>
          <w:lang w:val="uk-UA"/>
        </w:rPr>
        <w:t>.</w:t>
      </w:r>
    </w:p>
    <w:p w:rsidR="00B9694A" w:rsidRPr="002C3EB9" w:rsidRDefault="00B9694A" w:rsidP="00597973">
      <w:pPr>
        <w:spacing w:after="0" w:line="240" w:lineRule="auto"/>
        <w:ind w:firstLine="709"/>
        <w:jc w:val="both"/>
        <w:rPr>
          <w:rFonts w:ascii="Times New Roman" w:hAnsi="Times New Roman"/>
          <w:b/>
          <w:sz w:val="28"/>
          <w:szCs w:val="28"/>
        </w:rPr>
      </w:pPr>
      <w:r w:rsidRPr="002C3EB9">
        <w:rPr>
          <w:rFonts w:ascii="Times New Roman" w:hAnsi="Times New Roman"/>
          <w:sz w:val="28"/>
          <w:szCs w:val="28"/>
        </w:rPr>
        <w:t xml:space="preserve">БА має мультифакторну природу та розвивається при взаємодії факторів навколишнього середовища та </w:t>
      </w:r>
      <w:r w:rsidR="001322BC">
        <w:rPr>
          <w:rFonts w:ascii="Times New Roman" w:hAnsi="Times New Roman"/>
          <w:sz w:val="28"/>
          <w:szCs w:val="28"/>
        </w:rPr>
        <w:t>спадкової схильності (Недельска</w:t>
      </w:r>
      <w:r w:rsidR="001322BC">
        <w:rPr>
          <w:rFonts w:ascii="Times New Roman" w:hAnsi="Times New Roman"/>
          <w:sz w:val="28"/>
          <w:szCs w:val="28"/>
          <w:lang w:val="uk-UA"/>
        </w:rPr>
        <w:t> </w:t>
      </w:r>
      <w:r w:rsidRPr="002C3EB9">
        <w:rPr>
          <w:rFonts w:ascii="Times New Roman" w:hAnsi="Times New Roman"/>
          <w:sz w:val="28"/>
          <w:szCs w:val="28"/>
        </w:rPr>
        <w:t>С.</w:t>
      </w:r>
      <w:r w:rsidR="00B31B06">
        <w:rPr>
          <w:rFonts w:ascii="Times New Roman" w:hAnsi="Times New Roman"/>
          <w:sz w:val="28"/>
          <w:szCs w:val="28"/>
          <w:lang w:val="en-US"/>
        </w:rPr>
        <w:t> </w:t>
      </w:r>
      <w:r w:rsidR="001322BC">
        <w:rPr>
          <w:rFonts w:ascii="Times New Roman" w:hAnsi="Times New Roman"/>
          <w:sz w:val="28"/>
          <w:szCs w:val="28"/>
          <w:lang w:val="uk-UA"/>
        </w:rPr>
        <w:t>М</w:t>
      </w:r>
      <w:r w:rsidRPr="002C3EB9">
        <w:rPr>
          <w:rFonts w:ascii="Times New Roman" w:hAnsi="Times New Roman"/>
          <w:sz w:val="28"/>
          <w:szCs w:val="28"/>
        </w:rPr>
        <w:t xml:space="preserve">. та співавт., 2013 Охотнікова О. М., 2011). Значення генетичних факторів в етіології БА оцінюється в діапазоні від 36 до </w:t>
      </w:r>
      <w:r w:rsidR="003209FA" w:rsidRPr="003209FA">
        <w:rPr>
          <w:rFonts w:ascii="Times New Roman" w:hAnsi="Times New Roman"/>
          <w:sz w:val="28"/>
          <w:szCs w:val="28"/>
        </w:rPr>
        <w:t>79</w:t>
      </w:r>
      <w:r w:rsidRPr="002C3EB9">
        <w:rPr>
          <w:rFonts w:ascii="Times New Roman" w:hAnsi="Times New Roman"/>
          <w:sz w:val="28"/>
          <w:szCs w:val="28"/>
        </w:rPr>
        <w:t xml:space="preserve">% </w:t>
      </w:r>
      <w:r w:rsidRPr="00A61340">
        <w:rPr>
          <w:rFonts w:ascii="Times New Roman" w:hAnsi="Times New Roman"/>
          <w:sz w:val="28"/>
          <w:szCs w:val="28"/>
        </w:rPr>
        <w:t>(</w:t>
      </w:r>
      <w:r w:rsidR="003209FA" w:rsidRPr="00A61340">
        <w:rPr>
          <w:rFonts w:ascii="Times New Roman" w:hAnsi="Times New Roman"/>
          <w:sz w:val="28"/>
          <w:szCs w:val="28"/>
        </w:rPr>
        <w:t>Szalai C</w:t>
      </w:r>
      <w:r w:rsidR="003209FA" w:rsidRPr="00A61340">
        <w:rPr>
          <w:rFonts w:ascii="Times New Roman" w:hAnsi="Times New Roman"/>
          <w:sz w:val="28"/>
          <w:szCs w:val="28"/>
          <w:lang w:val="uk-UA"/>
        </w:rPr>
        <w:t xml:space="preserve">. </w:t>
      </w:r>
      <w:r w:rsidR="003209FA" w:rsidRPr="00A61340">
        <w:rPr>
          <w:rFonts w:ascii="Times New Roman" w:hAnsi="Times New Roman"/>
          <w:sz w:val="28"/>
          <w:szCs w:val="28"/>
          <w:lang w:val="en-US"/>
        </w:rPr>
        <w:t>et</w:t>
      </w:r>
      <w:r w:rsidR="003209FA" w:rsidRPr="003209FA">
        <w:rPr>
          <w:rFonts w:ascii="Times New Roman" w:hAnsi="Times New Roman"/>
          <w:sz w:val="28"/>
          <w:szCs w:val="28"/>
        </w:rPr>
        <w:t xml:space="preserve"> </w:t>
      </w:r>
      <w:r w:rsidR="003209FA">
        <w:rPr>
          <w:rFonts w:ascii="Times New Roman" w:hAnsi="Times New Roman"/>
          <w:sz w:val="28"/>
          <w:szCs w:val="28"/>
          <w:lang w:val="en-US"/>
        </w:rPr>
        <w:t>al</w:t>
      </w:r>
      <w:r w:rsidR="003209FA" w:rsidRPr="003209FA">
        <w:rPr>
          <w:rFonts w:ascii="Times New Roman" w:hAnsi="Times New Roman"/>
          <w:sz w:val="28"/>
          <w:szCs w:val="28"/>
        </w:rPr>
        <w:t>.</w:t>
      </w:r>
      <w:r w:rsidR="003209FA" w:rsidRPr="00073047">
        <w:rPr>
          <w:rFonts w:ascii="Times New Roman" w:hAnsi="Times New Roman"/>
          <w:sz w:val="28"/>
          <w:szCs w:val="28"/>
        </w:rPr>
        <w:t>, 2008</w:t>
      </w:r>
      <w:r w:rsidRPr="002C3EB9">
        <w:rPr>
          <w:rFonts w:ascii="Times New Roman" w:hAnsi="Times New Roman"/>
          <w:sz w:val="28"/>
          <w:szCs w:val="28"/>
        </w:rPr>
        <w:t>). Найбільш поширеним методом вивчення генетичних основ БА є пошук асоціацій захворювання з поліморфізм</w:t>
      </w:r>
      <w:r w:rsidR="00B31B06">
        <w:rPr>
          <w:rFonts w:ascii="Times New Roman" w:hAnsi="Times New Roman"/>
          <w:sz w:val="28"/>
          <w:szCs w:val="28"/>
        </w:rPr>
        <w:t>ами</w:t>
      </w:r>
      <w:r w:rsidRPr="002C3EB9">
        <w:rPr>
          <w:rFonts w:ascii="Times New Roman" w:hAnsi="Times New Roman"/>
          <w:sz w:val="28"/>
          <w:szCs w:val="28"/>
        </w:rPr>
        <w:t xml:space="preserve"> кандидатних генів </w:t>
      </w:r>
      <w:r w:rsidR="00D261FB" w:rsidRPr="002C3EB9">
        <w:rPr>
          <w:rFonts w:ascii="Times New Roman" w:hAnsi="Times New Roman"/>
          <w:sz w:val="28"/>
          <w:szCs w:val="28"/>
        </w:rPr>
        <w:t xml:space="preserve">(Brown S. J. </w:t>
      </w:r>
      <w:r w:rsidR="00D261FB" w:rsidRPr="002C3EB9">
        <w:rPr>
          <w:rFonts w:ascii="Times New Roman" w:hAnsi="Times New Roman"/>
          <w:sz w:val="28"/>
          <w:szCs w:val="28"/>
          <w:lang w:val="en-US"/>
        </w:rPr>
        <w:t>et</w:t>
      </w:r>
      <w:r w:rsidR="00D261FB" w:rsidRPr="002C3EB9">
        <w:rPr>
          <w:rFonts w:ascii="Times New Roman" w:hAnsi="Times New Roman"/>
          <w:sz w:val="28"/>
          <w:szCs w:val="28"/>
        </w:rPr>
        <w:t xml:space="preserve"> </w:t>
      </w:r>
      <w:r w:rsidR="00D261FB" w:rsidRPr="002C3EB9">
        <w:rPr>
          <w:rFonts w:ascii="Times New Roman" w:hAnsi="Times New Roman"/>
          <w:sz w:val="28"/>
          <w:szCs w:val="28"/>
          <w:lang w:val="en-US"/>
        </w:rPr>
        <w:t>al</w:t>
      </w:r>
      <w:r w:rsidR="00D261FB" w:rsidRPr="002C3EB9">
        <w:rPr>
          <w:rFonts w:ascii="Times New Roman" w:hAnsi="Times New Roman"/>
          <w:sz w:val="28"/>
          <w:szCs w:val="28"/>
        </w:rPr>
        <w:t>., 2012)</w:t>
      </w:r>
      <w:r w:rsidRPr="002C3EB9">
        <w:rPr>
          <w:rFonts w:ascii="Times New Roman" w:hAnsi="Times New Roman"/>
          <w:sz w:val="28"/>
          <w:szCs w:val="28"/>
        </w:rPr>
        <w:t xml:space="preserve">. Наявність поліморфізму може призводити до зміни рівня експресії даних генів і/або зміни структури їх білкових продуктів (Волосовець О. П. та співавт., 2015). </w:t>
      </w:r>
    </w:p>
    <w:p w:rsidR="001E10E7" w:rsidRPr="001E10E7" w:rsidRDefault="001E10E7" w:rsidP="001E10E7">
      <w:pPr>
        <w:tabs>
          <w:tab w:val="left" w:pos="0"/>
          <w:tab w:val="left" w:pos="1134"/>
        </w:tabs>
        <w:spacing w:after="0" w:line="240" w:lineRule="auto"/>
        <w:ind w:firstLine="709"/>
        <w:jc w:val="both"/>
        <w:rPr>
          <w:rFonts w:ascii="Times New Roman" w:hAnsi="Times New Roman"/>
          <w:sz w:val="28"/>
          <w:szCs w:val="28"/>
          <w:lang w:val="uk-UA"/>
        </w:rPr>
      </w:pPr>
      <w:r w:rsidRPr="001E10E7">
        <w:rPr>
          <w:rFonts w:ascii="Times New Roman" w:hAnsi="Times New Roman"/>
          <w:sz w:val="28"/>
          <w:szCs w:val="28"/>
          <w:lang w:val="uk-UA"/>
        </w:rPr>
        <w:t xml:space="preserve">Дослідження кандидатних генів показало зв’язок поліморфізмів або мутацій гену, залученого в регуляцію структури та функції епідермального бар’єру з АЗ – </w:t>
      </w:r>
      <w:r w:rsidRPr="001E10E7">
        <w:rPr>
          <w:rFonts w:ascii="Times New Roman" w:hAnsi="Times New Roman"/>
          <w:i/>
          <w:sz w:val="28"/>
          <w:szCs w:val="28"/>
          <w:lang w:val="uk-UA"/>
        </w:rPr>
        <w:t>FLG</w:t>
      </w:r>
      <w:r w:rsidRPr="001E10E7">
        <w:rPr>
          <w:rFonts w:ascii="Times New Roman" w:hAnsi="Times New Roman"/>
          <w:sz w:val="28"/>
          <w:szCs w:val="28"/>
          <w:lang w:val="uk-UA"/>
        </w:rPr>
        <w:t xml:space="preserve">, що кодує філаггрін (De Benedetto A. et al., 2012). Доведено роль мутацій в гені </w:t>
      </w:r>
      <w:r w:rsidRPr="001E10E7">
        <w:rPr>
          <w:rFonts w:ascii="Times New Roman" w:hAnsi="Times New Roman"/>
          <w:i/>
          <w:sz w:val="28"/>
          <w:szCs w:val="28"/>
          <w:lang w:val="uk-UA"/>
        </w:rPr>
        <w:t>FLG</w:t>
      </w:r>
      <w:r w:rsidRPr="001E10E7">
        <w:rPr>
          <w:rFonts w:ascii="Times New Roman" w:hAnsi="Times New Roman"/>
          <w:sz w:val="28"/>
          <w:szCs w:val="28"/>
          <w:lang w:val="uk-UA"/>
        </w:rPr>
        <w:t xml:space="preserve"> в розвитку атопічного дерматиту (АД), що є одним  із факторів ризику та персистування БА (Duchatelet S. </w:t>
      </w:r>
      <w:r w:rsidRPr="001E10E7">
        <w:rPr>
          <w:rFonts w:ascii="Times New Roman" w:hAnsi="Times New Roman"/>
          <w:sz w:val="28"/>
          <w:szCs w:val="28"/>
          <w:lang w:val="en-US"/>
        </w:rPr>
        <w:t>et</w:t>
      </w:r>
      <w:r w:rsidRPr="001E10E7">
        <w:rPr>
          <w:rFonts w:ascii="Times New Roman" w:hAnsi="Times New Roman"/>
          <w:sz w:val="28"/>
          <w:szCs w:val="28"/>
          <w:lang w:val="uk-UA"/>
        </w:rPr>
        <w:t xml:space="preserve"> </w:t>
      </w:r>
      <w:r w:rsidRPr="001E10E7">
        <w:rPr>
          <w:rFonts w:ascii="Times New Roman" w:hAnsi="Times New Roman"/>
          <w:sz w:val="28"/>
          <w:szCs w:val="28"/>
          <w:lang w:val="en-US"/>
        </w:rPr>
        <w:t>al</w:t>
      </w:r>
      <w:r w:rsidRPr="001E10E7">
        <w:rPr>
          <w:rFonts w:ascii="Times New Roman" w:hAnsi="Times New Roman"/>
          <w:sz w:val="28"/>
          <w:szCs w:val="28"/>
          <w:lang w:val="uk-UA"/>
        </w:rPr>
        <w:t xml:space="preserve">., 2014). Генетичні дослідження мутацій в гені </w:t>
      </w:r>
      <w:r w:rsidRPr="001E10E7">
        <w:rPr>
          <w:rFonts w:ascii="Times New Roman" w:hAnsi="Times New Roman"/>
          <w:i/>
          <w:sz w:val="28"/>
          <w:szCs w:val="28"/>
          <w:lang w:val="uk-UA"/>
        </w:rPr>
        <w:t>FLG</w:t>
      </w:r>
      <w:r w:rsidRPr="001E10E7">
        <w:rPr>
          <w:rFonts w:ascii="Times New Roman" w:hAnsi="Times New Roman"/>
          <w:sz w:val="28"/>
          <w:szCs w:val="28"/>
          <w:lang w:val="uk-UA"/>
        </w:rPr>
        <w:t xml:space="preserve"> вказують, що дефект бар’єрної функції відіграє ключову роль у патогенезі АД. Проведені дослідження щодо дефектів в гені </w:t>
      </w:r>
      <w:r w:rsidRPr="001E10E7">
        <w:rPr>
          <w:rFonts w:ascii="Times New Roman" w:hAnsi="Times New Roman"/>
          <w:i/>
          <w:sz w:val="28"/>
          <w:szCs w:val="28"/>
          <w:lang w:val="uk-UA"/>
        </w:rPr>
        <w:t>FLG</w:t>
      </w:r>
      <w:r w:rsidRPr="001E10E7">
        <w:rPr>
          <w:rFonts w:ascii="Times New Roman" w:hAnsi="Times New Roman"/>
          <w:sz w:val="28"/>
          <w:szCs w:val="28"/>
          <w:lang w:val="uk-UA"/>
        </w:rPr>
        <w:t xml:space="preserve"> виявило зв’язок порушеного шкірного бар’єру з розвитком БА та інших </w:t>
      </w:r>
      <w:r w:rsidR="00FD024E">
        <w:rPr>
          <w:rFonts w:ascii="Times New Roman" w:hAnsi="Times New Roman"/>
          <w:sz w:val="28"/>
          <w:szCs w:val="28"/>
          <w:lang w:val="uk-UA"/>
        </w:rPr>
        <w:t>алергічних захворювань (</w:t>
      </w:r>
      <w:r w:rsidRPr="001E10E7">
        <w:rPr>
          <w:rFonts w:ascii="Times New Roman" w:hAnsi="Times New Roman"/>
          <w:sz w:val="28"/>
          <w:szCs w:val="28"/>
          <w:lang w:val="uk-UA"/>
        </w:rPr>
        <w:t>АЗ</w:t>
      </w:r>
      <w:r w:rsidR="00FD024E">
        <w:rPr>
          <w:rFonts w:ascii="Times New Roman" w:hAnsi="Times New Roman"/>
          <w:sz w:val="28"/>
          <w:szCs w:val="28"/>
          <w:lang w:val="uk-UA"/>
        </w:rPr>
        <w:t>)</w:t>
      </w:r>
      <w:r w:rsidRPr="001E10E7">
        <w:rPr>
          <w:rFonts w:ascii="Times New Roman" w:hAnsi="Times New Roman"/>
          <w:sz w:val="28"/>
          <w:szCs w:val="28"/>
          <w:lang w:val="uk-UA"/>
        </w:rPr>
        <w:t xml:space="preserve"> (</w:t>
      </w:r>
      <w:r w:rsidRPr="001E10E7">
        <w:rPr>
          <w:rFonts w:ascii="Times New Roman" w:hAnsi="Times New Roman"/>
          <w:sz w:val="28"/>
          <w:szCs w:val="28"/>
          <w:lang w:val="en-US"/>
        </w:rPr>
        <w:t>Khaledi</w:t>
      </w:r>
      <w:r w:rsidRPr="001E10E7">
        <w:rPr>
          <w:rFonts w:ascii="Times New Roman" w:hAnsi="Times New Roman"/>
          <w:sz w:val="28"/>
          <w:szCs w:val="28"/>
          <w:lang w:val="uk-UA"/>
        </w:rPr>
        <w:t xml:space="preserve"> </w:t>
      </w:r>
      <w:r w:rsidRPr="001E10E7">
        <w:rPr>
          <w:rFonts w:ascii="Times New Roman" w:hAnsi="Times New Roman"/>
          <w:sz w:val="28"/>
          <w:szCs w:val="28"/>
          <w:lang w:val="en-US"/>
        </w:rPr>
        <w:t>M</w:t>
      </w:r>
      <w:r w:rsidRPr="001E10E7">
        <w:rPr>
          <w:rFonts w:ascii="Times New Roman" w:hAnsi="Times New Roman"/>
          <w:sz w:val="28"/>
          <w:szCs w:val="28"/>
          <w:lang w:val="uk-UA"/>
        </w:rPr>
        <w:t xml:space="preserve">. </w:t>
      </w:r>
      <w:r w:rsidRPr="001E10E7">
        <w:rPr>
          <w:rFonts w:ascii="Times New Roman" w:hAnsi="Times New Roman"/>
          <w:sz w:val="28"/>
          <w:szCs w:val="28"/>
          <w:lang w:val="en-US"/>
        </w:rPr>
        <w:t>et</w:t>
      </w:r>
      <w:r w:rsidRPr="001E10E7">
        <w:rPr>
          <w:rFonts w:ascii="Times New Roman" w:hAnsi="Times New Roman"/>
          <w:sz w:val="28"/>
          <w:szCs w:val="28"/>
          <w:lang w:val="uk-UA"/>
        </w:rPr>
        <w:t xml:space="preserve"> </w:t>
      </w:r>
      <w:r w:rsidRPr="001E10E7">
        <w:rPr>
          <w:rFonts w:ascii="Times New Roman" w:hAnsi="Times New Roman"/>
          <w:sz w:val="28"/>
          <w:szCs w:val="28"/>
          <w:lang w:val="en-US"/>
        </w:rPr>
        <w:t>al</w:t>
      </w:r>
      <w:r w:rsidRPr="001E10E7">
        <w:rPr>
          <w:rFonts w:ascii="Times New Roman" w:hAnsi="Times New Roman"/>
          <w:sz w:val="28"/>
          <w:szCs w:val="28"/>
          <w:lang w:val="uk-UA"/>
        </w:rPr>
        <w:t xml:space="preserve">., 2014). </w:t>
      </w:r>
    </w:p>
    <w:p w:rsidR="001E10E7" w:rsidRPr="001E10E7" w:rsidRDefault="001E10E7" w:rsidP="001E10E7">
      <w:pPr>
        <w:tabs>
          <w:tab w:val="left" w:pos="0"/>
          <w:tab w:val="left" w:pos="1134"/>
        </w:tabs>
        <w:spacing w:after="0" w:line="240" w:lineRule="auto"/>
        <w:ind w:firstLine="709"/>
        <w:jc w:val="both"/>
        <w:rPr>
          <w:rFonts w:ascii="Times New Roman" w:hAnsi="Times New Roman"/>
          <w:sz w:val="28"/>
          <w:szCs w:val="28"/>
          <w:lang w:val="uk-UA"/>
        </w:rPr>
      </w:pPr>
      <w:r w:rsidRPr="001E10E7">
        <w:rPr>
          <w:rFonts w:ascii="Times New Roman" w:hAnsi="Times New Roman"/>
          <w:sz w:val="28"/>
          <w:szCs w:val="28"/>
          <w:lang w:val="uk-UA"/>
        </w:rPr>
        <w:t xml:space="preserve">Питання щодо поліморфізмів в гені </w:t>
      </w:r>
      <w:r w:rsidRPr="001E10E7">
        <w:rPr>
          <w:rFonts w:ascii="Times New Roman" w:hAnsi="Times New Roman"/>
          <w:i/>
          <w:sz w:val="28"/>
          <w:szCs w:val="28"/>
          <w:lang w:val="uk-UA"/>
        </w:rPr>
        <w:t>FLG</w:t>
      </w:r>
      <w:r w:rsidRPr="001E10E7">
        <w:rPr>
          <w:rFonts w:ascii="Times New Roman" w:hAnsi="Times New Roman"/>
          <w:sz w:val="28"/>
          <w:szCs w:val="28"/>
          <w:lang w:val="uk-UA"/>
        </w:rPr>
        <w:t xml:space="preserve"> не вивчено та потребує проведення подальших досліджень. Не з’ясовано, яким чином впливають поліморфізми в даному гені на експресію білка філаггріна та як дефекти в гені білка шкіри можуть бути пов’язаними з розвитком алергічного процесу в інших органах.</w:t>
      </w:r>
    </w:p>
    <w:p w:rsidR="001E10E7" w:rsidRPr="001E10E7" w:rsidRDefault="001E10E7" w:rsidP="001E10E7">
      <w:pPr>
        <w:tabs>
          <w:tab w:val="left" w:pos="0"/>
          <w:tab w:val="left" w:pos="1134"/>
        </w:tabs>
        <w:spacing w:after="0" w:line="240" w:lineRule="auto"/>
        <w:ind w:firstLine="709"/>
        <w:jc w:val="both"/>
        <w:rPr>
          <w:rFonts w:ascii="Times New Roman" w:hAnsi="Times New Roman"/>
          <w:sz w:val="28"/>
          <w:szCs w:val="28"/>
          <w:lang w:val="uk-UA"/>
        </w:rPr>
      </w:pPr>
      <w:r w:rsidRPr="001E10E7">
        <w:rPr>
          <w:rFonts w:ascii="Times New Roman" w:hAnsi="Times New Roman"/>
          <w:sz w:val="28"/>
          <w:szCs w:val="28"/>
          <w:lang w:val="uk-UA"/>
        </w:rPr>
        <w:t xml:space="preserve">Ендогенним базисом розвитку АЗ є генетична схильність до порушення рівноваги в імунній системі, у взаємодії між різними типами лімфоцитів (Bulek K. </w:t>
      </w:r>
      <w:r w:rsidRPr="001E10E7">
        <w:rPr>
          <w:rFonts w:ascii="Times New Roman" w:hAnsi="Times New Roman"/>
          <w:sz w:val="28"/>
          <w:szCs w:val="28"/>
          <w:lang w:val="en-US"/>
        </w:rPr>
        <w:t>et</w:t>
      </w:r>
      <w:r w:rsidRPr="001E10E7">
        <w:rPr>
          <w:rFonts w:ascii="Times New Roman" w:hAnsi="Times New Roman"/>
          <w:sz w:val="28"/>
          <w:szCs w:val="28"/>
          <w:lang w:val="uk-UA"/>
        </w:rPr>
        <w:t xml:space="preserve"> </w:t>
      </w:r>
      <w:r w:rsidRPr="001E10E7">
        <w:rPr>
          <w:rFonts w:ascii="Times New Roman" w:hAnsi="Times New Roman"/>
          <w:sz w:val="28"/>
          <w:szCs w:val="28"/>
          <w:lang w:val="en-US"/>
        </w:rPr>
        <w:t>al</w:t>
      </w:r>
      <w:r w:rsidRPr="001E10E7">
        <w:rPr>
          <w:rFonts w:ascii="Times New Roman" w:hAnsi="Times New Roman"/>
          <w:sz w:val="28"/>
          <w:szCs w:val="28"/>
          <w:lang w:val="uk-UA"/>
        </w:rPr>
        <w:t>., 2010). На теперішній час вивчається здатність сигнального шляху білк</w:t>
      </w:r>
      <w:r w:rsidR="00FD024E">
        <w:rPr>
          <w:rFonts w:ascii="Times New Roman" w:hAnsi="Times New Roman"/>
          <w:sz w:val="28"/>
          <w:szCs w:val="28"/>
          <w:lang w:val="uk-UA"/>
        </w:rPr>
        <w:t>а</w:t>
      </w:r>
      <w:r w:rsidRPr="001E10E7">
        <w:rPr>
          <w:rFonts w:ascii="Times New Roman" w:hAnsi="Times New Roman"/>
          <w:sz w:val="28"/>
          <w:szCs w:val="28"/>
          <w:lang w:val="uk-UA"/>
        </w:rPr>
        <w:t>-мішені рапаміцину (</w:t>
      </w:r>
      <w:r w:rsidRPr="001E10E7">
        <w:rPr>
          <w:rFonts w:ascii="Times New Roman" w:hAnsi="Times New Roman"/>
          <w:i/>
          <w:sz w:val="28"/>
          <w:szCs w:val="28"/>
          <w:lang w:val="en-US"/>
        </w:rPr>
        <w:t>M</w:t>
      </w:r>
      <w:r w:rsidRPr="001E10E7">
        <w:rPr>
          <w:rFonts w:ascii="Times New Roman" w:hAnsi="Times New Roman"/>
          <w:i/>
          <w:sz w:val="28"/>
          <w:szCs w:val="28"/>
          <w:lang w:val="uk-UA"/>
        </w:rPr>
        <w:t>TOR,</w:t>
      </w:r>
      <w:r w:rsidRPr="001E10E7">
        <w:rPr>
          <w:rFonts w:ascii="Times New Roman" w:hAnsi="Times New Roman"/>
          <w:sz w:val="28"/>
          <w:szCs w:val="28"/>
          <w:lang w:val="uk-UA"/>
        </w:rPr>
        <w:t xml:space="preserve"> mammalian target of rapamycin) модулювати імунну відповідь та клітинну проліферацію (Betz C. </w:t>
      </w:r>
      <w:r w:rsidRPr="001E10E7">
        <w:rPr>
          <w:rFonts w:ascii="Times New Roman" w:hAnsi="Times New Roman"/>
          <w:sz w:val="28"/>
          <w:szCs w:val="28"/>
          <w:lang w:val="en-US"/>
        </w:rPr>
        <w:t>et</w:t>
      </w:r>
      <w:r w:rsidRPr="001E10E7">
        <w:rPr>
          <w:rFonts w:ascii="Times New Roman" w:hAnsi="Times New Roman"/>
          <w:sz w:val="28"/>
          <w:szCs w:val="28"/>
          <w:lang w:val="uk-UA"/>
        </w:rPr>
        <w:t xml:space="preserve"> </w:t>
      </w:r>
      <w:r w:rsidRPr="001E10E7">
        <w:rPr>
          <w:rFonts w:ascii="Times New Roman" w:hAnsi="Times New Roman"/>
          <w:sz w:val="28"/>
          <w:szCs w:val="28"/>
          <w:lang w:val="en-US"/>
        </w:rPr>
        <w:t>al</w:t>
      </w:r>
      <w:r w:rsidRPr="001E10E7">
        <w:rPr>
          <w:rFonts w:ascii="Times New Roman" w:hAnsi="Times New Roman"/>
          <w:sz w:val="28"/>
          <w:szCs w:val="28"/>
          <w:lang w:val="uk-UA"/>
        </w:rPr>
        <w:t xml:space="preserve">., 2013, Cobbold S. P., 2013). Ґрунтуючись на ролі </w:t>
      </w:r>
      <w:r w:rsidRPr="001E10E7">
        <w:rPr>
          <w:rFonts w:ascii="Times New Roman" w:hAnsi="Times New Roman"/>
          <w:i/>
          <w:sz w:val="28"/>
          <w:szCs w:val="28"/>
          <w:lang w:val="en-US"/>
        </w:rPr>
        <w:t>MTOR</w:t>
      </w:r>
      <w:r w:rsidRPr="001E10E7">
        <w:rPr>
          <w:rFonts w:ascii="Times New Roman" w:hAnsi="Times New Roman"/>
          <w:sz w:val="28"/>
          <w:szCs w:val="28"/>
          <w:lang w:val="uk-UA"/>
        </w:rPr>
        <w:t xml:space="preserve"> у процесі клітинної диференціації, було висловлено припущення, що </w:t>
      </w:r>
      <w:r w:rsidRPr="001E10E7">
        <w:rPr>
          <w:rFonts w:ascii="Times New Roman" w:hAnsi="Times New Roman"/>
          <w:i/>
          <w:sz w:val="28"/>
          <w:szCs w:val="28"/>
          <w:lang w:val="en-US"/>
        </w:rPr>
        <w:t>MTOR</w:t>
      </w:r>
      <w:r w:rsidRPr="001E10E7">
        <w:rPr>
          <w:rFonts w:ascii="Times New Roman" w:hAnsi="Times New Roman"/>
          <w:sz w:val="28"/>
          <w:szCs w:val="28"/>
          <w:lang w:val="uk-UA"/>
        </w:rPr>
        <w:t xml:space="preserve"> в наївних Т-клітинах може визначати результат розпізнавання антигенів і Т-клітинну диференціацію (</w:t>
      </w:r>
      <w:r w:rsidRPr="001E10E7">
        <w:rPr>
          <w:rFonts w:ascii="Times New Roman" w:hAnsi="Times New Roman"/>
          <w:sz w:val="28"/>
          <w:szCs w:val="28"/>
          <w:lang w:val="en-US"/>
        </w:rPr>
        <w:t>Choi</w:t>
      </w:r>
      <w:r w:rsidRPr="001E10E7">
        <w:rPr>
          <w:rFonts w:ascii="Times New Roman" w:hAnsi="Times New Roman"/>
          <w:sz w:val="28"/>
          <w:szCs w:val="28"/>
          <w:lang w:val="uk-UA"/>
        </w:rPr>
        <w:t xml:space="preserve"> </w:t>
      </w:r>
      <w:r w:rsidRPr="001E10E7">
        <w:rPr>
          <w:rFonts w:ascii="Times New Roman" w:hAnsi="Times New Roman"/>
          <w:sz w:val="28"/>
          <w:szCs w:val="28"/>
          <w:lang w:val="en-US"/>
        </w:rPr>
        <w:t>Y</w:t>
      </w:r>
      <w:r w:rsidRPr="001E10E7">
        <w:rPr>
          <w:rFonts w:ascii="Times New Roman" w:hAnsi="Times New Roman"/>
          <w:sz w:val="28"/>
          <w:szCs w:val="28"/>
          <w:lang w:val="uk-UA"/>
        </w:rPr>
        <w:t xml:space="preserve">. </w:t>
      </w:r>
      <w:r w:rsidRPr="001E10E7">
        <w:rPr>
          <w:rFonts w:ascii="Times New Roman" w:hAnsi="Times New Roman"/>
          <w:sz w:val="28"/>
          <w:szCs w:val="28"/>
          <w:lang w:val="en-US"/>
        </w:rPr>
        <w:t>H</w:t>
      </w:r>
      <w:r w:rsidRPr="001E10E7">
        <w:rPr>
          <w:rFonts w:ascii="Times New Roman" w:hAnsi="Times New Roman"/>
          <w:sz w:val="28"/>
          <w:szCs w:val="28"/>
          <w:lang w:val="uk-UA"/>
        </w:rPr>
        <w:t xml:space="preserve">. </w:t>
      </w:r>
      <w:r w:rsidRPr="001E10E7">
        <w:rPr>
          <w:rFonts w:ascii="Times New Roman" w:hAnsi="Times New Roman"/>
          <w:sz w:val="28"/>
          <w:szCs w:val="28"/>
          <w:lang w:val="en-US"/>
        </w:rPr>
        <w:t>et</w:t>
      </w:r>
      <w:r w:rsidRPr="001E10E7">
        <w:rPr>
          <w:rFonts w:ascii="Times New Roman" w:hAnsi="Times New Roman"/>
          <w:sz w:val="28"/>
          <w:szCs w:val="28"/>
          <w:lang w:val="uk-UA"/>
        </w:rPr>
        <w:t xml:space="preserve"> </w:t>
      </w:r>
      <w:r w:rsidRPr="001E10E7">
        <w:rPr>
          <w:rFonts w:ascii="Times New Roman" w:hAnsi="Times New Roman"/>
          <w:sz w:val="28"/>
          <w:szCs w:val="28"/>
          <w:lang w:val="en-US"/>
        </w:rPr>
        <w:t>al</w:t>
      </w:r>
      <w:r w:rsidRPr="001E10E7">
        <w:rPr>
          <w:rFonts w:ascii="Times New Roman" w:hAnsi="Times New Roman"/>
          <w:sz w:val="28"/>
          <w:szCs w:val="28"/>
          <w:lang w:val="uk-UA"/>
        </w:rPr>
        <w:t xml:space="preserve">., 2013). Дослідження впливу </w:t>
      </w:r>
      <w:r w:rsidRPr="001E10E7">
        <w:rPr>
          <w:rFonts w:ascii="Times New Roman" w:hAnsi="Times New Roman"/>
          <w:i/>
          <w:sz w:val="28"/>
          <w:szCs w:val="28"/>
          <w:lang w:val="en-US"/>
        </w:rPr>
        <w:t>MTOR</w:t>
      </w:r>
      <w:r w:rsidRPr="001E10E7">
        <w:rPr>
          <w:rFonts w:ascii="Times New Roman" w:hAnsi="Times New Roman"/>
          <w:sz w:val="28"/>
          <w:szCs w:val="28"/>
          <w:lang w:val="uk-UA"/>
        </w:rPr>
        <w:t xml:space="preserve"> на розвиток БА є поодинокими. </w:t>
      </w:r>
    </w:p>
    <w:p w:rsidR="001E10E7" w:rsidRPr="001E10E7" w:rsidRDefault="001E10E7" w:rsidP="001E10E7">
      <w:pPr>
        <w:tabs>
          <w:tab w:val="left" w:pos="0"/>
          <w:tab w:val="left" w:pos="1134"/>
        </w:tabs>
        <w:spacing w:after="0" w:line="240" w:lineRule="auto"/>
        <w:ind w:firstLine="709"/>
        <w:jc w:val="both"/>
        <w:rPr>
          <w:rFonts w:ascii="Times New Roman" w:hAnsi="Times New Roman"/>
          <w:sz w:val="28"/>
          <w:szCs w:val="28"/>
          <w:lang w:val="uk-UA"/>
        </w:rPr>
      </w:pPr>
      <w:r w:rsidRPr="001E10E7">
        <w:rPr>
          <w:rFonts w:ascii="Times New Roman" w:hAnsi="Times New Roman"/>
          <w:sz w:val="28"/>
          <w:szCs w:val="28"/>
          <w:lang w:val="uk-UA"/>
        </w:rPr>
        <w:t>Невирішеним залишається питання щодо контролю БА, який не завжди вдається досягнути об’ємом базисної терапії. Тому розробка корекції</w:t>
      </w:r>
      <w:r w:rsidRPr="001E10E7">
        <w:rPr>
          <w:rFonts w:ascii="Times New Roman" w:hAnsi="Times New Roman"/>
          <w:bCs/>
          <w:sz w:val="28"/>
          <w:szCs w:val="28"/>
          <w:lang w:val="uk-UA"/>
        </w:rPr>
        <w:t xml:space="preserve"> </w:t>
      </w:r>
      <w:r w:rsidRPr="001E10E7">
        <w:rPr>
          <w:rFonts w:ascii="Times New Roman" w:hAnsi="Times New Roman"/>
          <w:bCs/>
          <w:sz w:val="28"/>
          <w:szCs w:val="28"/>
          <w:lang w:val="uk-UA"/>
        </w:rPr>
        <w:lastRenderedPageBreak/>
        <w:t>патогенетичної терапії БА у дітей з АД з урахуванням генетичних факторів</w:t>
      </w:r>
      <w:r w:rsidRPr="001E10E7">
        <w:rPr>
          <w:rFonts w:ascii="Times New Roman" w:hAnsi="Times New Roman"/>
          <w:sz w:val="28"/>
          <w:szCs w:val="28"/>
          <w:lang w:val="uk-UA"/>
        </w:rPr>
        <w:t xml:space="preserve"> із застосуванням холекальциферолу як препарату з імуномодулюючою та протизапальною дією є важливою складовою лікування дітей, хворих на БА.</w:t>
      </w:r>
    </w:p>
    <w:p w:rsidR="001E10E7" w:rsidRPr="001E10E7" w:rsidRDefault="001E10E7" w:rsidP="001E10E7">
      <w:pPr>
        <w:tabs>
          <w:tab w:val="left" w:pos="0"/>
          <w:tab w:val="left" w:pos="1134"/>
        </w:tabs>
        <w:spacing w:after="0" w:line="240" w:lineRule="auto"/>
        <w:ind w:firstLine="709"/>
        <w:jc w:val="both"/>
        <w:rPr>
          <w:rFonts w:ascii="Times New Roman" w:hAnsi="Times New Roman"/>
          <w:sz w:val="28"/>
          <w:szCs w:val="28"/>
          <w:lang w:val="uk-UA"/>
        </w:rPr>
      </w:pPr>
      <w:r w:rsidRPr="001E10E7">
        <w:rPr>
          <w:rFonts w:ascii="Times New Roman" w:hAnsi="Times New Roman"/>
          <w:sz w:val="28"/>
          <w:szCs w:val="28"/>
          <w:lang w:val="uk-UA"/>
        </w:rPr>
        <w:t xml:space="preserve">Таким чином, необхідність проведення зазначеного дослідження обумовлена поширеністю БА у дітей, невизначеністю впливу поліморфізму в гені </w:t>
      </w:r>
      <w:r w:rsidRPr="001E10E7">
        <w:rPr>
          <w:rFonts w:ascii="Times New Roman" w:hAnsi="Times New Roman"/>
          <w:i/>
          <w:sz w:val="28"/>
          <w:szCs w:val="28"/>
          <w:lang w:val="uk-UA"/>
        </w:rPr>
        <w:t>FLG</w:t>
      </w:r>
      <w:r w:rsidRPr="001E10E7">
        <w:rPr>
          <w:rFonts w:ascii="Times New Roman" w:hAnsi="Times New Roman"/>
          <w:sz w:val="28"/>
          <w:szCs w:val="28"/>
          <w:lang w:val="uk-UA"/>
        </w:rPr>
        <w:t xml:space="preserve"> на експресію білка філаггріна, суперечливістю даних щодо взаємозв’язку поліморфізмів в генах </w:t>
      </w:r>
      <w:r w:rsidRPr="001E10E7">
        <w:rPr>
          <w:rFonts w:ascii="Times New Roman" w:hAnsi="Times New Roman"/>
          <w:i/>
          <w:sz w:val="28"/>
          <w:szCs w:val="28"/>
          <w:lang w:val="uk-UA"/>
        </w:rPr>
        <w:t>FLG</w:t>
      </w:r>
      <w:r w:rsidRPr="001E10E7">
        <w:rPr>
          <w:rFonts w:ascii="Times New Roman" w:hAnsi="Times New Roman"/>
          <w:sz w:val="28"/>
          <w:szCs w:val="28"/>
          <w:lang w:val="uk-UA"/>
        </w:rPr>
        <w:t xml:space="preserve"> та </w:t>
      </w:r>
      <w:r w:rsidRPr="001E10E7">
        <w:rPr>
          <w:rFonts w:ascii="Times New Roman" w:hAnsi="Times New Roman"/>
          <w:i/>
          <w:sz w:val="28"/>
          <w:szCs w:val="28"/>
          <w:lang w:val="en-US"/>
        </w:rPr>
        <w:t>MTOR</w:t>
      </w:r>
      <w:r w:rsidRPr="001E10E7">
        <w:rPr>
          <w:rFonts w:ascii="Times New Roman" w:hAnsi="Times New Roman"/>
          <w:sz w:val="28"/>
          <w:szCs w:val="28"/>
          <w:lang w:val="uk-UA"/>
        </w:rPr>
        <w:t xml:space="preserve"> та розвиток БА у дітей, хворих на АД, потребою розробки корекції патогенетичної терапії БА у дітей, хворих на АД. Все вищезазначене обумовило мету та завдання дослідження.</w:t>
      </w:r>
    </w:p>
    <w:p w:rsidR="00B9694A" w:rsidRPr="00D67DF0" w:rsidRDefault="00B9694A" w:rsidP="00597973">
      <w:pPr>
        <w:tabs>
          <w:tab w:val="left" w:pos="0"/>
          <w:tab w:val="left" w:pos="1134"/>
        </w:tabs>
        <w:spacing w:after="0" w:line="240" w:lineRule="auto"/>
        <w:ind w:firstLine="709"/>
        <w:jc w:val="both"/>
        <w:rPr>
          <w:rFonts w:ascii="Times New Roman" w:hAnsi="Times New Roman"/>
          <w:sz w:val="28"/>
          <w:szCs w:val="28"/>
        </w:rPr>
      </w:pPr>
      <w:r w:rsidRPr="00D67DF0">
        <w:rPr>
          <w:rFonts w:ascii="Times New Roman" w:hAnsi="Times New Roman"/>
          <w:b/>
          <w:sz w:val="28"/>
          <w:szCs w:val="28"/>
        </w:rPr>
        <w:t>Зв</w:t>
      </w:r>
      <w:r w:rsidRPr="00D67DF0">
        <w:rPr>
          <w:rFonts w:ascii="Times New Roman" w:hAnsi="Times New Roman"/>
          <w:sz w:val="28"/>
          <w:szCs w:val="28"/>
        </w:rPr>
        <w:t>’</w:t>
      </w:r>
      <w:r w:rsidRPr="00D67DF0">
        <w:rPr>
          <w:rFonts w:ascii="Times New Roman" w:hAnsi="Times New Roman"/>
          <w:b/>
          <w:sz w:val="28"/>
          <w:szCs w:val="28"/>
        </w:rPr>
        <w:t>язок роботи з науковими програмами, планами, темами</w:t>
      </w:r>
      <w:r>
        <w:rPr>
          <w:rFonts w:ascii="Times New Roman" w:hAnsi="Times New Roman"/>
          <w:b/>
          <w:sz w:val="28"/>
          <w:szCs w:val="28"/>
        </w:rPr>
        <w:t xml:space="preserve">. </w:t>
      </w:r>
      <w:r w:rsidRPr="00D67DF0">
        <w:rPr>
          <w:rFonts w:ascii="Times New Roman" w:hAnsi="Times New Roman"/>
          <w:sz w:val="28"/>
          <w:szCs w:val="28"/>
        </w:rPr>
        <w:t xml:space="preserve">Дисертаційна робота є фрагментом планової науково-дослідної роботи кафедри педіатрії №2 Національного медичного університету імені О.О. Богомольця «Оптимізація діагностики та лікування алергічних захворювань у дітей з коморбідними станами» </w:t>
      </w:r>
      <w:r>
        <w:rPr>
          <w:rFonts w:ascii="Times New Roman" w:hAnsi="Times New Roman"/>
          <w:sz w:val="28"/>
          <w:szCs w:val="28"/>
        </w:rPr>
        <w:t>(</w:t>
      </w:r>
      <w:r w:rsidRPr="00D67DF0">
        <w:rPr>
          <w:rFonts w:ascii="Times New Roman" w:hAnsi="Times New Roman"/>
          <w:sz w:val="28"/>
          <w:szCs w:val="28"/>
        </w:rPr>
        <w:t>№ 0116</w:t>
      </w:r>
      <w:r w:rsidRPr="00D67DF0">
        <w:rPr>
          <w:rFonts w:ascii="Times New Roman" w:hAnsi="Times New Roman"/>
          <w:sz w:val="28"/>
          <w:szCs w:val="28"/>
          <w:lang w:val="en-US"/>
        </w:rPr>
        <w:t>U</w:t>
      </w:r>
      <w:r>
        <w:rPr>
          <w:rFonts w:ascii="Times New Roman" w:hAnsi="Times New Roman"/>
          <w:sz w:val="28"/>
          <w:szCs w:val="28"/>
        </w:rPr>
        <w:t>002414)</w:t>
      </w:r>
      <w:r w:rsidRPr="00D67DF0">
        <w:rPr>
          <w:rFonts w:ascii="Times New Roman" w:hAnsi="Times New Roman"/>
          <w:sz w:val="28"/>
          <w:szCs w:val="28"/>
        </w:rPr>
        <w:t>.</w:t>
      </w:r>
    </w:p>
    <w:p w:rsidR="00B9694A" w:rsidRPr="000E5AD3" w:rsidRDefault="00B9694A" w:rsidP="00597973">
      <w:pPr>
        <w:spacing w:after="0" w:line="240" w:lineRule="auto"/>
        <w:ind w:firstLine="708"/>
        <w:jc w:val="both"/>
        <w:rPr>
          <w:rFonts w:ascii="Times New Roman" w:hAnsi="Times New Roman"/>
          <w:sz w:val="28"/>
          <w:szCs w:val="28"/>
        </w:rPr>
      </w:pPr>
      <w:r w:rsidRPr="00D67DF0">
        <w:rPr>
          <w:rFonts w:ascii="Times New Roman" w:hAnsi="Times New Roman"/>
          <w:b/>
          <w:sz w:val="28"/>
          <w:szCs w:val="28"/>
        </w:rPr>
        <w:t>Мета дослідження</w:t>
      </w:r>
      <w:r>
        <w:rPr>
          <w:rFonts w:ascii="Times New Roman" w:hAnsi="Times New Roman"/>
          <w:b/>
          <w:sz w:val="28"/>
          <w:szCs w:val="28"/>
        </w:rPr>
        <w:t xml:space="preserve">. </w:t>
      </w:r>
      <w:r w:rsidRPr="00D67DF0">
        <w:rPr>
          <w:rFonts w:ascii="Times New Roman" w:hAnsi="Times New Roman"/>
          <w:bCs/>
          <w:sz w:val="28"/>
          <w:szCs w:val="28"/>
        </w:rPr>
        <w:t xml:space="preserve">Підвищення ефективності </w:t>
      </w:r>
      <w:r w:rsidRPr="000E5AD3">
        <w:rPr>
          <w:rFonts w:ascii="Times New Roman" w:hAnsi="Times New Roman"/>
          <w:bCs/>
          <w:sz w:val="28"/>
          <w:szCs w:val="28"/>
        </w:rPr>
        <w:t>лікування БА у дітей з АД шляхом удосконалення її патогенетичної терапії з урахуванням поліморфізмів ген</w:t>
      </w:r>
      <w:r w:rsidR="00B31B06">
        <w:rPr>
          <w:rFonts w:ascii="Times New Roman" w:hAnsi="Times New Roman"/>
          <w:bCs/>
          <w:sz w:val="28"/>
          <w:szCs w:val="28"/>
        </w:rPr>
        <w:t>ів</w:t>
      </w:r>
      <w:r w:rsidRPr="000E5AD3">
        <w:rPr>
          <w:rFonts w:ascii="Times New Roman" w:hAnsi="Times New Roman"/>
          <w:bCs/>
          <w:sz w:val="28"/>
          <w:szCs w:val="28"/>
        </w:rPr>
        <w:t xml:space="preserve"> філаггріна (</w:t>
      </w:r>
      <w:r w:rsidRPr="000E5AD3">
        <w:rPr>
          <w:rFonts w:ascii="Times New Roman" w:hAnsi="Times New Roman"/>
          <w:bCs/>
          <w:i/>
          <w:iCs/>
          <w:sz w:val="28"/>
          <w:szCs w:val="28"/>
          <w:lang w:val="en-US"/>
        </w:rPr>
        <w:t>FLG</w:t>
      </w:r>
      <w:r w:rsidRPr="000E5AD3">
        <w:rPr>
          <w:rFonts w:ascii="Times New Roman" w:hAnsi="Times New Roman"/>
          <w:bCs/>
          <w:sz w:val="28"/>
          <w:szCs w:val="28"/>
        </w:rPr>
        <w:t>) та білк</w:t>
      </w:r>
      <w:r w:rsidR="00FD024E">
        <w:rPr>
          <w:rFonts w:ascii="Times New Roman" w:hAnsi="Times New Roman"/>
          <w:bCs/>
          <w:sz w:val="28"/>
          <w:szCs w:val="28"/>
          <w:lang w:val="uk-UA"/>
        </w:rPr>
        <w:t>а</w:t>
      </w:r>
      <w:r w:rsidRPr="000E5AD3">
        <w:rPr>
          <w:rFonts w:ascii="Times New Roman" w:hAnsi="Times New Roman"/>
          <w:bCs/>
          <w:sz w:val="28"/>
          <w:szCs w:val="28"/>
        </w:rPr>
        <w:t>-мішені рапаміцину (</w:t>
      </w:r>
      <w:r w:rsidRPr="000E5AD3">
        <w:rPr>
          <w:rFonts w:ascii="Times New Roman" w:hAnsi="Times New Roman"/>
          <w:bCs/>
          <w:i/>
          <w:iCs/>
          <w:sz w:val="28"/>
          <w:szCs w:val="28"/>
        </w:rPr>
        <w:t>MTOR</w:t>
      </w:r>
      <w:r w:rsidRPr="000E5AD3">
        <w:rPr>
          <w:rFonts w:ascii="Times New Roman" w:hAnsi="Times New Roman"/>
          <w:bCs/>
          <w:sz w:val="28"/>
          <w:szCs w:val="28"/>
        </w:rPr>
        <w:t>).</w:t>
      </w:r>
      <w:r w:rsidRPr="000E5AD3">
        <w:rPr>
          <w:rFonts w:ascii="Times New Roman" w:hAnsi="Times New Roman"/>
          <w:sz w:val="28"/>
          <w:szCs w:val="28"/>
        </w:rPr>
        <w:t xml:space="preserve"> </w:t>
      </w:r>
    </w:p>
    <w:p w:rsidR="00B9694A" w:rsidRPr="000E5AD3" w:rsidRDefault="00B9694A" w:rsidP="00597973">
      <w:pPr>
        <w:spacing w:after="0" w:line="240" w:lineRule="auto"/>
        <w:ind w:firstLine="708"/>
        <w:jc w:val="both"/>
        <w:rPr>
          <w:rFonts w:ascii="Times New Roman" w:hAnsi="Times New Roman"/>
          <w:sz w:val="28"/>
          <w:szCs w:val="28"/>
        </w:rPr>
      </w:pPr>
      <w:r w:rsidRPr="000E5AD3">
        <w:rPr>
          <w:rFonts w:ascii="Times New Roman" w:hAnsi="Times New Roman"/>
          <w:b/>
          <w:sz w:val="28"/>
          <w:szCs w:val="28"/>
        </w:rPr>
        <w:t>Завдання дослідження:</w:t>
      </w:r>
    </w:p>
    <w:p w:rsidR="00B9694A" w:rsidRPr="000E5AD3" w:rsidRDefault="00B9694A" w:rsidP="00597973">
      <w:pPr>
        <w:spacing w:after="0" w:line="240" w:lineRule="auto"/>
        <w:ind w:firstLine="708"/>
        <w:jc w:val="both"/>
        <w:rPr>
          <w:rFonts w:ascii="Times New Roman" w:hAnsi="Times New Roman"/>
          <w:i/>
          <w:iCs/>
          <w:sz w:val="28"/>
          <w:szCs w:val="28"/>
        </w:rPr>
      </w:pPr>
      <w:r w:rsidRPr="000E5AD3">
        <w:rPr>
          <w:rFonts w:ascii="Times New Roman" w:hAnsi="Times New Roman"/>
          <w:sz w:val="28"/>
          <w:szCs w:val="28"/>
        </w:rPr>
        <w:t xml:space="preserve">1. </w:t>
      </w:r>
      <w:r w:rsidRPr="000E5AD3">
        <w:rPr>
          <w:rFonts w:ascii="Times New Roman" w:hAnsi="Times New Roman"/>
          <w:iCs/>
          <w:sz w:val="28"/>
          <w:szCs w:val="28"/>
        </w:rPr>
        <w:t>З’ясувати особливості клінічних проявів БА у дітей з АД в залежності від</w:t>
      </w:r>
      <w:r w:rsidRPr="000E5AD3">
        <w:rPr>
          <w:rFonts w:ascii="Times New Roman" w:hAnsi="Times New Roman"/>
          <w:i/>
          <w:iCs/>
          <w:sz w:val="28"/>
          <w:szCs w:val="28"/>
        </w:rPr>
        <w:t xml:space="preserve"> </w:t>
      </w:r>
      <w:r w:rsidRPr="000E5AD3">
        <w:rPr>
          <w:rFonts w:ascii="Times New Roman" w:hAnsi="Times New Roman"/>
          <w:sz w:val="28"/>
          <w:szCs w:val="28"/>
        </w:rPr>
        <w:t xml:space="preserve">поліморфізмів генів </w:t>
      </w:r>
      <w:r w:rsidRPr="000E5AD3">
        <w:rPr>
          <w:rFonts w:ascii="Times New Roman" w:hAnsi="Times New Roman"/>
          <w:i/>
          <w:iCs/>
          <w:sz w:val="28"/>
          <w:szCs w:val="28"/>
        </w:rPr>
        <w:t>FLG</w:t>
      </w:r>
      <w:r w:rsidRPr="000E5AD3">
        <w:rPr>
          <w:rFonts w:ascii="Times New Roman" w:hAnsi="Times New Roman"/>
          <w:sz w:val="28"/>
          <w:szCs w:val="28"/>
        </w:rPr>
        <w:t xml:space="preserve"> та </w:t>
      </w:r>
      <w:r w:rsidRPr="000E5AD3">
        <w:rPr>
          <w:rFonts w:ascii="Times New Roman" w:hAnsi="Times New Roman"/>
          <w:i/>
          <w:iCs/>
          <w:sz w:val="28"/>
          <w:szCs w:val="28"/>
          <w:lang w:val="en-US"/>
        </w:rPr>
        <w:t>M</w:t>
      </w:r>
      <w:r w:rsidRPr="000E5AD3">
        <w:rPr>
          <w:rFonts w:ascii="Times New Roman" w:hAnsi="Times New Roman"/>
          <w:i/>
          <w:iCs/>
          <w:sz w:val="28"/>
          <w:szCs w:val="28"/>
        </w:rPr>
        <w:t>TOR.</w:t>
      </w:r>
    </w:p>
    <w:p w:rsidR="00B9694A" w:rsidRPr="000E5AD3" w:rsidRDefault="00B9694A" w:rsidP="00597973">
      <w:pPr>
        <w:spacing w:after="0" w:line="240" w:lineRule="auto"/>
        <w:ind w:firstLine="708"/>
        <w:jc w:val="both"/>
        <w:rPr>
          <w:rFonts w:ascii="Times New Roman" w:hAnsi="Times New Roman"/>
          <w:sz w:val="28"/>
          <w:szCs w:val="28"/>
        </w:rPr>
      </w:pPr>
      <w:r w:rsidRPr="000E5AD3">
        <w:rPr>
          <w:rFonts w:ascii="Times New Roman" w:hAnsi="Times New Roman"/>
          <w:iCs/>
          <w:sz w:val="28"/>
          <w:szCs w:val="28"/>
        </w:rPr>
        <w:t>2.</w:t>
      </w:r>
      <w:r w:rsidRPr="000E5AD3">
        <w:rPr>
          <w:rFonts w:ascii="Times New Roman" w:hAnsi="Times New Roman"/>
          <w:i/>
          <w:iCs/>
          <w:sz w:val="28"/>
          <w:szCs w:val="28"/>
        </w:rPr>
        <w:t xml:space="preserve"> </w:t>
      </w:r>
      <w:r w:rsidRPr="000E5AD3">
        <w:rPr>
          <w:rFonts w:ascii="Times New Roman" w:hAnsi="Times New Roman"/>
          <w:sz w:val="28"/>
          <w:szCs w:val="28"/>
        </w:rPr>
        <w:t xml:space="preserve">Визначити у дітей, хворих на БА та АД частоту різних варіантів гена </w:t>
      </w:r>
      <w:r w:rsidRPr="000E5AD3">
        <w:rPr>
          <w:rFonts w:ascii="Times New Roman" w:hAnsi="Times New Roman"/>
          <w:i/>
          <w:iCs/>
          <w:sz w:val="28"/>
          <w:szCs w:val="28"/>
        </w:rPr>
        <w:t>FLG</w:t>
      </w:r>
      <w:r w:rsidRPr="000E5AD3">
        <w:rPr>
          <w:rFonts w:ascii="Times New Roman" w:hAnsi="Times New Roman"/>
          <w:sz w:val="28"/>
          <w:szCs w:val="28"/>
        </w:rPr>
        <w:t xml:space="preserve">, зв’язок однонуклеотидного поліморфізму в гені </w:t>
      </w:r>
      <w:r w:rsidRPr="000E5AD3">
        <w:rPr>
          <w:rFonts w:ascii="Times New Roman" w:hAnsi="Times New Roman"/>
          <w:i/>
          <w:iCs/>
          <w:sz w:val="28"/>
          <w:szCs w:val="28"/>
        </w:rPr>
        <w:t>FLG</w:t>
      </w:r>
      <w:r w:rsidRPr="000E5AD3">
        <w:rPr>
          <w:rFonts w:ascii="Times New Roman" w:hAnsi="Times New Roman"/>
          <w:sz w:val="28"/>
          <w:szCs w:val="28"/>
        </w:rPr>
        <w:t xml:space="preserve"> й експресії мРНК </w:t>
      </w:r>
      <w:r w:rsidRPr="000E5AD3">
        <w:rPr>
          <w:rFonts w:ascii="Times New Roman" w:hAnsi="Times New Roman"/>
          <w:iCs/>
          <w:sz w:val="28"/>
          <w:szCs w:val="28"/>
        </w:rPr>
        <w:t>FLG</w:t>
      </w:r>
      <w:r w:rsidRPr="000E5AD3">
        <w:rPr>
          <w:rFonts w:ascii="Times New Roman" w:hAnsi="Times New Roman"/>
          <w:sz w:val="28"/>
          <w:szCs w:val="28"/>
        </w:rPr>
        <w:t xml:space="preserve">. </w:t>
      </w:r>
    </w:p>
    <w:p w:rsidR="00B9694A" w:rsidRPr="000E5AD3" w:rsidRDefault="00B9694A" w:rsidP="00597973">
      <w:pPr>
        <w:spacing w:after="0" w:line="240" w:lineRule="auto"/>
        <w:ind w:firstLine="708"/>
        <w:jc w:val="both"/>
        <w:rPr>
          <w:rFonts w:ascii="Times New Roman" w:hAnsi="Times New Roman"/>
          <w:sz w:val="28"/>
          <w:szCs w:val="28"/>
        </w:rPr>
      </w:pPr>
      <w:r w:rsidRPr="000E5AD3">
        <w:rPr>
          <w:rFonts w:ascii="Times New Roman" w:hAnsi="Times New Roman"/>
          <w:sz w:val="28"/>
          <w:szCs w:val="28"/>
        </w:rPr>
        <w:t>3. Оцінити у дітей, хворих на БА та АД</w:t>
      </w:r>
      <w:r w:rsidR="000E5AD3">
        <w:rPr>
          <w:rFonts w:ascii="Times New Roman" w:hAnsi="Times New Roman"/>
          <w:sz w:val="28"/>
          <w:szCs w:val="28"/>
        </w:rPr>
        <w:t xml:space="preserve"> </w:t>
      </w:r>
      <w:r w:rsidRPr="000E5AD3">
        <w:rPr>
          <w:rFonts w:ascii="Times New Roman" w:hAnsi="Times New Roman"/>
          <w:sz w:val="28"/>
          <w:szCs w:val="28"/>
        </w:rPr>
        <w:t xml:space="preserve">частоту різних варіантів гена </w:t>
      </w:r>
      <w:r w:rsidRPr="000E5AD3">
        <w:rPr>
          <w:rFonts w:ascii="Times New Roman" w:hAnsi="Times New Roman"/>
          <w:i/>
          <w:iCs/>
          <w:sz w:val="28"/>
          <w:szCs w:val="28"/>
          <w:lang w:val="en-US"/>
        </w:rPr>
        <w:t>M</w:t>
      </w:r>
      <w:r w:rsidRPr="000E5AD3">
        <w:rPr>
          <w:rFonts w:ascii="Times New Roman" w:hAnsi="Times New Roman"/>
          <w:i/>
          <w:iCs/>
          <w:sz w:val="28"/>
          <w:szCs w:val="28"/>
        </w:rPr>
        <w:t>TOR.</w:t>
      </w:r>
    </w:p>
    <w:p w:rsidR="00B9694A" w:rsidRPr="000E5AD3" w:rsidRDefault="00B9694A" w:rsidP="00597973">
      <w:pPr>
        <w:spacing w:after="0" w:line="240" w:lineRule="auto"/>
        <w:ind w:firstLine="708"/>
        <w:jc w:val="both"/>
        <w:rPr>
          <w:rFonts w:ascii="Times New Roman" w:hAnsi="Times New Roman"/>
          <w:sz w:val="28"/>
          <w:szCs w:val="28"/>
        </w:rPr>
      </w:pPr>
      <w:r w:rsidRPr="000E5AD3">
        <w:rPr>
          <w:rFonts w:ascii="Times New Roman" w:hAnsi="Times New Roman"/>
          <w:sz w:val="28"/>
          <w:szCs w:val="28"/>
        </w:rPr>
        <w:t xml:space="preserve">4. Вивчити ефективність терапії БА у дітей з урахуванням наявності поліморфізмів генів </w:t>
      </w:r>
      <w:r w:rsidRPr="000E5AD3">
        <w:rPr>
          <w:rFonts w:ascii="Times New Roman" w:hAnsi="Times New Roman"/>
          <w:i/>
          <w:iCs/>
          <w:sz w:val="28"/>
          <w:szCs w:val="28"/>
        </w:rPr>
        <w:t>FLG</w:t>
      </w:r>
      <w:r w:rsidRPr="000E5AD3">
        <w:rPr>
          <w:rFonts w:ascii="Times New Roman" w:hAnsi="Times New Roman"/>
          <w:sz w:val="28"/>
          <w:szCs w:val="28"/>
        </w:rPr>
        <w:t xml:space="preserve"> та </w:t>
      </w:r>
      <w:r w:rsidRPr="000E5AD3">
        <w:rPr>
          <w:rFonts w:ascii="Times New Roman" w:hAnsi="Times New Roman"/>
          <w:i/>
          <w:iCs/>
          <w:sz w:val="28"/>
          <w:szCs w:val="28"/>
          <w:lang w:val="en-US"/>
        </w:rPr>
        <w:t>M</w:t>
      </w:r>
      <w:r w:rsidRPr="000E5AD3">
        <w:rPr>
          <w:rFonts w:ascii="Times New Roman" w:hAnsi="Times New Roman"/>
          <w:i/>
          <w:iCs/>
          <w:sz w:val="28"/>
          <w:szCs w:val="28"/>
        </w:rPr>
        <w:t>TOR</w:t>
      </w:r>
      <w:r w:rsidRPr="000E5AD3">
        <w:rPr>
          <w:rFonts w:ascii="Times New Roman" w:hAnsi="Times New Roman"/>
          <w:sz w:val="28"/>
          <w:szCs w:val="28"/>
        </w:rPr>
        <w:t>.</w:t>
      </w:r>
    </w:p>
    <w:p w:rsidR="00B9694A" w:rsidRPr="000E5AD3" w:rsidRDefault="00B9694A" w:rsidP="00597973">
      <w:pPr>
        <w:spacing w:after="0" w:line="240" w:lineRule="auto"/>
        <w:ind w:firstLine="708"/>
        <w:jc w:val="both"/>
        <w:rPr>
          <w:rFonts w:ascii="Times New Roman" w:hAnsi="Times New Roman"/>
          <w:sz w:val="28"/>
          <w:szCs w:val="28"/>
        </w:rPr>
      </w:pPr>
      <w:r w:rsidRPr="000E5AD3">
        <w:rPr>
          <w:rFonts w:ascii="Times New Roman" w:hAnsi="Times New Roman"/>
          <w:sz w:val="28"/>
          <w:szCs w:val="28"/>
        </w:rPr>
        <w:t>5. Розробити та впровадити в практику охорони здоров</w:t>
      </w:r>
      <w:r w:rsidR="000E5AD3">
        <w:rPr>
          <w:rFonts w:ascii="Times New Roman" w:hAnsi="Times New Roman"/>
          <w:sz w:val="28"/>
          <w:szCs w:val="28"/>
        </w:rPr>
        <w:t>’</w:t>
      </w:r>
      <w:r w:rsidRPr="000E5AD3">
        <w:rPr>
          <w:rFonts w:ascii="Times New Roman" w:hAnsi="Times New Roman"/>
          <w:sz w:val="28"/>
          <w:szCs w:val="28"/>
        </w:rPr>
        <w:t>я корекцію</w:t>
      </w:r>
      <w:r w:rsidRPr="000E5AD3">
        <w:rPr>
          <w:rFonts w:ascii="Times New Roman" w:hAnsi="Times New Roman"/>
          <w:bCs/>
          <w:sz w:val="28"/>
          <w:szCs w:val="28"/>
        </w:rPr>
        <w:t xml:space="preserve"> патогенетичної терапії </w:t>
      </w:r>
      <w:r w:rsidRPr="000E5AD3">
        <w:rPr>
          <w:rFonts w:ascii="Times New Roman" w:hAnsi="Times New Roman"/>
          <w:sz w:val="28"/>
          <w:szCs w:val="28"/>
        </w:rPr>
        <w:t>БА у дітей з АД</w:t>
      </w:r>
      <w:r w:rsidRPr="000E5AD3">
        <w:rPr>
          <w:rFonts w:ascii="Times New Roman" w:hAnsi="Times New Roman"/>
          <w:bCs/>
          <w:sz w:val="28"/>
          <w:szCs w:val="28"/>
        </w:rPr>
        <w:t xml:space="preserve"> з урахуванням поліморфізмів ген</w:t>
      </w:r>
      <w:r w:rsidR="003A4385">
        <w:rPr>
          <w:rFonts w:ascii="Times New Roman" w:hAnsi="Times New Roman"/>
          <w:bCs/>
          <w:sz w:val="28"/>
          <w:szCs w:val="28"/>
        </w:rPr>
        <w:t>ів</w:t>
      </w:r>
      <w:r w:rsidRPr="000E5AD3">
        <w:rPr>
          <w:rFonts w:ascii="Times New Roman" w:hAnsi="Times New Roman"/>
          <w:bCs/>
          <w:sz w:val="28"/>
          <w:szCs w:val="28"/>
        </w:rPr>
        <w:t xml:space="preserve"> </w:t>
      </w:r>
      <w:r w:rsidRPr="000E5AD3">
        <w:rPr>
          <w:rFonts w:ascii="Times New Roman" w:hAnsi="Times New Roman"/>
          <w:bCs/>
          <w:i/>
          <w:iCs/>
          <w:sz w:val="28"/>
          <w:szCs w:val="28"/>
          <w:lang w:val="en-US"/>
        </w:rPr>
        <w:t>FLG</w:t>
      </w:r>
      <w:r w:rsidRPr="000E5AD3">
        <w:rPr>
          <w:rFonts w:ascii="Times New Roman" w:hAnsi="Times New Roman"/>
          <w:bCs/>
          <w:sz w:val="28"/>
          <w:szCs w:val="28"/>
        </w:rPr>
        <w:t xml:space="preserve"> та </w:t>
      </w:r>
      <w:r w:rsidRPr="000E5AD3">
        <w:rPr>
          <w:rFonts w:ascii="Times New Roman" w:hAnsi="Times New Roman"/>
          <w:bCs/>
          <w:i/>
          <w:iCs/>
          <w:sz w:val="28"/>
          <w:szCs w:val="28"/>
        </w:rPr>
        <w:t>MTOR</w:t>
      </w:r>
      <w:r w:rsidRPr="000E5AD3">
        <w:rPr>
          <w:rFonts w:ascii="Times New Roman" w:hAnsi="Times New Roman"/>
          <w:sz w:val="28"/>
          <w:szCs w:val="28"/>
        </w:rPr>
        <w:t xml:space="preserve"> з застосуванням холекальциферолу як препарату з імуномодулюючою та протизапальною дією.</w:t>
      </w:r>
      <w:r w:rsidRPr="000E5AD3">
        <w:rPr>
          <w:rFonts w:ascii="Times New Roman" w:hAnsi="Times New Roman"/>
          <w:color w:val="FF0000"/>
          <w:sz w:val="28"/>
          <w:szCs w:val="28"/>
        </w:rPr>
        <w:t xml:space="preserve"> </w:t>
      </w:r>
    </w:p>
    <w:p w:rsidR="00B9694A" w:rsidRPr="00D67DF0" w:rsidRDefault="00B9694A" w:rsidP="00597973">
      <w:pPr>
        <w:spacing w:after="0" w:line="240" w:lineRule="auto"/>
        <w:ind w:firstLine="708"/>
        <w:jc w:val="both"/>
        <w:rPr>
          <w:rFonts w:ascii="Times New Roman" w:hAnsi="Times New Roman"/>
          <w:sz w:val="28"/>
          <w:szCs w:val="28"/>
        </w:rPr>
      </w:pPr>
      <w:r w:rsidRPr="000E5AD3">
        <w:rPr>
          <w:rFonts w:ascii="Times New Roman" w:hAnsi="Times New Roman"/>
          <w:b/>
          <w:sz w:val="28"/>
          <w:szCs w:val="28"/>
        </w:rPr>
        <w:t>Об</w:t>
      </w:r>
      <w:r w:rsidRPr="000E5AD3">
        <w:rPr>
          <w:rFonts w:ascii="Times New Roman" w:hAnsi="Times New Roman"/>
          <w:sz w:val="28"/>
          <w:szCs w:val="28"/>
        </w:rPr>
        <w:t>’</w:t>
      </w:r>
      <w:r w:rsidRPr="000E5AD3">
        <w:rPr>
          <w:rFonts w:ascii="Times New Roman" w:hAnsi="Times New Roman"/>
          <w:b/>
          <w:sz w:val="28"/>
          <w:szCs w:val="28"/>
        </w:rPr>
        <w:t xml:space="preserve">єкт дослідження: </w:t>
      </w:r>
      <w:r w:rsidRPr="000E5AD3">
        <w:rPr>
          <w:rFonts w:ascii="Times New Roman" w:hAnsi="Times New Roman"/>
          <w:sz w:val="28"/>
          <w:szCs w:val="28"/>
        </w:rPr>
        <w:t>БА у дітей з АД.</w:t>
      </w:r>
      <w:r w:rsidRPr="00D67DF0">
        <w:rPr>
          <w:rFonts w:ascii="Times New Roman" w:hAnsi="Times New Roman"/>
          <w:sz w:val="28"/>
          <w:szCs w:val="28"/>
        </w:rPr>
        <w:t xml:space="preserve"> </w:t>
      </w:r>
      <w:r w:rsidRPr="00D67DF0">
        <w:rPr>
          <w:rFonts w:ascii="Times New Roman" w:hAnsi="Times New Roman"/>
          <w:sz w:val="28"/>
          <w:szCs w:val="28"/>
        </w:rPr>
        <w:tab/>
      </w:r>
    </w:p>
    <w:p w:rsidR="00B9694A" w:rsidRPr="00D67DF0" w:rsidRDefault="00B9694A" w:rsidP="00597973">
      <w:pPr>
        <w:spacing w:after="0" w:line="240" w:lineRule="auto"/>
        <w:ind w:firstLine="708"/>
        <w:jc w:val="both"/>
        <w:rPr>
          <w:rFonts w:ascii="Times New Roman" w:hAnsi="Times New Roman"/>
          <w:sz w:val="28"/>
          <w:szCs w:val="28"/>
        </w:rPr>
      </w:pPr>
      <w:r w:rsidRPr="00D67DF0">
        <w:rPr>
          <w:rFonts w:ascii="Times New Roman" w:hAnsi="Times New Roman"/>
          <w:b/>
          <w:sz w:val="28"/>
          <w:szCs w:val="28"/>
        </w:rPr>
        <w:t>Предмет дослідження</w:t>
      </w:r>
      <w:r>
        <w:rPr>
          <w:rFonts w:ascii="Times New Roman" w:hAnsi="Times New Roman"/>
          <w:b/>
          <w:sz w:val="28"/>
          <w:szCs w:val="28"/>
        </w:rPr>
        <w:t>:</w:t>
      </w:r>
      <w:r w:rsidRPr="00D67DF0">
        <w:rPr>
          <w:rFonts w:ascii="Times New Roman" w:hAnsi="Times New Roman"/>
          <w:b/>
          <w:sz w:val="28"/>
          <w:szCs w:val="28"/>
        </w:rPr>
        <w:t xml:space="preserve"> </w:t>
      </w:r>
      <w:r w:rsidRPr="00D67DF0">
        <w:rPr>
          <w:rFonts w:ascii="Times New Roman" w:hAnsi="Times New Roman"/>
          <w:sz w:val="28"/>
          <w:szCs w:val="28"/>
        </w:rPr>
        <w:t xml:space="preserve">Однонуклеотидний поліморфізм в гені </w:t>
      </w:r>
      <w:r w:rsidRPr="00D67DF0">
        <w:rPr>
          <w:rFonts w:ascii="Times New Roman" w:hAnsi="Times New Roman"/>
          <w:i/>
          <w:iCs/>
          <w:sz w:val="28"/>
          <w:szCs w:val="28"/>
        </w:rPr>
        <w:t>FLG</w:t>
      </w:r>
      <w:r w:rsidRPr="00D67DF0">
        <w:rPr>
          <w:rFonts w:ascii="Times New Roman" w:hAnsi="Times New Roman"/>
          <w:sz w:val="28"/>
          <w:szCs w:val="28"/>
        </w:rPr>
        <w:t>,</w:t>
      </w:r>
      <w:r w:rsidR="00AA6E17">
        <w:rPr>
          <w:rFonts w:ascii="Times New Roman" w:hAnsi="Times New Roman"/>
          <w:sz w:val="28"/>
          <w:szCs w:val="28"/>
        </w:rPr>
        <w:t xml:space="preserve"> експресія мРНК філаггріна в бу</w:t>
      </w:r>
      <w:r w:rsidRPr="00D67DF0">
        <w:rPr>
          <w:rFonts w:ascii="Times New Roman" w:hAnsi="Times New Roman"/>
          <w:sz w:val="28"/>
          <w:szCs w:val="28"/>
        </w:rPr>
        <w:t xml:space="preserve">кальному епітелії, поліморфізм в гені </w:t>
      </w:r>
      <w:r w:rsidRPr="00D67DF0">
        <w:rPr>
          <w:rFonts w:ascii="Times New Roman" w:hAnsi="Times New Roman"/>
          <w:i/>
          <w:sz w:val="28"/>
          <w:szCs w:val="28"/>
        </w:rPr>
        <w:t>MTOR</w:t>
      </w:r>
      <w:r w:rsidRPr="00D67DF0">
        <w:rPr>
          <w:rFonts w:ascii="Times New Roman" w:hAnsi="Times New Roman"/>
          <w:sz w:val="28"/>
          <w:szCs w:val="28"/>
        </w:rPr>
        <w:t xml:space="preserve"> та їх зв’язок з клінічними особливостями </w:t>
      </w:r>
      <w:r>
        <w:rPr>
          <w:rFonts w:ascii="Times New Roman" w:hAnsi="Times New Roman"/>
          <w:sz w:val="28"/>
          <w:szCs w:val="28"/>
        </w:rPr>
        <w:t>БА</w:t>
      </w:r>
      <w:r w:rsidRPr="00D67DF0">
        <w:rPr>
          <w:rFonts w:ascii="Times New Roman" w:hAnsi="Times New Roman"/>
          <w:sz w:val="28"/>
          <w:szCs w:val="28"/>
        </w:rPr>
        <w:t xml:space="preserve"> у дітей з </w:t>
      </w:r>
      <w:r>
        <w:rPr>
          <w:rFonts w:ascii="Times New Roman" w:hAnsi="Times New Roman"/>
          <w:sz w:val="28"/>
          <w:szCs w:val="28"/>
        </w:rPr>
        <w:t>АД</w:t>
      </w:r>
      <w:r w:rsidRPr="00D67DF0">
        <w:rPr>
          <w:rFonts w:ascii="Times New Roman" w:hAnsi="Times New Roman"/>
          <w:sz w:val="28"/>
          <w:szCs w:val="28"/>
        </w:rPr>
        <w:t xml:space="preserve">. </w:t>
      </w:r>
    </w:p>
    <w:p w:rsidR="00B9694A" w:rsidRPr="001E10E7" w:rsidRDefault="00B9694A" w:rsidP="00597973">
      <w:pPr>
        <w:spacing w:after="0" w:line="240" w:lineRule="auto"/>
        <w:ind w:firstLine="708"/>
        <w:jc w:val="both"/>
        <w:rPr>
          <w:rFonts w:ascii="Times New Roman" w:hAnsi="Times New Roman"/>
          <w:sz w:val="28"/>
          <w:szCs w:val="28"/>
        </w:rPr>
      </w:pPr>
      <w:r w:rsidRPr="001E10E7">
        <w:rPr>
          <w:rFonts w:ascii="Times New Roman" w:hAnsi="Times New Roman"/>
          <w:b/>
          <w:sz w:val="28"/>
          <w:szCs w:val="28"/>
        </w:rPr>
        <w:t>Методи дослідження:</w:t>
      </w:r>
      <w:r w:rsidRPr="001E10E7">
        <w:rPr>
          <w:rFonts w:ascii="Times New Roman" w:hAnsi="Times New Roman"/>
          <w:sz w:val="28"/>
          <w:szCs w:val="28"/>
        </w:rPr>
        <w:t xml:space="preserve"> клініко-анамнестичн</w:t>
      </w:r>
      <w:r w:rsidR="001E3B04" w:rsidRPr="001E10E7">
        <w:rPr>
          <w:rFonts w:ascii="Times New Roman" w:hAnsi="Times New Roman"/>
          <w:sz w:val="28"/>
          <w:szCs w:val="28"/>
          <w:lang w:val="uk-UA"/>
        </w:rPr>
        <w:t>і</w:t>
      </w:r>
      <w:r w:rsidRPr="001E10E7">
        <w:rPr>
          <w:rFonts w:ascii="Times New Roman" w:hAnsi="Times New Roman"/>
          <w:sz w:val="28"/>
          <w:szCs w:val="28"/>
        </w:rPr>
        <w:t xml:space="preserve">, лабораторні (загальний аналіз крові, загальний аналіз сечі, копрограма, </w:t>
      </w:r>
      <w:r w:rsidRPr="001E10E7">
        <w:rPr>
          <w:rFonts w:ascii="Times New Roman" w:hAnsi="Times New Roman"/>
          <w:bCs/>
          <w:sz w:val="28"/>
          <w:szCs w:val="28"/>
        </w:rPr>
        <w:t xml:space="preserve">імунологічне дослідження (загальний </w:t>
      </w:r>
      <w:r w:rsidRPr="001E10E7">
        <w:rPr>
          <w:rFonts w:ascii="Times New Roman" w:hAnsi="Times New Roman"/>
          <w:bCs/>
          <w:sz w:val="28"/>
          <w:szCs w:val="28"/>
          <w:lang w:val="en-US"/>
        </w:rPr>
        <w:t>IgE</w:t>
      </w:r>
      <w:r w:rsidRPr="001E10E7">
        <w:rPr>
          <w:rFonts w:ascii="Times New Roman" w:hAnsi="Times New Roman"/>
          <w:bCs/>
          <w:sz w:val="28"/>
          <w:szCs w:val="28"/>
        </w:rPr>
        <w:t>)</w:t>
      </w:r>
      <w:r w:rsidRPr="001E10E7">
        <w:rPr>
          <w:rFonts w:ascii="Times New Roman" w:hAnsi="Times New Roman"/>
          <w:sz w:val="28"/>
          <w:szCs w:val="28"/>
        </w:rPr>
        <w:t>, ш</w:t>
      </w:r>
      <w:r w:rsidRPr="001E10E7">
        <w:rPr>
          <w:rFonts w:ascii="Times New Roman" w:hAnsi="Times New Roman"/>
          <w:bCs/>
          <w:sz w:val="28"/>
          <w:szCs w:val="28"/>
        </w:rPr>
        <w:t xml:space="preserve">кірний  прік-тест на чутливість до алергенів, визначення поліморфізму rs11204981 в гені </w:t>
      </w:r>
      <w:r w:rsidRPr="001E10E7">
        <w:rPr>
          <w:rFonts w:ascii="Times New Roman" w:hAnsi="Times New Roman"/>
          <w:bCs/>
          <w:i/>
          <w:iCs/>
          <w:sz w:val="28"/>
          <w:szCs w:val="28"/>
        </w:rPr>
        <w:t>FLG</w:t>
      </w:r>
      <w:r w:rsidRPr="001E10E7">
        <w:rPr>
          <w:rFonts w:ascii="Times New Roman" w:hAnsi="Times New Roman"/>
          <w:bCs/>
          <w:sz w:val="28"/>
          <w:szCs w:val="28"/>
        </w:rPr>
        <w:t xml:space="preserve">, поліморфізму rs11121704 в гені </w:t>
      </w:r>
      <w:r w:rsidRPr="001E10E7">
        <w:rPr>
          <w:rFonts w:ascii="Times New Roman" w:hAnsi="Times New Roman"/>
          <w:bCs/>
          <w:i/>
          <w:iCs/>
          <w:sz w:val="28"/>
          <w:szCs w:val="28"/>
          <w:lang w:val="en-US"/>
        </w:rPr>
        <w:t>M</w:t>
      </w:r>
      <w:r w:rsidRPr="001E10E7">
        <w:rPr>
          <w:rFonts w:ascii="Times New Roman" w:hAnsi="Times New Roman"/>
          <w:bCs/>
          <w:i/>
          <w:iCs/>
          <w:sz w:val="28"/>
          <w:szCs w:val="28"/>
        </w:rPr>
        <w:t>TOR</w:t>
      </w:r>
      <w:r w:rsidRPr="001E10E7">
        <w:rPr>
          <w:rFonts w:ascii="Times New Roman" w:hAnsi="Times New Roman"/>
          <w:bCs/>
          <w:sz w:val="28"/>
          <w:szCs w:val="28"/>
        </w:rPr>
        <w:t>, експресії білка філаггріна в буккальному епітелії), інструментальні (спірографія з пробою на зворотність обструкції бронхів, пікфлоуметрія), статистичні методи.</w:t>
      </w:r>
      <w:r w:rsidRPr="001E10E7">
        <w:rPr>
          <w:rFonts w:ascii="Times New Roman" w:hAnsi="Times New Roman"/>
          <w:b/>
          <w:bCs/>
          <w:sz w:val="28"/>
          <w:szCs w:val="28"/>
        </w:rPr>
        <w:t xml:space="preserve">  </w:t>
      </w:r>
    </w:p>
    <w:p w:rsidR="00B9694A" w:rsidRPr="001E10E7" w:rsidRDefault="00B9694A" w:rsidP="00597973">
      <w:pPr>
        <w:spacing w:after="0" w:line="240" w:lineRule="auto"/>
        <w:ind w:firstLine="708"/>
        <w:jc w:val="both"/>
        <w:rPr>
          <w:rFonts w:ascii="Times New Roman" w:hAnsi="Times New Roman"/>
          <w:sz w:val="28"/>
          <w:szCs w:val="28"/>
        </w:rPr>
      </w:pPr>
      <w:r w:rsidRPr="001E10E7">
        <w:rPr>
          <w:rFonts w:ascii="Times New Roman" w:hAnsi="Times New Roman"/>
          <w:b/>
          <w:sz w:val="28"/>
          <w:szCs w:val="28"/>
        </w:rPr>
        <w:lastRenderedPageBreak/>
        <w:t>Наукова новизна одержаних результатів</w:t>
      </w:r>
      <w:r w:rsidRPr="001E10E7">
        <w:rPr>
          <w:rFonts w:ascii="Times New Roman" w:hAnsi="Times New Roman"/>
          <w:sz w:val="28"/>
          <w:szCs w:val="28"/>
        </w:rPr>
        <w:t xml:space="preserve">. Вперше оцінено клінічне значення поліморфізму </w:t>
      </w:r>
      <w:r w:rsidRPr="001E10E7">
        <w:rPr>
          <w:rFonts w:ascii="Times New Roman" w:hAnsi="Times New Roman"/>
          <w:sz w:val="28"/>
          <w:szCs w:val="28"/>
          <w:lang w:val="en-US"/>
        </w:rPr>
        <w:t>G</w:t>
      </w:r>
      <w:r w:rsidRPr="001E10E7">
        <w:rPr>
          <w:rFonts w:ascii="Times New Roman" w:hAnsi="Times New Roman"/>
          <w:sz w:val="28"/>
          <w:szCs w:val="28"/>
          <w:vertAlign w:val="superscript"/>
        </w:rPr>
        <w:t>4468</w:t>
      </w:r>
      <w:r w:rsidRPr="001E10E7">
        <w:rPr>
          <w:rFonts w:ascii="Times New Roman" w:hAnsi="Times New Roman"/>
          <w:sz w:val="28"/>
          <w:szCs w:val="28"/>
        </w:rPr>
        <w:t>→</w:t>
      </w:r>
      <w:r w:rsidRPr="001E10E7">
        <w:rPr>
          <w:rFonts w:ascii="Times New Roman" w:hAnsi="Times New Roman"/>
          <w:sz w:val="28"/>
          <w:szCs w:val="28"/>
          <w:lang w:val="en-US"/>
        </w:rPr>
        <w:t>A</w:t>
      </w:r>
      <w:r w:rsidRPr="001E10E7">
        <w:rPr>
          <w:rFonts w:ascii="Times New Roman" w:hAnsi="Times New Roman"/>
          <w:sz w:val="28"/>
          <w:szCs w:val="28"/>
        </w:rPr>
        <w:t xml:space="preserve"> гена </w:t>
      </w:r>
      <w:r w:rsidRPr="001E10E7">
        <w:rPr>
          <w:rFonts w:ascii="Times New Roman" w:hAnsi="Times New Roman"/>
          <w:i/>
          <w:sz w:val="28"/>
          <w:szCs w:val="28"/>
        </w:rPr>
        <w:t>FLG</w:t>
      </w:r>
      <w:r w:rsidRPr="001E10E7">
        <w:rPr>
          <w:rFonts w:ascii="Times New Roman" w:hAnsi="Times New Roman"/>
          <w:sz w:val="28"/>
          <w:szCs w:val="28"/>
        </w:rPr>
        <w:t xml:space="preserve"> в дефекті епідермального бар’єру та його значення в розвитку та перебігу БА у дітей. Вперше комплексно оцінено особливості клінічного перебігу БА у дітей з поліморфізмом rs11204981 гена </w:t>
      </w:r>
      <w:r w:rsidRPr="001E10E7">
        <w:rPr>
          <w:rFonts w:ascii="Times New Roman" w:hAnsi="Times New Roman"/>
          <w:i/>
          <w:sz w:val="28"/>
          <w:szCs w:val="28"/>
        </w:rPr>
        <w:t>FLG</w:t>
      </w:r>
      <w:r w:rsidRPr="001E10E7">
        <w:rPr>
          <w:rFonts w:ascii="Times New Roman" w:hAnsi="Times New Roman"/>
          <w:sz w:val="28"/>
          <w:szCs w:val="28"/>
        </w:rPr>
        <w:t>. Вперше визначено зв’язок поліморфізму ген</w:t>
      </w:r>
      <w:r w:rsidR="003A4385" w:rsidRPr="001E10E7">
        <w:rPr>
          <w:rFonts w:ascii="Times New Roman" w:hAnsi="Times New Roman"/>
          <w:sz w:val="28"/>
          <w:szCs w:val="28"/>
        </w:rPr>
        <w:t>а</w:t>
      </w:r>
      <w:r w:rsidRPr="001E10E7">
        <w:rPr>
          <w:rFonts w:ascii="Times New Roman" w:hAnsi="Times New Roman"/>
          <w:sz w:val="28"/>
          <w:szCs w:val="28"/>
        </w:rPr>
        <w:t xml:space="preserve"> </w:t>
      </w:r>
      <w:r w:rsidRPr="001E10E7">
        <w:rPr>
          <w:rFonts w:ascii="Times New Roman" w:hAnsi="Times New Roman"/>
          <w:i/>
          <w:sz w:val="28"/>
          <w:szCs w:val="28"/>
        </w:rPr>
        <w:t>FLG</w:t>
      </w:r>
      <w:r w:rsidRPr="001E10E7">
        <w:rPr>
          <w:rFonts w:ascii="Times New Roman" w:hAnsi="Times New Roman"/>
          <w:sz w:val="28"/>
          <w:szCs w:val="28"/>
        </w:rPr>
        <w:t xml:space="preserve"> та експресії мРНК філаггріна в букальному епітелії. Доведено зв’язок поліморфізму </w:t>
      </w:r>
      <w:r w:rsidRPr="001E10E7">
        <w:rPr>
          <w:rFonts w:ascii="Times New Roman" w:hAnsi="Times New Roman"/>
          <w:sz w:val="28"/>
          <w:szCs w:val="28"/>
          <w:lang w:val="en-US"/>
        </w:rPr>
        <w:t>T</w:t>
      </w:r>
      <w:r w:rsidRPr="001E10E7">
        <w:rPr>
          <w:rFonts w:ascii="Times New Roman" w:hAnsi="Times New Roman"/>
          <w:sz w:val="28"/>
          <w:szCs w:val="28"/>
          <w:vertAlign w:val="superscript"/>
        </w:rPr>
        <w:t>33650</w:t>
      </w:r>
      <w:r w:rsidRPr="001E10E7">
        <w:rPr>
          <w:rFonts w:ascii="Times New Roman" w:hAnsi="Times New Roman"/>
          <w:sz w:val="28"/>
          <w:szCs w:val="28"/>
        </w:rPr>
        <w:t>→</w:t>
      </w:r>
      <w:r w:rsidRPr="001E10E7">
        <w:rPr>
          <w:rFonts w:ascii="Times New Roman" w:hAnsi="Times New Roman"/>
          <w:sz w:val="28"/>
          <w:szCs w:val="28"/>
          <w:lang w:val="en-US"/>
        </w:rPr>
        <w:t>C</w:t>
      </w:r>
      <w:r w:rsidRPr="001E10E7">
        <w:rPr>
          <w:rFonts w:ascii="Times New Roman" w:hAnsi="Times New Roman"/>
          <w:sz w:val="28"/>
          <w:szCs w:val="28"/>
        </w:rPr>
        <w:t xml:space="preserve"> в гені </w:t>
      </w:r>
      <w:r w:rsidRPr="001E10E7">
        <w:rPr>
          <w:rFonts w:ascii="Times New Roman" w:hAnsi="Times New Roman"/>
          <w:i/>
          <w:sz w:val="28"/>
          <w:szCs w:val="28"/>
          <w:lang w:val="en-US"/>
        </w:rPr>
        <w:t>M</w:t>
      </w:r>
      <w:r w:rsidRPr="001E10E7">
        <w:rPr>
          <w:rFonts w:ascii="Times New Roman" w:hAnsi="Times New Roman"/>
          <w:i/>
          <w:sz w:val="28"/>
          <w:szCs w:val="28"/>
        </w:rPr>
        <w:t>TOR</w:t>
      </w:r>
      <w:r w:rsidRPr="001E10E7">
        <w:rPr>
          <w:rFonts w:ascii="Times New Roman" w:hAnsi="Times New Roman"/>
          <w:sz w:val="28"/>
          <w:szCs w:val="28"/>
        </w:rPr>
        <w:t xml:space="preserve"> з розвитком алергічного фенотипу у дітей та клінічним перебігом БА. Вивчено ефективність терапії БА у дітей з урахуванням наявності поліморфізмів генів </w:t>
      </w:r>
      <w:r w:rsidRPr="001E10E7">
        <w:rPr>
          <w:rFonts w:ascii="Times New Roman" w:hAnsi="Times New Roman"/>
          <w:i/>
          <w:iCs/>
          <w:sz w:val="28"/>
          <w:szCs w:val="28"/>
        </w:rPr>
        <w:t>FLG</w:t>
      </w:r>
      <w:r w:rsidRPr="001E10E7">
        <w:rPr>
          <w:rFonts w:ascii="Times New Roman" w:hAnsi="Times New Roman"/>
          <w:sz w:val="28"/>
          <w:szCs w:val="28"/>
        </w:rPr>
        <w:t xml:space="preserve"> та </w:t>
      </w:r>
      <w:r w:rsidRPr="001E10E7">
        <w:rPr>
          <w:rFonts w:ascii="Times New Roman" w:hAnsi="Times New Roman"/>
          <w:i/>
          <w:iCs/>
          <w:sz w:val="28"/>
          <w:szCs w:val="28"/>
          <w:lang w:val="en-US"/>
        </w:rPr>
        <w:t>M</w:t>
      </w:r>
      <w:r w:rsidRPr="001E10E7">
        <w:rPr>
          <w:rFonts w:ascii="Times New Roman" w:hAnsi="Times New Roman"/>
          <w:i/>
          <w:iCs/>
          <w:sz w:val="28"/>
          <w:szCs w:val="28"/>
        </w:rPr>
        <w:t>TOR.</w:t>
      </w:r>
      <w:r w:rsidRPr="001E10E7">
        <w:rPr>
          <w:rFonts w:ascii="Times New Roman" w:hAnsi="Times New Roman"/>
          <w:sz w:val="28"/>
          <w:szCs w:val="28"/>
        </w:rPr>
        <w:t xml:space="preserve"> Розроблено та науково обґрунт</w:t>
      </w:r>
      <w:r w:rsidR="007413FC">
        <w:rPr>
          <w:rFonts w:ascii="Times New Roman" w:hAnsi="Times New Roman"/>
          <w:sz w:val="28"/>
          <w:szCs w:val="28"/>
          <w:lang w:val="uk-UA"/>
        </w:rPr>
        <w:t>о</w:t>
      </w:r>
      <w:r w:rsidRPr="001E10E7">
        <w:rPr>
          <w:rFonts w:ascii="Times New Roman" w:hAnsi="Times New Roman"/>
          <w:sz w:val="28"/>
          <w:szCs w:val="28"/>
        </w:rPr>
        <w:t>вано корекцію</w:t>
      </w:r>
      <w:r w:rsidRPr="001E10E7">
        <w:rPr>
          <w:rFonts w:ascii="Times New Roman" w:hAnsi="Times New Roman"/>
          <w:bCs/>
          <w:sz w:val="28"/>
          <w:szCs w:val="28"/>
        </w:rPr>
        <w:t xml:space="preserve"> патогенетичної терапії </w:t>
      </w:r>
      <w:r w:rsidRPr="001E10E7">
        <w:rPr>
          <w:rFonts w:ascii="Times New Roman" w:hAnsi="Times New Roman"/>
          <w:sz w:val="28"/>
          <w:szCs w:val="28"/>
        </w:rPr>
        <w:t>БА</w:t>
      </w:r>
      <w:r w:rsidRPr="001E10E7">
        <w:rPr>
          <w:rFonts w:ascii="Times New Roman" w:hAnsi="Times New Roman"/>
          <w:bCs/>
          <w:sz w:val="28"/>
          <w:szCs w:val="28"/>
        </w:rPr>
        <w:t xml:space="preserve"> у дітей з АД з урахуванням поліморфізмів ген</w:t>
      </w:r>
      <w:r w:rsidR="003919BF" w:rsidRPr="001E10E7">
        <w:rPr>
          <w:rFonts w:ascii="Times New Roman" w:hAnsi="Times New Roman"/>
          <w:bCs/>
          <w:sz w:val="28"/>
          <w:szCs w:val="28"/>
        </w:rPr>
        <w:t>ів</w:t>
      </w:r>
      <w:r w:rsidRPr="001E10E7">
        <w:rPr>
          <w:rFonts w:ascii="Times New Roman" w:hAnsi="Times New Roman"/>
          <w:bCs/>
          <w:sz w:val="28"/>
          <w:szCs w:val="28"/>
        </w:rPr>
        <w:t xml:space="preserve"> </w:t>
      </w:r>
      <w:r w:rsidRPr="001E10E7">
        <w:rPr>
          <w:rFonts w:ascii="Times New Roman" w:hAnsi="Times New Roman"/>
          <w:bCs/>
          <w:i/>
          <w:iCs/>
          <w:sz w:val="28"/>
          <w:szCs w:val="28"/>
          <w:lang w:val="en-US"/>
        </w:rPr>
        <w:t>FLG</w:t>
      </w:r>
      <w:r w:rsidRPr="001E10E7">
        <w:rPr>
          <w:rFonts w:ascii="Times New Roman" w:hAnsi="Times New Roman"/>
          <w:bCs/>
          <w:sz w:val="28"/>
          <w:szCs w:val="28"/>
        </w:rPr>
        <w:t xml:space="preserve"> та </w:t>
      </w:r>
      <w:r w:rsidRPr="001E10E7">
        <w:rPr>
          <w:rFonts w:ascii="Times New Roman" w:hAnsi="Times New Roman"/>
          <w:bCs/>
          <w:i/>
          <w:iCs/>
          <w:sz w:val="28"/>
          <w:szCs w:val="28"/>
        </w:rPr>
        <w:t>MTOR</w:t>
      </w:r>
      <w:r w:rsidRPr="001E10E7">
        <w:rPr>
          <w:rFonts w:ascii="Times New Roman" w:hAnsi="Times New Roman"/>
          <w:sz w:val="28"/>
          <w:szCs w:val="28"/>
        </w:rPr>
        <w:t xml:space="preserve"> з застосуванням холекальциферолу як препарату з імуномодулюючою та протизапальною дією.</w:t>
      </w:r>
    </w:p>
    <w:p w:rsidR="00B9694A" w:rsidRPr="001E10E7" w:rsidRDefault="00B9694A" w:rsidP="00597973">
      <w:pPr>
        <w:spacing w:after="0" w:line="240" w:lineRule="auto"/>
        <w:ind w:firstLine="708"/>
        <w:jc w:val="both"/>
        <w:rPr>
          <w:rFonts w:ascii="Times New Roman" w:hAnsi="Times New Roman"/>
          <w:sz w:val="28"/>
          <w:szCs w:val="28"/>
        </w:rPr>
      </w:pPr>
      <w:r w:rsidRPr="001E10E7">
        <w:rPr>
          <w:rFonts w:ascii="Times New Roman" w:hAnsi="Times New Roman"/>
          <w:b/>
          <w:sz w:val="28"/>
          <w:szCs w:val="28"/>
        </w:rPr>
        <w:t>Практичне значення одержаних результатів</w:t>
      </w:r>
      <w:r w:rsidRPr="001E10E7">
        <w:rPr>
          <w:rFonts w:ascii="Times New Roman" w:hAnsi="Times New Roman"/>
          <w:sz w:val="28"/>
          <w:szCs w:val="28"/>
        </w:rPr>
        <w:t xml:space="preserve">. У клінічну практику охорони здоров’я впроваджено сучасні методи генетичних досліджень у дітей з БА та АД, а саме визначення поліморфізмів генів </w:t>
      </w:r>
      <w:r w:rsidRPr="001E10E7">
        <w:rPr>
          <w:rFonts w:ascii="Times New Roman" w:hAnsi="Times New Roman"/>
          <w:bCs/>
          <w:i/>
          <w:iCs/>
          <w:sz w:val="28"/>
          <w:szCs w:val="28"/>
          <w:lang w:val="en-US"/>
        </w:rPr>
        <w:t>FLG</w:t>
      </w:r>
      <w:r w:rsidRPr="001E10E7">
        <w:rPr>
          <w:rFonts w:ascii="Times New Roman" w:hAnsi="Times New Roman"/>
          <w:sz w:val="28"/>
          <w:szCs w:val="28"/>
        </w:rPr>
        <w:t xml:space="preserve"> та </w:t>
      </w:r>
      <w:r w:rsidRPr="001E10E7">
        <w:rPr>
          <w:rFonts w:ascii="Times New Roman" w:hAnsi="Times New Roman"/>
          <w:bCs/>
          <w:i/>
          <w:iCs/>
          <w:sz w:val="28"/>
          <w:szCs w:val="28"/>
        </w:rPr>
        <w:t>MTOR</w:t>
      </w:r>
      <w:r w:rsidRPr="001E10E7">
        <w:rPr>
          <w:rFonts w:ascii="Times New Roman" w:hAnsi="Times New Roman"/>
          <w:sz w:val="28"/>
          <w:szCs w:val="28"/>
        </w:rPr>
        <w:t xml:space="preserve"> для оцінки ризику розвитку БА у дітей з АД та прогнозування клінічного перебігу БА. Розроблено</w:t>
      </w:r>
      <w:r w:rsidR="004157FB">
        <w:rPr>
          <w:rFonts w:ascii="Times New Roman" w:hAnsi="Times New Roman"/>
          <w:sz w:val="28"/>
          <w:szCs w:val="28"/>
          <w:lang w:val="uk-UA"/>
        </w:rPr>
        <w:t>,</w:t>
      </w:r>
      <w:r w:rsidRPr="001E10E7">
        <w:rPr>
          <w:rFonts w:ascii="Times New Roman" w:hAnsi="Times New Roman"/>
          <w:sz w:val="28"/>
          <w:szCs w:val="28"/>
        </w:rPr>
        <w:t xml:space="preserve"> науково обґрунт</w:t>
      </w:r>
      <w:r w:rsidR="007413FC">
        <w:rPr>
          <w:rFonts w:ascii="Times New Roman" w:hAnsi="Times New Roman"/>
          <w:sz w:val="28"/>
          <w:szCs w:val="28"/>
          <w:lang w:val="uk-UA"/>
        </w:rPr>
        <w:t>о</w:t>
      </w:r>
      <w:r w:rsidRPr="001E10E7">
        <w:rPr>
          <w:rFonts w:ascii="Times New Roman" w:hAnsi="Times New Roman"/>
          <w:sz w:val="28"/>
          <w:szCs w:val="28"/>
        </w:rPr>
        <w:t xml:space="preserve">вано </w:t>
      </w:r>
      <w:r w:rsidR="004157FB">
        <w:rPr>
          <w:rFonts w:ascii="Times New Roman" w:hAnsi="Times New Roman"/>
          <w:sz w:val="28"/>
          <w:szCs w:val="28"/>
          <w:lang w:val="uk-UA"/>
        </w:rPr>
        <w:t xml:space="preserve">та впроваджено в практику </w:t>
      </w:r>
      <w:r w:rsidRPr="001E10E7">
        <w:rPr>
          <w:rFonts w:ascii="Times New Roman" w:hAnsi="Times New Roman"/>
          <w:sz w:val="28"/>
          <w:szCs w:val="28"/>
        </w:rPr>
        <w:t>корекцію</w:t>
      </w:r>
      <w:r w:rsidRPr="001E10E7">
        <w:rPr>
          <w:rFonts w:ascii="Times New Roman" w:hAnsi="Times New Roman"/>
          <w:bCs/>
          <w:sz w:val="28"/>
          <w:szCs w:val="28"/>
        </w:rPr>
        <w:t xml:space="preserve"> патогенетичної терапії </w:t>
      </w:r>
      <w:r w:rsidRPr="001E10E7">
        <w:rPr>
          <w:rFonts w:ascii="Times New Roman" w:hAnsi="Times New Roman"/>
          <w:sz w:val="28"/>
          <w:szCs w:val="28"/>
        </w:rPr>
        <w:t>БА</w:t>
      </w:r>
      <w:r w:rsidRPr="001E10E7">
        <w:rPr>
          <w:rFonts w:ascii="Times New Roman" w:hAnsi="Times New Roman"/>
          <w:bCs/>
          <w:sz w:val="28"/>
          <w:szCs w:val="28"/>
        </w:rPr>
        <w:t xml:space="preserve"> у дітей з АД з урахуванням поліморфізмів ген</w:t>
      </w:r>
      <w:r w:rsidR="003A4385" w:rsidRPr="001E10E7">
        <w:rPr>
          <w:rFonts w:ascii="Times New Roman" w:hAnsi="Times New Roman"/>
          <w:bCs/>
          <w:sz w:val="28"/>
          <w:szCs w:val="28"/>
        </w:rPr>
        <w:t>ів</w:t>
      </w:r>
      <w:r w:rsidRPr="001E10E7">
        <w:rPr>
          <w:rFonts w:ascii="Times New Roman" w:hAnsi="Times New Roman"/>
          <w:bCs/>
          <w:sz w:val="28"/>
          <w:szCs w:val="28"/>
        </w:rPr>
        <w:t xml:space="preserve"> </w:t>
      </w:r>
      <w:r w:rsidRPr="001E10E7">
        <w:rPr>
          <w:rFonts w:ascii="Times New Roman" w:hAnsi="Times New Roman"/>
          <w:bCs/>
          <w:i/>
          <w:iCs/>
          <w:sz w:val="28"/>
          <w:szCs w:val="28"/>
          <w:lang w:val="en-US"/>
        </w:rPr>
        <w:t>FLG</w:t>
      </w:r>
      <w:r w:rsidRPr="001E10E7">
        <w:rPr>
          <w:rFonts w:ascii="Times New Roman" w:hAnsi="Times New Roman"/>
          <w:bCs/>
          <w:sz w:val="28"/>
          <w:szCs w:val="28"/>
        </w:rPr>
        <w:t xml:space="preserve"> та </w:t>
      </w:r>
      <w:r w:rsidRPr="001E10E7">
        <w:rPr>
          <w:rFonts w:ascii="Times New Roman" w:hAnsi="Times New Roman"/>
          <w:bCs/>
          <w:i/>
          <w:iCs/>
          <w:sz w:val="28"/>
          <w:szCs w:val="28"/>
        </w:rPr>
        <w:t>MTOR</w:t>
      </w:r>
      <w:r w:rsidRPr="001E10E7">
        <w:rPr>
          <w:rFonts w:ascii="Times New Roman" w:hAnsi="Times New Roman"/>
          <w:sz w:val="28"/>
          <w:szCs w:val="28"/>
        </w:rPr>
        <w:t xml:space="preserve"> із застосуванням холекальциферолу як препарату з імуномодулюючою та протизапальною дією.</w:t>
      </w:r>
    </w:p>
    <w:p w:rsidR="00B9694A" w:rsidRPr="00D67DF0" w:rsidRDefault="00B9694A" w:rsidP="00597973">
      <w:pPr>
        <w:spacing w:after="0" w:line="240" w:lineRule="auto"/>
        <w:ind w:firstLine="708"/>
        <w:jc w:val="both"/>
        <w:rPr>
          <w:rFonts w:ascii="Times New Roman" w:hAnsi="Times New Roman"/>
          <w:sz w:val="28"/>
          <w:szCs w:val="28"/>
        </w:rPr>
      </w:pPr>
      <w:r w:rsidRPr="00D67DF0">
        <w:rPr>
          <w:rFonts w:ascii="Times New Roman" w:hAnsi="Times New Roman"/>
          <w:b/>
          <w:sz w:val="28"/>
          <w:szCs w:val="28"/>
        </w:rPr>
        <w:t>Впровадження результатів дослідження в практику</w:t>
      </w:r>
      <w:r>
        <w:rPr>
          <w:rFonts w:ascii="Times New Roman" w:hAnsi="Times New Roman"/>
          <w:sz w:val="28"/>
          <w:szCs w:val="28"/>
        </w:rPr>
        <w:t xml:space="preserve">. </w:t>
      </w:r>
      <w:r w:rsidRPr="00D67DF0">
        <w:rPr>
          <w:rFonts w:ascii="Times New Roman" w:hAnsi="Times New Roman"/>
          <w:sz w:val="28"/>
          <w:szCs w:val="28"/>
        </w:rPr>
        <w:t>Результати дослідження впроваджен</w:t>
      </w:r>
      <w:r>
        <w:rPr>
          <w:rFonts w:ascii="Times New Roman" w:hAnsi="Times New Roman"/>
          <w:sz w:val="28"/>
          <w:szCs w:val="28"/>
        </w:rPr>
        <w:t>і</w:t>
      </w:r>
      <w:r w:rsidRPr="00D67DF0">
        <w:rPr>
          <w:rFonts w:ascii="Times New Roman" w:hAnsi="Times New Roman"/>
          <w:sz w:val="28"/>
          <w:szCs w:val="28"/>
        </w:rPr>
        <w:t xml:space="preserve"> в </w:t>
      </w:r>
      <w:r>
        <w:rPr>
          <w:rFonts w:ascii="Times New Roman" w:hAnsi="Times New Roman"/>
          <w:sz w:val="28"/>
          <w:szCs w:val="28"/>
        </w:rPr>
        <w:t>практику роботи</w:t>
      </w:r>
      <w:r w:rsidRPr="00D67DF0">
        <w:rPr>
          <w:rFonts w:ascii="Times New Roman" w:hAnsi="Times New Roman"/>
          <w:sz w:val="28"/>
          <w:szCs w:val="28"/>
        </w:rPr>
        <w:t xml:space="preserve"> Київської міської дитячої клінічної лікарні №2</w:t>
      </w:r>
      <w:r w:rsidRPr="00DB3EA7">
        <w:rPr>
          <w:rFonts w:ascii="Times New Roman" w:hAnsi="Times New Roman"/>
          <w:sz w:val="28"/>
          <w:szCs w:val="28"/>
        </w:rPr>
        <w:t>, дитячої клінічної лікарні №9 Подільського району</w:t>
      </w:r>
      <w:r w:rsidRPr="00D67DF0">
        <w:rPr>
          <w:rFonts w:ascii="Times New Roman" w:hAnsi="Times New Roman"/>
          <w:sz w:val="28"/>
          <w:szCs w:val="28"/>
        </w:rPr>
        <w:t xml:space="preserve">, Полтавської обласної дитячої клінічної лікарні, комунального закладу «Дніпропетровська міська дитяча клінічна </w:t>
      </w:r>
      <w:r>
        <w:rPr>
          <w:rFonts w:ascii="Times New Roman" w:hAnsi="Times New Roman"/>
          <w:sz w:val="28"/>
          <w:szCs w:val="28"/>
        </w:rPr>
        <w:t>лікарня</w:t>
      </w:r>
      <w:r w:rsidRPr="00D67DF0">
        <w:rPr>
          <w:rFonts w:ascii="Times New Roman" w:hAnsi="Times New Roman"/>
          <w:sz w:val="28"/>
          <w:szCs w:val="28"/>
        </w:rPr>
        <w:t xml:space="preserve"> №1» Дніпропетровської обласної ради», Вінницької обла</w:t>
      </w:r>
      <w:r>
        <w:rPr>
          <w:rFonts w:ascii="Times New Roman" w:hAnsi="Times New Roman"/>
          <w:sz w:val="28"/>
          <w:szCs w:val="28"/>
        </w:rPr>
        <w:t xml:space="preserve">сної дитячої клінічної лікарні, </w:t>
      </w:r>
      <w:r w:rsidRPr="00D67DF0">
        <w:rPr>
          <w:rFonts w:ascii="Times New Roman" w:hAnsi="Times New Roman"/>
          <w:sz w:val="28"/>
          <w:szCs w:val="28"/>
        </w:rPr>
        <w:t>комунально</w:t>
      </w:r>
      <w:r>
        <w:rPr>
          <w:rFonts w:ascii="Times New Roman" w:hAnsi="Times New Roman"/>
          <w:sz w:val="28"/>
          <w:szCs w:val="28"/>
        </w:rPr>
        <w:t>ї</w:t>
      </w:r>
      <w:r w:rsidRPr="00D67DF0">
        <w:rPr>
          <w:rFonts w:ascii="Times New Roman" w:hAnsi="Times New Roman"/>
          <w:sz w:val="28"/>
          <w:szCs w:val="28"/>
        </w:rPr>
        <w:t xml:space="preserve"> </w:t>
      </w:r>
      <w:r>
        <w:rPr>
          <w:rFonts w:ascii="Times New Roman" w:hAnsi="Times New Roman"/>
          <w:sz w:val="28"/>
          <w:szCs w:val="28"/>
        </w:rPr>
        <w:t>установи</w:t>
      </w:r>
      <w:r w:rsidRPr="00D67DF0">
        <w:rPr>
          <w:rFonts w:ascii="Times New Roman" w:hAnsi="Times New Roman"/>
          <w:sz w:val="28"/>
          <w:szCs w:val="28"/>
        </w:rPr>
        <w:t xml:space="preserve"> «</w:t>
      </w:r>
      <w:r>
        <w:rPr>
          <w:rFonts w:ascii="Times New Roman" w:hAnsi="Times New Roman"/>
          <w:sz w:val="28"/>
          <w:szCs w:val="28"/>
        </w:rPr>
        <w:t>Запорізька</w:t>
      </w:r>
      <w:r w:rsidRPr="00D67DF0">
        <w:rPr>
          <w:rFonts w:ascii="Times New Roman" w:hAnsi="Times New Roman"/>
          <w:sz w:val="28"/>
          <w:szCs w:val="28"/>
        </w:rPr>
        <w:t xml:space="preserve"> </w:t>
      </w:r>
      <w:r>
        <w:rPr>
          <w:rFonts w:ascii="Times New Roman" w:hAnsi="Times New Roman"/>
          <w:sz w:val="28"/>
          <w:szCs w:val="28"/>
        </w:rPr>
        <w:t>обласна</w:t>
      </w:r>
      <w:r w:rsidRPr="00D67DF0">
        <w:rPr>
          <w:rFonts w:ascii="Times New Roman" w:hAnsi="Times New Roman"/>
          <w:sz w:val="28"/>
          <w:szCs w:val="28"/>
        </w:rPr>
        <w:t xml:space="preserve"> клінічна дитяча </w:t>
      </w:r>
      <w:r>
        <w:rPr>
          <w:rFonts w:ascii="Times New Roman" w:hAnsi="Times New Roman"/>
          <w:sz w:val="28"/>
          <w:szCs w:val="28"/>
        </w:rPr>
        <w:t>лікарня</w:t>
      </w:r>
      <w:r w:rsidRPr="00D67DF0">
        <w:rPr>
          <w:rFonts w:ascii="Times New Roman" w:hAnsi="Times New Roman"/>
          <w:sz w:val="28"/>
          <w:szCs w:val="28"/>
        </w:rPr>
        <w:t xml:space="preserve">» </w:t>
      </w:r>
      <w:r>
        <w:rPr>
          <w:rFonts w:ascii="Times New Roman" w:hAnsi="Times New Roman"/>
          <w:sz w:val="28"/>
          <w:szCs w:val="28"/>
        </w:rPr>
        <w:t>Запорізької</w:t>
      </w:r>
      <w:r w:rsidRPr="00D67DF0">
        <w:rPr>
          <w:rFonts w:ascii="Times New Roman" w:hAnsi="Times New Roman"/>
          <w:sz w:val="28"/>
          <w:szCs w:val="28"/>
        </w:rPr>
        <w:t xml:space="preserve"> обласної ради».</w:t>
      </w:r>
    </w:p>
    <w:p w:rsidR="00B9694A" w:rsidRPr="00D67DF0" w:rsidRDefault="00B9694A" w:rsidP="00597973">
      <w:pPr>
        <w:spacing w:after="0" w:line="240" w:lineRule="auto"/>
        <w:ind w:firstLine="567"/>
        <w:jc w:val="both"/>
        <w:rPr>
          <w:rFonts w:ascii="Times New Roman" w:hAnsi="Times New Roman"/>
          <w:sz w:val="28"/>
          <w:szCs w:val="28"/>
        </w:rPr>
      </w:pPr>
      <w:r>
        <w:rPr>
          <w:rFonts w:ascii="Times New Roman" w:hAnsi="Times New Roman"/>
          <w:sz w:val="28"/>
          <w:szCs w:val="28"/>
        </w:rPr>
        <w:t>Наукові розробки та результати</w:t>
      </w:r>
      <w:r w:rsidRPr="00D67DF0">
        <w:rPr>
          <w:rFonts w:ascii="Times New Roman" w:hAnsi="Times New Roman"/>
          <w:sz w:val="28"/>
          <w:szCs w:val="28"/>
        </w:rPr>
        <w:t xml:space="preserve"> дисертації використовуються в </w:t>
      </w:r>
      <w:r w:rsidR="001E3B04">
        <w:rPr>
          <w:rFonts w:ascii="Times New Roman" w:hAnsi="Times New Roman"/>
          <w:sz w:val="28"/>
          <w:szCs w:val="28"/>
          <w:lang w:val="uk-UA"/>
        </w:rPr>
        <w:t>учбовому</w:t>
      </w:r>
      <w:r w:rsidRPr="00D67DF0">
        <w:rPr>
          <w:rFonts w:ascii="Times New Roman" w:hAnsi="Times New Roman"/>
          <w:sz w:val="28"/>
          <w:szCs w:val="28"/>
        </w:rPr>
        <w:t xml:space="preserve"> процесі кафедр</w:t>
      </w:r>
      <w:r>
        <w:rPr>
          <w:rFonts w:ascii="Times New Roman" w:hAnsi="Times New Roman"/>
          <w:sz w:val="28"/>
          <w:szCs w:val="28"/>
        </w:rPr>
        <w:t>и</w:t>
      </w:r>
      <w:r w:rsidRPr="00D67DF0">
        <w:rPr>
          <w:rFonts w:ascii="Times New Roman" w:hAnsi="Times New Roman"/>
          <w:sz w:val="28"/>
          <w:szCs w:val="28"/>
        </w:rPr>
        <w:t xml:space="preserve"> педіатрії №2 Національного медичного університету імені О.О. Богомольця.</w:t>
      </w:r>
    </w:p>
    <w:p w:rsidR="00B9694A" w:rsidRPr="00D67DF0" w:rsidRDefault="00B9694A" w:rsidP="00597973">
      <w:pPr>
        <w:spacing w:after="0" w:line="240" w:lineRule="auto"/>
        <w:ind w:firstLine="708"/>
        <w:jc w:val="both"/>
        <w:rPr>
          <w:rFonts w:ascii="Times New Roman" w:hAnsi="Times New Roman"/>
          <w:b/>
          <w:sz w:val="28"/>
          <w:szCs w:val="28"/>
        </w:rPr>
      </w:pPr>
      <w:r w:rsidRPr="00D67DF0">
        <w:rPr>
          <w:rFonts w:ascii="Times New Roman" w:hAnsi="Times New Roman"/>
          <w:b/>
          <w:sz w:val="28"/>
          <w:szCs w:val="28"/>
        </w:rPr>
        <w:t>Особистий внесок здобувача</w:t>
      </w:r>
      <w:r>
        <w:rPr>
          <w:rFonts w:ascii="Times New Roman" w:hAnsi="Times New Roman"/>
          <w:b/>
          <w:sz w:val="28"/>
          <w:szCs w:val="28"/>
        </w:rPr>
        <w:t xml:space="preserve">. </w:t>
      </w:r>
      <w:r w:rsidRPr="00D67DF0">
        <w:rPr>
          <w:rFonts w:ascii="Times New Roman" w:hAnsi="Times New Roman"/>
          <w:sz w:val="28"/>
          <w:szCs w:val="28"/>
        </w:rPr>
        <w:t>Дисертаційна робота є особистою працею автора. Автором особисто проведено інформаційно–патентний пошук, проаналізовано вітчизняну та зарубіжну літературу з обраної теми, сформульовано мету роботи та завдання дослідження. Роботу виконано на кафедрі педіатрії №2 Національного медичного університету імені О.О.</w:t>
      </w:r>
      <w:r>
        <w:rPr>
          <w:rFonts w:ascii="Times New Roman" w:hAnsi="Times New Roman"/>
          <w:sz w:val="28"/>
          <w:szCs w:val="28"/>
        </w:rPr>
        <w:t> </w:t>
      </w:r>
      <w:r w:rsidRPr="00D67DF0">
        <w:rPr>
          <w:rFonts w:ascii="Times New Roman" w:hAnsi="Times New Roman"/>
          <w:sz w:val="28"/>
          <w:szCs w:val="28"/>
        </w:rPr>
        <w:t>Богомольця</w:t>
      </w:r>
      <w:r>
        <w:rPr>
          <w:rFonts w:ascii="Times New Roman" w:hAnsi="Times New Roman"/>
          <w:sz w:val="28"/>
          <w:szCs w:val="28"/>
        </w:rPr>
        <w:t xml:space="preserve"> та</w:t>
      </w:r>
      <w:r w:rsidRPr="00D67DF0">
        <w:rPr>
          <w:rFonts w:ascii="Times New Roman" w:hAnsi="Times New Roman"/>
          <w:sz w:val="28"/>
          <w:szCs w:val="28"/>
        </w:rPr>
        <w:t xml:space="preserve"> </w:t>
      </w:r>
      <w:r>
        <w:rPr>
          <w:rFonts w:ascii="Times New Roman" w:hAnsi="Times New Roman"/>
          <w:sz w:val="28"/>
          <w:szCs w:val="28"/>
        </w:rPr>
        <w:t>базі</w:t>
      </w:r>
      <w:r w:rsidRPr="00D67DF0">
        <w:rPr>
          <w:rFonts w:ascii="Times New Roman" w:hAnsi="Times New Roman"/>
          <w:sz w:val="28"/>
          <w:szCs w:val="28"/>
        </w:rPr>
        <w:t xml:space="preserve"> відділу загальної та молекулярної патофізіолог</w:t>
      </w:r>
      <w:r w:rsidR="00105252">
        <w:rPr>
          <w:rFonts w:ascii="Times New Roman" w:hAnsi="Times New Roman"/>
          <w:sz w:val="28"/>
          <w:szCs w:val="28"/>
        </w:rPr>
        <w:t>ії Інститут фізіології імені О.</w:t>
      </w:r>
      <w:r w:rsidRPr="00D67DF0">
        <w:rPr>
          <w:rFonts w:ascii="Times New Roman" w:hAnsi="Times New Roman"/>
          <w:sz w:val="28"/>
          <w:szCs w:val="28"/>
        </w:rPr>
        <w:t>О. Богомольця НАН України.</w:t>
      </w:r>
    </w:p>
    <w:p w:rsidR="00B9694A" w:rsidRPr="00D67DF0" w:rsidRDefault="00B9694A" w:rsidP="00597973">
      <w:pPr>
        <w:spacing w:after="0" w:line="240" w:lineRule="auto"/>
        <w:ind w:firstLine="708"/>
        <w:jc w:val="both"/>
        <w:rPr>
          <w:rFonts w:ascii="Times New Roman" w:hAnsi="Times New Roman"/>
          <w:sz w:val="28"/>
          <w:szCs w:val="28"/>
        </w:rPr>
      </w:pPr>
      <w:r w:rsidRPr="00D67DF0">
        <w:rPr>
          <w:rFonts w:ascii="Times New Roman" w:hAnsi="Times New Roman"/>
          <w:sz w:val="28"/>
          <w:szCs w:val="28"/>
        </w:rPr>
        <w:t>Автором самостійно проведено відбір хворих та сформовано групи, здійснено клінічне спостереження,  виконано первинну обробку результатів клінічних, лабораторних, інструментальних методів, особисто проведено лікування всіх хворих дітей з подальшим довгостроковим спостереженням.</w:t>
      </w:r>
    </w:p>
    <w:p w:rsidR="00B9694A" w:rsidRPr="00D67DF0" w:rsidRDefault="00B9694A" w:rsidP="00597973">
      <w:pPr>
        <w:spacing w:after="0" w:line="240" w:lineRule="auto"/>
        <w:ind w:firstLine="708"/>
        <w:jc w:val="both"/>
        <w:rPr>
          <w:rFonts w:ascii="Times New Roman" w:hAnsi="Times New Roman"/>
          <w:sz w:val="28"/>
          <w:szCs w:val="28"/>
        </w:rPr>
      </w:pPr>
      <w:r w:rsidRPr="00D67DF0">
        <w:rPr>
          <w:rFonts w:ascii="Times New Roman" w:hAnsi="Times New Roman"/>
          <w:sz w:val="28"/>
          <w:szCs w:val="28"/>
        </w:rPr>
        <w:lastRenderedPageBreak/>
        <w:t xml:space="preserve">Дисертантом систематизовано і узагальнено одержані результати дослідження, проведено статистичний аналіз, на підставі чого були підготовлені до друку наукові праці, написані та оформлені всі розділи дисертації, сформульовані висновки, розроблені практичні рекомендації. </w:t>
      </w:r>
    </w:p>
    <w:p w:rsidR="00B9694A" w:rsidRPr="00D67DF0" w:rsidRDefault="00B9694A" w:rsidP="00597973">
      <w:pPr>
        <w:spacing w:after="0" w:line="240" w:lineRule="auto"/>
        <w:ind w:firstLine="708"/>
        <w:jc w:val="both"/>
        <w:rPr>
          <w:rFonts w:ascii="Times New Roman" w:hAnsi="Times New Roman"/>
          <w:sz w:val="28"/>
          <w:szCs w:val="28"/>
        </w:rPr>
      </w:pPr>
      <w:r>
        <w:rPr>
          <w:rFonts w:ascii="Times New Roman" w:hAnsi="Times New Roman"/>
          <w:sz w:val="28"/>
          <w:szCs w:val="28"/>
        </w:rPr>
        <w:t>Р</w:t>
      </w:r>
      <w:r w:rsidRPr="00D67DF0">
        <w:rPr>
          <w:rFonts w:ascii="Times New Roman" w:hAnsi="Times New Roman"/>
          <w:sz w:val="28"/>
          <w:szCs w:val="28"/>
        </w:rPr>
        <w:t>озроблено та науково обґрунт</w:t>
      </w:r>
      <w:r w:rsidR="007413FC">
        <w:rPr>
          <w:rFonts w:ascii="Times New Roman" w:hAnsi="Times New Roman"/>
          <w:sz w:val="28"/>
          <w:szCs w:val="28"/>
          <w:lang w:val="uk-UA"/>
        </w:rPr>
        <w:t>о</w:t>
      </w:r>
      <w:r w:rsidRPr="00D67DF0">
        <w:rPr>
          <w:rFonts w:ascii="Times New Roman" w:hAnsi="Times New Roman"/>
          <w:sz w:val="28"/>
          <w:szCs w:val="28"/>
        </w:rPr>
        <w:t>вано корекцію</w:t>
      </w:r>
      <w:r w:rsidRPr="00D67DF0">
        <w:rPr>
          <w:rFonts w:ascii="Times New Roman" w:hAnsi="Times New Roman"/>
          <w:bCs/>
          <w:sz w:val="28"/>
          <w:szCs w:val="28"/>
        </w:rPr>
        <w:t xml:space="preserve"> патогенетичної терапії </w:t>
      </w:r>
      <w:r>
        <w:rPr>
          <w:rFonts w:ascii="Times New Roman" w:hAnsi="Times New Roman"/>
          <w:bCs/>
          <w:sz w:val="28"/>
          <w:szCs w:val="28"/>
        </w:rPr>
        <w:t>БА</w:t>
      </w:r>
      <w:r w:rsidRPr="00D67DF0">
        <w:rPr>
          <w:rFonts w:ascii="Times New Roman" w:hAnsi="Times New Roman"/>
          <w:bCs/>
          <w:sz w:val="28"/>
          <w:szCs w:val="28"/>
        </w:rPr>
        <w:t xml:space="preserve"> у дітей з </w:t>
      </w:r>
      <w:r>
        <w:rPr>
          <w:rFonts w:ascii="Times New Roman" w:hAnsi="Times New Roman"/>
          <w:bCs/>
          <w:sz w:val="28"/>
          <w:szCs w:val="28"/>
        </w:rPr>
        <w:t>АД</w:t>
      </w:r>
      <w:r w:rsidRPr="00D67DF0">
        <w:rPr>
          <w:rFonts w:ascii="Times New Roman" w:hAnsi="Times New Roman"/>
          <w:bCs/>
          <w:sz w:val="28"/>
          <w:szCs w:val="28"/>
        </w:rPr>
        <w:t xml:space="preserve"> з урахуванням поліморфізмів ген</w:t>
      </w:r>
      <w:r w:rsidR="00735E2B">
        <w:rPr>
          <w:rFonts w:ascii="Times New Roman" w:hAnsi="Times New Roman"/>
          <w:bCs/>
          <w:sz w:val="28"/>
          <w:szCs w:val="28"/>
        </w:rPr>
        <w:t>ів</w:t>
      </w:r>
      <w:r w:rsidRPr="00D67DF0">
        <w:rPr>
          <w:rFonts w:ascii="Times New Roman" w:hAnsi="Times New Roman"/>
          <w:bCs/>
          <w:sz w:val="28"/>
          <w:szCs w:val="28"/>
        </w:rPr>
        <w:t xml:space="preserve"> </w:t>
      </w:r>
      <w:r w:rsidRPr="00D67DF0">
        <w:rPr>
          <w:rFonts w:ascii="Times New Roman" w:hAnsi="Times New Roman"/>
          <w:bCs/>
          <w:i/>
          <w:iCs/>
          <w:sz w:val="28"/>
          <w:szCs w:val="28"/>
          <w:lang w:val="en-US"/>
        </w:rPr>
        <w:t>FLG</w:t>
      </w:r>
      <w:r w:rsidRPr="00D67DF0">
        <w:rPr>
          <w:rFonts w:ascii="Times New Roman" w:hAnsi="Times New Roman"/>
          <w:bCs/>
          <w:sz w:val="28"/>
          <w:szCs w:val="28"/>
        </w:rPr>
        <w:t xml:space="preserve"> та </w:t>
      </w:r>
      <w:r w:rsidRPr="00D67DF0">
        <w:rPr>
          <w:rFonts w:ascii="Times New Roman" w:hAnsi="Times New Roman"/>
          <w:bCs/>
          <w:i/>
          <w:iCs/>
          <w:sz w:val="28"/>
          <w:szCs w:val="28"/>
        </w:rPr>
        <w:t>MTOR</w:t>
      </w:r>
      <w:r w:rsidRPr="00D67DF0">
        <w:rPr>
          <w:rFonts w:ascii="Times New Roman" w:hAnsi="Times New Roman"/>
          <w:sz w:val="28"/>
          <w:szCs w:val="28"/>
        </w:rPr>
        <w:t xml:space="preserve"> </w:t>
      </w:r>
      <w:r>
        <w:rPr>
          <w:rFonts w:ascii="Times New Roman" w:hAnsi="Times New Roman"/>
          <w:sz w:val="28"/>
          <w:szCs w:val="28"/>
        </w:rPr>
        <w:t>і</w:t>
      </w:r>
      <w:r w:rsidRPr="00D67DF0">
        <w:rPr>
          <w:rFonts w:ascii="Times New Roman" w:hAnsi="Times New Roman"/>
          <w:sz w:val="28"/>
          <w:szCs w:val="28"/>
        </w:rPr>
        <w:t>з застосуванням холекальциферолу як препарату з імуномодулюючою та протизапальною дією, отримано деклараційний патент України на корисну модель (патент України № 99863).</w:t>
      </w:r>
    </w:p>
    <w:p w:rsidR="00B9694A" w:rsidRPr="00D67DF0" w:rsidRDefault="00B9694A" w:rsidP="00597973">
      <w:pPr>
        <w:spacing w:after="0" w:line="240" w:lineRule="auto"/>
        <w:ind w:firstLine="708"/>
        <w:jc w:val="both"/>
        <w:rPr>
          <w:rFonts w:ascii="Times New Roman" w:hAnsi="Times New Roman"/>
          <w:sz w:val="28"/>
          <w:szCs w:val="28"/>
        </w:rPr>
      </w:pPr>
      <w:r w:rsidRPr="00D67DF0">
        <w:rPr>
          <w:rFonts w:ascii="Times New Roman" w:hAnsi="Times New Roman"/>
          <w:b/>
          <w:sz w:val="28"/>
          <w:szCs w:val="28"/>
        </w:rPr>
        <w:t>Апробація результатів дисертації</w:t>
      </w:r>
      <w:r>
        <w:rPr>
          <w:rFonts w:ascii="Times New Roman" w:hAnsi="Times New Roman"/>
          <w:sz w:val="28"/>
          <w:szCs w:val="28"/>
        </w:rPr>
        <w:t xml:space="preserve">. </w:t>
      </w:r>
      <w:r w:rsidRPr="00D67DF0">
        <w:rPr>
          <w:rFonts w:ascii="Times New Roman" w:hAnsi="Times New Roman"/>
          <w:sz w:val="28"/>
          <w:szCs w:val="28"/>
        </w:rPr>
        <w:t>Основні положення дисертації доповідались на XV Всеукраїнській науково-практичній конференції «Актуальні питання педіатрії» (м. Харків, 19–20 вересня 2013 року), XVІ Всеукраїнській науково-практичній конференції «Актуальні питання педіатрії» (м. Запоріжжя, 23–25 вересня 2014 року</w:t>
      </w:r>
      <w:r w:rsidRPr="00234077">
        <w:rPr>
          <w:rFonts w:ascii="Times New Roman" w:hAnsi="Times New Roman"/>
          <w:sz w:val="28"/>
          <w:szCs w:val="28"/>
        </w:rPr>
        <w:t>), 15 Конгрес СФУЛТ</w:t>
      </w:r>
      <w:r w:rsidRPr="00D67DF0">
        <w:rPr>
          <w:rFonts w:ascii="Times New Roman" w:hAnsi="Times New Roman"/>
          <w:sz w:val="28"/>
          <w:szCs w:val="28"/>
        </w:rPr>
        <w:t xml:space="preserve"> (м.</w:t>
      </w:r>
      <w:r w:rsidRPr="00D67DF0">
        <w:rPr>
          <w:rFonts w:ascii="Times New Roman" w:hAnsi="Times New Roman"/>
          <w:sz w:val="28"/>
          <w:szCs w:val="28"/>
          <w:lang w:val="en-US"/>
        </w:rPr>
        <w:t> </w:t>
      </w:r>
      <w:r w:rsidRPr="00D67DF0">
        <w:rPr>
          <w:rFonts w:ascii="Times New Roman" w:hAnsi="Times New Roman"/>
          <w:sz w:val="28"/>
          <w:szCs w:val="28"/>
        </w:rPr>
        <w:t>Чернівці, 16–18 жовтня 2014 року),</w:t>
      </w:r>
      <w:r w:rsidRPr="00D67DF0">
        <w:rPr>
          <w:rFonts w:ascii="Arial" w:hAnsi="Arial" w:cs="Arial"/>
          <w:bCs/>
          <w:color w:val="000000"/>
          <w:kern w:val="28"/>
          <w:sz w:val="20"/>
          <w:szCs w:val="20"/>
        </w:rPr>
        <w:t xml:space="preserve"> </w:t>
      </w:r>
      <w:r w:rsidRPr="0015122F">
        <w:rPr>
          <w:rFonts w:ascii="Times New Roman" w:hAnsi="Times New Roman"/>
          <w:bCs/>
          <w:sz w:val="28"/>
          <w:szCs w:val="28"/>
        </w:rPr>
        <w:t>7</w:t>
      </w:r>
      <w:r w:rsidRPr="0015122F">
        <w:rPr>
          <w:rFonts w:ascii="Times New Roman" w:hAnsi="Times New Roman"/>
          <w:bCs/>
          <w:sz w:val="28"/>
          <w:szCs w:val="28"/>
          <w:vertAlign w:val="superscript"/>
          <w:lang w:val="en-GB"/>
        </w:rPr>
        <w:t>th</w:t>
      </w:r>
      <w:r w:rsidRPr="0015122F">
        <w:rPr>
          <w:rFonts w:ascii="Times New Roman" w:hAnsi="Times New Roman"/>
          <w:bCs/>
          <w:sz w:val="28"/>
          <w:szCs w:val="28"/>
        </w:rPr>
        <w:t xml:space="preserve"> </w:t>
      </w:r>
      <w:r w:rsidRPr="0015122F">
        <w:rPr>
          <w:rFonts w:ascii="Times New Roman" w:hAnsi="Times New Roman"/>
          <w:bCs/>
          <w:sz w:val="28"/>
          <w:szCs w:val="28"/>
          <w:lang w:val="en-GB"/>
        </w:rPr>
        <w:t>Europaediatrics</w:t>
      </w:r>
      <w:r w:rsidRPr="0015122F">
        <w:rPr>
          <w:rFonts w:ascii="Times New Roman" w:hAnsi="Times New Roman"/>
          <w:bCs/>
          <w:sz w:val="28"/>
          <w:szCs w:val="28"/>
        </w:rPr>
        <w:t xml:space="preserve"> Конгрес</w:t>
      </w:r>
      <w:r w:rsidRPr="00234077">
        <w:rPr>
          <w:rFonts w:ascii="Times New Roman" w:hAnsi="Times New Roman"/>
          <w:bCs/>
          <w:sz w:val="28"/>
          <w:szCs w:val="28"/>
        </w:rPr>
        <w:t xml:space="preserve"> Європейської асоціації педіатрії</w:t>
      </w:r>
      <w:r w:rsidRPr="00D67DF0">
        <w:rPr>
          <w:rFonts w:ascii="Times New Roman" w:hAnsi="Times New Roman"/>
          <w:bCs/>
          <w:sz w:val="28"/>
          <w:szCs w:val="28"/>
        </w:rPr>
        <w:t xml:space="preserve"> (м. Флоренція, Італія, 13–16 травня 2015 року),</w:t>
      </w:r>
      <w:r w:rsidRPr="00D67DF0">
        <w:rPr>
          <w:rFonts w:ascii="Times New Roman" w:hAnsi="Times New Roman"/>
          <w:sz w:val="28"/>
          <w:szCs w:val="28"/>
        </w:rPr>
        <w:t xml:space="preserve"> XVІІ Всеукраїнськ</w:t>
      </w:r>
      <w:r w:rsidR="00105252">
        <w:rPr>
          <w:rFonts w:ascii="Times New Roman" w:hAnsi="Times New Roman"/>
          <w:sz w:val="28"/>
          <w:szCs w:val="28"/>
        </w:rPr>
        <w:t>ій</w:t>
      </w:r>
      <w:r w:rsidRPr="00D67DF0">
        <w:rPr>
          <w:rFonts w:ascii="Times New Roman" w:hAnsi="Times New Roman"/>
          <w:sz w:val="28"/>
          <w:szCs w:val="28"/>
        </w:rPr>
        <w:t xml:space="preserve"> науково-практичної конференції «Актуальні питання педіатрії» (м. Дніпропетровськ, 23–25 вересня 2015 року), </w:t>
      </w:r>
      <w:r w:rsidR="001E3B04" w:rsidRPr="00D67DF0">
        <w:rPr>
          <w:rFonts w:ascii="Times New Roman" w:hAnsi="Times New Roman"/>
          <w:bCs/>
          <w:sz w:val="28"/>
          <w:szCs w:val="28"/>
        </w:rPr>
        <w:t>н</w:t>
      </w:r>
      <w:r w:rsidRPr="00D67DF0">
        <w:rPr>
          <w:rFonts w:ascii="Times New Roman" w:hAnsi="Times New Roman"/>
          <w:bCs/>
          <w:sz w:val="28"/>
          <w:szCs w:val="28"/>
        </w:rPr>
        <w:t>ауково-практичній конференції «Актуальні питання клінічної, соціальної педіатрії та дитячої неврології» (м. Київ, 17–18 березня 2016 року)</w:t>
      </w:r>
      <w:r w:rsidRPr="00D67DF0">
        <w:rPr>
          <w:rFonts w:ascii="Times New Roman" w:hAnsi="Times New Roman"/>
          <w:sz w:val="28"/>
          <w:szCs w:val="28"/>
        </w:rPr>
        <w:t xml:space="preserve">. </w:t>
      </w:r>
    </w:p>
    <w:p w:rsidR="00B9694A" w:rsidRDefault="00B9694A" w:rsidP="00597973">
      <w:pPr>
        <w:spacing w:after="0" w:line="240" w:lineRule="auto"/>
        <w:ind w:firstLine="708"/>
        <w:jc w:val="both"/>
        <w:rPr>
          <w:rFonts w:ascii="Times New Roman" w:hAnsi="Times New Roman"/>
          <w:sz w:val="28"/>
          <w:szCs w:val="28"/>
        </w:rPr>
      </w:pPr>
      <w:r w:rsidRPr="00D67DF0">
        <w:rPr>
          <w:rFonts w:ascii="Times New Roman" w:hAnsi="Times New Roman"/>
          <w:b/>
          <w:sz w:val="28"/>
          <w:szCs w:val="28"/>
        </w:rPr>
        <w:t>Публікації</w:t>
      </w:r>
      <w:r>
        <w:rPr>
          <w:rFonts w:ascii="Times New Roman" w:hAnsi="Times New Roman"/>
          <w:sz w:val="28"/>
          <w:szCs w:val="28"/>
        </w:rPr>
        <w:t xml:space="preserve">. </w:t>
      </w:r>
      <w:r w:rsidRPr="00D67DF0">
        <w:rPr>
          <w:rFonts w:ascii="Times New Roman" w:hAnsi="Times New Roman"/>
          <w:sz w:val="28"/>
          <w:szCs w:val="28"/>
        </w:rPr>
        <w:t xml:space="preserve">За матеріалами дисертації опубліковано </w:t>
      </w:r>
      <w:r>
        <w:rPr>
          <w:rFonts w:ascii="Times New Roman" w:hAnsi="Times New Roman"/>
          <w:sz w:val="28"/>
          <w:szCs w:val="28"/>
        </w:rPr>
        <w:t>12</w:t>
      </w:r>
      <w:r w:rsidRPr="00D67DF0">
        <w:rPr>
          <w:rFonts w:ascii="Times New Roman" w:hAnsi="Times New Roman"/>
          <w:i/>
          <w:sz w:val="28"/>
          <w:szCs w:val="28"/>
        </w:rPr>
        <w:t xml:space="preserve"> </w:t>
      </w:r>
      <w:r w:rsidRPr="00D67DF0">
        <w:rPr>
          <w:rFonts w:ascii="Times New Roman" w:hAnsi="Times New Roman"/>
          <w:sz w:val="28"/>
          <w:szCs w:val="28"/>
        </w:rPr>
        <w:t xml:space="preserve">наукових праць, з них 5 статей у наукових фахових журналах, </w:t>
      </w:r>
      <w:r>
        <w:rPr>
          <w:rFonts w:ascii="Times New Roman" w:hAnsi="Times New Roman"/>
          <w:sz w:val="28"/>
          <w:szCs w:val="28"/>
        </w:rPr>
        <w:t>рекомендованих</w:t>
      </w:r>
      <w:r w:rsidRPr="00D67DF0">
        <w:rPr>
          <w:rFonts w:ascii="Times New Roman" w:hAnsi="Times New Roman"/>
          <w:sz w:val="28"/>
          <w:szCs w:val="28"/>
        </w:rPr>
        <w:t xml:space="preserve"> Департаментом атестації кадрів МОН України, </w:t>
      </w:r>
      <w:r w:rsidRPr="006049BD">
        <w:rPr>
          <w:rFonts w:ascii="Times New Roman" w:hAnsi="Times New Roman"/>
          <w:sz w:val="28"/>
          <w:szCs w:val="28"/>
        </w:rPr>
        <w:t>1 стаття у зарубіжному виданні (Республіка Білорусь), 3 статті у інших наукових журналах, 2 тези доповідей – у матеріалах конгресів</w:t>
      </w:r>
      <w:r w:rsidR="001E3B04">
        <w:rPr>
          <w:rFonts w:ascii="Times New Roman" w:hAnsi="Times New Roman"/>
          <w:sz w:val="28"/>
          <w:szCs w:val="28"/>
          <w:lang w:val="uk-UA"/>
        </w:rPr>
        <w:t>.</w:t>
      </w:r>
      <w:r w:rsidRPr="00D67DF0">
        <w:rPr>
          <w:rFonts w:ascii="Times New Roman" w:hAnsi="Times New Roman"/>
          <w:sz w:val="28"/>
          <w:szCs w:val="28"/>
        </w:rPr>
        <w:t xml:space="preserve"> </w:t>
      </w:r>
      <w:r w:rsidR="001E3B04" w:rsidRPr="00D67DF0">
        <w:rPr>
          <w:rFonts w:ascii="Times New Roman" w:hAnsi="Times New Roman"/>
          <w:sz w:val="28"/>
          <w:szCs w:val="28"/>
        </w:rPr>
        <w:t>О</w:t>
      </w:r>
      <w:r w:rsidRPr="00D67DF0">
        <w:rPr>
          <w:rFonts w:ascii="Times New Roman" w:hAnsi="Times New Roman"/>
          <w:sz w:val="28"/>
          <w:szCs w:val="28"/>
        </w:rPr>
        <w:t>тримано 1 деклараційний патент України на корисну модель</w:t>
      </w:r>
      <w:r w:rsidRPr="00D67DF0">
        <w:rPr>
          <w:rFonts w:ascii="Times New Roman" w:hAnsi="Times New Roman"/>
          <w:i/>
          <w:sz w:val="28"/>
          <w:szCs w:val="28"/>
        </w:rPr>
        <w:t xml:space="preserve">. </w:t>
      </w:r>
      <w:r w:rsidRPr="00D67DF0">
        <w:rPr>
          <w:rFonts w:ascii="Times New Roman" w:hAnsi="Times New Roman"/>
          <w:sz w:val="28"/>
          <w:szCs w:val="28"/>
        </w:rPr>
        <w:t>Сукупність матеріалів, які наведені в публікаціях, відображають основні положення та висновки дисертаційної роботи.</w:t>
      </w:r>
    </w:p>
    <w:p w:rsidR="00B9694A" w:rsidRPr="00D67DF0" w:rsidRDefault="00B9694A" w:rsidP="00597973">
      <w:pPr>
        <w:spacing w:after="0" w:line="240" w:lineRule="auto"/>
        <w:ind w:firstLine="708"/>
        <w:jc w:val="both"/>
        <w:rPr>
          <w:rFonts w:ascii="Times New Roman" w:hAnsi="Times New Roman"/>
          <w:sz w:val="28"/>
          <w:szCs w:val="28"/>
        </w:rPr>
      </w:pPr>
      <w:r w:rsidRPr="00D67DF0">
        <w:rPr>
          <w:rFonts w:ascii="Times New Roman" w:hAnsi="Times New Roman"/>
          <w:b/>
          <w:sz w:val="28"/>
          <w:szCs w:val="28"/>
        </w:rPr>
        <w:t>Структура та обсяг дисертації</w:t>
      </w:r>
      <w:r>
        <w:rPr>
          <w:rFonts w:ascii="Times New Roman" w:hAnsi="Times New Roman"/>
          <w:sz w:val="28"/>
          <w:szCs w:val="28"/>
        </w:rPr>
        <w:t xml:space="preserve">. </w:t>
      </w:r>
      <w:r w:rsidRPr="00D67DF0">
        <w:rPr>
          <w:rFonts w:ascii="Times New Roman" w:hAnsi="Times New Roman"/>
          <w:sz w:val="28"/>
          <w:szCs w:val="28"/>
        </w:rPr>
        <w:t xml:space="preserve">Дисертація складається із змісту, переліку умовних скорочень, вступу, огляду літератури, </w:t>
      </w:r>
      <w:r w:rsidR="00105252">
        <w:rPr>
          <w:rFonts w:ascii="Times New Roman" w:hAnsi="Times New Roman"/>
          <w:sz w:val="28"/>
          <w:szCs w:val="28"/>
        </w:rPr>
        <w:t xml:space="preserve">матеріалу та методів дослідження, </w:t>
      </w:r>
      <w:r w:rsidR="001E3B04">
        <w:rPr>
          <w:rFonts w:ascii="Times New Roman" w:hAnsi="Times New Roman"/>
          <w:sz w:val="28"/>
          <w:szCs w:val="28"/>
          <w:lang w:val="uk-UA"/>
        </w:rPr>
        <w:t>4-</w:t>
      </w:r>
      <w:r w:rsidRPr="00D67DF0">
        <w:rPr>
          <w:rFonts w:ascii="Times New Roman" w:hAnsi="Times New Roman"/>
          <w:sz w:val="28"/>
          <w:szCs w:val="28"/>
        </w:rPr>
        <w:t>х розділів власних досліджень, аналізу та узагальнення результатів дослідження, вис</w:t>
      </w:r>
      <w:r>
        <w:rPr>
          <w:rFonts w:ascii="Times New Roman" w:hAnsi="Times New Roman"/>
          <w:sz w:val="28"/>
          <w:szCs w:val="28"/>
        </w:rPr>
        <w:t>новків, практичних рекомендацій та</w:t>
      </w:r>
      <w:r w:rsidRPr="00D67DF0">
        <w:rPr>
          <w:rFonts w:ascii="Times New Roman" w:hAnsi="Times New Roman"/>
          <w:sz w:val="28"/>
          <w:szCs w:val="28"/>
        </w:rPr>
        <w:t xml:space="preserve"> списку використаних дже</w:t>
      </w:r>
      <w:r>
        <w:rPr>
          <w:rFonts w:ascii="Times New Roman" w:hAnsi="Times New Roman"/>
          <w:sz w:val="28"/>
          <w:szCs w:val="28"/>
        </w:rPr>
        <w:t xml:space="preserve">рел. Дисертацію викладено на </w:t>
      </w:r>
      <w:r w:rsidRPr="007413FC">
        <w:rPr>
          <w:rFonts w:ascii="Times New Roman" w:hAnsi="Times New Roman"/>
          <w:sz w:val="28"/>
          <w:szCs w:val="28"/>
        </w:rPr>
        <w:t>16</w:t>
      </w:r>
      <w:r w:rsidR="007413FC" w:rsidRPr="007413FC">
        <w:rPr>
          <w:rFonts w:ascii="Times New Roman" w:hAnsi="Times New Roman"/>
          <w:sz w:val="28"/>
          <w:szCs w:val="28"/>
          <w:lang w:val="uk-UA"/>
        </w:rPr>
        <w:t>0</w:t>
      </w:r>
      <w:r w:rsidRPr="007413FC">
        <w:rPr>
          <w:rFonts w:ascii="Times New Roman" w:hAnsi="Times New Roman"/>
          <w:sz w:val="28"/>
          <w:szCs w:val="28"/>
        </w:rPr>
        <w:t xml:space="preserve"> сторінках друкованого тексту українською мовою, у тому числі 26 рисунків, </w:t>
      </w:r>
      <w:r w:rsidR="00953215" w:rsidRPr="007413FC">
        <w:rPr>
          <w:rFonts w:ascii="Times New Roman" w:hAnsi="Times New Roman"/>
          <w:sz w:val="28"/>
          <w:szCs w:val="28"/>
        </w:rPr>
        <w:t>48</w:t>
      </w:r>
      <w:r w:rsidRPr="007413FC">
        <w:rPr>
          <w:rFonts w:ascii="Times New Roman" w:hAnsi="Times New Roman"/>
          <w:sz w:val="28"/>
          <w:szCs w:val="28"/>
        </w:rPr>
        <w:t xml:space="preserve"> таблиц</w:t>
      </w:r>
      <w:r w:rsidR="00953215" w:rsidRPr="007413FC">
        <w:rPr>
          <w:rFonts w:ascii="Times New Roman" w:hAnsi="Times New Roman"/>
          <w:sz w:val="28"/>
          <w:szCs w:val="28"/>
        </w:rPr>
        <w:t>ь</w:t>
      </w:r>
      <w:r w:rsidRPr="007413FC">
        <w:rPr>
          <w:rFonts w:ascii="Times New Roman" w:hAnsi="Times New Roman"/>
          <w:sz w:val="28"/>
          <w:szCs w:val="28"/>
        </w:rPr>
        <w:t>, 2</w:t>
      </w:r>
      <w:r w:rsidR="007413FC" w:rsidRPr="007413FC">
        <w:rPr>
          <w:rFonts w:ascii="Times New Roman" w:hAnsi="Times New Roman"/>
          <w:sz w:val="28"/>
          <w:szCs w:val="28"/>
          <w:lang w:val="uk-UA"/>
        </w:rPr>
        <w:t>5</w:t>
      </w:r>
      <w:r w:rsidRPr="007413FC">
        <w:rPr>
          <w:rFonts w:ascii="Times New Roman" w:hAnsi="Times New Roman"/>
          <w:sz w:val="28"/>
          <w:szCs w:val="28"/>
        </w:rPr>
        <w:t xml:space="preserve"> сторінок</w:t>
      </w:r>
      <w:r w:rsidRPr="00D67DF0">
        <w:rPr>
          <w:rFonts w:ascii="Times New Roman" w:hAnsi="Times New Roman"/>
          <w:sz w:val="28"/>
          <w:szCs w:val="28"/>
        </w:rPr>
        <w:t xml:space="preserve"> списку викор</w:t>
      </w:r>
      <w:r>
        <w:rPr>
          <w:rFonts w:ascii="Times New Roman" w:hAnsi="Times New Roman"/>
          <w:sz w:val="28"/>
          <w:szCs w:val="28"/>
        </w:rPr>
        <w:t>истаних джерел (2</w:t>
      </w:r>
      <w:r w:rsidR="00F971F6">
        <w:rPr>
          <w:rFonts w:ascii="Times New Roman" w:hAnsi="Times New Roman"/>
          <w:sz w:val="28"/>
          <w:szCs w:val="28"/>
          <w:lang w:val="uk-UA"/>
        </w:rPr>
        <w:t>2</w:t>
      </w:r>
      <w:r>
        <w:rPr>
          <w:rFonts w:ascii="Times New Roman" w:hAnsi="Times New Roman"/>
          <w:sz w:val="28"/>
          <w:szCs w:val="28"/>
        </w:rPr>
        <w:t>0 найменувань</w:t>
      </w:r>
      <w:r w:rsidRPr="00D67DF0">
        <w:rPr>
          <w:rFonts w:ascii="Times New Roman" w:hAnsi="Times New Roman"/>
          <w:sz w:val="28"/>
          <w:szCs w:val="28"/>
        </w:rPr>
        <w:t xml:space="preserve">, з них </w:t>
      </w:r>
      <w:r w:rsidR="00F971F6">
        <w:rPr>
          <w:rFonts w:ascii="Times New Roman" w:hAnsi="Times New Roman"/>
          <w:sz w:val="28"/>
          <w:szCs w:val="28"/>
          <w:lang w:val="uk-UA"/>
        </w:rPr>
        <w:t>3</w:t>
      </w:r>
      <w:r w:rsidRPr="00D67DF0">
        <w:rPr>
          <w:rFonts w:ascii="Times New Roman" w:hAnsi="Times New Roman"/>
          <w:sz w:val="28"/>
          <w:szCs w:val="28"/>
        </w:rPr>
        <w:t>7 кирилицею та 183</w:t>
      </w:r>
      <w:r w:rsidRPr="00D67DF0">
        <w:rPr>
          <w:rFonts w:ascii="Times New Roman" w:hAnsi="Times New Roman"/>
          <w:color w:val="FF0000"/>
          <w:sz w:val="28"/>
          <w:szCs w:val="28"/>
        </w:rPr>
        <w:t xml:space="preserve"> </w:t>
      </w:r>
      <w:r w:rsidRPr="00D67DF0">
        <w:rPr>
          <w:rFonts w:ascii="Times New Roman" w:hAnsi="Times New Roman"/>
          <w:sz w:val="28"/>
          <w:szCs w:val="28"/>
        </w:rPr>
        <w:t>латиницею).</w:t>
      </w:r>
    </w:p>
    <w:p w:rsidR="00B9694A" w:rsidRPr="006049BD" w:rsidRDefault="00B9694A" w:rsidP="00597973">
      <w:pPr>
        <w:widowControl w:val="0"/>
        <w:spacing w:after="0" w:line="240" w:lineRule="auto"/>
        <w:jc w:val="both"/>
        <w:rPr>
          <w:rFonts w:ascii="Times New Roman" w:hAnsi="Times New Roman"/>
          <w:b/>
          <w:noProof/>
          <w:sz w:val="28"/>
          <w:szCs w:val="28"/>
        </w:rPr>
      </w:pPr>
    </w:p>
    <w:p w:rsidR="00B9694A" w:rsidRPr="00874267" w:rsidRDefault="00B9694A" w:rsidP="00597973">
      <w:pPr>
        <w:widowControl w:val="0"/>
        <w:spacing w:after="0" w:line="240" w:lineRule="auto"/>
        <w:jc w:val="center"/>
        <w:rPr>
          <w:rFonts w:ascii="Times New Roman" w:hAnsi="Times New Roman"/>
          <w:b/>
          <w:noProof/>
          <w:sz w:val="28"/>
          <w:szCs w:val="28"/>
        </w:rPr>
      </w:pPr>
      <w:r w:rsidRPr="00874267">
        <w:rPr>
          <w:rFonts w:ascii="Times New Roman" w:hAnsi="Times New Roman"/>
          <w:b/>
          <w:noProof/>
          <w:sz w:val="28"/>
          <w:szCs w:val="28"/>
        </w:rPr>
        <w:t>ОСНОВНИЙ ЗМІСТ РОБОТИ</w:t>
      </w:r>
    </w:p>
    <w:p w:rsidR="00B9694A" w:rsidRPr="00874267" w:rsidRDefault="00B9694A" w:rsidP="00597973">
      <w:pPr>
        <w:widowControl w:val="0"/>
        <w:spacing w:after="0" w:line="240" w:lineRule="auto"/>
        <w:jc w:val="both"/>
        <w:rPr>
          <w:rFonts w:ascii="Times New Roman" w:hAnsi="Times New Roman"/>
          <w:b/>
          <w:noProof/>
          <w:sz w:val="28"/>
          <w:szCs w:val="28"/>
        </w:rPr>
      </w:pPr>
    </w:p>
    <w:p w:rsidR="00B9694A" w:rsidRPr="00874267" w:rsidRDefault="00B9694A" w:rsidP="00597973">
      <w:pPr>
        <w:widowControl w:val="0"/>
        <w:spacing w:after="0" w:line="240" w:lineRule="auto"/>
        <w:jc w:val="both"/>
        <w:rPr>
          <w:rFonts w:ascii="Times New Roman" w:hAnsi="Times New Roman"/>
          <w:b/>
          <w:noProof/>
          <w:sz w:val="28"/>
          <w:szCs w:val="28"/>
        </w:rPr>
      </w:pPr>
      <w:r w:rsidRPr="00874267">
        <w:rPr>
          <w:rFonts w:ascii="Times New Roman" w:hAnsi="Times New Roman"/>
          <w:b/>
          <w:noProof/>
          <w:sz w:val="28"/>
          <w:szCs w:val="28"/>
        </w:rPr>
        <w:tab/>
        <w:t>Матеріали та методи дослідження.</w:t>
      </w:r>
      <w:r w:rsidRPr="00874267">
        <w:rPr>
          <w:rFonts w:ascii="Times New Roman" w:hAnsi="Times New Roman"/>
          <w:sz w:val="28"/>
          <w:szCs w:val="28"/>
        </w:rPr>
        <w:t xml:space="preserve"> </w:t>
      </w:r>
      <w:r w:rsidRPr="00874267">
        <w:rPr>
          <w:rFonts w:ascii="Times New Roman" w:hAnsi="Times New Roman"/>
          <w:noProof/>
          <w:sz w:val="28"/>
          <w:szCs w:val="28"/>
        </w:rPr>
        <w:t xml:space="preserve">Для досягнення поставленої мети і вирішення завдань </w:t>
      </w:r>
      <w:r>
        <w:rPr>
          <w:rFonts w:ascii="Times New Roman" w:hAnsi="Times New Roman"/>
          <w:noProof/>
          <w:sz w:val="28"/>
          <w:szCs w:val="28"/>
        </w:rPr>
        <w:t xml:space="preserve">у </w:t>
      </w:r>
      <w:r w:rsidRPr="00874267">
        <w:rPr>
          <w:rFonts w:ascii="Times New Roman" w:hAnsi="Times New Roman"/>
          <w:noProof/>
          <w:sz w:val="28"/>
          <w:szCs w:val="28"/>
        </w:rPr>
        <w:t xml:space="preserve">дослідження </w:t>
      </w:r>
      <w:r>
        <w:rPr>
          <w:rFonts w:ascii="Times New Roman" w:hAnsi="Times New Roman"/>
          <w:noProof/>
          <w:sz w:val="28"/>
          <w:szCs w:val="28"/>
        </w:rPr>
        <w:t>було включено</w:t>
      </w:r>
      <w:r w:rsidRPr="00874267">
        <w:rPr>
          <w:rFonts w:ascii="Times New Roman" w:hAnsi="Times New Roman"/>
          <w:noProof/>
          <w:sz w:val="28"/>
          <w:szCs w:val="28"/>
        </w:rPr>
        <w:t xml:space="preserve"> 99 дітей </w:t>
      </w:r>
      <w:r>
        <w:rPr>
          <w:rFonts w:ascii="Times New Roman" w:hAnsi="Times New Roman"/>
          <w:noProof/>
          <w:sz w:val="28"/>
          <w:szCs w:val="28"/>
        </w:rPr>
        <w:t>основної групи (</w:t>
      </w:r>
      <w:r w:rsidRPr="00BA00A8">
        <w:rPr>
          <w:rFonts w:ascii="Times New Roman" w:hAnsi="Times New Roman"/>
          <w:noProof/>
          <w:sz w:val="28"/>
          <w:szCs w:val="28"/>
        </w:rPr>
        <w:t>середній вік – 9,08±3,49 року</w:t>
      </w:r>
      <w:r>
        <w:rPr>
          <w:rFonts w:ascii="Times New Roman" w:hAnsi="Times New Roman"/>
          <w:noProof/>
          <w:sz w:val="28"/>
          <w:szCs w:val="28"/>
        </w:rPr>
        <w:t>, з них</w:t>
      </w:r>
      <w:r w:rsidRPr="00BA00A8">
        <w:rPr>
          <w:rFonts w:ascii="Times New Roman" w:hAnsi="Times New Roman"/>
          <w:noProof/>
          <w:sz w:val="28"/>
          <w:szCs w:val="28"/>
        </w:rPr>
        <w:t xml:space="preserve"> 59 хлопчиків </w:t>
      </w:r>
      <w:r>
        <w:rPr>
          <w:rFonts w:ascii="Times New Roman" w:hAnsi="Times New Roman"/>
          <w:noProof/>
          <w:sz w:val="28"/>
          <w:szCs w:val="28"/>
        </w:rPr>
        <w:t>і</w:t>
      </w:r>
      <w:r w:rsidRPr="00BA00A8">
        <w:rPr>
          <w:rFonts w:ascii="Times New Roman" w:hAnsi="Times New Roman"/>
          <w:noProof/>
          <w:sz w:val="28"/>
          <w:szCs w:val="28"/>
        </w:rPr>
        <w:t xml:space="preserve"> 40 дівчат</w:t>
      </w:r>
      <w:r>
        <w:rPr>
          <w:rFonts w:ascii="Times New Roman" w:hAnsi="Times New Roman"/>
          <w:noProof/>
          <w:sz w:val="28"/>
          <w:szCs w:val="28"/>
        </w:rPr>
        <w:t>ок), хворих на</w:t>
      </w:r>
      <w:r w:rsidRPr="00874267">
        <w:rPr>
          <w:rFonts w:ascii="Times New Roman" w:hAnsi="Times New Roman"/>
          <w:noProof/>
          <w:sz w:val="28"/>
          <w:szCs w:val="28"/>
        </w:rPr>
        <w:t xml:space="preserve"> </w:t>
      </w:r>
      <w:r>
        <w:rPr>
          <w:rFonts w:ascii="Times New Roman" w:hAnsi="Times New Roman"/>
          <w:noProof/>
          <w:sz w:val="28"/>
          <w:szCs w:val="28"/>
        </w:rPr>
        <w:t>БА</w:t>
      </w:r>
      <w:r w:rsidRPr="00874267">
        <w:rPr>
          <w:rFonts w:ascii="Times New Roman" w:hAnsi="Times New Roman"/>
          <w:noProof/>
          <w:sz w:val="28"/>
          <w:szCs w:val="28"/>
        </w:rPr>
        <w:t xml:space="preserve"> та </w:t>
      </w:r>
      <w:r>
        <w:rPr>
          <w:rFonts w:ascii="Times New Roman" w:hAnsi="Times New Roman"/>
          <w:noProof/>
          <w:sz w:val="28"/>
          <w:szCs w:val="28"/>
        </w:rPr>
        <w:t>АД</w:t>
      </w:r>
      <w:r w:rsidRPr="00874267">
        <w:rPr>
          <w:rFonts w:ascii="Times New Roman" w:hAnsi="Times New Roman"/>
          <w:noProof/>
          <w:sz w:val="28"/>
          <w:szCs w:val="28"/>
        </w:rPr>
        <w:t xml:space="preserve">. </w:t>
      </w:r>
      <w:r>
        <w:rPr>
          <w:rFonts w:ascii="Times New Roman" w:hAnsi="Times New Roman"/>
          <w:noProof/>
          <w:sz w:val="28"/>
          <w:szCs w:val="28"/>
        </w:rPr>
        <w:t>До</w:t>
      </w:r>
      <w:r w:rsidRPr="00BA00A8">
        <w:rPr>
          <w:rFonts w:ascii="Times New Roman" w:hAnsi="Times New Roman"/>
          <w:noProof/>
          <w:sz w:val="28"/>
          <w:szCs w:val="28"/>
        </w:rPr>
        <w:t xml:space="preserve"> контрольн</w:t>
      </w:r>
      <w:r>
        <w:rPr>
          <w:rFonts w:ascii="Times New Roman" w:hAnsi="Times New Roman"/>
          <w:noProof/>
          <w:sz w:val="28"/>
          <w:szCs w:val="28"/>
        </w:rPr>
        <w:t>ої</w:t>
      </w:r>
      <w:r w:rsidRPr="00BA00A8">
        <w:rPr>
          <w:rFonts w:ascii="Times New Roman" w:hAnsi="Times New Roman"/>
          <w:noProof/>
          <w:sz w:val="28"/>
          <w:szCs w:val="28"/>
        </w:rPr>
        <w:t xml:space="preserve"> груп</w:t>
      </w:r>
      <w:r>
        <w:rPr>
          <w:rFonts w:ascii="Times New Roman" w:hAnsi="Times New Roman"/>
          <w:noProof/>
          <w:sz w:val="28"/>
          <w:szCs w:val="28"/>
        </w:rPr>
        <w:t>и</w:t>
      </w:r>
      <w:r w:rsidRPr="00BA00A8">
        <w:rPr>
          <w:rFonts w:ascii="Times New Roman" w:hAnsi="Times New Roman"/>
          <w:noProof/>
          <w:sz w:val="28"/>
          <w:szCs w:val="28"/>
        </w:rPr>
        <w:t xml:space="preserve"> </w:t>
      </w:r>
      <w:r>
        <w:rPr>
          <w:rFonts w:ascii="Times New Roman" w:hAnsi="Times New Roman"/>
          <w:noProof/>
          <w:sz w:val="28"/>
          <w:szCs w:val="28"/>
        </w:rPr>
        <w:t xml:space="preserve">увійшло </w:t>
      </w:r>
      <w:r w:rsidRPr="00874267">
        <w:rPr>
          <w:rFonts w:ascii="Times New Roman" w:hAnsi="Times New Roman"/>
          <w:noProof/>
          <w:sz w:val="28"/>
          <w:szCs w:val="28"/>
        </w:rPr>
        <w:t xml:space="preserve">99 здорових дітей </w:t>
      </w:r>
      <w:r>
        <w:rPr>
          <w:rFonts w:ascii="Times New Roman" w:hAnsi="Times New Roman"/>
          <w:noProof/>
          <w:sz w:val="28"/>
          <w:szCs w:val="28"/>
        </w:rPr>
        <w:t>(</w:t>
      </w:r>
      <w:r w:rsidRPr="00BA00A8">
        <w:rPr>
          <w:rFonts w:ascii="Times New Roman" w:hAnsi="Times New Roman"/>
          <w:noProof/>
          <w:sz w:val="28"/>
          <w:szCs w:val="28"/>
        </w:rPr>
        <w:t>середній вік – 10,56±3,51 року</w:t>
      </w:r>
      <w:r>
        <w:rPr>
          <w:rFonts w:ascii="Times New Roman" w:hAnsi="Times New Roman"/>
          <w:noProof/>
          <w:sz w:val="28"/>
          <w:szCs w:val="28"/>
        </w:rPr>
        <w:t xml:space="preserve">, з них </w:t>
      </w:r>
      <w:r w:rsidRPr="00BA00A8">
        <w:rPr>
          <w:rFonts w:ascii="Times New Roman" w:hAnsi="Times New Roman"/>
          <w:noProof/>
          <w:sz w:val="28"/>
          <w:szCs w:val="28"/>
        </w:rPr>
        <w:t>5</w:t>
      </w:r>
      <w:r>
        <w:rPr>
          <w:rFonts w:ascii="Times New Roman" w:hAnsi="Times New Roman"/>
          <w:noProof/>
          <w:sz w:val="28"/>
          <w:szCs w:val="28"/>
        </w:rPr>
        <w:t>7</w:t>
      </w:r>
      <w:r w:rsidRPr="00BA00A8">
        <w:rPr>
          <w:rFonts w:ascii="Times New Roman" w:hAnsi="Times New Roman"/>
          <w:noProof/>
          <w:sz w:val="28"/>
          <w:szCs w:val="28"/>
        </w:rPr>
        <w:t xml:space="preserve"> хлопчиків </w:t>
      </w:r>
      <w:r>
        <w:rPr>
          <w:rFonts w:ascii="Times New Roman" w:hAnsi="Times New Roman"/>
          <w:noProof/>
          <w:sz w:val="28"/>
          <w:szCs w:val="28"/>
        </w:rPr>
        <w:t>і</w:t>
      </w:r>
      <w:r w:rsidRPr="00BA00A8">
        <w:rPr>
          <w:rFonts w:ascii="Times New Roman" w:hAnsi="Times New Roman"/>
          <w:noProof/>
          <w:sz w:val="28"/>
          <w:szCs w:val="28"/>
        </w:rPr>
        <w:t xml:space="preserve"> 4</w:t>
      </w:r>
      <w:r>
        <w:rPr>
          <w:rFonts w:ascii="Times New Roman" w:hAnsi="Times New Roman"/>
          <w:noProof/>
          <w:sz w:val="28"/>
          <w:szCs w:val="28"/>
        </w:rPr>
        <w:t>2</w:t>
      </w:r>
      <w:r w:rsidRPr="00BA00A8">
        <w:rPr>
          <w:rFonts w:ascii="Times New Roman" w:hAnsi="Times New Roman"/>
          <w:noProof/>
          <w:sz w:val="28"/>
          <w:szCs w:val="28"/>
        </w:rPr>
        <w:t xml:space="preserve"> дівч</w:t>
      </w:r>
      <w:r>
        <w:rPr>
          <w:rFonts w:ascii="Times New Roman" w:hAnsi="Times New Roman"/>
          <w:noProof/>
          <w:sz w:val="28"/>
          <w:szCs w:val="28"/>
        </w:rPr>
        <w:t>инки)</w:t>
      </w:r>
      <w:r w:rsidRPr="00BA00A8">
        <w:rPr>
          <w:rFonts w:ascii="Times New Roman" w:hAnsi="Times New Roman"/>
          <w:noProof/>
          <w:sz w:val="28"/>
          <w:szCs w:val="28"/>
        </w:rPr>
        <w:t>.</w:t>
      </w:r>
      <w:r w:rsidRPr="00BA00A8">
        <w:t xml:space="preserve"> </w:t>
      </w:r>
      <w:r w:rsidRPr="00874267">
        <w:rPr>
          <w:rFonts w:ascii="Times New Roman" w:hAnsi="Times New Roman"/>
          <w:noProof/>
          <w:sz w:val="28"/>
          <w:szCs w:val="28"/>
        </w:rPr>
        <w:t xml:space="preserve"> Хворі основної групи </w:t>
      </w:r>
      <w:r w:rsidRPr="00874267">
        <w:rPr>
          <w:rFonts w:ascii="Times New Roman" w:hAnsi="Times New Roman"/>
          <w:noProof/>
          <w:sz w:val="28"/>
          <w:szCs w:val="28"/>
        </w:rPr>
        <w:lastRenderedPageBreak/>
        <w:t xml:space="preserve">перебували на стаціонарному лікуванні в алергологічному відділенні Київської міської дитячої клінічної лікарні №2. </w:t>
      </w:r>
    </w:p>
    <w:p w:rsidR="00B9694A" w:rsidRDefault="00B9694A" w:rsidP="00597973">
      <w:pPr>
        <w:spacing w:after="0" w:line="240" w:lineRule="auto"/>
        <w:ind w:firstLine="708"/>
        <w:jc w:val="both"/>
        <w:rPr>
          <w:rFonts w:ascii="Times New Roman" w:hAnsi="Times New Roman"/>
          <w:sz w:val="28"/>
          <w:szCs w:val="28"/>
        </w:rPr>
      </w:pPr>
      <w:r w:rsidRPr="00874267">
        <w:rPr>
          <w:rFonts w:ascii="Times New Roman" w:hAnsi="Times New Roman"/>
          <w:sz w:val="28"/>
          <w:szCs w:val="28"/>
        </w:rPr>
        <w:t xml:space="preserve">Дослідження виконані з дотриманням положень </w:t>
      </w:r>
      <w:r w:rsidRPr="00874267">
        <w:rPr>
          <w:rFonts w:ascii="Times New Roman" w:hAnsi="Times New Roman"/>
          <w:sz w:val="28"/>
          <w:szCs w:val="28"/>
          <w:lang w:val="en-US"/>
        </w:rPr>
        <w:t>GCP</w:t>
      </w:r>
      <w:r w:rsidRPr="00874267">
        <w:rPr>
          <w:rFonts w:ascii="Times New Roman" w:hAnsi="Times New Roman"/>
          <w:sz w:val="28"/>
          <w:szCs w:val="28"/>
        </w:rPr>
        <w:t xml:space="preserve"> (1996 р.), Конвенції Ради Європи про права людини та біомедицину (від 04.04.1997 р.), Гельсінської декларації Всесвітньої медичної асоціації про етичні принципи проведення наукових медичних досліджень за участю людини (19640-2000 рр.) і Наказу МОЗ України №281 від 01.11.200</w:t>
      </w:r>
      <w:r w:rsidR="003A4385">
        <w:rPr>
          <w:rFonts w:ascii="Times New Roman" w:hAnsi="Times New Roman"/>
          <w:sz w:val="28"/>
          <w:szCs w:val="28"/>
        </w:rPr>
        <w:t>1</w:t>
      </w:r>
      <w:r w:rsidRPr="00874267">
        <w:rPr>
          <w:rFonts w:ascii="Times New Roman" w:hAnsi="Times New Roman"/>
          <w:sz w:val="28"/>
          <w:szCs w:val="28"/>
        </w:rPr>
        <w:t xml:space="preserve"> р. – протокол засідання №83 від 12.11. 2014 р.</w:t>
      </w:r>
    </w:p>
    <w:p w:rsidR="00B9694A" w:rsidRPr="00CE2197" w:rsidRDefault="00B9694A" w:rsidP="00597973">
      <w:pPr>
        <w:spacing w:after="0" w:line="240" w:lineRule="auto"/>
        <w:ind w:firstLine="708"/>
        <w:jc w:val="both"/>
        <w:rPr>
          <w:rFonts w:ascii="Times New Roman" w:hAnsi="Times New Roman"/>
          <w:sz w:val="28"/>
          <w:szCs w:val="28"/>
        </w:rPr>
      </w:pPr>
      <w:r w:rsidRPr="00874267">
        <w:rPr>
          <w:rFonts w:ascii="Times New Roman" w:hAnsi="Times New Roman"/>
          <w:sz w:val="28"/>
          <w:szCs w:val="28"/>
        </w:rPr>
        <w:t xml:space="preserve">Діагноз </w:t>
      </w:r>
      <w:r>
        <w:rPr>
          <w:rFonts w:ascii="Times New Roman" w:hAnsi="Times New Roman"/>
          <w:sz w:val="28"/>
          <w:szCs w:val="28"/>
        </w:rPr>
        <w:t>БА</w:t>
      </w:r>
      <w:r w:rsidRPr="00874267">
        <w:rPr>
          <w:rFonts w:ascii="Times New Roman" w:hAnsi="Times New Roman"/>
          <w:sz w:val="28"/>
          <w:szCs w:val="28"/>
        </w:rPr>
        <w:t xml:space="preserve"> верифіковано згідно </w:t>
      </w:r>
      <w:r w:rsidR="001E10E7" w:rsidRPr="00874267">
        <w:rPr>
          <w:rFonts w:ascii="Times New Roman" w:hAnsi="Times New Roman"/>
          <w:sz w:val="28"/>
          <w:szCs w:val="28"/>
        </w:rPr>
        <w:t>н</w:t>
      </w:r>
      <w:r w:rsidRPr="00874267">
        <w:rPr>
          <w:rFonts w:ascii="Times New Roman" w:hAnsi="Times New Roman"/>
          <w:sz w:val="28"/>
          <w:szCs w:val="28"/>
        </w:rPr>
        <w:t>аказу МОЗ України від 08.10.2013 №</w:t>
      </w:r>
      <w:r w:rsidR="00D36F1E">
        <w:rPr>
          <w:rFonts w:ascii="Times New Roman" w:hAnsi="Times New Roman"/>
          <w:sz w:val="28"/>
          <w:szCs w:val="28"/>
        </w:rPr>
        <w:t> </w:t>
      </w:r>
      <w:r w:rsidRPr="00874267">
        <w:rPr>
          <w:rFonts w:ascii="Times New Roman" w:hAnsi="Times New Roman"/>
          <w:sz w:val="28"/>
          <w:szCs w:val="28"/>
        </w:rPr>
        <w:t xml:space="preserve">868 "Про затвердження та впровадження медико-технологічних документів зі стандартизації медичної допомоги при бронхіальній астмі". Діагноз </w:t>
      </w:r>
      <w:r>
        <w:rPr>
          <w:rFonts w:ascii="Times New Roman" w:hAnsi="Times New Roman"/>
          <w:sz w:val="28"/>
          <w:szCs w:val="28"/>
        </w:rPr>
        <w:t>АД</w:t>
      </w:r>
      <w:r w:rsidRPr="00874267">
        <w:rPr>
          <w:rFonts w:ascii="Times New Roman" w:hAnsi="Times New Roman"/>
          <w:sz w:val="28"/>
          <w:szCs w:val="28"/>
        </w:rPr>
        <w:t xml:space="preserve"> верифіковано згідно з </w:t>
      </w:r>
      <w:r w:rsidR="001E10E7">
        <w:rPr>
          <w:rFonts w:ascii="Times New Roman" w:hAnsi="Times New Roman"/>
          <w:bCs/>
          <w:sz w:val="28"/>
          <w:szCs w:val="28"/>
        </w:rPr>
        <w:t>н</w:t>
      </w:r>
      <w:r w:rsidRPr="00874267">
        <w:rPr>
          <w:rFonts w:ascii="Times New Roman" w:hAnsi="Times New Roman"/>
          <w:bCs/>
          <w:sz w:val="28"/>
          <w:szCs w:val="28"/>
        </w:rPr>
        <w:t>аказом МОЗ України від 27.12.2005 №</w:t>
      </w:r>
      <w:r w:rsidR="001E3B04">
        <w:rPr>
          <w:rFonts w:ascii="Times New Roman" w:hAnsi="Times New Roman"/>
          <w:bCs/>
          <w:sz w:val="28"/>
          <w:szCs w:val="28"/>
          <w:lang w:val="uk-UA"/>
        </w:rPr>
        <w:t> </w:t>
      </w:r>
      <w:r w:rsidRPr="00874267">
        <w:rPr>
          <w:rFonts w:ascii="Times New Roman" w:hAnsi="Times New Roman"/>
          <w:bCs/>
          <w:sz w:val="28"/>
          <w:szCs w:val="28"/>
        </w:rPr>
        <w:t>767 «Про затвердження протоколів діагностики та лікування алергічних хвороб у дітей».</w:t>
      </w:r>
    </w:p>
    <w:p w:rsidR="001E10E7" w:rsidRPr="001E10E7" w:rsidRDefault="001E10E7" w:rsidP="001E10E7">
      <w:pPr>
        <w:pStyle w:val="a5"/>
        <w:rPr>
          <w:rFonts w:ascii="Times New Roman" w:hAnsi="Times New Roman"/>
          <w:b/>
          <w:sz w:val="28"/>
          <w:szCs w:val="28"/>
        </w:rPr>
      </w:pPr>
      <w:r w:rsidRPr="001E10E7">
        <w:rPr>
          <w:rFonts w:ascii="Times New Roman" w:hAnsi="Times New Roman"/>
          <w:sz w:val="28"/>
          <w:szCs w:val="28"/>
        </w:rPr>
        <w:t xml:space="preserve">Включеним у дослідження дітям було проведено клініко-анамнестичне обстеження, лабораторні дослідження (загальний аналіз крові, загальний аналіз сечі, копрограма, </w:t>
      </w:r>
      <w:r w:rsidRPr="001E10E7">
        <w:rPr>
          <w:rFonts w:ascii="Times New Roman" w:hAnsi="Times New Roman"/>
          <w:bCs/>
          <w:sz w:val="28"/>
          <w:szCs w:val="28"/>
        </w:rPr>
        <w:t xml:space="preserve">імунологічне дослідження (загальний </w:t>
      </w:r>
      <w:r w:rsidRPr="001E10E7">
        <w:rPr>
          <w:rFonts w:ascii="Times New Roman" w:hAnsi="Times New Roman"/>
          <w:bCs/>
          <w:sz w:val="28"/>
          <w:szCs w:val="28"/>
          <w:lang w:val="en-US"/>
        </w:rPr>
        <w:t>IgE</w:t>
      </w:r>
      <w:r w:rsidRPr="001E10E7">
        <w:rPr>
          <w:rFonts w:ascii="Times New Roman" w:hAnsi="Times New Roman"/>
          <w:bCs/>
          <w:sz w:val="28"/>
          <w:szCs w:val="28"/>
        </w:rPr>
        <w:t>)</w:t>
      </w:r>
      <w:r w:rsidRPr="001E10E7">
        <w:rPr>
          <w:rFonts w:ascii="Times New Roman" w:hAnsi="Times New Roman"/>
          <w:sz w:val="28"/>
          <w:szCs w:val="28"/>
        </w:rPr>
        <w:t>, ш</w:t>
      </w:r>
      <w:r w:rsidRPr="001E10E7">
        <w:rPr>
          <w:rFonts w:ascii="Times New Roman" w:hAnsi="Times New Roman"/>
          <w:bCs/>
          <w:sz w:val="28"/>
          <w:szCs w:val="28"/>
        </w:rPr>
        <w:t xml:space="preserve">кірний  прік-тест на чутливість до алергенів, визначення поліморфізму rs11204981 в гені </w:t>
      </w:r>
      <w:r w:rsidRPr="001E10E7">
        <w:rPr>
          <w:rFonts w:ascii="Times New Roman" w:hAnsi="Times New Roman"/>
          <w:bCs/>
          <w:i/>
          <w:iCs/>
          <w:sz w:val="28"/>
          <w:szCs w:val="28"/>
        </w:rPr>
        <w:t>FLG</w:t>
      </w:r>
      <w:r w:rsidRPr="001E10E7">
        <w:rPr>
          <w:rFonts w:ascii="Times New Roman" w:hAnsi="Times New Roman"/>
          <w:bCs/>
          <w:sz w:val="28"/>
          <w:szCs w:val="28"/>
        </w:rPr>
        <w:t xml:space="preserve">, поліморфізму rs11121704 в гені </w:t>
      </w:r>
      <w:r w:rsidRPr="001E10E7">
        <w:rPr>
          <w:rFonts w:ascii="Times New Roman" w:hAnsi="Times New Roman"/>
          <w:bCs/>
          <w:i/>
          <w:iCs/>
          <w:sz w:val="28"/>
          <w:szCs w:val="28"/>
          <w:lang w:val="en-US"/>
        </w:rPr>
        <w:t>M</w:t>
      </w:r>
      <w:r w:rsidRPr="001E10E7">
        <w:rPr>
          <w:rFonts w:ascii="Times New Roman" w:hAnsi="Times New Roman"/>
          <w:bCs/>
          <w:i/>
          <w:iCs/>
          <w:sz w:val="28"/>
          <w:szCs w:val="28"/>
        </w:rPr>
        <w:t>TOR</w:t>
      </w:r>
      <w:r w:rsidRPr="001E10E7">
        <w:rPr>
          <w:rFonts w:ascii="Times New Roman" w:hAnsi="Times New Roman"/>
          <w:bCs/>
          <w:sz w:val="28"/>
          <w:szCs w:val="28"/>
        </w:rPr>
        <w:t xml:space="preserve">, експресії білка </w:t>
      </w:r>
      <w:r w:rsidRPr="001E10E7">
        <w:rPr>
          <w:rFonts w:ascii="Times New Roman" w:hAnsi="Times New Roman"/>
          <w:bCs/>
          <w:iCs/>
          <w:sz w:val="28"/>
          <w:szCs w:val="28"/>
        </w:rPr>
        <w:t>FLG</w:t>
      </w:r>
      <w:r w:rsidR="00CA75D6">
        <w:rPr>
          <w:rFonts w:ascii="Times New Roman" w:hAnsi="Times New Roman"/>
          <w:bCs/>
          <w:sz w:val="28"/>
          <w:szCs w:val="28"/>
        </w:rPr>
        <w:t xml:space="preserve"> в бу</w:t>
      </w:r>
      <w:r w:rsidRPr="001E10E7">
        <w:rPr>
          <w:rFonts w:ascii="Times New Roman" w:hAnsi="Times New Roman"/>
          <w:bCs/>
          <w:sz w:val="28"/>
          <w:szCs w:val="28"/>
        </w:rPr>
        <w:t>кальному епітелії), інструментальні (спірографія з пробою на реверсивність обструкції бронхів, пікфлоуметрія), статистичні методи.</w:t>
      </w:r>
      <w:r w:rsidRPr="001E10E7">
        <w:rPr>
          <w:rFonts w:ascii="Times New Roman" w:hAnsi="Times New Roman"/>
          <w:b/>
          <w:bCs/>
          <w:sz w:val="28"/>
          <w:szCs w:val="28"/>
        </w:rPr>
        <w:t xml:space="preserve">  </w:t>
      </w:r>
    </w:p>
    <w:p w:rsidR="001E10E7" w:rsidRPr="001E10E7" w:rsidRDefault="001E10E7" w:rsidP="001E10E7">
      <w:pPr>
        <w:pStyle w:val="a5"/>
        <w:ind w:firstLine="709"/>
        <w:rPr>
          <w:rFonts w:ascii="Times New Roman" w:hAnsi="Times New Roman"/>
          <w:bCs/>
          <w:sz w:val="28"/>
          <w:szCs w:val="28"/>
        </w:rPr>
      </w:pPr>
      <w:r w:rsidRPr="001E10E7">
        <w:rPr>
          <w:rFonts w:ascii="Times New Roman" w:hAnsi="Times New Roman"/>
          <w:sz w:val="28"/>
          <w:szCs w:val="28"/>
        </w:rPr>
        <w:t xml:space="preserve">Для визначення рівня </w:t>
      </w:r>
      <w:r w:rsidRPr="001E10E7">
        <w:rPr>
          <w:rFonts w:ascii="Times New Roman" w:hAnsi="Times New Roman"/>
          <w:bCs/>
          <w:sz w:val="28"/>
          <w:szCs w:val="28"/>
        </w:rPr>
        <w:t xml:space="preserve">загального </w:t>
      </w:r>
      <w:r w:rsidRPr="001E10E7">
        <w:rPr>
          <w:rFonts w:ascii="Times New Roman" w:hAnsi="Times New Roman"/>
          <w:bCs/>
          <w:sz w:val="28"/>
          <w:szCs w:val="28"/>
          <w:lang w:val="en-US"/>
        </w:rPr>
        <w:t>IgE</w:t>
      </w:r>
      <w:r w:rsidRPr="001E10E7">
        <w:rPr>
          <w:rFonts w:ascii="Times New Roman" w:hAnsi="Times New Roman"/>
          <w:bCs/>
          <w:sz w:val="28"/>
          <w:szCs w:val="28"/>
        </w:rPr>
        <w:t xml:space="preserve"> в крові був проведений імунохімічний аналіз з електрохемілюмінесцентною детекцією (ECLIA) на аналізаторі Cobas 6000; Roche Diagnostics (Швейцарія). Референтні значення, МО/мл: 1–5 років: до 60,0; 6–9 років: до 90,0; 10–15 років: до 200,0. Коефіцієнт перерахунку: МО/мл х 2,40 = нг/мл; нг/мл х 0,42 = МО/мл). </w:t>
      </w:r>
    </w:p>
    <w:p w:rsidR="001E10E7" w:rsidRPr="001E10E7" w:rsidRDefault="001E10E7" w:rsidP="001E10E7">
      <w:pPr>
        <w:pStyle w:val="a5"/>
        <w:ind w:firstLine="709"/>
        <w:rPr>
          <w:rFonts w:ascii="Times New Roman" w:hAnsi="Times New Roman"/>
          <w:sz w:val="28"/>
          <w:szCs w:val="28"/>
        </w:rPr>
      </w:pPr>
      <w:r w:rsidRPr="001E10E7">
        <w:rPr>
          <w:rFonts w:ascii="Times New Roman" w:hAnsi="Times New Roman"/>
          <w:sz w:val="28"/>
          <w:szCs w:val="28"/>
        </w:rPr>
        <w:t xml:space="preserve">Для визначення поліморфізму </w:t>
      </w:r>
      <w:r w:rsidRPr="001E10E7">
        <w:rPr>
          <w:rFonts w:ascii="Times New Roman" w:hAnsi="Times New Roman"/>
          <w:sz w:val="28"/>
          <w:szCs w:val="28"/>
          <w:lang w:val="ru-RU"/>
        </w:rPr>
        <w:t>rs</w:t>
      </w:r>
      <w:r w:rsidRPr="001E10E7">
        <w:rPr>
          <w:rFonts w:ascii="Times New Roman" w:hAnsi="Times New Roman"/>
          <w:sz w:val="28"/>
          <w:szCs w:val="28"/>
        </w:rPr>
        <w:t xml:space="preserve">11204981 в гені </w:t>
      </w:r>
      <w:r w:rsidRPr="001E10E7">
        <w:rPr>
          <w:rFonts w:ascii="Times New Roman" w:hAnsi="Times New Roman"/>
          <w:i/>
          <w:sz w:val="28"/>
          <w:szCs w:val="28"/>
          <w:lang w:val="ru-RU"/>
        </w:rPr>
        <w:t>FLG</w:t>
      </w:r>
      <w:r w:rsidRPr="001E10E7">
        <w:rPr>
          <w:rFonts w:ascii="Times New Roman" w:hAnsi="Times New Roman"/>
          <w:sz w:val="28"/>
          <w:szCs w:val="28"/>
        </w:rPr>
        <w:t xml:space="preserve"> та поліморфізму rs11121704 в гені </w:t>
      </w:r>
      <w:r w:rsidRPr="001E10E7">
        <w:rPr>
          <w:rFonts w:ascii="Times New Roman" w:hAnsi="Times New Roman"/>
          <w:i/>
          <w:sz w:val="28"/>
          <w:szCs w:val="28"/>
          <w:lang w:val="en-US"/>
        </w:rPr>
        <w:t>MTOR</w:t>
      </w:r>
      <w:r w:rsidRPr="001E10E7">
        <w:rPr>
          <w:rFonts w:ascii="Times New Roman" w:hAnsi="Times New Roman"/>
          <w:sz w:val="28"/>
          <w:szCs w:val="28"/>
        </w:rPr>
        <w:t xml:space="preserve"> виконано генотипування поліморфізму в основній і контрольній групі за допомогою полімеразної ланцюгової реакції (ПЛР) у реальному часі. </w:t>
      </w:r>
    </w:p>
    <w:p w:rsidR="001E10E7" w:rsidRPr="001E10E7" w:rsidRDefault="001E10E7" w:rsidP="001E10E7">
      <w:pPr>
        <w:pStyle w:val="a5"/>
        <w:ind w:firstLine="709"/>
        <w:rPr>
          <w:rFonts w:ascii="Times New Roman" w:hAnsi="Times New Roman"/>
          <w:sz w:val="28"/>
          <w:szCs w:val="28"/>
        </w:rPr>
      </w:pPr>
      <w:r w:rsidRPr="001E10E7">
        <w:rPr>
          <w:rFonts w:ascii="Times New Roman" w:hAnsi="Times New Roman"/>
          <w:sz w:val="28"/>
          <w:szCs w:val="28"/>
        </w:rPr>
        <w:t>З метою</w:t>
      </w:r>
      <w:r w:rsidRPr="001E10E7">
        <w:rPr>
          <w:rFonts w:ascii="Times New Roman" w:hAnsi="Times New Roman"/>
          <w:b/>
          <w:sz w:val="28"/>
          <w:szCs w:val="28"/>
        </w:rPr>
        <w:t xml:space="preserve"> </w:t>
      </w:r>
      <w:r w:rsidRPr="001E10E7">
        <w:rPr>
          <w:rFonts w:ascii="Times New Roman" w:hAnsi="Times New Roman"/>
          <w:sz w:val="28"/>
          <w:szCs w:val="28"/>
        </w:rPr>
        <w:t xml:space="preserve">оцінки експресії гена </w:t>
      </w:r>
      <w:r w:rsidRPr="001E10E7">
        <w:rPr>
          <w:rFonts w:ascii="Times New Roman" w:hAnsi="Times New Roman"/>
          <w:i/>
          <w:sz w:val="28"/>
          <w:szCs w:val="28"/>
        </w:rPr>
        <w:t>FLG</w:t>
      </w:r>
      <w:r w:rsidRPr="001E10E7">
        <w:rPr>
          <w:rFonts w:ascii="Times New Roman" w:hAnsi="Times New Roman"/>
          <w:sz w:val="28"/>
          <w:szCs w:val="28"/>
        </w:rPr>
        <w:t xml:space="preserve"> було використано зворотну транскрипцію і ПЛР у реальному часі з використанням </w:t>
      </w:r>
      <w:r w:rsidRPr="001E10E7">
        <w:rPr>
          <w:rFonts w:ascii="Times New Roman" w:hAnsi="Times New Roman"/>
          <w:bCs/>
          <w:sz w:val="28"/>
          <w:szCs w:val="28"/>
        </w:rPr>
        <w:t>RevertAid First Strand cDNA Synthesis Kit</w:t>
      </w:r>
      <w:r w:rsidRPr="001E10E7">
        <w:rPr>
          <w:rFonts w:ascii="Times New Roman" w:hAnsi="Times New Roman"/>
          <w:sz w:val="28"/>
          <w:szCs w:val="28"/>
        </w:rPr>
        <w:t xml:space="preserve"> (</w:t>
      </w:r>
      <w:r w:rsidR="00F971F6">
        <w:rPr>
          <w:rFonts w:ascii="Times New Roman" w:hAnsi="Times New Roman"/>
          <w:sz w:val="28"/>
          <w:szCs w:val="28"/>
        </w:rPr>
        <w:t>«</w:t>
      </w:r>
      <w:r w:rsidRPr="001E10E7">
        <w:rPr>
          <w:rFonts w:ascii="Times New Roman" w:hAnsi="Times New Roman"/>
          <w:sz w:val="28"/>
          <w:szCs w:val="28"/>
        </w:rPr>
        <w:t>Thermo Scientific</w:t>
      </w:r>
      <w:r w:rsidR="00F971F6">
        <w:rPr>
          <w:rFonts w:ascii="Times New Roman" w:hAnsi="Times New Roman"/>
          <w:sz w:val="28"/>
          <w:szCs w:val="28"/>
        </w:rPr>
        <w:t>»</w:t>
      </w:r>
      <w:r w:rsidRPr="001E10E7">
        <w:rPr>
          <w:rFonts w:ascii="Times New Roman" w:hAnsi="Times New Roman"/>
          <w:sz w:val="28"/>
          <w:szCs w:val="28"/>
        </w:rPr>
        <w:t xml:space="preserve">, США). Експресія гену </w:t>
      </w:r>
      <w:r w:rsidRPr="001E10E7">
        <w:rPr>
          <w:rFonts w:ascii="Times New Roman" w:hAnsi="Times New Roman"/>
          <w:i/>
          <w:sz w:val="28"/>
          <w:szCs w:val="28"/>
        </w:rPr>
        <w:t>FLG</w:t>
      </w:r>
      <w:r w:rsidRPr="001E10E7">
        <w:rPr>
          <w:rFonts w:ascii="Times New Roman" w:hAnsi="Times New Roman"/>
          <w:sz w:val="28"/>
          <w:szCs w:val="28"/>
        </w:rPr>
        <w:t xml:space="preserve"> визначалась за допомогою TaqMan assay експресії генів (HS 00856927_g1, </w:t>
      </w:r>
      <w:r w:rsidR="00F971F6">
        <w:rPr>
          <w:rFonts w:ascii="Times New Roman" w:hAnsi="Times New Roman"/>
          <w:sz w:val="28"/>
          <w:szCs w:val="28"/>
        </w:rPr>
        <w:t>«</w:t>
      </w:r>
      <w:r w:rsidRPr="001E10E7">
        <w:rPr>
          <w:rFonts w:ascii="Times New Roman" w:hAnsi="Times New Roman"/>
          <w:sz w:val="28"/>
          <w:szCs w:val="28"/>
        </w:rPr>
        <w:t>Applied Biosystems</w:t>
      </w:r>
      <w:r w:rsidR="00F971F6">
        <w:rPr>
          <w:rFonts w:ascii="Times New Roman" w:hAnsi="Times New Roman"/>
          <w:sz w:val="28"/>
          <w:szCs w:val="28"/>
        </w:rPr>
        <w:t>»</w:t>
      </w:r>
      <w:r w:rsidRPr="001E10E7">
        <w:rPr>
          <w:rFonts w:ascii="Times New Roman" w:hAnsi="Times New Roman"/>
          <w:sz w:val="28"/>
          <w:szCs w:val="28"/>
        </w:rPr>
        <w:t>, США). Аналіз даних проводився з 7500 Fast Real-Time PCR Software.</w:t>
      </w:r>
    </w:p>
    <w:p w:rsidR="001E10E7" w:rsidRPr="001E10E7" w:rsidRDefault="001E10E7" w:rsidP="001E10E7">
      <w:pPr>
        <w:pStyle w:val="a5"/>
        <w:ind w:firstLine="709"/>
        <w:rPr>
          <w:rFonts w:ascii="Times New Roman" w:hAnsi="Times New Roman"/>
          <w:sz w:val="28"/>
          <w:szCs w:val="28"/>
        </w:rPr>
      </w:pPr>
      <w:r w:rsidRPr="001E10E7">
        <w:rPr>
          <w:rFonts w:ascii="Times New Roman" w:hAnsi="Times New Roman"/>
          <w:sz w:val="28"/>
          <w:szCs w:val="28"/>
        </w:rPr>
        <w:t>З метою визначення чутливості до алергенів та оцінки екзогенних факторів в розвитку БА у дітей з АД виконані шкірні прік</w:t>
      </w:r>
      <w:r w:rsidR="00F971F6">
        <w:rPr>
          <w:rFonts w:ascii="Times New Roman" w:hAnsi="Times New Roman"/>
          <w:sz w:val="28"/>
          <w:szCs w:val="28"/>
        </w:rPr>
        <w:t>-</w:t>
      </w:r>
      <w:r w:rsidRPr="001E10E7">
        <w:rPr>
          <w:rFonts w:ascii="Times New Roman" w:hAnsi="Times New Roman"/>
          <w:sz w:val="28"/>
          <w:szCs w:val="28"/>
        </w:rPr>
        <w:t>тести. Вико</w:t>
      </w:r>
      <w:r w:rsidR="00EC6684">
        <w:rPr>
          <w:rFonts w:ascii="Times New Roman" w:hAnsi="Times New Roman"/>
          <w:sz w:val="28"/>
          <w:szCs w:val="28"/>
        </w:rPr>
        <w:t>ристовувалися набори алергенів ТОВ «Імунолог»</w:t>
      </w:r>
      <w:r w:rsidRPr="001E10E7">
        <w:rPr>
          <w:rFonts w:ascii="Times New Roman" w:hAnsi="Times New Roman"/>
          <w:sz w:val="28"/>
          <w:szCs w:val="28"/>
        </w:rPr>
        <w:t xml:space="preserve"> </w:t>
      </w:r>
      <w:r w:rsidR="00EC6684" w:rsidRPr="00F971F6">
        <w:rPr>
          <w:rFonts w:ascii="Times New Roman" w:hAnsi="Times New Roman"/>
          <w:sz w:val="28"/>
          <w:szCs w:val="28"/>
        </w:rPr>
        <w:t>(</w:t>
      </w:r>
      <w:r w:rsidRPr="001E10E7">
        <w:rPr>
          <w:rFonts w:ascii="Times New Roman" w:hAnsi="Times New Roman"/>
          <w:sz w:val="28"/>
          <w:szCs w:val="28"/>
        </w:rPr>
        <w:t>Україна).</w:t>
      </w:r>
    </w:p>
    <w:p w:rsidR="001E10E7" w:rsidRPr="001E10E7" w:rsidRDefault="001E10E7" w:rsidP="001E10E7">
      <w:pPr>
        <w:pStyle w:val="a5"/>
        <w:ind w:firstLine="709"/>
        <w:rPr>
          <w:rFonts w:ascii="Times New Roman" w:hAnsi="Times New Roman"/>
          <w:sz w:val="28"/>
          <w:szCs w:val="28"/>
        </w:rPr>
      </w:pPr>
      <w:r w:rsidRPr="001E10E7">
        <w:rPr>
          <w:rFonts w:ascii="Times New Roman" w:hAnsi="Times New Roman"/>
          <w:sz w:val="28"/>
          <w:szCs w:val="28"/>
        </w:rPr>
        <w:t>Для оцінки функції зовнішнього дихання проводили спірографію та пробу на оборотність із застосуванням β</w:t>
      </w:r>
      <w:r w:rsidRPr="001E10E7">
        <w:rPr>
          <w:rFonts w:ascii="Times New Roman" w:hAnsi="Times New Roman"/>
          <w:sz w:val="28"/>
          <w:szCs w:val="28"/>
          <w:vertAlign w:val="subscript"/>
        </w:rPr>
        <w:t>2</w:t>
      </w:r>
      <w:r w:rsidRPr="001E10E7">
        <w:rPr>
          <w:rFonts w:ascii="Times New Roman" w:hAnsi="Times New Roman"/>
          <w:sz w:val="28"/>
          <w:szCs w:val="28"/>
        </w:rPr>
        <w:t>-агоністу короткої дії сальбутамолу. Дослідження виконували на апараті «BTL-08 Spiro Pro» (Великобританія) за загальнопрйнятою методикою. Задані прогноз</w:t>
      </w:r>
      <w:r w:rsidR="00F971F6">
        <w:rPr>
          <w:rFonts w:ascii="Times New Roman" w:hAnsi="Times New Roman"/>
          <w:sz w:val="28"/>
          <w:szCs w:val="28"/>
        </w:rPr>
        <w:t>-</w:t>
      </w:r>
      <w:r w:rsidRPr="001E10E7">
        <w:rPr>
          <w:rFonts w:ascii="Times New Roman" w:hAnsi="Times New Roman"/>
          <w:sz w:val="28"/>
          <w:szCs w:val="28"/>
        </w:rPr>
        <w:t xml:space="preserve">протоколи: ECCS / ERS 1993. </w:t>
      </w:r>
    </w:p>
    <w:p w:rsidR="001E10E7" w:rsidRPr="001E10E7" w:rsidRDefault="001E10E7" w:rsidP="001E10E7">
      <w:pPr>
        <w:pStyle w:val="a5"/>
        <w:rPr>
          <w:rFonts w:ascii="Times New Roman" w:hAnsi="Times New Roman"/>
          <w:sz w:val="28"/>
          <w:szCs w:val="28"/>
        </w:rPr>
      </w:pPr>
      <w:r w:rsidRPr="001E10E7">
        <w:rPr>
          <w:rFonts w:ascii="Times New Roman" w:hAnsi="Times New Roman"/>
          <w:sz w:val="28"/>
          <w:szCs w:val="28"/>
          <w:lang w:val="ru-RU"/>
        </w:rPr>
        <w:lastRenderedPageBreak/>
        <w:t xml:space="preserve">Отримані дані обробляли  з використанням програми </w:t>
      </w:r>
      <w:r w:rsidRPr="001E10E7">
        <w:rPr>
          <w:rFonts w:ascii="Times New Roman" w:hAnsi="Times New Roman"/>
          <w:sz w:val="28"/>
          <w:szCs w:val="28"/>
          <w:lang w:val="en-US"/>
        </w:rPr>
        <w:t>SPSS</w:t>
      </w:r>
      <w:r w:rsidRPr="001E10E7">
        <w:rPr>
          <w:rFonts w:ascii="Times New Roman" w:hAnsi="Times New Roman"/>
          <w:sz w:val="28"/>
          <w:szCs w:val="28"/>
          <w:lang w:val="ru-RU"/>
        </w:rPr>
        <w:t xml:space="preserve"> (</w:t>
      </w:r>
      <w:r w:rsidRPr="001E10E7">
        <w:rPr>
          <w:rFonts w:ascii="Times New Roman" w:hAnsi="Times New Roman"/>
          <w:sz w:val="28"/>
          <w:szCs w:val="28"/>
        </w:rPr>
        <w:t xml:space="preserve">версії 22.0) та програмного середовища </w:t>
      </w:r>
      <w:r w:rsidRPr="001E10E7">
        <w:rPr>
          <w:rFonts w:ascii="Times New Roman" w:hAnsi="Times New Roman"/>
          <w:sz w:val="28"/>
          <w:szCs w:val="28"/>
          <w:lang w:val="en-US"/>
        </w:rPr>
        <w:t>R</w:t>
      </w:r>
      <w:r w:rsidRPr="001E10E7">
        <w:rPr>
          <w:rFonts w:ascii="Times New Roman" w:hAnsi="Times New Roman"/>
          <w:sz w:val="28"/>
          <w:szCs w:val="28"/>
          <w:lang w:val="ru-RU"/>
        </w:rPr>
        <w:t xml:space="preserve"> (</w:t>
      </w:r>
      <w:r w:rsidRPr="001E10E7">
        <w:rPr>
          <w:rFonts w:ascii="Times New Roman" w:hAnsi="Times New Roman"/>
          <w:sz w:val="28"/>
          <w:szCs w:val="28"/>
        </w:rPr>
        <w:t xml:space="preserve">версії 3.0). Для перевірки розподілу частот генотипів згідно закону розподілу Харді-Вайнберга використовували </w:t>
      </w:r>
      <w:r w:rsidRPr="001E10E7">
        <w:rPr>
          <w:rFonts w:ascii="Times New Roman" w:hAnsi="Times New Roman"/>
          <w:sz w:val="28"/>
          <w:szCs w:val="28"/>
          <w:lang w:val="ru-RU"/>
        </w:rPr>
        <w:t>SNPAnalyzer</w:t>
      </w:r>
      <w:r w:rsidRPr="001E10E7">
        <w:rPr>
          <w:rFonts w:ascii="Times New Roman" w:hAnsi="Times New Roman"/>
          <w:sz w:val="28"/>
          <w:szCs w:val="28"/>
        </w:rPr>
        <w:t xml:space="preserve"> (веб-програмне забезпечення).</w:t>
      </w:r>
    </w:p>
    <w:p w:rsidR="001E10E7" w:rsidRPr="001E10E7" w:rsidRDefault="001E10E7" w:rsidP="001E10E7">
      <w:pPr>
        <w:pStyle w:val="a5"/>
        <w:rPr>
          <w:rFonts w:ascii="Times New Roman" w:hAnsi="Times New Roman"/>
          <w:bCs/>
          <w:sz w:val="28"/>
          <w:szCs w:val="28"/>
        </w:rPr>
      </w:pPr>
      <w:r w:rsidRPr="001E10E7">
        <w:rPr>
          <w:rFonts w:ascii="Times New Roman" w:hAnsi="Times New Roman"/>
          <w:bCs/>
          <w:sz w:val="28"/>
          <w:szCs w:val="28"/>
        </w:rPr>
        <w:t>Асоціацію кожного з поліморфізмів із ризиком виникнення БА досліджували за допомогою тесту χ</w:t>
      </w:r>
      <w:r w:rsidRPr="001E10E7">
        <w:rPr>
          <w:rFonts w:ascii="Times New Roman" w:hAnsi="Times New Roman"/>
          <w:bCs/>
          <w:sz w:val="28"/>
          <w:szCs w:val="28"/>
          <w:vertAlign w:val="superscript"/>
        </w:rPr>
        <w:t>2</w:t>
      </w:r>
      <w:r w:rsidRPr="001E10E7">
        <w:rPr>
          <w:rFonts w:ascii="Times New Roman" w:hAnsi="Times New Roman"/>
          <w:bCs/>
          <w:sz w:val="28"/>
          <w:szCs w:val="28"/>
        </w:rPr>
        <w:t xml:space="preserve"> та визначення відношення шансів (ВШ). Вивчалася відповідність розподілу генотипів усіх поліморфізмів, які аналізуються, згідно до закону Харді-Вайнберга. Відхилення від закону розподілу вивчалося за допомогою тесту χ</w:t>
      </w:r>
      <w:r w:rsidRPr="001E10E7">
        <w:rPr>
          <w:rFonts w:ascii="Times New Roman" w:hAnsi="Times New Roman"/>
          <w:bCs/>
          <w:sz w:val="28"/>
          <w:szCs w:val="28"/>
          <w:vertAlign w:val="superscript"/>
        </w:rPr>
        <w:t>2</w:t>
      </w:r>
      <w:r w:rsidRPr="001E10E7">
        <w:rPr>
          <w:rFonts w:ascii="Times New Roman" w:hAnsi="Times New Roman"/>
          <w:bCs/>
          <w:sz w:val="28"/>
          <w:szCs w:val="28"/>
        </w:rPr>
        <w:t>. Відмінність у частоті генотипу і алелей між основною і контрольною групами визначалась за допомогою χ</w:t>
      </w:r>
      <w:r w:rsidRPr="001E10E7">
        <w:rPr>
          <w:rFonts w:ascii="Times New Roman" w:hAnsi="Times New Roman"/>
          <w:bCs/>
          <w:sz w:val="28"/>
          <w:szCs w:val="28"/>
          <w:vertAlign w:val="superscript"/>
        </w:rPr>
        <w:t>2</w:t>
      </w:r>
      <w:r w:rsidRPr="001E10E7">
        <w:rPr>
          <w:rFonts w:ascii="Times New Roman" w:hAnsi="Times New Roman"/>
          <w:bCs/>
          <w:sz w:val="28"/>
          <w:szCs w:val="28"/>
        </w:rPr>
        <w:t xml:space="preserve"> тесту Пірсона. Відмінність у розподілі генотипів та алелей вважалася статистично значущою на рівні p &lt; 0,05. Відмінність в ефективності терапії між двома підгрупами до та після лікування визначалась за допомогою χ</w:t>
      </w:r>
      <w:r w:rsidRPr="001E10E7">
        <w:rPr>
          <w:rFonts w:ascii="Times New Roman" w:hAnsi="Times New Roman"/>
          <w:bCs/>
          <w:sz w:val="28"/>
          <w:szCs w:val="28"/>
          <w:vertAlign w:val="superscript"/>
        </w:rPr>
        <w:t>2</w:t>
      </w:r>
      <w:r w:rsidRPr="001E10E7">
        <w:rPr>
          <w:rFonts w:ascii="Times New Roman" w:hAnsi="Times New Roman"/>
          <w:bCs/>
          <w:sz w:val="28"/>
          <w:szCs w:val="28"/>
        </w:rPr>
        <w:t xml:space="preserve"> тесту Пірсона та вважалася статистично значущою на рівні p &lt; 0,05.</w:t>
      </w:r>
    </w:p>
    <w:p w:rsidR="00B9694A" w:rsidRPr="001E10E7" w:rsidRDefault="00B9694A" w:rsidP="00597973">
      <w:pPr>
        <w:pStyle w:val="a5"/>
        <w:ind w:firstLine="709"/>
        <w:rPr>
          <w:rFonts w:ascii="Times New Roman" w:hAnsi="Times New Roman"/>
          <w:bCs/>
          <w:color w:val="FF0000"/>
          <w:sz w:val="28"/>
          <w:szCs w:val="28"/>
          <w:lang w:val="ru-RU"/>
        </w:rPr>
      </w:pPr>
      <w:r w:rsidRPr="00874267">
        <w:rPr>
          <w:rFonts w:ascii="Times New Roman" w:hAnsi="Times New Roman"/>
          <w:b/>
          <w:bCs/>
          <w:sz w:val="28"/>
          <w:szCs w:val="28"/>
        </w:rPr>
        <w:t xml:space="preserve">Результати власних досліджень та їх обговорення. </w:t>
      </w:r>
      <w:r w:rsidR="001E10E7" w:rsidRPr="001E10E7">
        <w:rPr>
          <w:rFonts w:ascii="Times New Roman" w:hAnsi="Times New Roman"/>
          <w:bCs/>
          <w:sz w:val="28"/>
          <w:szCs w:val="28"/>
        </w:rPr>
        <w:t xml:space="preserve">Дослідження асоціації поліморфізму </w:t>
      </w:r>
      <w:r w:rsidR="001E10E7" w:rsidRPr="001E10E7">
        <w:rPr>
          <w:rFonts w:ascii="Times New Roman" w:hAnsi="Times New Roman"/>
          <w:bCs/>
          <w:sz w:val="28"/>
          <w:szCs w:val="28"/>
          <w:lang w:val="ru-RU"/>
        </w:rPr>
        <w:t>rs</w:t>
      </w:r>
      <w:r w:rsidR="001E10E7" w:rsidRPr="001E10E7">
        <w:rPr>
          <w:rFonts w:ascii="Times New Roman" w:hAnsi="Times New Roman"/>
          <w:bCs/>
          <w:sz w:val="28"/>
          <w:szCs w:val="28"/>
        </w:rPr>
        <w:t xml:space="preserve">11204981 в гені </w:t>
      </w:r>
      <w:r w:rsidR="001E10E7" w:rsidRPr="001E10E7">
        <w:rPr>
          <w:rFonts w:ascii="Times New Roman" w:hAnsi="Times New Roman"/>
          <w:bCs/>
          <w:i/>
          <w:sz w:val="28"/>
          <w:szCs w:val="28"/>
          <w:lang w:val="ru-RU"/>
        </w:rPr>
        <w:t>FLG</w:t>
      </w:r>
      <w:r w:rsidR="001E10E7" w:rsidRPr="001E10E7">
        <w:rPr>
          <w:rFonts w:ascii="Times New Roman" w:hAnsi="Times New Roman"/>
          <w:bCs/>
          <w:sz w:val="28"/>
          <w:szCs w:val="28"/>
        </w:rPr>
        <w:t xml:space="preserve"> із ризиком розвитку БА проводився за допомогою тесту </w:t>
      </w:r>
      <w:r w:rsidR="001E10E7" w:rsidRPr="001E10E7">
        <w:rPr>
          <w:rFonts w:ascii="Times New Roman" w:hAnsi="Times New Roman"/>
          <w:bCs/>
          <w:sz w:val="28"/>
          <w:szCs w:val="28"/>
          <w:lang w:val="ru-RU"/>
        </w:rPr>
        <w:t>χ</w:t>
      </w:r>
      <w:r w:rsidR="001E10E7" w:rsidRPr="001E10E7">
        <w:rPr>
          <w:rFonts w:ascii="Times New Roman" w:hAnsi="Times New Roman"/>
          <w:bCs/>
          <w:sz w:val="28"/>
          <w:szCs w:val="28"/>
          <w:vertAlign w:val="superscript"/>
        </w:rPr>
        <w:t>2</w:t>
      </w:r>
      <w:r w:rsidR="001E10E7" w:rsidRPr="001E10E7">
        <w:rPr>
          <w:rFonts w:ascii="Times New Roman" w:hAnsi="Times New Roman"/>
          <w:bCs/>
          <w:sz w:val="28"/>
          <w:szCs w:val="28"/>
        </w:rPr>
        <w:t>. Виявлено, що 67 дітей (67,68 %) основної групи та 61 (61,62 %) контрольної мали мажорний алельний варіант (</w:t>
      </w:r>
      <w:r w:rsidR="001E10E7" w:rsidRPr="001E10E7">
        <w:rPr>
          <w:rFonts w:ascii="Times New Roman" w:hAnsi="Times New Roman"/>
          <w:bCs/>
          <w:sz w:val="28"/>
          <w:szCs w:val="28"/>
          <w:lang w:val="en-US"/>
        </w:rPr>
        <w:t>GG</w:t>
      </w:r>
      <w:r w:rsidR="001E10E7" w:rsidRPr="001E10E7">
        <w:rPr>
          <w:rFonts w:ascii="Times New Roman" w:hAnsi="Times New Roman"/>
          <w:bCs/>
          <w:sz w:val="28"/>
          <w:szCs w:val="28"/>
        </w:rPr>
        <w:t xml:space="preserve">) (р &gt; 0,05 по </w:t>
      </w:r>
      <w:r w:rsidR="001E10E7" w:rsidRPr="001E10E7">
        <w:rPr>
          <w:rFonts w:ascii="Times New Roman" w:hAnsi="Times New Roman"/>
          <w:bCs/>
          <w:sz w:val="28"/>
          <w:szCs w:val="28"/>
          <w:lang w:val="ru-RU"/>
        </w:rPr>
        <w:t>χ</w:t>
      </w:r>
      <w:r w:rsidR="001E10E7" w:rsidRPr="001E10E7">
        <w:rPr>
          <w:rFonts w:ascii="Times New Roman" w:hAnsi="Times New Roman"/>
          <w:bCs/>
          <w:sz w:val="28"/>
          <w:szCs w:val="28"/>
          <w:vertAlign w:val="superscript"/>
        </w:rPr>
        <w:t>2</w:t>
      </w:r>
      <w:r w:rsidR="001E10E7" w:rsidRPr="001E10E7">
        <w:rPr>
          <w:rFonts w:ascii="Times New Roman" w:hAnsi="Times New Roman"/>
          <w:bCs/>
          <w:sz w:val="28"/>
          <w:szCs w:val="28"/>
        </w:rPr>
        <w:t xml:space="preserve">-тесту). </w:t>
      </w:r>
      <w:r w:rsidR="001E10E7" w:rsidRPr="001E10E7">
        <w:rPr>
          <w:rFonts w:ascii="Times New Roman" w:hAnsi="Times New Roman"/>
          <w:bCs/>
          <w:sz w:val="28"/>
          <w:szCs w:val="28"/>
          <w:lang w:val="ru-RU"/>
        </w:rPr>
        <w:t>27 хворих (27,27 %) основної та 36 дітей (36,36 %) контрольної були гетерозиготами (</w:t>
      </w:r>
      <w:r w:rsidR="001E10E7" w:rsidRPr="001E10E7">
        <w:rPr>
          <w:rFonts w:ascii="Times New Roman" w:hAnsi="Times New Roman"/>
          <w:bCs/>
          <w:sz w:val="28"/>
          <w:szCs w:val="28"/>
          <w:lang w:val="en-US"/>
        </w:rPr>
        <w:t>GA</w:t>
      </w:r>
      <w:r w:rsidR="001E10E7" w:rsidRPr="001E10E7">
        <w:rPr>
          <w:rFonts w:ascii="Times New Roman" w:hAnsi="Times New Roman"/>
          <w:bCs/>
          <w:sz w:val="28"/>
          <w:szCs w:val="28"/>
          <w:lang w:val="ru-RU"/>
        </w:rPr>
        <w:t>) (р &gt; 0,05 по χ</w:t>
      </w:r>
      <w:r w:rsidR="001E10E7" w:rsidRPr="001E10E7">
        <w:rPr>
          <w:rFonts w:ascii="Times New Roman" w:hAnsi="Times New Roman"/>
          <w:bCs/>
          <w:sz w:val="28"/>
          <w:szCs w:val="28"/>
          <w:vertAlign w:val="superscript"/>
          <w:lang w:val="ru-RU"/>
        </w:rPr>
        <w:t>2</w:t>
      </w:r>
      <w:r w:rsidR="001E10E7" w:rsidRPr="001E10E7">
        <w:rPr>
          <w:rFonts w:ascii="Times New Roman" w:hAnsi="Times New Roman"/>
          <w:bCs/>
          <w:sz w:val="28"/>
          <w:szCs w:val="28"/>
          <w:lang w:val="ru-RU"/>
        </w:rPr>
        <w:t>-тесту, ВШ – 1,69 (95 % ДІ 0,92–3,1). У 5 пацієнтів (5,05 %) основної групи та у 2 дітей (2,02 %) контрольної  групи виявлено мінорний алельний варіант (AA) (р &gt; 0,05 по χ</w:t>
      </w:r>
      <w:r w:rsidR="001E10E7" w:rsidRPr="001E10E7">
        <w:rPr>
          <w:rFonts w:ascii="Times New Roman" w:hAnsi="Times New Roman"/>
          <w:bCs/>
          <w:sz w:val="28"/>
          <w:szCs w:val="28"/>
          <w:vertAlign w:val="superscript"/>
          <w:lang w:val="ru-RU"/>
        </w:rPr>
        <w:t>2</w:t>
      </w:r>
      <w:r w:rsidR="001E10E7" w:rsidRPr="001E10E7">
        <w:rPr>
          <w:rFonts w:ascii="Times New Roman" w:hAnsi="Times New Roman"/>
          <w:bCs/>
          <w:sz w:val="28"/>
          <w:szCs w:val="28"/>
          <w:lang w:val="ru-RU"/>
        </w:rPr>
        <w:t xml:space="preserve">-тесту, ВШ – 2,28 (95 % ДІ 0,42–12,2). Варіанти з генотипом АА з rs11204981 </w:t>
      </w:r>
      <w:r w:rsidR="001E10E7" w:rsidRPr="001E10E7">
        <w:rPr>
          <w:rFonts w:ascii="Times New Roman" w:hAnsi="Times New Roman"/>
          <w:bCs/>
          <w:i/>
          <w:sz w:val="28"/>
          <w:szCs w:val="28"/>
          <w:lang w:val="ru-RU"/>
        </w:rPr>
        <w:t>FLG</w:t>
      </w:r>
      <w:r w:rsidR="001E10E7" w:rsidRPr="001E10E7">
        <w:rPr>
          <w:rFonts w:ascii="Times New Roman" w:hAnsi="Times New Roman"/>
          <w:bCs/>
          <w:sz w:val="28"/>
          <w:szCs w:val="28"/>
          <w:lang w:val="ru-RU"/>
        </w:rPr>
        <w:t xml:space="preserve"> визначалися в 2,5 рази частіше в основній групі, ніж у контрольній. Це вказує на те, що поліморфізм rs11204981 гена </w:t>
      </w:r>
      <w:r w:rsidR="001E10E7" w:rsidRPr="001E10E7">
        <w:rPr>
          <w:rFonts w:ascii="Times New Roman" w:hAnsi="Times New Roman"/>
          <w:bCs/>
          <w:i/>
          <w:sz w:val="28"/>
          <w:szCs w:val="28"/>
          <w:lang w:val="ru-RU"/>
        </w:rPr>
        <w:t>FLG</w:t>
      </w:r>
      <w:r w:rsidR="001E10E7" w:rsidRPr="001E10E7">
        <w:rPr>
          <w:rFonts w:ascii="Times New Roman" w:hAnsi="Times New Roman"/>
          <w:bCs/>
          <w:sz w:val="28"/>
          <w:szCs w:val="28"/>
          <w:lang w:val="ru-RU"/>
        </w:rPr>
        <w:t xml:space="preserve"> може самостійно служити корисним маркером для прогнозування розвитку БА у дітей з АД (табл.1).</w:t>
      </w:r>
    </w:p>
    <w:p w:rsidR="00B9694A" w:rsidRDefault="00B9694A" w:rsidP="00597973">
      <w:pPr>
        <w:spacing w:after="0" w:line="240" w:lineRule="auto"/>
        <w:ind w:firstLine="431"/>
        <w:jc w:val="right"/>
        <w:rPr>
          <w:rFonts w:ascii="Times New Roman" w:hAnsi="Times New Roman"/>
          <w:sz w:val="28"/>
          <w:szCs w:val="28"/>
        </w:rPr>
      </w:pPr>
      <w:r w:rsidRPr="00686B5A">
        <w:rPr>
          <w:rFonts w:ascii="Times New Roman" w:hAnsi="Times New Roman"/>
          <w:sz w:val="28"/>
          <w:szCs w:val="28"/>
        </w:rPr>
        <w:t xml:space="preserve">Таблиця </w:t>
      </w:r>
      <w:r>
        <w:rPr>
          <w:rFonts w:ascii="Times New Roman" w:hAnsi="Times New Roman"/>
          <w:sz w:val="28"/>
          <w:szCs w:val="28"/>
        </w:rPr>
        <w:t>1</w:t>
      </w:r>
      <w:r w:rsidRPr="00686B5A">
        <w:rPr>
          <w:rFonts w:ascii="Times New Roman" w:hAnsi="Times New Roman"/>
          <w:sz w:val="28"/>
          <w:szCs w:val="28"/>
        </w:rPr>
        <w:t xml:space="preserve"> </w:t>
      </w:r>
    </w:p>
    <w:p w:rsidR="00B9694A" w:rsidRPr="00686B5A" w:rsidRDefault="00B9694A" w:rsidP="00597973">
      <w:pPr>
        <w:spacing w:after="0" w:line="240" w:lineRule="auto"/>
        <w:ind w:firstLine="431"/>
        <w:jc w:val="center"/>
        <w:rPr>
          <w:rFonts w:ascii="Times New Roman" w:hAnsi="Times New Roman"/>
          <w:b/>
          <w:sz w:val="28"/>
          <w:szCs w:val="28"/>
        </w:rPr>
      </w:pPr>
      <w:r w:rsidRPr="00686B5A">
        <w:rPr>
          <w:rFonts w:ascii="Times New Roman" w:hAnsi="Times New Roman"/>
          <w:b/>
          <w:sz w:val="28"/>
          <w:szCs w:val="28"/>
        </w:rPr>
        <w:t xml:space="preserve">Відношення шансів для кодомінантної моделі успадкування поліморфізму rs11204981 </w:t>
      </w:r>
      <w:r w:rsidRPr="00686B5A">
        <w:rPr>
          <w:rFonts w:ascii="Times New Roman" w:hAnsi="Times New Roman"/>
          <w:b/>
          <w:i/>
          <w:sz w:val="28"/>
          <w:szCs w:val="28"/>
        </w:rPr>
        <w:t>FLG</w:t>
      </w:r>
      <w:r w:rsidRPr="00686B5A">
        <w:rPr>
          <w:rFonts w:ascii="Times New Roman" w:hAnsi="Times New Roman"/>
          <w:b/>
          <w:sz w:val="28"/>
          <w:szCs w:val="28"/>
        </w:rPr>
        <w:t xml:space="preserve"> у дітей основної та контрольної груп.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1304"/>
        <w:gridCol w:w="831"/>
        <w:gridCol w:w="1420"/>
        <w:gridCol w:w="678"/>
        <w:gridCol w:w="1154"/>
        <w:gridCol w:w="4184"/>
      </w:tblGrid>
      <w:tr w:rsidR="00B9694A" w:rsidRPr="009C3CC7" w:rsidTr="00F971F6">
        <w:trPr>
          <w:trHeight w:val="20"/>
        </w:trPr>
        <w:tc>
          <w:tcPr>
            <w:tcW w:w="681" w:type="pct"/>
            <w:vMerge w:val="restart"/>
          </w:tcPr>
          <w:p w:rsidR="00B9694A" w:rsidRPr="00686B5A" w:rsidRDefault="00B9694A" w:rsidP="00597973">
            <w:pPr>
              <w:keepNext/>
              <w:keepLines/>
              <w:spacing w:after="0" w:line="240" w:lineRule="auto"/>
              <w:jc w:val="center"/>
              <w:outlineLvl w:val="1"/>
              <w:rPr>
                <w:rFonts w:ascii="Times New Roman" w:hAnsi="Times New Roman"/>
                <w:sz w:val="28"/>
                <w:szCs w:val="28"/>
              </w:rPr>
            </w:pPr>
            <w:r w:rsidRPr="00686B5A">
              <w:rPr>
                <w:rFonts w:ascii="Times New Roman" w:hAnsi="Times New Roman"/>
                <w:sz w:val="28"/>
                <w:szCs w:val="28"/>
              </w:rPr>
              <w:t>Генотип</w:t>
            </w:r>
          </w:p>
        </w:tc>
        <w:tc>
          <w:tcPr>
            <w:tcW w:w="2133" w:type="pct"/>
            <w:gridSpan w:val="4"/>
          </w:tcPr>
          <w:p w:rsidR="00B9694A" w:rsidRPr="00686B5A" w:rsidRDefault="00B9694A" w:rsidP="00597973">
            <w:pPr>
              <w:keepNext/>
              <w:keepLines/>
              <w:spacing w:after="0" w:line="240" w:lineRule="auto"/>
              <w:jc w:val="center"/>
              <w:outlineLvl w:val="1"/>
              <w:rPr>
                <w:rFonts w:ascii="Times New Roman" w:hAnsi="Times New Roman"/>
                <w:sz w:val="28"/>
                <w:szCs w:val="28"/>
              </w:rPr>
            </w:pPr>
            <w:r w:rsidRPr="00686B5A">
              <w:rPr>
                <w:rFonts w:ascii="Times New Roman" w:hAnsi="Times New Roman"/>
                <w:sz w:val="28"/>
                <w:szCs w:val="28"/>
              </w:rPr>
              <w:t>Група</w:t>
            </w:r>
          </w:p>
        </w:tc>
        <w:tc>
          <w:tcPr>
            <w:tcW w:w="2186" w:type="pct"/>
            <w:vMerge w:val="restart"/>
          </w:tcPr>
          <w:p w:rsidR="00B9694A" w:rsidRPr="00686B5A" w:rsidRDefault="00B9694A" w:rsidP="00597973">
            <w:pPr>
              <w:keepNext/>
              <w:keepLines/>
              <w:spacing w:after="0" w:line="240" w:lineRule="auto"/>
              <w:jc w:val="center"/>
              <w:outlineLvl w:val="1"/>
              <w:rPr>
                <w:rFonts w:ascii="Times New Roman" w:hAnsi="Times New Roman"/>
                <w:sz w:val="28"/>
                <w:szCs w:val="28"/>
              </w:rPr>
            </w:pPr>
            <w:r w:rsidRPr="00686B5A">
              <w:rPr>
                <w:rFonts w:ascii="Times New Roman" w:hAnsi="Times New Roman"/>
                <w:sz w:val="28"/>
                <w:szCs w:val="28"/>
              </w:rPr>
              <w:t>Відношення шансів та 95</w:t>
            </w:r>
            <w:r w:rsidR="00E23769">
              <w:rPr>
                <w:rFonts w:ascii="Times New Roman" w:hAnsi="Times New Roman"/>
                <w:sz w:val="28"/>
                <w:szCs w:val="28"/>
              </w:rPr>
              <w:t xml:space="preserve"> </w:t>
            </w:r>
            <w:r w:rsidRPr="00686B5A">
              <w:rPr>
                <w:rFonts w:ascii="Times New Roman" w:hAnsi="Times New Roman"/>
                <w:sz w:val="28"/>
                <w:szCs w:val="28"/>
              </w:rPr>
              <w:t>% ДІ</w:t>
            </w:r>
          </w:p>
          <w:p w:rsidR="00B9694A" w:rsidRPr="00686B5A" w:rsidRDefault="00B9694A" w:rsidP="00597973">
            <w:pPr>
              <w:keepNext/>
              <w:keepLines/>
              <w:spacing w:after="0" w:line="240" w:lineRule="auto"/>
              <w:jc w:val="center"/>
              <w:outlineLvl w:val="1"/>
              <w:rPr>
                <w:rFonts w:ascii="Times New Roman" w:hAnsi="Times New Roman"/>
                <w:sz w:val="28"/>
                <w:szCs w:val="28"/>
              </w:rPr>
            </w:pPr>
          </w:p>
        </w:tc>
      </w:tr>
      <w:tr w:rsidR="00B9694A" w:rsidRPr="009C3CC7" w:rsidTr="00F971F6">
        <w:trPr>
          <w:trHeight w:val="20"/>
        </w:trPr>
        <w:tc>
          <w:tcPr>
            <w:tcW w:w="681" w:type="pct"/>
            <w:vMerge/>
          </w:tcPr>
          <w:p w:rsidR="00B9694A" w:rsidRPr="00686B5A" w:rsidRDefault="00B9694A" w:rsidP="00597973">
            <w:pPr>
              <w:keepNext/>
              <w:keepLines/>
              <w:spacing w:after="0" w:line="240" w:lineRule="auto"/>
              <w:jc w:val="center"/>
              <w:outlineLvl w:val="1"/>
              <w:rPr>
                <w:rFonts w:ascii="Times New Roman" w:hAnsi="Times New Roman"/>
                <w:sz w:val="28"/>
                <w:szCs w:val="28"/>
              </w:rPr>
            </w:pPr>
          </w:p>
        </w:tc>
        <w:tc>
          <w:tcPr>
            <w:tcW w:w="1176" w:type="pct"/>
            <w:gridSpan w:val="2"/>
          </w:tcPr>
          <w:p w:rsidR="00B9694A" w:rsidRPr="00686B5A" w:rsidRDefault="00B9694A" w:rsidP="00597973">
            <w:pPr>
              <w:spacing w:after="0" w:line="240" w:lineRule="auto"/>
              <w:jc w:val="both"/>
              <w:rPr>
                <w:rFonts w:ascii="Times New Roman" w:hAnsi="Times New Roman"/>
                <w:sz w:val="28"/>
                <w:szCs w:val="28"/>
              </w:rPr>
            </w:pPr>
            <w:r w:rsidRPr="00686B5A">
              <w:rPr>
                <w:rFonts w:ascii="Times New Roman" w:hAnsi="Times New Roman"/>
                <w:sz w:val="28"/>
                <w:szCs w:val="28"/>
              </w:rPr>
              <w:t>Основна, n</w:t>
            </w:r>
            <w:r w:rsidR="00735E2B">
              <w:rPr>
                <w:rFonts w:ascii="Times New Roman" w:hAnsi="Times New Roman"/>
                <w:sz w:val="28"/>
                <w:szCs w:val="28"/>
                <w:lang w:val="en-US"/>
              </w:rPr>
              <w:t xml:space="preserve"> </w:t>
            </w:r>
            <w:r w:rsidRPr="00686B5A">
              <w:rPr>
                <w:rFonts w:ascii="Times New Roman" w:hAnsi="Times New Roman"/>
                <w:sz w:val="28"/>
                <w:szCs w:val="28"/>
              </w:rPr>
              <w:t>=</w:t>
            </w:r>
            <w:r w:rsidR="00735E2B">
              <w:rPr>
                <w:rFonts w:ascii="Times New Roman" w:hAnsi="Times New Roman"/>
                <w:sz w:val="28"/>
                <w:szCs w:val="28"/>
                <w:lang w:val="en-US"/>
              </w:rPr>
              <w:t xml:space="preserve"> </w:t>
            </w:r>
            <w:r w:rsidRPr="00686B5A">
              <w:rPr>
                <w:rFonts w:ascii="Times New Roman" w:hAnsi="Times New Roman"/>
                <w:sz w:val="28"/>
                <w:szCs w:val="28"/>
              </w:rPr>
              <w:t>99</w:t>
            </w:r>
          </w:p>
        </w:tc>
        <w:tc>
          <w:tcPr>
            <w:tcW w:w="957" w:type="pct"/>
            <w:gridSpan w:val="2"/>
          </w:tcPr>
          <w:p w:rsidR="001E10E7" w:rsidRDefault="00B9694A" w:rsidP="00597973">
            <w:pPr>
              <w:spacing w:after="0" w:line="240" w:lineRule="auto"/>
              <w:jc w:val="both"/>
              <w:rPr>
                <w:rFonts w:ascii="Times New Roman" w:hAnsi="Times New Roman"/>
                <w:sz w:val="28"/>
                <w:szCs w:val="28"/>
                <w:lang w:val="uk-UA"/>
              </w:rPr>
            </w:pPr>
            <w:r w:rsidRPr="00686B5A">
              <w:rPr>
                <w:rFonts w:ascii="Times New Roman" w:hAnsi="Times New Roman"/>
                <w:sz w:val="28"/>
                <w:szCs w:val="28"/>
              </w:rPr>
              <w:t xml:space="preserve">Контрольна, </w:t>
            </w:r>
          </w:p>
          <w:p w:rsidR="00B9694A" w:rsidRPr="00D36F1E" w:rsidRDefault="00B9694A" w:rsidP="00597973">
            <w:pPr>
              <w:spacing w:after="0" w:line="240" w:lineRule="auto"/>
              <w:jc w:val="both"/>
              <w:rPr>
                <w:rFonts w:ascii="Times New Roman" w:hAnsi="Times New Roman"/>
                <w:sz w:val="28"/>
                <w:szCs w:val="28"/>
                <w:lang w:val="en-US"/>
              </w:rPr>
            </w:pPr>
            <w:r w:rsidRPr="00686B5A">
              <w:rPr>
                <w:rFonts w:ascii="Times New Roman" w:hAnsi="Times New Roman"/>
                <w:sz w:val="28"/>
                <w:szCs w:val="28"/>
              </w:rPr>
              <w:t>n</w:t>
            </w:r>
            <w:r w:rsidR="00735E2B">
              <w:rPr>
                <w:rFonts w:ascii="Times New Roman" w:hAnsi="Times New Roman"/>
                <w:sz w:val="28"/>
                <w:szCs w:val="28"/>
                <w:lang w:val="en-US"/>
              </w:rPr>
              <w:t xml:space="preserve"> </w:t>
            </w:r>
            <w:r w:rsidRPr="00686B5A">
              <w:rPr>
                <w:rFonts w:ascii="Times New Roman" w:hAnsi="Times New Roman"/>
                <w:sz w:val="28"/>
                <w:szCs w:val="28"/>
              </w:rPr>
              <w:t>=</w:t>
            </w:r>
            <w:r w:rsidR="00735E2B">
              <w:rPr>
                <w:rFonts w:ascii="Times New Roman" w:hAnsi="Times New Roman"/>
                <w:sz w:val="28"/>
                <w:szCs w:val="28"/>
                <w:lang w:val="en-US"/>
              </w:rPr>
              <w:t xml:space="preserve"> </w:t>
            </w:r>
            <w:r w:rsidRPr="00686B5A">
              <w:rPr>
                <w:rFonts w:ascii="Times New Roman" w:hAnsi="Times New Roman"/>
                <w:sz w:val="28"/>
                <w:szCs w:val="28"/>
              </w:rPr>
              <w:t>99</w:t>
            </w:r>
          </w:p>
        </w:tc>
        <w:tc>
          <w:tcPr>
            <w:tcW w:w="2186" w:type="pct"/>
            <w:vMerge/>
          </w:tcPr>
          <w:p w:rsidR="00B9694A" w:rsidRPr="00686B5A" w:rsidRDefault="00B9694A" w:rsidP="00597973">
            <w:pPr>
              <w:keepNext/>
              <w:keepLines/>
              <w:spacing w:after="0" w:line="240" w:lineRule="auto"/>
              <w:jc w:val="center"/>
              <w:outlineLvl w:val="1"/>
              <w:rPr>
                <w:rFonts w:ascii="Times New Roman" w:hAnsi="Times New Roman"/>
                <w:sz w:val="28"/>
                <w:szCs w:val="28"/>
              </w:rPr>
            </w:pPr>
          </w:p>
        </w:tc>
      </w:tr>
      <w:tr w:rsidR="00B9694A" w:rsidRPr="009C3CC7" w:rsidTr="00F971F6">
        <w:trPr>
          <w:trHeight w:val="20"/>
        </w:trPr>
        <w:tc>
          <w:tcPr>
            <w:tcW w:w="681" w:type="pct"/>
            <w:vMerge/>
          </w:tcPr>
          <w:p w:rsidR="00B9694A" w:rsidRPr="00686B5A" w:rsidRDefault="00B9694A" w:rsidP="00597973">
            <w:pPr>
              <w:keepNext/>
              <w:keepLines/>
              <w:spacing w:after="0" w:line="240" w:lineRule="auto"/>
              <w:jc w:val="center"/>
              <w:outlineLvl w:val="1"/>
              <w:rPr>
                <w:rFonts w:ascii="Times New Roman" w:hAnsi="Times New Roman"/>
                <w:sz w:val="28"/>
                <w:szCs w:val="28"/>
              </w:rPr>
            </w:pPr>
          </w:p>
        </w:tc>
        <w:tc>
          <w:tcPr>
            <w:tcW w:w="434" w:type="pct"/>
            <w:vAlign w:val="center"/>
          </w:tcPr>
          <w:p w:rsidR="00B9694A" w:rsidRPr="00686B5A" w:rsidRDefault="00B9694A" w:rsidP="00597973">
            <w:pPr>
              <w:spacing w:after="0" w:line="240" w:lineRule="auto"/>
              <w:jc w:val="center"/>
              <w:rPr>
                <w:rFonts w:ascii="Times New Roman" w:hAnsi="Times New Roman"/>
                <w:sz w:val="28"/>
                <w:szCs w:val="28"/>
                <w:lang w:val="en-US"/>
              </w:rPr>
            </w:pPr>
            <w:r w:rsidRPr="00686B5A">
              <w:rPr>
                <w:rFonts w:ascii="Times New Roman" w:hAnsi="Times New Roman"/>
                <w:sz w:val="28"/>
                <w:szCs w:val="28"/>
                <w:lang w:val="en-US"/>
              </w:rPr>
              <w:t>n</w:t>
            </w:r>
          </w:p>
        </w:tc>
        <w:tc>
          <w:tcPr>
            <w:tcW w:w="741" w:type="pct"/>
            <w:vAlign w:val="center"/>
          </w:tcPr>
          <w:p w:rsidR="00B9694A" w:rsidRPr="00686B5A" w:rsidRDefault="00B9694A" w:rsidP="00597973">
            <w:pPr>
              <w:spacing w:after="0" w:line="240" w:lineRule="auto"/>
              <w:jc w:val="center"/>
              <w:rPr>
                <w:rFonts w:ascii="Times New Roman" w:hAnsi="Times New Roman"/>
                <w:sz w:val="28"/>
                <w:szCs w:val="28"/>
              </w:rPr>
            </w:pPr>
            <w:r w:rsidRPr="00686B5A">
              <w:rPr>
                <w:rFonts w:ascii="Times New Roman" w:hAnsi="Times New Roman"/>
                <w:sz w:val="28"/>
                <w:szCs w:val="28"/>
              </w:rPr>
              <w:t>%</w:t>
            </w:r>
          </w:p>
        </w:tc>
        <w:tc>
          <w:tcPr>
            <w:tcW w:w="354" w:type="pct"/>
            <w:vAlign w:val="center"/>
          </w:tcPr>
          <w:p w:rsidR="00B9694A" w:rsidRPr="00686B5A" w:rsidRDefault="00B9694A" w:rsidP="00597973">
            <w:pPr>
              <w:spacing w:after="0" w:line="240" w:lineRule="auto"/>
              <w:jc w:val="center"/>
              <w:rPr>
                <w:rFonts w:ascii="Times New Roman" w:hAnsi="Times New Roman"/>
                <w:sz w:val="28"/>
                <w:szCs w:val="28"/>
              </w:rPr>
            </w:pPr>
            <w:r w:rsidRPr="00686B5A">
              <w:rPr>
                <w:rFonts w:ascii="Times New Roman" w:hAnsi="Times New Roman"/>
                <w:sz w:val="28"/>
                <w:szCs w:val="28"/>
              </w:rPr>
              <w:t>n</w:t>
            </w:r>
          </w:p>
        </w:tc>
        <w:tc>
          <w:tcPr>
            <w:tcW w:w="603" w:type="pct"/>
            <w:vAlign w:val="center"/>
          </w:tcPr>
          <w:p w:rsidR="00B9694A" w:rsidRPr="00686B5A" w:rsidRDefault="00B9694A" w:rsidP="00597973">
            <w:pPr>
              <w:spacing w:after="0" w:line="240" w:lineRule="auto"/>
              <w:jc w:val="center"/>
              <w:rPr>
                <w:rFonts w:ascii="Times New Roman" w:hAnsi="Times New Roman"/>
                <w:sz w:val="28"/>
                <w:szCs w:val="28"/>
              </w:rPr>
            </w:pPr>
            <w:r w:rsidRPr="00686B5A">
              <w:rPr>
                <w:rFonts w:ascii="Times New Roman" w:hAnsi="Times New Roman"/>
                <w:sz w:val="28"/>
                <w:szCs w:val="28"/>
              </w:rPr>
              <w:t>%</w:t>
            </w:r>
          </w:p>
        </w:tc>
        <w:tc>
          <w:tcPr>
            <w:tcW w:w="2186" w:type="pct"/>
          </w:tcPr>
          <w:p w:rsidR="00B9694A" w:rsidRPr="00686B5A" w:rsidRDefault="00B9694A" w:rsidP="00597973">
            <w:pPr>
              <w:keepNext/>
              <w:keepLines/>
              <w:spacing w:after="0" w:line="240" w:lineRule="auto"/>
              <w:jc w:val="center"/>
              <w:outlineLvl w:val="1"/>
              <w:rPr>
                <w:rFonts w:ascii="Times New Roman" w:hAnsi="Times New Roman"/>
                <w:sz w:val="28"/>
                <w:szCs w:val="28"/>
              </w:rPr>
            </w:pPr>
          </w:p>
        </w:tc>
      </w:tr>
      <w:tr w:rsidR="00B9694A" w:rsidRPr="009C3CC7" w:rsidTr="00F971F6">
        <w:trPr>
          <w:trHeight w:val="20"/>
        </w:trPr>
        <w:tc>
          <w:tcPr>
            <w:tcW w:w="681" w:type="pct"/>
          </w:tcPr>
          <w:p w:rsidR="00B9694A" w:rsidRPr="00686B5A" w:rsidRDefault="00B9694A" w:rsidP="00597973">
            <w:pPr>
              <w:keepNext/>
              <w:keepLines/>
              <w:spacing w:after="0" w:line="240" w:lineRule="auto"/>
              <w:jc w:val="center"/>
              <w:outlineLvl w:val="1"/>
              <w:rPr>
                <w:rFonts w:ascii="Times New Roman" w:hAnsi="Times New Roman"/>
                <w:sz w:val="28"/>
                <w:szCs w:val="28"/>
              </w:rPr>
            </w:pPr>
            <w:r w:rsidRPr="00686B5A">
              <w:rPr>
                <w:rFonts w:ascii="Times New Roman" w:hAnsi="Times New Roman"/>
                <w:sz w:val="28"/>
                <w:szCs w:val="28"/>
              </w:rPr>
              <w:t>GG</w:t>
            </w:r>
          </w:p>
        </w:tc>
        <w:tc>
          <w:tcPr>
            <w:tcW w:w="434" w:type="pct"/>
          </w:tcPr>
          <w:p w:rsidR="00B9694A" w:rsidRPr="00686B5A" w:rsidRDefault="00B9694A" w:rsidP="00597973">
            <w:pPr>
              <w:keepNext/>
              <w:keepLines/>
              <w:spacing w:after="0" w:line="240" w:lineRule="auto"/>
              <w:jc w:val="center"/>
              <w:outlineLvl w:val="1"/>
              <w:rPr>
                <w:rFonts w:ascii="Times New Roman" w:hAnsi="Times New Roman"/>
                <w:sz w:val="28"/>
                <w:szCs w:val="28"/>
              </w:rPr>
            </w:pPr>
            <w:r w:rsidRPr="00686B5A">
              <w:rPr>
                <w:rFonts w:ascii="Times New Roman" w:hAnsi="Times New Roman"/>
                <w:sz w:val="28"/>
                <w:szCs w:val="28"/>
              </w:rPr>
              <w:t>67</w:t>
            </w:r>
          </w:p>
        </w:tc>
        <w:tc>
          <w:tcPr>
            <w:tcW w:w="741" w:type="pct"/>
          </w:tcPr>
          <w:p w:rsidR="00B9694A" w:rsidRPr="00686B5A" w:rsidRDefault="00B9694A" w:rsidP="00597973">
            <w:pPr>
              <w:keepNext/>
              <w:keepLines/>
              <w:spacing w:after="0" w:line="240" w:lineRule="auto"/>
              <w:jc w:val="center"/>
              <w:outlineLvl w:val="1"/>
              <w:rPr>
                <w:rFonts w:ascii="Times New Roman" w:hAnsi="Times New Roman"/>
                <w:sz w:val="28"/>
                <w:szCs w:val="28"/>
              </w:rPr>
            </w:pPr>
            <w:r w:rsidRPr="00686B5A">
              <w:rPr>
                <w:rFonts w:ascii="Times New Roman" w:hAnsi="Times New Roman"/>
                <w:sz w:val="28"/>
                <w:szCs w:val="28"/>
              </w:rPr>
              <w:t>67,68</w:t>
            </w:r>
          </w:p>
        </w:tc>
        <w:tc>
          <w:tcPr>
            <w:tcW w:w="354" w:type="pct"/>
          </w:tcPr>
          <w:p w:rsidR="00B9694A" w:rsidRPr="00686B5A" w:rsidRDefault="00B9694A" w:rsidP="00597973">
            <w:pPr>
              <w:keepNext/>
              <w:keepLines/>
              <w:spacing w:after="0" w:line="240" w:lineRule="auto"/>
              <w:jc w:val="center"/>
              <w:outlineLvl w:val="1"/>
              <w:rPr>
                <w:rFonts w:ascii="Times New Roman" w:hAnsi="Times New Roman"/>
                <w:sz w:val="28"/>
                <w:szCs w:val="28"/>
              </w:rPr>
            </w:pPr>
            <w:r w:rsidRPr="00686B5A">
              <w:rPr>
                <w:rFonts w:ascii="Times New Roman" w:hAnsi="Times New Roman"/>
                <w:sz w:val="28"/>
                <w:szCs w:val="28"/>
              </w:rPr>
              <w:t>61</w:t>
            </w:r>
          </w:p>
        </w:tc>
        <w:tc>
          <w:tcPr>
            <w:tcW w:w="603" w:type="pct"/>
          </w:tcPr>
          <w:p w:rsidR="00B9694A" w:rsidRPr="00686B5A" w:rsidRDefault="00B9694A" w:rsidP="00597973">
            <w:pPr>
              <w:keepNext/>
              <w:keepLines/>
              <w:spacing w:after="0" w:line="240" w:lineRule="auto"/>
              <w:jc w:val="center"/>
              <w:outlineLvl w:val="1"/>
              <w:rPr>
                <w:rFonts w:ascii="Times New Roman" w:hAnsi="Times New Roman"/>
                <w:sz w:val="28"/>
                <w:szCs w:val="28"/>
              </w:rPr>
            </w:pPr>
            <w:r w:rsidRPr="00686B5A">
              <w:rPr>
                <w:rFonts w:ascii="Times New Roman" w:hAnsi="Times New Roman"/>
                <w:sz w:val="28"/>
                <w:szCs w:val="28"/>
              </w:rPr>
              <w:t>61,62</w:t>
            </w:r>
          </w:p>
        </w:tc>
        <w:tc>
          <w:tcPr>
            <w:tcW w:w="2186" w:type="pct"/>
          </w:tcPr>
          <w:p w:rsidR="00B9694A" w:rsidRPr="00686B5A" w:rsidRDefault="00B9694A" w:rsidP="00597973">
            <w:pPr>
              <w:keepNext/>
              <w:keepLines/>
              <w:spacing w:after="0" w:line="240" w:lineRule="auto"/>
              <w:jc w:val="center"/>
              <w:outlineLvl w:val="1"/>
              <w:rPr>
                <w:rFonts w:ascii="Times New Roman" w:hAnsi="Times New Roman"/>
                <w:sz w:val="28"/>
                <w:szCs w:val="28"/>
              </w:rPr>
            </w:pPr>
            <w:r w:rsidRPr="00686B5A">
              <w:rPr>
                <w:rFonts w:ascii="Times New Roman" w:hAnsi="Times New Roman"/>
                <w:sz w:val="28"/>
                <w:szCs w:val="28"/>
              </w:rPr>
              <w:t>1 (ref)</w:t>
            </w:r>
          </w:p>
        </w:tc>
      </w:tr>
      <w:tr w:rsidR="00B9694A" w:rsidRPr="009C3CC7" w:rsidTr="00F971F6">
        <w:trPr>
          <w:trHeight w:val="20"/>
        </w:trPr>
        <w:tc>
          <w:tcPr>
            <w:tcW w:w="681" w:type="pct"/>
          </w:tcPr>
          <w:p w:rsidR="00B9694A" w:rsidRPr="00686B5A" w:rsidRDefault="00B9694A" w:rsidP="00597973">
            <w:pPr>
              <w:keepNext/>
              <w:keepLines/>
              <w:spacing w:after="0" w:line="240" w:lineRule="auto"/>
              <w:jc w:val="center"/>
              <w:outlineLvl w:val="1"/>
              <w:rPr>
                <w:rFonts w:ascii="Times New Roman" w:hAnsi="Times New Roman"/>
                <w:sz w:val="28"/>
                <w:szCs w:val="28"/>
              </w:rPr>
            </w:pPr>
            <w:r w:rsidRPr="00686B5A">
              <w:rPr>
                <w:rFonts w:ascii="Times New Roman" w:hAnsi="Times New Roman"/>
                <w:sz w:val="28"/>
                <w:szCs w:val="28"/>
              </w:rPr>
              <w:t>GA</w:t>
            </w:r>
          </w:p>
        </w:tc>
        <w:tc>
          <w:tcPr>
            <w:tcW w:w="434" w:type="pct"/>
          </w:tcPr>
          <w:p w:rsidR="00B9694A" w:rsidRPr="00686B5A" w:rsidRDefault="00B9694A" w:rsidP="00597973">
            <w:pPr>
              <w:keepNext/>
              <w:keepLines/>
              <w:spacing w:after="0" w:line="240" w:lineRule="auto"/>
              <w:jc w:val="center"/>
              <w:outlineLvl w:val="1"/>
              <w:rPr>
                <w:rFonts w:ascii="Times New Roman" w:hAnsi="Times New Roman"/>
                <w:sz w:val="28"/>
                <w:szCs w:val="28"/>
              </w:rPr>
            </w:pPr>
            <w:r w:rsidRPr="00686B5A">
              <w:rPr>
                <w:rFonts w:ascii="Times New Roman" w:hAnsi="Times New Roman"/>
                <w:sz w:val="28"/>
                <w:szCs w:val="28"/>
              </w:rPr>
              <w:t>27</w:t>
            </w:r>
          </w:p>
        </w:tc>
        <w:tc>
          <w:tcPr>
            <w:tcW w:w="741" w:type="pct"/>
          </w:tcPr>
          <w:p w:rsidR="00B9694A" w:rsidRPr="00686B5A" w:rsidRDefault="00B9694A" w:rsidP="00597973">
            <w:pPr>
              <w:keepNext/>
              <w:keepLines/>
              <w:spacing w:after="0" w:line="240" w:lineRule="auto"/>
              <w:jc w:val="center"/>
              <w:outlineLvl w:val="1"/>
              <w:rPr>
                <w:rFonts w:ascii="Times New Roman" w:hAnsi="Times New Roman"/>
                <w:sz w:val="28"/>
                <w:szCs w:val="28"/>
              </w:rPr>
            </w:pPr>
            <w:r w:rsidRPr="00686B5A">
              <w:rPr>
                <w:rFonts w:ascii="Times New Roman" w:hAnsi="Times New Roman"/>
                <w:sz w:val="28"/>
                <w:szCs w:val="28"/>
              </w:rPr>
              <w:t>27,27</w:t>
            </w:r>
          </w:p>
        </w:tc>
        <w:tc>
          <w:tcPr>
            <w:tcW w:w="354" w:type="pct"/>
          </w:tcPr>
          <w:p w:rsidR="00B9694A" w:rsidRPr="00686B5A" w:rsidRDefault="00B9694A" w:rsidP="00597973">
            <w:pPr>
              <w:keepNext/>
              <w:keepLines/>
              <w:spacing w:after="0" w:line="240" w:lineRule="auto"/>
              <w:jc w:val="center"/>
              <w:outlineLvl w:val="1"/>
              <w:rPr>
                <w:rFonts w:ascii="Times New Roman" w:hAnsi="Times New Roman"/>
                <w:sz w:val="28"/>
                <w:szCs w:val="28"/>
              </w:rPr>
            </w:pPr>
            <w:r w:rsidRPr="00686B5A">
              <w:rPr>
                <w:rFonts w:ascii="Times New Roman" w:hAnsi="Times New Roman"/>
                <w:sz w:val="28"/>
                <w:szCs w:val="28"/>
              </w:rPr>
              <w:t>36</w:t>
            </w:r>
          </w:p>
        </w:tc>
        <w:tc>
          <w:tcPr>
            <w:tcW w:w="603" w:type="pct"/>
          </w:tcPr>
          <w:p w:rsidR="00B9694A" w:rsidRPr="00686B5A" w:rsidRDefault="00B9694A" w:rsidP="00597973">
            <w:pPr>
              <w:keepNext/>
              <w:keepLines/>
              <w:spacing w:after="0" w:line="240" w:lineRule="auto"/>
              <w:jc w:val="center"/>
              <w:outlineLvl w:val="1"/>
              <w:rPr>
                <w:rFonts w:ascii="Times New Roman" w:hAnsi="Times New Roman"/>
                <w:sz w:val="28"/>
                <w:szCs w:val="28"/>
              </w:rPr>
            </w:pPr>
            <w:r w:rsidRPr="00686B5A">
              <w:rPr>
                <w:rFonts w:ascii="Times New Roman" w:hAnsi="Times New Roman"/>
                <w:sz w:val="28"/>
                <w:szCs w:val="28"/>
              </w:rPr>
              <w:t>36,36</w:t>
            </w:r>
          </w:p>
        </w:tc>
        <w:tc>
          <w:tcPr>
            <w:tcW w:w="2186" w:type="pct"/>
          </w:tcPr>
          <w:p w:rsidR="00B9694A" w:rsidRPr="00686B5A" w:rsidRDefault="00B9694A" w:rsidP="00597973">
            <w:pPr>
              <w:keepNext/>
              <w:keepLines/>
              <w:spacing w:after="0" w:line="240" w:lineRule="auto"/>
              <w:jc w:val="center"/>
              <w:outlineLvl w:val="1"/>
              <w:rPr>
                <w:rFonts w:ascii="Times New Roman" w:hAnsi="Times New Roman"/>
                <w:sz w:val="28"/>
                <w:szCs w:val="28"/>
              </w:rPr>
            </w:pPr>
            <w:r w:rsidRPr="00686B5A">
              <w:rPr>
                <w:rFonts w:ascii="Times New Roman" w:hAnsi="Times New Roman"/>
                <w:sz w:val="28"/>
                <w:szCs w:val="28"/>
              </w:rPr>
              <w:t>1,69 (0,92–3,1)*</w:t>
            </w:r>
          </w:p>
        </w:tc>
      </w:tr>
      <w:tr w:rsidR="00B9694A" w:rsidRPr="009C3CC7" w:rsidTr="00F971F6">
        <w:trPr>
          <w:trHeight w:val="20"/>
        </w:trPr>
        <w:tc>
          <w:tcPr>
            <w:tcW w:w="681" w:type="pct"/>
          </w:tcPr>
          <w:p w:rsidR="00B9694A" w:rsidRPr="00686B5A" w:rsidRDefault="00B9694A" w:rsidP="00597973">
            <w:pPr>
              <w:keepNext/>
              <w:keepLines/>
              <w:spacing w:after="0" w:line="240" w:lineRule="auto"/>
              <w:jc w:val="center"/>
              <w:outlineLvl w:val="1"/>
              <w:rPr>
                <w:rFonts w:ascii="Times New Roman" w:hAnsi="Times New Roman"/>
                <w:sz w:val="28"/>
                <w:szCs w:val="28"/>
              </w:rPr>
            </w:pPr>
            <w:r w:rsidRPr="00686B5A">
              <w:rPr>
                <w:rFonts w:ascii="Times New Roman" w:hAnsi="Times New Roman"/>
                <w:sz w:val="28"/>
                <w:szCs w:val="28"/>
              </w:rPr>
              <w:t>AA</w:t>
            </w:r>
          </w:p>
        </w:tc>
        <w:tc>
          <w:tcPr>
            <w:tcW w:w="434" w:type="pct"/>
          </w:tcPr>
          <w:p w:rsidR="00B9694A" w:rsidRPr="00686B5A" w:rsidRDefault="00B9694A" w:rsidP="00597973">
            <w:pPr>
              <w:keepNext/>
              <w:keepLines/>
              <w:spacing w:after="0" w:line="240" w:lineRule="auto"/>
              <w:jc w:val="center"/>
              <w:outlineLvl w:val="1"/>
              <w:rPr>
                <w:rFonts w:ascii="Times New Roman" w:hAnsi="Times New Roman"/>
                <w:sz w:val="28"/>
                <w:szCs w:val="28"/>
              </w:rPr>
            </w:pPr>
            <w:r w:rsidRPr="00686B5A">
              <w:rPr>
                <w:rFonts w:ascii="Times New Roman" w:hAnsi="Times New Roman"/>
                <w:sz w:val="28"/>
                <w:szCs w:val="28"/>
              </w:rPr>
              <w:t>5</w:t>
            </w:r>
          </w:p>
        </w:tc>
        <w:tc>
          <w:tcPr>
            <w:tcW w:w="741" w:type="pct"/>
          </w:tcPr>
          <w:p w:rsidR="00B9694A" w:rsidRPr="00686B5A" w:rsidRDefault="00B9694A" w:rsidP="00597973">
            <w:pPr>
              <w:keepNext/>
              <w:keepLines/>
              <w:spacing w:after="0" w:line="240" w:lineRule="auto"/>
              <w:jc w:val="center"/>
              <w:outlineLvl w:val="1"/>
              <w:rPr>
                <w:rFonts w:ascii="Times New Roman" w:hAnsi="Times New Roman"/>
                <w:sz w:val="28"/>
                <w:szCs w:val="28"/>
              </w:rPr>
            </w:pPr>
            <w:r w:rsidRPr="00686B5A">
              <w:rPr>
                <w:rFonts w:ascii="Times New Roman" w:hAnsi="Times New Roman"/>
                <w:sz w:val="28"/>
                <w:szCs w:val="28"/>
              </w:rPr>
              <w:t>5,05</w:t>
            </w:r>
          </w:p>
        </w:tc>
        <w:tc>
          <w:tcPr>
            <w:tcW w:w="354" w:type="pct"/>
          </w:tcPr>
          <w:p w:rsidR="00B9694A" w:rsidRPr="00686B5A" w:rsidRDefault="00B9694A" w:rsidP="00597973">
            <w:pPr>
              <w:keepNext/>
              <w:keepLines/>
              <w:spacing w:after="0" w:line="240" w:lineRule="auto"/>
              <w:jc w:val="center"/>
              <w:outlineLvl w:val="1"/>
              <w:rPr>
                <w:rFonts w:ascii="Times New Roman" w:hAnsi="Times New Roman"/>
                <w:sz w:val="28"/>
                <w:szCs w:val="28"/>
              </w:rPr>
            </w:pPr>
            <w:r w:rsidRPr="00686B5A">
              <w:rPr>
                <w:rFonts w:ascii="Times New Roman" w:hAnsi="Times New Roman"/>
                <w:sz w:val="28"/>
                <w:szCs w:val="28"/>
              </w:rPr>
              <w:t>2</w:t>
            </w:r>
          </w:p>
        </w:tc>
        <w:tc>
          <w:tcPr>
            <w:tcW w:w="603" w:type="pct"/>
          </w:tcPr>
          <w:p w:rsidR="00B9694A" w:rsidRPr="00686B5A" w:rsidRDefault="00B9694A" w:rsidP="00597973">
            <w:pPr>
              <w:keepNext/>
              <w:keepLines/>
              <w:spacing w:after="0" w:line="240" w:lineRule="auto"/>
              <w:jc w:val="center"/>
              <w:outlineLvl w:val="1"/>
              <w:rPr>
                <w:rFonts w:ascii="Times New Roman" w:hAnsi="Times New Roman"/>
                <w:sz w:val="28"/>
                <w:szCs w:val="28"/>
              </w:rPr>
            </w:pPr>
            <w:r w:rsidRPr="00686B5A">
              <w:rPr>
                <w:rFonts w:ascii="Times New Roman" w:hAnsi="Times New Roman"/>
                <w:sz w:val="28"/>
                <w:szCs w:val="28"/>
              </w:rPr>
              <w:t>2,02</w:t>
            </w:r>
          </w:p>
        </w:tc>
        <w:tc>
          <w:tcPr>
            <w:tcW w:w="2186" w:type="pct"/>
          </w:tcPr>
          <w:p w:rsidR="00B9694A" w:rsidRPr="00686B5A" w:rsidRDefault="00B9694A" w:rsidP="00597973">
            <w:pPr>
              <w:keepNext/>
              <w:keepLines/>
              <w:spacing w:after="0" w:line="240" w:lineRule="auto"/>
              <w:jc w:val="center"/>
              <w:outlineLvl w:val="1"/>
              <w:rPr>
                <w:rFonts w:ascii="Times New Roman" w:hAnsi="Times New Roman"/>
                <w:sz w:val="28"/>
                <w:szCs w:val="28"/>
              </w:rPr>
            </w:pPr>
            <w:r w:rsidRPr="00686B5A">
              <w:rPr>
                <w:rFonts w:ascii="Times New Roman" w:hAnsi="Times New Roman"/>
                <w:sz w:val="28"/>
                <w:szCs w:val="28"/>
              </w:rPr>
              <w:t>2,28 (0,42–12,2)*</w:t>
            </w:r>
          </w:p>
        </w:tc>
      </w:tr>
    </w:tbl>
    <w:p w:rsidR="00B9694A" w:rsidRPr="00686B5A" w:rsidRDefault="00AA6E17" w:rsidP="00597973">
      <w:pPr>
        <w:spacing w:after="0" w:line="240" w:lineRule="auto"/>
        <w:ind w:firstLine="431"/>
        <w:jc w:val="both"/>
        <w:rPr>
          <w:rFonts w:ascii="Times New Roman" w:hAnsi="Times New Roman"/>
          <w:sz w:val="28"/>
          <w:szCs w:val="28"/>
        </w:rPr>
      </w:pPr>
      <w:r>
        <w:rPr>
          <w:rFonts w:ascii="Times New Roman" w:hAnsi="Times New Roman"/>
          <w:sz w:val="28"/>
          <w:szCs w:val="28"/>
        </w:rPr>
        <w:t>Примітка</w:t>
      </w:r>
      <w:r>
        <w:rPr>
          <w:rFonts w:ascii="Times New Roman" w:hAnsi="Times New Roman"/>
          <w:sz w:val="28"/>
          <w:szCs w:val="28"/>
          <w:lang w:val="uk-UA"/>
        </w:rPr>
        <w:t>.</w:t>
      </w:r>
      <w:r w:rsidR="004A2935">
        <w:rPr>
          <w:rFonts w:ascii="Times New Roman" w:hAnsi="Times New Roman"/>
          <w:sz w:val="28"/>
          <w:szCs w:val="28"/>
        </w:rPr>
        <w:t xml:space="preserve"> *</w:t>
      </w:r>
      <w:r w:rsidR="00B9694A" w:rsidRPr="00686B5A">
        <w:rPr>
          <w:rFonts w:ascii="Times New Roman" w:hAnsi="Times New Roman"/>
          <w:sz w:val="28"/>
          <w:szCs w:val="28"/>
        </w:rPr>
        <w:t>р</w:t>
      </w:r>
      <w:r w:rsidR="00E23769">
        <w:rPr>
          <w:rFonts w:ascii="Times New Roman" w:hAnsi="Times New Roman"/>
          <w:sz w:val="28"/>
          <w:szCs w:val="28"/>
        </w:rPr>
        <w:t xml:space="preserve"> </w:t>
      </w:r>
      <w:r w:rsidR="00B9694A" w:rsidRPr="00686B5A">
        <w:rPr>
          <w:rFonts w:ascii="Times New Roman" w:hAnsi="Times New Roman"/>
          <w:sz w:val="28"/>
          <w:szCs w:val="28"/>
        </w:rPr>
        <w:t>&gt;</w:t>
      </w:r>
      <w:r w:rsidR="00E23769">
        <w:rPr>
          <w:rFonts w:ascii="Times New Roman" w:hAnsi="Times New Roman"/>
          <w:sz w:val="28"/>
          <w:szCs w:val="28"/>
        </w:rPr>
        <w:t xml:space="preserve"> </w:t>
      </w:r>
      <w:r w:rsidR="00B9694A" w:rsidRPr="00686B5A">
        <w:rPr>
          <w:rFonts w:ascii="Times New Roman" w:hAnsi="Times New Roman"/>
          <w:sz w:val="28"/>
          <w:szCs w:val="28"/>
        </w:rPr>
        <w:t>0,05</w:t>
      </w:r>
    </w:p>
    <w:p w:rsidR="00877BB2" w:rsidRDefault="00B9694A" w:rsidP="001E10E7">
      <w:pPr>
        <w:widowControl w:val="0"/>
        <w:spacing w:after="0" w:line="240" w:lineRule="auto"/>
        <w:jc w:val="both"/>
        <w:rPr>
          <w:rFonts w:ascii="Times New Roman" w:hAnsi="Times New Roman"/>
          <w:noProof/>
          <w:sz w:val="28"/>
          <w:szCs w:val="28"/>
          <w:lang w:val="uk-UA"/>
        </w:rPr>
      </w:pPr>
      <w:r w:rsidRPr="00874267">
        <w:rPr>
          <w:rFonts w:ascii="Times New Roman" w:hAnsi="Times New Roman"/>
          <w:noProof/>
          <w:sz w:val="28"/>
          <w:szCs w:val="28"/>
        </w:rPr>
        <w:tab/>
      </w:r>
    </w:p>
    <w:p w:rsidR="001E10E7" w:rsidRPr="001E10E7" w:rsidRDefault="00327C2F" w:rsidP="001E10E7">
      <w:pPr>
        <w:widowControl w:val="0"/>
        <w:spacing w:after="0" w:line="240" w:lineRule="auto"/>
        <w:jc w:val="both"/>
        <w:rPr>
          <w:rFonts w:ascii="Times New Roman" w:hAnsi="Times New Roman"/>
          <w:noProof/>
          <w:sz w:val="28"/>
          <w:szCs w:val="28"/>
          <w:lang w:val="uk-UA"/>
        </w:rPr>
      </w:pPr>
      <w:r w:rsidRPr="007413FC">
        <w:rPr>
          <w:rFonts w:ascii="Times New Roman" w:hAnsi="Times New Roman"/>
          <w:noProof/>
          <w:sz w:val="28"/>
          <w:szCs w:val="28"/>
        </w:rPr>
        <w:tab/>
      </w:r>
      <w:r w:rsidR="001E10E7" w:rsidRPr="001E10E7">
        <w:rPr>
          <w:rFonts w:ascii="Times New Roman" w:hAnsi="Times New Roman"/>
          <w:noProof/>
          <w:sz w:val="28"/>
          <w:szCs w:val="28"/>
          <w:lang w:val="uk-UA"/>
        </w:rPr>
        <w:t xml:space="preserve">Ми дослідили зв’язок поліморфізму rs11204981 гена </w:t>
      </w:r>
      <w:r w:rsidR="001E10E7" w:rsidRPr="001E10E7">
        <w:rPr>
          <w:rFonts w:ascii="Times New Roman" w:hAnsi="Times New Roman"/>
          <w:i/>
          <w:noProof/>
          <w:sz w:val="28"/>
          <w:szCs w:val="28"/>
          <w:lang w:val="en-US"/>
        </w:rPr>
        <w:t>FLG</w:t>
      </w:r>
      <w:r w:rsidR="001E10E7" w:rsidRPr="001E10E7">
        <w:rPr>
          <w:rFonts w:ascii="Times New Roman" w:hAnsi="Times New Roman"/>
          <w:b/>
          <w:noProof/>
          <w:sz w:val="28"/>
          <w:szCs w:val="28"/>
          <w:lang w:val="uk-UA"/>
        </w:rPr>
        <w:t xml:space="preserve"> </w:t>
      </w:r>
      <w:r w:rsidR="001E10E7" w:rsidRPr="001E10E7">
        <w:rPr>
          <w:rFonts w:ascii="Times New Roman" w:hAnsi="Times New Roman"/>
          <w:noProof/>
          <w:sz w:val="28"/>
          <w:szCs w:val="28"/>
          <w:lang w:val="uk-UA"/>
        </w:rPr>
        <w:t xml:space="preserve">з клінічними ознаками БА та АД (ступенем тяжкості та ступенем контролю БА, загостренням АД та ступенем його тяжкості за шкалою </w:t>
      </w:r>
      <w:r w:rsidR="001E10E7" w:rsidRPr="001E10E7">
        <w:rPr>
          <w:rFonts w:ascii="Times New Roman" w:hAnsi="Times New Roman"/>
          <w:noProof/>
          <w:sz w:val="28"/>
          <w:szCs w:val="28"/>
          <w:lang w:val="en-US"/>
        </w:rPr>
        <w:t>SCORAD</w:t>
      </w:r>
      <w:r w:rsidR="001E10E7" w:rsidRPr="001E10E7">
        <w:rPr>
          <w:rFonts w:ascii="Times New Roman" w:hAnsi="Times New Roman"/>
          <w:noProof/>
          <w:sz w:val="28"/>
          <w:szCs w:val="28"/>
          <w:lang w:val="uk-UA"/>
        </w:rPr>
        <w:t xml:space="preserve">, обтяженим алергологічним анамнезом, кількістю еозинофілів за даними загального аналізу крові, рівнем сироваткового загального </w:t>
      </w:r>
      <w:r w:rsidR="001E10E7" w:rsidRPr="001E10E7">
        <w:rPr>
          <w:rFonts w:ascii="Times New Roman" w:hAnsi="Times New Roman"/>
          <w:noProof/>
          <w:sz w:val="28"/>
          <w:szCs w:val="28"/>
          <w:lang w:val="sv-SE"/>
        </w:rPr>
        <w:t>IgE</w:t>
      </w:r>
      <w:r w:rsidR="001E10E7" w:rsidRPr="001E10E7">
        <w:rPr>
          <w:rFonts w:ascii="Times New Roman" w:hAnsi="Times New Roman"/>
          <w:noProof/>
          <w:sz w:val="28"/>
          <w:szCs w:val="28"/>
          <w:lang w:val="uk-UA"/>
        </w:rPr>
        <w:t>, ступенем порушень бронхіальної прохідності (ОФВ</w:t>
      </w:r>
      <w:r w:rsidR="001E10E7" w:rsidRPr="001E10E7">
        <w:rPr>
          <w:rFonts w:ascii="Times New Roman" w:hAnsi="Times New Roman"/>
          <w:noProof/>
          <w:sz w:val="28"/>
          <w:szCs w:val="28"/>
          <w:vertAlign w:val="subscript"/>
          <w:lang w:val="uk-UA"/>
        </w:rPr>
        <w:t>1</w:t>
      </w:r>
      <w:r w:rsidR="001E10E7" w:rsidRPr="001E10E7">
        <w:rPr>
          <w:rFonts w:ascii="Times New Roman" w:hAnsi="Times New Roman"/>
          <w:noProof/>
          <w:sz w:val="28"/>
          <w:szCs w:val="28"/>
          <w:lang w:val="uk-UA"/>
        </w:rPr>
        <w:t xml:space="preserve"> &lt; 80 %, підвищенням ОФВ</w:t>
      </w:r>
      <w:r w:rsidR="001E10E7" w:rsidRPr="001E10E7">
        <w:rPr>
          <w:rFonts w:ascii="Times New Roman" w:hAnsi="Times New Roman"/>
          <w:noProof/>
          <w:sz w:val="28"/>
          <w:szCs w:val="28"/>
          <w:vertAlign w:val="subscript"/>
          <w:lang w:val="uk-UA"/>
        </w:rPr>
        <w:t>1</w:t>
      </w:r>
      <w:r w:rsidR="001E10E7" w:rsidRPr="001E10E7">
        <w:rPr>
          <w:rFonts w:ascii="Times New Roman" w:hAnsi="Times New Roman"/>
          <w:noProof/>
          <w:sz w:val="28"/>
          <w:szCs w:val="28"/>
          <w:lang w:val="uk-UA"/>
        </w:rPr>
        <w:t xml:space="preserve"> &gt; 12 % при </w:t>
      </w:r>
      <w:r w:rsidR="001E10E7" w:rsidRPr="001E10E7">
        <w:rPr>
          <w:rFonts w:ascii="Times New Roman" w:hAnsi="Times New Roman"/>
          <w:noProof/>
          <w:sz w:val="28"/>
          <w:szCs w:val="28"/>
          <w:lang w:val="uk-UA"/>
        </w:rPr>
        <w:lastRenderedPageBreak/>
        <w:t>проведенні тесту з β</w:t>
      </w:r>
      <w:r w:rsidR="001E10E7" w:rsidRPr="001E10E7">
        <w:rPr>
          <w:rFonts w:ascii="Times New Roman" w:hAnsi="Times New Roman"/>
          <w:noProof/>
          <w:sz w:val="28"/>
          <w:szCs w:val="28"/>
          <w:vertAlign w:val="subscript"/>
          <w:lang w:val="uk-UA"/>
        </w:rPr>
        <w:t>2</w:t>
      </w:r>
      <w:r w:rsidR="001E10E7" w:rsidRPr="001E10E7">
        <w:rPr>
          <w:rFonts w:ascii="Times New Roman" w:hAnsi="Times New Roman"/>
          <w:noProof/>
          <w:sz w:val="28"/>
          <w:szCs w:val="28"/>
          <w:lang w:val="uk-UA"/>
        </w:rPr>
        <w:t xml:space="preserve">-агоністом). Статистично значущих відмінностей у розподілі генотипів в залежності від вищевказаних показників не знайдено </w:t>
      </w:r>
      <w:r w:rsidR="001E10E7" w:rsidRPr="001E10E7">
        <w:rPr>
          <w:rFonts w:ascii="Times New Roman" w:hAnsi="Times New Roman"/>
          <w:noProof/>
          <w:sz w:val="28"/>
          <w:szCs w:val="28"/>
          <w:lang w:val="uk-UA"/>
        </w:rPr>
        <w:br/>
      </w:r>
      <w:r w:rsidR="001E10E7" w:rsidRPr="001E10E7">
        <w:rPr>
          <w:rFonts w:ascii="Times New Roman" w:hAnsi="Times New Roman"/>
          <w:noProof/>
          <w:sz w:val="28"/>
          <w:szCs w:val="28"/>
        </w:rPr>
        <w:t>(</w:t>
      </w:r>
      <w:r w:rsidR="001E10E7" w:rsidRPr="001E10E7">
        <w:rPr>
          <w:rFonts w:ascii="Times New Roman" w:hAnsi="Times New Roman"/>
          <w:noProof/>
          <w:sz w:val="28"/>
          <w:szCs w:val="28"/>
          <w:lang w:val="uk-UA"/>
        </w:rPr>
        <w:t>р &gt; 0,05</w:t>
      </w:r>
      <w:r w:rsidR="001E10E7" w:rsidRPr="001E10E7">
        <w:rPr>
          <w:rFonts w:ascii="Times New Roman" w:hAnsi="Times New Roman"/>
          <w:noProof/>
          <w:sz w:val="28"/>
          <w:szCs w:val="28"/>
        </w:rPr>
        <w:t>)</w:t>
      </w:r>
      <w:r w:rsidR="001E10E7" w:rsidRPr="001E10E7">
        <w:rPr>
          <w:rFonts w:ascii="Times New Roman" w:hAnsi="Times New Roman"/>
          <w:noProof/>
          <w:sz w:val="28"/>
          <w:szCs w:val="28"/>
          <w:lang w:val="uk-UA"/>
        </w:rPr>
        <w:t>.</w:t>
      </w:r>
    </w:p>
    <w:p w:rsidR="00AD0746" w:rsidRPr="00AD0746" w:rsidRDefault="00AD0746" w:rsidP="00597973">
      <w:pPr>
        <w:widowControl w:val="0"/>
        <w:spacing w:after="0" w:line="240" w:lineRule="auto"/>
        <w:jc w:val="both"/>
        <w:rPr>
          <w:rFonts w:ascii="Times New Roman" w:hAnsi="Times New Roman"/>
          <w:sz w:val="28"/>
          <w:szCs w:val="28"/>
          <w:lang w:val="uk-UA"/>
        </w:rPr>
      </w:pPr>
      <w:r>
        <w:rPr>
          <w:rFonts w:ascii="Times New Roman" w:hAnsi="Times New Roman"/>
          <w:sz w:val="28"/>
          <w:szCs w:val="28"/>
          <w:lang w:val="uk-UA"/>
        </w:rPr>
        <w:tab/>
        <w:t xml:space="preserve">Мінорний генотип </w:t>
      </w:r>
      <w:r w:rsidRPr="00AD0746">
        <w:rPr>
          <w:rFonts w:ascii="Times New Roman" w:hAnsi="Times New Roman"/>
          <w:noProof/>
          <w:sz w:val="28"/>
          <w:szCs w:val="28"/>
          <w:lang w:val="uk-UA"/>
        </w:rPr>
        <w:t xml:space="preserve">поліморфізму </w:t>
      </w:r>
      <w:r w:rsidRPr="00874267">
        <w:rPr>
          <w:rFonts w:ascii="Times New Roman" w:hAnsi="Times New Roman"/>
          <w:noProof/>
          <w:sz w:val="28"/>
          <w:szCs w:val="28"/>
        </w:rPr>
        <w:t>rs</w:t>
      </w:r>
      <w:r w:rsidRPr="00AD0746">
        <w:rPr>
          <w:rFonts w:ascii="Times New Roman" w:hAnsi="Times New Roman"/>
          <w:noProof/>
          <w:sz w:val="28"/>
          <w:szCs w:val="28"/>
          <w:lang w:val="uk-UA"/>
        </w:rPr>
        <w:t xml:space="preserve">11204981 гена </w:t>
      </w:r>
      <w:r w:rsidRPr="00874267">
        <w:rPr>
          <w:rFonts w:ascii="Times New Roman" w:hAnsi="Times New Roman"/>
          <w:i/>
          <w:noProof/>
          <w:sz w:val="28"/>
          <w:szCs w:val="28"/>
          <w:lang w:val="en-US"/>
        </w:rPr>
        <w:t>FLG</w:t>
      </w:r>
      <w:r w:rsidRPr="00AD0746">
        <w:rPr>
          <w:rFonts w:ascii="Times New Roman" w:hAnsi="Times New Roman"/>
          <w:b/>
          <w:noProof/>
          <w:sz w:val="28"/>
          <w:szCs w:val="28"/>
          <w:lang w:val="uk-UA"/>
        </w:rPr>
        <w:t xml:space="preserve"> </w:t>
      </w:r>
      <w:r w:rsidRPr="00AD0746">
        <w:rPr>
          <w:rFonts w:ascii="Times New Roman" w:hAnsi="Times New Roman"/>
          <w:noProof/>
          <w:sz w:val="28"/>
          <w:szCs w:val="28"/>
          <w:lang w:val="uk-UA"/>
        </w:rPr>
        <w:t>був</w:t>
      </w:r>
      <w:r>
        <w:rPr>
          <w:rFonts w:ascii="Times New Roman" w:hAnsi="Times New Roman"/>
          <w:b/>
          <w:noProof/>
          <w:sz w:val="28"/>
          <w:szCs w:val="28"/>
          <w:lang w:val="uk-UA"/>
        </w:rPr>
        <w:t xml:space="preserve"> </w:t>
      </w:r>
      <w:r>
        <w:rPr>
          <w:rFonts w:ascii="Times New Roman" w:hAnsi="Times New Roman"/>
          <w:sz w:val="28"/>
          <w:szCs w:val="28"/>
          <w:lang w:val="uk-UA"/>
        </w:rPr>
        <w:t>наявний у 12,50 % хворих з неконтрольованою БА та у 3,61 % з контрольованою та частково контрольованою БА. Отже, даний алельний варіант обумовлює більш важкий перебіг БА.</w:t>
      </w:r>
    </w:p>
    <w:p w:rsidR="001E10E7" w:rsidRPr="001E10E7" w:rsidRDefault="00B9694A" w:rsidP="001E10E7">
      <w:pPr>
        <w:widowControl w:val="0"/>
        <w:spacing w:after="0" w:line="240" w:lineRule="auto"/>
        <w:jc w:val="both"/>
        <w:rPr>
          <w:rFonts w:ascii="Times New Roman" w:hAnsi="Times New Roman"/>
          <w:noProof/>
          <w:sz w:val="28"/>
          <w:szCs w:val="28"/>
          <w:lang w:val="uk-UA"/>
        </w:rPr>
      </w:pPr>
      <w:r w:rsidRPr="00874267">
        <w:rPr>
          <w:rFonts w:ascii="Times New Roman" w:hAnsi="Times New Roman"/>
          <w:noProof/>
          <w:sz w:val="28"/>
          <w:szCs w:val="28"/>
        </w:rPr>
        <w:tab/>
      </w:r>
      <w:r w:rsidR="001E10E7" w:rsidRPr="001E10E7">
        <w:rPr>
          <w:rFonts w:ascii="Times New Roman" w:hAnsi="Times New Roman"/>
          <w:noProof/>
          <w:sz w:val="28"/>
          <w:szCs w:val="28"/>
          <w:lang w:val="uk-UA"/>
        </w:rPr>
        <w:t xml:space="preserve">Результати генотипування показали наступний розподіл алельних варіантів в гені </w:t>
      </w:r>
      <w:r w:rsidR="001E10E7" w:rsidRPr="001E10E7">
        <w:rPr>
          <w:rFonts w:ascii="Times New Roman" w:hAnsi="Times New Roman"/>
          <w:i/>
          <w:noProof/>
          <w:sz w:val="28"/>
          <w:szCs w:val="28"/>
          <w:lang w:val="en-US"/>
        </w:rPr>
        <w:t>M</w:t>
      </w:r>
      <w:r w:rsidR="001E10E7" w:rsidRPr="001E10E7">
        <w:rPr>
          <w:rFonts w:ascii="Times New Roman" w:hAnsi="Times New Roman"/>
          <w:i/>
          <w:noProof/>
          <w:sz w:val="28"/>
          <w:szCs w:val="28"/>
          <w:lang w:val="uk-UA"/>
        </w:rPr>
        <w:t>TOR</w:t>
      </w:r>
      <w:r w:rsidR="001E10E7" w:rsidRPr="001E10E7">
        <w:rPr>
          <w:rFonts w:ascii="Times New Roman" w:hAnsi="Times New Roman"/>
          <w:noProof/>
          <w:sz w:val="28"/>
          <w:szCs w:val="28"/>
          <w:lang w:val="uk-UA"/>
        </w:rPr>
        <w:t>. Виявлено, що у 50 дітей (54,95 %) основної групи та 43 (49,42 %) контрольної був наявний генотип ТТ (р &gt; 0,05 по χ</w:t>
      </w:r>
      <w:r w:rsidR="001E10E7" w:rsidRPr="001E10E7">
        <w:rPr>
          <w:rFonts w:ascii="Times New Roman" w:hAnsi="Times New Roman"/>
          <w:noProof/>
          <w:sz w:val="28"/>
          <w:szCs w:val="28"/>
          <w:vertAlign w:val="superscript"/>
          <w:lang w:val="uk-UA"/>
        </w:rPr>
        <w:t>2</w:t>
      </w:r>
      <w:r w:rsidR="001E10E7" w:rsidRPr="001E10E7">
        <w:rPr>
          <w:rFonts w:ascii="Times New Roman" w:hAnsi="Times New Roman"/>
          <w:noProof/>
          <w:sz w:val="28"/>
          <w:szCs w:val="28"/>
          <w:lang w:val="uk-UA"/>
        </w:rPr>
        <w:t>-тесту). 36 дітей (39,56 %) основної та 32 (36,78 %) контрольної групи були гетерозиготами (ТС) (р &gt; 0,05 по χ</w:t>
      </w:r>
      <w:r w:rsidR="001E10E7" w:rsidRPr="001E10E7">
        <w:rPr>
          <w:rFonts w:ascii="Times New Roman" w:hAnsi="Times New Roman"/>
          <w:noProof/>
          <w:sz w:val="28"/>
          <w:szCs w:val="28"/>
          <w:vertAlign w:val="superscript"/>
          <w:lang w:val="uk-UA"/>
        </w:rPr>
        <w:t>2</w:t>
      </w:r>
      <w:r w:rsidR="001E10E7" w:rsidRPr="001E10E7">
        <w:rPr>
          <w:rFonts w:ascii="Times New Roman" w:hAnsi="Times New Roman"/>
          <w:noProof/>
          <w:sz w:val="28"/>
          <w:szCs w:val="28"/>
          <w:lang w:val="uk-UA"/>
        </w:rPr>
        <w:t xml:space="preserve">-тесту, ВШ – 0,97 (95 % ДІ 0,52 – 1,81). </w:t>
      </w:r>
      <w:r w:rsidR="001E10E7" w:rsidRPr="001E10E7">
        <w:rPr>
          <w:rFonts w:ascii="Times New Roman" w:hAnsi="Times New Roman"/>
          <w:noProof/>
          <w:sz w:val="28"/>
          <w:szCs w:val="28"/>
          <w:lang w:val="uk-UA"/>
        </w:rPr>
        <w:br/>
        <w:t>У 5 хворих (5,49 %) основної групи та 12 дітей (13,79 %) контрольної наявний мінорна варіант СС (р &gt; 0,05 по χ</w:t>
      </w:r>
      <w:r w:rsidR="001E10E7" w:rsidRPr="001E10E7">
        <w:rPr>
          <w:rFonts w:ascii="Times New Roman" w:hAnsi="Times New Roman"/>
          <w:noProof/>
          <w:sz w:val="28"/>
          <w:szCs w:val="28"/>
          <w:vertAlign w:val="superscript"/>
          <w:lang w:val="uk-UA"/>
        </w:rPr>
        <w:t>2</w:t>
      </w:r>
      <w:r w:rsidR="001E10E7" w:rsidRPr="001E10E7">
        <w:rPr>
          <w:rFonts w:ascii="Times New Roman" w:hAnsi="Times New Roman"/>
          <w:noProof/>
          <w:sz w:val="28"/>
          <w:szCs w:val="28"/>
          <w:lang w:val="uk-UA"/>
        </w:rPr>
        <w:t xml:space="preserve">-тесту, ВШ – 0,36 (95 % ДІ 0,11 – 1,05). Варіанти з генотипом СС rs11121704 гена </w:t>
      </w:r>
      <w:r w:rsidR="001E10E7" w:rsidRPr="001E10E7">
        <w:rPr>
          <w:rFonts w:ascii="Times New Roman" w:hAnsi="Times New Roman"/>
          <w:i/>
          <w:noProof/>
          <w:sz w:val="28"/>
          <w:szCs w:val="28"/>
          <w:lang w:val="en-US"/>
        </w:rPr>
        <w:t>M</w:t>
      </w:r>
      <w:r w:rsidR="001E10E7" w:rsidRPr="001E10E7">
        <w:rPr>
          <w:rFonts w:ascii="Times New Roman" w:hAnsi="Times New Roman"/>
          <w:i/>
          <w:noProof/>
          <w:sz w:val="28"/>
          <w:szCs w:val="28"/>
          <w:lang w:val="uk-UA"/>
        </w:rPr>
        <w:t>TOR</w:t>
      </w:r>
      <w:r w:rsidR="001E10E7" w:rsidRPr="001E10E7">
        <w:rPr>
          <w:rFonts w:ascii="Times New Roman" w:hAnsi="Times New Roman"/>
          <w:noProof/>
          <w:sz w:val="28"/>
          <w:szCs w:val="28"/>
          <w:lang w:val="uk-UA"/>
        </w:rPr>
        <w:t xml:space="preserve"> виявилися в 2,4 рази частіше у контрольній групі, ніж в основній, що свідчить про протекторну роль даного поліморфізму в розвитку АЗ (табл. 2).  </w:t>
      </w:r>
    </w:p>
    <w:p w:rsidR="00B9694A" w:rsidRPr="00CC5C91" w:rsidRDefault="00B9694A" w:rsidP="001E10E7">
      <w:pPr>
        <w:widowControl w:val="0"/>
        <w:spacing w:after="0" w:line="240" w:lineRule="auto"/>
        <w:jc w:val="right"/>
        <w:rPr>
          <w:rFonts w:ascii="Times New Roman" w:hAnsi="Times New Roman"/>
          <w:noProof/>
          <w:sz w:val="28"/>
          <w:szCs w:val="28"/>
          <w:lang w:val="uk-UA"/>
        </w:rPr>
      </w:pPr>
      <w:r w:rsidRPr="00CC5C91">
        <w:rPr>
          <w:rFonts w:ascii="Times New Roman" w:hAnsi="Times New Roman"/>
          <w:noProof/>
          <w:sz w:val="28"/>
          <w:szCs w:val="28"/>
          <w:lang w:val="uk-UA"/>
        </w:rPr>
        <w:t>Таблиця 2</w:t>
      </w:r>
    </w:p>
    <w:p w:rsidR="00B9694A" w:rsidRPr="00CC5C91" w:rsidRDefault="00B9694A" w:rsidP="00597973">
      <w:pPr>
        <w:spacing w:after="0" w:line="240" w:lineRule="auto"/>
        <w:ind w:firstLine="431"/>
        <w:jc w:val="center"/>
        <w:rPr>
          <w:rFonts w:ascii="Times New Roman" w:hAnsi="Times New Roman"/>
          <w:b/>
          <w:sz w:val="28"/>
          <w:szCs w:val="28"/>
          <w:lang w:val="uk-UA"/>
        </w:rPr>
      </w:pPr>
      <w:r w:rsidRPr="00CC5C91">
        <w:rPr>
          <w:rFonts w:ascii="Times New Roman" w:hAnsi="Times New Roman"/>
          <w:b/>
          <w:sz w:val="28"/>
          <w:szCs w:val="28"/>
          <w:lang w:val="uk-UA"/>
        </w:rPr>
        <w:t xml:space="preserve">Відношення шансів для кодомінантної моделі успадкування поліморфізму </w:t>
      </w:r>
      <w:r w:rsidRPr="00686B5A">
        <w:rPr>
          <w:rFonts w:ascii="Times New Roman" w:hAnsi="Times New Roman"/>
          <w:b/>
          <w:sz w:val="28"/>
          <w:szCs w:val="28"/>
        </w:rPr>
        <w:t>rs</w:t>
      </w:r>
      <w:r w:rsidRPr="00CC5C91">
        <w:rPr>
          <w:rFonts w:ascii="Times New Roman" w:hAnsi="Times New Roman"/>
          <w:b/>
          <w:sz w:val="28"/>
          <w:szCs w:val="28"/>
          <w:lang w:val="uk-UA"/>
        </w:rPr>
        <w:t xml:space="preserve">11121704 в гені </w:t>
      </w:r>
      <w:r w:rsidRPr="00686B5A">
        <w:rPr>
          <w:rFonts w:ascii="Times New Roman" w:hAnsi="Times New Roman"/>
          <w:b/>
          <w:i/>
          <w:sz w:val="28"/>
          <w:szCs w:val="28"/>
          <w:lang w:val="en-US"/>
        </w:rPr>
        <w:t>M</w:t>
      </w:r>
      <w:r w:rsidRPr="00686B5A">
        <w:rPr>
          <w:rFonts w:ascii="Times New Roman" w:hAnsi="Times New Roman"/>
          <w:b/>
          <w:i/>
          <w:sz w:val="28"/>
          <w:szCs w:val="28"/>
        </w:rPr>
        <w:t>TOR</w:t>
      </w:r>
      <w:r w:rsidRPr="00CC5C91">
        <w:rPr>
          <w:rFonts w:ascii="Times New Roman" w:hAnsi="Times New Roman"/>
          <w:b/>
          <w:sz w:val="28"/>
          <w:szCs w:val="28"/>
          <w:lang w:val="uk-UA"/>
        </w:rPr>
        <w:t xml:space="preserve"> у дітей </w:t>
      </w:r>
      <w:r w:rsidR="00877BB2" w:rsidRPr="00877BB2">
        <w:rPr>
          <w:rFonts w:ascii="Times New Roman" w:hAnsi="Times New Roman"/>
          <w:b/>
          <w:sz w:val="28"/>
          <w:szCs w:val="28"/>
          <w:lang w:val="uk-UA"/>
        </w:rPr>
        <w:t xml:space="preserve">основної та контрольної груп. </w:t>
      </w:r>
      <w:r w:rsidRPr="00CC5C91">
        <w:rPr>
          <w:rFonts w:ascii="Times New Roman" w:hAnsi="Times New Roman"/>
          <w:b/>
          <w:sz w:val="28"/>
          <w:szCs w:val="28"/>
          <w:lang w:val="uk-UA"/>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1337"/>
        <w:gridCol w:w="853"/>
        <w:gridCol w:w="1455"/>
        <w:gridCol w:w="1015"/>
        <w:gridCol w:w="1730"/>
        <w:gridCol w:w="3181"/>
      </w:tblGrid>
      <w:tr w:rsidR="00B9694A" w:rsidRPr="009C3CC7" w:rsidTr="001E10E7">
        <w:trPr>
          <w:trHeight w:val="20"/>
        </w:trPr>
        <w:tc>
          <w:tcPr>
            <w:tcW w:w="698" w:type="pct"/>
            <w:vMerge w:val="restart"/>
          </w:tcPr>
          <w:p w:rsidR="00B9694A" w:rsidRPr="00686B5A" w:rsidRDefault="00B9694A" w:rsidP="00597973">
            <w:pPr>
              <w:keepNext/>
              <w:keepLines/>
              <w:spacing w:after="0" w:line="240" w:lineRule="auto"/>
              <w:jc w:val="center"/>
              <w:outlineLvl w:val="1"/>
              <w:rPr>
                <w:rFonts w:ascii="Times New Roman" w:hAnsi="Times New Roman"/>
                <w:sz w:val="28"/>
                <w:szCs w:val="28"/>
              </w:rPr>
            </w:pPr>
            <w:r w:rsidRPr="00686B5A">
              <w:rPr>
                <w:rFonts w:ascii="Times New Roman" w:hAnsi="Times New Roman"/>
                <w:sz w:val="28"/>
                <w:szCs w:val="28"/>
              </w:rPr>
              <w:t>Генотип</w:t>
            </w:r>
          </w:p>
        </w:tc>
        <w:tc>
          <w:tcPr>
            <w:tcW w:w="2639" w:type="pct"/>
            <w:gridSpan w:val="4"/>
          </w:tcPr>
          <w:p w:rsidR="00B9694A" w:rsidRPr="00686B5A" w:rsidRDefault="00B9694A" w:rsidP="00597973">
            <w:pPr>
              <w:keepNext/>
              <w:keepLines/>
              <w:spacing w:after="0" w:line="240" w:lineRule="auto"/>
              <w:jc w:val="center"/>
              <w:outlineLvl w:val="1"/>
              <w:rPr>
                <w:rFonts w:ascii="Times New Roman" w:hAnsi="Times New Roman"/>
                <w:sz w:val="28"/>
                <w:szCs w:val="28"/>
              </w:rPr>
            </w:pPr>
            <w:r w:rsidRPr="00686B5A">
              <w:rPr>
                <w:rFonts w:ascii="Times New Roman" w:hAnsi="Times New Roman"/>
                <w:sz w:val="28"/>
                <w:szCs w:val="28"/>
              </w:rPr>
              <w:t>Група</w:t>
            </w:r>
          </w:p>
        </w:tc>
        <w:tc>
          <w:tcPr>
            <w:tcW w:w="1662" w:type="pct"/>
            <w:vMerge w:val="restart"/>
          </w:tcPr>
          <w:p w:rsidR="001E10E7" w:rsidRDefault="00B9694A" w:rsidP="00597973">
            <w:pPr>
              <w:keepNext/>
              <w:keepLines/>
              <w:spacing w:after="0" w:line="240" w:lineRule="auto"/>
              <w:jc w:val="center"/>
              <w:outlineLvl w:val="1"/>
              <w:rPr>
                <w:rFonts w:ascii="Times New Roman" w:hAnsi="Times New Roman"/>
                <w:sz w:val="28"/>
                <w:szCs w:val="28"/>
                <w:lang w:val="uk-UA"/>
              </w:rPr>
            </w:pPr>
            <w:r w:rsidRPr="00686B5A">
              <w:rPr>
                <w:rFonts w:ascii="Times New Roman" w:hAnsi="Times New Roman"/>
                <w:sz w:val="28"/>
                <w:szCs w:val="28"/>
              </w:rPr>
              <w:t xml:space="preserve">Відношення шансів та </w:t>
            </w:r>
          </w:p>
          <w:p w:rsidR="00B9694A" w:rsidRPr="00686B5A" w:rsidRDefault="00B9694A" w:rsidP="00597973">
            <w:pPr>
              <w:keepNext/>
              <w:keepLines/>
              <w:spacing w:after="0" w:line="240" w:lineRule="auto"/>
              <w:jc w:val="center"/>
              <w:outlineLvl w:val="1"/>
              <w:rPr>
                <w:rFonts w:ascii="Times New Roman" w:hAnsi="Times New Roman"/>
                <w:sz w:val="28"/>
                <w:szCs w:val="28"/>
              </w:rPr>
            </w:pPr>
            <w:r w:rsidRPr="00686B5A">
              <w:rPr>
                <w:rFonts w:ascii="Times New Roman" w:hAnsi="Times New Roman"/>
                <w:sz w:val="28"/>
                <w:szCs w:val="28"/>
              </w:rPr>
              <w:t>95</w:t>
            </w:r>
            <w:r w:rsidR="00E23769">
              <w:rPr>
                <w:rFonts w:ascii="Times New Roman" w:hAnsi="Times New Roman"/>
                <w:sz w:val="28"/>
                <w:szCs w:val="28"/>
              </w:rPr>
              <w:t xml:space="preserve"> </w:t>
            </w:r>
            <w:r w:rsidRPr="00686B5A">
              <w:rPr>
                <w:rFonts w:ascii="Times New Roman" w:hAnsi="Times New Roman"/>
                <w:sz w:val="28"/>
                <w:szCs w:val="28"/>
              </w:rPr>
              <w:t>% ДІ</w:t>
            </w:r>
          </w:p>
          <w:p w:rsidR="00B9694A" w:rsidRPr="00686B5A" w:rsidRDefault="00B9694A" w:rsidP="00597973">
            <w:pPr>
              <w:keepNext/>
              <w:keepLines/>
              <w:spacing w:after="0" w:line="240" w:lineRule="auto"/>
              <w:jc w:val="center"/>
              <w:outlineLvl w:val="1"/>
              <w:rPr>
                <w:rFonts w:ascii="Times New Roman" w:hAnsi="Times New Roman"/>
                <w:sz w:val="28"/>
                <w:szCs w:val="28"/>
              </w:rPr>
            </w:pPr>
          </w:p>
        </w:tc>
      </w:tr>
      <w:tr w:rsidR="00B9694A" w:rsidRPr="009C3CC7" w:rsidTr="001E10E7">
        <w:trPr>
          <w:trHeight w:val="20"/>
        </w:trPr>
        <w:tc>
          <w:tcPr>
            <w:tcW w:w="698" w:type="pct"/>
            <w:vMerge/>
          </w:tcPr>
          <w:p w:rsidR="00B9694A" w:rsidRPr="00686B5A" w:rsidRDefault="00B9694A" w:rsidP="00597973">
            <w:pPr>
              <w:keepNext/>
              <w:keepLines/>
              <w:spacing w:after="0" w:line="240" w:lineRule="auto"/>
              <w:jc w:val="center"/>
              <w:outlineLvl w:val="1"/>
              <w:rPr>
                <w:rFonts w:ascii="Times New Roman" w:hAnsi="Times New Roman"/>
                <w:sz w:val="28"/>
                <w:szCs w:val="28"/>
              </w:rPr>
            </w:pPr>
          </w:p>
        </w:tc>
        <w:tc>
          <w:tcPr>
            <w:tcW w:w="1205" w:type="pct"/>
            <w:gridSpan w:val="2"/>
          </w:tcPr>
          <w:p w:rsidR="00B9694A" w:rsidRPr="00686B5A" w:rsidRDefault="00B9694A" w:rsidP="00597973">
            <w:pPr>
              <w:spacing w:after="0" w:line="240" w:lineRule="auto"/>
              <w:jc w:val="both"/>
              <w:rPr>
                <w:rFonts w:ascii="Times New Roman" w:hAnsi="Times New Roman"/>
                <w:sz w:val="28"/>
                <w:szCs w:val="28"/>
              </w:rPr>
            </w:pPr>
            <w:r w:rsidRPr="00686B5A">
              <w:rPr>
                <w:rFonts w:ascii="Times New Roman" w:hAnsi="Times New Roman"/>
                <w:sz w:val="28"/>
                <w:szCs w:val="28"/>
              </w:rPr>
              <w:t>Основна, n</w:t>
            </w:r>
            <w:r>
              <w:rPr>
                <w:rFonts w:ascii="Times New Roman" w:hAnsi="Times New Roman"/>
                <w:sz w:val="28"/>
                <w:szCs w:val="28"/>
              </w:rPr>
              <w:t xml:space="preserve"> </w:t>
            </w:r>
            <w:r w:rsidRPr="00686B5A">
              <w:rPr>
                <w:rFonts w:ascii="Times New Roman" w:hAnsi="Times New Roman"/>
                <w:sz w:val="28"/>
                <w:szCs w:val="28"/>
              </w:rPr>
              <w:t>=</w:t>
            </w:r>
            <w:r>
              <w:rPr>
                <w:rFonts w:ascii="Times New Roman" w:hAnsi="Times New Roman"/>
                <w:sz w:val="28"/>
                <w:szCs w:val="28"/>
              </w:rPr>
              <w:t xml:space="preserve"> </w:t>
            </w:r>
            <w:r w:rsidRPr="00686B5A">
              <w:rPr>
                <w:rFonts w:ascii="Times New Roman" w:hAnsi="Times New Roman"/>
                <w:sz w:val="28"/>
                <w:szCs w:val="28"/>
              </w:rPr>
              <w:t>9</w:t>
            </w:r>
            <w:r>
              <w:rPr>
                <w:rFonts w:ascii="Times New Roman" w:hAnsi="Times New Roman"/>
                <w:sz w:val="28"/>
                <w:szCs w:val="28"/>
              </w:rPr>
              <w:t>1</w:t>
            </w:r>
          </w:p>
        </w:tc>
        <w:tc>
          <w:tcPr>
            <w:tcW w:w="1434" w:type="pct"/>
            <w:gridSpan w:val="2"/>
          </w:tcPr>
          <w:p w:rsidR="00B9694A" w:rsidRPr="00E60362" w:rsidRDefault="00B9694A" w:rsidP="00597973">
            <w:pPr>
              <w:spacing w:after="0" w:line="240" w:lineRule="auto"/>
              <w:jc w:val="both"/>
              <w:rPr>
                <w:rFonts w:ascii="Times New Roman" w:hAnsi="Times New Roman"/>
                <w:sz w:val="28"/>
                <w:szCs w:val="28"/>
                <w:lang w:val="en-US"/>
              </w:rPr>
            </w:pPr>
            <w:r w:rsidRPr="00686B5A">
              <w:rPr>
                <w:rFonts w:ascii="Times New Roman" w:hAnsi="Times New Roman"/>
                <w:sz w:val="28"/>
                <w:szCs w:val="28"/>
              </w:rPr>
              <w:t>Контрольна, n</w:t>
            </w:r>
            <w:r>
              <w:rPr>
                <w:rFonts w:ascii="Times New Roman" w:hAnsi="Times New Roman"/>
                <w:sz w:val="28"/>
                <w:szCs w:val="28"/>
              </w:rPr>
              <w:t xml:space="preserve"> </w:t>
            </w:r>
            <w:r w:rsidRPr="00686B5A">
              <w:rPr>
                <w:rFonts w:ascii="Times New Roman" w:hAnsi="Times New Roman"/>
                <w:sz w:val="28"/>
                <w:szCs w:val="28"/>
              </w:rPr>
              <w:t>=</w:t>
            </w:r>
            <w:r>
              <w:rPr>
                <w:rFonts w:ascii="Times New Roman" w:hAnsi="Times New Roman"/>
                <w:sz w:val="28"/>
                <w:szCs w:val="28"/>
              </w:rPr>
              <w:t xml:space="preserve"> 87</w:t>
            </w:r>
          </w:p>
        </w:tc>
        <w:tc>
          <w:tcPr>
            <w:tcW w:w="1662" w:type="pct"/>
            <w:vMerge/>
          </w:tcPr>
          <w:p w:rsidR="00B9694A" w:rsidRPr="00686B5A" w:rsidRDefault="00B9694A" w:rsidP="00597973">
            <w:pPr>
              <w:keepNext/>
              <w:keepLines/>
              <w:spacing w:after="0" w:line="240" w:lineRule="auto"/>
              <w:jc w:val="center"/>
              <w:outlineLvl w:val="1"/>
              <w:rPr>
                <w:rFonts w:ascii="Times New Roman" w:hAnsi="Times New Roman"/>
                <w:sz w:val="28"/>
                <w:szCs w:val="28"/>
              </w:rPr>
            </w:pPr>
          </w:p>
        </w:tc>
      </w:tr>
      <w:tr w:rsidR="00B9694A" w:rsidRPr="009C3CC7" w:rsidTr="001E10E7">
        <w:trPr>
          <w:trHeight w:val="20"/>
        </w:trPr>
        <w:tc>
          <w:tcPr>
            <w:tcW w:w="698" w:type="pct"/>
            <w:vMerge/>
          </w:tcPr>
          <w:p w:rsidR="00B9694A" w:rsidRPr="00686B5A" w:rsidRDefault="00B9694A" w:rsidP="00597973">
            <w:pPr>
              <w:keepNext/>
              <w:keepLines/>
              <w:spacing w:after="0" w:line="240" w:lineRule="auto"/>
              <w:jc w:val="center"/>
              <w:outlineLvl w:val="1"/>
              <w:rPr>
                <w:rFonts w:ascii="Times New Roman" w:hAnsi="Times New Roman"/>
                <w:sz w:val="28"/>
                <w:szCs w:val="28"/>
              </w:rPr>
            </w:pPr>
          </w:p>
        </w:tc>
        <w:tc>
          <w:tcPr>
            <w:tcW w:w="445" w:type="pct"/>
            <w:vAlign w:val="center"/>
          </w:tcPr>
          <w:p w:rsidR="00B9694A" w:rsidRPr="00686B5A" w:rsidRDefault="00B9694A" w:rsidP="00597973">
            <w:pPr>
              <w:spacing w:after="0" w:line="240" w:lineRule="auto"/>
              <w:jc w:val="center"/>
              <w:rPr>
                <w:rFonts w:ascii="Times New Roman" w:hAnsi="Times New Roman"/>
                <w:sz w:val="28"/>
                <w:szCs w:val="28"/>
                <w:lang w:val="en-US"/>
              </w:rPr>
            </w:pPr>
            <w:r w:rsidRPr="00686B5A">
              <w:rPr>
                <w:rFonts w:ascii="Times New Roman" w:hAnsi="Times New Roman"/>
                <w:sz w:val="28"/>
                <w:szCs w:val="28"/>
                <w:lang w:val="en-US"/>
              </w:rPr>
              <w:t>n</w:t>
            </w:r>
          </w:p>
        </w:tc>
        <w:tc>
          <w:tcPr>
            <w:tcW w:w="760" w:type="pct"/>
            <w:vAlign w:val="center"/>
          </w:tcPr>
          <w:p w:rsidR="00B9694A" w:rsidRPr="00686B5A" w:rsidRDefault="00B9694A" w:rsidP="00597973">
            <w:pPr>
              <w:spacing w:after="0" w:line="240" w:lineRule="auto"/>
              <w:jc w:val="center"/>
              <w:rPr>
                <w:rFonts w:ascii="Times New Roman" w:hAnsi="Times New Roman"/>
                <w:sz w:val="28"/>
                <w:szCs w:val="28"/>
              </w:rPr>
            </w:pPr>
            <w:r w:rsidRPr="00686B5A">
              <w:rPr>
                <w:rFonts w:ascii="Times New Roman" w:hAnsi="Times New Roman"/>
                <w:sz w:val="28"/>
                <w:szCs w:val="28"/>
              </w:rPr>
              <w:t>%</w:t>
            </w:r>
          </w:p>
        </w:tc>
        <w:tc>
          <w:tcPr>
            <w:tcW w:w="530" w:type="pct"/>
            <w:vAlign w:val="center"/>
          </w:tcPr>
          <w:p w:rsidR="00B9694A" w:rsidRPr="00686B5A" w:rsidRDefault="00B9694A" w:rsidP="00597973">
            <w:pPr>
              <w:spacing w:after="0" w:line="240" w:lineRule="auto"/>
              <w:jc w:val="center"/>
              <w:rPr>
                <w:rFonts w:ascii="Times New Roman" w:hAnsi="Times New Roman"/>
                <w:sz w:val="28"/>
                <w:szCs w:val="28"/>
              </w:rPr>
            </w:pPr>
            <w:r w:rsidRPr="00686B5A">
              <w:rPr>
                <w:rFonts w:ascii="Times New Roman" w:hAnsi="Times New Roman"/>
                <w:sz w:val="28"/>
                <w:szCs w:val="28"/>
              </w:rPr>
              <w:t>n</w:t>
            </w:r>
          </w:p>
        </w:tc>
        <w:tc>
          <w:tcPr>
            <w:tcW w:w="904" w:type="pct"/>
            <w:vAlign w:val="center"/>
          </w:tcPr>
          <w:p w:rsidR="00B9694A" w:rsidRPr="00686B5A" w:rsidRDefault="00B9694A" w:rsidP="00597973">
            <w:pPr>
              <w:spacing w:after="0" w:line="240" w:lineRule="auto"/>
              <w:jc w:val="center"/>
              <w:rPr>
                <w:rFonts w:ascii="Times New Roman" w:hAnsi="Times New Roman"/>
                <w:sz w:val="28"/>
                <w:szCs w:val="28"/>
              </w:rPr>
            </w:pPr>
            <w:r w:rsidRPr="00686B5A">
              <w:rPr>
                <w:rFonts w:ascii="Times New Roman" w:hAnsi="Times New Roman"/>
                <w:sz w:val="28"/>
                <w:szCs w:val="28"/>
              </w:rPr>
              <w:t>%</w:t>
            </w:r>
          </w:p>
        </w:tc>
        <w:tc>
          <w:tcPr>
            <w:tcW w:w="1662" w:type="pct"/>
            <w:vMerge/>
          </w:tcPr>
          <w:p w:rsidR="00B9694A" w:rsidRPr="00686B5A" w:rsidRDefault="00B9694A" w:rsidP="00597973">
            <w:pPr>
              <w:keepNext/>
              <w:keepLines/>
              <w:spacing w:after="0" w:line="240" w:lineRule="auto"/>
              <w:jc w:val="center"/>
              <w:outlineLvl w:val="1"/>
              <w:rPr>
                <w:rFonts w:ascii="Times New Roman" w:hAnsi="Times New Roman"/>
                <w:sz w:val="28"/>
                <w:szCs w:val="28"/>
              </w:rPr>
            </w:pPr>
          </w:p>
        </w:tc>
      </w:tr>
      <w:tr w:rsidR="00B9694A" w:rsidRPr="009C3CC7" w:rsidTr="001E10E7">
        <w:trPr>
          <w:trHeight w:val="20"/>
        </w:trPr>
        <w:tc>
          <w:tcPr>
            <w:tcW w:w="698" w:type="pct"/>
            <w:vAlign w:val="center"/>
          </w:tcPr>
          <w:p w:rsidR="00B9694A" w:rsidRPr="00686B5A" w:rsidRDefault="00B9694A" w:rsidP="00597973">
            <w:pPr>
              <w:spacing w:after="0" w:line="240" w:lineRule="auto"/>
              <w:jc w:val="center"/>
              <w:rPr>
                <w:rFonts w:ascii="Times New Roman" w:hAnsi="Times New Roman"/>
                <w:sz w:val="28"/>
                <w:szCs w:val="28"/>
              </w:rPr>
            </w:pPr>
            <w:r w:rsidRPr="00686B5A">
              <w:rPr>
                <w:rFonts w:ascii="Times New Roman" w:hAnsi="Times New Roman"/>
                <w:sz w:val="28"/>
                <w:szCs w:val="28"/>
              </w:rPr>
              <w:t>TT</w:t>
            </w:r>
          </w:p>
        </w:tc>
        <w:tc>
          <w:tcPr>
            <w:tcW w:w="445" w:type="pct"/>
            <w:vAlign w:val="center"/>
          </w:tcPr>
          <w:p w:rsidR="00B9694A" w:rsidRPr="00686B5A" w:rsidRDefault="00B9694A" w:rsidP="00597973">
            <w:pPr>
              <w:spacing w:after="0" w:line="240" w:lineRule="auto"/>
              <w:jc w:val="center"/>
              <w:rPr>
                <w:rFonts w:ascii="Times New Roman" w:hAnsi="Times New Roman"/>
                <w:sz w:val="28"/>
                <w:szCs w:val="28"/>
              </w:rPr>
            </w:pPr>
            <w:r w:rsidRPr="00686B5A">
              <w:rPr>
                <w:rFonts w:ascii="Times New Roman" w:hAnsi="Times New Roman"/>
                <w:sz w:val="28"/>
                <w:szCs w:val="28"/>
              </w:rPr>
              <w:t>50</w:t>
            </w:r>
          </w:p>
        </w:tc>
        <w:tc>
          <w:tcPr>
            <w:tcW w:w="760" w:type="pct"/>
            <w:vAlign w:val="center"/>
          </w:tcPr>
          <w:p w:rsidR="00B9694A" w:rsidRPr="00686B5A" w:rsidRDefault="00B9694A" w:rsidP="00597973">
            <w:pPr>
              <w:spacing w:after="0" w:line="240" w:lineRule="auto"/>
              <w:jc w:val="center"/>
              <w:rPr>
                <w:rFonts w:ascii="Times New Roman" w:hAnsi="Times New Roman"/>
                <w:sz w:val="28"/>
                <w:szCs w:val="28"/>
              </w:rPr>
            </w:pPr>
            <w:r w:rsidRPr="00686B5A">
              <w:rPr>
                <w:rFonts w:ascii="Times New Roman" w:hAnsi="Times New Roman"/>
                <w:sz w:val="28"/>
                <w:szCs w:val="28"/>
              </w:rPr>
              <w:t>54,95</w:t>
            </w:r>
          </w:p>
        </w:tc>
        <w:tc>
          <w:tcPr>
            <w:tcW w:w="530" w:type="pct"/>
            <w:vAlign w:val="center"/>
          </w:tcPr>
          <w:p w:rsidR="00B9694A" w:rsidRPr="00686B5A" w:rsidRDefault="00B9694A" w:rsidP="00597973">
            <w:pPr>
              <w:spacing w:after="0" w:line="240" w:lineRule="auto"/>
              <w:jc w:val="center"/>
              <w:rPr>
                <w:rFonts w:ascii="Times New Roman" w:hAnsi="Times New Roman"/>
                <w:sz w:val="28"/>
                <w:szCs w:val="28"/>
              </w:rPr>
            </w:pPr>
            <w:r w:rsidRPr="00686B5A">
              <w:rPr>
                <w:rFonts w:ascii="Times New Roman" w:hAnsi="Times New Roman"/>
                <w:sz w:val="28"/>
                <w:szCs w:val="28"/>
              </w:rPr>
              <w:t>43</w:t>
            </w:r>
          </w:p>
        </w:tc>
        <w:tc>
          <w:tcPr>
            <w:tcW w:w="904" w:type="pct"/>
            <w:vAlign w:val="center"/>
          </w:tcPr>
          <w:p w:rsidR="00B9694A" w:rsidRPr="00686B5A" w:rsidRDefault="00B9694A" w:rsidP="00597973">
            <w:pPr>
              <w:spacing w:after="0" w:line="240" w:lineRule="auto"/>
              <w:jc w:val="center"/>
              <w:rPr>
                <w:rFonts w:ascii="Times New Roman" w:hAnsi="Times New Roman"/>
                <w:sz w:val="28"/>
                <w:szCs w:val="28"/>
              </w:rPr>
            </w:pPr>
            <w:r w:rsidRPr="00686B5A">
              <w:rPr>
                <w:rFonts w:ascii="Times New Roman" w:hAnsi="Times New Roman"/>
                <w:sz w:val="28"/>
                <w:szCs w:val="28"/>
              </w:rPr>
              <w:t>49,42</w:t>
            </w:r>
          </w:p>
        </w:tc>
        <w:tc>
          <w:tcPr>
            <w:tcW w:w="1662" w:type="pct"/>
            <w:vAlign w:val="center"/>
          </w:tcPr>
          <w:p w:rsidR="00B9694A" w:rsidRPr="00686B5A" w:rsidRDefault="00B9694A" w:rsidP="00597973">
            <w:pPr>
              <w:spacing w:after="0" w:line="240" w:lineRule="auto"/>
              <w:jc w:val="center"/>
              <w:rPr>
                <w:rFonts w:ascii="Times New Roman" w:hAnsi="Times New Roman"/>
                <w:sz w:val="28"/>
                <w:szCs w:val="28"/>
              </w:rPr>
            </w:pPr>
            <w:r w:rsidRPr="00686B5A">
              <w:rPr>
                <w:rFonts w:ascii="Times New Roman" w:hAnsi="Times New Roman"/>
                <w:sz w:val="28"/>
                <w:szCs w:val="28"/>
              </w:rPr>
              <w:t>1,00</w:t>
            </w:r>
          </w:p>
        </w:tc>
      </w:tr>
      <w:tr w:rsidR="00B9694A" w:rsidRPr="009C3CC7" w:rsidTr="001E10E7">
        <w:trPr>
          <w:trHeight w:val="20"/>
        </w:trPr>
        <w:tc>
          <w:tcPr>
            <w:tcW w:w="698" w:type="pct"/>
            <w:vAlign w:val="center"/>
          </w:tcPr>
          <w:p w:rsidR="00B9694A" w:rsidRPr="00686B5A" w:rsidRDefault="00B9694A" w:rsidP="00597973">
            <w:pPr>
              <w:spacing w:after="0" w:line="240" w:lineRule="auto"/>
              <w:jc w:val="center"/>
              <w:rPr>
                <w:rFonts w:ascii="Times New Roman" w:hAnsi="Times New Roman"/>
                <w:sz w:val="28"/>
                <w:szCs w:val="28"/>
              </w:rPr>
            </w:pPr>
            <w:r w:rsidRPr="00686B5A">
              <w:rPr>
                <w:rFonts w:ascii="Times New Roman" w:hAnsi="Times New Roman"/>
                <w:sz w:val="28"/>
                <w:szCs w:val="28"/>
              </w:rPr>
              <w:t>ТС</w:t>
            </w:r>
          </w:p>
        </w:tc>
        <w:tc>
          <w:tcPr>
            <w:tcW w:w="445" w:type="pct"/>
            <w:vAlign w:val="center"/>
          </w:tcPr>
          <w:p w:rsidR="00B9694A" w:rsidRPr="00686B5A" w:rsidRDefault="00B9694A" w:rsidP="00597973">
            <w:pPr>
              <w:spacing w:after="0" w:line="240" w:lineRule="auto"/>
              <w:jc w:val="center"/>
              <w:rPr>
                <w:rFonts w:ascii="Times New Roman" w:hAnsi="Times New Roman"/>
                <w:sz w:val="28"/>
                <w:szCs w:val="28"/>
              </w:rPr>
            </w:pPr>
            <w:r w:rsidRPr="00686B5A">
              <w:rPr>
                <w:rFonts w:ascii="Times New Roman" w:hAnsi="Times New Roman"/>
                <w:sz w:val="28"/>
                <w:szCs w:val="28"/>
              </w:rPr>
              <w:t>36</w:t>
            </w:r>
          </w:p>
        </w:tc>
        <w:tc>
          <w:tcPr>
            <w:tcW w:w="760" w:type="pct"/>
            <w:vAlign w:val="center"/>
          </w:tcPr>
          <w:p w:rsidR="00B9694A" w:rsidRPr="00686B5A" w:rsidRDefault="00B9694A" w:rsidP="00597973">
            <w:pPr>
              <w:spacing w:after="0" w:line="240" w:lineRule="auto"/>
              <w:jc w:val="center"/>
              <w:rPr>
                <w:rFonts w:ascii="Times New Roman" w:hAnsi="Times New Roman"/>
                <w:sz w:val="28"/>
                <w:szCs w:val="28"/>
              </w:rPr>
            </w:pPr>
            <w:r w:rsidRPr="00686B5A">
              <w:rPr>
                <w:rFonts w:ascii="Times New Roman" w:hAnsi="Times New Roman"/>
                <w:sz w:val="28"/>
                <w:szCs w:val="28"/>
              </w:rPr>
              <w:t>39,56</w:t>
            </w:r>
          </w:p>
        </w:tc>
        <w:tc>
          <w:tcPr>
            <w:tcW w:w="530" w:type="pct"/>
            <w:vAlign w:val="center"/>
          </w:tcPr>
          <w:p w:rsidR="00B9694A" w:rsidRPr="00686B5A" w:rsidRDefault="00B9694A" w:rsidP="00597973">
            <w:pPr>
              <w:spacing w:after="0" w:line="240" w:lineRule="auto"/>
              <w:jc w:val="center"/>
              <w:rPr>
                <w:rFonts w:ascii="Times New Roman" w:hAnsi="Times New Roman"/>
                <w:sz w:val="28"/>
                <w:szCs w:val="28"/>
              </w:rPr>
            </w:pPr>
            <w:r w:rsidRPr="00686B5A">
              <w:rPr>
                <w:rFonts w:ascii="Times New Roman" w:hAnsi="Times New Roman"/>
                <w:sz w:val="28"/>
                <w:szCs w:val="28"/>
              </w:rPr>
              <w:t>32</w:t>
            </w:r>
          </w:p>
        </w:tc>
        <w:tc>
          <w:tcPr>
            <w:tcW w:w="904" w:type="pct"/>
            <w:vAlign w:val="center"/>
          </w:tcPr>
          <w:p w:rsidR="00B9694A" w:rsidRPr="00686B5A" w:rsidRDefault="00B9694A" w:rsidP="00597973">
            <w:pPr>
              <w:spacing w:after="0" w:line="240" w:lineRule="auto"/>
              <w:jc w:val="center"/>
              <w:rPr>
                <w:rFonts w:ascii="Times New Roman" w:hAnsi="Times New Roman"/>
                <w:sz w:val="28"/>
                <w:szCs w:val="28"/>
              </w:rPr>
            </w:pPr>
            <w:r w:rsidRPr="00686B5A">
              <w:rPr>
                <w:rFonts w:ascii="Times New Roman" w:hAnsi="Times New Roman"/>
                <w:sz w:val="28"/>
                <w:szCs w:val="28"/>
              </w:rPr>
              <w:t>36,78</w:t>
            </w:r>
          </w:p>
        </w:tc>
        <w:tc>
          <w:tcPr>
            <w:tcW w:w="1662" w:type="pct"/>
            <w:vAlign w:val="center"/>
          </w:tcPr>
          <w:p w:rsidR="00B9694A" w:rsidRPr="00686B5A" w:rsidRDefault="00B9694A" w:rsidP="00597973">
            <w:pPr>
              <w:spacing w:after="0" w:line="240" w:lineRule="auto"/>
              <w:jc w:val="center"/>
              <w:rPr>
                <w:rFonts w:ascii="Times New Roman" w:hAnsi="Times New Roman"/>
                <w:sz w:val="28"/>
                <w:szCs w:val="28"/>
              </w:rPr>
            </w:pPr>
            <w:r w:rsidRPr="00686B5A">
              <w:rPr>
                <w:rFonts w:ascii="Times New Roman" w:hAnsi="Times New Roman"/>
                <w:sz w:val="28"/>
                <w:szCs w:val="28"/>
              </w:rPr>
              <w:t>0,97 (0,52–1,81)*</w:t>
            </w:r>
          </w:p>
        </w:tc>
      </w:tr>
      <w:tr w:rsidR="00B9694A" w:rsidRPr="009C3CC7" w:rsidTr="001E10E7">
        <w:trPr>
          <w:trHeight w:val="20"/>
        </w:trPr>
        <w:tc>
          <w:tcPr>
            <w:tcW w:w="698" w:type="pct"/>
            <w:vAlign w:val="center"/>
          </w:tcPr>
          <w:p w:rsidR="00B9694A" w:rsidRPr="00686B5A" w:rsidRDefault="00B9694A" w:rsidP="00597973">
            <w:pPr>
              <w:spacing w:after="0" w:line="240" w:lineRule="auto"/>
              <w:jc w:val="center"/>
              <w:rPr>
                <w:rFonts w:ascii="Times New Roman" w:hAnsi="Times New Roman"/>
                <w:sz w:val="28"/>
                <w:szCs w:val="28"/>
              </w:rPr>
            </w:pPr>
            <w:r w:rsidRPr="00686B5A">
              <w:rPr>
                <w:rFonts w:ascii="Times New Roman" w:hAnsi="Times New Roman"/>
                <w:sz w:val="28"/>
                <w:szCs w:val="28"/>
              </w:rPr>
              <w:t>СС</w:t>
            </w:r>
          </w:p>
        </w:tc>
        <w:tc>
          <w:tcPr>
            <w:tcW w:w="445" w:type="pct"/>
            <w:vAlign w:val="center"/>
          </w:tcPr>
          <w:p w:rsidR="00B9694A" w:rsidRPr="00686B5A" w:rsidRDefault="00B9694A" w:rsidP="00597973">
            <w:pPr>
              <w:spacing w:after="0" w:line="240" w:lineRule="auto"/>
              <w:jc w:val="center"/>
              <w:rPr>
                <w:rFonts w:ascii="Times New Roman" w:hAnsi="Times New Roman"/>
                <w:sz w:val="28"/>
                <w:szCs w:val="28"/>
              </w:rPr>
            </w:pPr>
            <w:r w:rsidRPr="00686B5A">
              <w:rPr>
                <w:rFonts w:ascii="Times New Roman" w:hAnsi="Times New Roman"/>
                <w:sz w:val="28"/>
                <w:szCs w:val="28"/>
              </w:rPr>
              <w:t>5</w:t>
            </w:r>
          </w:p>
        </w:tc>
        <w:tc>
          <w:tcPr>
            <w:tcW w:w="760" w:type="pct"/>
            <w:vAlign w:val="center"/>
          </w:tcPr>
          <w:p w:rsidR="00B9694A" w:rsidRPr="00686B5A" w:rsidRDefault="00B9694A" w:rsidP="00597973">
            <w:pPr>
              <w:spacing w:after="0" w:line="240" w:lineRule="auto"/>
              <w:jc w:val="center"/>
              <w:rPr>
                <w:rFonts w:ascii="Times New Roman" w:hAnsi="Times New Roman"/>
                <w:sz w:val="28"/>
                <w:szCs w:val="28"/>
              </w:rPr>
            </w:pPr>
            <w:r w:rsidRPr="00686B5A">
              <w:rPr>
                <w:rFonts w:ascii="Times New Roman" w:hAnsi="Times New Roman"/>
                <w:sz w:val="28"/>
                <w:szCs w:val="28"/>
              </w:rPr>
              <w:t>5,49</w:t>
            </w:r>
          </w:p>
        </w:tc>
        <w:tc>
          <w:tcPr>
            <w:tcW w:w="530" w:type="pct"/>
            <w:vAlign w:val="center"/>
          </w:tcPr>
          <w:p w:rsidR="00B9694A" w:rsidRPr="00686B5A" w:rsidRDefault="00B9694A" w:rsidP="00597973">
            <w:pPr>
              <w:spacing w:after="0" w:line="240" w:lineRule="auto"/>
              <w:jc w:val="center"/>
              <w:rPr>
                <w:rFonts w:ascii="Times New Roman" w:hAnsi="Times New Roman"/>
                <w:sz w:val="28"/>
                <w:szCs w:val="28"/>
              </w:rPr>
            </w:pPr>
            <w:r w:rsidRPr="00686B5A">
              <w:rPr>
                <w:rFonts w:ascii="Times New Roman" w:hAnsi="Times New Roman"/>
                <w:sz w:val="28"/>
                <w:szCs w:val="28"/>
              </w:rPr>
              <w:t>12</w:t>
            </w:r>
          </w:p>
        </w:tc>
        <w:tc>
          <w:tcPr>
            <w:tcW w:w="904" w:type="pct"/>
            <w:vAlign w:val="center"/>
          </w:tcPr>
          <w:p w:rsidR="00B9694A" w:rsidRPr="00686B5A" w:rsidRDefault="00B9694A" w:rsidP="00597973">
            <w:pPr>
              <w:spacing w:after="0" w:line="240" w:lineRule="auto"/>
              <w:jc w:val="center"/>
              <w:rPr>
                <w:rFonts w:ascii="Times New Roman" w:hAnsi="Times New Roman"/>
                <w:sz w:val="28"/>
                <w:szCs w:val="28"/>
              </w:rPr>
            </w:pPr>
            <w:r w:rsidRPr="00686B5A">
              <w:rPr>
                <w:rFonts w:ascii="Times New Roman" w:hAnsi="Times New Roman"/>
                <w:sz w:val="28"/>
                <w:szCs w:val="28"/>
              </w:rPr>
              <w:t>13,79</w:t>
            </w:r>
          </w:p>
        </w:tc>
        <w:tc>
          <w:tcPr>
            <w:tcW w:w="1662" w:type="pct"/>
            <w:vAlign w:val="center"/>
          </w:tcPr>
          <w:p w:rsidR="00B9694A" w:rsidRPr="00686B5A" w:rsidRDefault="00B9694A" w:rsidP="00597973">
            <w:pPr>
              <w:spacing w:after="0" w:line="240" w:lineRule="auto"/>
              <w:jc w:val="center"/>
              <w:rPr>
                <w:rFonts w:ascii="Times New Roman" w:hAnsi="Times New Roman"/>
                <w:sz w:val="28"/>
                <w:szCs w:val="28"/>
              </w:rPr>
            </w:pPr>
            <w:r w:rsidRPr="00686B5A">
              <w:rPr>
                <w:rFonts w:ascii="Times New Roman" w:hAnsi="Times New Roman"/>
                <w:sz w:val="28"/>
                <w:szCs w:val="28"/>
              </w:rPr>
              <w:t>0,36 (0,11–1,05)*</w:t>
            </w:r>
          </w:p>
        </w:tc>
      </w:tr>
    </w:tbl>
    <w:p w:rsidR="00B9694A" w:rsidRPr="00874267" w:rsidRDefault="00AA6E17" w:rsidP="00597973">
      <w:pPr>
        <w:spacing w:after="0" w:line="240" w:lineRule="auto"/>
        <w:ind w:firstLine="431"/>
        <w:jc w:val="both"/>
        <w:rPr>
          <w:rFonts w:ascii="Times New Roman" w:hAnsi="Times New Roman"/>
          <w:sz w:val="28"/>
          <w:szCs w:val="28"/>
        </w:rPr>
      </w:pPr>
      <w:r>
        <w:rPr>
          <w:rFonts w:ascii="Times New Roman" w:hAnsi="Times New Roman"/>
          <w:sz w:val="28"/>
          <w:szCs w:val="28"/>
        </w:rPr>
        <w:t>Примітка</w:t>
      </w:r>
      <w:r>
        <w:rPr>
          <w:rFonts w:ascii="Times New Roman" w:hAnsi="Times New Roman"/>
          <w:sz w:val="28"/>
          <w:szCs w:val="28"/>
          <w:lang w:val="uk-UA"/>
        </w:rPr>
        <w:t>.</w:t>
      </w:r>
      <w:r w:rsidR="004A2935">
        <w:rPr>
          <w:rFonts w:ascii="Times New Roman" w:hAnsi="Times New Roman"/>
          <w:sz w:val="28"/>
          <w:szCs w:val="28"/>
        </w:rPr>
        <w:t xml:space="preserve"> *</w:t>
      </w:r>
      <w:r w:rsidR="00B9694A" w:rsidRPr="00686B5A">
        <w:rPr>
          <w:rFonts w:ascii="Times New Roman" w:hAnsi="Times New Roman"/>
          <w:sz w:val="28"/>
          <w:szCs w:val="28"/>
        </w:rPr>
        <w:t>р</w:t>
      </w:r>
      <w:r w:rsidR="00B9694A">
        <w:rPr>
          <w:rFonts w:ascii="Times New Roman" w:hAnsi="Times New Roman"/>
          <w:sz w:val="28"/>
          <w:szCs w:val="28"/>
        </w:rPr>
        <w:t xml:space="preserve"> </w:t>
      </w:r>
      <w:r w:rsidR="00B9694A" w:rsidRPr="00686B5A">
        <w:rPr>
          <w:rFonts w:ascii="Times New Roman" w:hAnsi="Times New Roman"/>
          <w:sz w:val="28"/>
          <w:szCs w:val="28"/>
        </w:rPr>
        <w:t>&gt;</w:t>
      </w:r>
      <w:r w:rsidR="00B9694A">
        <w:rPr>
          <w:rFonts w:ascii="Times New Roman" w:hAnsi="Times New Roman"/>
          <w:sz w:val="28"/>
          <w:szCs w:val="28"/>
        </w:rPr>
        <w:t xml:space="preserve"> </w:t>
      </w:r>
      <w:r w:rsidR="00B9694A" w:rsidRPr="00686B5A">
        <w:rPr>
          <w:rFonts w:ascii="Times New Roman" w:hAnsi="Times New Roman"/>
          <w:sz w:val="28"/>
          <w:szCs w:val="28"/>
        </w:rPr>
        <w:t>0,05</w:t>
      </w:r>
    </w:p>
    <w:p w:rsidR="00877BB2" w:rsidRDefault="00877BB2" w:rsidP="00597973">
      <w:pPr>
        <w:pStyle w:val="Web"/>
        <w:spacing w:before="0" w:after="0" w:line="240" w:lineRule="auto"/>
        <w:ind w:firstLine="709"/>
      </w:pPr>
    </w:p>
    <w:p w:rsidR="00B9694A" w:rsidRPr="00874267" w:rsidRDefault="00B9694A" w:rsidP="00597973">
      <w:pPr>
        <w:pStyle w:val="Web"/>
        <w:spacing w:before="0" w:after="0" w:line="240" w:lineRule="auto"/>
        <w:ind w:firstLine="709"/>
      </w:pPr>
      <w:r w:rsidRPr="00874267">
        <w:t xml:space="preserve">Ми дослідили зв’язок поліморфізму </w:t>
      </w:r>
      <w:r w:rsidRPr="00874267">
        <w:rPr>
          <w:lang w:val="ru-RU"/>
        </w:rPr>
        <w:t>rs</w:t>
      </w:r>
      <w:r w:rsidRPr="00874267">
        <w:t>11121704 ген</w:t>
      </w:r>
      <w:r w:rsidR="00735E2B">
        <w:t>а</w:t>
      </w:r>
      <w:r w:rsidRPr="00874267">
        <w:t xml:space="preserve"> </w:t>
      </w:r>
      <w:r w:rsidRPr="00874267">
        <w:rPr>
          <w:i/>
          <w:lang w:val="en-US"/>
        </w:rPr>
        <w:t>M</w:t>
      </w:r>
      <w:r w:rsidRPr="00874267">
        <w:rPr>
          <w:i/>
        </w:rPr>
        <w:t>TOR</w:t>
      </w:r>
      <w:r w:rsidRPr="00874267">
        <w:t xml:space="preserve"> з</w:t>
      </w:r>
      <w:r>
        <w:t>і</w:t>
      </w:r>
      <w:r w:rsidRPr="00874267">
        <w:t xml:space="preserve"> ступ</w:t>
      </w:r>
      <w:r>
        <w:t>е</w:t>
      </w:r>
      <w:r w:rsidRPr="00874267">
        <w:t>н</w:t>
      </w:r>
      <w:r>
        <w:t>ем</w:t>
      </w:r>
      <w:r w:rsidRPr="00874267">
        <w:t xml:space="preserve"> т</w:t>
      </w:r>
      <w:r>
        <w:t>яжкості та ступенем контролю БА</w:t>
      </w:r>
      <w:r w:rsidRPr="00874267">
        <w:t>, обтяжени</w:t>
      </w:r>
      <w:r>
        <w:t>м</w:t>
      </w:r>
      <w:r w:rsidRPr="00874267">
        <w:t xml:space="preserve"> алергологічни</w:t>
      </w:r>
      <w:r>
        <w:t>м</w:t>
      </w:r>
      <w:r w:rsidRPr="00874267">
        <w:t xml:space="preserve"> анамнез</w:t>
      </w:r>
      <w:r>
        <w:t>ом</w:t>
      </w:r>
      <w:r w:rsidRPr="00874267">
        <w:t>, кількіст</w:t>
      </w:r>
      <w:r>
        <w:t>ю</w:t>
      </w:r>
      <w:r w:rsidRPr="00874267">
        <w:t xml:space="preserve"> еозинофілів за даними загального аналізу крові, ступ</w:t>
      </w:r>
      <w:r>
        <w:t>е</w:t>
      </w:r>
      <w:r w:rsidRPr="00874267">
        <w:t>н</w:t>
      </w:r>
      <w:r>
        <w:t>ем</w:t>
      </w:r>
      <w:r w:rsidRPr="00874267">
        <w:t xml:space="preserve"> порушень бронхіальної прохідності (ОФВ</w:t>
      </w:r>
      <w:r w:rsidRPr="00874267">
        <w:rPr>
          <w:vertAlign w:val="subscript"/>
        </w:rPr>
        <w:t>1</w:t>
      </w:r>
      <w:r w:rsidRPr="00874267">
        <w:t xml:space="preserve"> &lt;</w:t>
      </w:r>
      <w:r>
        <w:t xml:space="preserve"> </w:t>
      </w:r>
      <w:r w:rsidRPr="00874267">
        <w:t>80</w:t>
      </w:r>
      <w:r>
        <w:t xml:space="preserve"> </w:t>
      </w:r>
      <w:r w:rsidRPr="00874267">
        <w:t>%, підвищення ОФВ</w:t>
      </w:r>
      <w:r w:rsidRPr="00874267">
        <w:rPr>
          <w:vertAlign w:val="subscript"/>
        </w:rPr>
        <w:t>1</w:t>
      </w:r>
      <w:r w:rsidRPr="00874267">
        <w:t xml:space="preserve">  &gt;</w:t>
      </w:r>
      <w:r>
        <w:t xml:space="preserve"> </w:t>
      </w:r>
      <w:r w:rsidRPr="00874267">
        <w:t>12</w:t>
      </w:r>
      <w:r>
        <w:t xml:space="preserve"> </w:t>
      </w:r>
      <w:r w:rsidRPr="00874267">
        <w:t>% при проведенні тесту з β</w:t>
      </w:r>
      <w:r w:rsidRPr="00874267">
        <w:rPr>
          <w:vertAlign w:val="subscript"/>
        </w:rPr>
        <w:t>2</w:t>
      </w:r>
      <w:r w:rsidRPr="00874267">
        <w:t xml:space="preserve">-агоністом). </w:t>
      </w:r>
      <w:r w:rsidRPr="005A2434">
        <w:t xml:space="preserve">Статистично значущих відмінностей у розподілі генотипів в залежності від </w:t>
      </w:r>
      <w:r>
        <w:t>вищезазначених показників</w:t>
      </w:r>
      <w:r w:rsidRPr="00874267">
        <w:t xml:space="preserve"> </w:t>
      </w:r>
      <w:r w:rsidRPr="005A2434">
        <w:t>не знайдено</w:t>
      </w:r>
      <w:r>
        <w:t xml:space="preserve"> (</w:t>
      </w:r>
      <w:r w:rsidRPr="00686B5A">
        <w:t>р</w:t>
      </w:r>
      <w:r>
        <w:t xml:space="preserve"> </w:t>
      </w:r>
      <w:r w:rsidRPr="00686B5A">
        <w:t>&gt;</w:t>
      </w:r>
      <w:r>
        <w:t xml:space="preserve"> </w:t>
      </w:r>
      <w:r w:rsidRPr="00686B5A">
        <w:t>0,05</w:t>
      </w:r>
      <w:r>
        <w:t>)</w:t>
      </w:r>
      <w:r w:rsidRPr="005A2434">
        <w:t>.</w:t>
      </w:r>
    </w:p>
    <w:p w:rsidR="00B9694A" w:rsidRDefault="00B9694A" w:rsidP="00597973">
      <w:pPr>
        <w:widowControl w:val="0"/>
        <w:spacing w:after="0" w:line="240" w:lineRule="auto"/>
        <w:jc w:val="both"/>
        <w:rPr>
          <w:rFonts w:ascii="Times New Roman" w:hAnsi="Times New Roman"/>
          <w:noProof/>
          <w:sz w:val="28"/>
          <w:szCs w:val="28"/>
        </w:rPr>
      </w:pPr>
      <w:r w:rsidRPr="00874267">
        <w:rPr>
          <w:rFonts w:ascii="Times New Roman" w:hAnsi="Times New Roman"/>
          <w:noProof/>
          <w:sz w:val="28"/>
          <w:szCs w:val="28"/>
        </w:rPr>
        <w:tab/>
        <w:t xml:space="preserve">З метою </w:t>
      </w:r>
      <w:r>
        <w:rPr>
          <w:rFonts w:ascii="Times New Roman" w:hAnsi="Times New Roman"/>
          <w:noProof/>
          <w:sz w:val="28"/>
          <w:szCs w:val="28"/>
        </w:rPr>
        <w:t>вивчення</w:t>
      </w:r>
      <w:r w:rsidRPr="00874267">
        <w:rPr>
          <w:rFonts w:ascii="Times New Roman" w:hAnsi="Times New Roman"/>
          <w:noProof/>
          <w:sz w:val="28"/>
          <w:szCs w:val="28"/>
        </w:rPr>
        <w:t xml:space="preserve"> зв’язку генотипу поліморфізму rs11121704 </w:t>
      </w:r>
      <w:r w:rsidR="00735E2B">
        <w:rPr>
          <w:rFonts w:ascii="Times New Roman" w:hAnsi="Times New Roman"/>
          <w:noProof/>
          <w:sz w:val="28"/>
          <w:szCs w:val="28"/>
        </w:rPr>
        <w:t>гена</w:t>
      </w:r>
      <w:r w:rsidRPr="00874267">
        <w:rPr>
          <w:rFonts w:ascii="Times New Roman" w:hAnsi="Times New Roman"/>
          <w:noProof/>
          <w:sz w:val="28"/>
          <w:szCs w:val="28"/>
        </w:rPr>
        <w:t xml:space="preserve"> </w:t>
      </w:r>
      <w:r w:rsidRPr="00874267">
        <w:rPr>
          <w:rFonts w:ascii="Times New Roman" w:hAnsi="Times New Roman"/>
          <w:i/>
          <w:noProof/>
          <w:sz w:val="28"/>
          <w:szCs w:val="28"/>
          <w:lang w:val="en-US"/>
        </w:rPr>
        <w:t>M</w:t>
      </w:r>
      <w:r w:rsidRPr="00874267">
        <w:rPr>
          <w:rFonts w:ascii="Times New Roman" w:hAnsi="Times New Roman"/>
          <w:i/>
          <w:noProof/>
          <w:sz w:val="28"/>
          <w:szCs w:val="28"/>
        </w:rPr>
        <w:t>TOR</w:t>
      </w:r>
      <w:r w:rsidRPr="00874267">
        <w:rPr>
          <w:rFonts w:ascii="Times New Roman" w:hAnsi="Times New Roman"/>
          <w:noProof/>
          <w:sz w:val="28"/>
          <w:szCs w:val="28"/>
        </w:rPr>
        <w:t xml:space="preserve"> з наявністю супутньої алергологічної патології ми поділили основну групу на хворих з супутніми АЗ та без супутніх АЗ. До І-ї підгрупи увійшло 22 хворих (24,18 %) без супутніх АЗ, до ІІ-ї підгрупи – 69 дітей (75,82 %) </w:t>
      </w:r>
      <w:r w:rsidRPr="00874267">
        <w:rPr>
          <w:rFonts w:ascii="Times New Roman" w:hAnsi="Times New Roman"/>
          <w:bCs/>
          <w:noProof/>
          <w:sz w:val="28"/>
          <w:szCs w:val="28"/>
        </w:rPr>
        <w:t xml:space="preserve">з </w:t>
      </w:r>
      <w:r w:rsidRPr="00874267">
        <w:rPr>
          <w:rFonts w:ascii="Times New Roman" w:hAnsi="Times New Roman"/>
          <w:noProof/>
          <w:sz w:val="28"/>
          <w:szCs w:val="28"/>
        </w:rPr>
        <w:t xml:space="preserve">супутніми АЗ. </w:t>
      </w:r>
      <w:r w:rsidRPr="00571679">
        <w:rPr>
          <w:rFonts w:ascii="Times New Roman" w:hAnsi="Times New Roman"/>
          <w:noProof/>
          <w:sz w:val="28"/>
          <w:szCs w:val="28"/>
        </w:rPr>
        <w:t>У І-й підгрупі у 8 хворих (36,36 %) був наявний ТТ генотип, у 10 (45,45 %) – ТС варіант, у 4 (18,18 %) – мінорний варіант. У ІІ-й підгрупі у 42 хворих (60,87 %) виявлений нормальний гомозиготний генотип, 26 хворих (37,68 %) були гетерозиготами, у 1 (1,45 %) – мінорний генотип (р</w:t>
      </w:r>
      <w:r>
        <w:rPr>
          <w:rFonts w:ascii="Times New Roman" w:hAnsi="Times New Roman"/>
          <w:noProof/>
          <w:sz w:val="28"/>
          <w:szCs w:val="28"/>
        </w:rPr>
        <w:t xml:space="preserve"> </w:t>
      </w:r>
      <w:r w:rsidRPr="00571679">
        <w:rPr>
          <w:rFonts w:ascii="Times New Roman" w:hAnsi="Times New Roman"/>
          <w:noProof/>
          <w:sz w:val="28"/>
          <w:szCs w:val="28"/>
        </w:rPr>
        <w:t>&gt;</w:t>
      </w:r>
      <w:r>
        <w:rPr>
          <w:rFonts w:ascii="Times New Roman" w:hAnsi="Times New Roman"/>
          <w:noProof/>
          <w:sz w:val="28"/>
          <w:szCs w:val="28"/>
        </w:rPr>
        <w:t xml:space="preserve"> </w:t>
      </w:r>
      <w:r w:rsidRPr="00571679">
        <w:rPr>
          <w:rFonts w:ascii="Times New Roman" w:hAnsi="Times New Roman"/>
          <w:noProof/>
          <w:sz w:val="28"/>
          <w:szCs w:val="28"/>
        </w:rPr>
        <w:t xml:space="preserve">0,05 по </w:t>
      </w:r>
      <w:r w:rsidRPr="00571679">
        <w:rPr>
          <w:rFonts w:ascii="Times New Roman" w:hAnsi="Times New Roman"/>
          <w:noProof/>
          <w:sz w:val="28"/>
          <w:szCs w:val="28"/>
        </w:rPr>
        <w:lastRenderedPageBreak/>
        <w:t>χ</w:t>
      </w:r>
      <w:r w:rsidRPr="00571679">
        <w:rPr>
          <w:rFonts w:ascii="Times New Roman" w:hAnsi="Times New Roman"/>
          <w:noProof/>
          <w:sz w:val="28"/>
          <w:szCs w:val="28"/>
          <w:vertAlign w:val="superscript"/>
        </w:rPr>
        <w:t>2</w:t>
      </w:r>
      <w:r w:rsidRPr="00571679">
        <w:rPr>
          <w:rFonts w:ascii="Times New Roman" w:hAnsi="Times New Roman"/>
          <w:noProof/>
          <w:sz w:val="28"/>
          <w:szCs w:val="28"/>
        </w:rPr>
        <w:t>-тесту).</w:t>
      </w:r>
      <w:r>
        <w:rPr>
          <w:rFonts w:ascii="Times New Roman" w:hAnsi="Times New Roman"/>
          <w:noProof/>
          <w:sz w:val="28"/>
          <w:szCs w:val="28"/>
        </w:rPr>
        <w:t xml:space="preserve"> Отримані дані </w:t>
      </w:r>
      <w:r w:rsidRPr="005A2434">
        <w:rPr>
          <w:rFonts w:ascii="Times New Roman" w:hAnsi="Times New Roman"/>
          <w:noProof/>
          <w:sz w:val="28"/>
          <w:szCs w:val="28"/>
        </w:rPr>
        <w:t>демонструють статистично значущі відмінності у розподілі генотипів в групі хворих з супутн</w:t>
      </w:r>
      <w:r w:rsidR="00E60362">
        <w:rPr>
          <w:rFonts w:ascii="Times New Roman" w:hAnsi="Times New Roman"/>
          <w:noProof/>
          <w:sz w:val="28"/>
          <w:szCs w:val="28"/>
        </w:rPr>
        <w:t>іми</w:t>
      </w:r>
      <w:r w:rsidRPr="005A2434">
        <w:rPr>
          <w:rFonts w:ascii="Times New Roman" w:hAnsi="Times New Roman"/>
          <w:noProof/>
          <w:sz w:val="28"/>
          <w:szCs w:val="28"/>
        </w:rPr>
        <w:t xml:space="preserve"> </w:t>
      </w:r>
      <w:r w:rsidR="00E60362">
        <w:rPr>
          <w:rFonts w:ascii="Times New Roman" w:hAnsi="Times New Roman"/>
          <w:noProof/>
          <w:sz w:val="28"/>
          <w:szCs w:val="28"/>
        </w:rPr>
        <w:t>АЗ</w:t>
      </w:r>
      <w:r w:rsidRPr="005A2434">
        <w:rPr>
          <w:rFonts w:ascii="Times New Roman" w:hAnsi="Times New Roman"/>
          <w:noProof/>
          <w:sz w:val="28"/>
          <w:szCs w:val="28"/>
        </w:rPr>
        <w:t xml:space="preserve"> та груп</w:t>
      </w:r>
      <w:r w:rsidR="00E60362">
        <w:rPr>
          <w:rFonts w:ascii="Times New Roman" w:hAnsi="Times New Roman"/>
          <w:noProof/>
          <w:sz w:val="28"/>
          <w:szCs w:val="28"/>
        </w:rPr>
        <w:t>і</w:t>
      </w:r>
      <w:r w:rsidRPr="005A2434">
        <w:rPr>
          <w:rFonts w:ascii="Times New Roman" w:hAnsi="Times New Roman"/>
          <w:noProof/>
          <w:sz w:val="28"/>
          <w:szCs w:val="28"/>
        </w:rPr>
        <w:t xml:space="preserve"> хворих без </w:t>
      </w:r>
      <w:r w:rsidR="00E60362">
        <w:rPr>
          <w:rFonts w:ascii="Times New Roman" w:hAnsi="Times New Roman"/>
          <w:noProof/>
          <w:sz w:val="28"/>
          <w:szCs w:val="28"/>
        </w:rPr>
        <w:t>АЗ</w:t>
      </w:r>
      <w:r w:rsidRPr="005A2434">
        <w:rPr>
          <w:rFonts w:ascii="Times New Roman" w:hAnsi="Times New Roman"/>
          <w:noProof/>
          <w:sz w:val="28"/>
          <w:szCs w:val="28"/>
        </w:rPr>
        <w:t xml:space="preserve"> (χ</w:t>
      </w:r>
      <w:r w:rsidRPr="005A2434">
        <w:rPr>
          <w:rFonts w:ascii="Times New Roman" w:hAnsi="Times New Roman"/>
          <w:noProof/>
          <w:sz w:val="28"/>
          <w:szCs w:val="28"/>
          <w:vertAlign w:val="superscript"/>
        </w:rPr>
        <w:t>2</w:t>
      </w:r>
      <w:r w:rsidR="00E60362">
        <w:rPr>
          <w:rFonts w:ascii="Times New Roman" w:hAnsi="Times New Roman"/>
          <w:noProof/>
          <w:sz w:val="28"/>
          <w:szCs w:val="28"/>
          <w:vertAlign w:val="superscript"/>
        </w:rPr>
        <w:t> </w:t>
      </w:r>
      <w:r w:rsidRPr="005A2434">
        <w:rPr>
          <w:rFonts w:ascii="Times New Roman" w:hAnsi="Times New Roman"/>
          <w:noProof/>
          <w:sz w:val="28"/>
          <w:szCs w:val="28"/>
        </w:rPr>
        <w:t>=</w:t>
      </w:r>
      <w:r>
        <w:rPr>
          <w:rFonts w:ascii="Times New Roman" w:hAnsi="Times New Roman"/>
          <w:noProof/>
          <w:sz w:val="28"/>
          <w:szCs w:val="28"/>
        </w:rPr>
        <w:t xml:space="preserve"> </w:t>
      </w:r>
      <w:r w:rsidRPr="005A2434">
        <w:rPr>
          <w:rFonts w:ascii="Times New Roman" w:hAnsi="Times New Roman"/>
          <w:noProof/>
          <w:sz w:val="28"/>
          <w:szCs w:val="28"/>
        </w:rPr>
        <w:t>10,58; р</w:t>
      </w:r>
      <w:r>
        <w:rPr>
          <w:rFonts w:ascii="Times New Roman" w:hAnsi="Times New Roman"/>
          <w:noProof/>
          <w:sz w:val="28"/>
          <w:szCs w:val="28"/>
        </w:rPr>
        <w:t xml:space="preserve"> </w:t>
      </w:r>
      <w:r w:rsidRPr="005A2434">
        <w:rPr>
          <w:rFonts w:ascii="Times New Roman" w:hAnsi="Times New Roman"/>
          <w:noProof/>
          <w:sz w:val="28"/>
          <w:szCs w:val="28"/>
        </w:rPr>
        <w:t>&lt;</w:t>
      </w:r>
      <w:r>
        <w:rPr>
          <w:rFonts w:ascii="Times New Roman" w:hAnsi="Times New Roman"/>
          <w:noProof/>
          <w:sz w:val="28"/>
          <w:szCs w:val="28"/>
        </w:rPr>
        <w:t xml:space="preserve"> </w:t>
      </w:r>
      <w:r w:rsidRPr="005A2434">
        <w:rPr>
          <w:rFonts w:ascii="Times New Roman" w:hAnsi="Times New Roman"/>
          <w:noProof/>
          <w:sz w:val="28"/>
          <w:szCs w:val="28"/>
        </w:rPr>
        <w:t>0,05)</w:t>
      </w:r>
      <w:r>
        <w:rPr>
          <w:rFonts w:ascii="Times New Roman" w:hAnsi="Times New Roman"/>
          <w:noProof/>
          <w:sz w:val="28"/>
          <w:szCs w:val="28"/>
        </w:rPr>
        <w:t xml:space="preserve"> (табл. 3)</w:t>
      </w:r>
      <w:r w:rsidRPr="005A2434">
        <w:rPr>
          <w:rFonts w:ascii="Times New Roman" w:hAnsi="Times New Roman"/>
          <w:noProof/>
          <w:sz w:val="28"/>
          <w:szCs w:val="28"/>
        </w:rPr>
        <w:t xml:space="preserve">. </w:t>
      </w:r>
    </w:p>
    <w:p w:rsidR="00B9694A" w:rsidRPr="006C5B87" w:rsidRDefault="00B9694A" w:rsidP="00597973">
      <w:pPr>
        <w:spacing w:after="0" w:line="240" w:lineRule="auto"/>
        <w:ind w:firstLine="431"/>
        <w:jc w:val="right"/>
        <w:rPr>
          <w:rFonts w:ascii="Times New Roman" w:hAnsi="Times New Roman"/>
          <w:sz w:val="28"/>
          <w:szCs w:val="28"/>
        </w:rPr>
      </w:pPr>
      <w:r w:rsidRPr="006C5B87">
        <w:rPr>
          <w:rFonts w:ascii="Times New Roman" w:hAnsi="Times New Roman"/>
          <w:sz w:val="28"/>
          <w:szCs w:val="28"/>
        </w:rPr>
        <w:t>Таблиця 3</w:t>
      </w:r>
    </w:p>
    <w:p w:rsidR="00B9694A" w:rsidRPr="006C5B87" w:rsidRDefault="00B9694A" w:rsidP="00597973">
      <w:pPr>
        <w:spacing w:after="0" w:line="240" w:lineRule="auto"/>
        <w:ind w:firstLine="431"/>
        <w:jc w:val="center"/>
        <w:rPr>
          <w:rFonts w:ascii="Times New Roman" w:hAnsi="Times New Roman"/>
          <w:b/>
          <w:sz w:val="28"/>
          <w:szCs w:val="28"/>
        </w:rPr>
      </w:pPr>
      <w:r w:rsidRPr="006C5B87">
        <w:rPr>
          <w:rFonts w:ascii="Times New Roman" w:hAnsi="Times New Roman"/>
          <w:b/>
          <w:sz w:val="28"/>
          <w:szCs w:val="28"/>
        </w:rPr>
        <w:t xml:space="preserve">Відношення шансів у залежності від </w:t>
      </w:r>
      <w:r w:rsidRPr="006C5B87">
        <w:rPr>
          <w:rFonts w:ascii="Times New Roman" w:hAnsi="Times New Roman"/>
          <w:b/>
          <w:bCs/>
          <w:color w:val="000000"/>
          <w:sz w:val="28"/>
          <w:szCs w:val="28"/>
        </w:rPr>
        <w:t xml:space="preserve">наявності супутніх алергічних захворювань </w:t>
      </w:r>
      <w:r w:rsidRPr="006C5B87">
        <w:rPr>
          <w:rFonts w:ascii="Times New Roman" w:hAnsi="Times New Roman"/>
          <w:b/>
          <w:sz w:val="28"/>
          <w:szCs w:val="28"/>
        </w:rPr>
        <w:t xml:space="preserve">у дітей основної групи. </w:t>
      </w:r>
    </w:p>
    <w:tbl>
      <w:tblPr>
        <w:tblW w:w="5000" w:type="pct"/>
        <w:tblBorders>
          <w:top w:val="single" w:sz="6" w:space="0" w:color="FFFFFF"/>
          <w:left w:val="single" w:sz="6" w:space="0" w:color="FFFFFF"/>
          <w:bottom w:val="single" w:sz="6" w:space="0" w:color="FFFFFF"/>
          <w:right w:val="single" w:sz="6" w:space="0" w:color="FFFFFF"/>
        </w:tblBorders>
        <w:tblLayout w:type="fixed"/>
        <w:tblCellMar>
          <w:top w:w="15" w:type="dxa"/>
          <w:left w:w="15" w:type="dxa"/>
          <w:bottom w:w="15" w:type="dxa"/>
          <w:right w:w="15" w:type="dxa"/>
        </w:tblCellMar>
        <w:tblLook w:val="00A0"/>
      </w:tblPr>
      <w:tblGrid>
        <w:gridCol w:w="1292"/>
        <w:gridCol w:w="848"/>
        <w:gridCol w:w="116"/>
        <w:gridCol w:w="1171"/>
        <w:gridCol w:w="66"/>
        <w:gridCol w:w="777"/>
        <w:gridCol w:w="1637"/>
        <w:gridCol w:w="2207"/>
        <w:gridCol w:w="1271"/>
      </w:tblGrid>
      <w:tr w:rsidR="00B9694A" w:rsidRPr="009C3CC7" w:rsidTr="009404DE">
        <w:tc>
          <w:tcPr>
            <w:tcW w:w="5000" w:type="pct"/>
            <w:gridSpan w:val="9"/>
            <w:tcBorders>
              <w:top w:val="outset" w:sz="6" w:space="0" w:color="auto"/>
              <w:left w:val="outset" w:sz="6" w:space="0" w:color="auto"/>
              <w:bottom w:val="outset" w:sz="6" w:space="0" w:color="auto"/>
              <w:right w:val="outset" w:sz="6" w:space="0" w:color="auto"/>
            </w:tcBorders>
            <w:vAlign w:val="center"/>
          </w:tcPr>
          <w:p w:rsidR="00B9694A" w:rsidRPr="006C5B87" w:rsidRDefault="00B9694A" w:rsidP="00597973">
            <w:pPr>
              <w:spacing w:after="0" w:line="240" w:lineRule="auto"/>
              <w:jc w:val="center"/>
              <w:rPr>
                <w:rFonts w:ascii="Times New Roman" w:hAnsi="Times New Roman"/>
                <w:sz w:val="28"/>
                <w:szCs w:val="28"/>
              </w:rPr>
            </w:pPr>
            <w:r w:rsidRPr="006C5B87">
              <w:rPr>
                <w:rFonts w:ascii="Times New Roman" w:hAnsi="Times New Roman"/>
                <w:sz w:val="28"/>
                <w:szCs w:val="28"/>
              </w:rPr>
              <w:t>Кодомінантна модель</w:t>
            </w:r>
          </w:p>
        </w:tc>
      </w:tr>
      <w:tr w:rsidR="00B9694A" w:rsidRPr="009C3CC7" w:rsidTr="009404DE">
        <w:trPr>
          <w:trHeight w:val="461"/>
        </w:trPr>
        <w:tc>
          <w:tcPr>
            <w:tcW w:w="688" w:type="pct"/>
            <w:vMerge w:val="restart"/>
            <w:tcBorders>
              <w:top w:val="outset" w:sz="6" w:space="0" w:color="auto"/>
              <w:left w:val="outset" w:sz="6" w:space="0" w:color="auto"/>
              <w:right w:val="outset" w:sz="6" w:space="0" w:color="auto"/>
            </w:tcBorders>
            <w:vAlign w:val="center"/>
          </w:tcPr>
          <w:p w:rsidR="00B9694A" w:rsidRPr="006C5B87" w:rsidRDefault="00B9694A" w:rsidP="00597973">
            <w:pPr>
              <w:spacing w:after="0" w:line="240" w:lineRule="auto"/>
              <w:jc w:val="center"/>
              <w:rPr>
                <w:rFonts w:ascii="Times New Roman" w:hAnsi="Times New Roman"/>
                <w:sz w:val="28"/>
                <w:szCs w:val="28"/>
              </w:rPr>
            </w:pPr>
            <w:r w:rsidRPr="006C5B87">
              <w:rPr>
                <w:rFonts w:ascii="Times New Roman" w:hAnsi="Times New Roman"/>
                <w:sz w:val="28"/>
                <w:szCs w:val="28"/>
              </w:rPr>
              <w:t>Генотип</w:t>
            </w:r>
          </w:p>
        </w:tc>
        <w:tc>
          <w:tcPr>
            <w:tcW w:w="1173" w:type="pct"/>
            <w:gridSpan w:val="4"/>
            <w:tcBorders>
              <w:top w:val="outset" w:sz="6" w:space="0" w:color="auto"/>
              <w:left w:val="outset" w:sz="6" w:space="0" w:color="auto"/>
              <w:bottom w:val="outset" w:sz="6" w:space="0" w:color="auto"/>
              <w:right w:val="outset" w:sz="6" w:space="0" w:color="auto"/>
            </w:tcBorders>
            <w:vAlign w:val="center"/>
          </w:tcPr>
          <w:p w:rsidR="00B9694A" w:rsidRPr="006C5B87" w:rsidRDefault="00B9694A" w:rsidP="00597973">
            <w:pPr>
              <w:spacing w:after="0" w:line="240" w:lineRule="auto"/>
              <w:jc w:val="center"/>
              <w:rPr>
                <w:rFonts w:ascii="Times New Roman" w:hAnsi="Times New Roman"/>
                <w:sz w:val="28"/>
                <w:szCs w:val="28"/>
              </w:rPr>
            </w:pPr>
            <w:r w:rsidRPr="006C5B87">
              <w:rPr>
                <w:rFonts w:ascii="Times New Roman" w:hAnsi="Times New Roman"/>
                <w:sz w:val="28"/>
                <w:szCs w:val="28"/>
              </w:rPr>
              <w:t>І підгрупа</w:t>
            </w:r>
          </w:p>
        </w:tc>
        <w:tc>
          <w:tcPr>
            <w:tcW w:w="1286" w:type="pct"/>
            <w:gridSpan w:val="2"/>
            <w:tcBorders>
              <w:top w:val="outset" w:sz="6" w:space="0" w:color="auto"/>
              <w:left w:val="outset" w:sz="6" w:space="0" w:color="auto"/>
              <w:bottom w:val="outset" w:sz="6" w:space="0" w:color="auto"/>
              <w:right w:val="outset" w:sz="6" w:space="0" w:color="auto"/>
            </w:tcBorders>
            <w:vAlign w:val="center"/>
          </w:tcPr>
          <w:p w:rsidR="00B9694A" w:rsidRPr="006C5B87" w:rsidRDefault="00B9694A" w:rsidP="00597973">
            <w:pPr>
              <w:spacing w:after="0" w:line="240" w:lineRule="auto"/>
              <w:jc w:val="center"/>
              <w:rPr>
                <w:rFonts w:ascii="Times New Roman" w:hAnsi="Times New Roman"/>
                <w:sz w:val="28"/>
                <w:szCs w:val="28"/>
              </w:rPr>
            </w:pPr>
            <w:r w:rsidRPr="006C5B87">
              <w:rPr>
                <w:rFonts w:ascii="Times New Roman" w:hAnsi="Times New Roman"/>
                <w:sz w:val="28"/>
                <w:szCs w:val="28"/>
              </w:rPr>
              <w:t>ІІ підгрупа</w:t>
            </w:r>
          </w:p>
        </w:tc>
        <w:tc>
          <w:tcPr>
            <w:tcW w:w="1176" w:type="pct"/>
            <w:vMerge w:val="restart"/>
            <w:tcBorders>
              <w:top w:val="outset" w:sz="6" w:space="0" w:color="auto"/>
              <w:left w:val="outset" w:sz="6" w:space="0" w:color="auto"/>
              <w:right w:val="outset" w:sz="6" w:space="0" w:color="auto"/>
            </w:tcBorders>
            <w:vAlign w:val="center"/>
          </w:tcPr>
          <w:p w:rsidR="00B9694A" w:rsidRPr="006C5B87" w:rsidRDefault="00B9694A" w:rsidP="00597973">
            <w:pPr>
              <w:spacing w:after="0" w:line="240" w:lineRule="auto"/>
              <w:jc w:val="center"/>
              <w:rPr>
                <w:rFonts w:ascii="Times New Roman" w:hAnsi="Times New Roman"/>
                <w:sz w:val="28"/>
                <w:szCs w:val="28"/>
              </w:rPr>
            </w:pPr>
            <w:r w:rsidRPr="006C5B87">
              <w:rPr>
                <w:rFonts w:ascii="Times New Roman" w:hAnsi="Times New Roman"/>
                <w:sz w:val="28"/>
                <w:szCs w:val="28"/>
              </w:rPr>
              <w:t>Відношення шансів</w:t>
            </w:r>
          </w:p>
        </w:tc>
        <w:tc>
          <w:tcPr>
            <w:tcW w:w="677" w:type="pct"/>
            <w:vMerge w:val="restart"/>
            <w:tcBorders>
              <w:top w:val="outset" w:sz="6" w:space="0" w:color="auto"/>
              <w:left w:val="outset" w:sz="6" w:space="0" w:color="auto"/>
              <w:right w:val="outset" w:sz="6" w:space="0" w:color="auto"/>
            </w:tcBorders>
            <w:vAlign w:val="center"/>
          </w:tcPr>
          <w:p w:rsidR="00B9694A" w:rsidRPr="006C5B87" w:rsidRDefault="00B9694A" w:rsidP="00597973">
            <w:pPr>
              <w:spacing w:after="0" w:line="240" w:lineRule="auto"/>
              <w:jc w:val="center"/>
              <w:rPr>
                <w:rFonts w:ascii="Times New Roman" w:hAnsi="Times New Roman"/>
                <w:sz w:val="28"/>
                <w:szCs w:val="28"/>
              </w:rPr>
            </w:pPr>
            <w:r w:rsidRPr="006C5B87">
              <w:rPr>
                <w:rFonts w:ascii="Times New Roman" w:hAnsi="Times New Roman"/>
                <w:sz w:val="28"/>
                <w:szCs w:val="28"/>
              </w:rPr>
              <w:t>p–значення</w:t>
            </w:r>
          </w:p>
        </w:tc>
      </w:tr>
      <w:tr w:rsidR="00B9694A" w:rsidRPr="009C3CC7" w:rsidTr="009404DE">
        <w:trPr>
          <w:trHeight w:val="461"/>
        </w:trPr>
        <w:tc>
          <w:tcPr>
            <w:tcW w:w="688" w:type="pct"/>
            <w:vMerge/>
            <w:tcBorders>
              <w:left w:val="outset" w:sz="6" w:space="0" w:color="auto"/>
              <w:bottom w:val="outset" w:sz="6" w:space="0" w:color="auto"/>
              <w:right w:val="outset" w:sz="6" w:space="0" w:color="auto"/>
            </w:tcBorders>
            <w:vAlign w:val="center"/>
          </w:tcPr>
          <w:p w:rsidR="00B9694A" w:rsidRPr="006C5B87" w:rsidRDefault="00B9694A" w:rsidP="00597973">
            <w:pPr>
              <w:spacing w:after="0" w:line="240" w:lineRule="auto"/>
              <w:jc w:val="center"/>
              <w:rPr>
                <w:rFonts w:ascii="Times New Roman" w:hAnsi="Times New Roman"/>
                <w:sz w:val="28"/>
                <w:szCs w:val="28"/>
              </w:rPr>
            </w:pPr>
          </w:p>
        </w:tc>
        <w:tc>
          <w:tcPr>
            <w:tcW w:w="452" w:type="pct"/>
            <w:tcBorders>
              <w:top w:val="outset" w:sz="6" w:space="0" w:color="auto"/>
              <w:left w:val="outset" w:sz="6" w:space="0" w:color="auto"/>
              <w:bottom w:val="outset" w:sz="6" w:space="0" w:color="auto"/>
              <w:right w:val="outset" w:sz="6" w:space="0" w:color="auto"/>
            </w:tcBorders>
            <w:vAlign w:val="center"/>
          </w:tcPr>
          <w:p w:rsidR="00B9694A" w:rsidRPr="006C5B87" w:rsidRDefault="00B9694A" w:rsidP="00597973">
            <w:pPr>
              <w:spacing w:after="0" w:line="240" w:lineRule="auto"/>
              <w:jc w:val="center"/>
              <w:rPr>
                <w:rFonts w:ascii="Times New Roman" w:hAnsi="Times New Roman"/>
                <w:sz w:val="28"/>
                <w:szCs w:val="28"/>
              </w:rPr>
            </w:pPr>
            <w:r w:rsidRPr="006C5B87">
              <w:rPr>
                <w:rFonts w:ascii="Times New Roman" w:hAnsi="Times New Roman"/>
                <w:sz w:val="28"/>
                <w:szCs w:val="28"/>
                <w:lang w:val="en-US"/>
              </w:rPr>
              <w:t>n</w:t>
            </w:r>
          </w:p>
        </w:tc>
        <w:tc>
          <w:tcPr>
            <w:tcW w:w="721" w:type="pct"/>
            <w:gridSpan w:val="3"/>
            <w:tcBorders>
              <w:top w:val="outset" w:sz="6" w:space="0" w:color="auto"/>
              <w:left w:val="outset" w:sz="6" w:space="0" w:color="auto"/>
              <w:bottom w:val="outset" w:sz="6" w:space="0" w:color="auto"/>
              <w:right w:val="outset" w:sz="6" w:space="0" w:color="auto"/>
            </w:tcBorders>
            <w:vAlign w:val="center"/>
          </w:tcPr>
          <w:p w:rsidR="00B9694A" w:rsidRPr="006C5B87" w:rsidRDefault="00B9694A" w:rsidP="00597973">
            <w:pPr>
              <w:spacing w:after="0" w:line="240" w:lineRule="auto"/>
              <w:jc w:val="center"/>
              <w:rPr>
                <w:rFonts w:ascii="Times New Roman" w:hAnsi="Times New Roman"/>
                <w:sz w:val="28"/>
                <w:szCs w:val="28"/>
              </w:rPr>
            </w:pPr>
            <w:r w:rsidRPr="006C5B87">
              <w:rPr>
                <w:rFonts w:ascii="Times New Roman" w:hAnsi="Times New Roman"/>
                <w:sz w:val="28"/>
                <w:szCs w:val="28"/>
              </w:rPr>
              <w:t>%</w:t>
            </w:r>
          </w:p>
        </w:tc>
        <w:tc>
          <w:tcPr>
            <w:tcW w:w="414" w:type="pct"/>
            <w:tcBorders>
              <w:top w:val="outset" w:sz="6" w:space="0" w:color="auto"/>
              <w:left w:val="outset" w:sz="6" w:space="0" w:color="auto"/>
              <w:bottom w:val="outset" w:sz="6" w:space="0" w:color="auto"/>
              <w:right w:val="outset" w:sz="6" w:space="0" w:color="auto"/>
            </w:tcBorders>
            <w:vAlign w:val="center"/>
          </w:tcPr>
          <w:p w:rsidR="00B9694A" w:rsidRPr="006C5B87" w:rsidRDefault="00B9694A" w:rsidP="00597973">
            <w:pPr>
              <w:spacing w:after="0" w:line="240" w:lineRule="auto"/>
              <w:jc w:val="center"/>
              <w:rPr>
                <w:rFonts w:ascii="Times New Roman" w:hAnsi="Times New Roman"/>
                <w:sz w:val="28"/>
                <w:szCs w:val="28"/>
              </w:rPr>
            </w:pPr>
            <w:r w:rsidRPr="006C5B87">
              <w:rPr>
                <w:rFonts w:ascii="Times New Roman" w:hAnsi="Times New Roman"/>
                <w:sz w:val="28"/>
                <w:szCs w:val="28"/>
                <w:lang w:val="en-US"/>
              </w:rPr>
              <w:t>n</w:t>
            </w:r>
          </w:p>
        </w:tc>
        <w:tc>
          <w:tcPr>
            <w:tcW w:w="872" w:type="pct"/>
            <w:tcBorders>
              <w:top w:val="outset" w:sz="6" w:space="0" w:color="auto"/>
              <w:left w:val="outset" w:sz="6" w:space="0" w:color="auto"/>
              <w:bottom w:val="outset" w:sz="6" w:space="0" w:color="auto"/>
              <w:right w:val="outset" w:sz="6" w:space="0" w:color="auto"/>
            </w:tcBorders>
            <w:vAlign w:val="center"/>
          </w:tcPr>
          <w:p w:rsidR="00B9694A" w:rsidRPr="006C5B87" w:rsidRDefault="00B9694A" w:rsidP="00597973">
            <w:pPr>
              <w:spacing w:after="0" w:line="240" w:lineRule="auto"/>
              <w:jc w:val="center"/>
              <w:rPr>
                <w:rFonts w:ascii="Times New Roman" w:hAnsi="Times New Roman"/>
                <w:sz w:val="28"/>
                <w:szCs w:val="28"/>
              </w:rPr>
            </w:pPr>
            <w:r w:rsidRPr="006C5B87">
              <w:rPr>
                <w:rFonts w:ascii="Times New Roman" w:hAnsi="Times New Roman"/>
                <w:sz w:val="28"/>
                <w:szCs w:val="28"/>
              </w:rPr>
              <w:t>%</w:t>
            </w:r>
          </w:p>
        </w:tc>
        <w:tc>
          <w:tcPr>
            <w:tcW w:w="1176" w:type="pct"/>
            <w:vMerge/>
            <w:tcBorders>
              <w:left w:val="outset" w:sz="6" w:space="0" w:color="auto"/>
              <w:bottom w:val="outset" w:sz="6" w:space="0" w:color="auto"/>
              <w:right w:val="outset" w:sz="6" w:space="0" w:color="auto"/>
            </w:tcBorders>
            <w:vAlign w:val="center"/>
          </w:tcPr>
          <w:p w:rsidR="00B9694A" w:rsidRPr="006C5B87" w:rsidRDefault="00B9694A" w:rsidP="00597973">
            <w:pPr>
              <w:spacing w:after="0" w:line="240" w:lineRule="auto"/>
              <w:jc w:val="center"/>
              <w:rPr>
                <w:rFonts w:ascii="Times New Roman" w:hAnsi="Times New Roman"/>
                <w:sz w:val="28"/>
                <w:szCs w:val="28"/>
              </w:rPr>
            </w:pPr>
          </w:p>
        </w:tc>
        <w:tc>
          <w:tcPr>
            <w:tcW w:w="677" w:type="pct"/>
            <w:vMerge/>
            <w:tcBorders>
              <w:left w:val="outset" w:sz="6" w:space="0" w:color="auto"/>
              <w:bottom w:val="outset" w:sz="6" w:space="0" w:color="auto"/>
              <w:right w:val="outset" w:sz="6" w:space="0" w:color="auto"/>
            </w:tcBorders>
            <w:vAlign w:val="center"/>
          </w:tcPr>
          <w:p w:rsidR="00B9694A" w:rsidRPr="006C5B87" w:rsidRDefault="00B9694A" w:rsidP="00597973">
            <w:pPr>
              <w:spacing w:after="0" w:line="240" w:lineRule="auto"/>
              <w:jc w:val="center"/>
              <w:rPr>
                <w:rFonts w:ascii="Times New Roman" w:hAnsi="Times New Roman"/>
                <w:sz w:val="28"/>
                <w:szCs w:val="28"/>
              </w:rPr>
            </w:pPr>
          </w:p>
        </w:tc>
      </w:tr>
      <w:tr w:rsidR="00B9694A" w:rsidRPr="009C3CC7" w:rsidTr="009404DE">
        <w:tc>
          <w:tcPr>
            <w:tcW w:w="688" w:type="pct"/>
            <w:tcBorders>
              <w:top w:val="outset" w:sz="6" w:space="0" w:color="auto"/>
              <w:left w:val="outset" w:sz="6" w:space="0" w:color="auto"/>
              <w:bottom w:val="outset" w:sz="6" w:space="0" w:color="auto"/>
              <w:right w:val="outset" w:sz="6" w:space="0" w:color="auto"/>
            </w:tcBorders>
            <w:vAlign w:val="center"/>
          </w:tcPr>
          <w:p w:rsidR="00B9694A" w:rsidRPr="006C5B87" w:rsidRDefault="00B9694A" w:rsidP="00597973">
            <w:pPr>
              <w:spacing w:after="0" w:line="240" w:lineRule="auto"/>
              <w:jc w:val="center"/>
              <w:rPr>
                <w:rFonts w:ascii="Times New Roman" w:hAnsi="Times New Roman"/>
                <w:sz w:val="28"/>
                <w:szCs w:val="28"/>
              </w:rPr>
            </w:pPr>
            <w:r w:rsidRPr="006C5B87">
              <w:rPr>
                <w:rFonts w:ascii="Times New Roman" w:hAnsi="Times New Roman"/>
                <w:sz w:val="28"/>
                <w:szCs w:val="28"/>
              </w:rPr>
              <w:t>ТТ</w:t>
            </w:r>
          </w:p>
        </w:tc>
        <w:tc>
          <w:tcPr>
            <w:tcW w:w="452" w:type="pct"/>
            <w:tcBorders>
              <w:top w:val="outset" w:sz="6" w:space="0" w:color="auto"/>
              <w:left w:val="outset" w:sz="6" w:space="0" w:color="auto"/>
              <w:bottom w:val="outset" w:sz="6" w:space="0" w:color="auto"/>
              <w:right w:val="outset" w:sz="6" w:space="0" w:color="auto"/>
            </w:tcBorders>
            <w:vAlign w:val="center"/>
          </w:tcPr>
          <w:p w:rsidR="00B9694A" w:rsidRPr="006C5B87" w:rsidRDefault="00B9694A" w:rsidP="00597973">
            <w:pPr>
              <w:spacing w:after="0" w:line="240" w:lineRule="auto"/>
              <w:jc w:val="center"/>
              <w:rPr>
                <w:rFonts w:ascii="Times New Roman" w:hAnsi="Times New Roman"/>
                <w:sz w:val="28"/>
                <w:szCs w:val="28"/>
              </w:rPr>
            </w:pPr>
            <w:r w:rsidRPr="006C5B87">
              <w:rPr>
                <w:rFonts w:ascii="Times New Roman" w:hAnsi="Times New Roman"/>
                <w:sz w:val="28"/>
                <w:szCs w:val="28"/>
              </w:rPr>
              <w:t>8</w:t>
            </w:r>
          </w:p>
        </w:tc>
        <w:tc>
          <w:tcPr>
            <w:tcW w:w="721" w:type="pct"/>
            <w:gridSpan w:val="3"/>
            <w:tcBorders>
              <w:top w:val="outset" w:sz="6" w:space="0" w:color="auto"/>
              <w:left w:val="outset" w:sz="6" w:space="0" w:color="auto"/>
              <w:bottom w:val="outset" w:sz="6" w:space="0" w:color="auto"/>
              <w:right w:val="outset" w:sz="6" w:space="0" w:color="auto"/>
            </w:tcBorders>
            <w:vAlign w:val="center"/>
          </w:tcPr>
          <w:p w:rsidR="00B9694A" w:rsidRPr="006C5B87" w:rsidRDefault="00B9694A" w:rsidP="00597973">
            <w:pPr>
              <w:spacing w:after="0" w:line="240" w:lineRule="auto"/>
              <w:jc w:val="center"/>
              <w:rPr>
                <w:rFonts w:ascii="Times New Roman" w:hAnsi="Times New Roman"/>
                <w:sz w:val="28"/>
                <w:szCs w:val="28"/>
              </w:rPr>
            </w:pPr>
            <w:r w:rsidRPr="006C5B87">
              <w:rPr>
                <w:rFonts w:ascii="Times New Roman" w:hAnsi="Times New Roman"/>
                <w:sz w:val="28"/>
                <w:szCs w:val="28"/>
              </w:rPr>
              <w:t>36,36</w:t>
            </w:r>
          </w:p>
        </w:tc>
        <w:tc>
          <w:tcPr>
            <w:tcW w:w="414" w:type="pct"/>
            <w:tcBorders>
              <w:top w:val="outset" w:sz="6" w:space="0" w:color="auto"/>
              <w:left w:val="outset" w:sz="6" w:space="0" w:color="auto"/>
              <w:bottom w:val="outset" w:sz="6" w:space="0" w:color="auto"/>
              <w:right w:val="outset" w:sz="6" w:space="0" w:color="auto"/>
            </w:tcBorders>
            <w:vAlign w:val="center"/>
          </w:tcPr>
          <w:p w:rsidR="00B9694A" w:rsidRPr="006C5B87" w:rsidRDefault="00B9694A" w:rsidP="00597973">
            <w:pPr>
              <w:spacing w:after="0" w:line="240" w:lineRule="auto"/>
              <w:jc w:val="center"/>
              <w:rPr>
                <w:rFonts w:ascii="Times New Roman" w:hAnsi="Times New Roman"/>
                <w:sz w:val="28"/>
                <w:szCs w:val="28"/>
              </w:rPr>
            </w:pPr>
            <w:r w:rsidRPr="006C5B87">
              <w:rPr>
                <w:rFonts w:ascii="Times New Roman" w:hAnsi="Times New Roman"/>
                <w:sz w:val="28"/>
                <w:szCs w:val="28"/>
              </w:rPr>
              <w:t>42</w:t>
            </w:r>
          </w:p>
        </w:tc>
        <w:tc>
          <w:tcPr>
            <w:tcW w:w="872" w:type="pct"/>
            <w:tcBorders>
              <w:top w:val="outset" w:sz="6" w:space="0" w:color="auto"/>
              <w:left w:val="outset" w:sz="6" w:space="0" w:color="auto"/>
              <w:bottom w:val="outset" w:sz="6" w:space="0" w:color="auto"/>
              <w:right w:val="outset" w:sz="6" w:space="0" w:color="auto"/>
            </w:tcBorders>
            <w:vAlign w:val="center"/>
          </w:tcPr>
          <w:p w:rsidR="00B9694A" w:rsidRPr="006C5B87" w:rsidRDefault="00B9694A" w:rsidP="00597973">
            <w:pPr>
              <w:spacing w:after="0" w:line="240" w:lineRule="auto"/>
              <w:jc w:val="center"/>
              <w:rPr>
                <w:rFonts w:ascii="Times New Roman" w:hAnsi="Times New Roman"/>
                <w:sz w:val="28"/>
                <w:szCs w:val="28"/>
              </w:rPr>
            </w:pPr>
            <w:r w:rsidRPr="006C5B87">
              <w:rPr>
                <w:rFonts w:ascii="Times New Roman" w:hAnsi="Times New Roman"/>
                <w:sz w:val="28"/>
                <w:szCs w:val="28"/>
              </w:rPr>
              <w:t>60,87</w:t>
            </w:r>
          </w:p>
        </w:tc>
        <w:tc>
          <w:tcPr>
            <w:tcW w:w="1176" w:type="pct"/>
            <w:tcBorders>
              <w:top w:val="outset" w:sz="6" w:space="0" w:color="auto"/>
              <w:left w:val="outset" w:sz="6" w:space="0" w:color="auto"/>
              <w:bottom w:val="outset" w:sz="6" w:space="0" w:color="auto"/>
              <w:right w:val="outset" w:sz="6" w:space="0" w:color="auto"/>
            </w:tcBorders>
            <w:vAlign w:val="center"/>
          </w:tcPr>
          <w:p w:rsidR="00B9694A" w:rsidRPr="006C5B87" w:rsidRDefault="00B9694A" w:rsidP="00597973">
            <w:pPr>
              <w:spacing w:after="0" w:line="240" w:lineRule="auto"/>
              <w:jc w:val="center"/>
              <w:rPr>
                <w:rFonts w:ascii="Times New Roman" w:hAnsi="Times New Roman"/>
                <w:sz w:val="28"/>
                <w:szCs w:val="28"/>
              </w:rPr>
            </w:pPr>
            <w:r w:rsidRPr="006C5B87">
              <w:rPr>
                <w:rFonts w:ascii="Times New Roman" w:hAnsi="Times New Roman"/>
                <w:sz w:val="28"/>
                <w:szCs w:val="28"/>
              </w:rPr>
              <w:t>1,00</w:t>
            </w:r>
          </w:p>
        </w:tc>
        <w:tc>
          <w:tcPr>
            <w:tcW w:w="677" w:type="pct"/>
            <w:tcBorders>
              <w:top w:val="outset" w:sz="6" w:space="0" w:color="auto"/>
              <w:left w:val="outset" w:sz="6" w:space="0" w:color="auto"/>
              <w:bottom w:val="outset" w:sz="6" w:space="0" w:color="auto"/>
              <w:right w:val="outset" w:sz="6" w:space="0" w:color="auto"/>
            </w:tcBorders>
            <w:vAlign w:val="center"/>
          </w:tcPr>
          <w:p w:rsidR="00B9694A" w:rsidRPr="006C5B87" w:rsidRDefault="00B9694A" w:rsidP="00597973">
            <w:pPr>
              <w:spacing w:after="0" w:line="240" w:lineRule="auto"/>
              <w:jc w:val="center"/>
              <w:rPr>
                <w:rFonts w:ascii="Times New Roman" w:hAnsi="Times New Roman"/>
                <w:sz w:val="28"/>
                <w:szCs w:val="28"/>
              </w:rPr>
            </w:pPr>
          </w:p>
        </w:tc>
      </w:tr>
      <w:tr w:rsidR="00B9694A" w:rsidRPr="009C3CC7" w:rsidTr="009404DE">
        <w:tc>
          <w:tcPr>
            <w:tcW w:w="688" w:type="pct"/>
            <w:tcBorders>
              <w:top w:val="outset" w:sz="6" w:space="0" w:color="auto"/>
              <w:left w:val="outset" w:sz="6" w:space="0" w:color="auto"/>
              <w:bottom w:val="outset" w:sz="6" w:space="0" w:color="auto"/>
              <w:right w:val="outset" w:sz="6" w:space="0" w:color="auto"/>
            </w:tcBorders>
            <w:vAlign w:val="center"/>
          </w:tcPr>
          <w:p w:rsidR="00B9694A" w:rsidRPr="006C5B87" w:rsidRDefault="00B9694A" w:rsidP="00597973">
            <w:pPr>
              <w:spacing w:after="0" w:line="240" w:lineRule="auto"/>
              <w:jc w:val="center"/>
              <w:rPr>
                <w:rFonts w:ascii="Times New Roman" w:hAnsi="Times New Roman"/>
                <w:sz w:val="28"/>
                <w:szCs w:val="28"/>
              </w:rPr>
            </w:pPr>
            <w:r w:rsidRPr="006C5B87">
              <w:rPr>
                <w:rFonts w:ascii="Times New Roman" w:hAnsi="Times New Roman"/>
                <w:sz w:val="28"/>
                <w:szCs w:val="28"/>
              </w:rPr>
              <w:t>ТС</w:t>
            </w:r>
          </w:p>
        </w:tc>
        <w:tc>
          <w:tcPr>
            <w:tcW w:w="452" w:type="pct"/>
            <w:tcBorders>
              <w:top w:val="outset" w:sz="6" w:space="0" w:color="auto"/>
              <w:left w:val="outset" w:sz="6" w:space="0" w:color="auto"/>
              <w:bottom w:val="outset" w:sz="6" w:space="0" w:color="auto"/>
              <w:right w:val="outset" w:sz="6" w:space="0" w:color="auto"/>
            </w:tcBorders>
            <w:vAlign w:val="center"/>
          </w:tcPr>
          <w:p w:rsidR="00B9694A" w:rsidRPr="006C5B87" w:rsidRDefault="00B9694A" w:rsidP="00597973">
            <w:pPr>
              <w:spacing w:after="0" w:line="240" w:lineRule="auto"/>
              <w:jc w:val="center"/>
              <w:rPr>
                <w:rFonts w:ascii="Times New Roman" w:hAnsi="Times New Roman"/>
                <w:sz w:val="28"/>
                <w:szCs w:val="28"/>
              </w:rPr>
            </w:pPr>
            <w:r w:rsidRPr="006C5B87">
              <w:rPr>
                <w:rFonts w:ascii="Times New Roman" w:hAnsi="Times New Roman"/>
                <w:sz w:val="28"/>
                <w:szCs w:val="28"/>
              </w:rPr>
              <w:t xml:space="preserve">10 </w:t>
            </w:r>
          </w:p>
        </w:tc>
        <w:tc>
          <w:tcPr>
            <w:tcW w:w="721" w:type="pct"/>
            <w:gridSpan w:val="3"/>
            <w:tcBorders>
              <w:top w:val="outset" w:sz="6" w:space="0" w:color="auto"/>
              <w:left w:val="outset" w:sz="6" w:space="0" w:color="auto"/>
              <w:bottom w:val="outset" w:sz="6" w:space="0" w:color="auto"/>
              <w:right w:val="outset" w:sz="6" w:space="0" w:color="auto"/>
            </w:tcBorders>
            <w:vAlign w:val="center"/>
          </w:tcPr>
          <w:p w:rsidR="00B9694A" w:rsidRPr="006C5B87" w:rsidRDefault="00B9694A" w:rsidP="00597973">
            <w:pPr>
              <w:spacing w:after="0" w:line="240" w:lineRule="auto"/>
              <w:jc w:val="center"/>
              <w:rPr>
                <w:rFonts w:ascii="Times New Roman" w:hAnsi="Times New Roman"/>
                <w:sz w:val="28"/>
                <w:szCs w:val="28"/>
              </w:rPr>
            </w:pPr>
            <w:r w:rsidRPr="006C5B87">
              <w:rPr>
                <w:rFonts w:ascii="Times New Roman" w:hAnsi="Times New Roman"/>
                <w:sz w:val="28"/>
                <w:szCs w:val="28"/>
              </w:rPr>
              <w:t>45,45</w:t>
            </w:r>
          </w:p>
        </w:tc>
        <w:tc>
          <w:tcPr>
            <w:tcW w:w="414" w:type="pct"/>
            <w:tcBorders>
              <w:top w:val="outset" w:sz="6" w:space="0" w:color="auto"/>
              <w:left w:val="outset" w:sz="6" w:space="0" w:color="auto"/>
              <w:bottom w:val="outset" w:sz="6" w:space="0" w:color="auto"/>
              <w:right w:val="outset" w:sz="6" w:space="0" w:color="auto"/>
            </w:tcBorders>
            <w:vAlign w:val="center"/>
          </w:tcPr>
          <w:p w:rsidR="00B9694A" w:rsidRPr="006C5B87" w:rsidRDefault="00B9694A" w:rsidP="00597973">
            <w:pPr>
              <w:spacing w:after="0" w:line="240" w:lineRule="auto"/>
              <w:jc w:val="center"/>
              <w:rPr>
                <w:rFonts w:ascii="Times New Roman" w:hAnsi="Times New Roman"/>
                <w:sz w:val="28"/>
                <w:szCs w:val="28"/>
              </w:rPr>
            </w:pPr>
            <w:r w:rsidRPr="006C5B87">
              <w:rPr>
                <w:rFonts w:ascii="Times New Roman" w:hAnsi="Times New Roman"/>
                <w:sz w:val="28"/>
                <w:szCs w:val="28"/>
              </w:rPr>
              <w:t>26</w:t>
            </w:r>
          </w:p>
        </w:tc>
        <w:tc>
          <w:tcPr>
            <w:tcW w:w="872" w:type="pct"/>
            <w:tcBorders>
              <w:top w:val="outset" w:sz="6" w:space="0" w:color="auto"/>
              <w:left w:val="outset" w:sz="6" w:space="0" w:color="auto"/>
              <w:bottom w:val="outset" w:sz="6" w:space="0" w:color="auto"/>
              <w:right w:val="outset" w:sz="6" w:space="0" w:color="auto"/>
            </w:tcBorders>
            <w:vAlign w:val="center"/>
          </w:tcPr>
          <w:p w:rsidR="00B9694A" w:rsidRPr="006C5B87" w:rsidRDefault="00B9694A" w:rsidP="00597973">
            <w:pPr>
              <w:spacing w:after="0" w:line="240" w:lineRule="auto"/>
              <w:jc w:val="center"/>
              <w:rPr>
                <w:rFonts w:ascii="Times New Roman" w:hAnsi="Times New Roman"/>
                <w:sz w:val="28"/>
                <w:szCs w:val="28"/>
              </w:rPr>
            </w:pPr>
            <w:r w:rsidRPr="006C5B87">
              <w:rPr>
                <w:rFonts w:ascii="Times New Roman" w:hAnsi="Times New Roman"/>
                <w:sz w:val="28"/>
                <w:szCs w:val="28"/>
              </w:rPr>
              <w:t>37,68</w:t>
            </w:r>
          </w:p>
        </w:tc>
        <w:tc>
          <w:tcPr>
            <w:tcW w:w="1176" w:type="pct"/>
            <w:tcBorders>
              <w:top w:val="outset" w:sz="6" w:space="0" w:color="auto"/>
              <w:left w:val="outset" w:sz="6" w:space="0" w:color="auto"/>
              <w:bottom w:val="outset" w:sz="6" w:space="0" w:color="auto"/>
              <w:right w:val="outset" w:sz="6" w:space="0" w:color="auto"/>
            </w:tcBorders>
            <w:vAlign w:val="center"/>
          </w:tcPr>
          <w:p w:rsidR="00B9694A" w:rsidRPr="006C5B87" w:rsidRDefault="00B9694A" w:rsidP="00597973">
            <w:pPr>
              <w:spacing w:after="0" w:line="240" w:lineRule="auto"/>
              <w:jc w:val="center"/>
              <w:rPr>
                <w:rFonts w:ascii="Times New Roman" w:hAnsi="Times New Roman"/>
                <w:sz w:val="28"/>
                <w:szCs w:val="28"/>
              </w:rPr>
            </w:pPr>
            <w:r w:rsidRPr="006C5B87">
              <w:rPr>
                <w:rFonts w:ascii="Times New Roman" w:hAnsi="Times New Roman"/>
                <w:sz w:val="28"/>
                <w:szCs w:val="28"/>
              </w:rPr>
              <w:t>0,5 (0,17 – 1,41)</w:t>
            </w:r>
          </w:p>
        </w:tc>
        <w:tc>
          <w:tcPr>
            <w:tcW w:w="677" w:type="pct"/>
            <w:tcBorders>
              <w:top w:val="outset" w:sz="6" w:space="0" w:color="auto"/>
              <w:left w:val="outset" w:sz="6" w:space="0" w:color="auto"/>
              <w:bottom w:val="outset" w:sz="6" w:space="0" w:color="auto"/>
              <w:right w:val="outset" w:sz="6" w:space="0" w:color="auto"/>
            </w:tcBorders>
            <w:vAlign w:val="center"/>
          </w:tcPr>
          <w:p w:rsidR="00B9694A" w:rsidRPr="006C5B87" w:rsidRDefault="00B9694A" w:rsidP="00597973">
            <w:pPr>
              <w:spacing w:after="0" w:line="240" w:lineRule="auto"/>
              <w:jc w:val="center"/>
              <w:rPr>
                <w:rFonts w:ascii="Times New Roman" w:hAnsi="Times New Roman"/>
                <w:sz w:val="28"/>
                <w:szCs w:val="28"/>
              </w:rPr>
            </w:pPr>
            <w:r w:rsidRPr="006C5B87">
              <w:rPr>
                <w:rFonts w:ascii="Times New Roman" w:hAnsi="Times New Roman"/>
                <w:sz w:val="28"/>
                <w:szCs w:val="28"/>
              </w:rPr>
              <w:t>&lt;</w:t>
            </w:r>
            <w:r w:rsidR="00E23769">
              <w:rPr>
                <w:rFonts w:ascii="Times New Roman" w:hAnsi="Times New Roman"/>
                <w:sz w:val="28"/>
                <w:szCs w:val="28"/>
              </w:rPr>
              <w:t xml:space="preserve"> </w:t>
            </w:r>
            <w:r w:rsidRPr="006C5B87">
              <w:rPr>
                <w:rFonts w:ascii="Times New Roman" w:hAnsi="Times New Roman"/>
                <w:sz w:val="28"/>
                <w:szCs w:val="28"/>
              </w:rPr>
              <w:t>0,05</w:t>
            </w:r>
          </w:p>
        </w:tc>
      </w:tr>
      <w:tr w:rsidR="00B9694A" w:rsidRPr="009C3CC7" w:rsidTr="009404DE">
        <w:tc>
          <w:tcPr>
            <w:tcW w:w="688" w:type="pct"/>
            <w:tcBorders>
              <w:top w:val="outset" w:sz="6" w:space="0" w:color="auto"/>
              <w:left w:val="outset" w:sz="6" w:space="0" w:color="auto"/>
              <w:bottom w:val="outset" w:sz="6" w:space="0" w:color="auto"/>
              <w:right w:val="outset" w:sz="6" w:space="0" w:color="auto"/>
            </w:tcBorders>
            <w:vAlign w:val="center"/>
          </w:tcPr>
          <w:p w:rsidR="00B9694A" w:rsidRPr="006C5B87" w:rsidRDefault="00B9694A" w:rsidP="00597973">
            <w:pPr>
              <w:spacing w:after="0" w:line="240" w:lineRule="auto"/>
              <w:jc w:val="center"/>
              <w:rPr>
                <w:rFonts w:ascii="Times New Roman" w:hAnsi="Times New Roman"/>
                <w:sz w:val="28"/>
                <w:szCs w:val="28"/>
              </w:rPr>
            </w:pPr>
            <w:r w:rsidRPr="006C5B87">
              <w:rPr>
                <w:rFonts w:ascii="Times New Roman" w:hAnsi="Times New Roman"/>
                <w:sz w:val="28"/>
                <w:szCs w:val="28"/>
              </w:rPr>
              <w:t>СС</w:t>
            </w:r>
          </w:p>
        </w:tc>
        <w:tc>
          <w:tcPr>
            <w:tcW w:w="452" w:type="pct"/>
            <w:tcBorders>
              <w:top w:val="outset" w:sz="6" w:space="0" w:color="auto"/>
              <w:left w:val="outset" w:sz="6" w:space="0" w:color="auto"/>
              <w:bottom w:val="outset" w:sz="6" w:space="0" w:color="auto"/>
              <w:right w:val="outset" w:sz="6" w:space="0" w:color="auto"/>
            </w:tcBorders>
            <w:vAlign w:val="center"/>
          </w:tcPr>
          <w:p w:rsidR="00B9694A" w:rsidRPr="006C5B87" w:rsidRDefault="00B9694A" w:rsidP="00597973">
            <w:pPr>
              <w:spacing w:after="0" w:line="240" w:lineRule="auto"/>
              <w:jc w:val="center"/>
              <w:rPr>
                <w:rFonts w:ascii="Times New Roman" w:hAnsi="Times New Roman"/>
                <w:sz w:val="28"/>
                <w:szCs w:val="28"/>
              </w:rPr>
            </w:pPr>
            <w:r w:rsidRPr="006C5B87">
              <w:rPr>
                <w:rFonts w:ascii="Times New Roman" w:hAnsi="Times New Roman"/>
                <w:sz w:val="28"/>
                <w:szCs w:val="28"/>
              </w:rPr>
              <w:t>4</w:t>
            </w:r>
          </w:p>
        </w:tc>
        <w:tc>
          <w:tcPr>
            <w:tcW w:w="721" w:type="pct"/>
            <w:gridSpan w:val="3"/>
            <w:tcBorders>
              <w:top w:val="outset" w:sz="6" w:space="0" w:color="auto"/>
              <w:left w:val="outset" w:sz="6" w:space="0" w:color="auto"/>
              <w:bottom w:val="outset" w:sz="6" w:space="0" w:color="auto"/>
              <w:right w:val="outset" w:sz="6" w:space="0" w:color="auto"/>
            </w:tcBorders>
            <w:vAlign w:val="center"/>
          </w:tcPr>
          <w:p w:rsidR="00B9694A" w:rsidRPr="006C5B87" w:rsidRDefault="00B9694A" w:rsidP="00597973">
            <w:pPr>
              <w:spacing w:after="0" w:line="240" w:lineRule="auto"/>
              <w:jc w:val="center"/>
              <w:rPr>
                <w:rFonts w:ascii="Times New Roman" w:hAnsi="Times New Roman"/>
                <w:sz w:val="28"/>
                <w:szCs w:val="28"/>
              </w:rPr>
            </w:pPr>
            <w:r w:rsidRPr="006C5B87">
              <w:rPr>
                <w:rFonts w:ascii="Times New Roman" w:hAnsi="Times New Roman"/>
                <w:sz w:val="28"/>
                <w:szCs w:val="28"/>
              </w:rPr>
              <w:t>18,18</w:t>
            </w:r>
          </w:p>
        </w:tc>
        <w:tc>
          <w:tcPr>
            <w:tcW w:w="414" w:type="pct"/>
            <w:tcBorders>
              <w:top w:val="outset" w:sz="6" w:space="0" w:color="auto"/>
              <w:left w:val="outset" w:sz="6" w:space="0" w:color="auto"/>
              <w:bottom w:val="outset" w:sz="6" w:space="0" w:color="auto"/>
              <w:right w:val="outset" w:sz="6" w:space="0" w:color="auto"/>
            </w:tcBorders>
            <w:vAlign w:val="center"/>
          </w:tcPr>
          <w:p w:rsidR="00B9694A" w:rsidRPr="006C5B87" w:rsidRDefault="00B9694A" w:rsidP="00597973">
            <w:pPr>
              <w:spacing w:after="0" w:line="240" w:lineRule="auto"/>
              <w:jc w:val="center"/>
              <w:rPr>
                <w:rFonts w:ascii="Times New Roman" w:hAnsi="Times New Roman"/>
                <w:sz w:val="28"/>
                <w:szCs w:val="28"/>
              </w:rPr>
            </w:pPr>
            <w:r w:rsidRPr="006C5B87">
              <w:rPr>
                <w:rFonts w:ascii="Times New Roman" w:hAnsi="Times New Roman"/>
                <w:sz w:val="28"/>
                <w:szCs w:val="28"/>
              </w:rPr>
              <w:t>1</w:t>
            </w:r>
          </w:p>
        </w:tc>
        <w:tc>
          <w:tcPr>
            <w:tcW w:w="872" w:type="pct"/>
            <w:tcBorders>
              <w:top w:val="outset" w:sz="6" w:space="0" w:color="auto"/>
              <w:left w:val="outset" w:sz="6" w:space="0" w:color="auto"/>
              <w:bottom w:val="outset" w:sz="6" w:space="0" w:color="auto"/>
              <w:right w:val="outset" w:sz="6" w:space="0" w:color="auto"/>
            </w:tcBorders>
            <w:vAlign w:val="center"/>
          </w:tcPr>
          <w:p w:rsidR="00B9694A" w:rsidRPr="006C5B87" w:rsidRDefault="00B9694A" w:rsidP="00597973">
            <w:pPr>
              <w:spacing w:after="0" w:line="240" w:lineRule="auto"/>
              <w:jc w:val="center"/>
              <w:rPr>
                <w:rFonts w:ascii="Times New Roman" w:hAnsi="Times New Roman"/>
                <w:sz w:val="28"/>
                <w:szCs w:val="28"/>
              </w:rPr>
            </w:pPr>
            <w:r w:rsidRPr="006C5B87">
              <w:rPr>
                <w:rFonts w:ascii="Times New Roman" w:hAnsi="Times New Roman"/>
                <w:sz w:val="28"/>
                <w:szCs w:val="28"/>
              </w:rPr>
              <w:t>1,45</w:t>
            </w:r>
          </w:p>
        </w:tc>
        <w:tc>
          <w:tcPr>
            <w:tcW w:w="1176" w:type="pct"/>
            <w:tcBorders>
              <w:top w:val="outset" w:sz="6" w:space="0" w:color="auto"/>
              <w:left w:val="outset" w:sz="6" w:space="0" w:color="auto"/>
              <w:bottom w:val="outset" w:sz="6" w:space="0" w:color="auto"/>
              <w:right w:val="outset" w:sz="6" w:space="0" w:color="auto"/>
            </w:tcBorders>
            <w:vAlign w:val="center"/>
          </w:tcPr>
          <w:p w:rsidR="00B9694A" w:rsidRPr="006C5B87" w:rsidRDefault="00B9694A" w:rsidP="00597973">
            <w:pPr>
              <w:spacing w:after="0" w:line="240" w:lineRule="auto"/>
              <w:jc w:val="center"/>
              <w:rPr>
                <w:rFonts w:ascii="Times New Roman" w:hAnsi="Times New Roman"/>
                <w:sz w:val="28"/>
                <w:szCs w:val="28"/>
              </w:rPr>
            </w:pPr>
            <w:r w:rsidRPr="006C5B87">
              <w:rPr>
                <w:rFonts w:ascii="Times New Roman" w:hAnsi="Times New Roman"/>
                <w:sz w:val="28"/>
                <w:szCs w:val="28"/>
              </w:rPr>
              <w:t>0,05 (0–0,37)</w:t>
            </w:r>
          </w:p>
        </w:tc>
        <w:tc>
          <w:tcPr>
            <w:tcW w:w="677" w:type="pct"/>
            <w:tcBorders>
              <w:top w:val="outset" w:sz="6" w:space="0" w:color="auto"/>
              <w:left w:val="outset" w:sz="6" w:space="0" w:color="auto"/>
              <w:bottom w:val="outset" w:sz="6" w:space="0" w:color="auto"/>
              <w:right w:val="outset" w:sz="6" w:space="0" w:color="auto"/>
            </w:tcBorders>
            <w:vAlign w:val="center"/>
          </w:tcPr>
          <w:p w:rsidR="00B9694A" w:rsidRPr="006C5B87" w:rsidRDefault="00B9694A" w:rsidP="00597973">
            <w:pPr>
              <w:spacing w:after="0" w:line="240" w:lineRule="auto"/>
              <w:jc w:val="center"/>
              <w:rPr>
                <w:rFonts w:ascii="Times New Roman" w:hAnsi="Times New Roman"/>
                <w:sz w:val="28"/>
                <w:szCs w:val="28"/>
              </w:rPr>
            </w:pPr>
          </w:p>
        </w:tc>
      </w:tr>
      <w:tr w:rsidR="00B9694A" w:rsidRPr="009C3CC7" w:rsidTr="009404DE">
        <w:tc>
          <w:tcPr>
            <w:tcW w:w="5000" w:type="pct"/>
            <w:gridSpan w:val="9"/>
            <w:tcBorders>
              <w:top w:val="outset" w:sz="6" w:space="0" w:color="auto"/>
              <w:left w:val="outset" w:sz="6" w:space="0" w:color="auto"/>
              <w:bottom w:val="outset" w:sz="6" w:space="0" w:color="auto"/>
              <w:right w:val="outset" w:sz="6" w:space="0" w:color="auto"/>
            </w:tcBorders>
            <w:vAlign w:val="center"/>
          </w:tcPr>
          <w:p w:rsidR="00B9694A" w:rsidRPr="006C5B87" w:rsidRDefault="00B9694A" w:rsidP="00597973">
            <w:pPr>
              <w:spacing w:after="0" w:line="240" w:lineRule="auto"/>
              <w:jc w:val="center"/>
              <w:rPr>
                <w:rFonts w:ascii="Times New Roman" w:hAnsi="Times New Roman"/>
                <w:sz w:val="28"/>
                <w:szCs w:val="28"/>
              </w:rPr>
            </w:pPr>
            <w:r w:rsidRPr="006C5B87">
              <w:rPr>
                <w:rFonts w:ascii="Times New Roman" w:hAnsi="Times New Roman"/>
                <w:sz w:val="28"/>
                <w:szCs w:val="28"/>
              </w:rPr>
              <w:t>Домінантна модель</w:t>
            </w:r>
          </w:p>
        </w:tc>
      </w:tr>
      <w:tr w:rsidR="00B9694A" w:rsidRPr="009C3CC7" w:rsidTr="009404DE">
        <w:tc>
          <w:tcPr>
            <w:tcW w:w="688" w:type="pct"/>
            <w:tcBorders>
              <w:top w:val="outset" w:sz="6" w:space="0" w:color="auto"/>
              <w:left w:val="outset" w:sz="6" w:space="0" w:color="auto"/>
              <w:bottom w:val="outset" w:sz="6" w:space="0" w:color="auto"/>
              <w:right w:val="outset" w:sz="6" w:space="0" w:color="auto"/>
            </w:tcBorders>
            <w:vAlign w:val="center"/>
          </w:tcPr>
          <w:p w:rsidR="00B9694A" w:rsidRPr="006C5B87" w:rsidRDefault="00B9694A" w:rsidP="00597973">
            <w:pPr>
              <w:spacing w:after="0" w:line="240" w:lineRule="auto"/>
              <w:jc w:val="center"/>
              <w:rPr>
                <w:rFonts w:ascii="Times New Roman" w:hAnsi="Times New Roman"/>
                <w:sz w:val="28"/>
                <w:szCs w:val="28"/>
              </w:rPr>
            </w:pPr>
            <w:r w:rsidRPr="006C5B87">
              <w:rPr>
                <w:rFonts w:ascii="Times New Roman" w:hAnsi="Times New Roman"/>
                <w:sz w:val="28"/>
                <w:szCs w:val="28"/>
              </w:rPr>
              <w:t>ТТ</w:t>
            </w:r>
          </w:p>
        </w:tc>
        <w:tc>
          <w:tcPr>
            <w:tcW w:w="452" w:type="pct"/>
            <w:tcBorders>
              <w:top w:val="outset" w:sz="6" w:space="0" w:color="auto"/>
              <w:left w:val="outset" w:sz="6" w:space="0" w:color="auto"/>
              <w:bottom w:val="outset" w:sz="6" w:space="0" w:color="auto"/>
              <w:right w:val="outset" w:sz="6" w:space="0" w:color="auto"/>
            </w:tcBorders>
            <w:vAlign w:val="center"/>
          </w:tcPr>
          <w:p w:rsidR="00B9694A" w:rsidRPr="006C5B87" w:rsidRDefault="00B9694A" w:rsidP="00597973">
            <w:pPr>
              <w:spacing w:after="0" w:line="240" w:lineRule="auto"/>
              <w:jc w:val="center"/>
              <w:rPr>
                <w:rFonts w:ascii="Times New Roman" w:hAnsi="Times New Roman"/>
                <w:sz w:val="28"/>
                <w:szCs w:val="28"/>
              </w:rPr>
            </w:pPr>
            <w:r w:rsidRPr="006C5B87">
              <w:rPr>
                <w:rFonts w:ascii="Times New Roman" w:hAnsi="Times New Roman"/>
                <w:sz w:val="28"/>
                <w:szCs w:val="28"/>
              </w:rPr>
              <w:t>8</w:t>
            </w:r>
          </w:p>
        </w:tc>
        <w:tc>
          <w:tcPr>
            <w:tcW w:w="686" w:type="pct"/>
            <w:gridSpan w:val="2"/>
            <w:tcBorders>
              <w:top w:val="outset" w:sz="6" w:space="0" w:color="auto"/>
              <w:left w:val="outset" w:sz="6" w:space="0" w:color="auto"/>
              <w:bottom w:val="outset" w:sz="6" w:space="0" w:color="auto"/>
              <w:right w:val="outset" w:sz="6" w:space="0" w:color="auto"/>
            </w:tcBorders>
            <w:vAlign w:val="center"/>
          </w:tcPr>
          <w:p w:rsidR="00B9694A" w:rsidRPr="006C5B87" w:rsidRDefault="00B9694A" w:rsidP="00597973">
            <w:pPr>
              <w:spacing w:after="0" w:line="240" w:lineRule="auto"/>
              <w:jc w:val="center"/>
              <w:rPr>
                <w:rFonts w:ascii="Times New Roman" w:hAnsi="Times New Roman"/>
                <w:sz w:val="28"/>
                <w:szCs w:val="28"/>
              </w:rPr>
            </w:pPr>
            <w:r w:rsidRPr="006C5B87">
              <w:rPr>
                <w:rFonts w:ascii="Times New Roman" w:hAnsi="Times New Roman"/>
                <w:sz w:val="28"/>
                <w:szCs w:val="28"/>
              </w:rPr>
              <w:t>36,36</w:t>
            </w:r>
          </w:p>
        </w:tc>
        <w:tc>
          <w:tcPr>
            <w:tcW w:w="449" w:type="pct"/>
            <w:gridSpan w:val="2"/>
            <w:tcBorders>
              <w:top w:val="outset" w:sz="6" w:space="0" w:color="auto"/>
              <w:left w:val="outset" w:sz="6" w:space="0" w:color="auto"/>
              <w:bottom w:val="outset" w:sz="6" w:space="0" w:color="auto"/>
              <w:right w:val="outset" w:sz="6" w:space="0" w:color="auto"/>
            </w:tcBorders>
            <w:vAlign w:val="center"/>
          </w:tcPr>
          <w:p w:rsidR="00B9694A" w:rsidRPr="006C5B87" w:rsidRDefault="00B9694A" w:rsidP="00597973">
            <w:pPr>
              <w:spacing w:after="0" w:line="240" w:lineRule="auto"/>
              <w:jc w:val="center"/>
              <w:rPr>
                <w:rFonts w:ascii="Times New Roman" w:hAnsi="Times New Roman"/>
                <w:sz w:val="28"/>
                <w:szCs w:val="28"/>
              </w:rPr>
            </w:pPr>
            <w:r w:rsidRPr="006C5B87">
              <w:rPr>
                <w:rFonts w:ascii="Times New Roman" w:hAnsi="Times New Roman"/>
                <w:sz w:val="28"/>
                <w:szCs w:val="28"/>
              </w:rPr>
              <w:t>42</w:t>
            </w:r>
          </w:p>
        </w:tc>
        <w:tc>
          <w:tcPr>
            <w:tcW w:w="872" w:type="pct"/>
            <w:tcBorders>
              <w:top w:val="outset" w:sz="6" w:space="0" w:color="auto"/>
              <w:left w:val="outset" w:sz="6" w:space="0" w:color="auto"/>
              <w:bottom w:val="outset" w:sz="6" w:space="0" w:color="auto"/>
              <w:right w:val="outset" w:sz="6" w:space="0" w:color="auto"/>
            </w:tcBorders>
            <w:vAlign w:val="center"/>
          </w:tcPr>
          <w:p w:rsidR="00B9694A" w:rsidRPr="006C5B87" w:rsidRDefault="00B9694A" w:rsidP="00597973">
            <w:pPr>
              <w:spacing w:after="0" w:line="240" w:lineRule="auto"/>
              <w:jc w:val="center"/>
              <w:rPr>
                <w:rFonts w:ascii="Times New Roman" w:hAnsi="Times New Roman"/>
                <w:sz w:val="28"/>
                <w:szCs w:val="28"/>
              </w:rPr>
            </w:pPr>
            <w:r w:rsidRPr="006C5B87">
              <w:rPr>
                <w:rFonts w:ascii="Times New Roman" w:hAnsi="Times New Roman"/>
                <w:sz w:val="28"/>
                <w:szCs w:val="28"/>
              </w:rPr>
              <w:t>60,87</w:t>
            </w:r>
          </w:p>
        </w:tc>
        <w:tc>
          <w:tcPr>
            <w:tcW w:w="1176" w:type="pct"/>
            <w:tcBorders>
              <w:top w:val="outset" w:sz="6" w:space="0" w:color="auto"/>
              <w:left w:val="outset" w:sz="6" w:space="0" w:color="auto"/>
              <w:bottom w:val="outset" w:sz="6" w:space="0" w:color="auto"/>
              <w:right w:val="outset" w:sz="6" w:space="0" w:color="auto"/>
            </w:tcBorders>
            <w:vAlign w:val="center"/>
          </w:tcPr>
          <w:p w:rsidR="00B9694A" w:rsidRPr="006C5B87" w:rsidRDefault="00B9694A" w:rsidP="00597973">
            <w:pPr>
              <w:spacing w:after="0" w:line="240" w:lineRule="auto"/>
              <w:jc w:val="center"/>
              <w:rPr>
                <w:rFonts w:ascii="Times New Roman" w:hAnsi="Times New Roman"/>
                <w:sz w:val="28"/>
                <w:szCs w:val="28"/>
              </w:rPr>
            </w:pPr>
            <w:r w:rsidRPr="006C5B87">
              <w:rPr>
                <w:rFonts w:ascii="Times New Roman" w:hAnsi="Times New Roman"/>
                <w:sz w:val="28"/>
                <w:szCs w:val="28"/>
              </w:rPr>
              <w:t>1,00</w:t>
            </w:r>
          </w:p>
        </w:tc>
        <w:tc>
          <w:tcPr>
            <w:tcW w:w="677" w:type="pct"/>
            <w:tcBorders>
              <w:top w:val="outset" w:sz="6" w:space="0" w:color="auto"/>
              <w:left w:val="outset" w:sz="6" w:space="0" w:color="auto"/>
              <w:bottom w:val="outset" w:sz="6" w:space="0" w:color="auto"/>
              <w:right w:val="outset" w:sz="6" w:space="0" w:color="auto"/>
            </w:tcBorders>
            <w:vAlign w:val="center"/>
          </w:tcPr>
          <w:p w:rsidR="00B9694A" w:rsidRPr="006C5B87" w:rsidRDefault="00B9694A" w:rsidP="00597973">
            <w:pPr>
              <w:spacing w:after="0" w:line="240" w:lineRule="auto"/>
              <w:jc w:val="center"/>
              <w:rPr>
                <w:rFonts w:ascii="Times New Roman" w:hAnsi="Times New Roman"/>
                <w:sz w:val="28"/>
                <w:szCs w:val="28"/>
              </w:rPr>
            </w:pPr>
          </w:p>
        </w:tc>
      </w:tr>
      <w:tr w:rsidR="00B9694A" w:rsidRPr="009C3CC7" w:rsidTr="009404DE">
        <w:tc>
          <w:tcPr>
            <w:tcW w:w="688" w:type="pct"/>
            <w:tcBorders>
              <w:top w:val="outset" w:sz="6" w:space="0" w:color="auto"/>
              <w:left w:val="outset" w:sz="6" w:space="0" w:color="auto"/>
              <w:bottom w:val="outset" w:sz="6" w:space="0" w:color="auto"/>
              <w:right w:val="outset" w:sz="6" w:space="0" w:color="auto"/>
            </w:tcBorders>
            <w:vAlign w:val="center"/>
          </w:tcPr>
          <w:p w:rsidR="00B9694A" w:rsidRPr="006C5B87" w:rsidRDefault="00B9694A" w:rsidP="00597973">
            <w:pPr>
              <w:spacing w:after="0" w:line="240" w:lineRule="auto"/>
              <w:jc w:val="center"/>
              <w:rPr>
                <w:rFonts w:ascii="Times New Roman" w:hAnsi="Times New Roman"/>
                <w:sz w:val="28"/>
                <w:szCs w:val="28"/>
              </w:rPr>
            </w:pPr>
            <w:r w:rsidRPr="006C5B87">
              <w:rPr>
                <w:rFonts w:ascii="Times New Roman" w:hAnsi="Times New Roman"/>
                <w:sz w:val="28"/>
                <w:szCs w:val="28"/>
              </w:rPr>
              <w:t>ТС+СС</w:t>
            </w:r>
          </w:p>
        </w:tc>
        <w:tc>
          <w:tcPr>
            <w:tcW w:w="452" w:type="pct"/>
            <w:tcBorders>
              <w:top w:val="outset" w:sz="6" w:space="0" w:color="auto"/>
              <w:left w:val="outset" w:sz="6" w:space="0" w:color="auto"/>
              <w:bottom w:val="outset" w:sz="6" w:space="0" w:color="auto"/>
              <w:right w:val="outset" w:sz="6" w:space="0" w:color="auto"/>
            </w:tcBorders>
            <w:vAlign w:val="center"/>
          </w:tcPr>
          <w:p w:rsidR="00B9694A" w:rsidRPr="006C5B87" w:rsidRDefault="00B9694A" w:rsidP="00597973">
            <w:pPr>
              <w:spacing w:after="0" w:line="240" w:lineRule="auto"/>
              <w:jc w:val="center"/>
              <w:rPr>
                <w:rFonts w:ascii="Times New Roman" w:hAnsi="Times New Roman"/>
                <w:sz w:val="28"/>
                <w:szCs w:val="28"/>
              </w:rPr>
            </w:pPr>
            <w:r w:rsidRPr="006C5B87">
              <w:rPr>
                <w:rFonts w:ascii="Times New Roman" w:hAnsi="Times New Roman"/>
                <w:sz w:val="28"/>
                <w:szCs w:val="28"/>
              </w:rPr>
              <w:t>14</w:t>
            </w:r>
          </w:p>
        </w:tc>
        <w:tc>
          <w:tcPr>
            <w:tcW w:w="686" w:type="pct"/>
            <w:gridSpan w:val="2"/>
            <w:tcBorders>
              <w:top w:val="outset" w:sz="6" w:space="0" w:color="auto"/>
              <w:left w:val="outset" w:sz="6" w:space="0" w:color="auto"/>
              <w:bottom w:val="outset" w:sz="6" w:space="0" w:color="auto"/>
              <w:right w:val="outset" w:sz="6" w:space="0" w:color="auto"/>
            </w:tcBorders>
            <w:vAlign w:val="center"/>
          </w:tcPr>
          <w:p w:rsidR="00B9694A" w:rsidRPr="006C5B87" w:rsidRDefault="00B9694A" w:rsidP="00597973">
            <w:pPr>
              <w:spacing w:after="0" w:line="240" w:lineRule="auto"/>
              <w:jc w:val="center"/>
              <w:rPr>
                <w:rFonts w:ascii="Times New Roman" w:hAnsi="Times New Roman"/>
                <w:sz w:val="28"/>
                <w:szCs w:val="28"/>
              </w:rPr>
            </w:pPr>
            <w:r w:rsidRPr="006C5B87">
              <w:rPr>
                <w:rFonts w:ascii="Times New Roman" w:hAnsi="Times New Roman"/>
                <w:sz w:val="28"/>
                <w:szCs w:val="28"/>
              </w:rPr>
              <w:t>63,64</w:t>
            </w:r>
          </w:p>
        </w:tc>
        <w:tc>
          <w:tcPr>
            <w:tcW w:w="449" w:type="pct"/>
            <w:gridSpan w:val="2"/>
            <w:tcBorders>
              <w:top w:val="outset" w:sz="6" w:space="0" w:color="auto"/>
              <w:left w:val="outset" w:sz="6" w:space="0" w:color="auto"/>
              <w:bottom w:val="outset" w:sz="6" w:space="0" w:color="auto"/>
              <w:right w:val="outset" w:sz="6" w:space="0" w:color="auto"/>
            </w:tcBorders>
            <w:vAlign w:val="center"/>
          </w:tcPr>
          <w:p w:rsidR="00B9694A" w:rsidRPr="006C5B87" w:rsidRDefault="00B9694A" w:rsidP="00597973">
            <w:pPr>
              <w:spacing w:after="0" w:line="240" w:lineRule="auto"/>
              <w:jc w:val="center"/>
              <w:rPr>
                <w:rFonts w:ascii="Times New Roman" w:hAnsi="Times New Roman"/>
                <w:sz w:val="28"/>
                <w:szCs w:val="28"/>
              </w:rPr>
            </w:pPr>
            <w:r w:rsidRPr="006C5B87">
              <w:rPr>
                <w:rFonts w:ascii="Times New Roman" w:hAnsi="Times New Roman"/>
                <w:sz w:val="28"/>
                <w:szCs w:val="28"/>
              </w:rPr>
              <w:t>27</w:t>
            </w:r>
          </w:p>
        </w:tc>
        <w:tc>
          <w:tcPr>
            <w:tcW w:w="872" w:type="pct"/>
            <w:tcBorders>
              <w:top w:val="outset" w:sz="6" w:space="0" w:color="auto"/>
              <w:left w:val="outset" w:sz="6" w:space="0" w:color="auto"/>
              <w:bottom w:val="outset" w:sz="6" w:space="0" w:color="auto"/>
              <w:right w:val="outset" w:sz="6" w:space="0" w:color="auto"/>
            </w:tcBorders>
            <w:vAlign w:val="center"/>
          </w:tcPr>
          <w:p w:rsidR="00B9694A" w:rsidRPr="006C5B87" w:rsidRDefault="00B9694A" w:rsidP="00597973">
            <w:pPr>
              <w:spacing w:after="0" w:line="240" w:lineRule="auto"/>
              <w:jc w:val="center"/>
              <w:rPr>
                <w:rFonts w:ascii="Times New Roman" w:hAnsi="Times New Roman"/>
                <w:sz w:val="28"/>
                <w:szCs w:val="28"/>
              </w:rPr>
            </w:pPr>
            <w:r w:rsidRPr="006C5B87">
              <w:rPr>
                <w:rFonts w:ascii="Times New Roman" w:hAnsi="Times New Roman"/>
                <w:sz w:val="28"/>
                <w:szCs w:val="28"/>
              </w:rPr>
              <w:t>39,13</w:t>
            </w:r>
          </w:p>
        </w:tc>
        <w:tc>
          <w:tcPr>
            <w:tcW w:w="1176" w:type="pct"/>
            <w:tcBorders>
              <w:top w:val="outset" w:sz="6" w:space="0" w:color="auto"/>
              <w:left w:val="outset" w:sz="6" w:space="0" w:color="auto"/>
              <w:bottom w:val="outset" w:sz="6" w:space="0" w:color="auto"/>
              <w:right w:val="outset" w:sz="6" w:space="0" w:color="auto"/>
            </w:tcBorders>
            <w:vAlign w:val="center"/>
          </w:tcPr>
          <w:p w:rsidR="00B9694A" w:rsidRPr="006C5B87" w:rsidRDefault="00B9694A" w:rsidP="00597973">
            <w:pPr>
              <w:spacing w:after="0" w:line="240" w:lineRule="auto"/>
              <w:jc w:val="center"/>
              <w:rPr>
                <w:rFonts w:ascii="Times New Roman" w:hAnsi="Times New Roman"/>
                <w:sz w:val="28"/>
                <w:szCs w:val="28"/>
              </w:rPr>
            </w:pPr>
            <w:r w:rsidRPr="006C5B87">
              <w:rPr>
                <w:rFonts w:ascii="Times New Roman" w:hAnsi="Times New Roman"/>
                <w:sz w:val="28"/>
                <w:szCs w:val="28"/>
              </w:rPr>
              <w:t>0,37 (0,13–0,97)</w:t>
            </w:r>
          </w:p>
        </w:tc>
        <w:tc>
          <w:tcPr>
            <w:tcW w:w="677" w:type="pct"/>
            <w:tcBorders>
              <w:top w:val="outset" w:sz="6" w:space="0" w:color="auto"/>
              <w:left w:val="outset" w:sz="6" w:space="0" w:color="auto"/>
              <w:bottom w:val="outset" w:sz="6" w:space="0" w:color="auto"/>
              <w:right w:val="outset" w:sz="6" w:space="0" w:color="auto"/>
            </w:tcBorders>
            <w:vAlign w:val="center"/>
          </w:tcPr>
          <w:p w:rsidR="00B9694A" w:rsidRPr="006C5B87" w:rsidRDefault="00B9694A" w:rsidP="00597973">
            <w:pPr>
              <w:spacing w:after="0" w:line="240" w:lineRule="auto"/>
              <w:jc w:val="center"/>
              <w:rPr>
                <w:rFonts w:ascii="Times New Roman" w:hAnsi="Times New Roman"/>
                <w:sz w:val="28"/>
                <w:szCs w:val="28"/>
              </w:rPr>
            </w:pPr>
            <w:r w:rsidRPr="006C5B87">
              <w:rPr>
                <w:rFonts w:ascii="Times New Roman" w:hAnsi="Times New Roman"/>
                <w:sz w:val="28"/>
                <w:szCs w:val="28"/>
              </w:rPr>
              <w:t>&lt;</w:t>
            </w:r>
            <w:r w:rsidR="00E23769">
              <w:rPr>
                <w:rFonts w:ascii="Times New Roman" w:hAnsi="Times New Roman"/>
                <w:sz w:val="28"/>
                <w:szCs w:val="28"/>
              </w:rPr>
              <w:t xml:space="preserve"> </w:t>
            </w:r>
            <w:r w:rsidRPr="006C5B87">
              <w:rPr>
                <w:rFonts w:ascii="Times New Roman" w:hAnsi="Times New Roman"/>
                <w:sz w:val="28"/>
                <w:szCs w:val="28"/>
              </w:rPr>
              <w:t>0,05</w:t>
            </w:r>
          </w:p>
        </w:tc>
      </w:tr>
      <w:tr w:rsidR="00B9694A" w:rsidRPr="009C3CC7" w:rsidTr="009404DE">
        <w:tc>
          <w:tcPr>
            <w:tcW w:w="5000" w:type="pct"/>
            <w:gridSpan w:val="9"/>
            <w:tcBorders>
              <w:top w:val="outset" w:sz="6" w:space="0" w:color="auto"/>
              <w:left w:val="outset" w:sz="6" w:space="0" w:color="auto"/>
              <w:bottom w:val="outset" w:sz="6" w:space="0" w:color="auto"/>
              <w:right w:val="outset" w:sz="6" w:space="0" w:color="auto"/>
            </w:tcBorders>
            <w:vAlign w:val="center"/>
          </w:tcPr>
          <w:p w:rsidR="00B9694A" w:rsidRPr="006C5B87" w:rsidRDefault="00B9694A" w:rsidP="00597973">
            <w:pPr>
              <w:spacing w:after="0" w:line="240" w:lineRule="auto"/>
              <w:jc w:val="center"/>
              <w:rPr>
                <w:rFonts w:ascii="Times New Roman" w:hAnsi="Times New Roman"/>
                <w:sz w:val="28"/>
                <w:szCs w:val="28"/>
              </w:rPr>
            </w:pPr>
            <w:r w:rsidRPr="006C5B87">
              <w:rPr>
                <w:rFonts w:ascii="Times New Roman" w:hAnsi="Times New Roman"/>
                <w:sz w:val="28"/>
                <w:szCs w:val="28"/>
              </w:rPr>
              <w:t>Рецесивна модель</w:t>
            </w:r>
          </w:p>
        </w:tc>
      </w:tr>
      <w:tr w:rsidR="00B9694A" w:rsidRPr="009C3CC7" w:rsidTr="009404DE">
        <w:tc>
          <w:tcPr>
            <w:tcW w:w="688" w:type="pct"/>
            <w:tcBorders>
              <w:top w:val="outset" w:sz="6" w:space="0" w:color="auto"/>
              <w:left w:val="outset" w:sz="6" w:space="0" w:color="auto"/>
              <w:bottom w:val="outset" w:sz="6" w:space="0" w:color="auto"/>
              <w:right w:val="outset" w:sz="6" w:space="0" w:color="auto"/>
            </w:tcBorders>
            <w:vAlign w:val="center"/>
          </w:tcPr>
          <w:p w:rsidR="00B9694A" w:rsidRPr="006C5B87" w:rsidRDefault="00B9694A" w:rsidP="00597973">
            <w:pPr>
              <w:spacing w:after="0" w:line="240" w:lineRule="auto"/>
              <w:jc w:val="center"/>
              <w:rPr>
                <w:rFonts w:ascii="Times New Roman" w:hAnsi="Times New Roman"/>
                <w:sz w:val="28"/>
                <w:szCs w:val="28"/>
              </w:rPr>
            </w:pPr>
            <w:r w:rsidRPr="006C5B87">
              <w:rPr>
                <w:rFonts w:ascii="Times New Roman" w:hAnsi="Times New Roman"/>
                <w:sz w:val="28"/>
                <w:szCs w:val="28"/>
              </w:rPr>
              <w:t>ТТ+ТС</w:t>
            </w:r>
          </w:p>
        </w:tc>
        <w:tc>
          <w:tcPr>
            <w:tcW w:w="514" w:type="pct"/>
            <w:gridSpan w:val="2"/>
            <w:tcBorders>
              <w:top w:val="outset" w:sz="6" w:space="0" w:color="auto"/>
              <w:left w:val="outset" w:sz="6" w:space="0" w:color="auto"/>
              <w:bottom w:val="outset" w:sz="6" w:space="0" w:color="auto"/>
              <w:right w:val="outset" w:sz="6" w:space="0" w:color="auto"/>
            </w:tcBorders>
            <w:vAlign w:val="center"/>
          </w:tcPr>
          <w:p w:rsidR="00B9694A" w:rsidRPr="006C5B87" w:rsidRDefault="00B9694A" w:rsidP="00597973">
            <w:pPr>
              <w:spacing w:after="0" w:line="240" w:lineRule="auto"/>
              <w:jc w:val="center"/>
              <w:rPr>
                <w:rFonts w:ascii="Times New Roman" w:hAnsi="Times New Roman"/>
                <w:sz w:val="28"/>
                <w:szCs w:val="28"/>
              </w:rPr>
            </w:pPr>
            <w:r w:rsidRPr="006C5B87">
              <w:rPr>
                <w:rFonts w:ascii="Times New Roman" w:hAnsi="Times New Roman"/>
                <w:sz w:val="28"/>
                <w:szCs w:val="28"/>
              </w:rPr>
              <w:t>18</w:t>
            </w:r>
          </w:p>
        </w:tc>
        <w:tc>
          <w:tcPr>
            <w:tcW w:w="659" w:type="pct"/>
            <w:gridSpan w:val="2"/>
            <w:tcBorders>
              <w:top w:val="outset" w:sz="6" w:space="0" w:color="auto"/>
              <w:left w:val="outset" w:sz="6" w:space="0" w:color="auto"/>
              <w:bottom w:val="outset" w:sz="6" w:space="0" w:color="auto"/>
              <w:right w:val="outset" w:sz="6" w:space="0" w:color="auto"/>
            </w:tcBorders>
            <w:vAlign w:val="center"/>
          </w:tcPr>
          <w:p w:rsidR="00B9694A" w:rsidRPr="006C5B87" w:rsidRDefault="00B9694A" w:rsidP="00597973">
            <w:pPr>
              <w:spacing w:after="0" w:line="240" w:lineRule="auto"/>
              <w:jc w:val="center"/>
              <w:rPr>
                <w:rFonts w:ascii="Times New Roman" w:hAnsi="Times New Roman"/>
                <w:sz w:val="28"/>
                <w:szCs w:val="28"/>
              </w:rPr>
            </w:pPr>
            <w:r w:rsidRPr="006C5B87">
              <w:rPr>
                <w:rFonts w:ascii="Times New Roman" w:hAnsi="Times New Roman"/>
                <w:sz w:val="28"/>
                <w:szCs w:val="28"/>
              </w:rPr>
              <w:t>81,82</w:t>
            </w:r>
          </w:p>
        </w:tc>
        <w:tc>
          <w:tcPr>
            <w:tcW w:w="414" w:type="pct"/>
            <w:tcBorders>
              <w:top w:val="outset" w:sz="6" w:space="0" w:color="auto"/>
              <w:left w:val="outset" w:sz="6" w:space="0" w:color="auto"/>
              <w:bottom w:val="outset" w:sz="6" w:space="0" w:color="auto"/>
              <w:right w:val="outset" w:sz="6" w:space="0" w:color="auto"/>
            </w:tcBorders>
            <w:vAlign w:val="center"/>
          </w:tcPr>
          <w:p w:rsidR="00B9694A" w:rsidRPr="006C5B87" w:rsidRDefault="00B9694A" w:rsidP="00597973">
            <w:pPr>
              <w:spacing w:after="0" w:line="240" w:lineRule="auto"/>
              <w:jc w:val="center"/>
              <w:rPr>
                <w:rFonts w:ascii="Times New Roman" w:hAnsi="Times New Roman"/>
                <w:sz w:val="28"/>
                <w:szCs w:val="28"/>
              </w:rPr>
            </w:pPr>
            <w:r w:rsidRPr="006C5B87">
              <w:rPr>
                <w:rFonts w:ascii="Times New Roman" w:hAnsi="Times New Roman"/>
                <w:sz w:val="28"/>
                <w:szCs w:val="28"/>
              </w:rPr>
              <w:t>68</w:t>
            </w:r>
          </w:p>
        </w:tc>
        <w:tc>
          <w:tcPr>
            <w:tcW w:w="872" w:type="pct"/>
            <w:tcBorders>
              <w:top w:val="outset" w:sz="6" w:space="0" w:color="auto"/>
              <w:left w:val="outset" w:sz="6" w:space="0" w:color="auto"/>
              <w:bottom w:val="outset" w:sz="6" w:space="0" w:color="auto"/>
              <w:right w:val="outset" w:sz="6" w:space="0" w:color="auto"/>
            </w:tcBorders>
            <w:vAlign w:val="center"/>
          </w:tcPr>
          <w:p w:rsidR="00B9694A" w:rsidRPr="006C5B87" w:rsidRDefault="00B9694A" w:rsidP="00597973">
            <w:pPr>
              <w:spacing w:after="0" w:line="240" w:lineRule="auto"/>
              <w:jc w:val="center"/>
              <w:rPr>
                <w:rFonts w:ascii="Times New Roman" w:hAnsi="Times New Roman"/>
                <w:sz w:val="28"/>
                <w:szCs w:val="28"/>
              </w:rPr>
            </w:pPr>
            <w:r w:rsidRPr="006C5B87">
              <w:rPr>
                <w:rFonts w:ascii="Times New Roman" w:hAnsi="Times New Roman"/>
                <w:sz w:val="28"/>
                <w:szCs w:val="28"/>
              </w:rPr>
              <w:t>98,55</w:t>
            </w:r>
          </w:p>
        </w:tc>
        <w:tc>
          <w:tcPr>
            <w:tcW w:w="1176" w:type="pct"/>
            <w:tcBorders>
              <w:top w:val="outset" w:sz="6" w:space="0" w:color="auto"/>
              <w:left w:val="outset" w:sz="6" w:space="0" w:color="auto"/>
              <w:bottom w:val="outset" w:sz="6" w:space="0" w:color="auto"/>
              <w:right w:val="outset" w:sz="6" w:space="0" w:color="auto"/>
            </w:tcBorders>
            <w:vAlign w:val="center"/>
          </w:tcPr>
          <w:p w:rsidR="00B9694A" w:rsidRPr="006C5B87" w:rsidRDefault="00B9694A" w:rsidP="00597973">
            <w:pPr>
              <w:spacing w:after="0" w:line="240" w:lineRule="auto"/>
              <w:jc w:val="center"/>
              <w:rPr>
                <w:rFonts w:ascii="Times New Roman" w:hAnsi="Times New Roman"/>
                <w:sz w:val="28"/>
                <w:szCs w:val="28"/>
              </w:rPr>
            </w:pPr>
            <w:r w:rsidRPr="006C5B87">
              <w:rPr>
                <w:rFonts w:ascii="Times New Roman" w:hAnsi="Times New Roman"/>
                <w:sz w:val="28"/>
                <w:szCs w:val="28"/>
              </w:rPr>
              <w:t>1,00</w:t>
            </w:r>
          </w:p>
        </w:tc>
        <w:tc>
          <w:tcPr>
            <w:tcW w:w="677" w:type="pct"/>
            <w:tcBorders>
              <w:top w:val="outset" w:sz="6" w:space="0" w:color="auto"/>
              <w:left w:val="outset" w:sz="6" w:space="0" w:color="auto"/>
              <w:bottom w:val="outset" w:sz="6" w:space="0" w:color="auto"/>
              <w:right w:val="outset" w:sz="6" w:space="0" w:color="auto"/>
            </w:tcBorders>
            <w:vAlign w:val="center"/>
          </w:tcPr>
          <w:p w:rsidR="00B9694A" w:rsidRPr="006C5B87" w:rsidRDefault="00B9694A" w:rsidP="00597973">
            <w:pPr>
              <w:spacing w:after="0" w:line="240" w:lineRule="auto"/>
              <w:jc w:val="center"/>
              <w:rPr>
                <w:rFonts w:ascii="Times New Roman" w:hAnsi="Times New Roman"/>
                <w:sz w:val="28"/>
                <w:szCs w:val="28"/>
              </w:rPr>
            </w:pPr>
          </w:p>
        </w:tc>
      </w:tr>
      <w:tr w:rsidR="00B9694A" w:rsidRPr="009C3CC7" w:rsidTr="009404DE">
        <w:tc>
          <w:tcPr>
            <w:tcW w:w="688" w:type="pct"/>
            <w:tcBorders>
              <w:top w:val="outset" w:sz="6" w:space="0" w:color="auto"/>
              <w:left w:val="outset" w:sz="6" w:space="0" w:color="auto"/>
              <w:bottom w:val="outset" w:sz="6" w:space="0" w:color="auto"/>
              <w:right w:val="outset" w:sz="6" w:space="0" w:color="auto"/>
            </w:tcBorders>
            <w:vAlign w:val="center"/>
          </w:tcPr>
          <w:p w:rsidR="00B9694A" w:rsidRPr="006C5B87" w:rsidRDefault="00B9694A" w:rsidP="00597973">
            <w:pPr>
              <w:spacing w:after="0" w:line="240" w:lineRule="auto"/>
              <w:jc w:val="center"/>
              <w:rPr>
                <w:rFonts w:ascii="Times New Roman" w:hAnsi="Times New Roman"/>
                <w:sz w:val="28"/>
                <w:szCs w:val="28"/>
              </w:rPr>
            </w:pPr>
            <w:r w:rsidRPr="006C5B87">
              <w:rPr>
                <w:rFonts w:ascii="Times New Roman" w:hAnsi="Times New Roman"/>
                <w:sz w:val="28"/>
                <w:szCs w:val="28"/>
              </w:rPr>
              <w:t>СС</w:t>
            </w:r>
          </w:p>
        </w:tc>
        <w:tc>
          <w:tcPr>
            <w:tcW w:w="514" w:type="pct"/>
            <w:gridSpan w:val="2"/>
            <w:tcBorders>
              <w:top w:val="outset" w:sz="6" w:space="0" w:color="auto"/>
              <w:left w:val="outset" w:sz="6" w:space="0" w:color="auto"/>
              <w:bottom w:val="outset" w:sz="6" w:space="0" w:color="auto"/>
              <w:right w:val="outset" w:sz="6" w:space="0" w:color="auto"/>
            </w:tcBorders>
            <w:vAlign w:val="center"/>
          </w:tcPr>
          <w:p w:rsidR="00B9694A" w:rsidRPr="006C5B87" w:rsidRDefault="00B9694A" w:rsidP="00597973">
            <w:pPr>
              <w:spacing w:after="0" w:line="240" w:lineRule="auto"/>
              <w:jc w:val="center"/>
              <w:rPr>
                <w:rFonts w:ascii="Times New Roman" w:hAnsi="Times New Roman"/>
                <w:sz w:val="28"/>
                <w:szCs w:val="28"/>
              </w:rPr>
            </w:pPr>
            <w:r w:rsidRPr="006C5B87">
              <w:rPr>
                <w:rFonts w:ascii="Times New Roman" w:hAnsi="Times New Roman"/>
                <w:sz w:val="28"/>
                <w:szCs w:val="28"/>
              </w:rPr>
              <w:t>4</w:t>
            </w:r>
          </w:p>
        </w:tc>
        <w:tc>
          <w:tcPr>
            <w:tcW w:w="659" w:type="pct"/>
            <w:gridSpan w:val="2"/>
            <w:tcBorders>
              <w:top w:val="outset" w:sz="6" w:space="0" w:color="auto"/>
              <w:left w:val="outset" w:sz="6" w:space="0" w:color="auto"/>
              <w:bottom w:val="outset" w:sz="6" w:space="0" w:color="auto"/>
              <w:right w:val="outset" w:sz="6" w:space="0" w:color="auto"/>
            </w:tcBorders>
            <w:vAlign w:val="center"/>
          </w:tcPr>
          <w:p w:rsidR="00B9694A" w:rsidRPr="006C5B87" w:rsidRDefault="00B9694A" w:rsidP="00597973">
            <w:pPr>
              <w:spacing w:after="0" w:line="240" w:lineRule="auto"/>
              <w:jc w:val="center"/>
              <w:rPr>
                <w:rFonts w:ascii="Times New Roman" w:hAnsi="Times New Roman"/>
                <w:sz w:val="28"/>
                <w:szCs w:val="28"/>
              </w:rPr>
            </w:pPr>
            <w:r w:rsidRPr="006C5B87">
              <w:rPr>
                <w:rFonts w:ascii="Times New Roman" w:hAnsi="Times New Roman"/>
                <w:sz w:val="28"/>
                <w:szCs w:val="28"/>
              </w:rPr>
              <w:t>18,18</w:t>
            </w:r>
          </w:p>
        </w:tc>
        <w:tc>
          <w:tcPr>
            <w:tcW w:w="414" w:type="pct"/>
            <w:tcBorders>
              <w:top w:val="outset" w:sz="6" w:space="0" w:color="auto"/>
              <w:left w:val="outset" w:sz="6" w:space="0" w:color="auto"/>
              <w:bottom w:val="outset" w:sz="6" w:space="0" w:color="auto"/>
              <w:right w:val="outset" w:sz="6" w:space="0" w:color="auto"/>
            </w:tcBorders>
            <w:vAlign w:val="center"/>
          </w:tcPr>
          <w:p w:rsidR="00B9694A" w:rsidRPr="006C5B87" w:rsidRDefault="00B9694A" w:rsidP="00597973">
            <w:pPr>
              <w:spacing w:after="0" w:line="240" w:lineRule="auto"/>
              <w:jc w:val="center"/>
              <w:rPr>
                <w:rFonts w:ascii="Times New Roman" w:hAnsi="Times New Roman"/>
                <w:sz w:val="28"/>
                <w:szCs w:val="28"/>
              </w:rPr>
            </w:pPr>
            <w:r w:rsidRPr="006C5B87">
              <w:rPr>
                <w:rFonts w:ascii="Times New Roman" w:hAnsi="Times New Roman"/>
                <w:sz w:val="28"/>
                <w:szCs w:val="28"/>
              </w:rPr>
              <w:t>1</w:t>
            </w:r>
          </w:p>
        </w:tc>
        <w:tc>
          <w:tcPr>
            <w:tcW w:w="872" w:type="pct"/>
            <w:tcBorders>
              <w:top w:val="outset" w:sz="6" w:space="0" w:color="auto"/>
              <w:left w:val="outset" w:sz="6" w:space="0" w:color="auto"/>
              <w:bottom w:val="outset" w:sz="6" w:space="0" w:color="auto"/>
              <w:right w:val="outset" w:sz="6" w:space="0" w:color="auto"/>
            </w:tcBorders>
            <w:vAlign w:val="center"/>
          </w:tcPr>
          <w:p w:rsidR="00B9694A" w:rsidRPr="006C5B87" w:rsidRDefault="00B9694A" w:rsidP="00597973">
            <w:pPr>
              <w:spacing w:after="0" w:line="240" w:lineRule="auto"/>
              <w:jc w:val="center"/>
              <w:rPr>
                <w:rFonts w:ascii="Times New Roman" w:hAnsi="Times New Roman"/>
                <w:sz w:val="28"/>
                <w:szCs w:val="28"/>
              </w:rPr>
            </w:pPr>
            <w:r w:rsidRPr="006C5B87">
              <w:rPr>
                <w:rFonts w:ascii="Times New Roman" w:hAnsi="Times New Roman"/>
                <w:sz w:val="28"/>
                <w:szCs w:val="28"/>
              </w:rPr>
              <w:t>1,45</w:t>
            </w:r>
          </w:p>
        </w:tc>
        <w:tc>
          <w:tcPr>
            <w:tcW w:w="1176" w:type="pct"/>
            <w:tcBorders>
              <w:top w:val="outset" w:sz="6" w:space="0" w:color="auto"/>
              <w:left w:val="outset" w:sz="6" w:space="0" w:color="auto"/>
              <w:bottom w:val="outset" w:sz="6" w:space="0" w:color="auto"/>
              <w:right w:val="outset" w:sz="6" w:space="0" w:color="auto"/>
            </w:tcBorders>
            <w:vAlign w:val="center"/>
          </w:tcPr>
          <w:p w:rsidR="00B9694A" w:rsidRPr="006C5B87" w:rsidRDefault="00B9694A" w:rsidP="00597973">
            <w:pPr>
              <w:spacing w:after="0" w:line="240" w:lineRule="auto"/>
              <w:jc w:val="center"/>
              <w:rPr>
                <w:rFonts w:ascii="Times New Roman" w:hAnsi="Times New Roman"/>
                <w:sz w:val="28"/>
                <w:szCs w:val="28"/>
              </w:rPr>
            </w:pPr>
            <w:r w:rsidRPr="006C5B87">
              <w:rPr>
                <w:rFonts w:ascii="Times New Roman" w:hAnsi="Times New Roman"/>
                <w:sz w:val="28"/>
                <w:szCs w:val="28"/>
              </w:rPr>
              <w:t>0,07 (0–0,48)</w:t>
            </w:r>
          </w:p>
        </w:tc>
        <w:tc>
          <w:tcPr>
            <w:tcW w:w="677" w:type="pct"/>
            <w:tcBorders>
              <w:top w:val="outset" w:sz="6" w:space="0" w:color="auto"/>
              <w:left w:val="outset" w:sz="6" w:space="0" w:color="auto"/>
              <w:bottom w:val="outset" w:sz="6" w:space="0" w:color="auto"/>
              <w:right w:val="outset" w:sz="6" w:space="0" w:color="auto"/>
            </w:tcBorders>
            <w:vAlign w:val="center"/>
          </w:tcPr>
          <w:p w:rsidR="00B9694A" w:rsidRPr="006C5B87" w:rsidRDefault="00B9694A" w:rsidP="00597973">
            <w:pPr>
              <w:spacing w:after="0" w:line="240" w:lineRule="auto"/>
              <w:jc w:val="center"/>
              <w:rPr>
                <w:rFonts w:ascii="Times New Roman" w:hAnsi="Times New Roman"/>
                <w:sz w:val="28"/>
                <w:szCs w:val="28"/>
              </w:rPr>
            </w:pPr>
            <w:r w:rsidRPr="006C5B87">
              <w:rPr>
                <w:rFonts w:ascii="Times New Roman" w:hAnsi="Times New Roman"/>
                <w:sz w:val="28"/>
                <w:szCs w:val="28"/>
              </w:rPr>
              <w:t>&lt;</w:t>
            </w:r>
            <w:r w:rsidR="00E23769">
              <w:rPr>
                <w:rFonts w:ascii="Times New Roman" w:hAnsi="Times New Roman"/>
                <w:sz w:val="28"/>
                <w:szCs w:val="28"/>
              </w:rPr>
              <w:t xml:space="preserve"> </w:t>
            </w:r>
            <w:r w:rsidRPr="006C5B87">
              <w:rPr>
                <w:rFonts w:ascii="Times New Roman" w:hAnsi="Times New Roman"/>
                <w:sz w:val="28"/>
                <w:szCs w:val="28"/>
              </w:rPr>
              <w:t>0,05</w:t>
            </w:r>
          </w:p>
        </w:tc>
      </w:tr>
    </w:tbl>
    <w:p w:rsidR="00B9694A" w:rsidRDefault="00B9694A" w:rsidP="00597973">
      <w:pPr>
        <w:widowControl w:val="0"/>
        <w:spacing w:after="0" w:line="240" w:lineRule="auto"/>
        <w:jc w:val="both"/>
        <w:rPr>
          <w:rFonts w:ascii="Times New Roman" w:hAnsi="Times New Roman"/>
          <w:noProof/>
          <w:sz w:val="28"/>
          <w:szCs w:val="28"/>
        </w:rPr>
      </w:pPr>
    </w:p>
    <w:p w:rsidR="006C366F" w:rsidRPr="006C366F" w:rsidRDefault="00B9694A" w:rsidP="006C366F">
      <w:pPr>
        <w:widowControl w:val="0"/>
        <w:spacing w:after="0" w:line="240" w:lineRule="auto"/>
        <w:jc w:val="both"/>
        <w:rPr>
          <w:rFonts w:ascii="Times New Roman" w:hAnsi="Times New Roman"/>
          <w:noProof/>
          <w:sz w:val="28"/>
          <w:szCs w:val="28"/>
          <w:lang w:val="uk-UA"/>
        </w:rPr>
      </w:pPr>
      <w:r>
        <w:rPr>
          <w:rFonts w:ascii="Times New Roman" w:hAnsi="Times New Roman"/>
          <w:noProof/>
          <w:sz w:val="28"/>
          <w:szCs w:val="28"/>
        </w:rPr>
        <w:tab/>
      </w:r>
      <w:r w:rsidR="006C366F" w:rsidRPr="006C366F">
        <w:rPr>
          <w:rFonts w:ascii="Times New Roman" w:hAnsi="Times New Roman"/>
          <w:noProof/>
          <w:sz w:val="28"/>
          <w:szCs w:val="28"/>
          <w:lang w:val="uk-UA"/>
        </w:rPr>
        <w:t>Таким чином, мінорний генотип зустрічається в 4 рази частіше в групі хворих дітей на БА без супутніх АЗ, ніж в в групі з супутніми АЗ. Враховуючи навдені дані та те, що генотип СС був виявлений в 2,4 рази частіше у здорових дітей, ніж у хворих на БА, а також в 4 рази частіше в групі хворих на БА без супутніх АЗ, можна зробити висновок про протективну роль даного алельного варіанту: носії мінорного генотипу мають меншу схильність до розвитку АЗ та БА зокрема.</w:t>
      </w:r>
    </w:p>
    <w:p w:rsidR="006C366F" w:rsidRPr="006C366F" w:rsidRDefault="006C366F" w:rsidP="006C366F">
      <w:pPr>
        <w:widowControl w:val="0"/>
        <w:spacing w:after="0" w:line="240" w:lineRule="auto"/>
        <w:jc w:val="both"/>
        <w:rPr>
          <w:rFonts w:ascii="Times New Roman" w:hAnsi="Times New Roman"/>
          <w:noProof/>
          <w:sz w:val="28"/>
          <w:szCs w:val="28"/>
          <w:lang w:val="uk-UA"/>
        </w:rPr>
      </w:pPr>
      <w:r>
        <w:rPr>
          <w:rFonts w:ascii="Times New Roman" w:hAnsi="Times New Roman"/>
          <w:noProof/>
          <w:sz w:val="28"/>
          <w:szCs w:val="28"/>
          <w:lang w:val="uk-UA"/>
        </w:rPr>
        <w:tab/>
      </w:r>
      <w:r w:rsidRPr="006C366F">
        <w:rPr>
          <w:rFonts w:ascii="Times New Roman" w:hAnsi="Times New Roman"/>
          <w:noProof/>
          <w:sz w:val="28"/>
          <w:szCs w:val="28"/>
          <w:lang w:val="uk-UA"/>
        </w:rPr>
        <w:t xml:space="preserve">У дослідженні вивчений зв’язок підвищеного рівня сироваткового загального </w:t>
      </w:r>
      <w:r w:rsidRPr="006C366F">
        <w:rPr>
          <w:rFonts w:ascii="Times New Roman" w:hAnsi="Times New Roman"/>
          <w:bCs/>
          <w:noProof/>
          <w:sz w:val="28"/>
          <w:szCs w:val="28"/>
          <w:lang w:val="en-US"/>
        </w:rPr>
        <w:t>IgE</w:t>
      </w:r>
      <w:r w:rsidRPr="006C366F">
        <w:rPr>
          <w:rFonts w:ascii="Times New Roman" w:hAnsi="Times New Roman"/>
          <w:bCs/>
          <w:noProof/>
          <w:sz w:val="28"/>
          <w:szCs w:val="28"/>
          <w:lang w:val="uk-UA"/>
        </w:rPr>
        <w:t xml:space="preserve"> та </w:t>
      </w:r>
      <w:r w:rsidRPr="006C366F">
        <w:rPr>
          <w:rFonts w:ascii="Times New Roman" w:hAnsi="Times New Roman"/>
          <w:noProof/>
          <w:sz w:val="28"/>
          <w:szCs w:val="28"/>
          <w:lang w:val="uk-UA"/>
        </w:rPr>
        <w:t xml:space="preserve">поліморфізму </w:t>
      </w:r>
      <w:r w:rsidRPr="006C366F">
        <w:rPr>
          <w:rFonts w:ascii="Times New Roman" w:hAnsi="Times New Roman"/>
          <w:noProof/>
          <w:sz w:val="28"/>
          <w:szCs w:val="28"/>
        </w:rPr>
        <w:t>rs</w:t>
      </w:r>
      <w:r w:rsidRPr="006C366F">
        <w:rPr>
          <w:rFonts w:ascii="Times New Roman" w:hAnsi="Times New Roman"/>
          <w:noProof/>
          <w:sz w:val="28"/>
          <w:szCs w:val="28"/>
          <w:lang w:val="uk-UA"/>
        </w:rPr>
        <w:t xml:space="preserve">11121704 гена </w:t>
      </w:r>
      <w:r w:rsidRPr="006C366F">
        <w:rPr>
          <w:rFonts w:ascii="Times New Roman" w:hAnsi="Times New Roman"/>
          <w:i/>
          <w:noProof/>
          <w:sz w:val="28"/>
          <w:szCs w:val="28"/>
          <w:lang w:val="en-US"/>
        </w:rPr>
        <w:t>M</w:t>
      </w:r>
      <w:r w:rsidRPr="006C366F">
        <w:rPr>
          <w:rFonts w:ascii="Times New Roman" w:hAnsi="Times New Roman"/>
          <w:i/>
          <w:noProof/>
          <w:sz w:val="28"/>
          <w:szCs w:val="28"/>
        </w:rPr>
        <w:t>TOR</w:t>
      </w:r>
      <w:r w:rsidRPr="006C366F">
        <w:rPr>
          <w:rFonts w:ascii="Times New Roman" w:hAnsi="Times New Roman"/>
          <w:bCs/>
          <w:noProof/>
          <w:sz w:val="28"/>
          <w:szCs w:val="28"/>
          <w:lang w:val="uk-UA"/>
        </w:rPr>
        <w:t>.</w:t>
      </w:r>
      <w:r w:rsidRPr="006C366F">
        <w:rPr>
          <w:rFonts w:ascii="Times New Roman" w:hAnsi="Times New Roman"/>
          <w:noProof/>
          <w:sz w:val="28"/>
          <w:szCs w:val="28"/>
          <w:lang w:val="uk-UA"/>
        </w:rPr>
        <w:t xml:space="preserve"> Для цього хворі основної групи були поділені на 2 підгрупи. До І-ї підгрупи увійшов 21 хворий (38,89 %) з підвищеним рівнем сироваткового загального </w:t>
      </w:r>
      <w:r w:rsidRPr="006C366F">
        <w:rPr>
          <w:rFonts w:ascii="Times New Roman" w:hAnsi="Times New Roman"/>
          <w:noProof/>
          <w:sz w:val="28"/>
          <w:szCs w:val="28"/>
        </w:rPr>
        <w:t>IgE</w:t>
      </w:r>
      <w:r w:rsidRPr="006C366F">
        <w:rPr>
          <w:rFonts w:ascii="Times New Roman" w:hAnsi="Times New Roman"/>
          <w:noProof/>
          <w:sz w:val="28"/>
          <w:szCs w:val="28"/>
          <w:lang w:val="uk-UA"/>
        </w:rPr>
        <w:t xml:space="preserve">, до ІІ-ї – 33 дитини (61,11 %) з нормальним рівнем сироваткового загального </w:t>
      </w:r>
      <w:r w:rsidRPr="006C366F">
        <w:rPr>
          <w:rFonts w:ascii="Times New Roman" w:hAnsi="Times New Roman"/>
          <w:noProof/>
          <w:sz w:val="28"/>
          <w:szCs w:val="28"/>
        </w:rPr>
        <w:t>IgE</w:t>
      </w:r>
      <w:r w:rsidRPr="006C366F">
        <w:rPr>
          <w:rFonts w:ascii="Times New Roman" w:hAnsi="Times New Roman"/>
          <w:noProof/>
          <w:sz w:val="28"/>
          <w:szCs w:val="28"/>
          <w:lang w:val="uk-UA"/>
        </w:rPr>
        <w:t xml:space="preserve">. У І-й підгрупі у 15 обстежених (71,42 %) був наявний ТТ генотип, 6 хворих (28,57 %) мали ТС генотип, мінорний варіант відсутній в даній групі. </w:t>
      </w:r>
      <w:r w:rsidRPr="006C366F">
        <w:rPr>
          <w:rFonts w:ascii="Times New Roman" w:hAnsi="Times New Roman"/>
          <w:noProof/>
          <w:sz w:val="28"/>
          <w:szCs w:val="28"/>
        </w:rPr>
        <w:t>У ІІ-й підгрупі у 13 хворих (39,39 %) був наявний ТТ генотип, 16 (48,48 %) були гетерозиготами, 4 (12,12 %) – мінорними гомозиготами (р</w:t>
      </w:r>
      <w:r w:rsidRPr="006C366F">
        <w:rPr>
          <w:rFonts w:ascii="Times New Roman" w:hAnsi="Times New Roman"/>
          <w:noProof/>
          <w:sz w:val="28"/>
          <w:szCs w:val="28"/>
          <w:lang w:val="uk-UA"/>
        </w:rPr>
        <w:t xml:space="preserve"> </w:t>
      </w:r>
      <w:r w:rsidRPr="006C366F">
        <w:rPr>
          <w:rFonts w:ascii="Times New Roman" w:hAnsi="Times New Roman"/>
          <w:noProof/>
          <w:sz w:val="28"/>
          <w:szCs w:val="28"/>
        </w:rPr>
        <w:t>&gt;</w:t>
      </w:r>
      <w:r w:rsidRPr="006C366F">
        <w:rPr>
          <w:rFonts w:ascii="Times New Roman" w:hAnsi="Times New Roman"/>
          <w:noProof/>
          <w:sz w:val="28"/>
          <w:szCs w:val="28"/>
          <w:lang w:val="uk-UA"/>
        </w:rPr>
        <w:t xml:space="preserve"> </w:t>
      </w:r>
      <w:r w:rsidRPr="006C366F">
        <w:rPr>
          <w:rFonts w:ascii="Times New Roman" w:hAnsi="Times New Roman"/>
          <w:noProof/>
          <w:sz w:val="28"/>
          <w:szCs w:val="28"/>
        </w:rPr>
        <w:t>0,05 по χ2-тесту) (табл. 4).</w:t>
      </w:r>
    </w:p>
    <w:p w:rsidR="00B9694A" w:rsidRPr="00C22CB5" w:rsidRDefault="00B9694A" w:rsidP="006C366F">
      <w:pPr>
        <w:widowControl w:val="0"/>
        <w:spacing w:after="0" w:line="240" w:lineRule="auto"/>
        <w:jc w:val="right"/>
        <w:rPr>
          <w:rFonts w:ascii="Times New Roman" w:hAnsi="Times New Roman"/>
          <w:sz w:val="28"/>
          <w:szCs w:val="28"/>
        </w:rPr>
      </w:pPr>
      <w:r>
        <w:rPr>
          <w:rFonts w:ascii="Times New Roman" w:hAnsi="Times New Roman"/>
          <w:sz w:val="28"/>
          <w:szCs w:val="28"/>
        </w:rPr>
        <w:t>Таблиця 4</w:t>
      </w:r>
    </w:p>
    <w:p w:rsidR="00B9694A" w:rsidRPr="009404DE" w:rsidRDefault="00B9694A" w:rsidP="00597973">
      <w:pPr>
        <w:spacing w:after="0" w:line="240" w:lineRule="auto"/>
        <w:ind w:firstLine="431"/>
        <w:jc w:val="center"/>
        <w:rPr>
          <w:rFonts w:ascii="Times New Roman" w:hAnsi="Times New Roman"/>
          <w:b/>
          <w:sz w:val="28"/>
          <w:szCs w:val="28"/>
        </w:rPr>
      </w:pPr>
      <w:r w:rsidRPr="009404DE">
        <w:rPr>
          <w:rFonts w:ascii="Times New Roman" w:hAnsi="Times New Roman"/>
          <w:b/>
          <w:sz w:val="28"/>
          <w:szCs w:val="28"/>
        </w:rPr>
        <w:t xml:space="preserve">Відношення шансів у залежності від </w:t>
      </w:r>
      <w:r w:rsidRPr="009404DE">
        <w:rPr>
          <w:rFonts w:ascii="Times New Roman" w:hAnsi="Times New Roman"/>
          <w:b/>
          <w:bCs/>
          <w:color w:val="000000"/>
          <w:sz w:val="28"/>
          <w:szCs w:val="28"/>
        </w:rPr>
        <w:t xml:space="preserve">підвищеного рівня сироваткового загального </w:t>
      </w:r>
      <w:r w:rsidRPr="009404DE">
        <w:rPr>
          <w:rFonts w:ascii="Times New Roman" w:hAnsi="Times New Roman"/>
          <w:b/>
          <w:bCs/>
          <w:color w:val="000000"/>
          <w:sz w:val="28"/>
          <w:szCs w:val="28"/>
          <w:lang w:val="en-US"/>
        </w:rPr>
        <w:t>IgE</w:t>
      </w:r>
      <w:r w:rsidRPr="009404DE">
        <w:rPr>
          <w:rFonts w:ascii="Times New Roman" w:hAnsi="Times New Roman"/>
          <w:b/>
          <w:bCs/>
          <w:color w:val="000000"/>
          <w:sz w:val="28"/>
          <w:szCs w:val="28"/>
        </w:rPr>
        <w:t xml:space="preserve"> </w:t>
      </w:r>
      <w:r w:rsidRPr="009404DE">
        <w:rPr>
          <w:rFonts w:ascii="Times New Roman" w:hAnsi="Times New Roman"/>
          <w:b/>
          <w:sz w:val="28"/>
          <w:szCs w:val="28"/>
        </w:rPr>
        <w:t xml:space="preserve">у дітей основної групи. </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0A0"/>
      </w:tblPr>
      <w:tblGrid>
        <w:gridCol w:w="1175"/>
        <w:gridCol w:w="469"/>
        <w:gridCol w:w="1209"/>
        <w:gridCol w:w="539"/>
        <w:gridCol w:w="1149"/>
        <w:gridCol w:w="3262"/>
        <w:gridCol w:w="1582"/>
      </w:tblGrid>
      <w:tr w:rsidR="00B9694A" w:rsidRPr="009C3CC7" w:rsidTr="009404DE">
        <w:tc>
          <w:tcPr>
            <w:tcW w:w="5000" w:type="pct"/>
            <w:gridSpan w:val="7"/>
            <w:tcBorders>
              <w:top w:val="outset" w:sz="6" w:space="0" w:color="auto"/>
              <w:left w:val="outset" w:sz="6" w:space="0" w:color="auto"/>
              <w:bottom w:val="outset" w:sz="6" w:space="0" w:color="auto"/>
              <w:right w:val="outset" w:sz="6" w:space="0" w:color="auto"/>
            </w:tcBorders>
            <w:vAlign w:val="center"/>
          </w:tcPr>
          <w:p w:rsidR="00B9694A" w:rsidRPr="009404DE" w:rsidRDefault="00B9694A" w:rsidP="00597973">
            <w:pPr>
              <w:spacing w:after="0" w:line="240" w:lineRule="auto"/>
              <w:jc w:val="center"/>
              <w:rPr>
                <w:rFonts w:ascii="Times New Roman" w:hAnsi="Times New Roman"/>
                <w:sz w:val="28"/>
                <w:szCs w:val="28"/>
              </w:rPr>
            </w:pPr>
            <w:r w:rsidRPr="009404DE">
              <w:rPr>
                <w:rFonts w:ascii="Times New Roman" w:hAnsi="Times New Roman"/>
                <w:sz w:val="28"/>
                <w:szCs w:val="28"/>
              </w:rPr>
              <w:t>Кодомінантна модель</w:t>
            </w:r>
          </w:p>
        </w:tc>
      </w:tr>
      <w:tr w:rsidR="00B9694A" w:rsidRPr="009C3CC7" w:rsidTr="009404DE">
        <w:trPr>
          <w:trHeight w:val="619"/>
        </w:trPr>
        <w:tc>
          <w:tcPr>
            <w:tcW w:w="626" w:type="pct"/>
            <w:vMerge w:val="restart"/>
            <w:tcBorders>
              <w:top w:val="outset" w:sz="6" w:space="0" w:color="auto"/>
              <w:left w:val="outset" w:sz="6" w:space="0" w:color="auto"/>
              <w:right w:val="outset" w:sz="6" w:space="0" w:color="auto"/>
            </w:tcBorders>
            <w:vAlign w:val="center"/>
          </w:tcPr>
          <w:p w:rsidR="00B9694A" w:rsidRPr="009404DE" w:rsidRDefault="00B9694A" w:rsidP="00597973">
            <w:pPr>
              <w:spacing w:after="0" w:line="240" w:lineRule="auto"/>
              <w:jc w:val="center"/>
              <w:rPr>
                <w:rFonts w:ascii="Times New Roman" w:hAnsi="Times New Roman"/>
                <w:sz w:val="28"/>
                <w:szCs w:val="28"/>
              </w:rPr>
            </w:pPr>
            <w:r w:rsidRPr="009404DE">
              <w:rPr>
                <w:rFonts w:ascii="Times New Roman" w:hAnsi="Times New Roman"/>
                <w:sz w:val="28"/>
                <w:szCs w:val="28"/>
              </w:rPr>
              <w:t>Генотип</w:t>
            </w:r>
          </w:p>
        </w:tc>
        <w:tc>
          <w:tcPr>
            <w:tcW w:w="1793" w:type="pct"/>
            <w:gridSpan w:val="4"/>
            <w:tcBorders>
              <w:top w:val="outset" w:sz="6" w:space="0" w:color="auto"/>
              <w:left w:val="outset" w:sz="6" w:space="0" w:color="auto"/>
              <w:bottom w:val="outset" w:sz="6" w:space="0" w:color="auto"/>
              <w:right w:val="outset" w:sz="6" w:space="0" w:color="auto"/>
            </w:tcBorders>
            <w:vAlign w:val="center"/>
          </w:tcPr>
          <w:p w:rsidR="00B9694A" w:rsidRPr="009404DE" w:rsidRDefault="00B9694A" w:rsidP="00597973">
            <w:pPr>
              <w:spacing w:after="0" w:line="240" w:lineRule="auto"/>
              <w:jc w:val="center"/>
              <w:rPr>
                <w:rFonts w:ascii="Times New Roman" w:hAnsi="Times New Roman"/>
                <w:sz w:val="28"/>
                <w:szCs w:val="28"/>
              </w:rPr>
            </w:pPr>
            <w:r w:rsidRPr="009404DE">
              <w:rPr>
                <w:rFonts w:ascii="Times New Roman" w:hAnsi="Times New Roman"/>
                <w:sz w:val="28"/>
                <w:szCs w:val="28"/>
              </w:rPr>
              <w:t xml:space="preserve">Рівень сироваткового </w:t>
            </w:r>
            <w:r w:rsidRPr="009404DE">
              <w:rPr>
                <w:rFonts w:ascii="Times New Roman" w:hAnsi="Times New Roman"/>
                <w:sz w:val="28"/>
                <w:szCs w:val="28"/>
              </w:rPr>
              <w:lastRenderedPageBreak/>
              <w:t xml:space="preserve">загального </w:t>
            </w:r>
            <w:r w:rsidRPr="009404DE">
              <w:rPr>
                <w:rFonts w:ascii="Times New Roman" w:hAnsi="Times New Roman"/>
                <w:sz w:val="28"/>
                <w:szCs w:val="28"/>
                <w:lang w:val="en-US"/>
              </w:rPr>
              <w:t>IgE</w:t>
            </w:r>
          </w:p>
        </w:tc>
        <w:tc>
          <w:tcPr>
            <w:tcW w:w="1738" w:type="pct"/>
            <w:vMerge w:val="restart"/>
            <w:tcBorders>
              <w:top w:val="outset" w:sz="6" w:space="0" w:color="auto"/>
              <w:left w:val="outset" w:sz="6" w:space="0" w:color="auto"/>
              <w:right w:val="outset" w:sz="6" w:space="0" w:color="auto"/>
            </w:tcBorders>
            <w:vAlign w:val="center"/>
          </w:tcPr>
          <w:p w:rsidR="00B9694A" w:rsidRPr="009404DE" w:rsidRDefault="00B9694A" w:rsidP="00597973">
            <w:pPr>
              <w:spacing w:after="0" w:line="240" w:lineRule="auto"/>
              <w:jc w:val="center"/>
              <w:rPr>
                <w:rFonts w:ascii="Times New Roman" w:hAnsi="Times New Roman"/>
                <w:sz w:val="28"/>
                <w:szCs w:val="28"/>
              </w:rPr>
            </w:pPr>
            <w:r w:rsidRPr="009404DE">
              <w:rPr>
                <w:rFonts w:ascii="Times New Roman" w:hAnsi="Times New Roman"/>
                <w:sz w:val="28"/>
                <w:szCs w:val="28"/>
              </w:rPr>
              <w:lastRenderedPageBreak/>
              <w:t>Відношення шансів</w:t>
            </w:r>
          </w:p>
        </w:tc>
        <w:tc>
          <w:tcPr>
            <w:tcW w:w="843" w:type="pct"/>
            <w:vMerge w:val="restart"/>
            <w:tcBorders>
              <w:top w:val="outset" w:sz="6" w:space="0" w:color="auto"/>
              <w:left w:val="outset" w:sz="6" w:space="0" w:color="auto"/>
              <w:right w:val="outset" w:sz="6" w:space="0" w:color="auto"/>
            </w:tcBorders>
            <w:vAlign w:val="center"/>
          </w:tcPr>
          <w:p w:rsidR="00B9694A" w:rsidRPr="009404DE" w:rsidRDefault="00B9694A" w:rsidP="00597973">
            <w:pPr>
              <w:spacing w:after="0" w:line="240" w:lineRule="auto"/>
              <w:jc w:val="center"/>
              <w:rPr>
                <w:rFonts w:ascii="Times New Roman" w:hAnsi="Times New Roman"/>
                <w:sz w:val="28"/>
                <w:szCs w:val="28"/>
              </w:rPr>
            </w:pPr>
            <w:r w:rsidRPr="009404DE">
              <w:rPr>
                <w:rFonts w:ascii="Times New Roman" w:hAnsi="Times New Roman"/>
                <w:sz w:val="28"/>
                <w:szCs w:val="28"/>
              </w:rPr>
              <w:t>p–значення</w:t>
            </w:r>
          </w:p>
        </w:tc>
      </w:tr>
      <w:tr w:rsidR="00B9694A" w:rsidRPr="009C3CC7" w:rsidTr="009404DE">
        <w:trPr>
          <w:trHeight w:val="618"/>
        </w:trPr>
        <w:tc>
          <w:tcPr>
            <w:tcW w:w="626" w:type="pct"/>
            <w:vMerge/>
            <w:tcBorders>
              <w:left w:val="outset" w:sz="6" w:space="0" w:color="auto"/>
              <w:right w:val="outset" w:sz="6" w:space="0" w:color="auto"/>
            </w:tcBorders>
            <w:vAlign w:val="center"/>
          </w:tcPr>
          <w:p w:rsidR="00B9694A" w:rsidRPr="009404DE" w:rsidRDefault="00B9694A" w:rsidP="00597973">
            <w:pPr>
              <w:spacing w:after="0" w:line="240" w:lineRule="auto"/>
              <w:jc w:val="center"/>
              <w:rPr>
                <w:rFonts w:ascii="Times New Roman" w:hAnsi="Times New Roman"/>
                <w:sz w:val="28"/>
                <w:szCs w:val="28"/>
              </w:rPr>
            </w:pPr>
          </w:p>
        </w:tc>
        <w:tc>
          <w:tcPr>
            <w:tcW w:w="894" w:type="pct"/>
            <w:gridSpan w:val="2"/>
            <w:tcBorders>
              <w:top w:val="outset" w:sz="6" w:space="0" w:color="auto"/>
              <w:left w:val="outset" w:sz="6" w:space="0" w:color="auto"/>
              <w:bottom w:val="outset" w:sz="6" w:space="0" w:color="auto"/>
              <w:right w:val="outset" w:sz="6" w:space="0" w:color="auto"/>
            </w:tcBorders>
            <w:vAlign w:val="center"/>
          </w:tcPr>
          <w:p w:rsidR="00B9694A" w:rsidRPr="009404DE" w:rsidRDefault="00B9694A" w:rsidP="00597973">
            <w:pPr>
              <w:spacing w:after="0" w:line="240" w:lineRule="auto"/>
              <w:jc w:val="center"/>
              <w:rPr>
                <w:rFonts w:ascii="Times New Roman" w:hAnsi="Times New Roman"/>
                <w:sz w:val="28"/>
                <w:szCs w:val="28"/>
              </w:rPr>
            </w:pPr>
            <w:r w:rsidRPr="009404DE">
              <w:rPr>
                <w:rFonts w:ascii="Times New Roman" w:hAnsi="Times New Roman"/>
                <w:sz w:val="28"/>
                <w:szCs w:val="28"/>
              </w:rPr>
              <w:t>підвищений</w:t>
            </w:r>
          </w:p>
        </w:tc>
        <w:tc>
          <w:tcPr>
            <w:tcW w:w="899" w:type="pct"/>
            <w:gridSpan w:val="2"/>
            <w:tcBorders>
              <w:top w:val="outset" w:sz="6" w:space="0" w:color="auto"/>
              <w:left w:val="outset" w:sz="6" w:space="0" w:color="auto"/>
              <w:bottom w:val="outset" w:sz="6" w:space="0" w:color="auto"/>
              <w:right w:val="outset" w:sz="6" w:space="0" w:color="auto"/>
            </w:tcBorders>
            <w:vAlign w:val="center"/>
          </w:tcPr>
          <w:p w:rsidR="00B9694A" w:rsidRPr="009404DE" w:rsidRDefault="00B9694A" w:rsidP="00597973">
            <w:pPr>
              <w:spacing w:after="0" w:line="240" w:lineRule="auto"/>
              <w:jc w:val="center"/>
              <w:rPr>
                <w:rFonts w:ascii="Times New Roman" w:hAnsi="Times New Roman"/>
                <w:sz w:val="28"/>
                <w:szCs w:val="28"/>
              </w:rPr>
            </w:pPr>
            <w:r w:rsidRPr="009404DE">
              <w:rPr>
                <w:rFonts w:ascii="Times New Roman" w:hAnsi="Times New Roman"/>
                <w:sz w:val="28"/>
                <w:szCs w:val="28"/>
              </w:rPr>
              <w:t>нормальний</w:t>
            </w:r>
          </w:p>
        </w:tc>
        <w:tc>
          <w:tcPr>
            <w:tcW w:w="1738" w:type="pct"/>
            <w:vMerge/>
            <w:tcBorders>
              <w:left w:val="outset" w:sz="6" w:space="0" w:color="auto"/>
              <w:right w:val="outset" w:sz="6" w:space="0" w:color="auto"/>
            </w:tcBorders>
            <w:vAlign w:val="center"/>
          </w:tcPr>
          <w:p w:rsidR="00B9694A" w:rsidRPr="009404DE" w:rsidRDefault="00B9694A" w:rsidP="00597973">
            <w:pPr>
              <w:spacing w:after="0" w:line="240" w:lineRule="auto"/>
              <w:jc w:val="center"/>
              <w:rPr>
                <w:rFonts w:ascii="Times New Roman" w:hAnsi="Times New Roman"/>
                <w:sz w:val="28"/>
                <w:szCs w:val="28"/>
              </w:rPr>
            </w:pPr>
          </w:p>
        </w:tc>
        <w:tc>
          <w:tcPr>
            <w:tcW w:w="843" w:type="pct"/>
            <w:vMerge/>
            <w:tcBorders>
              <w:left w:val="outset" w:sz="6" w:space="0" w:color="auto"/>
              <w:right w:val="outset" w:sz="6" w:space="0" w:color="auto"/>
            </w:tcBorders>
            <w:vAlign w:val="center"/>
          </w:tcPr>
          <w:p w:rsidR="00B9694A" w:rsidRPr="009404DE" w:rsidRDefault="00B9694A" w:rsidP="00597973">
            <w:pPr>
              <w:spacing w:after="0" w:line="240" w:lineRule="auto"/>
              <w:jc w:val="center"/>
              <w:rPr>
                <w:rFonts w:ascii="Times New Roman" w:hAnsi="Times New Roman"/>
                <w:sz w:val="28"/>
                <w:szCs w:val="28"/>
              </w:rPr>
            </w:pPr>
          </w:p>
        </w:tc>
      </w:tr>
      <w:tr w:rsidR="00B9694A" w:rsidRPr="009C3CC7" w:rsidTr="00C22CB5">
        <w:trPr>
          <w:trHeight w:val="439"/>
        </w:trPr>
        <w:tc>
          <w:tcPr>
            <w:tcW w:w="626" w:type="pct"/>
            <w:vMerge/>
            <w:tcBorders>
              <w:left w:val="outset" w:sz="6" w:space="0" w:color="auto"/>
              <w:bottom w:val="outset" w:sz="6" w:space="0" w:color="auto"/>
              <w:right w:val="outset" w:sz="6" w:space="0" w:color="auto"/>
            </w:tcBorders>
            <w:vAlign w:val="center"/>
          </w:tcPr>
          <w:p w:rsidR="00B9694A" w:rsidRPr="009404DE" w:rsidRDefault="00B9694A" w:rsidP="00597973">
            <w:pPr>
              <w:spacing w:after="0" w:line="240" w:lineRule="auto"/>
              <w:jc w:val="center"/>
              <w:rPr>
                <w:rFonts w:ascii="Times New Roman" w:hAnsi="Times New Roman"/>
                <w:sz w:val="28"/>
                <w:szCs w:val="28"/>
              </w:rPr>
            </w:pPr>
          </w:p>
        </w:tc>
        <w:tc>
          <w:tcPr>
            <w:tcW w:w="250" w:type="pct"/>
            <w:tcBorders>
              <w:top w:val="outset" w:sz="6" w:space="0" w:color="auto"/>
              <w:left w:val="outset" w:sz="6" w:space="0" w:color="auto"/>
              <w:bottom w:val="outset" w:sz="6" w:space="0" w:color="auto"/>
              <w:right w:val="outset" w:sz="6" w:space="0" w:color="auto"/>
            </w:tcBorders>
            <w:vAlign w:val="center"/>
          </w:tcPr>
          <w:p w:rsidR="00B9694A" w:rsidRPr="009404DE" w:rsidRDefault="00B9694A" w:rsidP="00597973">
            <w:pPr>
              <w:spacing w:after="0" w:line="240" w:lineRule="auto"/>
              <w:jc w:val="center"/>
              <w:rPr>
                <w:rFonts w:ascii="Times New Roman" w:hAnsi="Times New Roman"/>
                <w:sz w:val="28"/>
                <w:szCs w:val="28"/>
              </w:rPr>
            </w:pPr>
            <w:r w:rsidRPr="009404DE">
              <w:rPr>
                <w:rFonts w:ascii="Times New Roman" w:hAnsi="Times New Roman"/>
                <w:sz w:val="28"/>
                <w:szCs w:val="28"/>
                <w:lang w:val="en-US"/>
              </w:rPr>
              <w:t>n</w:t>
            </w:r>
          </w:p>
        </w:tc>
        <w:tc>
          <w:tcPr>
            <w:tcW w:w="644" w:type="pct"/>
            <w:tcBorders>
              <w:top w:val="outset" w:sz="6" w:space="0" w:color="auto"/>
              <w:left w:val="outset" w:sz="6" w:space="0" w:color="auto"/>
              <w:bottom w:val="outset" w:sz="6" w:space="0" w:color="auto"/>
              <w:right w:val="outset" w:sz="6" w:space="0" w:color="auto"/>
            </w:tcBorders>
            <w:vAlign w:val="center"/>
          </w:tcPr>
          <w:p w:rsidR="00B9694A" w:rsidRPr="009404DE" w:rsidRDefault="00B9694A" w:rsidP="00597973">
            <w:pPr>
              <w:spacing w:after="0" w:line="240" w:lineRule="auto"/>
              <w:jc w:val="center"/>
              <w:rPr>
                <w:rFonts w:ascii="Times New Roman" w:hAnsi="Times New Roman"/>
                <w:sz w:val="28"/>
                <w:szCs w:val="28"/>
              </w:rPr>
            </w:pPr>
            <w:r w:rsidRPr="009404DE">
              <w:rPr>
                <w:rFonts w:ascii="Times New Roman" w:hAnsi="Times New Roman"/>
                <w:sz w:val="28"/>
                <w:szCs w:val="28"/>
              </w:rPr>
              <w:t>%</w:t>
            </w:r>
          </w:p>
        </w:tc>
        <w:tc>
          <w:tcPr>
            <w:tcW w:w="287" w:type="pct"/>
            <w:tcBorders>
              <w:top w:val="outset" w:sz="6" w:space="0" w:color="auto"/>
              <w:left w:val="outset" w:sz="6" w:space="0" w:color="auto"/>
              <w:bottom w:val="outset" w:sz="6" w:space="0" w:color="auto"/>
              <w:right w:val="outset" w:sz="6" w:space="0" w:color="auto"/>
            </w:tcBorders>
            <w:vAlign w:val="center"/>
          </w:tcPr>
          <w:p w:rsidR="00B9694A" w:rsidRPr="009404DE" w:rsidRDefault="00B9694A" w:rsidP="00597973">
            <w:pPr>
              <w:spacing w:after="0" w:line="240" w:lineRule="auto"/>
              <w:jc w:val="center"/>
              <w:rPr>
                <w:rFonts w:ascii="Times New Roman" w:hAnsi="Times New Roman"/>
                <w:sz w:val="28"/>
                <w:szCs w:val="28"/>
              </w:rPr>
            </w:pPr>
            <w:r w:rsidRPr="009404DE">
              <w:rPr>
                <w:rFonts w:ascii="Times New Roman" w:hAnsi="Times New Roman"/>
                <w:sz w:val="28"/>
                <w:szCs w:val="28"/>
                <w:lang w:val="en-US"/>
              </w:rPr>
              <w:t>n</w:t>
            </w:r>
          </w:p>
        </w:tc>
        <w:tc>
          <w:tcPr>
            <w:tcW w:w="612" w:type="pct"/>
            <w:tcBorders>
              <w:top w:val="outset" w:sz="6" w:space="0" w:color="auto"/>
              <w:left w:val="outset" w:sz="6" w:space="0" w:color="auto"/>
              <w:bottom w:val="outset" w:sz="6" w:space="0" w:color="auto"/>
              <w:right w:val="outset" w:sz="6" w:space="0" w:color="auto"/>
            </w:tcBorders>
            <w:vAlign w:val="center"/>
          </w:tcPr>
          <w:p w:rsidR="00B9694A" w:rsidRPr="009404DE" w:rsidRDefault="00B9694A" w:rsidP="00597973">
            <w:pPr>
              <w:spacing w:after="0" w:line="240" w:lineRule="auto"/>
              <w:jc w:val="center"/>
              <w:rPr>
                <w:rFonts w:ascii="Times New Roman" w:hAnsi="Times New Roman"/>
                <w:sz w:val="28"/>
                <w:szCs w:val="28"/>
              </w:rPr>
            </w:pPr>
            <w:r w:rsidRPr="009404DE">
              <w:rPr>
                <w:rFonts w:ascii="Times New Roman" w:hAnsi="Times New Roman"/>
                <w:sz w:val="28"/>
                <w:szCs w:val="28"/>
              </w:rPr>
              <w:t>%</w:t>
            </w:r>
          </w:p>
        </w:tc>
        <w:tc>
          <w:tcPr>
            <w:tcW w:w="1738" w:type="pct"/>
            <w:vMerge/>
            <w:tcBorders>
              <w:left w:val="outset" w:sz="6" w:space="0" w:color="auto"/>
              <w:bottom w:val="outset" w:sz="6" w:space="0" w:color="auto"/>
              <w:right w:val="outset" w:sz="6" w:space="0" w:color="auto"/>
            </w:tcBorders>
            <w:vAlign w:val="center"/>
          </w:tcPr>
          <w:p w:rsidR="00B9694A" w:rsidRPr="009404DE" w:rsidRDefault="00B9694A" w:rsidP="00597973">
            <w:pPr>
              <w:spacing w:after="0" w:line="240" w:lineRule="auto"/>
              <w:jc w:val="center"/>
              <w:rPr>
                <w:rFonts w:ascii="Times New Roman" w:hAnsi="Times New Roman"/>
                <w:sz w:val="28"/>
                <w:szCs w:val="28"/>
              </w:rPr>
            </w:pPr>
          </w:p>
        </w:tc>
        <w:tc>
          <w:tcPr>
            <w:tcW w:w="843" w:type="pct"/>
            <w:vMerge/>
            <w:tcBorders>
              <w:left w:val="outset" w:sz="6" w:space="0" w:color="auto"/>
              <w:bottom w:val="outset" w:sz="6" w:space="0" w:color="auto"/>
              <w:right w:val="outset" w:sz="6" w:space="0" w:color="auto"/>
            </w:tcBorders>
            <w:vAlign w:val="center"/>
          </w:tcPr>
          <w:p w:rsidR="00B9694A" w:rsidRPr="009404DE" w:rsidRDefault="00B9694A" w:rsidP="00597973">
            <w:pPr>
              <w:spacing w:after="0" w:line="240" w:lineRule="auto"/>
              <w:jc w:val="center"/>
              <w:rPr>
                <w:rFonts w:ascii="Times New Roman" w:hAnsi="Times New Roman"/>
                <w:sz w:val="28"/>
                <w:szCs w:val="28"/>
              </w:rPr>
            </w:pPr>
          </w:p>
        </w:tc>
      </w:tr>
      <w:tr w:rsidR="00B9694A" w:rsidRPr="009C3CC7" w:rsidTr="009404DE">
        <w:tc>
          <w:tcPr>
            <w:tcW w:w="626" w:type="pct"/>
            <w:tcBorders>
              <w:top w:val="outset" w:sz="6" w:space="0" w:color="auto"/>
              <w:left w:val="outset" w:sz="6" w:space="0" w:color="auto"/>
              <w:bottom w:val="outset" w:sz="6" w:space="0" w:color="auto"/>
              <w:right w:val="outset" w:sz="6" w:space="0" w:color="auto"/>
            </w:tcBorders>
            <w:vAlign w:val="center"/>
          </w:tcPr>
          <w:p w:rsidR="00B9694A" w:rsidRPr="009404DE" w:rsidRDefault="00B9694A" w:rsidP="00597973">
            <w:pPr>
              <w:spacing w:after="0" w:line="240" w:lineRule="auto"/>
              <w:jc w:val="center"/>
              <w:rPr>
                <w:rFonts w:ascii="Times New Roman" w:hAnsi="Times New Roman"/>
                <w:sz w:val="28"/>
                <w:szCs w:val="28"/>
              </w:rPr>
            </w:pPr>
            <w:r w:rsidRPr="009404DE">
              <w:rPr>
                <w:rFonts w:ascii="Times New Roman" w:hAnsi="Times New Roman"/>
                <w:sz w:val="28"/>
                <w:szCs w:val="28"/>
              </w:rPr>
              <w:t>ТТ</w:t>
            </w:r>
          </w:p>
        </w:tc>
        <w:tc>
          <w:tcPr>
            <w:tcW w:w="250" w:type="pct"/>
            <w:tcBorders>
              <w:top w:val="outset" w:sz="6" w:space="0" w:color="auto"/>
              <w:left w:val="outset" w:sz="6" w:space="0" w:color="auto"/>
              <w:bottom w:val="outset" w:sz="6" w:space="0" w:color="auto"/>
              <w:right w:val="outset" w:sz="6" w:space="0" w:color="auto"/>
            </w:tcBorders>
            <w:vAlign w:val="center"/>
          </w:tcPr>
          <w:p w:rsidR="00B9694A" w:rsidRPr="009404DE" w:rsidRDefault="00B9694A" w:rsidP="00597973">
            <w:pPr>
              <w:spacing w:after="0" w:line="240" w:lineRule="auto"/>
              <w:jc w:val="center"/>
              <w:rPr>
                <w:rFonts w:ascii="Times New Roman" w:hAnsi="Times New Roman"/>
                <w:sz w:val="28"/>
                <w:szCs w:val="28"/>
              </w:rPr>
            </w:pPr>
            <w:r w:rsidRPr="009404DE">
              <w:rPr>
                <w:rFonts w:ascii="Times New Roman" w:hAnsi="Times New Roman"/>
                <w:sz w:val="28"/>
                <w:szCs w:val="28"/>
              </w:rPr>
              <w:t>15</w:t>
            </w:r>
          </w:p>
        </w:tc>
        <w:tc>
          <w:tcPr>
            <w:tcW w:w="644" w:type="pct"/>
            <w:tcBorders>
              <w:top w:val="outset" w:sz="6" w:space="0" w:color="auto"/>
              <w:left w:val="outset" w:sz="6" w:space="0" w:color="auto"/>
              <w:bottom w:val="outset" w:sz="6" w:space="0" w:color="auto"/>
              <w:right w:val="outset" w:sz="6" w:space="0" w:color="auto"/>
            </w:tcBorders>
            <w:vAlign w:val="center"/>
          </w:tcPr>
          <w:p w:rsidR="00B9694A" w:rsidRPr="009404DE" w:rsidRDefault="00B9694A" w:rsidP="00597973">
            <w:pPr>
              <w:spacing w:after="0" w:line="240" w:lineRule="auto"/>
              <w:jc w:val="center"/>
              <w:rPr>
                <w:rFonts w:ascii="Times New Roman" w:hAnsi="Times New Roman"/>
                <w:sz w:val="28"/>
                <w:szCs w:val="28"/>
              </w:rPr>
            </w:pPr>
            <w:r w:rsidRPr="009404DE">
              <w:rPr>
                <w:rFonts w:ascii="Times New Roman" w:hAnsi="Times New Roman"/>
                <w:sz w:val="28"/>
                <w:szCs w:val="28"/>
              </w:rPr>
              <w:t>71,42</w:t>
            </w:r>
          </w:p>
        </w:tc>
        <w:tc>
          <w:tcPr>
            <w:tcW w:w="287" w:type="pct"/>
            <w:tcBorders>
              <w:top w:val="outset" w:sz="6" w:space="0" w:color="auto"/>
              <w:left w:val="outset" w:sz="6" w:space="0" w:color="auto"/>
              <w:bottom w:val="outset" w:sz="6" w:space="0" w:color="auto"/>
              <w:right w:val="outset" w:sz="6" w:space="0" w:color="auto"/>
            </w:tcBorders>
            <w:vAlign w:val="center"/>
          </w:tcPr>
          <w:p w:rsidR="00B9694A" w:rsidRPr="009404DE" w:rsidRDefault="00B9694A" w:rsidP="00597973">
            <w:pPr>
              <w:spacing w:after="0" w:line="240" w:lineRule="auto"/>
              <w:jc w:val="center"/>
              <w:rPr>
                <w:rFonts w:ascii="Times New Roman" w:hAnsi="Times New Roman"/>
                <w:sz w:val="28"/>
                <w:szCs w:val="28"/>
              </w:rPr>
            </w:pPr>
            <w:r w:rsidRPr="009404DE">
              <w:rPr>
                <w:rFonts w:ascii="Times New Roman" w:hAnsi="Times New Roman"/>
                <w:sz w:val="28"/>
                <w:szCs w:val="28"/>
              </w:rPr>
              <w:t>13</w:t>
            </w:r>
          </w:p>
        </w:tc>
        <w:tc>
          <w:tcPr>
            <w:tcW w:w="612" w:type="pct"/>
            <w:tcBorders>
              <w:top w:val="outset" w:sz="6" w:space="0" w:color="auto"/>
              <w:left w:val="outset" w:sz="6" w:space="0" w:color="auto"/>
              <w:bottom w:val="outset" w:sz="6" w:space="0" w:color="auto"/>
              <w:right w:val="outset" w:sz="6" w:space="0" w:color="auto"/>
            </w:tcBorders>
            <w:vAlign w:val="center"/>
          </w:tcPr>
          <w:p w:rsidR="00B9694A" w:rsidRPr="009404DE" w:rsidRDefault="00B9694A" w:rsidP="00597973">
            <w:pPr>
              <w:spacing w:after="0" w:line="240" w:lineRule="auto"/>
              <w:jc w:val="center"/>
              <w:rPr>
                <w:rFonts w:ascii="Times New Roman" w:hAnsi="Times New Roman"/>
                <w:sz w:val="28"/>
                <w:szCs w:val="28"/>
              </w:rPr>
            </w:pPr>
            <w:r w:rsidRPr="009404DE">
              <w:rPr>
                <w:rFonts w:ascii="Times New Roman" w:hAnsi="Times New Roman"/>
                <w:sz w:val="28"/>
                <w:szCs w:val="28"/>
              </w:rPr>
              <w:t>39,39</w:t>
            </w:r>
          </w:p>
        </w:tc>
        <w:tc>
          <w:tcPr>
            <w:tcW w:w="1738" w:type="pct"/>
            <w:tcBorders>
              <w:top w:val="outset" w:sz="6" w:space="0" w:color="auto"/>
              <w:left w:val="outset" w:sz="6" w:space="0" w:color="auto"/>
              <w:bottom w:val="outset" w:sz="6" w:space="0" w:color="auto"/>
              <w:right w:val="outset" w:sz="6" w:space="0" w:color="auto"/>
            </w:tcBorders>
            <w:vAlign w:val="center"/>
          </w:tcPr>
          <w:p w:rsidR="00B9694A" w:rsidRPr="009404DE" w:rsidRDefault="00B9694A" w:rsidP="00597973">
            <w:pPr>
              <w:spacing w:after="0" w:line="240" w:lineRule="auto"/>
              <w:jc w:val="center"/>
              <w:rPr>
                <w:rFonts w:ascii="Times New Roman" w:hAnsi="Times New Roman"/>
                <w:sz w:val="28"/>
                <w:szCs w:val="28"/>
              </w:rPr>
            </w:pPr>
            <w:r w:rsidRPr="009404DE">
              <w:rPr>
                <w:rFonts w:ascii="Times New Roman" w:hAnsi="Times New Roman"/>
                <w:sz w:val="28"/>
                <w:szCs w:val="28"/>
              </w:rPr>
              <w:t>1,00</w:t>
            </w:r>
          </w:p>
        </w:tc>
        <w:tc>
          <w:tcPr>
            <w:tcW w:w="843" w:type="pct"/>
            <w:tcBorders>
              <w:top w:val="outset" w:sz="6" w:space="0" w:color="auto"/>
              <w:left w:val="outset" w:sz="6" w:space="0" w:color="auto"/>
              <w:bottom w:val="outset" w:sz="6" w:space="0" w:color="auto"/>
              <w:right w:val="outset" w:sz="6" w:space="0" w:color="auto"/>
            </w:tcBorders>
            <w:vAlign w:val="center"/>
          </w:tcPr>
          <w:p w:rsidR="00B9694A" w:rsidRPr="009404DE" w:rsidRDefault="00B9694A" w:rsidP="00597973">
            <w:pPr>
              <w:spacing w:after="0" w:line="240" w:lineRule="auto"/>
              <w:jc w:val="center"/>
              <w:rPr>
                <w:rFonts w:ascii="Times New Roman" w:hAnsi="Times New Roman"/>
                <w:sz w:val="28"/>
                <w:szCs w:val="28"/>
              </w:rPr>
            </w:pPr>
          </w:p>
        </w:tc>
      </w:tr>
      <w:tr w:rsidR="00B9694A" w:rsidRPr="009C3CC7" w:rsidTr="009404DE">
        <w:tc>
          <w:tcPr>
            <w:tcW w:w="626" w:type="pct"/>
            <w:tcBorders>
              <w:top w:val="outset" w:sz="6" w:space="0" w:color="auto"/>
              <w:left w:val="outset" w:sz="6" w:space="0" w:color="auto"/>
              <w:bottom w:val="outset" w:sz="6" w:space="0" w:color="auto"/>
              <w:right w:val="outset" w:sz="6" w:space="0" w:color="auto"/>
            </w:tcBorders>
            <w:vAlign w:val="center"/>
          </w:tcPr>
          <w:p w:rsidR="00B9694A" w:rsidRPr="009404DE" w:rsidRDefault="00B9694A" w:rsidP="00597973">
            <w:pPr>
              <w:spacing w:after="0" w:line="240" w:lineRule="auto"/>
              <w:jc w:val="center"/>
              <w:rPr>
                <w:rFonts w:ascii="Times New Roman" w:hAnsi="Times New Roman"/>
                <w:sz w:val="28"/>
                <w:szCs w:val="28"/>
              </w:rPr>
            </w:pPr>
            <w:r w:rsidRPr="009404DE">
              <w:rPr>
                <w:rFonts w:ascii="Times New Roman" w:hAnsi="Times New Roman"/>
                <w:sz w:val="28"/>
                <w:szCs w:val="28"/>
              </w:rPr>
              <w:t>ТС</w:t>
            </w:r>
          </w:p>
        </w:tc>
        <w:tc>
          <w:tcPr>
            <w:tcW w:w="250" w:type="pct"/>
            <w:tcBorders>
              <w:top w:val="outset" w:sz="6" w:space="0" w:color="auto"/>
              <w:left w:val="outset" w:sz="6" w:space="0" w:color="auto"/>
              <w:bottom w:val="outset" w:sz="6" w:space="0" w:color="auto"/>
              <w:right w:val="outset" w:sz="6" w:space="0" w:color="auto"/>
            </w:tcBorders>
            <w:vAlign w:val="center"/>
          </w:tcPr>
          <w:p w:rsidR="00B9694A" w:rsidRPr="009404DE" w:rsidRDefault="00B9694A" w:rsidP="00597973">
            <w:pPr>
              <w:spacing w:after="0" w:line="240" w:lineRule="auto"/>
              <w:jc w:val="center"/>
              <w:rPr>
                <w:rFonts w:ascii="Times New Roman" w:hAnsi="Times New Roman"/>
                <w:sz w:val="28"/>
                <w:szCs w:val="28"/>
              </w:rPr>
            </w:pPr>
            <w:r w:rsidRPr="009404DE">
              <w:rPr>
                <w:rFonts w:ascii="Times New Roman" w:hAnsi="Times New Roman"/>
                <w:sz w:val="28"/>
                <w:szCs w:val="28"/>
              </w:rPr>
              <w:t>6</w:t>
            </w:r>
          </w:p>
        </w:tc>
        <w:tc>
          <w:tcPr>
            <w:tcW w:w="644" w:type="pct"/>
            <w:tcBorders>
              <w:top w:val="outset" w:sz="6" w:space="0" w:color="auto"/>
              <w:left w:val="outset" w:sz="6" w:space="0" w:color="auto"/>
              <w:bottom w:val="outset" w:sz="6" w:space="0" w:color="auto"/>
              <w:right w:val="outset" w:sz="6" w:space="0" w:color="auto"/>
            </w:tcBorders>
            <w:vAlign w:val="center"/>
          </w:tcPr>
          <w:p w:rsidR="00B9694A" w:rsidRPr="009404DE" w:rsidRDefault="00B9694A" w:rsidP="00597973">
            <w:pPr>
              <w:spacing w:after="0" w:line="240" w:lineRule="auto"/>
              <w:jc w:val="center"/>
              <w:rPr>
                <w:rFonts w:ascii="Times New Roman" w:hAnsi="Times New Roman"/>
                <w:sz w:val="28"/>
                <w:szCs w:val="28"/>
              </w:rPr>
            </w:pPr>
            <w:r w:rsidRPr="009404DE">
              <w:rPr>
                <w:rFonts w:ascii="Times New Roman" w:hAnsi="Times New Roman"/>
                <w:sz w:val="28"/>
                <w:szCs w:val="28"/>
              </w:rPr>
              <w:t>28,57</w:t>
            </w:r>
          </w:p>
        </w:tc>
        <w:tc>
          <w:tcPr>
            <w:tcW w:w="287" w:type="pct"/>
            <w:tcBorders>
              <w:top w:val="outset" w:sz="6" w:space="0" w:color="auto"/>
              <w:left w:val="outset" w:sz="6" w:space="0" w:color="auto"/>
              <w:bottom w:val="outset" w:sz="6" w:space="0" w:color="auto"/>
              <w:right w:val="outset" w:sz="6" w:space="0" w:color="auto"/>
            </w:tcBorders>
            <w:vAlign w:val="center"/>
          </w:tcPr>
          <w:p w:rsidR="00B9694A" w:rsidRPr="009404DE" w:rsidRDefault="00B9694A" w:rsidP="00597973">
            <w:pPr>
              <w:spacing w:after="0" w:line="240" w:lineRule="auto"/>
              <w:jc w:val="center"/>
              <w:rPr>
                <w:rFonts w:ascii="Times New Roman" w:hAnsi="Times New Roman"/>
                <w:sz w:val="28"/>
                <w:szCs w:val="28"/>
              </w:rPr>
            </w:pPr>
            <w:r w:rsidRPr="009404DE">
              <w:rPr>
                <w:rFonts w:ascii="Times New Roman" w:hAnsi="Times New Roman"/>
                <w:sz w:val="28"/>
                <w:szCs w:val="28"/>
              </w:rPr>
              <w:t>16</w:t>
            </w:r>
          </w:p>
        </w:tc>
        <w:tc>
          <w:tcPr>
            <w:tcW w:w="612" w:type="pct"/>
            <w:tcBorders>
              <w:top w:val="outset" w:sz="6" w:space="0" w:color="auto"/>
              <w:left w:val="outset" w:sz="6" w:space="0" w:color="auto"/>
              <w:bottom w:val="outset" w:sz="6" w:space="0" w:color="auto"/>
              <w:right w:val="outset" w:sz="6" w:space="0" w:color="auto"/>
            </w:tcBorders>
            <w:vAlign w:val="center"/>
          </w:tcPr>
          <w:p w:rsidR="00B9694A" w:rsidRPr="009404DE" w:rsidRDefault="00B9694A" w:rsidP="00597973">
            <w:pPr>
              <w:spacing w:after="0" w:line="240" w:lineRule="auto"/>
              <w:jc w:val="center"/>
              <w:rPr>
                <w:rFonts w:ascii="Times New Roman" w:hAnsi="Times New Roman"/>
                <w:sz w:val="28"/>
                <w:szCs w:val="28"/>
              </w:rPr>
            </w:pPr>
            <w:r w:rsidRPr="009404DE">
              <w:rPr>
                <w:rFonts w:ascii="Times New Roman" w:hAnsi="Times New Roman"/>
                <w:sz w:val="28"/>
                <w:szCs w:val="28"/>
              </w:rPr>
              <w:t>48,48</w:t>
            </w:r>
          </w:p>
        </w:tc>
        <w:tc>
          <w:tcPr>
            <w:tcW w:w="1738" w:type="pct"/>
            <w:tcBorders>
              <w:top w:val="outset" w:sz="6" w:space="0" w:color="auto"/>
              <w:left w:val="outset" w:sz="6" w:space="0" w:color="auto"/>
              <w:bottom w:val="outset" w:sz="6" w:space="0" w:color="auto"/>
              <w:right w:val="outset" w:sz="6" w:space="0" w:color="auto"/>
            </w:tcBorders>
            <w:vAlign w:val="center"/>
          </w:tcPr>
          <w:p w:rsidR="00B9694A" w:rsidRPr="009404DE" w:rsidRDefault="00B9694A" w:rsidP="00597973">
            <w:pPr>
              <w:spacing w:after="0" w:line="240" w:lineRule="auto"/>
              <w:jc w:val="center"/>
              <w:rPr>
                <w:rFonts w:ascii="Times New Roman" w:hAnsi="Times New Roman"/>
                <w:sz w:val="28"/>
                <w:szCs w:val="28"/>
              </w:rPr>
            </w:pPr>
            <w:r w:rsidRPr="009404DE">
              <w:rPr>
                <w:rFonts w:ascii="Times New Roman" w:hAnsi="Times New Roman"/>
                <w:sz w:val="28"/>
                <w:szCs w:val="28"/>
              </w:rPr>
              <w:t>3,08 (0,96–10,78)</w:t>
            </w:r>
          </w:p>
        </w:tc>
        <w:tc>
          <w:tcPr>
            <w:tcW w:w="843" w:type="pct"/>
            <w:tcBorders>
              <w:top w:val="outset" w:sz="6" w:space="0" w:color="auto"/>
              <w:left w:val="outset" w:sz="6" w:space="0" w:color="auto"/>
              <w:bottom w:val="outset" w:sz="6" w:space="0" w:color="auto"/>
              <w:right w:val="outset" w:sz="6" w:space="0" w:color="auto"/>
            </w:tcBorders>
            <w:vAlign w:val="center"/>
          </w:tcPr>
          <w:p w:rsidR="00B9694A" w:rsidRPr="009404DE" w:rsidRDefault="00B9694A" w:rsidP="00597973">
            <w:pPr>
              <w:spacing w:after="0" w:line="240" w:lineRule="auto"/>
              <w:jc w:val="center"/>
              <w:rPr>
                <w:rFonts w:ascii="Times New Roman" w:hAnsi="Times New Roman"/>
                <w:sz w:val="28"/>
                <w:szCs w:val="28"/>
              </w:rPr>
            </w:pPr>
            <w:r w:rsidRPr="009404DE">
              <w:rPr>
                <w:rFonts w:ascii="Times New Roman" w:hAnsi="Times New Roman"/>
                <w:sz w:val="28"/>
                <w:szCs w:val="28"/>
              </w:rPr>
              <w:t>&lt;</w:t>
            </w:r>
            <w:r>
              <w:rPr>
                <w:rFonts w:ascii="Times New Roman" w:hAnsi="Times New Roman"/>
                <w:sz w:val="28"/>
                <w:szCs w:val="28"/>
              </w:rPr>
              <w:t xml:space="preserve"> </w:t>
            </w:r>
            <w:r w:rsidRPr="009404DE">
              <w:rPr>
                <w:rFonts w:ascii="Times New Roman" w:hAnsi="Times New Roman"/>
                <w:sz w:val="28"/>
                <w:szCs w:val="28"/>
              </w:rPr>
              <w:t>0,05</w:t>
            </w:r>
          </w:p>
        </w:tc>
      </w:tr>
      <w:tr w:rsidR="00B9694A" w:rsidRPr="009C3CC7" w:rsidTr="009404DE">
        <w:tc>
          <w:tcPr>
            <w:tcW w:w="626" w:type="pct"/>
            <w:tcBorders>
              <w:top w:val="outset" w:sz="6" w:space="0" w:color="auto"/>
              <w:left w:val="outset" w:sz="6" w:space="0" w:color="auto"/>
              <w:bottom w:val="outset" w:sz="6" w:space="0" w:color="auto"/>
              <w:right w:val="outset" w:sz="6" w:space="0" w:color="auto"/>
            </w:tcBorders>
            <w:vAlign w:val="center"/>
          </w:tcPr>
          <w:p w:rsidR="00B9694A" w:rsidRPr="009404DE" w:rsidRDefault="00B9694A" w:rsidP="00597973">
            <w:pPr>
              <w:spacing w:after="0" w:line="240" w:lineRule="auto"/>
              <w:jc w:val="center"/>
              <w:rPr>
                <w:rFonts w:ascii="Times New Roman" w:hAnsi="Times New Roman"/>
                <w:sz w:val="28"/>
                <w:szCs w:val="28"/>
              </w:rPr>
            </w:pPr>
            <w:r w:rsidRPr="009404DE">
              <w:rPr>
                <w:rFonts w:ascii="Times New Roman" w:hAnsi="Times New Roman"/>
                <w:sz w:val="28"/>
                <w:szCs w:val="28"/>
              </w:rPr>
              <w:t>СС</w:t>
            </w:r>
          </w:p>
        </w:tc>
        <w:tc>
          <w:tcPr>
            <w:tcW w:w="250" w:type="pct"/>
            <w:tcBorders>
              <w:top w:val="outset" w:sz="6" w:space="0" w:color="auto"/>
              <w:left w:val="outset" w:sz="6" w:space="0" w:color="auto"/>
              <w:bottom w:val="outset" w:sz="6" w:space="0" w:color="auto"/>
              <w:right w:val="outset" w:sz="6" w:space="0" w:color="auto"/>
            </w:tcBorders>
            <w:vAlign w:val="center"/>
          </w:tcPr>
          <w:p w:rsidR="00B9694A" w:rsidRPr="009404DE" w:rsidRDefault="00B9694A" w:rsidP="00597973">
            <w:pPr>
              <w:spacing w:after="0" w:line="240" w:lineRule="auto"/>
              <w:jc w:val="center"/>
              <w:rPr>
                <w:rFonts w:ascii="Times New Roman" w:hAnsi="Times New Roman"/>
                <w:sz w:val="28"/>
                <w:szCs w:val="28"/>
              </w:rPr>
            </w:pPr>
            <w:r w:rsidRPr="009404DE">
              <w:rPr>
                <w:rFonts w:ascii="Times New Roman" w:hAnsi="Times New Roman"/>
                <w:sz w:val="28"/>
                <w:szCs w:val="28"/>
              </w:rPr>
              <w:t>0</w:t>
            </w:r>
          </w:p>
        </w:tc>
        <w:tc>
          <w:tcPr>
            <w:tcW w:w="644" w:type="pct"/>
            <w:tcBorders>
              <w:top w:val="outset" w:sz="6" w:space="0" w:color="auto"/>
              <w:left w:val="outset" w:sz="6" w:space="0" w:color="auto"/>
              <w:bottom w:val="outset" w:sz="6" w:space="0" w:color="auto"/>
              <w:right w:val="outset" w:sz="6" w:space="0" w:color="auto"/>
            </w:tcBorders>
            <w:vAlign w:val="center"/>
          </w:tcPr>
          <w:p w:rsidR="00B9694A" w:rsidRPr="009404DE" w:rsidRDefault="00B9694A" w:rsidP="00597973">
            <w:pPr>
              <w:spacing w:after="0" w:line="240" w:lineRule="auto"/>
              <w:jc w:val="center"/>
              <w:rPr>
                <w:rFonts w:ascii="Times New Roman" w:hAnsi="Times New Roman"/>
                <w:sz w:val="28"/>
                <w:szCs w:val="28"/>
              </w:rPr>
            </w:pPr>
            <w:r w:rsidRPr="009404DE">
              <w:rPr>
                <w:rFonts w:ascii="Times New Roman" w:hAnsi="Times New Roman"/>
                <w:sz w:val="28"/>
                <w:szCs w:val="28"/>
              </w:rPr>
              <w:t>0,00</w:t>
            </w:r>
          </w:p>
        </w:tc>
        <w:tc>
          <w:tcPr>
            <w:tcW w:w="287" w:type="pct"/>
            <w:tcBorders>
              <w:top w:val="outset" w:sz="6" w:space="0" w:color="auto"/>
              <w:left w:val="outset" w:sz="6" w:space="0" w:color="auto"/>
              <w:bottom w:val="outset" w:sz="6" w:space="0" w:color="auto"/>
              <w:right w:val="outset" w:sz="6" w:space="0" w:color="auto"/>
            </w:tcBorders>
            <w:vAlign w:val="center"/>
          </w:tcPr>
          <w:p w:rsidR="00B9694A" w:rsidRPr="009404DE" w:rsidRDefault="00B9694A" w:rsidP="00597973">
            <w:pPr>
              <w:spacing w:after="0" w:line="240" w:lineRule="auto"/>
              <w:jc w:val="center"/>
              <w:rPr>
                <w:rFonts w:ascii="Times New Roman" w:hAnsi="Times New Roman"/>
                <w:sz w:val="28"/>
                <w:szCs w:val="28"/>
              </w:rPr>
            </w:pPr>
            <w:r w:rsidRPr="009404DE">
              <w:rPr>
                <w:rFonts w:ascii="Times New Roman" w:hAnsi="Times New Roman"/>
                <w:sz w:val="28"/>
                <w:szCs w:val="28"/>
              </w:rPr>
              <w:t>4</w:t>
            </w:r>
          </w:p>
        </w:tc>
        <w:tc>
          <w:tcPr>
            <w:tcW w:w="612" w:type="pct"/>
            <w:tcBorders>
              <w:top w:val="outset" w:sz="6" w:space="0" w:color="auto"/>
              <w:left w:val="outset" w:sz="6" w:space="0" w:color="auto"/>
              <w:bottom w:val="outset" w:sz="6" w:space="0" w:color="auto"/>
              <w:right w:val="outset" w:sz="6" w:space="0" w:color="auto"/>
            </w:tcBorders>
            <w:vAlign w:val="center"/>
          </w:tcPr>
          <w:p w:rsidR="00B9694A" w:rsidRPr="009404DE" w:rsidRDefault="00B9694A" w:rsidP="00597973">
            <w:pPr>
              <w:spacing w:after="0" w:line="240" w:lineRule="auto"/>
              <w:jc w:val="center"/>
              <w:rPr>
                <w:rFonts w:ascii="Times New Roman" w:hAnsi="Times New Roman"/>
                <w:sz w:val="28"/>
                <w:szCs w:val="28"/>
              </w:rPr>
            </w:pPr>
            <w:r w:rsidRPr="009404DE">
              <w:rPr>
                <w:rFonts w:ascii="Times New Roman" w:hAnsi="Times New Roman"/>
                <w:sz w:val="28"/>
                <w:szCs w:val="28"/>
              </w:rPr>
              <w:t>12,12</w:t>
            </w:r>
          </w:p>
        </w:tc>
        <w:tc>
          <w:tcPr>
            <w:tcW w:w="1738" w:type="pct"/>
            <w:tcBorders>
              <w:top w:val="outset" w:sz="6" w:space="0" w:color="auto"/>
              <w:left w:val="outset" w:sz="6" w:space="0" w:color="auto"/>
              <w:bottom w:val="outset" w:sz="6" w:space="0" w:color="auto"/>
              <w:right w:val="outset" w:sz="6" w:space="0" w:color="auto"/>
            </w:tcBorders>
            <w:vAlign w:val="center"/>
          </w:tcPr>
          <w:p w:rsidR="00B9694A" w:rsidRPr="009404DE" w:rsidRDefault="00B9694A" w:rsidP="00597973">
            <w:pPr>
              <w:spacing w:after="0" w:line="240" w:lineRule="auto"/>
              <w:jc w:val="center"/>
              <w:rPr>
                <w:rFonts w:ascii="Times New Roman" w:hAnsi="Times New Roman"/>
                <w:sz w:val="28"/>
                <w:szCs w:val="28"/>
              </w:rPr>
            </w:pPr>
            <w:r w:rsidRPr="009404DE">
              <w:rPr>
                <w:rFonts w:ascii="Times New Roman" w:hAnsi="Times New Roman"/>
                <w:sz w:val="28"/>
                <w:szCs w:val="28"/>
              </w:rPr>
              <w:t xml:space="preserve"> (0–NA)</w:t>
            </w:r>
          </w:p>
        </w:tc>
        <w:tc>
          <w:tcPr>
            <w:tcW w:w="843" w:type="pct"/>
            <w:tcBorders>
              <w:top w:val="outset" w:sz="6" w:space="0" w:color="auto"/>
              <w:left w:val="outset" w:sz="6" w:space="0" w:color="auto"/>
              <w:bottom w:val="outset" w:sz="6" w:space="0" w:color="auto"/>
              <w:right w:val="outset" w:sz="6" w:space="0" w:color="auto"/>
            </w:tcBorders>
            <w:vAlign w:val="center"/>
          </w:tcPr>
          <w:p w:rsidR="00B9694A" w:rsidRPr="009404DE" w:rsidRDefault="00B9694A" w:rsidP="00597973">
            <w:pPr>
              <w:spacing w:after="0" w:line="240" w:lineRule="auto"/>
              <w:jc w:val="center"/>
              <w:rPr>
                <w:rFonts w:ascii="Times New Roman" w:hAnsi="Times New Roman"/>
                <w:sz w:val="28"/>
                <w:szCs w:val="28"/>
              </w:rPr>
            </w:pPr>
          </w:p>
        </w:tc>
      </w:tr>
      <w:tr w:rsidR="00B9694A" w:rsidRPr="009C3CC7" w:rsidTr="009404DE">
        <w:tc>
          <w:tcPr>
            <w:tcW w:w="5000" w:type="pct"/>
            <w:gridSpan w:val="7"/>
            <w:tcBorders>
              <w:top w:val="outset" w:sz="6" w:space="0" w:color="auto"/>
              <w:left w:val="outset" w:sz="6" w:space="0" w:color="auto"/>
              <w:bottom w:val="outset" w:sz="6" w:space="0" w:color="auto"/>
              <w:right w:val="outset" w:sz="6" w:space="0" w:color="auto"/>
            </w:tcBorders>
            <w:vAlign w:val="center"/>
          </w:tcPr>
          <w:p w:rsidR="00B9694A" w:rsidRPr="009404DE" w:rsidRDefault="00B9694A" w:rsidP="00597973">
            <w:pPr>
              <w:spacing w:after="0" w:line="240" w:lineRule="auto"/>
              <w:jc w:val="center"/>
              <w:rPr>
                <w:rFonts w:ascii="Times New Roman" w:hAnsi="Times New Roman"/>
                <w:sz w:val="28"/>
                <w:szCs w:val="28"/>
              </w:rPr>
            </w:pPr>
            <w:r w:rsidRPr="009404DE">
              <w:rPr>
                <w:rFonts w:ascii="Times New Roman" w:hAnsi="Times New Roman"/>
                <w:sz w:val="28"/>
                <w:szCs w:val="28"/>
              </w:rPr>
              <w:t>Домінантна модель</w:t>
            </w:r>
          </w:p>
        </w:tc>
      </w:tr>
      <w:tr w:rsidR="00B9694A" w:rsidRPr="009C3CC7" w:rsidTr="009404DE">
        <w:tc>
          <w:tcPr>
            <w:tcW w:w="626" w:type="pct"/>
            <w:tcBorders>
              <w:top w:val="outset" w:sz="6" w:space="0" w:color="auto"/>
              <w:left w:val="outset" w:sz="6" w:space="0" w:color="auto"/>
              <w:bottom w:val="outset" w:sz="6" w:space="0" w:color="auto"/>
              <w:right w:val="outset" w:sz="6" w:space="0" w:color="auto"/>
            </w:tcBorders>
            <w:vAlign w:val="center"/>
          </w:tcPr>
          <w:p w:rsidR="00B9694A" w:rsidRPr="009404DE" w:rsidRDefault="00B9694A" w:rsidP="00597973">
            <w:pPr>
              <w:spacing w:after="0" w:line="240" w:lineRule="auto"/>
              <w:jc w:val="center"/>
              <w:rPr>
                <w:rFonts w:ascii="Times New Roman" w:hAnsi="Times New Roman"/>
                <w:sz w:val="28"/>
                <w:szCs w:val="28"/>
              </w:rPr>
            </w:pPr>
            <w:r w:rsidRPr="009404DE">
              <w:rPr>
                <w:rFonts w:ascii="Times New Roman" w:hAnsi="Times New Roman"/>
                <w:sz w:val="28"/>
                <w:szCs w:val="28"/>
              </w:rPr>
              <w:t>ТТ</w:t>
            </w:r>
          </w:p>
        </w:tc>
        <w:tc>
          <w:tcPr>
            <w:tcW w:w="250" w:type="pct"/>
            <w:tcBorders>
              <w:top w:val="outset" w:sz="6" w:space="0" w:color="auto"/>
              <w:left w:val="outset" w:sz="6" w:space="0" w:color="auto"/>
              <w:bottom w:val="outset" w:sz="6" w:space="0" w:color="auto"/>
              <w:right w:val="outset" w:sz="6" w:space="0" w:color="auto"/>
            </w:tcBorders>
            <w:vAlign w:val="center"/>
          </w:tcPr>
          <w:p w:rsidR="00B9694A" w:rsidRPr="009404DE" w:rsidRDefault="00B9694A" w:rsidP="00597973">
            <w:pPr>
              <w:spacing w:after="0" w:line="240" w:lineRule="auto"/>
              <w:jc w:val="center"/>
              <w:rPr>
                <w:rFonts w:ascii="Times New Roman" w:hAnsi="Times New Roman"/>
                <w:sz w:val="28"/>
                <w:szCs w:val="28"/>
              </w:rPr>
            </w:pPr>
            <w:r w:rsidRPr="009404DE">
              <w:rPr>
                <w:rFonts w:ascii="Times New Roman" w:hAnsi="Times New Roman"/>
                <w:sz w:val="28"/>
                <w:szCs w:val="28"/>
              </w:rPr>
              <w:t>15</w:t>
            </w:r>
          </w:p>
        </w:tc>
        <w:tc>
          <w:tcPr>
            <w:tcW w:w="644" w:type="pct"/>
            <w:tcBorders>
              <w:top w:val="outset" w:sz="6" w:space="0" w:color="auto"/>
              <w:left w:val="outset" w:sz="6" w:space="0" w:color="auto"/>
              <w:bottom w:val="outset" w:sz="6" w:space="0" w:color="auto"/>
              <w:right w:val="outset" w:sz="6" w:space="0" w:color="auto"/>
            </w:tcBorders>
            <w:vAlign w:val="center"/>
          </w:tcPr>
          <w:p w:rsidR="00B9694A" w:rsidRPr="009404DE" w:rsidRDefault="00B9694A" w:rsidP="00597973">
            <w:pPr>
              <w:spacing w:after="0" w:line="240" w:lineRule="auto"/>
              <w:jc w:val="center"/>
              <w:rPr>
                <w:rFonts w:ascii="Times New Roman" w:hAnsi="Times New Roman"/>
                <w:sz w:val="28"/>
                <w:szCs w:val="28"/>
              </w:rPr>
            </w:pPr>
            <w:r w:rsidRPr="009404DE">
              <w:rPr>
                <w:rFonts w:ascii="Times New Roman" w:hAnsi="Times New Roman"/>
                <w:sz w:val="28"/>
                <w:szCs w:val="28"/>
              </w:rPr>
              <w:t>71,42</w:t>
            </w:r>
          </w:p>
        </w:tc>
        <w:tc>
          <w:tcPr>
            <w:tcW w:w="287" w:type="pct"/>
            <w:tcBorders>
              <w:top w:val="outset" w:sz="6" w:space="0" w:color="auto"/>
              <w:left w:val="outset" w:sz="6" w:space="0" w:color="auto"/>
              <w:bottom w:val="outset" w:sz="6" w:space="0" w:color="auto"/>
              <w:right w:val="outset" w:sz="6" w:space="0" w:color="auto"/>
            </w:tcBorders>
            <w:vAlign w:val="center"/>
          </w:tcPr>
          <w:p w:rsidR="00B9694A" w:rsidRPr="009404DE" w:rsidRDefault="00B9694A" w:rsidP="00597973">
            <w:pPr>
              <w:spacing w:after="0" w:line="240" w:lineRule="auto"/>
              <w:jc w:val="center"/>
              <w:rPr>
                <w:rFonts w:ascii="Times New Roman" w:hAnsi="Times New Roman"/>
                <w:sz w:val="28"/>
                <w:szCs w:val="28"/>
              </w:rPr>
            </w:pPr>
            <w:r w:rsidRPr="009404DE">
              <w:rPr>
                <w:rFonts w:ascii="Times New Roman" w:hAnsi="Times New Roman"/>
                <w:sz w:val="28"/>
                <w:szCs w:val="28"/>
              </w:rPr>
              <w:t>13</w:t>
            </w:r>
          </w:p>
        </w:tc>
        <w:tc>
          <w:tcPr>
            <w:tcW w:w="612" w:type="pct"/>
            <w:tcBorders>
              <w:top w:val="outset" w:sz="6" w:space="0" w:color="auto"/>
              <w:left w:val="outset" w:sz="6" w:space="0" w:color="auto"/>
              <w:bottom w:val="outset" w:sz="6" w:space="0" w:color="auto"/>
              <w:right w:val="outset" w:sz="6" w:space="0" w:color="auto"/>
            </w:tcBorders>
            <w:vAlign w:val="center"/>
          </w:tcPr>
          <w:p w:rsidR="00B9694A" w:rsidRPr="009404DE" w:rsidRDefault="00B9694A" w:rsidP="00597973">
            <w:pPr>
              <w:spacing w:after="0" w:line="240" w:lineRule="auto"/>
              <w:jc w:val="center"/>
              <w:rPr>
                <w:rFonts w:ascii="Times New Roman" w:hAnsi="Times New Roman"/>
                <w:sz w:val="28"/>
                <w:szCs w:val="28"/>
              </w:rPr>
            </w:pPr>
            <w:r w:rsidRPr="009404DE">
              <w:rPr>
                <w:rFonts w:ascii="Times New Roman" w:hAnsi="Times New Roman"/>
                <w:sz w:val="28"/>
                <w:szCs w:val="28"/>
              </w:rPr>
              <w:t>39,39</w:t>
            </w:r>
          </w:p>
        </w:tc>
        <w:tc>
          <w:tcPr>
            <w:tcW w:w="1738" w:type="pct"/>
            <w:tcBorders>
              <w:top w:val="outset" w:sz="6" w:space="0" w:color="auto"/>
              <w:left w:val="outset" w:sz="6" w:space="0" w:color="auto"/>
              <w:bottom w:val="outset" w:sz="6" w:space="0" w:color="auto"/>
              <w:right w:val="outset" w:sz="6" w:space="0" w:color="auto"/>
            </w:tcBorders>
            <w:vAlign w:val="center"/>
          </w:tcPr>
          <w:p w:rsidR="00B9694A" w:rsidRPr="009404DE" w:rsidRDefault="00B9694A" w:rsidP="00597973">
            <w:pPr>
              <w:spacing w:after="0" w:line="240" w:lineRule="auto"/>
              <w:jc w:val="center"/>
              <w:rPr>
                <w:rFonts w:ascii="Times New Roman" w:hAnsi="Times New Roman"/>
                <w:sz w:val="28"/>
                <w:szCs w:val="28"/>
              </w:rPr>
            </w:pPr>
            <w:r w:rsidRPr="009404DE">
              <w:rPr>
                <w:rFonts w:ascii="Times New Roman" w:hAnsi="Times New Roman"/>
                <w:sz w:val="28"/>
                <w:szCs w:val="28"/>
              </w:rPr>
              <w:t>1,00</w:t>
            </w:r>
          </w:p>
        </w:tc>
        <w:tc>
          <w:tcPr>
            <w:tcW w:w="843" w:type="pct"/>
            <w:tcBorders>
              <w:top w:val="outset" w:sz="6" w:space="0" w:color="auto"/>
              <w:left w:val="outset" w:sz="6" w:space="0" w:color="auto"/>
              <w:bottom w:val="outset" w:sz="6" w:space="0" w:color="auto"/>
              <w:right w:val="outset" w:sz="6" w:space="0" w:color="auto"/>
            </w:tcBorders>
            <w:vAlign w:val="center"/>
          </w:tcPr>
          <w:p w:rsidR="00B9694A" w:rsidRPr="009404DE" w:rsidRDefault="00B9694A" w:rsidP="00597973">
            <w:pPr>
              <w:spacing w:after="0" w:line="240" w:lineRule="auto"/>
              <w:jc w:val="center"/>
              <w:rPr>
                <w:rFonts w:ascii="Times New Roman" w:hAnsi="Times New Roman"/>
                <w:sz w:val="28"/>
                <w:szCs w:val="28"/>
              </w:rPr>
            </w:pPr>
          </w:p>
        </w:tc>
      </w:tr>
      <w:tr w:rsidR="00B9694A" w:rsidRPr="009C3CC7" w:rsidTr="009404DE">
        <w:tc>
          <w:tcPr>
            <w:tcW w:w="626" w:type="pct"/>
            <w:tcBorders>
              <w:top w:val="outset" w:sz="6" w:space="0" w:color="auto"/>
              <w:left w:val="outset" w:sz="6" w:space="0" w:color="auto"/>
              <w:bottom w:val="outset" w:sz="6" w:space="0" w:color="auto"/>
              <w:right w:val="outset" w:sz="6" w:space="0" w:color="auto"/>
            </w:tcBorders>
            <w:vAlign w:val="center"/>
          </w:tcPr>
          <w:p w:rsidR="00B9694A" w:rsidRPr="009404DE" w:rsidRDefault="00B9694A" w:rsidP="00597973">
            <w:pPr>
              <w:spacing w:after="0" w:line="240" w:lineRule="auto"/>
              <w:jc w:val="center"/>
              <w:rPr>
                <w:rFonts w:ascii="Times New Roman" w:hAnsi="Times New Roman"/>
                <w:sz w:val="28"/>
                <w:szCs w:val="28"/>
              </w:rPr>
            </w:pPr>
            <w:r w:rsidRPr="009404DE">
              <w:rPr>
                <w:rFonts w:ascii="Times New Roman" w:hAnsi="Times New Roman"/>
                <w:sz w:val="28"/>
                <w:szCs w:val="28"/>
              </w:rPr>
              <w:t>ТС+СС</w:t>
            </w:r>
          </w:p>
        </w:tc>
        <w:tc>
          <w:tcPr>
            <w:tcW w:w="250" w:type="pct"/>
            <w:tcBorders>
              <w:top w:val="outset" w:sz="6" w:space="0" w:color="auto"/>
              <w:left w:val="outset" w:sz="6" w:space="0" w:color="auto"/>
              <w:bottom w:val="outset" w:sz="6" w:space="0" w:color="auto"/>
              <w:right w:val="outset" w:sz="6" w:space="0" w:color="auto"/>
            </w:tcBorders>
            <w:vAlign w:val="center"/>
          </w:tcPr>
          <w:p w:rsidR="00B9694A" w:rsidRPr="009404DE" w:rsidRDefault="00B9694A" w:rsidP="00597973">
            <w:pPr>
              <w:spacing w:after="0" w:line="240" w:lineRule="auto"/>
              <w:jc w:val="center"/>
              <w:rPr>
                <w:rFonts w:ascii="Times New Roman" w:hAnsi="Times New Roman"/>
                <w:sz w:val="28"/>
                <w:szCs w:val="28"/>
              </w:rPr>
            </w:pPr>
            <w:r w:rsidRPr="009404DE">
              <w:rPr>
                <w:rFonts w:ascii="Times New Roman" w:hAnsi="Times New Roman"/>
                <w:sz w:val="28"/>
                <w:szCs w:val="28"/>
              </w:rPr>
              <w:t>6</w:t>
            </w:r>
          </w:p>
        </w:tc>
        <w:tc>
          <w:tcPr>
            <w:tcW w:w="644" w:type="pct"/>
            <w:tcBorders>
              <w:top w:val="outset" w:sz="6" w:space="0" w:color="auto"/>
              <w:left w:val="outset" w:sz="6" w:space="0" w:color="auto"/>
              <w:bottom w:val="outset" w:sz="6" w:space="0" w:color="auto"/>
              <w:right w:val="outset" w:sz="6" w:space="0" w:color="auto"/>
            </w:tcBorders>
            <w:vAlign w:val="center"/>
          </w:tcPr>
          <w:p w:rsidR="00B9694A" w:rsidRPr="009404DE" w:rsidRDefault="00B9694A" w:rsidP="00597973">
            <w:pPr>
              <w:spacing w:after="0" w:line="240" w:lineRule="auto"/>
              <w:jc w:val="center"/>
              <w:rPr>
                <w:rFonts w:ascii="Times New Roman" w:hAnsi="Times New Roman"/>
                <w:sz w:val="28"/>
                <w:szCs w:val="28"/>
              </w:rPr>
            </w:pPr>
            <w:r w:rsidRPr="009404DE">
              <w:rPr>
                <w:rFonts w:ascii="Times New Roman" w:hAnsi="Times New Roman"/>
                <w:sz w:val="28"/>
                <w:szCs w:val="28"/>
              </w:rPr>
              <w:t>28,57</w:t>
            </w:r>
          </w:p>
        </w:tc>
        <w:tc>
          <w:tcPr>
            <w:tcW w:w="287" w:type="pct"/>
            <w:tcBorders>
              <w:top w:val="outset" w:sz="6" w:space="0" w:color="auto"/>
              <w:left w:val="outset" w:sz="6" w:space="0" w:color="auto"/>
              <w:bottom w:val="outset" w:sz="6" w:space="0" w:color="auto"/>
              <w:right w:val="outset" w:sz="6" w:space="0" w:color="auto"/>
            </w:tcBorders>
            <w:vAlign w:val="center"/>
          </w:tcPr>
          <w:p w:rsidR="00B9694A" w:rsidRPr="009404DE" w:rsidRDefault="00B9694A" w:rsidP="00597973">
            <w:pPr>
              <w:spacing w:after="0" w:line="240" w:lineRule="auto"/>
              <w:jc w:val="center"/>
              <w:rPr>
                <w:rFonts w:ascii="Times New Roman" w:hAnsi="Times New Roman"/>
                <w:sz w:val="28"/>
                <w:szCs w:val="28"/>
              </w:rPr>
            </w:pPr>
            <w:r w:rsidRPr="009404DE">
              <w:rPr>
                <w:rFonts w:ascii="Times New Roman" w:hAnsi="Times New Roman"/>
                <w:sz w:val="28"/>
                <w:szCs w:val="28"/>
              </w:rPr>
              <w:t>20</w:t>
            </w:r>
          </w:p>
        </w:tc>
        <w:tc>
          <w:tcPr>
            <w:tcW w:w="612" w:type="pct"/>
            <w:tcBorders>
              <w:top w:val="outset" w:sz="6" w:space="0" w:color="auto"/>
              <w:left w:val="outset" w:sz="6" w:space="0" w:color="auto"/>
              <w:bottom w:val="outset" w:sz="6" w:space="0" w:color="auto"/>
              <w:right w:val="outset" w:sz="6" w:space="0" w:color="auto"/>
            </w:tcBorders>
            <w:vAlign w:val="center"/>
          </w:tcPr>
          <w:p w:rsidR="00B9694A" w:rsidRPr="009404DE" w:rsidRDefault="00B9694A" w:rsidP="00597973">
            <w:pPr>
              <w:spacing w:after="0" w:line="240" w:lineRule="auto"/>
              <w:jc w:val="center"/>
              <w:rPr>
                <w:rFonts w:ascii="Times New Roman" w:hAnsi="Times New Roman"/>
                <w:sz w:val="28"/>
                <w:szCs w:val="28"/>
              </w:rPr>
            </w:pPr>
            <w:r w:rsidRPr="009404DE">
              <w:rPr>
                <w:rFonts w:ascii="Times New Roman" w:hAnsi="Times New Roman"/>
                <w:sz w:val="28"/>
                <w:szCs w:val="28"/>
              </w:rPr>
              <w:t>60,61</w:t>
            </w:r>
          </w:p>
        </w:tc>
        <w:tc>
          <w:tcPr>
            <w:tcW w:w="1738" w:type="pct"/>
            <w:tcBorders>
              <w:top w:val="outset" w:sz="6" w:space="0" w:color="auto"/>
              <w:left w:val="outset" w:sz="6" w:space="0" w:color="auto"/>
              <w:bottom w:val="outset" w:sz="6" w:space="0" w:color="auto"/>
              <w:right w:val="outset" w:sz="6" w:space="0" w:color="auto"/>
            </w:tcBorders>
            <w:vAlign w:val="center"/>
          </w:tcPr>
          <w:p w:rsidR="00B9694A" w:rsidRPr="009404DE" w:rsidRDefault="00B9694A" w:rsidP="00597973">
            <w:pPr>
              <w:spacing w:after="0" w:line="240" w:lineRule="auto"/>
              <w:jc w:val="center"/>
              <w:rPr>
                <w:rFonts w:ascii="Times New Roman" w:hAnsi="Times New Roman"/>
                <w:sz w:val="28"/>
                <w:szCs w:val="28"/>
              </w:rPr>
            </w:pPr>
            <w:r w:rsidRPr="009404DE">
              <w:rPr>
                <w:rFonts w:ascii="Times New Roman" w:hAnsi="Times New Roman"/>
                <w:sz w:val="28"/>
                <w:szCs w:val="28"/>
              </w:rPr>
              <w:t>3,85 (1,23–13,26)</w:t>
            </w:r>
          </w:p>
        </w:tc>
        <w:tc>
          <w:tcPr>
            <w:tcW w:w="843" w:type="pct"/>
            <w:tcBorders>
              <w:top w:val="outset" w:sz="6" w:space="0" w:color="auto"/>
              <w:left w:val="outset" w:sz="6" w:space="0" w:color="auto"/>
              <w:bottom w:val="outset" w:sz="6" w:space="0" w:color="auto"/>
              <w:right w:val="outset" w:sz="6" w:space="0" w:color="auto"/>
            </w:tcBorders>
            <w:vAlign w:val="center"/>
          </w:tcPr>
          <w:p w:rsidR="00B9694A" w:rsidRPr="009404DE" w:rsidRDefault="00B9694A" w:rsidP="00597973">
            <w:pPr>
              <w:spacing w:after="0" w:line="240" w:lineRule="auto"/>
              <w:jc w:val="center"/>
              <w:rPr>
                <w:rFonts w:ascii="Times New Roman" w:hAnsi="Times New Roman"/>
                <w:sz w:val="28"/>
                <w:szCs w:val="28"/>
              </w:rPr>
            </w:pPr>
            <w:r w:rsidRPr="009404DE">
              <w:rPr>
                <w:rFonts w:ascii="Times New Roman" w:hAnsi="Times New Roman"/>
                <w:sz w:val="28"/>
                <w:szCs w:val="28"/>
              </w:rPr>
              <w:t>&lt;</w:t>
            </w:r>
            <w:r>
              <w:rPr>
                <w:rFonts w:ascii="Times New Roman" w:hAnsi="Times New Roman"/>
                <w:sz w:val="28"/>
                <w:szCs w:val="28"/>
              </w:rPr>
              <w:t xml:space="preserve"> </w:t>
            </w:r>
            <w:r w:rsidRPr="009404DE">
              <w:rPr>
                <w:rFonts w:ascii="Times New Roman" w:hAnsi="Times New Roman"/>
                <w:sz w:val="28"/>
                <w:szCs w:val="28"/>
              </w:rPr>
              <w:t>0,05</w:t>
            </w:r>
          </w:p>
        </w:tc>
      </w:tr>
      <w:tr w:rsidR="00B9694A" w:rsidRPr="009C3CC7" w:rsidTr="009404DE">
        <w:tc>
          <w:tcPr>
            <w:tcW w:w="5000" w:type="pct"/>
            <w:gridSpan w:val="7"/>
            <w:tcBorders>
              <w:top w:val="outset" w:sz="6" w:space="0" w:color="auto"/>
              <w:left w:val="outset" w:sz="6" w:space="0" w:color="auto"/>
              <w:bottom w:val="outset" w:sz="6" w:space="0" w:color="auto"/>
              <w:right w:val="outset" w:sz="6" w:space="0" w:color="auto"/>
            </w:tcBorders>
            <w:vAlign w:val="center"/>
          </w:tcPr>
          <w:p w:rsidR="00B9694A" w:rsidRPr="009404DE" w:rsidRDefault="00B9694A" w:rsidP="00597973">
            <w:pPr>
              <w:spacing w:after="0" w:line="240" w:lineRule="auto"/>
              <w:jc w:val="center"/>
              <w:rPr>
                <w:rFonts w:ascii="Times New Roman" w:hAnsi="Times New Roman"/>
                <w:sz w:val="28"/>
                <w:szCs w:val="28"/>
              </w:rPr>
            </w:pPr>
            <w:r w:rsidRPr="009404DE">
              <w:rPr>
                <w:rFonts w:ascii="Times New Roman" w:hAnsi="Times New Roman"/>
                <w:sz w:val="28"/>
                <w:szCs w:val="28"/>
              </w:rPr>
              <w:t>Рецесивна модель</w:t>
            </w:r>
          </w:p>
        </w:tc>
      </w:tr>
      <w:tr w:rsidR="00B9694A" w:rsidRPr="009C3CC7" w:rsidTr="009404DE">
        <w:tc>
          <w:tcPr>
            <w:tcW w:w="626" w:type="pct"/>
            <w:tcBorders>
              <w:top w:val="outset" w:sz="6" w:space="0" w:color="auto"/>
              <w:left w:val="outset" w:sz="6" w:space="0" w:color="auto"/>
              <w:bottom w:val="outset" w:sz="6" w:space="0" w:color="auto"/>
              <w:right w:val="outset" w:sz="6" w:space="0" w:color="auto"/>
            </w:tcBorders>
            <w:vAlign w:val="center"/>
          </w:tcPr>
          <w:p w:rsidR="00B9694A" w:rsidRPr="009404DE" w:rsidRDefault="00B9694A" w:rsidP="00597973">
            <w:pPr>
              <w:spacing w:after="0" w:line="240" w:lineRule="auto"/>
              <w:jc w:val="center"/>
              <w:rPr>
                <w:rFonts w:ascii="Times New Roman" w:hAnsi="Times New Roman"/>
                <w:sz w:val="28"/>
                <w:szCs w:val="28"/>
              </w:rPr>
            </w:pPr>
            <w:r w:rsidRPr="009404DE">
              <w:rPr>
                <w:rFonts w:ascii="Times New Roman" w:hAnsi="Times New Roman"/>
                <w:sz w:val="28"/>
                <w:szCs w:val="28"/>
              </w:rPr>
              <w:t>ТТ+ТС</w:t>
            </w:r>
          </w:p>
        </w:tc>
        <w:tc>
          <w:tcPr>
            <w:tcW w:w="250" w:type="pct"/>
            <w:tcBorders>
              <w:top w:val="outset" w:sz="6" w:space="0" w:color="auto"/>
              <w:left w:val="outset" w:sz="6" w:space="0" w:color="auto"/>
              <w:bottom w:val="outset" w:sz="6" w:space="0" w:color="auto"/>
              <w:right w:val="outset" w:sz="6" w:space="0" w:color="auto"/>
            </w:tcBorders>
            <w:vAlign w:val="center"/>
          </w:tcPr>
          <w:p w:rsidR="00B9694A" w:rsidRPr="009404DE" w:rsidRDefault="00B9694A" w:rsidP="00597973">
            <w:pPr>
              <w:spacing w:after="0" w:line="240" w:lineRule="auto"/>
              <w:jc w:val="center"/>
              <w:rPr>
                <w:rFonts w:ascii="Times New Roman" w:hAnsi="Times New Roman"/>
                <w:sz w:val="28"/>
                <w:szCs w:val="28"/>
              </w:rPr>
            </w:pPr>
            <w:r w:rsidRPr="009404DE">
              <w:rPr>
                <w:rFonts w:ascii="Times New Roman" w:hAnsi="Times New Roman"/>
                <w:sz w:val="28"/>
                <w:szCs w:val="28"/>
              </w:rPr>
              <w:t>21</w:t>
            </w:r>
          </w:p>
        </w:tc>
        <w:tc>
          <w:tcPr>
            <w:tcW w:w="644" w:type="pct"/>
            <w:tcBorders>
              <w:top w:val="outset" w:sz="6" w:space="0" w:color="auto"/>
              <w:left w:val="outset" w:sz="6" w:space="0" w:color="auto"/>
              <w:bottom w:val="outset" w:sz="6" w:space="0" w:color="auto"/>
              <w:right w:val="outset" w:sz="6" w:space="0" w:color="auto"/>
            </w:tcBorders>
            <w:vAlign w:val="center"/>
          </w:tcPr>
          <w:p w:rsidR="00B9694A" w:rsidRPr="009404DE" w:rsidRDefault="00B9694A" w:rsidP="00597973">
            <w:pPr>
              <w:spacing w:after="0" w:line="240" w:lineRule="auto"/>
              <w:jc w:val="center"/>
              <w:rPr>
                <w:rFonts w:ascii="Times New Roman" w:hAnsi="Times New Roman"/>
                <w:sz w:val="28"/>
                <w:szCs w:val="28"/>
              </w:rPr>
            </w:pPr>
            <w:r w:rsidRPr="009404DE">
              <w:rPr>
                <w:rFonts w:ascii="Times New Roman" w:hAnsi="Times New Roman"/>
                <w:sz w:val="28"/>
                <w:szCs w:val="28"/>
              </w:rPr>
              <w:t>100,00</w:t>
            </w:r>
          </w:p>
        </w:tc>
        <w:tc>
          <w:tcPr>
            <w:tcW w:w="287" w:type="pct"/>
            <w:tcBorders>
              <w:top w:val="outset" w:sz="6" w:space="0" w:color="auto"/>
              <w:left w:val="outset" w:sz="6" w:space="0" w:color="auto"/>
              <w:bottom w:val="outset" w:sz="6" w:space="0" w:color="auto"/>
              <w:right w:val="outset" w:sz="6" w:space="0" w:color="auto"/>
            </w:tcBorders>
            <w:vAlign w:val="center"/>
          </w:tcPr>
          <w:p w:rsidR="00B9694A" w:rsidRPr="009404DE" w:rsidRDefault="00B9694A" w:rsidP="00597973">
            <w:pPr>
              <w:spacing w:after="0" w:line="240" w:lineRule="auto"/>
              <w:jc w:val="center"/>
              <w:rPr>
                <w:rFonts w:ascii="Times New Roman" w:hAnsi="Times New Roman"/>
                <w:sz w:val="28"/>
                <w:szCs w:val="28"/>
              </w:rPr>
            </w:pPr>
            <w:r w:rsidRPr="009404DE">
              <w:rPr>
                <w:rFonts w:ascii="Times New Roman" w:hAnsi="Times New Roman"/>
                <w:sz w:val="28"/>
                <w:szCs w:val="28"/>
              </w:rPr>
              <w:t>29</w:t>
            </w:r>
          </w:p>
        </w:tc>
        <w:tc>
          <w:tcPr>
            <w:tcW w:w="612" w:type="pct"/>
            <w:tcBorders>
              <w:top w:val="outset" w:sz="6" w:space="0" w:color="auto"/>
              <w:left w:val="outset" w:sz="6" w:space="0" w:color="auto"/>
              <w:bottom w:val="outset" w:sz="6" w:space="0" w:color="auto"/>
              <w:right w:val="outset" w:sz="6" w:space="0" w:color="auto"/>
            </w:tcBorders>
            <w:vAlign w:val="center"/>
          </w:tcPr>
          <w:p w:rsidR="00B9694A" w:rsidRPr="009404DE" w:rsidRDefault="00B9694A" w:rsidP="00597973">
            <w:pPr>
              <w:spacing w:after="0" w:line="240" w:lineRule="auto"/>
              <w:jc w:val="center"/>
              <w:rPr>
                <w:rFonts w:ascii="Times New Roman" w:hAnsi="Times New Roman"/>
                <w:sz w:val="28"/>
                <w:szCs w:val="28"/>
              </w:rPr>
            </w:pPr>
            <w:r w:rsidRPr="009404DE">
              <w:rPr>
                <w:rFonts w:ascii="Times New Roman" w:hAnsi="Times New Roman"/>
                <w:sz w:val="28"/>
                <w:szCs w:val="28"/>
              </w:rPr>
              <w:t>87,88</w:t>
            </w:r>
          </w:p>
        </w:tc>
        <w:tc>
          <w:tcPr>
            <w:tcW w:w="1738" w:type="pct"/>
            <w:tcBorders>
              <w:top w:val="outset" w:sz="6" w:space="0" w:color="auto"/>
              <w:left w:val="outset" w:sz="6" w:space="0" w:color="auto"/>
              <w:bottom w:val="outset" w:sz="6" w:space="0" w:color="auto"/>
              <w:right w:val="outset" w:sz="6" w:space="0" w:color="auto"/>
            </w:tcBorders>
            <w:vAlign w:val="center"/>
          </w:tcPr>
          <w:p w:rsidR="00B9694A" w:rsidRPr="009404DE" w:rsidRDefault="00B9694A" w:rsidP="00597973">
            <w:pPr>
              <w:spacing w:after="0" w:line="240" w:lineRule="auto"/>
              <w:jc w:val="center"/>
              <w:rPr>
                <w:rFonts w:ascii="Times New Roman" w:hAnsi="Times New Roman"/>
                <w:sz w:val="28"/>
                <w:szCs w:val="28"/>
              </w:rPr>
            </w:pPr>
            <w:r w:rsidRPr="009404DE">
              <w:rPr>
                <w:rFonts w:ascii="Times New Roman" w:hAnsi="Times New Roman"/>
                <w:sz w:val="28"/>
                <w:szCs w:val="28"/>
              </w:rPr>
              <w:t>1,00</w:t>
            </w:r>
          </w:p>
        </w:tc>
        <w:tc>
          <w:tcPr>
            <w:tcW w:w="843" w:type="pct"/>
            <w:tcBorders>
              <w:top w:val="outset" w:sz="6" w:space="0" w:color="auto"/>
              <w:left w:val="outset" w:sz="6" w:space="0" w:color="auto"/>
              <w:bottom w:val="outset" w:sz="6" w:space="0" w:color="auto"/>
              <w:right w:val="outset" w:sz="6" w:space="0" w:color="auto"/>
            </w:tcBorders>
            <w:vAlign w:val="center"/>
          </w:tcPr>
          <w:p w:rsidR="00B9694A" w:rsidRPr="009404DE" w:rsidRDefault="00B9694A" w:rsidP="00597973">
            <w:pPr>
              <w:spacing w:after="0" w:line="240" w:lineRule="auto"/>
              <w:jc w:val="center"/>
              <w:rPr>
                <w:rFonts w:ascii="Times New Roman" w:hAnsi="Times New Roman"/>
                <w:sz w:val="28"/>
                <w:szCs w:val="28"/>
              </w:rPr>
            </w:pPr>
          </w:p>
        </w:tc>
      </w:tr>
      <w:tr w:rsidR="00B9694A" w:rsidRPr="009C3CC7" w:rsidTr="009404DE">
        <w:tc>
          <w:tcPr>
            <w:tcW w:w="626" w:type="pct"/>
            <w:tcBorders>
              <w:top w:val="outset" w:sz="6" w:space="0" w:color="auto"/>
              <w:left w:val="outset" w:sz="6" w:space="0" w:color="auto"/>
              <w:bottom w:val="outset" w:sz="6" w:space="0" w:color="auto"/>
              <w:right w:val="outset" w:sz="6" w:space="0" w:color="auto"/>
            </w:tcBorders>
            <w:vAlign w:val="center"/>
          </w:tcPr>
          <w:p w:rsidR="00B9694A" w:rsidRPr="009404DE" w:rsidRDefault="00B9694A" w:rsidP="00597973">
            <w:pPr>
              <w:spacing w:after="0" w:line="240" w:lineRule="auto"/>
              <w:jc w:val="center"/>
              <w:rPr>
                <w:rFonts w:ascii="Times New Roman" w:hAnsi="Times New Roman"/>
                <w:sz w:val="28"/>
                <w:szCs w:val="28"/>
              </w:rPr>
            </w:pPr>
            <w:r w:rsidRPr="009404DE">
              <w:rPr>
                <w:rFonts w:ascii="Times New Roman" w:hAnsi="Times New Roman"/>
                <w:sz w:val="28"/>
                <w:szCs w:val="28"/>
              </w:rPr>
              <w:t>СС</w:t>
            </w:r>
          </w:p>
        </w:tc>
        <w:tc>
          <w:tcPr>
            <w:tcW w:w="250" w:type="pct"/>
            <w:tcBorders>
              <w:top w:val="outset" w:sz="6" w:space="0" w:color="auto"/>
              <w:left w:val="outset" w:sz="6" w:space="0" w:color="auto"/>
              <w:bottom w:val="outset" w:sz="6" w:space="0" w:color="auto"/>
              <w:right w:val="outset" w:sz="6" w:space="0" w:color="auto"/>
            </w:tcBorders>
            <w:vAlign w:val="center"/>
          </w:tcPr>
          <w:p w:rsidR="00B9694A" w:rsidRPr="009404DE" w:rsidRDefault="00B9694A" w:rsidP="00597973">
            <w:pPr>
              <w:spacing w:after="0" w:line="240" w:lineRule="auto"/>
              <w:jc w:val="center"/>
              <w:rPr>
                <w:rFonts w:ascii="Times New Roman" w:hAnsi="Times New Roman"/>
                <w:sz w:val="28"/>
                <w:szCs w:val="28"/>
              </w:rPr>
            </w:pPr>
            <w:r w:rsidRPr="009404DE">
              <w:rPr>
                <w:rFonts w:ascii="Times New Roman" w:hAnsi="Times New Roman"/>
                <w:sz w:val="28"/>
                <w:szCs w:val="28"/>
              </w:rPr>
              <w:t>0</w:t>
            </w:r>
          </w:p>
        </w:tc>
        <w:tc>
          <w:tcPr>
            <w:tcW w:w="644" w:type="pct"/>
            <w:tcBorders>
              <w:top w:val="outset" w:sz="6" w:space="0" w:color="auto"/>
              <w:left w:val="outset" w:sz="6" w:space="0" w:color="auto"/>
              <w:bottom w:val="outset" w:sz="6" w:space="0" w:color="auto"/>
              <w:right w:val="outset" w:sz="6" w:space="0" w:color="auto"/>
            </w:tcBorders>
            <w:vAlign w:val="center"/>
          </w:tcPr>
          <w:p w:rsidR="00B9694A" w:rsidRPr="009404DE" w:rsidRDefault="00B9694A" w:rsidP="00597973">
            <w:pPr>
              <w:spacing w:after="0" w:line="240" w:lineRule="auto"/>
              <w:jc w:val="center"/>
              <w:rPr>
                <w:rFonts w:ascii="Times New Roman" w:hAnsi="Times New Roman"/>
                <w:sz w:val="28"/>
                <w:szCs w:val="28"/>
              </w:rPr>
            </w:pPr>
            <w:r w:rsidRPr="009404DE">
              <w:rPr>
                <w:rFonts w:ascii="Times New Roman" w:hAnsi="Times New Roman"/>
                <w:sz w:val="28"/>
                <w:szCs w:val="28"/>
              </w:rPr>
              <w:t>0,00</w:t>
            </w:r>
          </w:p>
        </w:tc>
        <w:tc>
          <w:tcPr>
            <w:tcW w:w="287" w:type="pct"/>
            <w:tcBorders>
              <w:top w:val="outset" w:sz="6" w:space="0" w:color="auto"/>
              <w:left w:val="outset" w:sz="6" w:space="0" w:color="auto"/>
              <w:bottom w:val="outset" w:sz="6" w:space="0" w:color="auto"/>
              <w:right w:val="outset" w:sz="6" w:space="0" w:color="auto"/>
            </w:tcBorders>
            <w:vAlign w:val="center"/>
          </w:tcPr>
          <w:p w:rsidR="00B9694A" w:rsidRPr="009404DE" w:rsidRDefault="00B9694A" w:rsidP="00597973">
            <w:pPr>
              <w:spacing w:after="0" w:line="240" w:lineRule="auto"/>
              <w:jc w:val="center"/>
              <w:rPr>
                <w:rFonts w:ascii="Times New Roman" w:hAnsi="Times New Roman"/>
                <w:sz w:val="28"/>
                <w:szCs w:val="28"/>
              </w:rPr>
            </w:pPr>
            <w:r w:rsidRPr="009404DE">
              <w:rPr>
                <w:rFonts w:ascii="Times New Roman" w:hAnsi="Times New Roman"/>
                <w:sz w:val="28"/>
                <w:szCs w:val="28"/>
              </w:rPr>
              <w:t>4</w:t>
            </w:r>
          </w:p>
        </w:tc>
        <w:tc>
          <w:tcPr>
            <w:tcW w:w="612" w:type="pct"/>
            <w:tcBorders>
              <w:top w:val="outset" w:sz="6" w:space="0" w:color="auto"/>
              <w:left w:val="outset" w:sz="6" w:space="0" w:color="auto"/>
              <w:bottom w:val="outset" w:sz="6" w:space="0" w:color="auto"/>
              <w:right w:val="outset" w:sz="6" w:space="0" w:color="auto"/>
            </w:tcBorders>
            <w:vAlign w:val="center"/>
          </w:tcPr>
          <w:p w:rsidR="00B9694A" w:rsidRPr="009404DE" w:rsidRDefault="00B9694A" w:rsidP="00597973">
            <w:pPr>
              <w:spacing w:after="0" w:line="240" w:lineRule="auto"/>
              <w:jc w:val="center"/>
              <w:rPr>
                <w:rFonts w:ascii="Times New Roman" w:hAnsi="Times New Roman"/>
                <w:sz w:val="28"/>
                <w:szCs w:val="28"/>
              </w:rPr>
            </w:pPr>
            <w:r w:rsidRPr="009404DE">
              <w:rPr>
                <w:rFonts w:ascii="Times New Roman" w:hAnsi="Times New Roman"/>
                <w:sz w:val="28"/>
                <w:szCs w:val="28"/>
              </w:rPr>
              <w:t>12,12</w:t>
            </w:r>
          </w:p>
        </w:tc>
        <w:tc>
          <w:tcPr>
            <w:tcW w:w="1738" w:type="pct"/>
            <w:tcBorders>
              <w:top w:val="outset" w:sz="6" w:space="0" w:color="auto"/>
              <w:left w:val="outset" w:sz="6" w:space="0" w:color="auto"/>
              <w:bottom w:val="outset" w:sz="6" w:space="0" w:color="auto"/>
              <w:right w:val="outset" w:sz="6" w:space="0" w:color="auto"/>
            </w:tcBorders>
            <w:vAlign w:val="center"/>
          </w:tcPr>
          <w:p w:rsidR="00B9694A" w:rsidRPr="009404DE" w:rsidRDefault="00B9694A" w:rsidP="00597973">
            <w:pPr>
              <w:spacing w:after="0" w:line="240" w:lineRule="auto"/>
              <w:jc w:val="center"/>
              <w:rPr>
                <w:rFonts w:ascii="Times New Roman" w:hAnsi="Times New Roman"/>
                <w:sz w:val="28"/>
                <w:szCs w:val="28"/>
              </w:rPr>
            </w:pPr>
            <w:r w:rsidRPr="009404DE">
              <w:rPr>
                <w:rFonts w:ascii="Times New Roman" w:hAnsi="Times New Roman"/>
                <w:sz w:val="28"/>
                <w:szCs w:val="28"/>
              </w:rPr>
              <w:t xml:space="preserve"> (0–NA)</w:t>
            </w:r>
          </w:p>
        </w:tc>
        <w:tc>
          <w:tcPr>
            <w:tcW w:w="843" w:type="pct"/>
            <w:tcBorders>
              <w:top w:val="outset" w:sz="6" w:space="0" w:color="auto"/>
              <w:left w:val="outset" w:sz="6" w:space="0" w:color="auto"/>
              <w:bottom w:val="outset" w:sz="6" w:space="0" w:color="auto"/>
              <w:right w:val="outset" w:sz="6" w:space="0" w:color="auto"/>
            </w:tcBorders>
            <w:vAlign w:val="center"/>
          </w:tcPr>
          <w:p w:rsidR="00B9694A" w:rsidRPr="009404DE" w:rsidRDefault="00B9694A" w:rsidP="00597973">
            <w:pPr>
              <w:spacing w:after="0" w:line="240" w:lineRule="auto"/>
              <w:jc w:val="center"/>
              <w:rPr>
                <w:rFonts w:ascii="Times New Roman" w:hAnsi="Times New Roman"/>
                <w:sz w:val="28"/>
                <w:szCs w:val="28"/>
              </w:rPr>
            </w:pPr>
            <w:r w:rsidRPr="009404DE">
              <w:rPr>
                <w:rFonts w:ascii="Times New Roman" w:hAnsi="Times New Roman"/>
                <w:sz w:val="28"/>
                <w:szCs w:val="28"/>
              </w:rPr>
              <w:t>1</w:t>
            </w:r>
          </w:p>
        </w:tc>
      </w:tr>
    </w:tbl>
    <w:p w:rsidR="00877BB2" w:rsidRDefault="00877BB2" w:rsidP="006C366F">
      <w:pPr>
        <w:spacing w:after="0" w:line="240" w:lineRule="auto"/>
        <w:ind w:firstLine="709"/>
        <w:jc w:val="both"/>
        <w:rPr>
          <w:rFonts w:ascii="Times New Roman" w:hAnsi="Times New Roman"/>
          <w:sz w:val="28"/>
          <w:szCs w:val="28"/>
          <w:lang w:val="uk-UA"/>
        </w:rPr>
      </w:pPr>
    </w:p>
    <w:p w:rsidR="006C366F" w:rsidRPr="006C366F" w:rsidRDefault="006C366F" w:rsidP="006C366F">
      <w:pPr>
        <w:spacing w:after="0" w:line="240" w:lineRule="auto"/>
        <w:ind w:firstLine="709"/>
        <w:jc w:val="both"/>
        <w:rPr>
          <w:rFonts w:ascii="Times New Roman" w:hAnsi="Times New Roman"/>
          <w:sz w:val="28"/>
          <w:szCs w:val="28"/>
          <w:lang w:val="uk-UA"/>
        </w:rPr>
      </w:pPr>
      <w:r w:rsidRPr="006C366F">
        <w:rPr>
          <w:rFonts w:ascii="Times New Roman" w:hAnsi="Times New Roman"/>
          <w:sz w:val="28"/>
          <w:szCs w:val="28"/>
          <w:lang w:val="uk-UA"/>
        </w:rPr>
        <w:t>Отримані дані</w:t>
      </w:r>
      <w:r w:rsidRPr="006C366F">
        <w:rPr>
          <w:rFonts w:ascii="Times New Roman" w:hAnsi="Times New Roman"/>
          <w:sz w:val="28"/>
          <w:szCs w:val="28"/>
        </w:rPr>
        <w:t xml:space="preserve"> демонструють наявність статистично значущих відмінностей у розподілі генотипів в групі хворих на БА з підвищеним рівнем загального </w:t>
      </w:r>
      <w:r w:rsidRPr="006C366F">
        <w:rPr>
          <w:rFonts w:ascii="Times New Roman" w:hAnsi="Times New Roman"/>
          <w:sz w:val="28"/>
          <w:szCs w:val="28"/>
          <w:lang w:val="en-US"/>
        </w:rPr>
        <w:t>IgE</w:t>
      </w:r>
      <w:r w:rsidRPr="006C366F">
        <w:rPr>
          <w:rFonts w:ascii="Times New Roman" w:hAnsi="Times New Roman"/>
          <w:sz w:val="28"/>
          <w:szCs w:val="28"/>
        </w:rPr>
        <w:t xml:space="preserve"> в крові та в групі хворих на БА з нормальним рівнем (χ</w:t>
      </w:r>
      <w:r w:rsidRPr="006C366F">
        <w:rPr>
          <w:rFonts w:ascii="Times New Roman" w:hAnsi="Times New Roman"/>
          <w:sz w:val="28"/>
          <w:szCs w:val="28"/>
          <w:vertAlign w:val="superscript"/>
        </w:rPr>
        <w:t>2</w:t>
      </w:r>
      <w:r w:rsidRPr="006C366F">
        <w:rPr>
          <w:rFonts w:ascii="Times New Roman" w:hAnsi="Times New Roman"/>
          <w:sz w:val="28"/>
          <w:szCs w:val="28"/>
        </w:rPr>
        <w:t xml:space="preserve"> =</w:t>
      </w:r>
      <w:r w:rsidRPr="006C366F">
        <w:rPr>
          <w:rFonts w:ascii="Times New Roman" w:hAnsi="Times New Roman"/>
          <w:sz w:val="28"/>
          <w:szCs w:val="28"/>
          <w:lang w:val="uk-UA"/>
        </w:rPr>
        <w:t xml:space="preserve"> </w:t>
      </w:r>
      <w:r w:rsidRPr="006C366F">
        <w:rPr>
          <w:rFonts w:ascii="Times New Roman" w:hAnsi="Times New Roman"/>
          <w:sz w:val="28"/>
          <w:szCs w:val="28"/>
        </w:rPr>
        <w:t>6,33; р &lt;</w:t>
      </w:r>
      <w:r w:rsidRPr="006C366F">
        <w:rPr>
          <w:rFonts w:ascii="Times New Roman" w:hAnsi="Times New Roman"/>
          <w:sz w:val="28"/>
          <w:szCs w:val="28"/>
          <w:lang w:val="uk-UA"/>
        </w:rPr>
        <w:t xml:space="preserve"> </w:t>
      </w:r>
      <w:r w:rsidRPr="006C366F">
        <w:rPr>
          <w:rFonts w:ascii="Times New Roman" w:hAnsi="Times New Roman"/>
          <w:sz w:val="28"/>
          <w:szCs w:val="28"/>
        </w:rPr>
        <w:t xml:space="preserve">0,05). Отже, мінорний варіант СС має протективне значення в розвитку БА та достовірно частіше зустрічається у здорових дітей. Алель Т поліморфізму rs11121704 </w:t>
      </w:r>
      <w:r w:rsidRPr="006C366F">
        <w:rPr>
          <w:rFonts w:ascii="Times New Roman" w:hAnsi="Times New Roman"/>
          <w:sz w:val="28"/>
          <w:szCs w:val="28"/>
          <w:lang w:val="uk-UA"/>
        </w:rPr>
        <w:t>гена</w:t>
      </w:r>
      <w:r w:rsidRPr="006C366F">
        <w:rPr>
          <w:rFonts w:ascii="Times New Roman" w:hAnsi="Times New Roman"/>
          <w:sz w:val="28"/>
          <w:szCs w:val="28"/>
        </w:rPr>
        <w:t xml:space="preserve"> </w:t>
      </w:r>
      <w:r w:rsidRPr="006C366F">
        <w:rPr>
          <w:rFonts w:ascii="Times New Roman" w:hAnsi="Times New Roman"/>
          <w:i/>
          <w:sz w:val="28"/>
          <w:szCs w:val="28"/>
          <w:lang w:val="en-US"/>
        </w:rPr>
        <w:t>M</w:t>
      </w:r>
      <w:r w:rsidRPr="006C366F">
        <w:rPr>
          <w:rFonts w:ascii="Times New Roman" w:hAnsi="Times New Roman"/>
          <w:i/>
          <w:sz w:val="28"/>
          <w:szCs w:val="28"/>
        </w:rPr>
        <w:t>TOR</w:t>
      </w:r>
      <w:r w:rsidRPr="006C366F">
        <w:rPr>
          <w:rFonts w:ascii="Times New Roman" w:hAnsi="Times New Roman"/>
          <w:sz w:val="28"/>
          <w:szCs w:val="28"/>
        </w:rPr>
        <w:t xml:space="preserve"> пов’язана з розвитком </w:t>
      </w:r>
      <w:r w:rsidRPr="006C366F">
        <w:rPr>
          <w:rFonts w:ascii="Times New Roman" w:hAnsi="Times New Roman"/>
          <w:sz w:val="28"/>
          <w:szCs w:val="28"/>
          <w:lang w:val="en-US"/>
        </w:rPr>
        <w:t>IgE</w:t>
      </w:r>
      <w:r w:rsidRPr="006C366F">
        <w:rPr>
          <w:rFonts w:ascii="Times New Roman" w:hAnsi="Times New Roman"/>
          <w:sz w:val="28"/>
          <w:szCs w:val="28"/>
        </w:rPr>
        <w:t xml:space="preserve"> сенсибілізації та БА у дітей.</w:t>
      </w:r>
    </w:p>
    <w:p w:rsidR="00B9694A" w:rsidRPr="00D52270" w:rsidRDefault="006C366F" w:rsidP="006C366F">
      <w:pPr>
        <w:spacing w:after="0" w:line="240" w:lineRule="auto"/>
        <w:ind w:firstLine="709"/>
        <w:jc w:val="both"/>
        <w:rPr>
          <w:rFonts w:ascii="Times New Roman" w:hAnsi="Times New Roman"/>
          <w:sz w:val="28"/>
          <w:szCs w:val="28"/>
        </w:rPr>
      </w:pPr>
      <w:r w:rsidRPr="006C366F">
        <w:rPr>
          <w:rFonts w:ascii="Times New Roman" w:hAnsi="Times New Roman"/>
          <w:sz w:val="28"/>
          <w:szCs w:val="28"/>
          <w:lang w:val="uk-UA"/>
        </w:rPr>
        <w:t>З метою дослідження функціонального значення поліморфізму ген</w:t>
      </w:r>
      <w:r w:rsidR="00877BB2">
        <w:rPr>
          <w:rFonts w:ascii="Times New Roman" w:hAnsi="Times New Roman"/>
          <w:sz w:val="28"/>
          <w:szCs w:val="28"/>
          <w:lang w:val="uk-UA"/>
        </w:rPr>
        <w:t>а</w:t>
      </w:r>
      <w:r w:rsidRPr="006C366F">
        <w:rPr>
          <w:rFonts w:ascii="Times New Roman" w:hAnsi="Times New Roman"/>
          <w:sz w:val="28"/>
          <w:szCs w:val="28"/>
          <w:lang w:val="uk-UA"/>
        </w:rPr>
        <w:t xml:space="preserve"> </w:t>
      </w:r>
      <w:r w:rsidRPr="006C366F">
        <w:rPr>
          <w:rFonts w:ascii="Times New Roman" w:hAnsi="Times New Roman"/>
          <w:i/>
          <w:sz w:val="28"/>
          <w:szCs w:val="28"/>
        </w:rPr>
        <w:t>FLG</w:t>
      </w:r>
      <w:r w:rsidRPr="006C366F">
        <w:rPr>
          <w:rFonts w:ascii="Times New Roman" w:hAnsi="Times New Roman"/>
          <w:b/>
          <w:sz w:val="28"/>
          <w:szCs w:val="28"/>
          <w:lang w:val="uk-UA"/>
        </w:rPr>
        <w:t xml:space="preserve"> </w:t>
      </w:r>
      <w:r w:rsidRPr="006C366F">
        <w:rPr>
          <w:rFonts w:ascii="Times New Roman" w:hAnsi="Times New Roman"/>
          <w:sz w:val="28"/>
          <w:szCs w:val="28"/>
          <w:lang w:val="uk-UA"/>
        </w:rPr>
        <w:t xml:space="preserve">в порушенні бар’єрної функції шкіри та розвитку алергічного запалення було досліджено рівень експресії мРНК </w:t>
      </w:r>
      <w:r w:rsidRPr="006C366F">
        <w:rPr>
          <w:rFonts w:ascii="Times New Roman" w:hAnsi="Times New Roman"/>
          <w:sz w:val="28"/>
          <w:szCs w:val="28"/>
        </w:rPr>
        <w:t>FLG</w:t>
      </w:r>
      <w:r w:rsidRPr="006C366F">
        <w:rPr>
          <w:rFonts w:ascii="Times New Roman" w:hAnsi="Times New Roman"/>
          <w:sz w:val="28"/>
          <w:szCs w:val="28"/>
          <w:lang w:val="uk-UA"/>
        </w:rPr>
        <w:t xml:space="preserve"> в залежності від поліморфізму ген</w:t>
      </w:r>
      <w:r w:rsidR="00877BB2">
        <w:rPr>
          <w:rFonts w:ascii="Times New Roman" w:hAnsi="Times New Roman"/>
          <w:sz w:val="28"/>
          <w:szCs w:val="28"/>
          <w:lang w:val="uk-UA"/>
        </w:rPr>
        <w:t>а</w:t>
      </w:r>
      <w:r w:rsidRPr="006C366F">
        <w:rPr>
          <w:rFonts w:ascii="Times New Roman" w:hAnsi="Times New Roman"/>
          <w:sz w:val="28"/>
          <w:szCs w:val="28"/>
          <w:lang w:val="uk-UA"/>
        </w:rPr>
        <w:t xml:space="preserve">. Рівень експресії мРНК </w:t>
      </w:r>
      <w:r w:rsidRPr="006C366F">
        <w:rPr>
          <w:rFonts w:ascii="Times New Roman" w:hAnsi="Times New Roman"/>
          <w:sz w:val="28"/>
          <w:szCs w:val="28"/>
        </w:rPr>
        <w:t>FLG</w:t>
      </w:r>
      <w:r w:rsidRPr="006C366F">
        <w:rPr>
          <w:rFonts w:ascii="Times New Roman" w:hAnsi="Times New Roman"/>
          <w:sz w:val="28"/>
          <w:szCs w:val="28"/>
          <w:lang w:val="uk-UA"/>
        </w:rPr>
        <w:t xml:space="preserve"> у носіїв нормального гомозиготного генотипу становив 22,80±11,67 (р &gt; 0,05 порівняно з генотипом АА), 92,95±35,30 у гетерозигот (р &lt; 0,05 в порівнянні з </w:t>
      </w:r>
      <w:r w:rsidRPr="006C366F">
        <w:rPr>
          <w:rFonts w:ascii="Times New Roman" w:hAnsi="Times New Roman"/>
          <w:sz w:val="28"/>
          <w:szCs w:val="28"/>
        </w:rPr>
        <w:t>GG</w:t>
      </w:r>
      <w:r w:rsidRPr="006C366F">
        <w:rPr>
          <w:rFonts w:ascii="Times New Roman" w:hAnsi="Times New Roman"/>
          <w:sz w:val="28"/>
          <w:szCs w:val="28"/>
          <w:lang w:val="uk-UA"/>
        </w:rPr>
        <w:t xml:space="preserve"> генотипом) і 21,80±13,40 у носіїв мінорного генотипу (р &gt; 0,05 порівняно з </w:t>
      </w:r>
      <w:r w:rsidRPr="006C366F">
        <w:rPr>
          <w:rFonts w:ascii="Times New Roman" w:hAnsi="Times New Roman"/>
          <w:sz w:val="28"/>
          <w:szCs w:val="28"/>
        </w:rPr>
        <w:t>GA</w:t>
      </w:r>
      <w:r w:rsidRPr="006C366F">
        <w:rPr>
          <w:rFonts w:ascii="Times New Roman" w:hAnsi="Times New Roman"/>
          <w:sz w:val="28"/>
          <w:szCs w:val="28"/>
          <w:lang w:val="uk-UA"/>
        </w:rPr>
        <w:t xml:space="preserve"> генотипом) </w:t>
      </w:r>
      <w:r>
        <w:rPr>
          <w:rFonts w:ascii="Times New Roman" w:hAnsi="Times New Roman"/>
          <w:sz w:val="28"/>
          <w:szCs w:val="28"/>
          <w:lang w:val="uk-UA"/>
        </w:rPr>
        <w:tab/>
      </w:r>
      <w:r w:rsidR="00DC2F14">
        <w:rPr>
          <w:rFonts w:ascii="Times New Roman" w:hAnsi="Times New Roman"/>
          <w:sz w:val="28"/>
          <w:szCs w:val="28"/>
          <w:lang w:val="uk-UA"/>
        </w:rPr>
        <w:t>Отже</w:t>
      </w:r>
      <w:r w:rsidR="00DC2F14" w:rsidRPr="004E4265">
        <w:rPr>
          <w:rFonts w:ascii="Times New Roman" w:hAnsi="Times New Roman"/>
          <w:sz w:val="28"/>
          <w:szCs w:val="28"/>
          <w:lang w:val="uk-UA"/>
        </w:rPr>
        <w:t xml:space="preserve">, </w:t>
      </w:r>
      <w:r w:rsidR="00B9694A" w:rsidRPr="004E4265">
        <w:rPr>
          <w:rFonts w:ascii="Times New Roman" w:hAnsi="Times New Roman"/>
          <w:sz w:val="28"/>
          <w:szCs w:val="28"/>
          <w:lang w:val="uk-UA"/>
        </w:rPr>
        <w:t>гетерозиготний варіант поліморфізму ген</w:t>
      </w:r>
      <w:r w:rsidR="00E23769" w:rsidRPr="004E4265">
        <w:rPr>
          <w:rFonts w:ascii="Times New Roman" w:hAnsi="Times New Roman"/>
          <w:sz w:val="28"/>
          <w:szCs w:val="28"/>
          <w:lang w:val="uk-UA"/>
        </w:rPr>
        <w:t>а</w:t>
      </w:r>
      <w:r w:rsidR="00B9694A" w:rsidRPr="004E4265">
        <w:rPr>
          <w:rFonts w:ascii="Times New Roman" w:hAnsi="Times New Roman"/>
          <w:sz w:val="28"/>
          <w:szCs w:val="28"/>
          <w:lang w:val="uk-UA"/>
        </w:rPr>
        <w:t xml:space="preserve"> </w:t>
      </w:r>
      <w:r w:rsidR="00B9694A" w:rsidRPr="00874267">
        <w:rPr>
          <w:rFonts w:ascii="Times New Roman" w:hAnsi="Times New Roman"/>
          <w:i/>
          <w:sz w:val="28"/>
          <w:szCs w:val="28"/>
        </w:rPr>
        <w:t>FLG</w:t>
      </w:r>
      <w:r w:rsidR="00B9694A" w:rsidRPr="004E4265">
        <w:rPr>
          <w:rFonts w:ascii="Times New Roman" w:hAnsi="Times New Roman"/>
          <w:sz w:val="28"/>
          <w:szCs w:val="28"/>
          <w:lang w:val="uk-UA"/>
        </w:rPr>
        <w:t xml:space="preserve"> має достовірно вищу експресію </w:t>
      </w:r>
      <w:r w:rsidR="00B9694A" w:rsidRPr="00874267">
        <w:rPr>
          <w:rFonts w:ascii="Times New Roman" w:hAnsi="Times New Roman"/>
          <w:sz w:val="28"/>
          <w:szCs w:val="28"/>
        </w:rPr>
        <w:t xml:space="preserve">FLG в епітелії слизової оболонки рота, що свідчить про протективну роль даного алельного варіанту. </w:t>
      </w:r>
      <w:r w:rsidR="00B9694A" w:rsidRPr="00D52270">
        <w:rPr>
          <w:rFonts w:ascii="Times New Roman" w:hAnsi="Times New Roman"/>
          <w:sz w:val="28"/>
          <w:szCs w:val="28"/>
        </w:rPr>
        <w:t xml:space="preserve">Таким чином, можна </w:t>
      </w:r>
      <w:r w:rsidR="00007615" w:rsidRPr="00007615">
        <w:rPr>
          <w:rFonts w:ascii="Times New Roman" w:hAnsi="Times New Roman"/>
          <w:sz w:val="28"/>
          <w:szCs w:val="28"/>
          <w:lang w:val="uk-UA"/>
        </w:rPr>
        <w:t>з</w:t>
      </w:r>
      <w:r w:rsidR="00B9694A" w:rsidRPr="00007615">
        <w:rPr>
          <w:rFonts w:ascii="Times New Roman" w:hAnsi="Times New Roman"/>
          <w:sz w:val="28"/>
          <w:szCs w:val="28"/>
        </w:rPr>
        <w:t>робити</w:t>
      </w:r>
      <w:r w:rsidR="00B9694A" w:rsidRPr="00D52270">
        <w:rPr>
          <w:rFonts w:ascii="Times New Roman" w:hAnsi="Times New Roman"/>
          <w:sz w:val="28"/>
          <w:szCs w:val="28"/>
        </w:rPr>
        <w:t xml:space="preserve"> висновок, що поліморфізм ген</w:t>
      </w:r>
      <w:r w:rsidR="00E23769">
        <w:rPr>
          <w:rFonts w:ascii="Times New Roman" w:hAnsi="Times New Roman"/>
          <w:sz w:val="28"/>
          <w:szCs w:val="28"/>
        </w:rPr>
        <w:t>а</w:t>
      </w:r>
      <w:r w:rsidR="00B9694A" w:rsidRPr="00D52270">
        <w:rPr>
          <w:rFonts w:ascii="Times New Roman" w:hAnsi="Times New Roman"/>
          <w:sz w:val="28"/>
          <w:szCs w:val="28"/>
        </w:rPr>
        <w:t xml:space="preserve"> </w:t>
      </w:r>
      <w:r w:rsidR="00B9694A" w:rsidRPr="00D52270">
        <w:rPr>
          <w:rFonts w:ascii="Times New Roman" w:hAnsi="Times New Roman"/>
          <w:i/>
          <w:sz w:val="28"/>
          <w:szCs w:val="28"/>
        </w:rPr>
        <w:t>FLG</w:t>
      </w:r>
      <w:r w:rsidR="00B9694A" w:rsidRPr="00D52270">
        <w:rPr>
          <w:rFonts w:ascii="Times New Roman" w:hAnsi="Times New Roman"/>
          <w:sz w:val="28"/>
          <w:szCs w:val="28"/>
        </w:rPr>
        <w:t xml:space="preserve"> є функціональний та впливає на експресію FLG. </w:t>
      </w:r>
      <w:r w:rsidRPr="00D52270">
        <w:rPr>
          <w:rFonts w:ascii="Times New Roman" w:hAnsi="Times New Roman"/>
          <w:sz w:val="28"/>
          <w:szCs w:val="28"/>
        </w:rPr>
        <w:t>Н</w:t>
      </w:r>
      <w:r w:rsidR="00B9694A" w:rsidRPr="00D52270">
        <w:rPr>
          <w:rFonts w:ascii="Times New Roman" w:hAnsi="Times New Roman"/>
          <w:sz w:val="28"/>
          <w:szCs w:val="28"/>
        </w:rPr>
        <w:t>аявність гетерозиготного варіанту попереджує розвиток БА та АД. Наявність мінорного патологічного генотипу сприяє порушенню епідермального бар’єру з наступним розвитком алергічної сенсибілізації.</w:t>
      </w:r>
    </w:p>
    <w:p w:rsidR="006C366F" w:rsidRPr="006C366F" w:rsidRDefault="006C366F" w:rsidP="006C366F">
      <w:pPr>
        <w:spacing w:after="0" w:line="240" w:lineRule="auto"/>
        <w:ind w:firstLine="709"/>
        <w:contextualSpacing/>
        <w:jc w:val="both"/>
        <w:rPr>
          <w:rFonts w:ascii="Times New Roman" w:hAnsi="Times New Roman"/>
          <w:sz w:val="28"/>
          <w:szCs w:val="28"/>
          <w:lang w:val="uk-UA"/>
        </w:rPr>
      </w:pPr>
      <w:r w:rsidRPr="006C366F">
        <w:rPr>
          <w:rFonts w:ascii="Times New Roman" w:hAnsi="Times New Roman"/>
          <w:sz w:val="28"/>
          <w:szCs w:val="28"/>
          <w:lang w:val="uk-UA"/>
        </w:rPr>
        <w:t>Для вирішення завдання щодо розробки та впровадження в практику охорони здоров’я корекції</w:t>
      </w:r>
      <w:r w:rsidRPr="006C366F">
        <w:rPr>
          <w:rFonts w:ascii="Times New Roman" w:hAnsi="Times New Roman"/>
          <w:bCs/>
          <w:sz w:val="28"/>
          <w:szCs w:val="28"/>
          <w:lang w:val="uk-UA"/>
        </w:rPr>
        <w:t xml:space="preserve"> патогенетичної терапії у дітей, хворих на БА з АД з урахуванням поліморфізмів генів </w:t>
      </w:r>
      <w:r w:rsidRPr="006C366F">
        <w:rPr>
          <w:rFonts w:ascii="Times New Roman" w:hAnsi="Times New Roman"/>
          <w:bCs/>
          <w:i/>
          <w:iCs/>
          <w:sz w:val="28"/>
          <w:szCs w:val="28"/>
          <w:lang w:val="en-US"/>
        </w:rPr>
        <w:t>FLG</w:t>
      </w:r>
      <w:r w:rsidRPr="006C366F">
        <w:rPr>
          <w:rFonts w:ascii="Times New Roman" w:hAnsi="Times New Roman"/>
          <w:bCs/>
          <w:sz w:val="28"/>
          <w:szCs w:val="28"/>
          <w:lang w:val="uk-UA"/>
        </w:rPr>
        <w:t xml:space="preserve"> та </w:t>
      </w:r>
      <w:r w:rsidRPr="006C366F">
        <w:rPr>
          <w:rFonts w:ascii="Times New Roman" w:hAnsi="Times New Roman"/>
          <w:bCs/>
          <w:i/>
          <w:iCs/>
          <w:sz w:val="28"/>
          <w:szCs w:val="28"/>
          <w:lang w:val="uk-UA"/>
        </w:rPr>
        <w:t>MTOR</w:t>
      </w:r>
      <w:r w:rsidRPr="006C366F">
        <w:rPr>
          <w:rFonts w:ascii="Times New Roman" w:hAnsi="Times New Roman"/>
          <w:sz w:val="28"/>
          <w:szCs w:val="28"/>
          <w:lang w:val="uk-UA"/>
        </w:rPr>
        <w:t xml:space="preserve"> холекальциферол як препарат з імуномодулюючою та протизапальною дією  був застосований у 63 дітей групи ризику – носіїв патологічних генотипів генів </w:t>
      </w:r>
      <w:r w:rsidRPr="006C366F">
        <w:rPr>
          <w:rFonts w:ascii="Times New Roman" w:hAnsi="Times New Roman"/>
          <w:bCs/>
          <w:i/>
          <w:iCs/>
          <w:sz w:val="28"/>
          <w:szCs w:val="28"/>
          <w:lang w:val="en-US"/>
        </w:rPr>
        <w:t>FLG</w:t>
      </w:r>
      <w:r w:rsidRPr="006C366F">
        <w:rPr>
          <w:rFonts w:ascii="Times New Roman" w:hAnsi="Times New Roman"/>
          <w:bCs/>
          <w:sz w:val="28"/>
          <w:szCs w:val="28"/>
          <w:lang w:val="uk-UA"/>
        </w:rPr>
        <w:t xml:space="preserve"> і </w:t>
      </w:r>
      <w:r w:rsidRPr="006C366F">
        <w:rPr>
          <w:rFonts w:ascii="Times New Roman" w:hAnsi="Times New Roman"/>
          <w:bCs/>
          <w:i/>
          <w:iCs/>
          <w:sz w:val="28"/>
          <w:szCs w:val="28"/>
          <w:lang w:val="uk-UA"/>
        </w:rPr>
        <w:t>MTOR</w:t>
      </w:r>
      <w:r w:rsidRPr="006C366F">
        <w:rPr>
          <w:rFonts w:ascii="Times New Roman" w:hAnsi="Times New Roman"/>
          <w:sz w:val="28"/>
          <w:szCs w:val="28"/>
          <w:lang w:val="uk-UA"/>
        </w:rPr>
        <w:t xml:space="preserve"> зі зниженим рівнем </w:t>
      </w:r>
      <w:r w:rsidRPr="006C366F">
        <w:rPr>
          <w:rFonts w:ascii="Times New Roman" w:hAnsi="Times New Roman"/>
          <w:bCs/>
          <w:iCs/>
          <w:sz w:val="28"/>
          <w:szCs w:val="28"/>
          <w:lang w:val="en-US"/>
        </w:rPr>
        <w:t>FLG</w:t>
      </w:r>
      <w:r w:rsidRPr="006C366F">
        <w:rPr>
          <w:rFonts w:ascii="Times New Roman" w:hAnsi="Times New Roman"/>
          <w:bCs/>
          <w:iCs/>
          <w:sz w:val="28"/>
          <w:szCs w:val="28"/>
          <w:lang w:val="uk-UA"/>
        </w:rPr>
        <w:t xml:space="preserve"> </w:t>
      </w:r>
      <w:r w:rsidRPr="006C366F">
        <w:rPr>
          <w:rFonts w:ascii="Times New Roman" w:hAnsi="Times New Roman"/>
          <w:sz w:val="28"/>
          <w:szCs w:val="28"/>
          <w:lang w:val="uk-UA"/>
        </w:rPr>
        <w:t xml:space="preserve">та порушеним епідермальним бар’єром. Серед них 5 </w:t>
      </w:r>
      <w:r w:rsidRPr="006C366F">
        <w:rPr>
          <w:rFonts w:ascii="Times New Roman" w:hAnsi="Times New Roman"/>
          <w:sz w:val="28"/>
          <w:szCs w:val="28"/>
          <w:lang w:val="uk-UA"/>
        </w:rPr>
        <w:lastRenderedPageBreak/>
        <w:t>дітей з генотипом АА поліморфізм</w:t>
      </w:r>
      <w:r w:rsidR="00877BB2">
        <w:rPr>
          <w:rFonts w:ascii="Times New Roman" w:hAnsi="Times New Roman"/>
          <w:sz w:val="28"/>
          <w:szCs w:val="28"/>
          <w:lang w:val="uk-UA"/>
        </w:rPr>
        <w:t>у</w:t>
      </w:r>
      <w:r w:rsidRPr="006C366F">
        <w:rPr>
          <w:rFonts w:ascii="Times New Roman" w:hAnsi="Times New Roman"/>
          <w:sz w:val="28"/>
          <w:szCs w:val="28"/>
          <w:lang w:val="uk-UA"/>
        </w:rPr>
        <w:t xml:space="preserve"> rs11204981 в гені </w:t>
      </w:r>
      <w:r w:rsidRPr="006C366F">
        <w:rPr>
          <w:rFonts w:ascii="Times New Roman" w:hAnsi="Times New Roman"/>
          <w:i/>
          <w:sz w:val="28"/>
          <w:szCs w:val="28"/>
          <w:lang w:val="uk-UA"/>
        </w:rPr>
        <w:t>FLG</w:t>
      </w:r>
      <w:r w:rsidRPr="006C366F">
        <w:rPr>
          <w:rFonts w:ascii="Times New Roman" w:hAnsi="Times New Roman"/>
          <w:sz w:val="28"/>
          <w:szCs w:val="28"/>
          <w:lang w:val="uk-UA"/>
        </w:rPr>
        <w:t>, 8 дітей з низьким рівнем експресії мРНК FLG в буккальному епітелії та 50 дітей з генотипом ТТ поліморфізм</w:t>
      </w:r>
      <w:r w:rsidR="00877BB2">
        <w:rPr>
          <w:rFonts w:ascii="Times New Roman" w:hAnsi="Times New Roman"/>
          <w:sz w:val="28"/>
          <w:szCs w:val="28"/>
          <w:lang w:val="uk-UA"/>
        </w:rPr>
        <w:t>у</w:t>
      </w:r>
      <w:r w:rsidRPr="006C366F">
        <w:rPr>
          <w:rFonts w:ascii="Times New Roman" w:hAnsi="Times New Roman"/>
          <w:sz w:val="28"/>
          <w:szCs w:val="28"/>
          <w:lang w:val="uk-UA"/>
        </w:rPr>
        <w:t xml:space="preserve"> rs11121704 в гені </w:t>
      </w:r>
      <w:r w:rsidRPr="006C366F">
        <w:rPr>
          <w:rFonts w:ascii="Times New Roman" w:hAnsi="Times New Roman"/>
          <w:i/>
          <w:sz w:val="28"/>
          <w:szCs w:val="28"/>
          <w:lang w:val="en-US"/>
        </w:rPr>
        <w:t>M</w:t>
      </w:r>
      <w:r w:rsidRPr="006C366F">
        <w:rPr>
          <w:rFonts w:ascii="Times New Roman" w:hAnsi="Times New Roman"/>
          <w:i/>
          <w:sz w:val="28"/>
          <w:szCs w:val="28"/>
          <w:lang w:val="uk-UA"/>
        </w:rPr>
        <w:t>TOR</w:t>
      </w:r>
      <w:r w:rsidRPr="006C366F">
        <w:rPr>
          <w:rFonts w:ascii="Times New Roman" w:hAnsi="Times New Roman"/>
          <w:sz w:val="28"/>
          <w:szCs w:val="28"/>
          <w:lang w:val="uk-UA"/>
        </w:rPr>
        <w:t>. Ці 63 дитини були поділені на 2 підгрупи. До І-ї підгрупи увійшло 18 хлопчиків (58,00 %) та 13 дівчат (42,00</w:t>
      </w:r>
      <w:r w:rsidR="00877BB2">
        <w:rPr>
          <w:rFonts w:ascii="Times New Roman" w:hAnsi="Times New Roman"/>
          <w:sz w:val="28"/>
          <w:szCs w:val="28"/>
          <w:lang w:val="uk-UA"/>
        </w:rPr>
        <w:t> </w:t>
      </w:r>
      <w:r w:rsidRPr="006C366F">
        <w:rPr>
          <w:rFonts w:ascii="Times New Roman" w:hAnsi="Times New Roman"/>
          <w:sz w:val="28"/>
          <w:szCs w:val="28"/>
          <w:lang w:val="uk-UA"/>
        </w:rPr>
        <w:t>%) (середній вік 9±2,12 року), до ІІ-ї підгрупи – 20 хлопчиків (62,50 %) та 12 дівч</w:t>
      </w:r>
      <w:r w:rsidR="00877BB2">
        <w:rPr>
          <w:rFonts w:ascii="Times New Roman" w:hAnsi="Times New Roman"/>
          <w:sz w:val="28"/>
          <w:szCs w:val="28"/>
          <w:lang w:val="uk-UA"/>
        </w:rPr>
        <w:t>ат</w:t>
      </w:r>
      <w:r w:rsidRPr="006C366F">
        <w:rPr>
          <w:rFonts w:ascii="Times New Roman" w:hAnsi="Times New Roman"/>
          <w:sz w:val="28"/>
          <w:szCs w:val="28"/>
          <w:lang w:val="uk-UA"/>
        </w:rPr>
        <w:t xml:space="preserve"> (37,50 %) (середній вік 8±2,51 року). Віковий та статевий склад дітей І-ї та ІІ-ї підгрупи статистично достовірно не відрізнялися (</w:t>
      </w:r>
      <w:r w:rsidRPr="006C366F">
        <w:rPr>
          <w:rFonts w:ascii="Times New Roman" w:hAnsi="Times New Roman"/>
          <w:sz w:val="28"/>
          <w:szCs w:val="28"/>
          <w:lang w:val="en-US"/>
        </w:rPr>
        <w:t>p</w:t>
      </w:r>
      <w:r w:rsidRPr="006C366F">
        <w:rPr>
          <w:rFonts w:ascii="Times New Roman" w:hAnsi="Times New Roman"/>
          <w:sz w:val="28"/>
          <w:szCs w:val="28"/>
          <w:lang w:val="uk-UA"/>
        </w:rPr>
        <w:t xml:space="preserve"> &lt; 0,05).</w:t>
      </w:r>
    </w:p>
    <w:p w:rsidR="006C366F" w:rsidRPr="006C366F" w:rsidRDefault="006C366F" w:rsidP="006C366F">
      <w:pPr>
        <w:spacing w:after="0" w:line="240" w:lineRule="auto"/>
        <w:ind w:firstLine="709"/>
        <w:contextualSpacing/>
        <w:jc w:val="both"/>
        <w:rPr>
          <w:rFonts w:ascii="Times New Roman" w:hAnsi="Times New Roman"/>
          <w:sz w:val="28"/>
          <w:szCs w:val="28"/>
          <w:lang w:val="uk-UA"/>
        </w:rPr>
      </w:pPr>
      <w:r w:rsidRPr="006C366F">
        <w:rPr>
          <w:rFonts w:ascii="Times New Roman" w:hAnsi="Times New Roman"/>
          <w:sz w:val="28"/>
          <w:szCs w:val="28"/>
          <w:lang w:val="uk-UA"/>
        </w:rPr>
        <w:t xml:space="preserve">Враховуючи результати </w:t>
      </w:r>
      <w:r w:rsidR="00DD5306" w:rsidRPr="006C366F">
        <w:rPr>
          <w:rFonts w:ascii="Times New Roman" w:hAnsi="Times New Roman"/>
          <w:sz w:val="28"/>
          <w:szCs w:val="28"/>
          <w:lang w:val="uk-UA"/>
        </w:rPr>
        <w:t xml:space="preserve">попередніх досліджень </w:t>
      </w:r>
      <w:r w:rsidR="00DD5306" w:rsidRPr="006C366F">
        <w:rPr>
          <w:rFonts w:ascii="Times New Roman" w:hAnsi="Times New Roman"/>
          <w:sz w:val="28"/>
          <w:szCs w:val="28"/>
        </w:rPr>
        <w:t>Sidbury</w:t>
      </w:r>
      <w:r w:rsidR="00DD5306" w:rsidRPr="006C366F">
        <w:rPr>
          <w:rFonts w:ascii="Times New Roman" w:hAnsi="Times New Roman"/>
          <w:sz w:val="28"/>
          <w:szCs w:val="28"/>
          <w:lang w:val="uk-UA"/>
        </w:rPr>
        <w:t xml:space="preserve"> </w:t>
      </w:r>
      <w:r w:rsidR="00DD5306" w:rsidRPr="006C366F">
        <w:rPr>
          <w:rFonts w:ascii="Times New Roman" w:hAnsi="Times New Roman"/>
          <w:sz w:val="28"/>
          <w:szCs w:val="28"/>
        </w:rPr>
        <w:t>R</w:t>
      </w:r>
      <w:r w:rsidR="00DD5306" w:rsidRPr="006C366F">
        <w:rPr>
          <w:rFonts w:ascii="Times New Roman" w:hAnsi="Times New Roman"/>
          <w:sz w:val="28"/>
          <w:szCs w:val="28"/>
          <w:lang w:val="uk-UA"/>
        </w:rPr>
        <w:t xml:space="preserve">. (2008), </w:t>
      </w:r>
      <w:r w:rsidR="00DD5306" w:rsidRPr="006C366F">
        <w:rPr>
          <w:rFonts w:ascii="Times New Roman" w:hAnsi="Times New Roman"/>
          <w:sz w:val="28"/>
          <w:szCs w:val="28"/>
          <w:lang w:val="en-US"/>
        </w:rPr>
        <w:t>Amestejani</w:t>
      </w:r>
      <w:r w:rsidR="00DD5306" w:rsidRPr="006C366F">
        <w:rPr>
          <w:rFonts w:ascii="Times New Roman" w:hAnsi="Times New Roman"/>
          <w:sz w:val="28"/>
          <w:szCs w:val="28"/>
          <w:lang w:val="uk-UA"/>
        </w:rPr>
        <w:t xml:space="preserve"> M. (2012)</w:t>
      </w:r>
      <w:r>
        <w:rPr>
          <w:rFonts w:ascii="Times New Roman" w:hAnsi="Times New Roman"/>
          <w:sz w:val="28"/>
          <w:szCs w:val="28"/>
          <w:lang w:val="uk-UA"/>
        </w:rPr>
        <w:t>,</w:t>
      </w:r>
      <w:r w:rsidR="00DD5306" w:rsidRPr="006C366F">
        <w:rPr>
          <w:rFonts w:ascii="Times New Roman" w:hAnsi="Times New Roman"/>
          <w:sz w:val="28"/>
          <w:szCs w:val="28"/>
          <w:lang w:val="uk-UA"/>
        </w:rPr>
        <w:t xml:space="preserve"> </w:t>
      </w:r>
      <w:r w:rsidRPr="006C366F">
        <w:rPr>
          <w:rFonts w:ascii="Times New Roman" w:hAnsi="Times New Roman"/>
          <w:sz w:val="28"/>
          <w:szCs w:val="28"/>
          <w:lang w:val="uk-UA"/>
        </w:rPr>
        <w:t>нами було запропоновано додавання до базисної терапії БА холекальциферолу у дозі 1000 МО 1 раз на добу протягом 3 місяців. Діти І-ї підгрупи отримували базисну терапію та холекальциферол по 1000 МО 1 раз на добу протягом 3 місяців, діти ІІ-ї підгрупи отримували базисну терапію протягом 3 місяців.</w:t>
      </w:r>
    </w:p>
    <w:p w:rsidR="006C366F" w:rsidRPr="006C366F" w:rsidRDefault="006C366F" w:rsidP="006C366F">
      <w:pPr>
        <w:spacing w:after="0" w:line="240" w:lineRule="auto"/>
        <w:ind w:firstLine="709"/>
        <w:contextualSpacing/>
        <w:jc w:val="both"/>
        <w:rPr>
          <w:rFonts w:ascii="Times New Roman" w:hAnsi="Times New Roman"/>
          <w:sz w:val="28"/>
          <w:szCs w:val="28"/>
        </w:rPr>
      </w:pPr>
      <w:r w:rsidRPr="006C366F">
        <w:rPr>
          <w:rFonts w:ascii="Times New Roman" w:hAnsi="Times New Roman"/>
          <w:sz w:val="28"/>
          <w:szCs w:val="28"/>
          <w:lang w:val="uk-UA"/>
        </w:rPr>
        <w:t>Контрольне обстеження хворих І-ї та ІІ-ї підгруп виконувалося через 3 місяці від початку лікування. Оцінку ефективності лікування проводили за такими критеріями: частота загострень БА, ступінь тяжкості загострень,  показники спірографії (ОФВ</w:t>
      </w:r>
      <w:r w:rsidRPr="006C366F">
        <w:rPr>
          <w:rFonts w:ascii="Times New Roman" w:hAnsi="Times New Roman"/>
          <w:sz w:val="28"/>
          <w:szCs w:val="28"/>
          <w:vertAlign w:val="subscript"/>
          <w:lang w:val="uk-UA"/>
        </w:rPr>
        <w:t>1</w:t>
      </w:r>
      <w:r w:rsidRPr="006C366F">
        <w:rPr>
          <w:rFonts w:ascii="Times New Roman" w:hAnsi="Times New Roman"/>
          <w:sz w:val="28"/>
          <w:szCs w:val="28"/>
          <w:lang w:val="uk-UA"/>
        </w:rPr>
        <w:t xml:space="preserve">), добові коливання пікової швидкості видиху (ПШВ), застосування сальбутамолу за потребою для зняття симптомів БА та ступінь тяжкості АД за шкалою </w:t>
      </w:r>
      <w:r w:rsidRPr="006C366F">
        <w:rPr>
          <w:rFonts w:ascii="Times New Roman" w:hAnsi="Times New Roman"/>
          <w:sz w:val="28"/>
          <w:szCs w:val="28"/>
          <w:lang w:val="en-US"/>
        </w:rPr>
        <w:t>SCORAD</w:t>
      </w:r>
      <w:r w:rsidRPr="006C366F">
        <w:rPr>
          <w:rFonts w:ascii="Times New Roman" w:hAnsi="Times New Roman"/>
          <w:sz w:val="28"/>
          <w:szCs w:val="28"/>
        </w:rPr>
        <w:t xml:space="preserve">. </w:t>
      </w:r>
    </w:p>
    <w:p w:rsidR="00B9694A" w:rsidRPr="006C366F" w:rsidRDefault="006C366F" w:rsidP="006C366F">
      <w:pPr>
        <w:spacing w:after="0" w:line="240" w:lineRule="auto"/>
        <w:ind w:firstLine="709"/>
        <w:contextualSpacing/>
        <w:jc w:val="both"/>
        <w:rPr>
          <w:rFonts w:ascii="Times New Roman" w:hAnsi="Times New Roman"/>
          <w:sz w:val="28"/>
          <w:szCs w:val="28"/>
          <w:lang w:val="uk-UA"/>
        </w:rPr>
      </w:pPr>
      <w:r w:rsidRPr="006C366F">
        <w:rPr>
          <w:rFonts w:ascii="Times New Roman" w:hAnsi="Times New Roman"/>
          <w:sz w:val="28"/>
          <w:szCs w:val="28"/>
          <w:lang w:val="uk-UA"/>
        </w:rPr>
        <w:t>А</w:t>
      </w:r>
      <w:r w:rsidRPr="006C366F">
        <w:rPr>
          <w:rFonts w:ascii="Times New Roman" w:hAnsi="Times New Roman"/>
          <w:sz w:val="28"/>
          <w:szCs w:val="28"/>
        </w:rPr>
        <w:t>наліз ефективності лікування хворих основної групи показав, що призначене лікування призвело до підвищення ступеня контролю БА як у І-й, так і в ІІ-й підгрупах. В І-й підгрупі покращення контрольованості БА спостерігалось у 19 хворих (61,29 %), в ІІ-й – у 4 дітей (12,50 %). Однак, в І-й підгрупі підвищення ступеня контролю було достовірним, а у ІІ-й підгрупі – не достовірним (χ</w:t>
      </w:r>
      <w:r w:rsidRPr="006C366F">
        <w:rPr>
          <w:rFonts w:ascii="Times New Roman" w:hAnsi="Times New Roman"/>
          <w:sz w:val="28"/>
          <w:szCs w:val="28"/>
          <w:vertAlign w:val="superscript"/>
        </w:rPr>
        <w:t>2</w:t>
      </w:r>
      <w:r w:rsidRPr="006C366F">
        <w:rPr>
          <w:rFonts w:ascii="Times New Roman" w:hAnsi="Times New Roman"/>
          <w:sz w:val="28"/>
          <w:szCs w:val="28"/>
        </w:rPr>
        <w:t xml:space="preserve"> =</w:t>
      </w:r>
      <w:r w:rsidRPr="006C366F">
        <w:rPr>
          <w:rFonts w:ascii="Times New Roman" w:hAnsi="Times New Roman"/>
          <w:sz w:val="28"/>
          <w:szCs w:val="28"/>
          <w:lang w:val="uk-UA"/>
        </w:rPr>
        <w:t xml:space="preserve"> </w:t>
      </w:r>
      <w:r w:rsidRPr="006C366F">
        <w:rPr>
          <w:rFonts w:ascii="Times New Roman" w:hAnsi="Times New Roman"/>
          <w:sz w:val="28"/>
          <w:szCs w:val="28"/>
        </w:rPr>
        <w:t>14,42; р</w:t>
      </w:r>
      <w:r w:rsidRPr="006C366F">
        <w:rPr>
          <w:rFonts w:ascii="Times New Roman" w:hAnsi="Times New Roman"/>
          <w:sz w:val="28"/>
          <w:szCs w:val="28"/>
          <w:lang w:val="uk-UA"/>
        </w:rPr>
        <w:t xml:space="preserve"> </w:t>
      </w:r>
      <w:r w:rsidRPr="006C366F">
        <w:rPr>
          <w:rFonts w:ascii="Times New Roman" w:hAnsi="Times New Roman"/>
          <w:sz w:val="28"/>
          <w:szCs w:val="28"/>
        </w:rPr>
        <w:t>&lt;</w:t>
      </w:r>
      <w:r w:rsidRPr="006C366F">
        <w:rPr>
          <w:rFonts w:ascii="Times New Roman" w:hAnsi="Times New Roman"/>
          <w:sz w:val="28"/>
          <w:szCs w:val="28"/>
          <w:lang w:val="uk-UA"/>
        </w:rPr>
        <w:t xml:space="preserve"> </w:t>
      </w:r>
      <w:r w:rsidRPr="006C366F">
        <w:rPr>
          <w:rFonts w:ascii="Times New Roman" w:hAnsi="Times New Roman"/>
          <w:sz w:val="28"/>
          <w:szCs w:val="28"/>
        </w:rPr>
        <w:t>0,05 та χ</w:t>
      </w:r>
      <w:r w:rsidRPr="006C366F">
        <w:rPr>
          <w:rFonts w:ascii="Times New Roman" w:hAnsi="Times New Roman"/>
          <w:sz w:val="28"/>
          <w:szCs w:val="28"/>
          <w:vertAlign w:val="superscript"/>
        </w:rPr>
        <w:t>2</w:t>
      </w:r>
      <w:r w:rsidRPr="006C366F">
        <w:rPr>
          <w:rFonts w:ascii="Times New Roman" w:hAnsi="Times New Roman"/>
          <w:sz w:val="28"/>
          <w:szCs w:val="28"/>
        </w:rPr>
        <w:t xml:space="preserve"> =</w:t>
      </w:r>
      <w:r w:rsidRPr="006C366F">
        <w:rPr>
          <w:rFonts w:ascii="Times New Roman" w:hAnsi="Times New Roman"/>
          <w:sz w:val="28"/>
          <w:szCs w:val="28"/>
          <w:lang w:val="uk-UA"/>
        </w:rPr>
        <w:t xml:space="preserve"> </w:t>
      </w:r>
      <w:r w:rsidRPr="006C366F">
        <w:rPr>
          <w:rFonts w:ascii="Times New Roman" w:hAnsi="Times New Roman"/>
          <w:sz w:val="28"/>
          <w:szCs w:val="28"/>
        </w:rPr>
        <w:t>1,08; р</w:t>
      </w:r>
      <w:r w:rsidRPr="006C366F">
        <w:rPr>
          <w:rFonts w:ascii="Times New Roman" w:hAnsi="Times New Roman"/>
          <w:sz w:val="28"/>
          <w:szCs w:val="28"/>
          <w:lang w:val="uk-UA"/>
        </w:rPr>
        <w:t xml:space="preserve"> </w:t>
      </w:r>
      <w:r w:rsidRPr="006C366F">
        <w:rPr>
          <w:rFonts w:ascii="Times New Roman" w:hAnsi="Times New Roman"/>
          <w:sz w:val="28"/>
          <w:szCs w:val="28"/>
        </w:rPr>
        <w:t>&gt;</w:t>
      </w:r>
      <w:r w:rsidRPr="006C366F">
        <w:rPr>
          <w:rFonts w:ascii="Times New Roman" w:hAnsi="Times New Roman"/>
          <w:sz w:val="28"/>
          <w:szCs w:val="28"/>
          <w:lang w:val="uk-UA"/>
        </w:rPr>
        <w:t xml:space="preserve"> </w:t>
      </w:r>
      <w:r w:rsidRPr="006C366F">
        <w:rPr>
          <w:rFonts w:ascii="Times New Roman" w:hAnsi="Times New Roman"/>
          <w:sz w:val="28"/>
          <w:szCs w:val="28"/>
        </w:rPr>
        <w:t>0,05 відповідно)</w:t>
      </w:r>
      <w:r w:rsidRPr="006C366F">
        <w:rPr>
          <w:rFonts w:ascii="Times New Roman" w:hAnsi="Times New Roman"/>
          <w:sz w:val="28"/>
          <w:szCs w:val="28"/>
          <w:lang w:val="uk-UA"/>
        </w:rPr>
        <w:t xml:space="preserve"> (табл. 5)</w:t>
      </w:r>
      <w:r w:rsidRPr="006C366F">
        <w:rPr>
          <w:rFonts w:ascii="Times New Roman" w:hAnsi="Times New Roman"/>
          <w:sz w:val="28"/>
          <w:szCs w:val="28"/>
        </w:rPr>
        <w:t xml:space="preserve">. </w:t>
      </w:r>
    </w:p>
    <w:p w:rsidR="00B9694A" w:rsidRPr="00CC5C91" w:rsidRDefault="00B9694A" w:rsidP="00597973">
      <w:pPr>
        <w:spacing w:line="240" w:lineRule="auto"/>
        <w:ind w:firstLine="431"/>
        <w:contextualSpacing/>
        <w:jc w:val="right"/>
        <w:rPr>
          <w:rFonts w:ascii="Times New Roman" w:hAnsi="Times New Roman"/>
          <w:sz w:val="28"/>
          <w:szCs w:val="28"/>
          <w:lang w:val="uk-UA"/>
        </w:rPr>
      </w:pPr>
      <w:r w:rsidRPr="00CC5C91">
        <w:rPr>
          <w:rFonts w:ascii="Times New Roman" w:hAnsi="Times New Roman"/>
          <w:sz w:val="28"/>
          <w:szCs w:val="28"/>
          <w:lang w:val="uk-UA"/>
        </w:rPr>
        <w:t>Таблиця 5</w:t>
      </w:r>
    </w:p>
    <w:p w:rsidR="00B9694A" w:rsidRPr="00CC5C91" w:rsidRDefault="00B9694A" w:rsidP="00597973">
      <w:pPr>
        <w:spacing w:before="100" w:beforeAutospacing="1" w:after="0" w:line="240" w:lineRule="auto"/>
        <w:ind w:firstLine="431"/>
        <w:contextualSpacing/>
        <w:jc w:val="center"/>
        <w:rPr>
          <w:rFonts w:ascii="Times New Roman" w:hAnsi="Times New Roman"/>
          <w:b/>
          <w:color w:val="000000"/>
          <w:sz w:val="28"/>
          <w:szCs w:val="28"/>
          <w:lang w:val="uk-UA"/>
        </w:rPr>
      </w:pPr>
      <w:r w:rsidRPr="00CC5C91">
        <w:rPr>
          <w:rFonts w:ascii="Times New Roman" w:hAnsi="Times New Roman"/>
          <w:b/>
          <w:color w:val="000000"/>
          <w:sz w:val="28"/>
          <w:szCs w:val="28"/>
          <w:lang w:val="uk-UA"/>
        </w:rPr>
        <w:t>Динаміка перебігу бронхіальної астми в І-й та ІІ-й підгрупах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50"/>
        <w:gridCol w:w="567"/>
        <w:gridCol w:w="966"/>
        <w:gridCol w:w="571"/>
        <w:gridCol w:w="1135"/>
        <w:gridCol w:w="567"/>
        <w:gridCol w:w="966"/>
        <w:gridCol w:w="610"/>
        <w:gridCol w:w="1039"/>
      </w:tblGrid>
      <w:tr w:rsidR="00B9694A" w:rsidRPr="009C3CC7" w:rsidTr="008C73A5">
        <w:tc>
          <w:tcPr>
            <w:tcW w:w="0" w:type="auto"/>
            <w:vMerge w:val="restart"/>
          </w:tcPr>
          <w:p w:rsidR="00B9694A" w:rsidRPr="001610A3" w:rsidRDefault="00B9694A" w:rsidP="00597973">
            <w:pPr>
              <w:spacing w:after="0" w:line="240" w:lineRule="auto"/>
              <w:contextualSpacing/>
              <w:jc w:val="center"/>
              <w:rPr>
                <w:rFonts w:ascii="Times New Roman" w:hAnsi="Times New Roman"/>
                <w:color w:val="FF0000"/>
                <w:sz w:val="28"/>
                <w:szCs w:val="28"/>
                <w:lang w:eastAsia="en-US"/>
              </w:rPr>
            </w:pPr>
            <w:r w:rsidRPr="001610A3">
              <w:rPr>
                <w:rFonts w:ascii="Times New Roman" w:hAnsi="Times New Roman"/>
                <w:sz w:val="28"/>
                <w:szCs w:val="28"/>
                <w:lang w:eastAsia="en-US"/>
              </w:rPr>
              <w:t>Ознака</w:t>
            </w:r>
          </w:p>
        </w:tc>
        <w:tc>
          <w:tcPr>
            <w:tcW w:w="0" w:type="auto"/>
            <w:gridSpan w:val="4"/>
          </w:tcPr>
          <w:p w:rsidR="00B9694A" w:rsidRPr="001610A3" w:rsidRDefault="00B9694A" w:rsidP="00597973">
            <w:pPr>
              <w:spacing w:after="0" w:line="240" w:lineRule="auto"/>
              <w:jc w:val="center"/>
              <w:rPr>
                <w:rFonts w:ascii="Times New Roman" w:hAnsi="Times New Roman"/>
                <w:sz w:val="28"/>
                <w:szCs w:val="28"/>
                <w:lang w:eastAsia="en-US"/>
              </w:rPr>
            </w:pPr>
            <w:r w:rsidRPr="001610A3">
              <w:rPr>
                <w:rFonts w:ascii="Times New Roman" w:hAnsi="Times New Roman"/>
                <w:sz w:val="28"/>
                <w:szCs w:val="28"/>
                <w:lang w:eastAsia="en-US"/>
              </w:rPr>
              <w:t>І</w:t>
            </w:r>
            <w:r>
              <w:rPr>
                <w:rFonts w:ascii="Times New Roman" w:hAnsi="Times New Roman"/>
                <w:sz w:val="28"/>
                <w:szCs w:val="28"/>
                <w:lang w:eastAsia="en-US"/>
              </w:rPr>
              <w:t>-а</w:t>
            </w:r>
            <w:r w:rsidRPr="001610A3">
              <w:rPr>
                <w:rFonts w:ascii="Times New Roman" w:hAnsi="Times New Roman"/>
                <w:sz w:val="28"/>
                <w:szCs w:val="28"/>
                <w:lang w:eastAsia="en-US"/>
              </w:rPr>
              <w:t xml:space="preserve"> підгрупа</w:t>
            </w:r>
          </w:p>
        </w:tc>
        <w:tc>
          <w:tcPr>
            <w:tcW w:w="0" w:type="auto"/>
            <w:gridSpan w:val="4"/>
          </w:tcPr>
          <w:p w:rsidR="00B9694A" w:rsidRPr="001610A3" w:rsidRDefault="00B9694A" w:rsidP="00597973">
            <w:pPr>
              <w:spacing w:after="0" w:line="240" w:lineRule="auto"/>
              <w:jc w:val="center"/>
              <w:rPr>
                <w:rFonts w:ascii="Times New Roman" w:hAnsi="Times New Roman"/>
                <w:sz w:val="28"/>
                <w:szCs w:val="28"/>
                <w:lang w:eastAsia="en-US"/>
              </w:rPr>
            </w:pPr>
            <w:r w:rsidRPr="001610A3">
              <w:rPr>
                <w:rFonts w:ascii="Times New Roman" w:hAnsi="Times New Roman"/>
                <w:sz w:val="28"/>
                <w:szCs w:val="28"/>
                <w:lang w:eastAsia="en-US"/>
              </w:rPr>
              <w:t>ІІ</w:t>
            </w:r>
            <w:r>
              <w:rPr>
                <w:rFonts w:ascii="Times New Roman" w:hAnsi="Times New Roman"/>
                <w:sz w:val="28"/>
                <w:szCs w:val="28"/>
                <w:lang w:eastAsia="en-US"/>
              </w:rPr>
              <w:t>-а</w:t>
            </w:r>
            <w:r w:rsidRPr="001610A3">
              <w:rPr>
                <w:rFonts w:ascii="Times New Roman" w:hAnsi="Times New Roman"/>
                <w:sz w:val="28"/>
                <w:szCs w:val="28"/>
                <w:lang w:eastAsia="en-US"/>
              </w:rPr>
              <w:t xml:space="preserve"> підгрупа</w:t>
            </w:r>
          </w:p>
        </w:tc>
      </w:tr>
      <w:tr w:rsidR="00B9694A" w:rsidRPr="009C3CC7" w:rsidTr="008C73A5">
        <w:tc>
          <w:tcPr>
            <w:tcW w:w="0" w:type="auto"/>
            <w:vMerge/>
          </w:tcPr>
          <w:p w:rsidR="00B9694A" w:rsidRPr="001610A3" w:rsidRDefault="00B9694A" w:rsidP="00597973">
            <w:pPr>
              <w:spacing w:after="0" w:line="240" w:lineRule="auto"/>
              <w:contextualSpacing/>
              <w:jc w:val="both"/>
              <w:rPr>
                <w:rFonts w:ascii="Times New Roman" w:hAnsi="Times New Roman"/>
                <w:b/>
                <w:color w:val="FF0000"/>
                <w:sz w:val="28"/>
                <w:szCs w:val="28"/>
                <w:lang w:eastAsia="en-US"/>
              </w:rPr>
            </w:pPr>
          </w:p>
        </w:tc>
        <w:tc>
          <w:tcPr>
            <w:tcW w:w="0" w:type="auto"/>
            <w:gridSpan w:val="2"/>
          </w:tcPr>
          <w:p w:rsidR="00B9694A" w:rsidRPr="001610A3" w:rsidRDefault="00B9694A" w:rsidP="00597973">
            <w:pPr>
              <w:spacing w:after="0" w:line="240" w:lineRule="auto"/>
              <w:contextualSpacing/>
              <w:jc w:val="center"/>
              <w:rPr>
                <w:rFonts w:ascii="Times New Roman" w:hAnsi="Times New Roman"/>
                <w:b/>
                <w:color w:val="FF0000"/>
                <w:sz w:val="28"/>
                <w:szCs w:val="28"/>
                <w:lang w:eastAsia="en-US"/>
              </w:rPr>
            </w:pPr>
            <w:r w:rsidRPr="001610A3">
              <w:rPr>
                <w:rFonts w:ascii="Times New Roman" w:hAnsi="Times New Roman"/>
                <w:sz w:val="28"/>
                <w:szCs w:val="28"/>
                <w:lang w:eastAsia="en-US"/>
              </w:rPr>
              <w:t>До лікування</w:t>
            </w:r>
          </w:p>
        </w:tc>
        <w:tc>
          <w:tcPr>
            <w:tcW w:w="0" w:type="auto"/>
            <w:gridSpan w:val="2"/>
          </w:tcPr>
          <w:p w:rsidR="00B9694A" w:rsidRPr="001610A3" w:rsidRDefault="00B9694A" w:rsidP="00597973">
            <w:pPr>
              <w:spacing w:after="0" w:line="240" w:lineRule="auto"/>
              <w:contextualSpacing/>
              <w:jc w:val="center"/>
              <w:rPr>
                <w:rFonts w:ascii="Times New Roman" w:hAnsi="Times New Roman"/>
                <w:b/>
                <w:color w:val="FF0000"/>
                <w:sz w:val="28"/>
                <w:szCs w:val="28"/>
                <w:lang w:eastAsia="en-US"/>
              </w:rPr>
            </w:pPr>
            <w:r w:rsidRPr="001610A3">
              <w:rPr>
                <w:rFonts w:ascii="Times New Roman" w:hAnsi="Times New Roman"/>
                <w:sz w:val="28"/>
                <w:szCs w:val="28"/>
                <w:lang w:eastAsia="en-US"/>
              </w:rPr>
              <w:t>Після лікування</w:t>
            </w:r>
          </w:p>
        </w:tc>
        <w:tc>
          <w:tcPr>
            <w:tcW w:w="0" w:type="auto"/>
            <w:gridSpan w:val="2"/>
          </w:tcPr>
          <w:p w:rsidR="00B9694A" w:rsidRPr="001610A3" w:rsidRDefault="00B9694A" w:rsidP="00597973">
            <w:pPr>
              <w:spacing w:after="0" w:line="240" w:lineRule="auto"/>
              <w:jc w:val="center"/>
              <w:rPr>
                <w:rFonts w:ascii="Times New Roman" w:hAnsi="Times New Roman"/>
                <w:sz w:val="28"/>
                <w:szCs w:val="28"/>
                <w:lang w:eastAsia="en-US"/>
              </w:rPr>
            </w:pPr>
            <w:r w:rsidRPr="001610A3">
              <w:rPr>
                <w:rFonts w:ascii="Times New Roman" w:hAnsi="Times New Roman"/>
                <w:sz w:val="28"/>
                <w:szCs w:val="28"/>
                <w:lang w:eastAsia="en-US"/>
              </w:rPr>
              <w:t>До лікування</w:t>
            </w:r>
          </w:p>
        </w:tc>
        <w:tc>
          <w:tcPr>
            <w:tcW w:w="0" w:type="auto"/>
            <w:gridSpan w:val="2"/>
          </w:tcPr>
          <w:p w:rsidR="00B9694A" w:rsidRPr="001610A3" w:rsidRDefault="00B9694A" w:rsidP="00597973">
            <w:pPr>
              <w:spacing w:after="0" w:line="240" w:lineRule="auto"/>
              <w:contextualSpacing/>
              <w:jc w:val="center"/>
              <w:rPr>
                <w:rFonts w:ascii="Times New Roman" w:hAnsi="Times New Roman"/>
                <w:b/>
                <w:color w:val="FF0000"/>
                <w:sz w:val="28"/>
                <w:szCs w:val="28"/>
                <w:lang w:eastAsia="en-US"/>
              </w:rPr>
            </w:pPr>
            <w:r w:rsidRPr="001610A3">
              <w:rPr>
                <w:rFonts w:ascii="Times New Roman" w:hAnsi="Times New Roman"/>
                <w:sz w:val="28"/>
                <w:szCs w:val="28"/>
                <w:lang w:eastAsia="en-US"/>
              </w:rPr>
              <w:t>Після лікування</w:t>
            </w:r>
          </w:p>
        </w:tc>
      </w:tr>
      <w:tr w:rsidR="00B9694A" w:rsidRPr="009C3CC7" w:rsidTr="008C73A5">
        <w:tc>
          <w:tcPr>
            <w:tcW w:w="0" w:type="auto"/>
            <w:vMerge/>
          </w:tcPr>
          <w:p w:rsidR="00B9694A" w:rsidRPr="001610A3" w:rsidRDefault="00B9694A" w:rsidP="00597973">
            <w:pPr>
              <w:spacing w:after="0" w:line="240" w:lineRule="auto"/>
              <w:contextualSpacing/>
              <w:jc w:val="both"/>
              <w:rPr>
                <w:rFonts w:ascii="Times New Roman" w:hAnsi="Times New Roman"/>
                <w:b/>
                <w:color w:val="FF0000"/>
                <w:sz w:val="28"/>
                <w:szCs w:val="28"/>
                <w:lang w:eastAsia="en-US"/>
              </w:rPr>
            </w:pPr>
          </w:p>
        </w:tc>
        <w:tc>
          <w:tcPr>
            <w:tcW w:w="0" w:type="auto"/>
          </w:tcPr>
          <w:p w:rsidR="00B9694A" w:rsidRPr="001610A3" w:rsidRDefault="00B9694A" w:rsidP="00597973">
            <w:pPr>
              <w:spacing w:after="0" w:line="240" w:lineRule="auto"/>
              <w:jc w:val="both"/>
              <w:rPr>
                <w:rFonts w:ascii="Times New Roman" w:hAnsi="Times New Roman"/>
                <w:sz w:val="28"/>
                <w:szCs w:val="28"/>
                <w:lang w:val="en-US" w:eastAsia="en-US"/>
              </w:rPr>
            </w:pPr>
            <w:r w:rsidRPr="001610A3">
              <w:rPr>
                <w:rFonts w:ascii="Times New Roman" w:hAnsi="Times New Roman"/>
                <w:sz w:val="28"/>
                <w:szCs w:val="28"/>
                <w:lang w:val="en-US" w:eastAsia="en-US"/>
              </w:rPr>
              <w:t>n</w:t>
            </w:r>
          </w:p>
        </w:tc>
        <w:tc>
          <w:tcPr>
            <w:tcW w:w="0" w:type="auto"/>
          </w:tcPr>
          <w:p w:rsidR="00B9694A" w:rsidRPr="001610A3" w:rsidRDefault="00B9694A" w:rsidP="00597973">
            <w:pPr>
              <w:spacing w:after="0" w:line="240" w:lineRule="auto"/>
              <w:jc w:val="both"/>
              <w:rPr>
                <w:rFonts w:ascii="Times New Roman" w:hAnsi="Times New Roman"/>
                <w:sz w:val="28"/>
                <w:szCs w:val="28"/>
                <w:lang w:val="en-US" w:eastAsia="en-US"/>
              </w:rPr>
            </w:pPr>
            <w:r w:rsidRPr="001610A3">
              <w:rPr>
                <w:rFonts w:ascii="Times New Roman" w:hAnsi="Times New Roman"/>
                <w:sz w:val="28"/>
                <w:szCs w:val="28"/>
                <w:lang w:val="en-US" w:eastAsia="en-US"/>
              </w:rPr>
              <w:t>%</w:t>
            </w:r>
          </w:p>
        </w:tc>
        <w:tc>
          <w:tcPr>
            <w:tcW w:w="0" w:type="auto"/>
          </w:tcPr>
          <w:p w:rsidR="00B9694A" w:rsidRPr="001610A3" w:rsidRDefault="00B9694A" w:rsidP="00597973">
            <w:pPr>
              <w:spacing w:after="0" w:line="240" w:lineRule="auto"/>
              <w:jc w:val="both"/>
              <w:rPr>
                <w:rFonts w:ascii="Times New Roman" w:hAnsi="Times New Roman"/>
                <w:sz w:val="28"/>
                <w:szCs w:val="28"/>
                <w:lang w:val="en-US" w:eastAsia="en-US"/>
              </w:rPr>
            </w:pPr>
            <w:r w:rsidRPr="001610A3">
              <w:rPr>
                <w:rFonts w:ascii="Times New Roman" w:hAnsi="Times New Roman"/>
                <w:sz w:val="28"/>
                <w:szCs w:val="28"/>
                <w:lang w:val="en-US" w:eastAsia="en-US"/>
              </w:rPr>
              <w:t>n</w:t>
            </w:r>
          </w:p>
        </w:tc>
        <w:tc>
          <w:tcPr>
            <w:tcW w:w="0" w:type="auto"/>
          </w:tcPr>
          <w:p w:rsidR="00B9694A" w:rsidRPr="001610A3" w:rsidRDefault="00B9694A" w:rsidP="00597973">
            <w:pPr>
              <w:spacing w:after="0" w:line="240" w:lineRule="auto"/>
              <w:jc w:val="both"/>
              <w:rPr>
                <w:rFonts w:ascii="Times New Roman" w:hAnsi="Times New Roman"/>
                <w:sz w:val="28"/>
                <w:szCs w:val="28"/>
                <w:lang w:val="en-US" w:eastAsia="en-US"/>
              </w:rPr>
            </w:pPr>
            <w:r w:rsidRPr="001610A3">
              <w:rPr>
                <w:rFonts w:ascii="Times New Roman" w:hAnsi="Times New Roman"/>
                <w:sz w:val="28"/>
                <w:szCs w:val="28"/>
                <w:lang w:val="en-US" w:eastAsia="en-US"/>
              </w:rPr>
              <w:t>%</w:t>
            </w:r>
          </w:p>
        </w:tc>
        <w:tc>
          <w:tcPr>
            <w:tcW w:w="0" w:type="auto"/>
          </w:tcPr>
          <w:p w:rsidR="00B9694A" w:rsidRPr="001610A3" w:rsidRDefault="00B9694A" w:rsidP="00597973">
            <w:pPr>
              <w:spacing w:after="0" w:line="240" w:lineRule="auto"/>
              <w:jc w:val="both"/>
              <w:rPr>
                <w:rFonts w:ascii="Times New Roman" w:hAnsi="Times New Roman"/>
                <w:sz w:val="28"/>
                <w:szCs w:val="28"/>
                <w:lang w:val="en-US" w:eastAsia="en-US"/>
              </w:rPr>
            </w:pPr>
            <w:r w:rsidRPr="001610A3">
              <w:rPr>
                <w:rFonts w:ascii="Times New Roman" w:hAnsi="Times New Roman"/>
                <w:sz w:val="28"/>
                <w:szCs w:val="28"/>
                <w:lang w:val="en-US" w:eastAsia="en-US"/>
              </w:rPr>
              <w:t>n</w:t>
            </w:r>
          </w:p>
        </w:tc>
        <w:tc>
          <w:tcPr>
            <w:tcW w:w="0" w:type="auto"/>
          </w:tcPr>
          <w:p w:rsidR="00B9694A" w:rsidRPr="001610A3" w:rsidRDefault="00B9694A" w:rsidP="00597973">
            <w:pPr>
              <w:spacing w:after="0" w:line="240" w:lineRule="auto"/>
              <w:jc w:val="both"/>
              <w:rPr>
                <w:rFonts w:ascii="Times New Roman" w:hAnsi="Times New Roman"/>
                <w:sz w:val="28"/>
                <w:szCs w:val="28"/>
                <w:lang w:val="en-US" w:eastAsia="en-US"/>
              </w:rPr>
            </w:pPr>
            <w:r w:rsidRPr="001610A3">
              <w:rPr>
                <w:rFonts w:ascii="Times New Roman" w:hAnsi="Times New Roman"/>
                <w:sz w:val="28"/>
                <w:szCs w:val="28"/>
                <w:lang w:val="en-US" w:eastAsia="en-US"/>
              </w:rPr>
              <w:t>%</w:t>
            </w:r>
          </w:p>
        </w:tc>
        <w:tc>
          <w:tcPr>
            <w:tcW w:w="0" w:type="auto"/>
          </w:tcPr>
          <w:p w:rsidR="00B9694A" w:rsidRPr="001610A3" w:rsidRDefault="00B9694A" w:rsidP="00597973">
            <w:pPr>
              <w:spacing w:after="0" w:line="240" w:lineRule="auto"/>
              <w:jc w:val="both"/>
              <w:rPr>
                <w:rFonts w:ascii="Times New Roman" w:hAnsi="Times New Roman"/>
                <w:sz w:val="28"/>
                <w:szCs w:val="28"/>
                <w:lang w:val="en-US" w:eastAsia="en-US"/>
              </w:rPr>
            </w:pPr>
            <w:r w:rsidRPr="001610A3">
              <w:rPr>
                <w:rFonts w:ascii="Times New Roman" w:hAnsi="Times New Roman"/>
                <w:sz w:val="28"/>
                <w:szCs w:val="28"/>
                <w:lang w:val="en-US" w:eastAsia="en-US"/>
              </w:rPr>
              <w:t>n</w:t>
            </w:r>
          </w:p>
        </w:tc>
        <w:tc>
          <w:tcPr>
            <w:tcW w:w="0" w:type="auto"/>
          </w:tcPr>
          <w:p w:rsidR="00B9694A" w:rsidRPr="001610A3" w:rsidRDefault="00B9694A" w:rsidP="00597973">
            <w:pPr>
              <w:spacing w:after="0" w:line="240" w:lineRule="auto"/>
              <w:jc w:val="both"/>
              <w:rPr>
                <w:rFonts w:ascii="Times New Roman" w:hAnsi="Times New Roman"/>
                <w:sz w:val="28"/>
                <w:szCs w:val="28"/>
                <w:lang w:val="en-US" w:eastAsia="en-US"/>
              </w:rPr>
            </w:pPr>
            <w:r w:rsidRPr="001610A3">
              <w:rPr>
                <w:rFonts w:ascii="Times New Roman" w:hAnsi="Times New Roman"/>
                <w:sz w:val="28"/>
                <w:szCs w:val="28"/>
                <w:lang w:val="en-US" w:eastAsia="en-US"/>
              </w:rPr>
              <w:t>%</w:t>
            </w:r>
          </w:p>
        </w:tc>
      </w:tr>
      <w:tr w:rsidR="00B9694A" w:rsidRPr="009C3CC7" w:rsidTr="008C73A5">
        <w:tc>
          <w:tcPr>
            <w:tcW w:w="0" w:type="auto"/>
          </w:tcPr>
          <w:p w:rsidR="00B9694A" w:rsidRPr="001610A3" w:rsidRDefault="00B9694A" w:rsidP="00597973">
            <w:pPr>
              <w:spacing w:after="0" w:line="240" w:lineRule="auto"/>
              <w:contextualSpacing/>
              <w:jc w:val="both"/>
              <w:rPr>
                <w:rFonts w:ascii="Times New Roman" w:hAnsi="Times New Roman"/>
                <w:b/>
                <w:color w:val="FF0000"/>
                <w:sz w:val="28"/>
                <w:szCs w:val="28"/>
                <w:lang w:eastAsia="en-US"/>
              </w:rPr>
            </w:pPr>
            <w:r w:rsidRPr="001610A3">
              <w:rPr>
                <w:rFonts w:ascii="Times New Roman" w:hAnsi="Times New Roman"/>
                <w:sz w:val="28"/>
                <w:szCs w:val="28"/>
                <w:lang w:eastAsia="en-US"/>
              </w:rPr>
              <w:t>Контрольований перебіг</w:t>
            </w:r>
          </w:p>
        </w:tc>
        <w:tc>
          <w:tcPr>
            <w:tcW w:w="0" w:type="auto"/>
          </w:tcPr>
          <w:p w:rsidR="00B9694A" w:rsidRPr="001610A3" w:rsidRDefault="00B9694A" w:rsidP="00597973">
            <w:pPr>
              <w:spacing w:after="0" w:line="240" w:lineRule="auto"/>
              <w:jc w:val="both"/>
              <w:rPr>
                <w:rFonts w:ascii="Times New Roman" w:hAnsi="Times New Roman"/>
                <w:sz w:val="28"/>
                <w:szCs w:val="28"/>
                <w:lang w:eastAsia="en-US"/>
              </w:rPr>
            </w:pPr>
            <w:r w:rsidRPr="001610A3">
              <w:rPr>
                <w:rFonts w:ascii="Times New Roman" w:hAnsi="Times New Roman"/>
                <w:sz w:val="28"/>
                <w:szCs w:val="28"/>
                <w:lang w:eastAsia="en-US"/>
              </w:rPr>
              <w:t>12</w:t>
            </w:r>
          </w:p>
        </w:tc>
        <w:tc>
          <w:tcPr>
            <w:tcW w:w="0" w:type="auto"/>
          </w:tcPr>
          <w:p w:rsidR="00B9694A" w:rsidRPr="001610A3" w:rsidRDefault="00B9694A" w:rsidP="00597973">
            <w:pPr>
              <w:spacing w:after="0" w:line="240" w:lineRule="auto"/>
              <w:jc w:val="both"/>
              <w:rPr>
                <w:rFonts w:ascii="Times New Roman" w:hAnsi="Times New Roman"/>
                <w:sz w:val="28"/>
                <w:szCs w:val="28"/>
                <w:lang w:val="en-US" w:eastAsia="en-US"/>
              </w:rPr>
            </w:pPr>
            <w:r w:rsidRPr="001610A3">
              <w:rPr>
                <w:rFonts w:ascii="Times New Roman" w:hAnsi="Times New Roman"/>
                <w:sz w:val="28"/>
                <w:szCs w:val="28"/>
                <w:lang w:eastAsia="en-US"/>
              </w:rPr>
              <w:t>38,7</w:t>
            </w:r>
            <w:r w:rsidRPr="001610A3">
              <w:rPr>
                <w:rFonts w:ascii="Times New Roman" w:hAnsi="Times New Roman"/>
                <w:sz w:val="28"/>
                <w:szCs w:val="28"/>
                <w:lang w:val="en-US" w:eastAsia="en-US"/>
              </w:rPr>
              <w:t>1</w:t>
            </w:r>
          </w:p>
        </w:tc>
        <w:tc>
          <w:tcPr>
            <w:tcW w:w="0" w:type="auto"/>
          </w:tcPr>
          <w:p w:rsidR="00B9694A" w:rsidRPr="001610A3" w:rsidRDefault="00B9694A" w:rsidP="00597973">
            <w:pPr>
              <w:spacing w:after="0" w:line="240" w:lineRule="auto"/>
              <w:jc w:val="both"/>
              <w:rPr>
                <w:rFonts w:ascii="Times New Roman" w:hAnsi="Times New Roman"/>
                <w:sz w:val="28"/>
                <w:szCs w:val="28"/>
                <w:lang w:eastAsia="en-US"/>
              </w:rPr>
            </w:pPr>
            <w:r w:rsidRPr="001610A3">
              <w:rPr>
                <w:rFonts w:ascii="Times New Roman" w:hAnsi="Times New Roman"/>
                <w:sz w:val="28"/>
                <w:szCs w:val="28"/>
                <w:lang w:eastAsia="en-US"/>
              </w:rPr>
              <w:t>26</w:t>
            </w:r>
          </w:p>
        </w:tc>
        <w:tc>
          <w:tcPr>
            <w:tcW w:w="0" w:type="auto"/>
          </w:tcPr>
          <w:p w:rsidR="00B9694A" w:rsidRPr="001610A3" w:rsidRDefault="00B9694A" w:rsidP="00597973">
            <w:pPr>
              <w:spacing w:after="0" w:line="240" w:lineRule="auto"/>
              <w:jc w:val="both"/>
              <w:rPr>
                <w:rFonts w:ascii="Times New Roman" w:hAnsi="Times New Roman"/>
                <w:sz w:val="28"/>
                <w:szCs w:val="28"/>
                <w:lang w:val="en-US" w:eastAsia="en-US"/>
              </w:rPr>
            </w:pPr>
            <w:r w:rsidRPr="001610A3">
              <w:rPr>
                <w:rFonts w:ascii="Times New Roman" w:hAnsi="Times New Roman"/>
                <w:sz w:val="28"/>
                <w:szCs w:val="28"/>
                <w:lang w:eastAsia="en-US"/>
              </w:rPr>
              <w:t>83,</w:t>
            </w:r>
            <w:r w:rsidRPr="001610A3">
              <w:rPr>
                <w:rFonts w:ascii="Times New Roman" w:hAnsi="Times New Roman"/>
                <w:sz w:val="28"/>
                <w:szCs w:val="28"/>
                <w:lang w:val="en-US" w:eastAsia="en-US"/>
              </w:rPr>
              <w:t>87</w:t>
            </w:r>
            <w:r w:rsidRPr="001610A3">
              <w:rPr>
                <w:rFonts w:ascii="Times New Roman" w:hAnsi="Times New Roman"/>
                <w:sz w:val="28"/>
                <w:szCs w:val="28"/>
              </w:rPr>
              <w:t>*</w:t>
            </w:r>
          </w:p>
        </w:tc>
        <w:tc>
          <w:tcPr>
            <w:tcW w:w="0" w:type="auto"/>
          </w:tcPr>
          <w:p w:rsidR="00B9694A" w:rsidRPr="001610A3" w:rsidRDefault="00B9694A" w:rsidP="00597973">
            <w:pPr>
              <w:spacing w:after="0" w:line="240" w:lineRule="auto"/>
              <w:jc w:val="both"/>
              <w:rPr>
                <w:rFonts w:ascii="Times New Roman" w:hAnsi="Times New Roman"/>
                <w:sz w:val="28"/>
                <w:szCs w:val="28"/>
                <w:lang w:eastAsia="en-US"/>
              </w:rPr>
            </w:pPr>
            <w:r w:rsidRPr="001610A3">
              <w:rPr>
                <w:rFonts w:ascii="Times New Roman" w:hAnsi="Times New Roman"/>
                <w:sz w:val="28"/>
                <w:szCs w:val="28"/>
                <w:lang w:eastAsia="en-US"/>
              </w:rPr>
              <w:t>14</w:t>
            </w:r>
          </w:p>
        </w:tc>
        <w:tc>
          <w:tcPr>
            <w:tcW w:w="0" w:type="auto"/>
          </w:tcPr>
          <w:p w:rsidR="00B9694A" w:rsidRPr="001610A3" w:rsidRDefault="00B9694A" w:rsidP="00597973">
            <w:pPr>
              <w:spacing w:after="0" w:line="240" w:lineRule="auto"/>
              <w:jc w:val="both"/>
              <w:rPr>
                <w:rFonts w:ascii="Times New Roman" w:hAnsi="Times New Roman"/>
                <w:sz w:val="28"/>
                <w:szCs w:val="28"/>
                <w:lang w:eastAsia="en-US"/>
              </w:rPr>
            </w:pPr>
            <w:r w:rsidRPr="001610A3">
              <w:rPr>
                <w:rFonts w:ascii="Times New Roman" w:hAnsi="Times New Roman"/>
                <w:sz w:val="28"/>
                <w:szCs w:val="28"/>
                <w:lang w:eastAsia="en-US"/>
              </w:rPr>
              <w:t>43,75</w:t>
            </w:r>
          </w:p>
        </w:tc>
        <w:tc>
          <w:tcPr>
            <w:tcW w:w="0" w:type="auto"/>
          </w:tcPr>
          <w:p w:rsidR="00B9694A" w:rsidRPr="001610A3" w:rsidRDefault="00B9694A" w:rsidP="00597973">
            <w:pPr>
              <w:spacing w:after="0" w:line="240" w:lineRule="auto"/>
              <w:jc w:val="both"/>
              <w:rPr>
                <w:rFonts w:ascii="Times New Roman" w:hAnsi="Times New Roman"/>
                <w:sz w:val="28"/>
                <w:szCs w:val="28"/>
                <w:lang w:eastAsia="en-US"/>
              </w:rPr>
            </w:pPr>
            <w:r w:rsidRPr="001610A3">
              <w:rPr>
                <w:rFonts w:ascii="Times New Roman" w:hAnsi="Times New Roman"/>
                <w:sz w:val="28"/>
                <w:szCs w:val="28"/>
                <w:lang w:eastAsia="en-US"/>
              </w:rPr>
              <w:t>18</w:t>
            </w:r>
          </w:p>
        </w:tc>
        <w:tc>
          <w:tcPr>
            <w:tcW w:w="0" w:type="auto"/>
          </w:tcPr>
          <w:p w:rsidR="00B9694A" w:rsidRPr="001610A3" w:rsidRDefault="00B9694A" w:rsidP="00597973">
            <w:pPr>
              <w:spacing w:after="0" w:line="240" w:lineRule="auto"/>
              <w:jc w:val="both"/>
              <w:rPr>
                <w:rFonts w:ascii="Times New Roman" w:hAnsi="Times New Roman"/>
                <w:sz w:val="28"/>
                <w:szCs w:val="28"/>
                <w:lang w:eastAsia="en-US"/>
              </w:rPr>
            </w:pPr>
            <w:r w:rsidRPr="001610A3">
              <w:rPr>
                <w:rFonts w:ascii="Times New Roman" w:hAnsi="Times New Roman"/>
                <w:sz w:val="28"/>
                <w:szCs w:val="28"/>
                <w:lang w:eastAsia="en-US"/>
              </w:rPr>
              <w:t>56,25</w:t>
            </w:r>
          </w:p>
        </w:tc>
      </w:tr>
      <w:tr w:rsidR="00B9694A" w:rsidRPr="009C3CC7" w:rsidTr="008C73A5">
        <w:tc>
          <w:tcPr>
            <w:tcW w:w="0" w:type="auto"/>
          </w:tcPr>
          <w:p w:rsidR="00B9694A" w:rsidRPr="001610A3" w:rsidRDefault="00B9694A" w:rsidP="00597973">
            <w:pPr>
              <w:spacing w:after="0" w:line="240" w:lineRule="auto"/>
              <w:contextualSpacing/>
              <w:jc w:val="both"/>
              <w:rPr>
                <w:rFonts w:ascii="Times New Roman" w:hAnsi="Times New Roman"/>
                <w:sz w:val="28"/>
                <w:szCs w:val="28"/>
                <w:lang w:eastAsia="en-US"/>
              </w:rPr>
            </w:pPr>
            <w:r w:rsidRPr="001610A3">
              <w:rPr>
                <w:rFonts w:ascii="Times New Roman" w:hAnsi="Times New Roman"/>
                <w:sz w:val="28"/>
                <w:szCs w:val="28"/>
                <w:lang w:eastAsia="en-US"/>
              </w:rPr>
              <w:t>Частковий контрольований перебіг</w:t>
            </w:r>
          </w:p>
        </w:tc>
        <w:tc>
          <w:tcPr>
            <w:tcW w:w="0" w:type="auto"/>
          </w:tcPr>
          <w:p w:rsidR="00B9694A" w:rsidRPr="001610A3" w:rsidRDefault="00B9694A" w:rsidP="00597973">
            <w:pPr>
              <w:spacing w:after="0" w:line="240" w:lineRule="auto"/>
              <w:jc w:val="both"/>
              <w:rPr>
                <w:rFonts w:ascii="Times New Roman" w:hAnsi="Times New Roman"/>
                <w:sz w:val="28"/>
                <w:szCs w:val="28"/>
                <w:lang w:eastAsia="en-US"/>
              </w:rPr>
            </w:pPr>
            <w:r w:rsidRPr="001610A3">
              <w:rPr>
                <w:rFonts w:ascii="Times New Roman" w:hAnsi="Times New Roman"/>
                <w:sz w:val="28"/>
                <w:szCs w:val="28"/>
                <w:lang w:eastAsia="en-US"/>
              </w:rPr>
              <w:t>14</w:t>
            </w:r>
          </w:p>
        </w:tc>
        <w:tc>
          <w:tcPr>
            <w:tcW w:w="0" w:type="auto"/>
          </w:tcPr>
          <w:p w:rsidR="00B9694A" w:rsidRPr="001610A3" w:rsidRDefault="00B9694A" w:rsidP="00597973">
            <w:pPr>
              <w:spacing w:after="0" w:line="240" w:lineRule="auto"/>
              <w:jc w:val="both"/>
              <w:rPr>
                <w:rFonts w:ascii="Times New Roman" w:hAnsi="Times New Roman"/>
                <w:sz w:val="28"/>
                <w:szCs w:val="28"/>
                <w:lang w:val="en-US" w:eastAsia="en-US"/>
              </w:rPr>
            </w:pPr>
            <w:r w:rsidRPr="001610A3">
              <w:rPr>
                <w:rFonts w:ascii="Times New Roman" w:hAnsi="Times New Roman"/>
                <w:sz w:val="28"/>
                <w:szCs w:val="28"/>
                <w:lang w:eastAsia="en-US"/>
              </w:rPr>
              <w:t>45,</w:t>
            </w:r>
            <w:r w:rsidRPr="001610A3">
              <w:rPr>
                <w:rFonts w:ascii="Times New Roman" w:hAnsi="Times New Roman"/>
                <w:sz w:val="28"/>
                <w:szCs w:val="28"/>
                <w:lang w:val="en-US" w:eastAsia="en-US"/>
              </w:rPr>
              <w:t>16</w:t>
            </w:r>
          </w:p>
        </w:tc>
        <w:tc>
          <w:tcPr>
            <w:tcW w:w="0" w:type="auto"/>
          </w:tcPr>
          <w:p w:rsidR="00B9694A" w:rsidRPr="001610A3" w:rsidRDefault="00B9694A" w:rsidP="00597973">
            <w:pPr>
              <w:spacing w:after="0" w:line="240" w:lineRule="auto"/>
              <w:jc w:val="both"/>
              <w:rPr>
                <w:rFonts w:ascii="Times New Roman" w:hAnsi="Times New Roman"/>
                <w:sz w:val="28"/>
                <w:szCs w:val="28"/>
                <w:lang w:eastAsia="en-US"/>
              </w:rPr>
            </w:pPr>
            <w:r w:rsidRPr="001610A3">
              <w:rPr>
                <w:rFonts w:ascii="Times New Roman" w:hAnsi="Times New Roman"/>
                <w:sz w:val="28"/>
                <w:szCs w:val="28"/>
                <w:lang w:eastAsia="en-US"/>
              </w:rPr>
              <w:t>5</w:t>
            </w:r>
          </w:p>
        </w:tc>
        <w:tc>
          <w:tcPr>
            <w:tcW w:w="0" w:type="auto"/>
          </w:tcPr>
          <w:p w:rsidR="00B9694A" w:rsidRPr="001610A3" w:rsidRDefault="00B9694A" w:rsidP="00597973">
            <w:pPr>
              <w:spacing w:after="0" w:line="240" w:lineRule="auto"/>
              <w:jc w:val="both"/>
              <w:rPr>
                <w:rFonts w:ascii="Times New Roman" w:hAnsi="Times New Roman"/>
                <w:sz w:val="28"/>
                <w:szCs w:val="28"/>
                <w:lang w:val="en-US" w:eastAsia="en-US"/>
              </w:rPr>
            </w:pPr>
            <w:r w:rsidRPr="001610A3">
              <w:rPr>
                <w:rFonts w:ascii="Times New Roman" w:hAnsi="Times New Roman"/>
                <w:sz w:val="28"/>
                <w:szCs w:val="28"/>
                <w:lang w:eastAsia="en-US"/>
              </w:rPr>
              <w:t>16,1</w:t>
            </w:r>
            <w:r w:rsidRPr="001610A3">
              <w:rPr>
                <w:rFonts w:ascii="Times New Roman" w:hAnsi="Times New Roman"/>
                <w:sz w:val="28"/>
                <w:szCs w:val="28"/>
                <w:lang w:val="en-US" w:eastAsia="en-US"/>
              </w:rPr>
              <w:t>3</w:t>
            </w:r>
            <w:r w:rsidRPr="001610A3">
              <w:rPr>
                <w:rFonts w:ascii="Times New Roman" w:hAnsi="Times New Roman"/>
                <w:sz w:val="28"/>
                <w:szCs w:val="28"/>
              </w:rPr>
              <w:t>*</w:t>
            </w:r>
          </w:p>
        </w:tc>
        <w:tc>
          <w:tcPr>
            <w:tcW w:w="0" w:type="auto"/>
          </w:tcPr>
          <w:p w:rsidR="00B9694A" w:rsidRPr="001610A3" w:rsidRDefault="00B9694A" w:rsidP="00597973">
            <w:pPr>
              <w:spacing w:after="0" w:line="240" w:lineRule="auto"/>
              <w:jc w:val="both"/>
              <w:rPr>
                <w:rFonts w:ascii="Times New Roman" w:hAnsi="Times New Roman"/>
                <w:sz w:val="28"/>
                <w:szCs w:val="28"/>
                <w:lang w:eastAsia="en-US"/>
              </w:rPr>
            </w:pPr>
            <w:r w:rsidRPr="001610A3">
              <w:rPr>
                <w:rFonts w:ascii="Times New Roman" w:hAnsi="Times New Roman"/>
                <w:sz w:val="28"/>
                <w:szCs w:val="28"/>
                <w:lang w:eastAsia="en-US"/>
              </w:rPr>
              <w:t>12</w:t>
            </w:r>
          </w:p>
        </w:tc>
        <w:tc>
          <w:tcPr>
            <w:tcW w:w="0" w:type="auto"/>
          </w:tcPr>
          <w:p w:rsidR="00B9694A" w:rsidRPr="001610A3" w:rsidRDefault="00B9694A" w:rsidP="00597973">
            <w:pPr>
              <w:spacing w:after="0" w:line="240" w:lineRule="auto"/>
              <w:jc w:val="both"/>
              <w:rPr>
                <w:rFonts w:ascii="Times New Roman" w:hAnsi="Times New Roman"/>
                <w:sz w:val="28"/>
                <w:szCs w:val="28"/>
                <w:lang w:eastAsia="en-US"/>
              </w:rPr>
            </w:pPr>
            <w:r w:rsidRPr="001610A3">
              <w:rPr>
                <w:rFonts w:ascii="Times New Roman" w:hAnsi="Times New Roman"/>
                <w:sz w:val="28"/>
                <w:szCs w:val="28"/>
                <w:lang w:eastAsia="en-US"/>
              </w:rPr>
              <w:t>37,50</w:t>
            </w:r>
          </w:p>
        </w:tc>
        <w:tc>
          <w:tcPr>
            <w:tcW w:w="0" w:type="auto"/>
          </w:tcPr>
          <w:p w:rsidR="00B9694A" w:rsidRPr="001610A3" w:rsidRDefault="00B9694A" w:rsidP="00597973">
            <w:pPr>
              <w:spacing w:after="0" w:line="240" w:lineRule="auto"/>
              <w:jc w:val="both"/>
              <w:rPr>
                <w:rFonts w:ascii="Times New Roman" w:hAnsi="Times New Roman"/>
                <w:sz w:val="28"/>
                <w:szCs w:val="28"/>
                <w:lang w:eastAsia="en-US"/>
              </w:rPr>
            </w:pPr>
            <w:r w:rsidRPr="001610A3">
              <w:rPr>
                <w:rFonts w:ascii="Times New Roman" w:hAnsi="Times New Roman"/>
                <w:sz w:val="28"/>
                <w:szCs w:val="28"/>
                <w:lang w:eastAsia="en-US"/>
              </w:rPr>
              <w:t>10</w:t>
            </w:r>
          </w:p>
        </w:tc>
        <w:tc>
          <w:tcPr>
            <w:tcW w:w="0" w:type="auto"/>
          </w:tcPr>
          <w:p w:rsidR="00B9694A" w:rsidRPr="001610A3" w:rsidRDefault="00B9694A" w:rsidP="00597973">
            <w:pPr>
              <w:spacing w:after="0" w:line="240" w:lineRule="auto"/>
              <w:jc w:val="both"/>
              <w:rPr>
                <w:rFonts w:ascii="Times New Roman" w:hAnsi="Times New Roman"/>
                <w:sz w:val="28"/>
                <w:szCs w:val="28"/>
                <w:lang w:eastAsia="en-US"/>
              </w:rPr>
            </w:pPr>
            <w:r w:rsidRPr="001610A3">
              <w:rPr>
                <w:rFonts w:ascii="Times New Roman" w:hAnsi="Times New Roman"/>
                <w:sz w:val="28"/>
                <w:szCs w:val="28"/>
                <w:lang w:eastAsia="en-US"/>
              </w:rPr>
              <w:t>31,25</w:t>
            </w:r>
          </w:p>
        </w:tc>
      </w:tr>
      <w:tr w:rsidR="00B9694A" w:rsidRPr="009C3CC7" w:rsidTr="008C73A5">
        <w:tc>
          <w:tcPr>
            <w:tcW w:w="0" w:type="auto"/>
          </w:tcPr>
          <w:p w:rsidR="00B9694A" w:rsidRPr="001610A3" w:rsidRDefault="00DC2F14" w:rsidP="00597973">
            <w:pPr>
              <w:spacing w:after="0" w:line="240" w:lineRule="auto"/>
              <w:contextualSpacing/>
              <w:jc w:val="both"/>
              <w:rPr>
                <w:rFonts w:ascii="Times New Roman" w:hAnsi="Times New Roman"/>
                <w:sz w:val="28"/>
                <w:szCs w:val="28"/>
                <w:lang w:eastAsia="en-US"/>
              </w:rPr>
            </w:pPr>
            <w:r>
              <w:rPr>
                <w:rFonts w:ascii="Times New Roman" w:hAnsi="Times New Roman"/>
                <w:sz w:val="28"/>
                <w:szCs w:val="28"/>
                <w:lang w:eastAsia="en-US"/>
              </w:rPr>
              <w:t>Не</w:t>
            </w:r>
            <w:r w:rsidR="00B9694A" w:rsidRPr="001610A3">
              <w:rPr>
                <w:rFonts w:ascii="Times New Roman" w:hAnsi="Times New Roman"/>
                <w:sz w:val="28"/>
                <w:szCs w:val="28"/>
                <w:lang w:eastAsia="en-US"/>
              </w:rPr>
              <w:t>контрольований перебіг</w:t>
            </w:r>
          </w:p>
        </w:tc>
        <w:tc>
          <w:tcPr>
            <w:tcW w:w="0" w:type="auto"/>
          </w:tcPr>
          <w:p w:rsidR="00B9694A" w:rsidRPr="001610A3" w:rsidRDefault="00B9694A" w:rsidP="00597973">
            <w:pPr>
              <w:spacing w:after="0" w:line="240" w:lineRule="auto"/>
              <w:jc w:val="both"/>
              <w:rPr>
                <w:rFonts w:ascii="Times New Roman" w:hAnsi="Times New Roman"/>
                <w:sz w:val="28"/>
                <w:szCs w:val="28"/>
                <w:lang w:eastAsia="en-US"/>
              </w:rPr>
            </w:pPr>
            <w:r w:rsidRPr="001610A3">
              <w:rPr>
                <w:rFonts w:ascii="Times New Roman" w:hAnsi="Times New Roman"/>
                <w:sz w:val="28"/>
                <w:szCs w:val="28"/>
                <w:lang w:eastAsia="en-US"/>
              </w:rPr>
              <w:t>5</w:t>
            </w:r>
          </w:p>
        </w:tc>
        <w:tc>
          <w:tcPr>
            <w:tcW w:w="0" w:type="auto"/>
          </w:tcPr>
          <w:p w:rsidR="00B9694A" w:rsidRPr="001610A3" w:rsidRDefault="00B9694A" w:rsidP="00597973">
            <w:pPr>
              <w:spacing w:after="0" w:line="240" w:lineRule="auto"/>
              <w:jc w:val="both"/>
              <w:rPr>
                <w:rFonts w:ascii="Times New Roman" w:hAnsi="Times New Roman"/>
                <w:sz w:val="28"/>
                <w:szCs w:val="28"/>
                <w:lang w:val="en-US" w:eastAsia="en-US"/>
              </w:rPr>
            </w:pPr>
            <w:r w:rsidRPr="001610A3">
              <w:rPr>
                <w:rFonts w:ascii="Times New Roman" w:hAnsi="Times New Roman"/>
                <w:sz w:val="28"/>
                <w:szCs w:val="28"/>
                <w:lang w:eastAsia="en-US"/>
              </w:rPr>
              <w:t>16,1</w:t>
            </w:r>
            <w:r w:rsidRPr="001610A3">
              <w:rPr>
                <w:rFonts w:ascii="Times New Roman" w:hAnsi="Times New Roman"/>
                <w:sz w:val="28"/>
                <w:szCs w:val="28"/>
                <w:lang w:val="en-US" w:eastAsia="en-US"/>
              </w:rPr>
              <w:t>3</w:t>
            </w:r>
          </w:p>
        </w:tc>
        <w:tc>
          <w:tcPr>
            <w:tcW w:w="0" w:type="auto"/>
          </w:tcPr>
          <w:p w:rsidR="00B9694A" w:rsidRPr="001610A3" w:rsidRDefault="00B9694A" w:rsidP="00597973">
            <w:pPr>
              <w:spacing w:after="0" w:line="240" w:lineRule="auto"/>
              <w:jc w:val="both"/>
              <w:rPr>
                <w:rFonts w:ascii="Times New Roman" w:hAnsi="Times New Roman"/>
                <w:sz w:val="28"/>
                <w:szCs w:val="28"/>
                <w:lang w:eastAsia="en-US"/>
              </w:rPr>
            </w:pPr>
            <w:r w:rsidRPr="001610A3">
              <w:rPr>
                <w:rFonts w:ascii="Times New Roman" w:hAnsi="Times New Roman"/>
                <w:sz w:val="28"/>
                <w:szCs w:val="28"/>
                <w:lang w:eastAsia="en-US"/>
              </w:rPr>
              <w:t>0</w:t>
            </w:r>
          </w:p>
        </w:tc>
        <w:tc>
          <w:tcPr>
            <w:tcW w:w="0" w:type="auto"/>
          </w:tcPr>
          <w:p w:rsidR="00B9694A" w:rsidRPr="001610A3" w:rsidRDefault="00B9694A" w:rsidP="00597973">
            <w:pPr>
              <w:spacing w:after="0" w:line="240" w:lineRule="auto"/>
              <w:jc w:val="both"/>
              <w:rPr>
                <w:rFonts w:ascii="Times New Roman" w:hAnsi="Times New Roman"/>
                <w:sz w:val="28"/>
                <w:szCs w:val="28"/>
                <w:lang w:eastAsia="en-US"/>
              </w:rPr>
            </w:pPr>
            <w:r w:rsidRPr="001610A3">
              <w:rPr>
                <w:rFonts w:ascii="Times New Roman" w:hAnsi="Times New Roman"/>
                <w:sz w:val="28"/>
                <w:szCs w:val="28"/>
                <w:lang w:eastAsia="en-US"/>
              </w:rPr>
              <w:t>0,0</w:t>
            </w:r>
            <w:r w:rsidRPr="001610A3">
              <w:rPr>
                <w:rFonts w:ascii="Times New Roman" w:hAnsi="Times New Roman"/>
                <w:sz w:val="28"/>
                <w:szCs w:val="28"/>
              </w:rPr>
              <w:t>*</w:t>
            </w:r>
          </w:p>
        </w:tc>
        <w:tc>
          <w:tcPr>
            <w:tcW w:w="0" w:type="auto"/>
          </w:tcPr>
          <w:p w:rsidR="00B9694A" w:rsidRPr="001610A3" w:rsidRDefault="00B9694A" w:rsidP="00597973">
            <w:pPr>
              <w:spacing w:after="0" w:line="240" w:lineRule="auto"/>
              <w:jc w:val="both"/>
              <w:rPr>
                <w:rFonts w:ascii="Times New Roman" w:hAnsi="Times New Roman"/>
                <w:sz w:val="28"/>
                <w:szCs w:val="28"/>
                <w:lang w:eastAsia="en-US"/>
              </w:rPr>
            </w:pPr>
            <w:r w:rsidRPr="001610A3">
              <w:rPr>
                <w:rFonts w:ascii="Times New Roman" w:hAnsi="Times New Roman"/>
                <w:sz w:val="28"/>
                <w:szCs w:val="28"/>
                <w:lang w:eastAsia="en-US"/>
              </w:rPr>
              <w:t>6</w:t>
            </w:r>
          </w:p>
        </w:tc>
        <w:tc>
          <w:tcPr>
            <w:tcW w:w="0" w:type="auto"/>
          </w:tcPr>
          <w:p w:rsidR="00B9694A" w:rsidRPr="001610A3" w:rsidRDefault="00B9694A" w:rsidP="00597973">
            <w:pPr>
              <w:spacing w:after="0" w:line="240" w:lineRule="auto"/>
              <w:jc w:val="both"/>
              <w:rPr>
                <w:rFonts w:ascii="Times New Roman" w:hAnsi="Times New Roman"/>
                <w:sz w:val="28"/>
                <w:szCs w:val="28"/>
                <w:lang w:eastAsia="en-US"/>
              </w:rPr>
            </w:pPr>
            <w:r w:rsidRPr="001610A3">
              <w:rPr>
                <w:rFonts w:ascii="Times New Roman" w:hAnsi="Times New Roman"/>
                <w:sz w:val="28"/>
                <w:szCs w:val="28"/>
                <w:lang w:eastAsia="en-US"/>
              </w:rPr>
              <w:t>18,75</w:t>
            </w:r>
          </w:p>
        </w:tc>
        <w:tc>
          <w:tcPr>
            <w:tcW w:w="0" w:type="auto"/>
          </w:tcPr>
          <w:p w:rsidR="00B9694A" w:rsidRPr="001610A3" w:rsidRDefault="00B9694A" w:rsidP="00597973">
            <w:pPr>
              <w:spacing w:after="0" w:line="240" w:lineRule="auto"/>
              <w:jc w:val="both"/>
              <w:rPr>
                <w:rFonts w:ascii="Times New Roman" w:hAnsi="Times New Roman"/>
                <w:sz w:val="28"/>
                <w:szCs w:val="28"/>
                <w:lang w:eastAsia="en-US"/>
              </w:rPr>
            </w:pPr>
            <w:r w:rsidRPr="001610A3">
              <w:rPr>
                <w:rFonts w:ascii="Times New Roman" w:hAnsi="Times New Roman"/>
                <w:sz w:val="28"/>
                <w:szCs w:val="28"/>
                <w:lang w:eastAsia="en-US"/>
              </w:rPr>
              <w:t>4</w:t>
            </w:r>
          </w:p>
        </w:tc>
        <w:tc>
          <w:tcPr>
            <w:tcW w:w="0" w:type="auto"/>
          </w:tcPr>
          <w:p w:rsidR="00B9694A" w:rsidRPr="001610A3" w:rsidRDefault="00B9694A" w:rsidP="00597973">
            <w:pPr>
              <w:spacing w:after="0" w:line="240" w:lineRule="auto"/>
              <w:jc w:val="both"/>
              <w:rPr>
                <w:rFonts w:ascii="Times New Roman" w:hAnsi="Times New Roman"/>
                <w:sz w:val="28"/>
                <w:szCs w:val="28"/>
                <w:lang w:eastAsia="en-US"/>
              </w:rPr>
            </w:pPr>
            <w:r w:rsidRPr="001610A3">
              <w:rPr>
                <w:rFonts w:ascii="Times New Roman" w:hAnsi="Times New Roman"/>
                <w:sz w:val="28"/>
                <w:szCs w:val="28"/>
                <w:lang w:eastAsia="en-US"/>
              </w:rPr>
              <w:t>12,50</w:t>
            </w:r>
          </w:p>
        </w:tc>
      </w:tr>
      <w:tr w:rsidR="00B9694A" w:rsidRPr="009C3CC7" w:rsidTr="008C73A5">
        <w:tc>
          <w:tcPr>
            <w:tcW w:w="0" w:type="auto"/>
          </w:tcPr>
          <w:p w:rsidR="00B9694A" w:rsidRPr="001610A3" w:rsidRDefault="00B9694A" w:rsidP="00597973">
            <w:pPr>
              <w:overflowPunct w:val="0"/>
              <w:autoSpaceDE w:val="0"/>
              <w:autoSpaceDN w:val="0"/>
              <w:adjustRightInd w:val="0"/>
              <w:spacing w:after="0" w:line="240" w:lineRule="auto"/>
              <w:jc w:val="center"/>
              <w:textAlignment w:val="baseline"/>
              <w:rPr>
                <w:rFonts w:ascii="Times New Roman" w:hAnsi="Times New Roman"/>
                <w:sz w:val="28"/>
                <w:szCs w:val="28"/>
                <w:lang w:eastAsia="en-US"/>
              </w:rPr>
            </w:pPr>
            <w:r w:rsidRPr="001610A3">
              <w:rPr>
                <w:rFonts w:ascii="Times New Roman" w:hAnsi="Times New Roman"/>
                <w:sz w:val="28"/>
                <w:szCs w:val="28"/>
                <w:lang w:eastAsia="en-US"/>
              </w:rPr>
              <w:t>Всього</w:t>
            </w:r>
          </w:p>
        </w:tc>
        <w:tc>
          <w:tcPr>
            <w:tcW w:w="0" w:type="auto"/>
          </w:tcPr>
          <w:p w:rsidR="00B9694A" w:rsidRPr="001610A3" w:rsidRDefault="00B9694A" w:rsidP="00597973">
            <w:pPr>
              <w:spacing w:after="0" w:line="240" w:lineRule="auto"/>
              <w:jc w:val="center"/>
              <w:rPr>
                <w:rFonts w:ascii="Times New Roman" w:hAnsi="Times New Roman"/>
                <w:sz w:val="28"/>
                <w:szCs w:val="28"/>
                <w:lang w:eastAsia="en-US"/>
              </w:rPr>
            </w:pPr>
            <w:r w:rsidRPr="001610A3">
              <w:rPr>
                <w:rFonts w:ascii="Times New Roman" w:hAnsi="Times New Roman"/>
                <w:sz w:val="28"/>
                <w:szCs w:val="28"/>
                <w:lang w:eastAsia="en-US"/>
              </w:rPr>
              <w:t>31</w:t>
            </w:r>
          </w:p>
        </w:tc>
        <w:tc>
          <w:tcPr>
            <w:tcW w:w="0" w:type="auto"/>
          </w:tcPr>
          <w:p w:rsidR="00B9694A" w:rsidRPr="001610A3" w:rsidRDefault="00B9694A" w:rsidP="00597973">
            <w:pPr>
              <w:spacing w:after="0" w:line="240" w:lineRule="auto"/>
              <w:jc w:val="center"/>
              <w:rPr>
                <w:rFonts w:ascii="Times New Roman" w:hAnsi="Times New Roman"/>
                <w:sz w:val="28"/>
                <w:szCs w:val="28"/>
                <w:lang w:val="en-US" w:eastAsia="en-US"/>
              </w:rPr>
            </w:pPr>
            <w:r w:rsidRPr="001610A3">
              <w:rPr>
                <w:rFonts w:ascii="Times New Roman" w:hAnsi="Times New Roman"/>
                <w:sz w:val="28"/>
                <w:szCs w:val="28"/>
                <w:lang w:val="en-US" w:eastAsia="en-US"/>
              </w:rPr>
              <w:t>100</w:t>
            </w:r>
          </w:p>
        </w:tc>
        <w:tc>
          <w:tcPr>
            <w:tcW w:w="0" w:type="auto"/>
          </w:tcPr>
          <w:p w:rsidR="00B9694A" w:rsidRPr="001610A3" w:rsidRDefault="00B9694A" w:rsidP="00597973">
            <w:pPr>
              <w:spacing w:after="0" w:line="240" w:lineRule="auto"/>
              <w:jc w:val="center"/>
              <w:rPr>
                <w:rFonts w:ascii="Times New Roman" w:hAnsi="Times New Roman"/>
                <w:sz w:val="28"/>
                <w:szCs w:val="28"/>
                <w:lang w:eastAsia="en-US"/>
              </w:rPr>
            </w:pPr>
            <w:r w:rsidRPr="001610A3">
              <w:rPr>
                <w:rFonts w:ascii="Times New Roman" w:hAnsi="Times New Roman"/>
                <w:sz w:val="28"/>
                <w:szCs w:val="28"/>
                <w:lang w:eastAsia="en-US"/>
              </w:rPr>
              <w:t>31</w:t>
            </w:r>
          </w:p>
        </w:tc>
        <w:tc>
          <w:tcPr>
            <w:tcW w:w="0" w:type="auto"/>
          </w:tcPr>
          <w:p w:rsidR="00B9694A" w:rsidRPr="001610A3" w:rsidRDefault="00B9694A" w:rsidP="00597973">
            <w:pPr>
              <w:spacing w:after="0" w:line="240" w:lineRule="auto"/>
              <w:jc w:val="center"/>
              <w:rPr>
                <w:rFonts w:ascii="Times New Roman" w:hAnsi="Times New Roman"/>
                <w:sz w:val="28"/>
                <w:szCs w:val="28"/>
                <w:lang w:eastAsia="en-US"/>
              </w:rPr>
            </w:pPr>
            <w:r w:rsidRPr="001610A3">
              <w:rPr>
                <w:rFonts w:ascii="Times New Roman" w:hAnsi="Times New Roman"/>
                <w:sz w:val="28"/>
                <w:szCs w:val="28"/>
                <w:lang w:val="en-US" w:eastAsia="en-US"/>
              </w:rPr>
              <w:t>100</w:t>
            </w:r>
          </w:p>
        </w:tc>
        <w:tc>
          <w:tcPr>
            <w:tcW w:w="0" w:type="auto"/>
          </w:tcPr>
          <w:p w:rsidR="00B9694A" w:rsidRPr="001610A3" w:rsidRDefault="00B9694A" w:rsidP="00597973">
            <w:pPr>
              <w:spacing w:after="0" w:line="240" w:lineRule="auto"/>
              <w:jc w:val="center"/>
              <w:rPr>
                <w:rFonts w:ascii="Times New Roman" w:hAnsi="Times New Roman"/>
                <w:sz w:val="28"/>
                <w:szCs w:val="28"/>
                <w:lang w:eastAsia="en-US"/>
              </w:rPr>
            </w:pPr>
            <w:r w:rsidRPr="001610A3">
              <w:rPr>
                <w:rFonts w:ascii="Times New Roman" w:hAnsi="Times New Roman"/>
                <w:sz w:val="28"/>
                <w:szCs w:val="28"/>
                <w:lang w:eastAsia="en-US"/>
              </w:rPr>
              <w:t>32</w:t>
            </w:r>
          </w:p>
        </w:tc>
        <w:tc>
          <w:tcPr>
            <w:tcW w:w="0" w:type="auto"/>
          </w:tcPr>
          <w:p w:rsidR="00B9694A" w:rsidRPr="001610A3" w:rsidRDefault="00B9694A" w:rsidP="00597973">
            <w:pPr>
              <w:spacing w:after="0" w:line="240" w:lineRule="auto"/>
              <w:jc w:val="center"/>
              <w:rPr>
                <w:rFonts w:ascii="Times New Roman" w:hAnsi="Times New Roman"/>
                <w:sz w:val="28"/>
                <w:szCs w:val="28"/>
                <w:lang w:val="en-US" w:eastAsia="en-US"/>
              </w:rPr>
            </w:pPr>
            <w:r w:rsidRPr="001610A3">
              <w:rPr>
                <w:rFonts w:ascii="Times New Roman" w:hAnsi="Times New Roman"/>
                <w:sz w:val="28"/>
                <w:szCs w:val="28"/>
                <w:lang w:val="en-US" w:eastAsia="en-US"/>
              </w:rPr>
              <w:t>100</w:t>
            </w:r>
          </w:p>
        </w:tc>
        <w:tc>
          <w:tcPr>
            <w:tcW w:w="0" w:type="auto"/>
          </w:tcPr>
          <w:p w:rsidR="00B9694A" w:rsidRPr="001610A3" w:rsidRDefault="00B9694A" w:rsidP="00597973">
            <w:pPr>
              <w:spacing w:after="0" w:line="240" w:lineRule="auto"/>
              <w:jc w:val="center"/>
              <w:rPr>
                <w:rFonts w:ascii="Times New Roman" w:hAnsi="Times New Roman"/>
                <w:sz w:val="28"/>
                <w:szCs w:val="28"/>
                <w:lang w:eastAsia="en-US"/>
              </w:rPr>
            </w:pPr>
            <w:r w:rsidRPr="001610A3">
              <w:rPr>
                <w:rFonts w:ascii="Times New Roman" w:hAnsi="Times New Roman"/>
                <w:sz w:val="28"/>
                <w:szCs w:val="28"/>
                <w:lang w:eastAsia="en-US"/>
              </w:rPr>
              <w:t>32</w:t>
            </w:r>
          </w:p>
        </w:tc>
        <w:tc>
          <w:tcPr>
            <w:tcW w:w="0" w:type="auto"/>
          </w:tcPr>
          <w:p w:rsidR="00B9694A" w:rsidRPr="001610A3" w:rsidRDefault="00B9694A" w:rsidP="00597973">
            <w:pPr>
              <w:spacing w:after="0" w:line="240" w:lineRule="auto"/>
              <w:jc w:val="center"/>
              <w:rPr>
                <w:rFonts w:ascii="Times New Roman" w:hAnsi="Times New Roman"/>
                <w:sz w:val="28"/>
                <w:szCs w:val="28"/>
                <w:lang w:val="en-US" w:eastAsia="en-US"/>
              </w:rPr>
            </w:pPr>
            <w:r w:rsidRPr="001610A3">
              <w:rPr>
                <w:rFonts w:ascii="Times New Roman" w:hAnsi="Times New Roman"/>
                <w:sz w:val="28"/>
                <w:szCs w:val="28"/>
                <w:lang w:val="en-US" w:eastAsia="en-US"/>
              </w:rPr>
              <w:t>100</w:t>
            </w:r>
          </w:p>
        </w:tc>
      </w:tr>
    </w:tbl>
    <w:p w:rsidR="004E4265" w:rsidRPr="006C366F" w:rsidRDefault="00AA6E17" w:rsidP="006C366F">
      <w:pPr>
        <w:spacing w:after="0" w:line="240" w:lineRule="auto"/>
        <w:ind w:firstLine="431"/>
        <w:contextualSpacing/>
        <w:jc w:val="both"/>
        <w:rPr>
          <w:rFonts w:ascii="Times New Roman" w:hAnsi="Times New Roman"/>
          <w:sz w:val="28"/>
          <w:szCs w:val="28"/>
          <w:lang w:val="uk-UA"/>
        </w:rPr>
      </w:pPr>
      <w:r>
        <w:rPr>
          <w:rFonts w:ascii="Times New Roman" w:hAnsi="Times New Roman"/>
          <w:sz w:val="28"/>
          <w:szCs w:val="28"/>
        </w:rPr>
        <w:t>Примітка</w:t>
      </w:r>
      <w:r>
        <w:rPr>
          <w:rFonts w:ascii="Times New Roman" w:hAnsi="Times New Roman"/>
          <w:sz w:val="28"/>
          <w:szCs w:val="28"/>
          <w:lang w:val="uk-UA"/>
        </w:rPr>
        <w:t>.</w:t>
      </w:r>
      <w:r w:rsidR="00B9694A" w:rsidRPr="001610A3">
        <w:rPr>
          <w:rFonts w:ascii="Times New Roman" w:hAnsi="Times New Roman"/>
          <w:sz w:val="28"/>
          <w:szCs w:val="28"/>
        </w:rPr>
        <w:t xml:space="preserve"> *р</w:t>
      </w:r>
      <w:r w:rsidR="00B9694A">
        <w:rPr>
          <w:rFonts w:ascii="Times New Roman" w:hAnsi="Times New Roman"/>
          <w:sz w:val="28"/>
          <w:szCs w:val="28"/>
        </w:rPr>
        <w:t xml:space="preserve"> </w:t>
      </w:r>
      <w:r w:rsidR="00B9694A" w:rsidRPr="001610A3">
        <w:rPr>
          <w:rFonts w:ascii="Times New Roman" w:hAnsi="Times New Roman"/>
          <w:sz w:val="28"/>
          <w:szCs w:val="28"/>
        </w:rPr>
        <w:t>&lt;</w:t>
      </w:r>
      <w:r w:rsidR="00B9694A">
        <w:rPr>
          <w:rFonts w:ascii="Times New Roman" w:hAnsi="Times New Roman"/>
          <w:sz w:val="28"/>
          <w:szCs w:val="28"/>
        </w:rPr>
        <w:t xml:space="preserve"> </w:t>
      </w:r>
      <w:r w:rsidR="00B9694A" w:rsidRPr="001610A3">
        <w:rPr>
          <w:rFonts w:ascii="Times New Roman" w:hAnsi="Times New Roman"/>
          <w:sz w:val="28"/>
          <w:szCs w:val="28"/>
        </w:rPr>
        <w:t>0,05</w:t>
      </w:r>
    </w:p>
    <w:p w:rsidR="00942398" w:rsidRDefault="00942398" w:rsidP="006C366F">
      <w:pPr>
        <w:spacing w:after="0" w:line="240" w:lineRule="auto"/>
        <w:ind w:firstLine="709"/>
        <w:contextualSpacing/>
        <w:jc w:val="both"/>
        <w:rPr>
          <w:rFonts w:ascii="Times New Roman" w:hAnsi="Times New Roman"/>
          <w:sz w:val="28"/>
          <w:szCs w:val="28"/>
          <w:lang w:val="uk-UA"/>
        </w:rPr>
      </w:pPr>
    </w:p>
    <w:p w:rsidR="00B9694A" w:rsidRPr="00874267" w:rsidRDefault="00B9694A" w:rsidP="006C366F">
      <w:pPr>
        <w:spacing w:after="0" w:line="240" w:lineRule="auto"/>
        <w:ind w:firstLine="709"/>
        <w:contextualSpacing/>
        <w:jc w:val="both"/>
        <w:rPr>
          <w:rFonts w:ascii="Times New Roman" w:hAnsi="Times New Roman"/>
          <w:sz w:val="28"/>
          <w:szCs w:val="28"/>
        </w:rPr>
      </w:pPr>
      <w:r w:rsidRPr="00874267">
        <w:rPr>
          <w:rFonts w:ascii="Times New Roman" w:hAnsi="Times New Roman"/>
          <w:sz w:val="28"/>
          <w:szCs w:val="28"/>
        </w:rPr>
        <w:t>Таким чином, додавання до базисної терапії БА холекальциферолу у дозі 1000 МО протягом 3 місяців призводить до покращення її контрольованості у порівнянні з призначенням виключно базисної терапії (χ</w:t>
      </w:r>
      <w:r w:rsidRPr="00874267">
        <w:rPr>
          <w:rFonts w:ascii="Times New Roman" w:hAnsi="Times New Roman"/>
          <w:sz w:val="28"/>
          <w:szCs w:val="28"/>
          <w:vertAlign w:val="superscript"/>
        </w:rPr>
        <w:t>2</w:t>
      </w:r>
      <w:r>
        <w:rPr>
          <w:rFonts w:ascii="Times New Roman" w:hAnsi="Times New Roman"/>
          <w:sz w:val="28"/>
          <w:szCs w:val="28"/>
        </w:rPr>
        <w:t> </w:t>
      </w:r>
      <w:r w:rsidRPr="00874267">
        <w:rPr>
          <w:rFonts w:ascii="Times New Roman" w:hAnsi="Times New Roman"/>
          <w:sz w:val="28"/>
          <w:szCs w:val="28"/>
        </w:rPr>
        <w:t>=</w:t>
      </w:r>
      <w:r>
        <w:rPr>
          <w:rFonts w:ascii="Times New Roman" w:hAnsi="Times New Roman"/>
          <w:sz w:val="28"/>
          <w:szCs w:val="28"/>
        </w:rPr>
        <w:t xml:space="preserve"> </w:t>
      </w:r>
      <w:r w:rsidRPr="00874267">
        <w:rPr>
          <w:rFonts w:ascii="Times New Roman" w:hAnsi="Times New Roman"/>
          <w:sz w:val="28"/>
          <w:szCs w:val="28"/>
        </w:rPr>
        <w:t>5,34; р</w:t>
      </w:r>
      <w:r>
        <w:rPr>
          <w:rFonts w:ascii="Times New Roman" w:hAnsi="Times New Roman"/>
          <w:sz w:val="28"/>
          <w:szCs w:val="28"/>
        </w:rPr>
        <w:t xml:space="preserve"> </w:t>
      </w:r>
      <w:r w:rsidRPr="00874267">
        <w:rPr>
          <w:rFonts w:ascii="Times New Roman" w:hAnsi="Times New Roman"/>
          <w:sz w:val="28"/>
          <w:szCs w:val="28"/>
        </w:rPr>
        <w:t>&lt;</w:t>
      </w:r>
      <w:r>
        <w:rPr>
          <w:rFonts w:ascii="Times New Roman" w:hAnsi="Times New Roman"/>
          <w:sz w:val="28"/>
          <w:szCs w:val="28"/>
        </w:rPr>
        <w:t xml:space="preserve"> </w:t>
      </w:r>
      <w:r w:rsidRPr="00874267">
        <w:rPr>
          <w:rFonts w:ascii="Times New Roman" w:hAnsi="Times New Roman"/>
          <w:sz w:val="28"/>
          <w:szCs w:val="28"/>
        </w:rPr>
        <w:t>0,05).</w:t>
      </w:r>
    </w:p>
    <w:p w:rsidR="00B9694A" w:rsidRDefault="00DC2F14" w:rsidP="006C366F">
      <w:pPr>
        <w:spacing w:after="0" w:line="240" w:lineRule="auto"/>
        <w:ind w:firstLine="709"/>
        <w:contextualSpacing/>
        <w:jc w:val="both"/>
        <w:rPr>
          <w:rFonts w:ascii="Times New Roman" w:hAnsi="Times New Roman"/>
          <w:sz w:val="28"/>
          <w:szCs w:val="28"/>
        </w:rPr>
      </w:pPr>
      <w:r>
        <w:rPr>
          <w:rFonts w:ascii="Times New Roman" w:hAnsi="Times New Roman"/>
          <w:sz w:val="28"/>
          <w:szCs w:val="28"/>
          <w:lang w:val="uk-UA"/>
        </w:rPr>
        <w:lastRenderedPageBreak/>
        <w:t>Д</w:t>
      </w:r>
      <w:r w:rsidRPr="00DC2F14">
        <w:rPr>
          <w:rFonts w:ascii="Times New Roman" w:hAnsi="Times New Roman"/>
          <w:sz w:val="28"/>
          <w:szCs w:val="28"/>
          <w:lang w:val="uk-UA"/>
        </w:rPr>
        <w:t>осягн</w:t>
      </w:r>
      <w:r>
        <w:rPr>
          <w:rFonts w:ascii="Times New Roman" w:hAnsi="Times New Roman"/>
          <w:sz w:val="28"/>
          <w:szCs w:val="28"/>
          <w:lang w:val="uk-UA"/>
        </w:rPr>
        <w:t>ення</w:t>
      </w:r>
      <w:r w:rsidRPr="00DC2F14">
        <w:rPr>
          <w:rFonts w:ascii="Times New Roman" w:hAnsi="Times New Roman"/>
          <w:sz w:val="28"/>
          <w:szCs w:val="28"/>
          <w:lang w:val="uk-UA"/>
        </w:rPr>
        <w:t xml:space="preserve"> конт</w:t>
      </w:r>
      <w:r>
        <w:rPr>
          <w:rFonts w:ascii="Times New Roman" w:hAnsi="Times New Roman"/>
          <w:sz w:val="28"/>
          <w:szCs w:val="28"/>
          <w:lang w:val="uk-UA"/>
        </w:rPr>
        <w:t>ролю або часткового контролю БА</w:t>
      </w:r>
      <w:r w:rsidRPr="00DC2F14">
        <w:rPr>
          <w:rFonts w:ascii="Times New Roman" w:hAnsi="Times New Roman"/>
          <w:sz w:val="28"/>
          <w:szCs w:val="28"/>
          <w:lang w:val="uk-UA"/>
        </w:rPr>
        <w:t xml:space="preserve"> дозволило через 3 місяці після початку лікування призначити цим хворим базисне лікування, що відповідало об’єму меншої сходинки. </w:t>
      </w:r>
      <w:r w:rsidR="00B9694A" w:rsidRPr="00DC2F14">
        <w:rPr>
          <w:rFonts w:ascii="Times New Roman" w:hAnsi="Times New Roman"/>
          <w:sz w:val="28"/>
          <w:szCs w:val="28"/>
          <w:lang w:val="uk-UA"/>
        </w:rPr>
        <w:t xml:space="preserve">У І-й підгрупі 6 хворих (19,35 %) після лікування почали отримувати базисну терапію, що відповідає об’єму </w:t>
      </w:r>
      <w:r w:rsidR="00B9694A" w:rsidRPr="00DD5306">
        <w:rPr>
          <w:rFonts w:ascii="Times New Roman" w:hAnsi="Times New Roman"/>
          <w:sz w:val="28"/>
          <w:szCs w:val="28"/>
          <w:lang w:val="uk-UA"/>
        </w:rPr>
        <w:t>меншого кроку</w:t>
      </w:r>
      <w:r w:rsidRPr="00DD5306">
        <w:rPr>
          <w:rFonts w:ascii="Times New Roman" w:hAnsi="Times New Roman"/>
          <w:sz w:val="28"/>
          <w:szCs w:val="28"/>
          <w:lang w:val="uk-UA"/>
        </w:rPr>
        <w:t xml:space="preserve"> терапії</w:t>
      </w:r>
      <w:r w:rsidR="00B9694A" w:rsidRPr="00DD5306">
        <w:rPr>
          <w:rFonts w:ascii="Times New Roman" w:hAnsi="Times New Roman"/>
          <w:sz w:val="28"/>
          <w:szCs w:val="28"/>
          <w:lang w:val="uk-UA"/>
        </w:rPr>
        <w:t xml:space="preserve">. </w:t>
      </w:r>
      <w:r w:rsidR="00B9694A" w:rsidRPr="00DD5306">
        <w:rPr>
          <w:rFonts w:ascii="Times New Roman" w:hAnsi="Times New Roman"/>
          <w:sz w:val="28"/>
          <w:szCs w:val="28"/>
        </w:rPr>
        <w:t>У ІІ-й підгрупі</w:t>
      </w:r>
      <w:r w:rsidR="00B9694A" w:rsidRPr="00874267">
        <w:rPr>
          <w:rFonts w:ascii="Times New Roman" w:hAnsi="Times New Roman"/>
          <w:sz w:val="28"/>
          <w:szCs w:val="28"/>
        </w:rPr>
        <w:t xml:space="preserve"> </w:t>
      </w:r>
      <w:r w:rsidR="00B9694A">
        <w:rPr>
          <w:rFonts w:ascii="Times New Roman" w:hAnsi="Times New Roman"/>
          <w:sz w:val="28"/>
          <w:szCs w:val="28"/>
        </w:rPr>
        <w:t>таких дітей було</w:t>
      </w:r>
      <w:r w:rsidR="00B9694A" w:rsidRPr="00874267">
        <w:rPr>
          <w:rFonts w:ascii="Times New Roman" w:hAnsi="Times New Roman"/>
          <w:sz w:val="28"/>
          <w:szCs w:val="28"/>
        </w:rPr>
        <w:t xml:space="preserve"> 3 (9,38 %)</w:t>
      </w:r>
      <w:r w:rsidR="00B9694A">
        <w:rPr>
          <w:rFonts w:ascii="Times New Roman" w:hAnsi="Times New Roman"/>
          <w:sz w:val="28"/>
          <w:szCs w:val="28"/>
        </w:rPr>
        <w:t xml:space="preserve"> (табл. 6)</w:t>
      </w:r>
      <w:r w:rsidR="00B9694A" w:rsidRPr="00874267">
        <w:rPr>
          <w:rFonts w:ascii="Times New Roman" w:hAnsi="Times New Roman"/>
          <w:sz w:val="28"/>
          <w:szCs w:val="28"/>
        </w:rPr>
        <w:t xml:space="preserve">. </w:t>
      </w:r>
    </w:p>
    <w:p w:rsidR="00B9694A" w:rsidRPr="001610A3" w:rsidRDefault="00B9694A" w:rsidP="00597973">
      <w:pPr>
        <w:spacing w:after="0" w:line="240" w:lineRule="auto"/>
        <w:ind w:firstLine="431"/>
        <w:jc w:val="right"/>
        <w:rPr>
          <w:rFonts w:ascii="Times New Roman" w:hAnsi="Times New Roman"/>
          <w:i/>
          <w:color w:val="FF0000"/>
          <w:sz w:val="28"/>
          <w:szCs w:val="28"/>
        </w:rPr>
      </w:pPr>
      <w:r w:rsidRPr="001610A3">
        <w:rPr>
          <w:rFonts w:ascii="Times New Roman" w:hAnsi="Times New Roman"/>
          <w:sz w:val="28"/>
          <w:szCs w:val="28"/>
        </w:rPr>
        <w:t xml:space="preserve">Таблиця </w:t>
      </w:r>
      <w:r>
        <w:rPr>
          <w:rFonts w:ascii="Times New Roman" w:hAnsi="Times New Roman"/>
          <w:sz w:val="28"/>
          <w:szCs w:val="28"/>
        </w:rPr>
        <w:t>6</w:t>
      </w:r>
    </w:p>
    <w:p w:rsidR="00B9694A" w:rsidRPr="001610A3" w:rsidRDefault="00B9694A" w:rsidP="00597973">
      <w:pPr>
        <w:spacing w:before="100" w:beforeAutospacing="1" w:after="0" w:line="240" w:lineRule="auto"/>
        <w:ind w:firstLine="431"/>
        <w:contextualSpacing/>
        <w:jc w:val="center"/>
        <w:rPr>
          <w:rFonts w:ascii="Times New Roman" w:hAnsi="Times New Roman"/>
          <w:b/>
          <w:color w:val="000000"/>
          <w:sz w:val="28"/>
          <w:szCs w:val="28"/>
        </w:rPr>
      </w:pPr>
      <w:r w:rsidRPr="001610A3">
        <w:rPr>
          <w:rFonts w:ascii="Times New Roman" w:hAnsi="Times New Roman"/>
          <w:b/>
          <w:color w:val="000000"/>
          <w:sz w:val="28"/>
          <w:szCs w:val="28"/>
        </w:rPr>
        <w:t xml:space="preserve">Динаміка об’єму базисної терапії </w:t>
      </w:r>
      <w:r>
        <w:rPr>
          <w:rFonts w:ascii="Times New Roman" w:hAnsi="Times New Roman"/>
          <w:b/>
          <w:color w:val="000000"/>
          <w:sz w:val="28"/>
          <w:szCs w:val="28"/>
        </w:rPr>
        <w:t>в І-й та ІІ-й підгрупах</w:t>
      </w:r>
      <w:r w:rsidRPr="001610A3">
        <w:rPr>
          <w:rFonts w:ascii="Times New Roman" w:hAnsi="Times New Roman"/>
          <w:b/>
          <w:color w:val="000000"/>
          <w:sz w:val="28"/>
          <w:szCs w:val="28"/>
        </w:rPr>
        <w:t xml:space="preserve"> до та після лікування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51"/>
        <w:gridCol w:w="815"/>
        <w:gridCol w:w="1124"/>
        <w:gridCol w:w="852"/>
        <w:gridCol w:w="1468"/>
        <w:gridCol w:w="712"/>
        <w:gridCol w:w="1231"/>
        <w:gridCol w:w="854"/>
        <w:gridCol w:w="1464"/>
      </w:tblGrid>
      <w:tr w:rsidR="00B9694A" w:rsidRPr="009C3CC7" w:rsidTr="006C366F">
        <w:tc>
          <w:tcPr>
            <w:tcW w:w="549" w:type="pct"/>
            <w:vMerge w:val="restart"/>
          </w:tcPr>
          <w:p w:rsidR="00B9694A" w:rsidRPr="001610A3" w:rsidRDefault="00B9694A" w:rsidP="00597973">
            <w:pPr>
              <w:spacing w:after="0" w:line="240" w:lineRule="auto"/>
              <w:contextualSpacing/>
              <w:jc w:val="center"/>
              <w:rPr>
                <w:rFonts w:ascii="Times New Roman" w:hAnsi="Times New Roman"/>
                <w:color w:val="FF0000"/>
                <w:sz w:val="28"/>
                <w:szCs w:val="28"/>
                <w:lang w:eastAsia="en-US"/>
              </w:rPr>
            </w:pPr>
            <w:r w:rsidRPr="001610A3">
              <w:rPr>
                <w:rFonts w:ascii="Times New Roman" w:hAnsi="Times New Roman"/>
                <w:sz w:val="28"/>
                <w:szCs w:val="28"/>
                <w:lang w:eastAsia="en-US"/>
              </w:rPr>
              <w:t>Крок</w:t>
            </w:r>
          </w:p>
        </w:tc>
        <w:tc>
          <w:tcPr>
            <w:tcW w:w="2225" w:type="pct"/>
            <w:gridSpan w:val="4"/>
          </w:tcPr>
          <w:p w:rsidR="00B9694A" w:rsidRPr="001610A3" w:rsidRDefault="00B9694A" w:rsidP="00597973">
            <w:pPr>
              <w:spacing w:after="0" w:line="240" w:lineRule="auto"/>
              <w:contextualSpacing/>
              <w:jc w:val="center"/>
              <w:rPr>
                <w:rFonts w:ascii="Times New Roman" w:hAnsi="Times New Roman"/>
                <w:sz w:val="28"/>
                <w:szCs w:val="28"/>
                <w:lang w:eastAsia="en-US"/>
              </w:rPr>
            </w:pPr>
            <w:r w:rsidRPr="001610A3">
              <w:rPr>
                <w:rFonts w:ascii="Times New Roman" w:hAnsi="Times New Roman"/>
                <w:sz w:val="28"/>
                <w:szCs w:val="28"/>
                <w:lang w:eastAsia="en-US"/>
              </w:rPr>
              <w:t>І</w:t>
            </w:r>
            <w:r>
              <w:rPr>
                <w:rFonts w:ascii="Times New Roman" w:hAnsi="Times New Roman"/>
                <w:sz w:val="28"/>
                <w:szCs w:val="28"/>
                <w:lang w:eastAsia="en-US"/>
              </w:rPr>
              <w:t>-а</w:t>
            </w:r>
            <w:r w:rsidRPr="001610A3">
              <w:rPr>
                <w:rFonts w:ascii="Times New Roman" w:hAnsi="Times New Roman"/>
                <w:sz w:val="28"/>
                <w:szCs w:val="28"/>
                <w:lang w:eastAsia="en-US"/>
              </w:rPr>
              <w:t xml:space="preserve"> підгрупа</w:t>
            </w:r>
          </w:p>
        </w:tc>
        <w:tc>
          <w:tcPr>
            <w:tcW w:w="2227" w:type="pct"/>
            <w:gridSpan w:val="4"/>
          </w:tcPr>
          <w:p w:rsidR="00B9694A" w:rsidRPr="001610A3" w:rsidRDefault="00B9694A" w:rsidP="00597973">
            <w:pPr>
              <w:spacing w:after="0" w:line="240" w:lineRule="auto"/>
              <w:contextualSpacing/>
              <w:jc w:val="center"/>
              <w:rPr>
                <w:rFonts w:ascii="Times New Roman" w:hAnsi="Times New Roman"/>
                <w:sz w:val="28"/>
                <w:szCs w:val="28"/>
                <w:lang w:eastAsia="en-US"/>
              </w:rPr>
            </w:pPr>
            <w:r w:rsidRPr="001610A3">
              <w:rPr>
                <w:rFonts w:ascii="Times New Roman" w:hAnsi="Times New Roman"/>
                <w:sz w:val="28"/>
                <w:szCs w:val="28"/>
                <w:lang w:eastAsia="en-US"/>
              </w:rPr>
              <w:t>ІІ</w:t>
            </w:r>
            <w:r>
              <w:rPr>
                <w:rFonts w:ascii="Times New Roman" w:hAnsi="Times New Roman"/>
                <w:sz w:val="28"/>
                <w:szCs w:val="28"/>
                <w:lang w:eastAsia="en-US"/>
              </w:rPr>
              <w:t>-а</w:t>
            </w:r>
            <w:r w:rsidRPr="001610A3">
              <w:rPr>
                <w:rFonts w:ascii="Times New Roman" w:hAnsi="Times New Roman"/>
                <w:sz w:val="28"/>
                <w:szCs w:val="28"/>
                <w:lang w:eastAsia="en-US"/>
              </w:rPr>
              <w:t xml:space="preserve"> підгрупа</w:t>
            </w:r>
          </w:p>
        </w:tc>
      </w:tr>
      <w:tr w:rsidR="00B9694A" w:rsidRPr="009C3CC7" w:rsidTr="006C366F">
        <w:tc>
          <w:tcPr>
            <w:tcW w:w="549" w:type="pct"/>
            <w:vMerge/>
          </w:tcPr>
          <w:p w:rsidR="00B9694A" w:rsidRPr="001610A3" w:rsidRDefault="00B9694A" w:rsidP="00597973">
            <w:pPr>
              <w:spacing w:after="0" w:line="240" w:lineRule="auto"/>
              <w:contextualSpacing/>
              <w:jc w:val="center"/>
              <w:rPr>
                <w:rFonts w:ascii="Times New Roman" w:hAnsi="Times New Roman"/>
                <w:b/>
                <w:color w:val="FF0000"/>
                <w:sz w:val="28"/>
                <w:szCs w:val="28"/>
                <w:lang w:eastAsia="en-US"/>
              </w:rPr>
            </w:pPr>
          </w:p>
        </w:tc>
        <w:tc>
          <w:tcPr>
            <w:tcW w:w="1013" w:type="pct"/>
            <w:gridSpan w:val="2"/>
          </w:tcPr>
          <w:p w:rsidR="00B9694A" w:rsidRPr="001610A3" w:rsidRDefault="00B9694A" w:rsidP="00597973">
            <w:pPr>
              <w:spacing w:after="0" w:line="240" w:lineRule="auto"/>
              <w:contextualSpacing/>
              <w:jc w:val="center"/>
              <w:rPr>
                <w:rFonts w:ascii="Times New Roman" w:hAnsi="Times New Roman"/>
                <w:b/>
                <w:color w:val="FF0000"/>
                <w:sz w:val="28"/>
                <w:szCs w:val="28"/>
                <w:lang w:eastAsia="en-US"/>
              </w:rPr>
            </w:pPr>
            <w:r w:rsidRPr="001610A3">
              <w:rPr>
                <w:rFonts w:ascii="Times New Roman" w:hAnsi="Times New Roman"/>
                <w:sz w:val="28"/>
                <w:szCs w:val="28"/>
                <w:lang w:eastAsia="en-US"/>
              </w:rPr>
              <w:t>До лікування</w:t>
            </w:r>
          </w:p>
        </w:tc>
        <w:tc>
          <w:tcPr>
            <w:tcW w:w="1211" w:type="pct"/>
            <w:gridSpan w:val="2"/>
          </w:tcPr>
          <w:p w:rsidR="00B9694A" w:rsidRPr="001610A3" w:rsidRDefault="00B9694A" w:rsidP="00597973">
            <w:pPr>
              <w:spacing w:after="0" w:line="240" w:lineRule="auto"/>
              <w:contextualSpacing/>
              <w:jc w:val="center"/>
              <w:rPr>
                <w:rFonts w:ascii="Times New Roman" w:hAnsi="Times New Roman"/>
                <w:b/>
                <w:color w:val="FF0000"/>
                <w:sz w:val="28"/>
                <w:szCs w:val="28"/>
                <w:lang w:eastAsia="en-US"/>
              </w:rPr>
            </w:pPr>
            <w:r w:rsidRPr="001610A3">
              <w:rPr>
                <w:rFonts w:ascii="Times New Roman" w:hAnsi="Times New Roman"/>
                <w:sz w:val="28"/>
                <w:szCs w:val="28"/>
                <w:lang w:eastAsia="en-US"/>
              </w:rPr>
              <w:t>Після лікування</w:t>
            </w:r>
          </w:p>
        </w:tc>
        <w:tc>
          <w:tcPr>
            <w:tcW w:w="1015" w:type="pct"/>
            <w:gridSpan w:val="2"/>
          </w:tcPr>
          <w:p w:rsidR="00B9694A" w:rsidRPr="001610A3" w:rsidRDefault="00B9694A" w:rsidP="00597973">
            <w:pPr>
              <w:spacing w:after="0" w:line="240" w:lineRule="auto"/>
              <w:jc w:val="center"/>
              <w:rPr>
                <w:rFonts w:ascii="Times New Roman" w:hAnsi="Times New Roman"/>
                <w:sz w:val="28"/>
                <w:szCs w:val="28"/>
                <w:lang w:eastAsia="en-US"/>
              </w:rPr>
            </w:pPr>
            <w:r w:rsidRPr="001610A3">
              <w:rPr>
                <w:rFonts w:ascii="Times New Roman" w:hAnsi="Times New Roman"/>
                <w:sz w:val="28"/>
                <w:szCs w:val="28"/>
                <w:lang w:eastAsia="en-US"/>
              </w:rPr>
              <w:t>До лікування</w:t>
            </w:r>
          </w:p>
        </w:tc>
        <w:tc>
          <w:tcPr>
            <w:tcW w:w="1211" w:type="pct"/>
            <w:gridSpan w:val="2"/>
          </w:tcPr>
          <w:p w:rsidR="00B9694A" w:rsidRPr="001610A3" w:rsidRDefault="00B9694A" w:rsidP="00597973">
            <w:pPr>
              <w:spacing w:after="0" w:line="240" w:lineRule="auto"/>
              <w:contextualSpacing/>
              <w:jc w:val="center"/>
              <w:rPr>
                <w:rFonts w:ascii="Times New Roman" w:hAnsi="Times New Roman"/>
                <w:b/>
                <w:color w:val="FF0000"/>
                <w:sz w:val="28"/>
                <w:szCs w:val="28"/>
                <w:lang w:eastAsia="en-US"/>
              </w:rPr>
            </w:pPr>
            <w:r w:rsidRPr="001610A3">
              <w:rPr>
                <w:rFonts w:ascii="Times New Roman" w:hAnsi="Times New Roman"/>
                <w:sz w:val="28"/>
                <w:szCs w:val="28"/>
                <w:lang w:eastAsia="en-US"/>
              </w:rPr>
              <w:t>Після лікування</w:t>
            </w:r>
          </w:p>
        </w:tc>
      </w:tr>
      <w:tr w:rsidR="00B9694A" w:rsidRPr="009C3CC7" w:rsidTr="006C366F">
        <w:tc>
          <w:tcPr>
            <w:tcW w:w="549" w:type="pct"/>
            <w:vMerge/>
          </w:tcPr>
          <w:p w:rsidR="00B9694A" w:rsidRPr="001610A3" w:rsidRDefault="00B9694A" w:rsidP="00597973">
            <w:pPr>
              <w:spacing w:after="0" w:line="240" w:lineRule="auto"/>
              <w:contextualSpacing/>
              <w:jc w:val="center"/>
              <w:rPr>
                <w:rFonts w:ascii="Times New Roman" w:hAnsi="Times New Roman"/>
                <w:b/>
                <w:color w:val="FF0000"/>
                <w:sz w:val="28"/>
                <w:szCs w:val="28"/>
                <w:lang w:eastAsia="en-US"/>
              </w:rPr>
            </w:pPr>
          </w:p>
        </w:tc>
        <w:tc>
          <w:tcPr>
            <w:tcW w:w="426" w:type="pct"/>
          </w:tcPr>
          <w:p w:rsidR="00B9694A" w:rsidRPr="001610A3" w:rsidRDefault="00B9694A" w:rsidP="00597973">
            <w:pPr>
              <w:spacing w:after="0" w:line="240" w:lineRule="auto"/>
              <w:jc w:val="center"/>
              <w:rPr>
                <w:rFonts w:ascii="Times New Roman" w:hAnsi="Times New Roman"/>
                <w:sz w:val="28"/>
                <w:szCs w:val="28"/>
                <w:lang w:val="en-US" w:eastAsia="en-US"/>
              </w:rPr>
            </w:pPr>
            <w:r w:rsidRPr="001610A3">
              <w:rPr>
                <w:rFonts w:ascii="Times New Roman" w:hAnsi="Times New Roman"/>
                <w:sz w:val="28"/>
                <w:szCs w:val="28"/>
                <w:lang w:val="en-US" w:eastAsia="en-US"/>
              </w:rPr>
              <w:t>n</w:t>
            </w:r>
          </w:p>
        </w:tc>
        <w:tc>
          <w:tcPr>
            <w:tcW w:w="587" w:type="pct"/>
          </w:tcPr>
          <w:p w:rsidR="00B9694A" w:rsidRPr="001610A3" w:rsidRDefault="00B9694A" w:rsidP="00597973">
            <w:pPr>
              <w:spacing w:after="0" w:line="240" w:lineRule="auto"/>
              <w:jc w:val="center"/>
              <w:rPr>
                <w:rFonts w:ascii="Times New Roman" w:hAnsi="Times New Roman"/>
                <w:sz w:val="28"/>
                <w:szCs w:val="28"/>
                <w:lang w:val="en-US" w:eastAsia="en-US"/>
              </w:rPr>
            </w:pPr>
            <w:r w:rsidRPr="001610A3">
              <w:rPr>
                <w:rFonts w:ascii="Times New Roman" w:hAnsi="Times New Roman"/>
                <w:sz w:val="28"/>
                <w:szCs w:val="28"/>
                <w:lang w:val="en-US" w:eastAsia="en-US"/>
              </w:rPr>
              <w:t>%</w:t>
            </w:r>
          </w:p>
        </w:tc>
        <w:tc>
          <w:tcPr>
            <w:tcW w:w="445" w:type="pct"/>
          </w:tcPr>
          <w:p w:rsidR="00B9694A" w:rsidRPr="001610A3" w:rsidRDefault="00B9694A" w:rsidP="00597973">
            <w:pPr>
              <w:spacing w:after="0" w:line="240" w:lineRule="auto"/>
              <w:jc w:val="center"/>
              <w:rPr>
                <w:rFonts w:ascii="Times New Roman" w:hAnsi="Times New Roman"/>
                <w:sz w:val="28"/>
                <w:szCs w:val="28"/>
                <w:lang w:val="en-US" w:eastAsia="en-US"/>
              </w:rPr>
            </w:pPr>
            <w:r w:rsidRPr="001610A3">
              <w:rPr>
                <w:rFonts w:ascii="Times New Roman" w:hAnsi="Times New Roman"/>
                <w:sz w:val="28"/>
                <w:szCs w:val="28"/>
                <w:lang w:val="en-US" w:eastAsia="en-US"/>
              </w:rPr>
              <w:t>n</w:t>
            </w:r>
          </w:p>
        </w:tc>
        <w:tc>
          <w:tcPr>
            <w:tcW w:w="766" w:type="pct"/>
          </w:tcPr>
          <w:p w:rsidR="00B9694A" w:rsidRPr="001610A3" w:rsidRDefault="00B9694A" w:rsidP="00597973">
            <w:pPr>
              <w:spacing w:after="0" w:line="240" w:lineRule="auto"/>
              <w:jc w:val="center"/>
              <w:rPr>
                <w:rFonts w:ascii="Times New Roman" w:hAnsi="Times New Roman"/>
                <w:sz w:val="28"/>
                <w:szCs w:val="28"/>
                <w:lang w:val="en-US" w:eastAsia="en-US"/>
              </w:rPr>
            </w:pPr>
            <w:r w:rsidRPr="001610A3">
              <w:rPr>
                <w:rFonts w:ascii="Times New Roman" w:hAnsi="Times New Roman"/>
                <w:sz w:val="28"/>
                <w:szCs w:val="28"/>
                <w:lang w:val="en-US" w:eastAsia="en-US"/>
              </w:rPr>
              <w:t>%</w:t>
            </w:r>
          </w:p>
        </w:tc>
        <w:tc>
          <w:tcPr>
            <w:tcW w:w="372" w:type="pct"/>
          </w:tcPr>
          <w:p w:rsidR="00B9694A" w:rsidRPr="001610A3" w:rsidRDefault="00B9694A" w:rsidP="00597973">
            <w:pPr>
              <w:spacing w:after="0" w:line="240" w:lineRule="auto"/>
              <w:jc w:val="center"/>
              <w:rPr>
                <w:rFonts w:ascii="Times New Roman" w:hAnsi="Times New Roman"/>
                <w:sz w:val="28"/>
                <w:szCs w:val="28"/>
                <w:lang w:val="en-US" w:eastAsia="en-US"/>
              </w:rPr>
            </w:pPr>
            <w:r w:rsidRPr="001610A3">
              <w:rPr>
                <w:rFonts w:ascii="Times New Roman" w:hAnsi="Times New Roman"/>
                <w:sz w:val="28"/>
                <w:szCs w:val="28"/>
                <w:lang w:val="en-US" w:eastAsia="en-US"/>
              </w:rPr>
              <w:t>n</w:t>
            </w:r>
          </w:p>
        </w:tc>
        <w:tc>
          <w:tcPr>
            <w:tcW w:w="643" w:type="pct"/>
          </w:tcPr>
          <w:p w:rsidR="00B9694A" w:rsidRPr="001610A3" w:rsidRDefault="00B9694A" w:rsidP="00597973">
            <w:pPr>
              <w:spacing w:after="0" w:line="240" w:lineRule="auto"/>
              <w:jc w:val="center"/>
              <w:rPr>
                <w:rFonts w:ascii="Times New Roman" w:hAnsi="Times New Roman"/>
                <w:sz w:val="28"/>
                <w:szCs w:val="28"/>
                <w:lang w:val="en-US" w:eastAsia="en-US"/>
              </w:rPr>
            </w:pPr>
            <w:r w:rsidRPr="001610A3">
              <w:rPr>
                <w:rFonts w:ascii="Times New Roman" w:hAnsi="Times New Roman"/>
                <w:sz w:val="28"/>
                <w:szCs w:val="28"/>
                <w:lang w:val="en-US" w:eastAsia="en-US"/>
              </w:rPr>
              <w:t>%</w:t>
            </w:r>
          </w:p>
        </w:tc>
        <w:tc>
          <w:tcPr>
            <w:tcW w:w="446" w:type="pct"/>
          </w:tcPr>
          <w:p w:rsidR="00B9694A" w:rsidRPr="001610A3" w:rsidRDefault="00B9694A" w:rsidP="00597973">
            <w:pPr>
              <w:spacing w:after="0" w:line="240" w:lineRule="auto"/>
              <w:jc w:val="center"/>
              <w:rPr>
                <w:rFonts w:ascii="Times New Roman" w:hAnsi="Times New Roman"/>
                <w:sz w:val="28"/>
                <w:szCs w:val="28"/>
                <w:lang w:val="en-US" w:eastAsia="en-US"/>
              </w:rPr>
            </w:pPr>
            <w:r w:rsidRPr="001610A3">
              <w:rPr>
                <w:rFonts w:ascii="Times New Roman" w:hAnsi="Times New Roman"/>
                <w:sz w:val="28"/>
                <w:szCs w:val="28"/>
                <w:lang w:val="en-US" w:eastAsia="en-US"/>
              </w:rPr>
              <w:t>n</w:t>
            </w:r>
          </w:p>
        </w:tc>
        <w:tc>
          <w:tcPr>
            <w:tcW w:w="766" w:type="pct"/>
          </w:tcPr>
          <w:p w:rsidR="00B9694A" w:rsidRPr="001610A3" w:rsidRDefault="00B9694A" w:rsidP="00597973">
            <w:pPr>
              <w:spacing w:after="0" w:line="240" w:lineRule="auto"/>
              <w:jc w:val="center"/>
              <w:rPr>
                <w:rFonts w:ascii="Times New Roman" w:hAnsi="Times New Roman"/>
                <w:sz w:val="28"/>
                <w:szCs w:val="28"/>
                <w:lang w:val="en-US" w:eastAsia="en-US"/>
              </w:rPr>
            </w:pPr>
            <w:r w:rsidRPr="001610A3">
              <w:rPr>
                <w:rFonts w:ascii="Times New Roman" w:hAnsi="Times New Roman"/>
                <w:sz w:val="28"/>
                <w:szCs w:val="28"/>
                <w:lang w:val="en-US" w:eastAsia="en-US"/>
              </w:rPr>
              <w:t>%</w:t>
            </w:r>
          </w:p>
        </w:tc>
      </w:tr>
      <w:tr w:rsidR="00B9694A" w:rsidRPr="009C3CC7" w:rsidTr="006C366F">
        <w:tc>
          <w:tcPr>
            <w:tcW w:w="549" w:type="pct"/>
          </w:tcPr>
          <w:p w:rsidR="00B9694A" w:rsidRPr="001610A3" w:rsidRDefault="00B9694A" w:rsidP="00597973">
            <w:pPr>
              <w:spacing w:after="0" w:line="240" w:lineRule="auto"/>
              <w:jc w:val="center"/>
              <w:rPr>
                <w:rFonts w:ascii="Times New Roman" w:hAnsi="Times New Roman"/>
                <w:color w:val="000000"/>
                <w:sz w:val="28"/>
                <w:szCs w:val="28"/>
                <w:lang w:eastAsia="en-US"/>
              </w:rPr>
            </w:pPr>
            <w:r w:rsidRPr="001610A3">
              <w:rPr>
                <w:rFonts w:ascii="Times New Roman" w:hAnsi="Times New Roman"/>
                <w:color w:val="000000"/>
                <w:sz w:val="28"/>
                <w:szCs w:val="28"/>
                <w:lang w:eastAsia="en-US"/>
              </w:rPr>
              <w:t>1</w:t>
            </w:r>
          </w:p>
        </w:tc>
        <w:tc>
          <w:tcPr>
            <w:tcW w:w="426" w:type="pct"/>
          </w:tcPr>
          <w:p w:rsidR="00B9694A" w:rsidRPr="001610A3" w:rsidRDefault="00B9694A" w:rsidP="00597973">
            <w:pPr>
              <w:spacing w:after="0" w:line="240" w:lineRule="auto"/>
              <w:jc w:val="center"/>
              <w:rPr>
                <w:rFonts w:ascii="Times New Roman" w:hAnsi="Times New Roman"/>
                <w:sz w:val="28"/>
                <w:szCs w:val="28"/>
                <w:lang w:eastAsia="en-US"/>
              </w:rPr>
            </w:pPr>
            <w:r w:rsidRPr="001610A3">
              <w:rPr>
                <w:rFonts w:ascii="Times New Roman" w:hAnsi="Times New Roman"/>
                <w:sz w:val="28"/>
                <w:szCs w:val="28"/>
                <w:lang w:eastAsia="en-US"/>
              </w:rPr>
              <w:t>3</w:t>
            </w:r>
          </w:p>
        </w:tc>
        <w:tc>
          <w:tcPr>
            <w:tcW w:w="587" w:type="pct"/>
          </w:tcPr>
          <w:p w:rsidR="00B9694A" w:rsidRPr="001610A3" w:rsidRDefault="00B9694A" w:rsidP="00597973">
            <w:pPr>
              <w:spacing w:after="0" w:line="240" w:lineRule="auto"/>
              <w:jc w:val="center"/>
              <w:rPr>
                <w:rFonts w:ascii="Times New Roman" w:hAnsi="Times New Roman"/>
                <w:sz w:val="28"/>
                <w:szCs w:val="28"/>
                <w:lang w:val="en-US" w:eastAsia="en-US"/>
              </w:rPr>
            </w:pPr>
            <w:r w:rsidRPr="001610A3">
              <w:rPr>
                <w:rFonts w:ascii="Times New Roman" w:hAnsi="Times New Roman"/>
                <w:sz w:val="28"/>
                <w:szCs w:val="28"/>
                <w:lang w:eastAsia="en-US"/>
              </w:rPr>
              <w:t>9,</w:t>
            </w:r>
            <w:r w:rsidRPr="001610A3">
              <w:rPr>
                <w:rFonts w:ascii="Times New Roman" w:hAnsi="Times New Roman"/>
                <w:sz w:val="28"/>
                <w:szCs w:val="28"/>
                <w:lang w:val="en-US" w:eastAsia="en-US"/>
              </w:rPr>
              <w:t>68</w:t>
            </w:r>
          </w:p>
        </w:tc>
        <w:tc>
          <w:tcPr>
            <w:tcW w:w="445" w:type="pct"/>
          </w:tcPr>
          <w:p w:rsidR="00B9694A" w:rsidRPr="001610A3" w:rsidRDefault="00B9694A" w:rsidP="00597973">
            <w:pPr>
              <w:spacing w:after="0" w:line="240" w:lineRule="auto"/>
              <w:jc w:val="center"/>
              <w:rPr>
                <w:rFonts w:ascii="Times New Roman" w:hAnsi="Times New Roman"/>
                <w:sz w:val="28"/>
                <w:szCs w:val="28"/>
                <w:lang w:eastAsia="en-US"/>
              </w:rPr>
            </w:pPr>
            <w:r w:rsidRPr="001610A3">
              <w:rPr>
                <w:rFonts w:ascii="Times New Roman" w:hAnsi="Times New Roman"/>
                <w:sz w:val="28"/>
                <w:szCs w:val="28"/>
                <w:lang w:eastAsia="en-US"/>
              </w:rPr>
              <w:t>5</w:t>
            </w:r>
          </w:p>
        </w:tc>
        <w:tc>
          <w:tcPr>
            <w:tcW w:w="766" w:type="pct"/>
          </w:tcPr>
          <w:p w:rsidR="00B9694A" w:rsidRPr="001610A3" w:rsidRDefault="00B9694A" w:rsidP="00597973">
            <w:pPr>
              <w:spacing w:after="0" w:line="240" w:lineRule="auto"/>
              <w:jc w:val="center"/>
              <w:rPr>
                <w:rFonts w:ascii="Times New Roman" w:hAnsi="Times New Roman"/>
                <w:sz w:val="28"/>
                <w:szCs w:val="28"/>
                <w:lang w:eastAsia="en-US"/>
              </w:rPr>
            </w:pPr>
            <w:r w:rsidRPr="001610A3">
              <w:rPr>
                <w:rFonts w:ascii="Times New Roman" w:hAnsi="Times New Roman"/>
                <w:sz w:val="28"/>
                <w:szCs w:val="28"/>
                <w:lang w:eastAsia="en-US"/>
              </w:rPr>
              <w:t>16,13</w:t>
            </w:r>
          </w:p>
        </w:tc>
        <w:tc>
          <w:tcPr>
            <w:tcW w:w="372" w:type="pct"/>
          </w:tcPr>
          <w:p w:rsidR="00B9694A" w:rsidRPr="001610A3" w:rsidRDefault="00B9694A" w:rsidP="00597973">
            <w:pPr>
              <w:spacing w:after="0" w:line="240" w:lineRule="auto"/>
              <w:jc w:val="center"/>
              <w:rPr>
                <w:rFonts w:ascii="Times New Roman" w:hAnsi="Times New Roman"/>
                <w:sz w:val="28"/>
                <w:szCs w:val="28"/>
                <w:lang w:eastAsia="en-US"/>
              </w:rPr>
            </w:pPr>
            <w:r w:rsidRPr="001610A3">
              <w:rPr>
                <w:rFonts w:ascii="Times New Roman" w:hAnsi="Times New Roman"/>
                <w:sz w:val="28"/>
                <w:szCs w:val="28"/>
                <w:lang w:eastAsia="en-US"/>
              </w:rPr>
              <w:t>6</w:t>
            </w:r>
          </w:p>
        </w:tc>
        <w:tc>
          <w:tcPr>
            <w:tcW w:w="643" w:type="pct"/>
          </w:tcPr>
          <w:p w:rsidR="00B9694A" w:rsidRPr="001610A3" w:rsidRDefault="00B9694A" w:rsidP="00597973">
            <w:pPr>
              <w:spacing w:after="0" w:line="240" w:lineRule="auto"/>
              <w:jc w:val="center"/>
              <w:rPr>
                <w:rFonts w:ascii="Times New Roman" w:hAnsi="Times New Roman"/>
                <w:sz w:val="28"/>
                <w:szCs w:val="28"/>
                <w:lang w:eastAsia="en-US"/>
              </w:rPr>
            </w:pPr>
            <w:r w:rsidRPr="001610A3">
              <w:rPr>
                <w:rFonts w:ascii="Times New Roman" w:hAnsi="Times New Roman"/>
                <w:sz w:val="28"/>
                <w:szCs w:val="28"/>
                <w:lang w:eastAsia="en-US"/>
              </w:rPr>
              <w:t>18,75</w:t>
            </w:r>
          </w:p>
        </w:tc>
        <w:tc>
          <w:tcPr>
            <w:tcW w:w="446" w:type="pct"/>
          </w:tcPr>
          <w:p w:rsidR="00B9694A" w:rsidRPr="001610A3" w:rsidRDefault="00B9694A" w:rsidP="00597973">
            <w:pPr>
              <w:spacing w:after="0" w:line="240" w:lineRule="auto"/>
              <w:jc w:val="center"/>
              <w:rPr>
                <w:rFonts w:ascii="Times New Roman" w:hAnsi="Times New Roman"/>
                <w:sz w:val="28"/>
                <w:szCs w:val="28"/>
                <w:lang w:eastAsia="en-US"/>
              </w:rPr>
            </w:pPr>
            <w:r w:rsidRPr="001610A3">
              <w:rPr>
                <w:rFonts w:ascii="Times New Roman" w:hAnsi="Times New Roman"/>
                <w:sz w:val="28"/>
                <w:szCs w:val="28"/>
                <w:lang w:eastAsia="en-US"/>
              </w:rPr>
              <w:t>8</w:t>
            </w:r>
          </w:p>
        </w:tc>
        <w:tc>
          <w:tcPr>
            <w:tcW w:w="766" w:type="pct"/>
          </w:tcPr>
          <w:p w:rsidR="00B9694A" w:rsidRPr="001610A3" w:rsidRDefault="00B9694A" w:rsidP="00597973">
            <w:pPr>
              <w:spacing w:after="0" w:line="240" w:lineRule="auto"/>
              <w:jc w:val="center"/>
              <w:rPr>
                <w:rFonts w:ascii="Times New Roman" w:hAnsi="Times New Roman"/>
                <w:sz w:val="28"/>
                <w:szCs w:val="28"/>
                <w:lang w:eastAsia="en-US"/>
              </w:rPr>
            </w:pPr>
            <w:r w:rsidRPr="001610A3">
              <w:rPr>
                <w:rFonts w:ascii="Times New Roman" w:hAnsi="Times New Roman"/>
                <w:sz w:val="28"/>
                <w:szCs w:val="28"/>
                <w:lang w:eastAsia="en-US"/>
              </w:rPr>
              <w:t>25,00</w:t>
            </w:r>
          </w:p>
        </w:tc>
      </w:tr>
      <w:tr w:rsidR="00B9694A" w:rsidRPr="009C3CC7" w:rsidTr="006C366F">
        <w:tc>
          <w:tcPr>
            <w:tcW w:w="549" w:type="pct"/>
          </w:tcPr>
          <w:p w:rsidR="00B9694A" w:rsidRPr="001610A3" w:rsidRDefault="00B9694A" w:rsidP="00597973">
            <w:pPr>
              <w:spacing w:after="0" w:line="240" w:lineRule="auto"/>
              <w:jc w:val="center"/>
              <w:rPr>
                <w:rFonts w:ascii="Times New Roman" w:hAnsi="Times New Roman"/>
                <w:color w:val="000000"/>
                <w:sz w:val="28"/>
                <w:szCs w:val="28"/>
                <w:lang w:eastAsia="en-US"/>
              </w:rPr>
            </w:pPr>
            <w:r w:rsidRPr="001610A3">
              <w:rPr>
                <w:rFonts w:ascii="Times New Roman" w:hAnsi="Times New Roman"/>
                <w:color w:val="000000"/>
                <w:sz w:val="28"/>
                <w:szCs w:val="28"/>
                <w:lang w:eastAsia="en-US"/>
              </w:rPr>
              <w:t>2</w:t>
            </w:r>
          </w:p>
        </w:tc>
        <w:tc>
          <w:tcPr>
            <w:tcW w:w="426" w:type="pct"/>
          </w:tcPr>
          <w:p w:rsidR="00B9694A" w:rsidRPr="001610A3" w:rsidRDefault="00B9694A" w:rsidP="00597973">
            <w:pPr>
              <w:spacing w:after="0" w:line="240" w:lineRule="auto"/>
              <w:jc w:val="center"/>
              <w:rPr>
                <w:rFonts w:ascii="Times New Roman" w:hAnsi="Times New Roman"/>
                <w:sz w:val="28"/>
                <w:szCs w:val="28"/>
                <w:lang w:eastAsia="en-US"/>
              </w:rPr>
            </w:pPr>
            <w:r w:rsidRPr="001610A3">
              <w:rPr>
                <w:rFonts w:ascii="Times New Roman" w:hAnsi="Times New Roman"/>
                <w:sz w:val="28"/>
                <w:szCs w:val="28"/>
                <w:lang w:eastAsia="en-US"/>
              </w:rPr>
              <w:t>19</w:t>
            </w:r>
          </w:p>
        </w:tc>
        <w:tc>
          <w:tcPr>
            <w:tcW w:w="587" w:type="pct"/>
          </w:tcPr>
          <w:p w:rsidR="00B9694A" w:rsidRPr="001610A3" w:rsidRDefault="00B9694A" w:rsidP="00597973">
            <w:pPr>
              <w:spacing w:after="0" w:line="240" w:lineRule="auto"/>
              <w:jc w:val="center"/>
              <w:rPr>
                <w:rFonts w:ascii="Times New Roman" w:hAnsi="Times New Roman"/>
                <w:sz w:val="28"/>
                <w:szCs w:val="28"/>
                <w:lang w:val="en-US" w:eastAsia="en-US"/>
              </w:rPr>
            </w:pPr>
            <w:r w:rsidRPr="001610A3">
              <w:rPr>
                <w:rFonts w:ascii="Times New Roman" w:hAnsi="Times New Roman"/>
                <w:sz w:val="28"/>
                <w:szCs w:val="28"/>
                <w:lang w:eastAsia="en-US"/>
              </w:rPr>
              <w:t>61,2</w:t>
            </w:r>
            <w:r w:rsidRPr="001610A3">
              <w:rPr>
                <w:rFonts w:ascii="Times New Roman" w:hAnsi="Times New Roman"/>
                <w:sz w:val="28"/>
                <w:szCs w:val="28"/>
                <w:lang w:val="en-US" w:eastAsia="en-US"/>
              </w:rPr>
              <w:t>9</w:t>
            </w:r>
          </w:p>
        </w:tc>
        <w:tc>
          <w:tcPr>
            <w:tcW w:w="445" w:type="pct"/>
          </w:tcPr>
          <w:p w:rsidR="00B9694A" w:rsidRPr="001610A3" w:rsidRDefault="00B9694A" w:rsidP="00597973">
            <w:pPr>
              <w:spacing w:after="0" w:line="240" w:lineRule="auto"/>
              <w:jc w:val="center"/>
              <w:rPr>
                <w:rFonts w:ascii="Times New Roman" w:hAnsi="Times New Roman"/>
                <w:sz w:val="28"/>
                <w:szCs w:val="28"/>
                <w:lang w:eastAsia="en-US"/>
              </w:rPr>
            </w:pPr>
            <w:r w:rsidRPr="001610A3">
              <w:rPr>
                <w:rFonts w:ascii="Times New Roman" w:hAnsi="Times New Roman"/>
                <w:sz w:val="28"/>
                <w:szCs w:val="28"/>
                <w:lang w:eastAsia="en-US"/>
              </w:rPr>
              <w:t>21</w:t>
            </w:r>
          </w:p>
        </w:tc>
        <w:tc>
          <w:tcPr>
            <w:tcW w:w="766" w:type="pct"/>
          </w:tcPr>
          <w:p w:rsidR="00B9694A" w:rsidRPr="001610A3" w:rsidRDefault="00B9694A" w:rsidP="00597973">
            <w:pPr>
              <w:spacing w:after="0" w:line="240" w:lineRule="auto"/>
              <w:jc w:val="center"/>
              <w:rPr>
                <w:rFonts w:ascii="Times New Roman" w:hAnsi="Times New Roman"/>
                <w:sz w:val="28"/>
                <w:szCs w:val="28"/>
                <w:lang w:eastAsia="en-US"/>
              </w:rPr>
            </w:pPr>
            <w:r w:rsidRPr="001610A3">
              <w:rPr>
                <w:rFonts w:ascii="Times New Roman" w:hAnsi="Times New Roman"/>
                <w:sz w:val="28"/>
                <w:szCs w:val="28"/>
                <w:lang w:eastAsia="en-US"/>
              </w:rPr>
              <w:t>67,74</w:t>
            </w:r>
          </w:p>
        </w:tc>
        <w:tc>
          <w:tcPr>
            <w:tcW w:w="372" w:type="pct"/>
          </w:tcPr>
          <w:p w:rsidR="00B9694A" w:rsidRPr="001610A3" w:rsidRDefault="00B9694A" w:rsidP="00597973">
            <w:pPr>
              <w:spacing w:after="0" w:line="240" w:lineRule="auto"/>
              <w:jc w:val="center"/>
              <w:rPr>
                <w:rFonts w:ascii="Times New Roman" w:hAnsi="Times New Roman"/>
                <w:sz w:val="28"/>
                <w:szCs w:val="28"/>
                <w:lang w:eastAsia="en-US"/>
              </w:rPr>
            </w:pPr>
            <w:r w:rsidRPr="001610A3">
              <w:rPr>
                <w:rFonts w:ascii="Times New Roman" w:hAnsi="Times New Roman"/>
                <w:sz w:val="28"/>
                <w:szCs w:val="28"/>
                <w:lang w:eastAsia="en-US"/>
              </w:rPr>
              <w:t>16</w:t>
            </w:r>
          </w:p>
        </w:tc>
        <w:tc>
          <w:tcPr>
            <w:tcW w:w="643" w:type="pct"/>
          </w:tcPr>
          <w:p w:rsidR="00B9694A" w:rsidRPr="001610A3" w:rsidRDefault="00B9694A" w:rsidP="00597973">
            <w:pPr>
              <w:spacing w:after="0" w:line="240" w:lineRule="auto"/>
              <w:jc w:val="center"/>
              <w:rPr>
                <w:rFonts w:ascii="Times New Roman" w:hAnsi="Times New Roman"/>
                <w:sz w:val="28"/>
                <w:szCs w:val="28"/>
                <w:lang w:eastAsia="en-US"/>
              </w:rPr>
            </w:pPr>
            <w:r w:rsidRPr="001610A3">
              <w:rPr>
                <w:rFonts w:ascii="Times New Roman" w:hAnsi="Times New Roman"/>
                <w:sz w:val="28"/>
                <w:szCs w:val="28"/>
                <w:lang w:eastAsia="en-US"/>
              </w:rPr>
              <w:t>50,00</w:t>
            </w:r>
          </w:p>
        </w:tc>
        <w:tc>
          <w:tcPr>
            <w:tcW w:w="446" w:type="pct"/>
          </w:tcPr>
          <w:p w:rsidR="00B9694A" w:rsidRPr="001610A3" w:rsidRDefault="00B9694A" w:rsidP="00597973">
            <w:pPr>
              <w:spacing w:after="0" w:line="240" w:lineRule="auto"/>
              <w:jc w:val="center"/>
              <w:rPr>
                <w:rFonts w:ascii="Times New Roman" w:hAnsi="Times New Roman"/>
                <w:sz w:val="28"/>
                <w:szCs w:val="28"/>
                <w:lang w:eastAsia="en-US"/>
              </w:rPr>
            </w:pPr>
            <w:r w:rsidRPr="001610A3">
              <w:rPr>
                <w:rFonts w:ascii="Times New Roman" w:hAnsi="Times New Roman"/>
                <w:sz w:val="28"/>
                <w:szCs w:val="28"/>
                <w:lang w:eastAsia="en-US"/>
              </w:rPr>
              <w:t>14</w:t>
            </w:r>
          </w:p>
        </w:tc>
        <w:tc>
          <w:tcPr>
            <w:tcW w:w="766" w:type="pct"/>
          </w:tcPr>
          <w:p w:rsidR="00B9694A" w:rsidRPr="001610A3" w:rsidRDefault="00B9694A" w:rsidP="00597973">
            <w:pPr>
              <w:spacing w:after="0" w:line="240" w:lineRule="auto"/>
              <w:jc w:val="center"/>
              <w:rPr>
                <w:rFonts w:ascii="Times New Roman" w:hAnsi="Times New Roman"/>
                <w:sz w:val="28"/>
                <w:szCs w:val="28"/>
                <w:lang w:eastAsia="en-US"/>
              </w:rPr>
            </w:pPr>
            <w:r w:rsidRPr="001610A3">
              <w:rPr>
                <w:rFonts w:ascii="Times New Roman" w:hAnsi="Times New Roman"/>
                <w:sz w:val="28"/>
                <w:szCs w:val="28"/>
                <w:lang w:eastAsia="en-US"/>
              </w:rPr>
              <w:t>43,75</w:t>
            </w:r>
          </w:p>
        </w:tc>
      </w:tr>
      <w:tr w:rsidR="00B9694A" w:rsidRPr="009C3CC7" w:rsidTr="006C366F">
        <w:tc>
          <w:tcPr>
            <w:tcW w:w="549" w:type="pct"/>
          </w:tcPr>
          <w:p w:rsidR="00B9694A" w:rsidRPr="001610A3" w:rsidRDefault="00B9694A" w:rsidP="00597973">
            <w:pPr>
              <w:spacing w:after="0" w:line="240" w:lineRule="auto"/>
              <w:jc w:val="center"/>
              <w:rPr>
                <w:rFonts w:ascii="Times New Roman" w:hAnsi="Times New Roman"/>
                <w:color w:val="000000"/>
                <w:sz w:val="28"/>
                <w:szCs w:val="28"/>
                <w:lang w:eastAsia="en-US"/>
              </w:rPr>
            </w:pPr>
            <w:r w:rsidRPr="001610A3">
              <w:rPr>
                <w:rFonts w:ascii="Times New Roman" w:hAnsi="Times New Roman"/>
                <w:color w:val="000000"/>
                <w:sz w:val="28"/>
                <w:szCs w:val="28"/>
                <w:lang w:eastAsia="en-US"/>
              </w:rPr>
              <w:t>3</w:t>
            </w:r>
          </w:p>
        </w:tc>
        <w:tc>
          <w:tcPr>
            <w:tcW w:w="426" w:type="pct"/>
          </w:tcPr>
          <w:p w:rsidR="00B9694A" w:rsidRPr="001610A3" w:rsidRDefault="00B9694A" w:rsidP="00597973">
            <w:pPr>
              <w:spacing w:after="0" w:line="240" w:lineRule="auto"/>
              <w:jc w:val="center"/>
              <w:rPr>
                <w:rFonts w:ascii="Times New Roman" w:hAnsi="Times New Roman"/>
                <w:color w:val="000000"/>
                <w:sz w:val="28"/>
                <w:szCs w:val="28"/>
                <w:lang w:eastAsia="en-US"/>
              </w:rPr>
            </w:pPr>
            <w:r w:rsidRPr="001610A3">
              <w:rPr>
                <w:rFonts w:ascii="Times New Roman" w:hAnsi="Times New Roman"/>
                <w:color w:val="000000"/>
                <w:sz w:val="28"/>
                <w:szCs w:val="28"/>
                <w:lang w:eastAsia="en-US"/>
              </w:rPr>
              <w:t>6</w:t>
            </w:r>
          </w:p>
        </w:tc>
        <w:tc>
          <w:tcPr>
            <w:tcW w:w="587" w:type="pct"/>
          </w:tcPr>
          <w:p w:rsidR="00B9694A" w:rsidRPr="001610A3" w:rsidRDefault="00B9694A" w:rsidP="00597973">
            <w:pPr>
              <w:spacing w:after="0" w:line="240" w:lineRule="auto"/>
              <w:jc w:val="center"/>
              <w:rPr>
                <w:rFonts w:ascii="Times New Roman" w:hAnsi="Times New Roman"/>
                <w:color w:val="000000"/>
                <w:sz w:val="28"/>
                <w:szCs w:val="28"/>
                <w:lang w:val="en-US" w:eastAsia="en-US"/>
              </w:rPr>
            </w:pPr>
            <w:r w:rsidRPr="001610A3">
              <w:rPr>
                <w:rFonts w:ascii="Times New Roman" w:hAnsi="Times New Roman"/>
                <w:color w:val="000000"/>
                <w:sz w:val="28"/>
                <w:szCs w:val="28"/>
                <w:lang w:eastAsia="en-US"/>
              </w:rPr>
              <w:t>19,</w:t>
            </w:r>
            <w:r w:rsidRPr="001610A3">
              <w:rPr>
                <w:rFonts w:ascii="Times New Roman" w:hAnsi="Times New Roman"/>
                <w:color w:val="000000"/>
                <w:sz w:val="28"/>
                <w:szCs w:val="28"/>
                <w:lang w:val="en-US" w:eastAsia="en-US"/>
              </w:rPr>
              <w:t>35</w:t>
            </w:r>
          </w:p>
        </w:tc>
        <w:tc>
          <w:tcPr>
            <w:tcW w:w="445" w:type="pct"/>
          </w:tcPr>
          <w:p w:rsidR="00B9694A" w:rsidRPr="001610A3" w:rsidRDefault="00B9694A" w:rsidP="00597973">
            <w:pPr>
              <w:spacing w:after="0" w:line="240" w:lineRule="auto"/>
              <w:jc w:val="center"/>
              <w:rPr>
                <w:rFonts w:ascii="Times New Roman" w:hAnsi="Times New Roman"/>
                <w:color w:val="000000"/>
                <w:sz w:val="28"/>
                <w:szCs w:val="28"/>
                <w:lang w:eastAsia="en-US"/>
              </w:rPr>
            </w:pPr>
            <w:r w:rsidRPr="001610A3">
              <w:rPr>
                <w:rFonts w:ascii="Times New Roman" w:hAnsi="Times New Roman"/>
                <w:color w:val="000000"/>
                <w:sz w:val="28"/>
                <w:szCs w:val="28"/>
                <w:lang w:eastAsia="en-US"/>
              </w:rPr>
              <w:t>5</w:t>
            </w:r>
          </w:p>
        </w:tc>
        <w:tc>
          <w:tcPr>
            <w:tcW w:w="766" w:type="pct"/>
          </w:tcPr>
          <w:p w:rsidR="00B9694A" w:rsidRPr="001610A3" w:rsidRDefault="00B9694A" w:rsidP="00597973">
            <w:pPr>
              <w:spacing w:after="0" w:line="240" w:lineRule="auto"/>
              <w:jc w:val="center"/>
              <w:rPr>
                <w:rFonts w:ascii="Times New Roman" w:hAnsi="Times New Roman"/>
                <w:sz w:val="28"/>
                <w:szCs w:val="28"/>
                <w:lang w:eastAsia="en-US"/>
              </w:rPr>
            </w:pPr>
            <w:r w:rsidRPr="001610A3">
              <w:rPr>
                <w:rFonts w:ascii="Times New Roman" w:hAnsi="Times New Roman"/>
                <w:sz w:val="28"/>
                <w:szCs w:val="28"/>
                <w:lang w:eastAsia="en-US"/>
              </w:rPr>
              <w:t>16,13</w:t>
            </w:r>
          </w:p>
        </w:tc>
        <w:tc>
          <w:tcPr>
            <w:tcW w:w="372" w:type="pct"/>
          </w:tcPr>
          <w:p w:rsidR="00B9694A" w:rsidRPr="001610A3" w:rsidRDefault="00B9694A" w:rsidP="00597973">
            <w:pPr>
              <w:spacing w:after="0" w:line="240" w:lineRule="auto"/>
              <w:jc w:val="center"/>
              <w:rPr>
                <w:rFonts w:ascii="Times New Roman" w:hAnsi="Times New Roman"/>
                <w:sz w:val="28"/>
                <w:szCs w:val="28"/>
                <w:lang w:eastAsia="en-US"/>
              </w:rPr>
            </w:pPr>
            <w:r w:rsidRPr="001610A3">
              <w:rPr>
                <w:rFonts w:ascii="Times New Roman" w:hAnsi="Times New Roman"/>
                <w:sz w:val="28"/>
                <w:szCs w:val="28"/>
                <w:lang w:eastAsia="en-US"/>
              </w:rPr>
              <w:t>7</w:t>
            </w:r>
          </w:p>
        </w:tc>
        <w:tc>
          <w:tcPr>
            <w:tcW w:w="643" w:type="pct"/>
          </w:tcPr>
          <w:p w:rsidR="00B9694A" w:rsidRPr="001610A3" w:rsidRDefault="00B9694A" w:rsidP="00597973">
            <w:pPr>
              <w:spacing w:after="0" w:line="240" w:lineRule="auto"/>
              <w:jc w:val="center"/>
              <w:rPr>
                <w:rFonts w:ascii="Times New Roman" w:hAnsi="Times New Roman"/>
                <w:sz w:val="28"/>
                <w:szCs w:val="28"/>
                <w:lang w:eastAsia="en-US"/>
              </w:rPr>
            </w:pPr>
            <w:r w:rsidRPr="001610A3">
              <w:rPr>
                <w:rFonts w:ascii="Times New Roman" w:hAnsi="Times New Roman"/>
                <w:sz w:val="28"/>
                <w:szCs w:val="28"/>
                <w:lang w:eastAsia="en-US"/>
              </w:rPr>
              <w:t>21,86</w:t>
            </w:r>
          </w:p>
        </w:tc>
        <w:tc>
          <w:tcPr>
            <w:tcW w:w="446" w:type="pct"/>
          </w:tcPr>
          <w:p w:rsidR="00B9694A" w:rsidRPr="001610A3" w:rsidRDefault="00B9694A" w:rsidP="00597973">
            <w:pPr>
              <w:spacing w:after="0" w:line="240" w:lineRule="auto"/>
              <w:jc w:val="center"/>
              <w:rPr>
                <w:rFonts w:ascii="Times New Roman" w:hAnsi="Times New Roman"/>
                <w:sz w:val="28"/>
                <w:szCs w:val="28"/>
                <w:lang w:eastAsia="en-US"/>
              </w:rPr>
            </w:pPr>
            <w:r w:rsidRPr="001610A3">
              <w:rPr>
                <w:rFonts w:ascii="Times New Roman" w:hAnsi="Times New Roman"/>
                <w:sz w:val="28"/>
                <w:szCs w:val="28"/>
                <w:lang w:eastAsia="en-US"/>
              </w:rPr>
              <w:t>8</w:t>
            </w:r>
          </w:p>
        </w:tc>
        <w:tc>
          <w:tcPr>
            <w:tcW w:w="766" w:type="pct"/>
          </w:tcPr>
          <w:p w:rsidR="00B9694A" w:rsidRPr="001610A3" w:rsidRDefault="00B9694A" w:rsidP="00597973">
            <w:pPr>
              <w:spacing w:after="0" w:line="240" w:lineRule="auto"/>
              <w:jc w:val="center"/>
              <w:rPr>
                <w:rFonts w:ascii="Times New Roman" w:hAnsi="Times New Roman"/>
                <w:sz w:val="28"/>
                <w:szCs w:val="28"/>
                <w:lang w:eastAsia="en-US"/>
              </w:rPr>
            </w:pPr>
            <w:r w:rsidRPr="001610A3">
              <w:rPr>
                <w:rFonts w:ascii="Times New Roman" w:hAnsi="Times New Roman"/>
                <w:sz w:val="28"/>
                <w:szCs w:val="28"/>
                <w:lang w:eastAsia="en-US"/>
              </w:rPr>
              <w:t>25,00</w:t>
            </w:r>
          </w:p>
        </w:tc>
      </w:tr>
      <w:tr w:rsidR="00B9694A" w:rsidRPr="009C3CC7" w:rsidTr="006C366F">
        <w:tc>
          <w:tcPr>
            <w:tcW w:w="549" w:type="pct"/>
          </w:tcPr>
          <w:p w:rsidR="00B9694A" w:rsidRPr="001610A3" w:rsidRDefault="00B9694A" w:rsidP="00597973">
            <w:pPr>
              <w:spacing w:after="0" w:line="240" w:lineRule="auto"/>
              <w:jc w:val="center"/>
              <w:rPr>
                <w:rFonts w:ascii="Times New Roman" w:hAnsi="Times New Roman"/>
                <w:color w:val="000000"/>
                <w:sz w:val="28"/>
                <w:szCs w:val="28"/>
                <w:lang w:eastAsia="en-US"/>
              </w:rPr>
            </w:pPr>
            <w:r w:rsidRPr="001610A3">
              <w:rPr>
                <w:rFonts w:ascii="Times New Roman" w:hAnsi="Times New Roman"/>
                <w:color w:val="000000"/>
                <w:sz w:val="28"/>
                <w:szCs w:val="28"/>
                <w:lang w:eastAsia="en-US"/>
              </w:rPr>
              <w:t>4</w:t>
            </w:r>
          </w:p>
        </w:tc>
        <w:tc>
          <w:tcPr>
            <w:tcW w:w="426" w:type="pct"/>
          </w:tcPr>
          <w:p w:rsidR="00B9694A" w:rsidRPr="001610A3" w:rsidRDefault="00B9694A" w:rsidP="00597973">
            <w:pPr>
              <w:spacing w:after="0" w:line="240" w:lineRule="auto"/>
              <w:jc w:val="center"/>
              <w:rPr>
                <w:rFonts w:ascii="Times New Roman" w:hAnsi="Times New Roman"/>
                <w:sz w:val="28"/>
                <w:szCs w:val="28"/>
                <w:lang w:eastAsia="en-US"/>
              </w:rPr>
            </w:pPr>
            <w:r w:rsidRPr="001610A3">
              <w:rPr>
                <w:rFonts w:ascii="Times New Roman" w:hAnsi="Times New Roman"/>
                <w:sz w:val="28"/>
                <w:szCs w:val="28"/>
                <w:lang w:eastAsia="en-US"/>
              </w:rPr>
              <w:t>3</w:t>
            </w:r>
          </w:p>
        </w:tc>
        <w:tc>
          <w:tcPr>
            <w:tcW w:w="587" w:type="pct"/>
          </w:tcPr>
          <w:p w:rsidR="00B9694A" w:rsidRPr="001610A3" w:rsidRDefault="00B9694A" w:rsidP="00597973">
            <w:pPr>
              <w:spacing w:after="0" w:line="240" w:lineRule="auto"/>
              <w:jc w:val="center"/>
              <w:rPr>
                <w:rFonts w:ascii="Times New Roman" w:hAnsi="Times New Roman"/>
                <w:sz w:val="28"/>
                <w:szCs w:val="28"/>
                <w:lang w:val="en-US" w:eastAsia="en-US"/>
              </w:rPr>
            </w:pPr>
            <w:r w:rsidRPr="001610A3">
              <w:rPr>
                <w:rFonts w:ascii="Times New Roman" w:hAnsi="Times New Roman"/>
                <w:sz w:val="28"/>
                <w:szCs w:val="28"/>
                <w:lang w:eastAsia="en-US"/>
              </w:rPr>
              <w:t>9,</w:t>
            </w:r>
            <w:r w:rsidRPr="001610A3">
              <w:rPr>
                <w:rFonts w:ascii="Times New Roman" w:hAnsi="Times New Roman"/>
                <w:sz w:val="28"/>
                <w:szCs w:val="28"/>
                <w:lang w:val="en-US" w:eastAsia="en-US"/>
              </w:rPr>
              <w:t>68</w:t>
            </w:r>
          </w:p>
        </w:tc>
        <w:tc>
          <w:tcPr>
            <w:tcW w:w="445" w:type="pct"/>
          </w:tcPr>
          <w:p w:rsidR="00B9694A" w:rsidRPr="001610A3" w:rsidRDefault="00B9694A" w:rsidP="00597973">
            <w:pPr>
              <w:spacing w:after="0" w:line="240" w:lineRule="auto"/>
              <w:jc w:val="center"/>
              <w:rPr>
                <w:rFonts w:ascii="Times New Roman" w:hAnsi="Times New Roman"/>
                <w:sz w:val="28"/>
                <w:szCs w:val="28"/>
                <w:lang w:eastAsia="en-US"/>
              </w:rPr>
            </w:pPr>
            <w:r w:rsidRPr="001610A3">
              <w:rPr>
                <w:rFonts w:ascii="Times New Roman" w:hAnsi="Times New Roman"/>
                <w:sz w:val="28"/>
                <w:szCs w:val="28"/>
                <w:lang w:eastAsia="en-US"/>
              </w:rPr>
              <w:t>0</w:t>
            </w:r>
          </w:p>
        </w:tc>
        <w:tc>
          <w:tcPr>
            <w:tcW w:w="766" w:type="pct"/>
          </w:tcPr>
          <w:p w:rsidR="00B9694A" w:rsidRPr="001610A3" w:rsidRDefault="00B9694A" w:rsidP="00597973">
            <w:pPr>
              <w:spacing w:after="0" w:line="240" w:lineRule="auto"/>
              <w:jc w:val="center"/>
              <w:rPr>
                <w:rFonts w:ascii="Times New Roman" w:hAnsi="Times New Roman"/>
                <w:sz w:val="28"/>
                <w:szCs w:val="28"/>
                <w:lang w:eastAsia="en-US"/>
              </w:rPr>
            </w:pPr>
            <w:r w:rsidRPr="001610A3">
              <w:rPr>
                <w:rFonts w:ascii="Times New Roman" w:hAnsi="Times New Roman"/>
                <w:sz w:val="28"/>
                <w:szCs w:val="28"/>
                <w:lang w:eastAsia="en-US"/>
              </w:rPr>
              <w:t>0,0</w:t>
            </w:r>
          </w:p>
        </w:tc>
        <w:tc>
          <w:tcPr>
            <w:tcW w:w="372" w:type="pct"/>
          </w:tcPr>
          <w:p w:rsidR="00B9694A" w:rsidRPr="001610A3" w:rsidRDefault="00B9694A" w:rsidP="00597973">
            <w:pPr>
              <w:spacing w:after="0" w:line="240" w:lineRule="auto"/>
              <w:jc w:val="center"/>
              <w:rPr>
                <w:rFonts w:ascii="Times New Roman" w:hAnsi="Times New Roman"/>
                <w:sz w:val="28"/>
                <w:szCs w:val="28"/>
                <w:lang w:eastAsia="en-US"/>
              </w:rPr>
            </w:pPr>
            <w:r w:rsidRPr="001610A3">
              <w:rPr>
                <w:rFonts w:ascii="Times New Roman" w:hAnsi="Times New Roman"/>
                <w:sz w:val="28"/>
                <w:szCs w:val="28"/>
                <w:lang w:eastAsia="en-US"/>
              </w:rPr>
              <w:t>3</w:t>
            </w:r>
          </w:p>
        </w:tc>
        <w:tc>
          <w:tcPr>
            <w:tcW w:w="643" w:type="pct"/>
          </w:tcPr>
          <w:p w:rsidR="00B9694A" w:rsidRPr="001610A3" w:rsidRDefault="00B9694A" w:rsidP="00597973">
            <w:pPr>
              <w:spacing w:after="0" w:line="240" w:lineRule="auto"/>
              <w:jc w:val="center"/>
              <w:rPr>
                <w:rFonts w:ascii="Times New Roman" w:hAnsi="Times New Roman"/>
                <w:sz w:val="28"/>
                <w:szCs w:val="28"/>
                <w:lang w:eastAsia="en-US"/>
              </w:rPr>
            </w:pPr>
            <w:r w:rsidRPr="001610A3">
              <w:rPr>
                <w:rFonts w:ascii="Times New Roman" w:hAnsi="Times New Roman"/>
                <w:sz w:val="28"/>
                <w:szCs w:val="28"/>
                <w:lang w:eastAsia="en-US"/>
              </w:rPr>
              <w:t>9,38</w:t>
            </w:r>
          </w:p>
        </w:tc>
        <w:tc>
          <w:tcPr>
            <w:tcW w:w="446" w:type="pct"/>
          </w:tcPr>
          <w:p w:rsidR="00B9694A" w:rsidRPr="001610A3" w:rsidRDefault="00B9694A" w:rsidP="00597973">
            <w:pPr>
              <w:spacing w:after="0" w:line="240" w:lineRule="auto"/>
              <w:jc w:val="center"/>
              <w:rPr>
                <w:rFonts w:ascii="Times New Roman" w:hAnsi="Times New Roman"/>
                <w:sz w:val="28"/>
                <w:szCs w:val="28"/>
                <w:lang w:eastAsia="en-US"/>
              </w:rPr>
            </w:pPr>
            <w:r w:rsidRPr="001610A3">
              <w:rPr>
                <w:rFonts w:ascii="Times New Roman" w:hAnsi="Times New Roman"/>
                <w:sz w:val="28"/>
                <w:szCs w:val="28"/>
                <w:lang w:eastAsia="en-US"/>
              </w:rPr>
              <w:t>2</w:t>
            </w:r>
          </w:p>
        </w:tc>
        <w:tc>
          <w:tcPr>
            <w:tcW w:w="766" w:type="pct"/>
          </w:tcPr>
          <w:p w:rsidR="00B9694A" w:rsidRPr="001610A3" w:rsidRDefault="00B9694A" w:rsidP="00597973">
            <w:pPr>
              <w:spacing w:after="0" w:line="240" w:lineRule="auto"/>
              <w:jc w:val="center"/>
              <w:rPr>
                <w:rFonts w:ascii="Times New Roman" w:hAnsi="Times New Roman"/>
                <w:sz w:val="28"/>
                <w:szCs w:val="28"/>
                <w:lang w:eastAsia="en-US"/>
              </w:rPr>
            </w:pPr>
            <w:r w:rsidRPr="001610A3">
              <w:rPr>
                <w:rFonts w:ascii="Times New Roman" w:hAnsi="Times New Roman"/>
                <w:sz w:val="28"/>
                <w:szCs w:val="28"/>
                <w:lang w:eastAsia="en-US"/>
              </w:rPr>
              <w:t>6,25</w:t>
            </w:r>
          </w:p>
        </w:tc>
      </w:tr>
      <w:tr w:rsidR="00B9694A" w:rsidRPr="009C3CC7" w:rsidTr="006C366F">
        <w:tc>
          <w:tcPr>
            <w:tcW w:w="549" w:type="pct"/>
          </w:tcPr>
          <w:p w:rsidR="00B9694A" w:rsidRPr="001610A3" w:rsidRDefault="00B9694A" w:rsidP="00597973">
            <w:pPr>
              <w:spacing w:after="0" w:line="240" w:lineRule="auto"/>
              <w:jc w:val="center"/>
              <w:rPr>
                <w:rFonts w:ascii="Times New Roman" w:hAnsi="Times New Roman"/>
                <w:color w:val="000000"/>
                <w:sz w:val="28"/>
                <w:szCs w:val="28"/>
                <w:lang w:eastAsia="en-US"/>
              </w:rPr>
            </w:pPr>
            <w:r w:rsidRPr="001610A3">
              <w:rPr>
                <w:rFonts w:ascii="Times New Roman" w:hAnsi="Times New Roman"/>
                <w:color w:val="000000"/>
                <w:sz w:val="28"/>
                <w:szCs w:val="28"/>
                <w:lang w:eastAsia="en-US"/>
              </w:rPr>
              <w:t>5</w:t>
            </w:r>
          </w:p>
        </w:tc>
        <w:tc>
          <w:tcPr>
            <w:tcW w:w="426" w:type="pct"/>
          </w:tcPr>
          <w:p w:rsidR="00B9694A" w:rsidRPr="001610A3" w:rsidRDefault="00B9694A" w:rsidP="00597973">
            <w:pPr>
              <w:spacing w:after="0" w:line="240" w:lineRule="auto"/>
              <w:jc w:val="center"/>
              <w:rPr>
                <w:rFonts w:ascii="Times New Roman" w:hAnsi="Times New Roman"/>
                <w:sz w:val="28"/>
                <w:szCs w:val="28"/>
                <w:lang w:eastAsia="en-US"/>
              </w:rPr>
            </w:pPr>
            <w:r w:rsidRPr="001610A3">
              <w:rPr>
                <w:rFonts w:ascii="Times New Roman" w:hAnsi="Times New Roman"/>
                <w:sz w:val="28"/>
                <w:szCs w:val="28"/>
                <w:lang w:eastAsia="en-US"/>
              </w:rPr>
              <w:t>0</w:t>
            </w:r>
          </w:p>
        </w:tc>
        <w:tc>
          <w:tcPr>
            <w:tcW w:w="587" w:type="pct"/>
          </w:tcPr>
          <w:p w:rsidR="00B9694A" w:rsidRPr="001610A3" w:rsidRDefault="00B9694A" w:rsidP="00597973">
            <w:pPr>
              <w:spacing w:after="0" w:line="240" w:lineRule="auto"/>
              <w:jc w:val="center"/>
              <w:rPr>
                <w:rFonts w:ascii="Times New Roman" w:hAnsi="Times New Roman"/>
                <w:sz w:val="28"/>
                <w:szCs w:val="28"/>
                <w:lang w:eastAsia="en-US"/>
              </w:rPr>
            </w:pPr>
            <w:r w:rsidRPr="001610A3">
              <w:rPr>
                <w:rFonts w:ascii="Times New Roman" w:hAnsi="Times New Roman"/>
                <w:sz w:val="28"/>
                <w:szCs w:val="28"/>
                <w:lang w:eastAsia="en-US"/>
              </w:rPr>
              <w:t>0,0</w:t>
            </w:r>
          </w:p>
        </w:tc>
        <w:tc>
          <w:tcPr>
            <w:tcW w:w="445" w:type="pct"/>
          </w:tcPr>
          <w:p w:rsidR="00B9694A" w:rsidRPr="001610A3" w:rsidRDefault="00B9694A" w:rsidP="00597973">
            <w:pPr>
              <w:spacing w:after="0" w:line="240" w:lineRule="auto"/>
              <w:jc w:val="center"/>
              <w:rPr>
                <w:rFonts w:ascii="Times New Roman" w:hAnsi="Times New Roman"/>
                <w:sz w:val="28"/>
                <w:szCs w:val="28"/>
                <w:lang w:eastAsia="en-US"/>
              </w:rPr>
            </w:pPr>
            <w:r w:rsidRPr="001610A3">
              <w:rPr>
                <w:rFonts w:ascii="Times New Roman" w:hAnsi="Times New Roman"/>
                <w:sz w:val="28"/>
                <w:szCs w:val="28"/>
                <w:lang w:eastAsia="en-US"/>
              </w:rPr>
              <w:t>0</w:t>
            </w:r>
          </w:p>
        </w:tc>
        <w:tc>
          <w:tcPr>
            <w:tcW w:w="766" w:type="pct"/>
          </w:tcPr>
          <w:p w:rsidR="00B9694A" w:rsidRPr="001610A3" w:rsidRDefault="00B9694A" w:rsidP="00597973">
            <w:pPr>
              <w:spacing w:after="0" w:line="240" w:lineRule="auto"/>
              <w:jc w:val="center"/>
              <w:rPr>
                <w:rFonts w:ascii="Times New Roman" w:hAnsi="Times New Roman"/>
                <w:sz w:val="28"/>
                <w:szCs w:val="28"/>
                <w:lang w:eastAsia="en-US"/>
              </w:rPr>
            </w:pPr>
            <w:r w:rsidRPr="001610A3">
              <w:rPr>
                <w:rFonts w:ascii="Times New Roman" w:hAnsi="Times New Roman"/>
                <w:sz w:val="28"/>
                <w:szCs w:val="28"/>
                <w:lang w:eastAsia="en-US"/>
              </w:rPr>
              <w:t>0,0</w:t>
            </w:r>
          </w:p>
        </w:tc>
        <w:tc>
          <w:tcPr>
            <w:tcW w:w="372" w:type="pct"/>
          </w:tcPr>
          <w:p w:rsidR="00B9694A" w:rsidRPr="001610A3" w:rsidRDefault="00B9694A" w:rsidP="00597973">
            <w:pPr>
              <w:spacing w:after="0" w:line="240" w:lineRule="auto"/>
              <w:jc w:val="center"/>
              <w:rPr>
                <w:rFonts w:ascii="Times New Roman" w:hAnsi="Times New Roman"/>
                <w:sz w:val="28"/>
                <w:szCs w:val="28"/>
                <w:lang w:eastAsia="en-US"/>
              </w:rPr>
            </w:pPr>
            <w:r w:rsidRPr="001610A3">
              <w:rPr>
                <w:rFonts w:ascii="Times New Roman" w:hAnsi="Times New Roman"/>
                <w:sz w:val="28"/>
                <w:szCs w:val="28"/>
                <w:lang w:eastAsia="en-US"/>
              </w:rPr>
              <w:t>0</w:t>
            </w:r>
          </w:p>
        </w:tc>
        <w:tc>
          <w:tcPr>
            <w:tcW w:w="643" w:type="pct"/>
          </w:tcPr>
          <w:p w:rsidR="00B9694A" w:rsidRPr="001610A3" w:rsidRDefault="00B9694A" w:rsidP="00597973">
            <w:pPr>
              <w:spacing w:after="0" w:line="240" w:lineRule="auto"/>
              <w:jc w:val="center"/>
              <w:rPr>
                <w:rFonts w:ascii="Times New Roman" w:hAnsi="Times New Roman"/>
                <w:sz w:val="28"/>
                <w:szCs w:val="28"/>
                <w:lang w:eastAsia="en-US"/>
              </w:rPr>
            </w:pPr>
            <w:r w:rsidRPr="001610A3">
              <w:rPr>
                <w:rFonts w:ascii="Times New Roman" w:hAnsi="Times New Roman"/>
                <w:sz w:val="28"/>
                <w:szCs w:val="28"/>
                <w:lang w:eastAsia="en-US"/>
              </w:rPr>
              <w:t>0,0</w:t>
            </w:r>
          </w:p>
        </w:tc>
        <w:tc>
          <w:tcPr>
            <w:tcW w:w="446" w:type="pct"/>
          </w:tcPr>
          <w:p w:rsidR="00B9694A" w:rsidRPr="001610A3" w:rsidRDefault="00B9694A" w:rsidP="00597973">
            <w:pPr>
              <w:spacing w:after="0" w:line="240" w:lineRule="auto"/>
              <w:jc w:val="center"/>
              <w:rPr>
                <w:rFonts w:ascii="Times New Roman" w:hAnsi="Times New Roman"/>
                <w:sz w:val="28"/>
                <w:szCs w:val="28"/>
                <w:lang w:eastAsia="en-US"/>
              </w:rPr>
            </w:pPr>
            <w:r w:rsidRPr="001610A3">
              <w:rPr>
                <w:rFonts w:ascii="Times New Roman" w:hAnsi="Times New Roman"/>
                <w:sz w:val="28"/>
                <w:szCs w:val="28"/>
                <w:lang w:eastAsia="en-US"/>
              </w:rPr>
              <w:t>0</w:t>
            </w:r>
          </w:p>
        </w:tc>
        <w:tc>
          <w:tcPr>
            <w:tcW w:w="766" w:type="pct"/>
          </w:tcPr>
          <w:p w:rsidR="00B9694A" w:rsidRPr="001610A3" w:rsidRDefault="00B9694A" w:rsidP="00597973">
            <w:pPr>
              <w:spacing w:after="0" w:line="240" w:lineRule="auto"/>
              <w:jc w:val="center"/>
              <w:rPr>
                <w:rFonts w:ascii="Times New Roman" w:hAnsi="Times New Roman"/>
                <w:sz w:val="28"/>
                <w:szCs w:val="28"/>
                <w:lang w:eastAsia="en-US"/>
              </w:rPr>
            </w:pPr>
            <w:r w:rsidRPr="001610A3">
              <w:rPr>
                <w:rFonts w:ascii="Times New Roman" w:hAnsi="Times New Roman"/>
                <w:sz w:val="28"/>
                <w:szCs w:val="28"/>
                <w:lang w:eastAsia="en-US"/>
              </w:rPr>
              <w:t>0,0</w:t>
            </w:r>
          </w:p>
        </w:tc>
      </w:tr>
      <w:tr w:rsidR="00B9694A" w:rsidRPr="009C3CC7" w:rsidTr="006C366F">
        <w:tc>
          <w:tcPr>
            <w:tcW w:w="549" w:type="pct"/>
          </w:tcPr>
          <w:p w:rsidR="00B9694A" w:rsidRPr="001610A3" w:rsidRDefault="00B9694A" w:rsidP="00597973">
            <w:pPr>
              <w:overflowPunct w:val="0"/>
              <w:autoSpaceDE w:val="0"/>
              <w:autoSpaceDN w:val="0"/>
              <w:adjustRightInd w:val="0"/>
              <w:spacing w:after="0" w:line="240" w:lineRule="auto"/>
              <w:jc w:val="center"/>
              <w:textAlignment w:val="baseline"/>
              <w:rPr>
                <w:rFonts w:ascii="Times New Roman" w:hAnsi="Times New Roman"/>
                <w:sz w:val="28"/>
                <w:szCs w:val="28"/>
                <w:lang w:eastAsia="en-US"/>
              </w:rPr>
            </w:pPr>
            <w:r w:rsidRPr="001610A3">
              <w:rPr>
                <w:rFonts w:ascii="Times New Roman" w:hAnsi="Times New Roman"/>
                <w:sz w:val="28"/>
                <w:szCs w:val="28"/>
                <w:lang w:eastAsia="en-US"/>
              </w:rPr>
              <w:t>Всього</w:t>
            </w:r>
          </w:p>
        </w:tc>
        <w:tc>
          <w:tcPr>
            <w:tcW w:w="426" w:type="pct"/>
          </w:tcPr>
          <w:p w:rsidR="00B9694A" w:rsidRPr="001610A3" w:rsidRDefault="00B9694A" w:rsidP="00597973">
            <w:pPr>
              <w:spacing w:after="0" w:line="240" w:lineRule="auto"/>
              <w:jc w:val="center"/>
              <w:rPr>
                <w:rFonts w:ascii="Times New Roman" w:hAnsi="Times New Roman"/>
                <w:sz w:val="28"/>
                <w:szCs w:val="28"/>
                <w:lang w:eastAsia="en-US"/>
              </w:rPr>
            </w:pPr>
            <w:r w:rsidRPr="001610A3">
              <w:rPr>
                <w:rFonts w:ascii="Times New Roman" w:hAnsi="Times New Roman"/>
                <w:sz w:val="28"/>
                <w:szCs w:val="28"/>
                <w:lang w:eastAsia="en-US"/>
              </w:rPr>
              <w:t>31</w:t>
            </w:r>
          </w:p>
        </w:tc>
        <w:tc>
          <w:tcPr>
            <w:tcW w:w="587" w:type="pct"/>
          </w:tcPr>
          <w:p w:rsidR="00B9694A" w:rsidRPr="001610A3" w:rsidRDefault="00B9694A" w:rsidP="00597973">
            <w:pPr>
              <w:spacing w:after="0" w:line="240" w:lineRule="auto"/>
              <w:jc w:val="center"/>
              <w:rPr>
                <w:rFonts w:ascii="Times New Roman" w:hAnsi="Times New Roman"/>
                <w:sz w:val="28"/>
                <w:szCs w:val="28"/>
                <w:lang w:val="en-US" w:eastAsia="en-US"/>
              </w:rPr>
            </w:pPr>
            <w:r w:rsidRPr="001610A3">
              <w:rPr>
                <w:rFonts w:ascii="Times New Roman" w:hAnsi="Times New Roman"/>
                <w:sz w:val="28"/>
                <w:szCs w:val="28"/>
                <w:lang w:val="en-US" w:eastAsia="en-US"/>
              </w:rPr>
              <w:t>100</w:t>
            </w:r>
          </w:p>
        </w:tc>
        <w:tc>
          <w:tcPr>
            <w:tcW w:w="445" w:type="pct"/>
          </w:tcPr>
          <w:p w:rsidR="00B9694A" w:rsidRPr="001610A3" w:rsidRDefault="00B9694A" w:rsidP="00597973">
            <w:pPr>
              <w:spacing w:after="0" w:line="240" w:lineRule="auto"/>
              <w:jc w:val="center"/>
              <w:rPr>
                <w:rFonts w:ascii="Times New Roman" w:hAnsi="Times New Roman"/>
                <w:sz w:val="28"/>
                <w:szCs w:val="28"/>
                <w:lang w:eastAsia="en-US"/>
              </w:rPr>
            </w:pPr>
            <w:r w:rsidRPr="001610A3">
              <w:rPr>
                <w:rFonts w:ascii="Times New Roman" w:hAnsi="Times New Roman"/>
                <w:sz w:val="28"/>
                <w:szCs w:val="28"/>
                <w:lang w:eastAsia="en-US"/>
              </w:rPr>
              <w:t>31</w:t>
            </w:r>
          </w:p>
        </w:tc>
        <w:tc>
          <w:tcPr>
            <w:tcW w:w="766" w:type="pct"/>
          </w:tcPr>
          <w:p w:rsidR="00B9694A" w:rsidRPr="001610A3" w:rsidRDefault="00B9694A" w:rsidP="00597973">
            <w:pPr>
              <w:spacing w:after="0" w:line="240" w:lineRule="auto"/>
              <w:jc w:val="center"/>
              <w:rPr>
                <w:rFonts w:ascii="Times New Roman" w:hAnsi="Times New Roman"/>
                <w:sz w:val="28"/>
                <w:szCs w:val="28"/>
                <w:lang w:eastAsia="en-US"/>
              </w:rPr>
            </w:pPr>
            <w:r w:rsidRPr="001610A3">
              <w:rPr>
                <w:rFonts w:ascii="Times New Roman" w:hAnsi="Times New Roman"/>
                <w:sz w:val="28"/>
                <w:szCs w:val="28"/>
                <w:lang w:val="en-US" w:eastAsia="en-US"/>
              </w:rPr>
              <w:t>100</w:t>
            </w:r>
          </w:p>
        </w:tc>
        <w:tc>
          <w:tcPr>
            <w:tcW w:w="372" w:type="pct"/>
          </w:tcPr>
          <w:p w:rsidR="00B9694A" w:rsidRPr="001610A3" w:rsidRDefault="00B9694A" w:rsidP="00597973">
            <w:pPr>
              <w:spacing w:after="0" w:line="240" w:lineRule="auto"/>
              <w:jc w:val="center"/>
              <w:rPr>
                <w:rFonts w:ascii="Times New Roman" w:hAnsi="Times New Roman"/>
                <w:sz w:val="28"/>
                <w:szCs w:val="28"/>
                <w:lang w:eastAsia="en-US"/>
              </w:rPr>
            </w:pPr>
            <w:r w:rsidRPr="001610A3">
              <w:rPr>
                <w:rFonts w:ascii="Times New Roman" w:hAnsi="Times New Roman"/>
                <w:sz w:val="28"/>
                <w:szCs w:val="28"/>
                <w:lang w:eastAsia="en-US"/>
              </w:rPr>
              <w:t>32</w:t>
            </w:r>
          </w:p>
        </w:tc>
        <w:tc>
          <w:tcPr>
            <w:tcW w:w="643" w:type="pct"/>
          </w:tcPr>
          <w:p w:rsidR="00B9694A" w:rsidRPr="001610A3" w:rsidRDefault="00B9694A" w:rsidP="00597973">
            <w:pPr>
              <w:spacing w:after="0" w:line="240" w:lineRule="auto"/>
              <w:jc w:val="center"/>
              <w:rPr>
                <w:rFonts w:ascii="Times New Roman" w:hAnsi="Times New Roman"/>
                <w:sz w:val="28"/>
                <w:szCs w:val="28"/>
                <w:lang w:val="en-US" w:eastAsia="en-US"/>
              </w:rPr>
            </w:pPr>
            <w:r w:rsidRPr="001610A3">
              <w:rPr>
                <w:rFonts w:ascii="Times New Roman" w:hAnsi="Times New Roman"/>
                <w:sz w:val="28"/>
                <w:szCs w:val="28"/>
                <w:lang w:val="en-US" w:eastAsia="en-US"/>
              </w:rPr>
              <w:t>100</w:t>
            </w:r>
          </w:p>
        </w:tc>
        <w:tc>
          <w:tcPr>
            <w:tcW w:w="446" w:type="pct"/>
          </w:tcPr>
          <w:p w:rsidR="00B9694A" w:rsidRPr="001610A3" w:rsidRDefault="00B9694A" w:rsidP="00597973">
            <w:pPr>
              <w:spacing w:after="0" w:line="240" w:lineRule="auto"/>
              <w:jc w:val="center"/>
              <w:rPr>
                <w:rFonts w:ascii="Times New Roman" w:hAnsi="Times New Roman"/>
                <w:sz w:val="28"/>
                <w:szCs w:val="28"/>
                <w:lang w:eastAsia="en-US"/>
              </w:rPr>
            </w:pPr>
            <w:r w:rsidRPr="001610A3">
              <w:rPr>
                <w:rFonts w:ascii="Times New Roman" w:hAnsi="Times New Roman"/>
                <w:sz w:val="28"/>
                <w:szCs w:val="28"/>
                <w:lang w:eastAsia="en-US"/>
              </w:rPr>
              <w:t>32</w:t>
            </w:r>
          </w:p>
        </w:tc>
        <w:tc>
          <w:tcPr>
            <w:tcW w:w="766" w:type="pct"/>
          </w:tcPr>
          <w:p w:rsidR="00B9694A" w:rsidRPr="001610A3" w:rsidRDefault="00B9694A" w:rsidP="00597973">
            <w:pPr>
              <w:spacing w:after="0" w:line="240" w:lineRule="auto"/>
              <w:jc w:val="center"/>
              <w:rPr>
                <w:rFonts w:ascii="Times New Roman" w:hAnsi="Times New Roman"/>
                <w:sz w:val="28"/>
                <w:szCs w:val="28"/>
                <w:lang w:val="en-US" w:eastAsia="en-US"/>
              </w:rPr>
            </w:pPr>
            <w:r w:rsidRPr="001610A3">
              <w:rPr>
                <w:rFonts w:ascii="Times New Roman" w:hAnsi="Times New Roman"/>
                <w:sz w:val="28"/>
                <w:szCs w:val="28"/>
                <w:lang w:val="en-US" w:eastAsia="en-US"/>
              </w:rPr>
              <w:t>100</w:t>
            </w:r>
          </w:p>
        </w:tc>
      </w:tr>
    </w:tbl>
    <w:p w:rsidR="00942398" w:rsidRDefault="00942398" w:rsidP="006C366F">
      <w:pPr>
        <w:spacing w:after="0" w:line="240" w:lineRule="auto"/>
        <w:ind w:firstLine="709"/>
        <w:contextualSpacing/>
        <w:jc w:val="both"/>
        <w:rPr>
          <w:rFonts w:ascii="Times New Roman" w:hAnsi="Times New Roman"/>
          <w:sz w:val="28"/>
          <w:szCs w:val="28"/>
          <w:lang w:val="uk-UA"/>
        </w:rPr>
      </w:pPr>
    </w:p>
    <w:p w:rsidR="006C366F" w:rsidRPr="00942398" w:rsidRDefault="006C366F" w:rsidP="006C366F">
      <w:pPr>
        <w:spacing w:after="0" w:line="240" w:lineRule="auto"/>
        <w:ind w:firstLine="709"/>
        <w:contextualSpacing/>
        <w:jc w:val="both"/>
        <w:rPr>
          <w:rFonts w:ascii="Times New Roman" w:hAnsi="Times New Roman"/>
          <w:sz w:val="28"/>
          <w:szCs w:val="28"/>
          <w:lang w:val="uk-UA"/>
        </w:rPr>
      </w:pPr>
      <w:r w:rsidRPr="00942398">
        <w:rPr>
          <w:rFonts w:ascii="Times New Roman" w:hAnsi="Times New Roman"/>
          <w:sz w:val="28"/>
          <w:szCs w:val="28"/>
          <w:lang w:val="uk-UA"/>
        </w:rPr>
        <w:t>Отже, додавання холекальциферолу до базисної терапії БА у дозі 1000 МО протягом 3 місяців приводить до</w:t>
      </w:r>
      <w:r w:rsidRPr="00942398">
        <w:rPr>
          <w:rFonts w:ascii="Times New Roman" w:hAnsi="Times New Roman"/>
          <w:b/>
          <w:sz w:val="28"/>
          <w:szCs w:val="28"/>
          <w:lang w:val="uk-UA"/>
        </w:rPr>
        <w:t xml:space="preserve"> </w:t>
      </w:r>
      <w:r w:rsidRPr="00942398">
        <w:rPr>
          <w:rFonts w:ascii="Times New Roman" w:hAnsi="Times New Roman"/>
          <w:sz w:val="28"/>
          <w:szCs w:val="28"/>
          <w:lang w:val="uk-UA"/>
        </w:rPr>
        <w:t xml:space="preserve">застосування менших доз </w:t>
      </w:r>
      <w:r w:rsidRPr="006C366F">
        <w:rPr>
          <w:rFonts w:ascii="Times New Roman" w:hAnsi="Times New Roman"/>
          <w:sz w:val="28"/>
          <w:szCs w:val="28"/>
          <w:lang w:val="uk-UA"/>
        </w:rPr>
        <w:t>інгаляційних глюкокортикостероїдів</w:t>
      </w:r>
      <w:r w:rsidRPr="00942398">
        <w:rPr>
          <w:rFonts w:ascii="Times New Roman" w:hAnsi="Times New Roman"/>
          <w:sz w:val="28"/>
          <w:szCs w:val="28"/>
          <w:lang w:val="uk-UA"/>
        </w:rPr>
        <w:t xml:space="preserve"> у </w:t>
      </w:r>
      <w:r w:rsidRPr="006C366F">
        <w:rPr>
          <w:rFonts w:ascii="Times New Roman" w:hAnsi="Times New Roman"/>
          <w:sz w:val="28"/>
          <w:szCs w:val="28"/>
          <w:lang w:val="uk-UA"/>
        </w:rPr>
        <w:t xml:space="preserve">дітей, </w:t>
      </w:r>
      <w:r w:rsidRPr="00942398">
        <w:rPr>
          <w:rFonts w:ascii="Times New Roman" w:hAnsi="Times New Roman"/>
          <w:sz w:val="28"/>
          <w:szCs w:val="28"/>
          <w:lang w:val="uk-UA"/>
        </w:rPr>
        <w:t>хворих на БА (</w:t>
      </w:r>
      <w:r w:rsidRPr="006C366F">
        <w:rPr>
          <w:rFonts w:ascii="Times New Roman" w:hAnsi="Times New Roman"/>
          <w:sz w:val="28"/>
          <w:szCs w:val="28"/>
        </w:rPr>
        <w:t>χ</w:t>
      </w:r>
      <w:r w:rsidRPr="00942398">
        <w:rPr>
          <w:rFonts w:ascii="Times New Roman" w:hAnsi="Times New Roman"/>
          <w:sz w:val="28"/>
          <w:szCs w:val="28"/>
          <w:vertAlign w:val="superscript"/>
          <w:lang w:val="uk-UA"/>
        </w:rPr>
        <w:t>2</w:t>
      </w:r>
      <w:r w:rsidRPr="00942398">
        <w:rPr>
          <w:rFonts w:ascii="Times New Roman" w:hAnsi="Times New Roman"/>
          <w:sz w:val="28"/>
          <w:szCs w:val="28"/>
          <w:lang w:val="uk-UA"/>
        </w:rPr>
        <w:t xml:space="preserve"> =</w:t>
      </w:r>
      <w:r w:rsidRPr="006C366F">
        <w:rPr>
          <w:rFonts w:ascii="Times New Roman" w:hAnsi="Times New Roman"/>
          <w:sz w:val="28"/>
          <w:szCs w:val="28"/>
          <w:lang w:val="uk-UA"/>
        </w:rPr>
        <w:t xml:space="preserve"> </w:t>
      </w:r>
      <w:r w:rsidRPr="00942398">
        <w:rPr>
          <w:rFonts w:ascii="Times New Roman" w:hAnsi="Times New Roman"/>
          <w:sz w:val="28"/>
          <w:szCs w:val="28"/>
          <w:lang w:val="uk-UA"/>
        </w:rPr>
        <w:t>3,74; р</w:t>
      </w:r>
      <w:r w:rsidRPr="006C366F">
        <w:rPr>
          <w:rFonts w:ascii="Times New Roman" w:hAnsi="Times New Roman"/>
          <w:sz w:val="28"/>
          <w:szCs w:val="28"/>
          <w:lang w:val="uk-UA"/>
        </w:rPr>
        <w:t xml:space="preserve"> </w:t>
      </w:r>
      <w:r w:rsidRPr="00942398">
        <w:rPr>
          <w:rFonts w:ascii="Times New Roman" w:hAnsi="Times New Roman"/>
          <w:sz w:val="28"/>
          <w:szCs w:val="28"/>
          <w:lang w:val="uk-UA"/>
        </w:rPr>
        <w:t>&gt;</w:t>
      </w:r>
      <w:r w:rsidRPr="006C366F">
        <w:rPr>
          <w:rFonts w:ascii="Times New Roman" w:hAnsi="Times New Roman"/>
          <w:sz w:val="28"/>
          <w:szCs w:val="28"/>
          <w:lang w:val="uk-UA"/>
        </w:rPr>
        <w:t xml:space="preserve"> </w:t>
      </w:r>
      <w:r w:rsidRPr="00942398">
        <w:rPr>
          <w:rFonts w:ascii="Times New Roman" w:hAnsi="Times New Roman"/>
          <w:sz w:val="28"/>
          <w:szCs w:val="28"/>
          <w:lang w:val="uk-UA"/>
        </w:rPr>
        <w:t xml:space="preserve">0,05). </w:t>
      </w:r>
    </w:p>
    <w:p w:rsidR="00B9694A" w:rsidRPr="006C366F" w:rsidRDefault="006C366F" w:rsidP="00597973">
      <w:pPr>
        <w:spacing w:after="0" w:line="240" w:lineRule="auto"/>
        <w:ind w:firstLine="709"/>
        <w:contextualSpacing/>
        <w:jc w:val="both"/>
        <w:rPr>
          <w:rFonts w:ascii="Times New Roman" w:hAnsi="Times New Roman"/>
          <w:sz w:val="28"/>
          <w:szCs w:val="28"/>
          <w:lang w:val="uk-UA"/>
        </w:rPr>
      </w:pPr>
      <w:r w:rsidRPr="006C366F">
        <w:rPr>
          <w:rFonts w:ascii="Times New Roman" w:hAnsi="Times New Roman"/>
          <w:sz w:val="28"/>
          <w:szCs w:val="28"/>
          <w:lang w:val="uk-UA"/>
        </w:rPr>
        <w:t>Дослідження</w:t>
      </w:r>
      <w:r w:rsidRPr="000E212C">
        <w:rPr>
          <w:rFonts w:ascii="Times New Roman" w:hAnsi="Times New Roman"/>
          <w:sz w:val="28"/>
          <w:szCs w:val="28"/>
          <w:lang w:val="uk-UA"/>
        </w:rPr>
        <w:t xml:space="preserve"> частоти загострень БА т</w:t>
      </w:r>
      <w:r w:rsidRPr="006C366F">
        <w:rPr>
          <w:rFonts w:ascii="Times New Roman" w:hAnsi="Times New Roman"/>
          <w:sz w:val="28"/>
          <w:szCs w:val="28"/>
          <w:lang w:val="uk-UA"/>
        </w:rPr>
        <w:t>а</w:t>
      </w:r>
      <w:r w:rsidRPr="000E212C">
        <w:rPr>
          <w:rFonts w:ascii="Times New Roman" w:hAnsi="Times New Roman"/>
          <w:sz w:val="28"/>
          <w:szCs w:val="28"/>
          <w:lang w:val="uk-UA"/>
        </w:rPr>
        <w:t xml:space="preserve"> їх тривалості під впливом проведеного лікування виявив</w:t>
      </w:r>
      <w:r w:rsidRPr="006C366F">
        <w:rPr>
          <w:rFonts w:ascii="Times New Roman" w:hAnsi="Times New Roman"/>
          <w:sz w:val="28"/>
          <w:szCs w:val="28"/>
          <w:lang w:val="uk-UA"/>
        </w:rPr>
        <w:t>ило</w:t>
      </w:r>
      <w:r w:rsidRPr="000E212C">
        <w:rPr>
          <w:rFonts w:ascii="Times New Roman" w:hAnsi="Times New Roman"/>
          <w:sz w:val="28"/>
          <w:szCs w:val="28"/>
          <w:lang w:val="uk-UA"/>
        </w:rPr>
        <w:t>, що динаміка цих показників в І-й та ІІ-й підгрупах була різною: в І-й підгрупі достовірно зменшилась частота загострень (</w:t>
      </w:r>
      <w:r w:rsidRPr="006C366F">
        <w:rPr>
          <w:rFonts w:ascii="Times New Roman" w:hAnsi="Times New Roman"/>
          <w:sz w:val="28"/>
          <w:szCs w:val="28"/>
        </w:rPr>
        <w:t>χ</w:t>
      </w:r>
      <w:r w:rsidRPr="000E212C">
        <w:rPr>
          <w:rFonts w:ascii="Times New Roman" w:hAnsi="Times New Roman"/>
          <w:sz w:val="28"/>
          <w:szCs w:val="28"/>
          <w:vertAlign w:val="superscript"/>
          <w:lang w:val="uk-UA"/>
        </w:rPr>
        <w:t>2</w:t>
      </w:r>
      <w:r w:rsidRPr="000E212C">
        <w:rPr>
          <w:rFonts w:ascii="Times New Roman" w:hAnsi="Times New Roman"/>
          <w:sz w:val="28"/>
          <w:szCs w:val="28"/>
          <w:lang w:val="uk-UA"/>
        </w:rPr>
        <w:t xml:space="preserve"> =</w:t>
      </w:r>
      <w:r w:rsidRPr="006C366F">
        <w:rPr>
          <w:rFonts w:ascii="Times New Roman" w:hAnsi="Times New Roman"/>
          <w:sz w:val="28"/>
          <w:szCs w:val="28"/>
          <w:lang w:val="uk-UA"/>
        </w:rPr>
        <w:t xml:space="preserve"> </w:t>
      </w:r>
      <w:r w:rsidRPr="000E212C">
        <w:rPr>
          <w:rFonts w:ascii="Times New Roman" w:hAnsi="Times New Roman"/>
          <w:sz w:val="28"/>
          <w:szCs w:val="28"/>
          <w:lang w:val="uk-UA"/>
        </w:rPr>
        <w:t>14,91; р</w:t>
      </w:r>
      <w:r w:rsidRPr="006C366F">
        <w:rPr>
          <w:rFonts w:ascii="Times New Roman" w:hAnsi="Times New Roman"/>
          <w:sz w:val="28"/>
          <w:szCs w:val="28"/>
          <w:lang w:val="uk-UA"/>
        </w:rPr>
        <w:t xml:space="preserve"> </w:t>
      </w:r>
      <w:r w:rsidRPr="000E212C">
        <w:rPr>
          <w:rFonts w:ascii="Times New Roman" w:hAnsi="Times New Roman"/>
          <w:sz w:val="28"/>
          <w:szCs w:val="28"/>
          <w:lang w:val="uk-UA"/>
        </w:rPr>
        <w:t>&lt;</w:t>
      </w:r>
      <w:r w:rsidRPr="006C366F">
        <w:rPr>
          <w:rFonts w:ascii="Times New Roman" w:hAnsi="Times New Roman"/>
          <w:sz w:val="28"/>
          <w:szCs w:val="28"/>
          <w:lang w:val="uk-UA"/>
        </w:rPr>
        <w:t xml:space="preserve"> </w:t>
      </w:r>
      <w:r w:rsidRPr="000E212C">
        <w:rPr>
          <w:rFonts w:ascii="Times New Roman" w:hAnsi="Times New Roman"/>
          <w:sz w:val="28"/>
          <w:szCs w:val="28"/>
          <w:lang w:val="uk-UA"/>
        </w:rPr>
        <w:t>0,05) та їх тривалість (</w:t>
      </w:r>
      <w:r w:rsidRPr="006C366F">
        <w:rPr>
          <w:rFonts w:ascii="Times New Roman" w:hAnsi="Times New Roman"/>
          <w:sz w:val="28"/>
          <w:szCs w:val="28"/>
        </w:rPr>
        <w:t>χ</w:t>
      </w:r>
      <w:r w:rsidRPr="000E212C">
        <w:rPr>
          <w:rFonts w:ascii="Times New Roman" w:hAnsi="Times New Roman"/>
          <w:sz w:val="28"/>
          <w:szCs w:val="28"/>
          <w:vertAlign w:val="superscript"/>
          <w:lang w:val="uk-UA"/>
        </w:rPr>
        <w:t>2</w:t>
      </w:r>
      <w:r w:rsidRPr="000E212C">
        <w:rPr>
          <w:rFonts w:ascii="Times New Roman" w:hAnsi="Times New Roman"/>
          <w:sz w:val="28"/>
          <w:szCs w:val="28"/>
          <w:lang w:val="uk-UA"/>
        </w:rPr>
        <w:t xml:space="preserve"> =</w:t>
      </w:r>
      <w:r w:rsidRPr="006C366F">
        <w:rPr>
          <w:rFonts w:ascii="Times New Roman" w:hAnsi="Times New Roman"/>
          <w:sz w:val="28"/>
          <w:szCs w:val="28"/>
          <w:lang w:val="uk-UA"/>
        </w:rPr>
        <w:t xml:space="preserve"> </w:t>
      </w:r>
      <w:r w:rsidRPr="000E212C">
        <w:rPr>
          <w:rFonts w:ascii="Times New Roman" w:hAnsi="Times New Roman"/>
          <w:sz w:val="28"/>
          <w:szCs w:val="28"/>
          <w:lang w:val="uk-UA"/>
        </w:rPr>
        <w:t>8,71; р</w:t>
      </w:r>
      <w:r w:rsidRPr="006C366F">
        <w:rPr>
          <w:rFonts w:ascii="Times New Roman" w:hAnsi="Times New Roman"/>
          <w:sz w:val="28"/>
          <w:szCs w:val="28"/>
          <w:lang w:val="uk-UA"/>
        </w:rPr>
        <w:t xml:space="preserve"> </w:t>
      </w:r>
      <w:r w:rsidRPr="000E212C">
        <w:rPr>
          <w:rFonts w:ascii="Times New Roman" w:hAnsi="Times New Roman"/>
          <w:sz w:val="28"/>
          <w:szCs w:val="28"/>
          <w:lang w:val="uk-UA"/>
        </w:rPr>
        <w:t>&lt;</w:t>
      </w:r>
      <w:r w:rsidRPr="006C366F">
        <w:rPr>
          <w:rFonts w:ascii="Times New Roman" w:hAnsi="Times New Roman"/>
          <w:sz w:val="28"/>
          <w:szCs w:val="28"/>
          <w:lang w:val="uk-UA"/>
        </w:rPr>
        <w:t xml:space="preserve"> </w:t>
      </w:r>
      <w:r w:rsidRPr="000E212C">
        <w:rPr>
          <w:rFonts w:ascii="Times New Roman" w:hAnsi="Times New Roman"/>
          <w:sz w:val="28"/>
          <w:szCs w:val="28"/>
          <w:lang w:val="uk-UA"/>
        </w:rPr>
        <w:t>0,05), у ІІ-й підгрупі ці клінічні прояви БА зменшились недостовірно (</w:t>
      </w:r>
      <w:r w:rsidRPr="006C366F">
        <w:rPr>
          <w:rFonts w:ascii="Times New Roman" w:hAnsi="Times New Roman"/>
          <w:sz w:val="28"/>
          <w:szCs w:val="28"/>
        </w:rPr>
        <w:t>χ</w:t>
      </w:r>
      <w:r w:rsidRPr="000E212C">
        <w:rPr>
          <w:rFonts w:ascii="Times New Roman" w:hAnsi="Times New Roman"/>
          <w:sz w:val="28"/>
          <w:szCs w:val="28"/>
          <w:vertAlign w:val="superscript"/>
          <w:lang w:val="uk-UA"/>
        </w:rPr>
        <w:t>2</w:t>
      </w:r>
      <w:r w:rsidRPr="000E212C">
        <w:rPr>
          <w:rFonts w:ascii="Times New Roman" w:hAnsi="Times New Roman"/>
          <w:sz w:val="28"/>
          <w:szCs w:val="28"/>
          <w:lang w:val="uk-UA"/>
        </w:rPr>
        <w:t xml:space="preserve"> =</w:t>
      </w:r>
      <w:r w:rsidRPr="006C366F">
        <w:rPr>
          <w:rFonts w:ascii="Times New Roman" w:hAnsi="Times New Roman"/>
          <w:sz w:val="28"/>
          <w:szCs w:val="28"/>
          <w:lang w:val="uk-UA"/>
        </w:rPr>
        <w:t xml:space="preserve"> </w:t>
      </w:r>
      <w:r w:rsidRPr="000E212C">
        <w:rPr>
          <w:rFonts w:ascii="Times New Roman" w:hAnsi="Times New Roman"/>
          <w:sz w:val="28"/>
          <w:szCs w:val="28"/>
          <w:lang w:val="uk-UA"/>
        </w:rPr>
        <w:t>0,111; р</w:t>
      </w:r>
      <w:r w:rsidRPr="006C366F">
        <w:rPr>
          <w:rFonts w:ascii="Times New Roman" w:hAnsi="Times New Roman"/>
          <w:sz w:val="28"/>
          <w:szCs w:val="28"/>
          <w:lang w:val="uk-UA"/>
        </w:rPr>
        <w:t xml:space="preserve"> </w:t>
      </w:r>
      <w:r w:rsidRPr="000E212C">
        <w:rPr>
          <w:rFonts w:ascii="Times New Roman" w:hAnsi="Times New Roman"/>
          <w:sz w:val="28"/>
          <w:szCs w:val="28"/>
          <w:lang w:val="uk-UA"/>
        </w:rPr>
        <w:t>&gt;</w:t>
      </w:r>
      <w:r w:rsidRPr="006C366F">
        <w:rPr>
          <w:rFonts w:ascii="Times New Roman" w:hAnsi="Times New Roman"/>
          <w:sz w:val="28"/>
          <w:szCs w:val="28"/>
          <w:lang w:val="uk-UA"/>
        </w:rPr>
        <w:t xml:space="preserve"> </w:t>
      </w:r>
      <w:r w:rsidRPr="000E212C">
        <w:rPr>
          <w:rFonts w:ascii="Times New Roman" w:hAnsi="Times New Roman"/>
          <w:sz w:val="28"/>
          <w:szCs w:val="28"/>
          <w:lang w:val="uk-UA"/>
        </w:rPr>
        <w:t xml:space="preserve">0,05 та </w:t>
      </w:r>
      <w:r w:rsidRPr="006C366F">
        <w:rPr>
          <w:rFonts w:ascii="Times New Roman" w:hAnsi="Times New Roman"/>
          <w:sz w:val="28"/>
          <w:szCs w:val="28"/>
        </w:rPr>
        <w:t>χ</w:t>
      </w:r>
      <w:r w:rsidRPr="000E212C">
        <w:rPr>
          <w:rFonts w:ascii="Times New Roman" w:hAnsi="Times New Roman"/>
          <w:sz w:val="28"/>
          <w:szCs w:val="28"/>
          <w:vertAlign w:val="superscript"/>
          <w:lang w:val="uk-UA"/>
        </w:rPr>
        <w:t>2</w:t>
      </w:r>
      <w:r w:rsidRPr="000E212C">
        <w:rPr>
          <w:rFonts w:ascii="Times New Roman" w:hAnsi="Times New Roman"/>
          <w:sz w:val="28"/>
          <w:szCs w:val="28"/>
          <w:lang w:val="uk-UA"/>
        </w:rPr>
        <w:t xml:space="preserve"> = 0,267; р</w:t>
      </w:r>
      <w:r w:rsidRPr="006C366F">
        <w:rPr>
          <w:rFonts w:ascii="Times New Roman" w:hAnsi="Times New Roman"/>
          <w:sz w:val="28"/>
          <w:szCs w:val="28"/>
          <w:lang w:val="uk-UA"/>
        </w:rPr>
        <w:t xml:space="preserve"> </w:t>
      </w:r>
      <w:r w:rsidRPr="000E212C">
        <w:rPr>
          <w:rFonts w:ascii="Times New Roman" w:hAnsi="Times New Roman"/>
          <w:sz w:val="28"/>
          <w:szCs w:val="28"/>
          <w:lang w:val="uk-UA"/>
        </w:rPr>
        <w:t>&gt;</w:t>
      </w:r>
      <w:r w:rsidRPr="006C366F">
        <w:rPr>
          <w:rFonts w:ascii="Times New Roman" w:hAnsi="Times New Roman"/>
          <w:sz w:val="28"/>
          <w:szCs w:val="28"/>
          <w:lang w:val="uk-UA"/>
        </w:rPr>
        <w:t xml:space="preserve"> </w:t>
      </w:r>
      <w:r w:rsidRPr="000E212C">
        <w:rPr>
          <w:rFonts w:ascii="Times New Roman" w:hAnsi="Times New Roman"/>
          <w:sz w:val="28"/>
          <w:szCs w:val="28"/>
          <w:lang w:val="uk-UA"/>
        </w:rPr>
        <w:t>0,05 відповідно</w:t>
      </w:r>
      <w:r w:rsidRPr="006C366F">
        <w:rPr>
          <w:rFonts w:ascii="Times New Roman" w:hAnsi="Times New Roman"/>
          <w:sz w:val="28"/>
          <w:szCs w:val="28"/>
          <w:lang w:val="uk-UA"/>
        </w:rPr>
        <w:t>) (табл. 7, 8)</w:t>
      </w:r>
      <w:r w:rsidRPr="006C366F">
        <w:rPr>
          <w:rFonts w:ascii="Times New Roman" w:hAnsi="Times New Roman"/>
          <w:sz w:val="28"/>
          <w:szCs w:val="28"/>
        </w:rPr>
        <w:t xml:space="preserve">. </w:t>
      </w:r>
    </w:p>
    <w:p w:rsidR="00B9694A" w:rsidRPr="001610A3" w:rsidRDefault="00B9694A" w:rsidP="00597973">
      <w:pPr>
        <w:spacing w:before="100" w:beforeAutospacing="1" w:after="0" w:line="240" w:lineRule="auto"/>
        <w:ind w:firstLine="431"/>
        <w:contextualSpacing/>
        <w:jc w:val="right"/>
        <w:rPr>
          <w:rFonts w:ascii="Times New Roman" w:hAnsi="Times New Roman"/>
          <w:color w:val="000000"/>
          <w:sz w:val="28"/>
          <w:szCs w:val="28"/>
        </w:rPr>
      </w:pPr>
      <w:r w:rsidRPr="001610A3">
        <w:rPr>
          <w:rFonts w:ascii="Times New Roman" w:hAnsi="Times New Roman"/>
          <w:color w:val="000000"/>
          <w:sz w:val="28"/>
          <w:szCs w:val="28"/>
        </w:rPr>
        <w:t xml:space="preserve">Таблиця </w:t>
      </w:r>
      <w:r>
        <w:rPr>
          <w:rFonts w:ascii="Times New Roman" w:hAnsi="Times New Roman"/>
          <w:color w:val="000000"/>
          <w:sz w:val="28"/>
          <w:szCs w:val="28"/>
        </w:rPr>
        <w:t>7</w:t>
      </w:r>
    </w:p>
    <w:p w:rsidR="00B9694A" w:rsidRPr="001610A3" w:rsidRDefault="00B9694A" w:rsidP="00597973">
      <w:pPr>
        <w:spacing w:before="100" w:beforeAutospacing="1" w:after="0" w:line="240" w:lineRule="auto"/>
        <w:ind w:firstLine="431"/>
        <w:contextualSpacing/>
        <w:jc w:val="center"/>
        <w:rPr>
          <w:rFonts w:ascii="Times New Roman" w:hAnsi="Times New Roman"/>
          <w:b/>
          <w:color w:val="000000"/>
          <w:sz w:val="28"/>
          <w:szCs w:val="28"/>
        </w:rPr>
      </w:pPr>
      <w:r w:rsidRPr="001610A3">
        <w:rPr>
          <w:rFonts w:ascii="Times New Roman" w:hAnsi="Times New Roman"/>
          <w:b/>
          <w:color w:val="000000"/>
          <w:sz w:val="28"/>
          <w:szCs w:val="28"/>
        </w:rPr>
        <w:t xml:space="preserve">Частота загострень бронхіальної астми </w:t>
      </w:r>
      <w:r>
        <w:rPr>
          <w:rFonts w:ascii="Times New Roman" w:hAnsi="Times New Roman"/>
          <w:b/>
          <w:color w:val="000000"/>
          <w:sz w:val="28"/>
          <w:szCs w:val="28"/>
        </w:rPr>
        <w:t>в І-й та ІІ-й підгрупах до та після лікування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50"/>
        <w:gridCol w:w="614"/>
        <w:gridCol w:w="1046"/>
        <w:gridCol w:w="641"/>
        <w:gridCol w:w="1274"/>
        <w:gridCol w:w="614"/>
        <w:gridCol w:w="1046"/>
        <w:gridCol w:w="698"/>
        <w:gridCol w:w="1188"/>
      </w:tblGrid>
      <w:tr w:rsidR="00B9694A" w:rsidRPr="009C3CC7" w:rsidTr="005D4064">
        <w:tc>
          <w:tcPr>
            <w:tcW w:w="0" w:type="auto"/>
            <w:vMerge w:val="restart"/>
          </w:tcPr>
          <w:p w:rsidR="00B9694A" w:rsidRPr="001610A3" w:rsidRDefault="00B9694A" w:rsidP="00597973">
            <w:pPr>
              <w:spacing w:after="0" w:line="240" w:lineRule="auto"/>
              <w:jc w:val="center"/>
              <w:rPr>
                <w:rFonts w:ascii="Times New Roman" w:hAnsi="Times New Roman"/>
                <w:sz w:val="28"/>
                <w:szCs w:val="28"/>
                <w:lang w:eastAsia="en-US"/>
              </w:rPr>
            </w:pPr>
            <w:r w:rsidRPr="001610A3">
              <w:rPr>
                <w:rFonts w:ascii="Times New Roman" w:hAnsi="Times New Roman"/>
                <w:sz w:val="28"/>
                <w:szCs w:val="28"/>
                <w:lang w:eastAsia="en-US"/>
              </w:rPr>
              <w:t xml:space="preserve">Частота загострень БА </w:t>
            </w:r>
          </w:p>
        </w:tc>
        <w:tc>
          <w:tcPr>
            <w:tcW w:w="0" w:type="auto"/>
            <w:gridSpan w:val="4"/>
          </w:tcPr>
          <w:p w:rsidR="00B9694A" w:rsidRPr="001610A3" w:rsidRDefault="00B9694A" w:rsidP="00597973">
            <w:pPr>
              <w:spacing w:after="0" w:line="240" w:lineRule="auto"/>
              <w:jc w:val="center"/>
              <w:rPr>
                <w:rFonts w:ascii="Times New Roman" w:hAnsi="Times New Roman"/>
                <w:sz w:val="28"/>
                <w:szCs w:val="28"/>
                <w:lang w:eastAsia="en-US"/>
              </w:rPr>
            </w:pPr>
            <w:r w:rsidRPr="001610A3">
              <w:rPr>
                <w:rFonts w:ascii="Times New Roman" w:hAnsi="Times New Roman"/>
                <w:sz w:val="28"/>
                <w:szCs w:val="28"/>
                <w:lang w:eastAsia="en-US"/>
              </w:rPr>
              <w:t>І</w:t>
            </w:r>
            <w:r>
              <w:rPr>
                <w:rFonts w:ascii="Times New Roman" w:hAnsi="Times New Roman"/>
                <w:sz w:val="28"/>
                <w:szCs w:val="28"/>
                <w:lang w:eastAsia="en-US"/>
              </w:rPr>
              <w:t>-а</w:t>
            </w:r>
            <w:r w:rsidRPr="001610A3">
              <w:rPr>
                <w:rFonts w:ascii="Times New Roman" w:hAnsi="Times New Roman"/>
                <w:sz w:val="28"/>
                <w:szCs w:val="28"/>
                <w:lang w:eastAsia="en-US"/>
              </w:rPr>
              <w:t xml:space="preserve"> підгрупа</w:t>
            </w:r>
          </w:p>
        </w:tc>
        <w:tc>
          <w:tcPr>
            <w:tcW w:w="0" w:type="auto"/>
            <w:gridSpan w:val="4"/>
          </w:tcPr>
          <w:p w:rsidR="00B9694A" w:rsidRPr="001610A3" w:rsidRDefault="00B9694A" w:rsidP="00597973">
            <w:pPr>
              <w:spacing w:after="0" w:line="240" w:lineRule="auto"/>
              <w:jc w:val="center"/>
              <w:rPr>
                <w:rFonts w:ascii="Times New Roman" w:hAnsi="Times New Roman"/>
                <w:sz w:val="28"/>
                <w:szCs w:val="28"/>
                <w:lang w:eastAsia="en-US"/>
              </w:rPr>
            </w:pPr>
            <w:r w:rsidRPr="001610A3">
              <w:rPr>
                <w:rFonts w:ascii="Times New Roman" w:hAnsi="Times New Roman"/>
                <w:sz w:val="28"/>
                <w:szCs w:val="28"/>
                <w:lang w:eastAsia="en-US"/>
              </w:rPr>
              <w:t>ІІ</w:t>
            </w:r>
            <w:r>
              <w:rPr>
                <w:rFonts w:ascii="Times New Roman" w:hAnsi="Times New Roman"/>
                <w:sz w:val="28"/>
                <w:szCs w:val="28"/>
                <w:lang w:eastAsia="en-US"/>
              </w:rPr>
              <w:t>-а</w:t>
            </w:r>
            <w:r w:rsidRPr="001610A3">
              <w:rPr>
                <w:rFonts w:ascii="Times New Roman" w:hAnsi="Times New Roman"/>
                <w:sz w:val="28"/>
                <w:szCs w:val="28"/>
                <w:lang w:eastAsia="en-US"/>
              </w:rPr>
              <w:t xml:space="preserve"> підгрупа</w:t>
            </w:r>
          </w:p>
        </w:tc>
      </w:tr>
      <w:tr w:rsidR="00B9694A" w:rsidRPr="009C3CC7" w:rsidTr="006C366F">
        <w:trPr>
          <w:trHeight w:val="683"/>
        </w:trPr>
        <w:tc>
          <w:tcPr>
            <w:tcW w:w="0" w:type="auto"/>
            <w:vMerge/>
          </w:tcPr>
          <w:p w:rsidR="00B9694A" w:rsidRPr="001610A3" w:rsidRDefault="00B9694A" w:rsidP="00597973">
            <w:pPr>
              <w:spacing w:after="0" w:line="240" w:lineRule="auto"/>
              <w:jc w:val="center"/>
              <w:rPr>
                <w:rFonts w:ascii="Times New Roman" w:hAnsi="Times New Roman"/>
                <w:b/>
                <w:sz w:val="28"/>
                <w:szCs w:val="28"/>
                <w:lang w:eastAsia="en-US"/>
              </w:rPr>
            </w:pPr>
          </w:p>
        </w:tc>
        <w:tc>
          <w:tcPr>
            <w:tcW w:w="0" w:type="auto"/>
            <w:gridSpan w:val="2"/>
          </w:tcPr>
          <w:p w:rsidR="00B9694A" w:rsidRPr="001610A3" w:rsidRDefault="00B9694A" w:rsidP="00597973">
            <w:pPr>
              <w:spacing w:after="0" w:line="240" w:lineRule="auto"/>
              <w:jc w:val="center"/>
              <w:rPr>
                <w:rFonts w:ascii="Times New Roman" w:hAnsi="Times New Roman"/>
                <w:sz w:val="28"/>
                <w:szCs w:val="28"/>
                <w:lang w:eastAsia="en-US"/>
              </w:rPr>
            </w:pPr>
            <w:r w:rsidRPr="001610A3">
              <w:rPr>
                <w:rFonts w:ascii="Times New Roman" w:hAnsi="Times New Roman"/>
                <w:sz w:val="28"/>
                <w:szCs w:val="28"/>
                <w:lang w:eastAsia="en-US"/>
              </w:rPr>
              <w:t>До лікування</w:t>
            </w:r>
          </w:p>
        </w:tc>
        <w:tc>
          <w:tcPr>
            <w:tcW w:w="0" w:type="auto"/>
            <w:gridSpan w:val="2"/>
          </w:tcPr>
          <w:p w:rsidR="00B9694A" w:rsidRPr="001610A3" w:rsidRDefault="00B9694A" w:rsidP="00597973">
            <w:pPr>
              <w:spacing w:after="0" w:line="240" w:lineRule="auto"/>
              <w:jc w:val="center"/>
              <w:rPr>
                <w:rFonts w:ascii="Times New Roman" w:hAnsi="Times New Roman"/>
                <w:sz w:val="28"/>
                <w:szCs w:val="28"/>
                <w:lang w:eastAsia="en-US"/>
              </w:rPr>
            </w:pPr>
            <w:r w:rsidRPr="001610A3">
              <w:rPr>
                <w:rFonts w:ascii="Times New Roman" w:hAnsi="Times New Roman"/>
                <w:sz w:val="28"/>
                <w:szCs w:val="28"/>
                <w:lang w:eastAsia="en-US"/>
              </w:rPr>
              <w:t>Після лікування</w:t>
            </w:r>
          </w:p>
        </w:tc>
        <w:tc>
          <w:tcPr>
            <w:tcW w:w="0" w:type="auto"/>
            <w:gridSpan w:val="2"/>
          </w:tcPr>
          <w:p w:rsidR="00B9694A" w:rsidRPr="001610A3" w:rsidRDefault="00B9694A" w:rsidP="00597973">
            <w:pPr>
              <w:spacing w:after="0" w:line="240" w:lineRule="auto"/>
              <w:jc w:val="center"/>
              <w:rPr>
                <w:rFonts w:ascii="Times New Roman" w:hAnsi="Times New Roman"/>
                <w:sz w:val="28"/>
                <w:szCs w:val="28"/>
                <w:lang w:eastAsia="en-US"/>
              </w:rPr>
            </w:pPr>
            <w:r w:rsidRPr="001610A3">
              <w:rPr>
                <w:rFonts w:ascii="Times New Roman" w:hAnsi="Times New Roman"/>
                <w:sz w:val="28"/>
                <w:szCs w:val="28"/>
                <w:lang w:eastAsia="en-US"/>
              </w:rPr>
              <w:t>До лікування</w:t>
            </w:r>
          </w:p>
        </w:tc>
        <w:tc>
          <w:tcPr>
            <w:tcW w:w="0" w:type="auto"/>
            <w:gridSpan w:val="2"/>
          </w:tcPr>
          <w:p w:rsidR="00B9694A" w:rsidRPr="001610A3" w:rsidRDefault="00B9694A" w:rsidP="00597973">
            <w:pPr>
              <w:spacing w:after="0" w:line="240" w:lineRule="auto"/>
              <w:jc w:val="center"/>
              <w:rPr>
                <w:rFonts w:ascii="Times New Roman" w:hAnsi="Times New Roman"/>
                <w:sz w:val="28"/>
                <w:szCs w:val="28"/>
                <w:lang w:eastAsia="en-US"/>
              </w:rPr>
            </w:pPr>
            <w:r w:rsidRPr="001610A3">
              <w:rPr>
                <w:rFonts w:ascii="Times New Roman" w:hAnsi="Times New Roman"/>
                <w:sz w:val="28"/>
                <w:szCs w:val="28"/>
                <w:lang w:eastAsia="en-US"/>
              </w:rPr>
              <w:t>Після лікування</w:t>
            </w:r>
          </w:p>
        </w:tc>
      </w:tr>
      <w:tr w:rsidR="00B9694A" w:rsidRPr="009C3CC7" w:rsidTr="008C73A5">
        <w:trPr>
          <w:trHeight w:val="441"/>
        </w:trPr>
        <w:tc>
          <w:tcPr>
            <w:tcW w:w="0" w:type="auto"/>
            <w:vMerge/>
          </w:tcPr>
          <w:p w:rsidR="00B9694A" w:rsidRPr="001610A3" w:rsidRDefault="00B9694A" w:rsidP="00597973">
            <w:pPr>
              <w:spacing w:after="0" w:line="240" w:lineRule="auto"/>
              <w:jc w:val="center"/>
              <w:rPr>
                <w:rFonts w:ascii="Times New Roman" w:hAnsi="Times New Roman"/>
                <w:b/>
                <w:sz w:val="28"/>
                <w:szCs w:val="28"/>
                <w:lang w:eastAsia="en-US"/>
              </w:rPr>
            </w:pPr>
          </w:p>
        </w:tc>
        <w:tc>
          <w:tcPr>
            <w:tcW w:w="0" w:type="auto"/>
          </w:tcPr>
          <w:p w:rsidR="00B9694A" w:rsidRPr="001610A3" w:rsidRDefault="00B9694A" w:rsidP="00597973">
            <w:pPr>
              <w:spacing w:after="0" w:line="240" w:lineRule="auto"/>
              <w:jc w:val="center"/>
              <w:rPr>
                <w:rFonts w:ascii="Times New Roman" w:hAnsi="Times New Roman"/>
                <w:sz w:val="28"/>
                <w:szCs w:val="28"/>
                <w:lang w:val="en-US" w:eastAsia="en-US"/>
              </w:rPr>
            </w:pPr>
            <w:r w:rsidRPr="001610A3">
              <w:rPr>
                <w:rFonts w:ascii="Times New Roman" w:hAnsi="Times New Roman"/>
                <w:sz w:val="28"/>
                <w:szCs w:val="28"/>
                <w:lang w:val="en-US" w:eastAsia="en-US"/>
              </w:rPr>
              <w:t>n</w:t>
            </w:r>
          </w:p>
        </w:tc>
        <w:tc>
          <w:tcPr>
            <w:tcW w:w="0" w:type="auto"/>
          </w:tcPr>
          <w:p w:rsidR="00B9694A" w:rsidRPr="001610A3" w:rsidRDefault="00B9694A" w:rsidP="00597973">
            <w:pPr>
              <w:spacing w:after="0" w:line="240" w:lineRule="auto"/>
              <w:jc w:val="center"/>
              <w:rPr>
                <w:rFonts w:ascii="Times New Roman" w:hAnsi="Times New Roman"/>
                <w:sz w:val="28"/>
                <w:szCs w:val="28"/>
                <w:lang w:val="en-US" w:eastAsia="en-US"/>
              </w:rPr>
            </w:pPr>
            <w:r w:rsidRPr="001610A3">
              <w:rPr>
                <w:rFonts w:ascii="Times New Roman" w:hAnsi="Times New Roman"/>
                <w:sz w:val="28"/>
                <w:szCs w:val="28"/>
                <w:lang w:val="en-US" w:eastAsia="en-US"/>
              </w:rPr>
              <w:t>%</w:t>
            </w:r>
          </w:p>
        </w:tc>
        <w:tc>
          <w:tcPr>
            <w:tcW w:w="0" w:type="auto"/>
          </w:tcPr>
          <w:p w:rsidR="00B9694A" w:rsidRPr="001610A3" w:rsidRDefault="00B9694A" w:rsidP="00597973">
            <w:pPr>
              <w:spacing w:after="0" w:line="240" w:lineRule="auto"/>
              <w:jc w:val="center"/>
              <w:rPr>
                <w:rFonts w:ascii="Times New Roman" w:hAnsi="Times New Roman"/>
                <w:sz w:val="28"/>
                <w:szCs w:val="28"/>
                <w:lang w:val="en-US" w:eastAsia="en-US"/>
              </w:rPr>
            </w:pPr>
            <w:r w:rsidRPr="001610A3">
              <w:rPr>
                <w:rFonts w:ascii="Times New Roman" w:hAnsi="Times New Roman"/>
                <w:sz w:val="28"/>
                <w:szCs w:val="28"/>
                <w:lang w:val="en-US" w:eastAsia="en-US"/>
              </w:rPr>
              <w:t>n</w:t>
            </w:r>
          </w:p>
        </w:tc>
        <w:tc>
          <w:tcPr>
            <w:tcW w:w="0" w:type="auto"/>
          </w:tcPr>
          <w:p w:rsidR="00B9694A" w:rsidRPr="001610A3" w:rsidRDefault="00B9694A" w:rsidP="00597973">
            <w:pPr>
              <w:spacing w:after="0" w:line="240" w:lineRule="auto"/>
              <w:jc w:val="center"/>
              <w:rPr>
                <w:rFonts w:ascii="Times New Roman" w:hAnsi="Times New Roman"/>
                <w:sz w:val="28"/>
                <w:szCs w:val="28"/>
                <w:lang w:val="en-US" w:eastAsia="en-US"/>
              </w:rPr>
            </w:pPr>
            <w:r w:rsidRPr="001610A3">
              <w:rPr>
                <w:rFonts w:ascii="Times New Roman" w:hAnsi="Times New Roman"/>
                <w:sz w:val="28"/>
                <w:szCs w:val="28"/>
                <w:lang w:val="en-US" w:eastAsia="en-US"/>
              </w:rPr>
              <w:t>%</w:t>
            </w:r>
          </w:p>
        </w:tc>
        <w:tc>
          <w:tcPr>
            <w:tcW w:w="0" w:type="auto"/>
          </w:tcPr>
          <w:p w:rsidR="00B9694A" w:rsidRPr="001610A3" w:rsidRDefault="00B9694A" w:rsidP="00597973">
            <w:pPr>
              <w:spacing w:after="0" w:line="240" w:lineRule="auto"/>
              <w:jc w:val="center"/>
              <w:rPr>
                <w:rFonts w:ascii="Times New Roman" w:hAnsi="Times New Roman"/>
                <w:sz w:val="28"/>
                <w:szCs w:val="28"/>
                <w:lang w:val="en-US" w:eastAsia="en-US"/>
              </w:rPr>
            </w:pPr>
            <w:r w:rsidRPr="001610A3">
              <w:rPr>
                <w:rFonts w:ascii="Times New Roman" w:hAnsi="Times New Roman"/>
                <w:sz w:val="28"/>
                <w:szCs w:val="28"/>
                <w:lang w:val="en-US" w:eastAsia="en-US"/>
              </w:rPr>
              <w:t>n</w:t>
            </w:r>
          </w:p>
        </w:tc>
        <w:tc>
          <w:tcPr>
            <w:tcW w:w="0" w:type="auto"/>
          </w:tcPr>
          <w:p w:rsidR="00B9694A" w:rsidRPr="001610A3" w:rsidRDefault="00B9694A" w:rsidP="00597973">
            <w:pPr>
              <w:spacing w:after="0" w:line="240" w:lineRule="auto"/>
              <w:jc w:val="center"/>
              <w:rPr>
                <w:rFonts w:ascii="Times New Roman" w:hAnsi="Times New Roman"/>
                <w:sz w:val="28"/>
                <w:szCs w:val="28"/>
                <w:lang w:val="en-US" w:eastAsia="en-US"/>
              </w:rPr>
            </w:pPr>
            <w:r w:rsidRPr="001610A3">
              <w:rPr>
                <w:rFonts w:ascii="Times New Roman" w:hAnsi="Times New Roman"/>
                <w:sz w:val="28"/>
                <w:szCs w:val="28"/>
                <w:lang w:val="en-US" w:eastAsia="en-US"/>
              </w:rPr>
              <w:t>%</w:t>
            </w:r>
          </w:p>
        </w:tc>
        <w:tc>
          <w:tcPr>
            <w:tcW w:w="0" w:type="auto"/>
          </w:tcPr>
          <w:p w:rsidR="00B9694A" w:rsidRPr="001610A3" w:rsidRDefault="00B9694A" w:rsidP="00597973">
            <w:pPr>
              <w:spacing w:after="0" w:line="240" w:lineRule="auto"/>
              <w:jc w:val="center"/>
              <w:rPr>
                <w:rFonts w:ascii="Times New Roman" w:hAnsi="Times New Roman"/>
                <w:sz w:val="28"/>
                <w:szCs w:val="28"/>
                <w:lang w:val="en-US" w:eastAsia="en-US"/>
              </w:rPr>
            </w:pPr>
            <w:r w:rsidRPr="001610A3">
              <w:rPr>
                <w:rFonts w:ascii="Times New Roman" w:hAnsi="Times New Roman"/>
                <w:sz w:val="28"/>
                <w:szCs w:val="28"/>
                <w:lang w:val="en-US" w:eastAsia="en-US"/>
              </w:rPr>
              <w:t>n</w:t>
            </w:r>
          </w:p>
        </w:tc>
        <w:tc>
          <w:tcPr>
            <w:tcW w:w="0" w:type="auto"/>
          </w:tcPr>
          <w:p w:rsidR="00B9694A" w:rsidRPr="001610A3" w:rsidRDefault="00B9694A" w:rsidP="00597973">
            <w:pPr>
              <w:spacing w:after="0" w:line="240" w:lineRule="auto"/>
              <w:jc w:val="center"/>
              <w:rPr>
                <w:rFonts w:ascii="Times New Roman" w:hAnsi="Times New Roman"/>
                <w:sz w:val="28"/>
                <w:szCs w:val="28"/>
                <w:lang w:val="en-US" w:eastAsia="en-US"/>
              </w:rPr>
            </w:pPr>
            <w:r w:rsidRPr="001610A3">
              <w:rPr>
                <w:rFonts w:ascii="Times New Roman" w:hAnsi="Times New Roman"/>
                <w:sz w:val="28"/>
                <w:szCs w:val="28"/>
                <w:lang w:val="en-US" w:eastAsia="en-US"/>
              </w:rPr>
              <w:t>%</w:t>
            </w:r>
          </w:p>
        </w:tc>
      </w:tr>
      <w:tr w:rsidR="00B9694A" w:rsidRPr="009C3CC7" w:rsidTr="005D4064">
        <w:tc>
          <w:tcPr>
            <w:tcW w:w="0" w:type="auto"/>
          </w:tcPr>
          <w:p w:rsidR="00B9694A" w:rsidRPr="001610A3" w:rsidRDefault="00B9694A" w:rsidP="00597973">
            <w:pPr>
              <w:overflowPunct w:val="0"/>
              <w:autoSpaceDE w:val="0"/>
              <w:autoSpaceDN w:val="0"/>
              <w:adjustRightInd w:val="0"/>
              <w:spacing w:after="0" w:line="240" w:lineRule="auto"/>
              <w:jc w:val="center"/>
              <w:textAlignment w:val="baseline"/>
              <w:rPr>
                <w:rFonts w:ascii="Times New Roman" w:hAnsi="Times New Roman"/>
                <w:sz w:val="28"/>
                <w:szCs w:val="28"/>
                <w:lang w:eastAsia="en-US"/>
              </w:rPr>
            </w:pPr>
            <w:r w:rsidRPr="001610A3">
              <w:rPr>
                <w:rFonts w:ascii="Times New Roman" w:hAnsi="Times New Roman"/>
                <w:sz w:val="28"/>
                <w:szCs w:val="28"/>
                <w:lang w:eastAsia="en-US"/>
              </w:rPr>
              <w:t>&lt;1 разу на місяць</w:t>
            </w:r>
          </w:p>
        </w:tc>
        <w:tc>
          <w:tcPr>
            <w:tcW w:w="0" w:type="auto"/>
          </w:tcPr>
          <w:p w:rsidR="00B9694A" w:rsidRPr="001610A3" w:rsidRDefault="00B9694A" w:rsidP="00597973">
            <w:pPr>
              <w:spacing w:after="0" w:line="240" w:lineRule="auto"/>
              <w:jc w:val="center"/>
              <w:rPr>
                <w:rFonts w:ascii="Times New Roman" w:hAnsi="Times New Roman"/>
                <w:sz w:val="28"/>
                <w:szCs w:val="28"/>
                <w:lang w:eastAsia="en-US"/>
              </w:rPr>
            </w:pPr>
            <w:r w:rsidRPr="001610A3">
              <w:rPr>
                <w:rFonts w:ascii="Times New Roman" w:hAnsi="Times New Roman"/>
                <w:sz w:val="28"/>
                <w:szCs w:val="28"/>
                <w:lang w:eastAsia="en-US"/>
              </w:rPr>
              <w:t>11</w:t>
            </w:r>
          </w:p>
        </w:tc>
        <w:tc>
          <w:tcPr>
            <w:tcW w:w="0" w:type="auto"/>
          </w:tcPr>
          <w:p w:rsidR="00B9694A" w:rsidRPr="001610A3" w:rsidRDefault="00B9694A" w:rsidP="00597973">
            <w:pPr>
              <w:spacing w:after="0" w:line="240" w:lineRule="auto"/>
              <w:jc w:val="center"/>
              <w:rPr>
                <w:rFonts w:ascii="Times New Roman" w:hAnsi="Times New Roman"/>
                <w:sz w:val="28"/>
                <w:szCs w:val="28"/>
                <w:lang w:val="en-US" w:eastAsia="en-US"/>
              </w:rPr>
            </w:pPr>
            <w:r w:rsidRPr="001610A3">
              <w:rPr>
                <w:rFonts w:ascii="Times New Roman" w:hAnsi="Times New Roman"/>
                <w:sz w:val="28"/>
                <w:szCs w:val="28"/>
                <w:lang w:eastAsia="en-US"/>
              </w:rPr>
              <w:t>35,</w:t>
            </w:r>
            <w:r w:rsidRPr="001610A3">
              <w:rPr>
                <w:rFonts w:ascii="Times New Roman" w:hAnsi="Times New Roman"/>
                <w:sz w:val="28"/>
                <w:szCs w:val="28"/>
                <w:lang w:val="en-US" w:eastAsia="en-US"/>
              </w:rPr>
              <w:t>58</w:t>
            </w:r>
          </w:p>
        </w:tc>
        <w:tc>
          <w:tcPr>
            <w:tcW w:w="0" w:type="auto"/>
          </w:tcPr>
          <w:p w:rsidR="00B9694A" w:rsidRPr="001610A3" w:rsidRDefault="00B9694A" w:rsidP="00597973">
            <w:pPr>
              <w:spacing w:after="0" w:line="240" w:lineRule="auto"/>
              <w:jc w:val="center"/>
              <w:rPr>
                <w:rFonts w:ascii="Times New Roman" w:hAnsi="Times New Roman"/>
                <w:sz w:val="28"/>
                <w:szCs w:val="28"/>
                <w:lang w:eastAsia="en-US"/>
              </w:rPr>
            </w:pPr>
            <w:r w:rsidRPr="001610A3">
              <w:rPr>
                <w:rFonts w:ascii="Times New Roman" w:hAnsi="Times New Roman"/>
                <w:sz w:val="28"/>
                <w:szCs w:val="28"/>
                <w:lang w:eastAsia="en-US"/>
              </w:rPr>
              <w:t>26</w:t>
            </w:r>
          </w:p>
        </w:tc>
        <w:tc>
          <w:tcPr>
            <w:tcW w:w="0" w:type="auto"/>
          </w:tcPr>
          <w:p w:rsidR="00B9694A" w:rsidRPr="001610A3" w:rsidRDefault="00B9694A" w:rsidP="00597973">
            <w:pPr>
              <w:spacing w:after="0" w:line="240" w:lineRule="auto"/>
              <w:jc w:val="center"/>
              <w:rPr>
                <w:rFonts w:ascii="Times New Roman" w:hAnsi="Times New Roman"/>
                <w:sz w:val="28"/>
                <w:szCs w:val="28"/>
                <w:lang w:val="en-US" w:eastAsia="en-US"/>
              </w:rPr>
            </w:pPr>
            <w:r w:rsidRPr="001610A3">
              <w:rPr>
                <w:rFonts w:ascii="Times New Roman" w:hAnsi="Times New Roman"/>
                <w:sz w:val="28"/>
                <w:szCs w:val="28"/>
                <w:lang w:eastAsia="en-US"/>
              </w:rPr>
              <w:t>83,87</w:t>
            </w:r>
            <w:r w:rsidRPr="001610A3">
              <w:rPr>
                <w:rFonts w:ascii="Times New Roman" w:hAnsi="Times New Roman"/>
                <w:sz w:val="28"/>
                <w:szCs w:val="28"/>
              </w:rPr>
              <w:t>*</w:t>
            </w:r>
          </w:p>
        </w:tc>
        <w:tc>
          <w:tcPr>
            <w:tcW w:w="0" w:type="auto"/>
          </w:tcPr>
          <w:p w:rsidR="00B9694A" w:rsidRPr="001610A3" w:rsidRDefault="00B9694A" w:rsidP="00597973">
            <w:pPr>
              <w:spacing w:after="0" w:line="240" w:lineRule="auto"/>
              <w:jc w:val="center"/>
              <w:rPr>
                <w:rFonts w:ascii="Times New Roman" w:hAnsi="Times New Roman"/>
                <w:sz w:val="28"/>
                <w:szCs w:val="28"/>
                <w:lang w:eastAsia="en-US"/>
              </w:rPr>
            </w:pPr>
            <w:r w:rsidRPr="001610A3">
              <w:rPr>
                <w:rFonts w:ascii="Times New Roman" w:hAnsi="Times New Roman"/>
                <w:sz w:val="28"/>
                <w:szCs w:val="28"/>
                <w:lang w:eastAsia="en-US"/>
              </w:rPr>
              <w:t>6</w:t>
            </w:r>
          </w:p>
        </w:tc>
        <w:tc>
          <w:tcPr>
            <w:tcW w:w="0" w:type="auto"/>
          </w:tcPr>
          <w:p w:rsidR="00B9694A" w:rsidRPr="001610A3" w:rsidRDefault="00B9694A" w:rsidP="00597973">
            <w:pPr>
              <w:spacing w:after="0" w:line="240" w:lineRule="auto"/>
              <w:jc w:val="center"/>
              <w:rPr>
                <w:rFonts w:ascii="Times New Roman" w:hAnsi="Times New Roman"/>
                <w:sz w:val="28"/>
                <w:szCs w:val="28"/>
                <w:lang w:eastAsia="en-US"/>
              </w:rPr>
            </w:pPr>
            <w:r w:rsidRPr="001610A3">
              <w:rPr>
                <w:rFonts w:ascii="Times New Roman" w:hAnsi="Times New Roman"/>
                <w:sz w:val="28"/>
                <w:szCs w:val="28"/>
                <w:lang w:eastAsia="en-US"/>
              </w:rPr>
              <w:t>18,75</w:t>
            </w:r>
          </w:p>
        </w:tc>
        <w:tc>
          <w:tcPr>
            <w:tcW w:w="0" w:type="auto"/>
          </w:tcPr>
          <w:p w:rsidR="00B9694A" w:rsidRPr="001610A3" w:rsidRDefault="00B9694A" w:rsidP="00597973">
            <w:pPr>
              <w:spacing w:after="0" w:line="240" w:lineRule="auto"/>
              <w:jc w:val="center"/>
              <w:rPr>
                <w:rFonts w:ascii="Times New Roman" w:hAnsi="Times New Roman"/>
                <w:sz w:val="28"/>
                <w:szCs w:val="28"/>
                <w:lang w:eastAsia="en-US"/>
              </w:rPr>
            </w:pPr>
            <w:r w:rsidRPr="001610A3">
              <w:rPr>
                <w:rFonts w:ascii="Times New Roman" w:hAnsi="Times New Roman"/>
                <w:sz w:val="28"/>
                <w:szCs w:val="28"/>
                <w:lang w:eastAsia="en-US"/>
              </w:rPr>
              <w:t>7</w:t>
            </w:r>
          </w:p>
        </w:tc>
        <w:tc>
          <w:tcPr>
            <w:tcW w:w="0" w:type="auto"/>
          </w:tcPr>
          <w:p w:rsidR="00B9694A" w:rsidRPr="001610A3" w:rsidRDefault="00B9694A" w:rsidP="00597973">
            <w:pPr>
              <w:spacing w:after="0" w:line="240" w:lineRule="auto"/>
              <w:jc w:val="center"/>
              <w:rPr>
                <w:rFonts w:ascii="Times New Roman" w:hAnsi="Times New Roman"/>
                <w:sz w:val="28"/>
                <w:szCs w:val="28"/>
                <w:lang w:eastAsia="en-US"/>
              </w:rPr>
            </w:pPr>
            <w:r w:rsidRPr="001610A3">
              <w:rPr>
                <w:rFonts w:ascii="Times New Roman" w:hAnsi="Times New Roman"/>
                <w:sz w:val="28"/>
                <w:szCs w:val="28"/>
                <w:lang w:eastAsia="en-US"/>
              </w:rPr>
              <w:t>21,86</w:t>
            </w:r>
          </w:p>
        </w:tc>
      </w:tr>
      <w:tr w:rsidR="00B9694A" w:rsidRPr="009C3CC7" w:rsidTr="005D4064">
        <w:tc>
          <w:tcPr>
            <w:tcW w:w="0" w:type="auto"/>
          </w:tcPr>
          <w:p w:rsidR="00B9694A" w:rsidRPr="001610A3" w:rsidRDefault="00B9694A" w:rsidP="00597973">
            <w:pPr>
              <w:overflowPunct w:val="0"/>
              <w:autoSpaceDE w:val="0"/>
              <w:autoSpaceDN w:val="0"/>
              <w:adjustRightInd w:val="0"/>
              <w:spacing w:after="0" w:line="240" w:lineRule="auto"/>
              <w:jc w:val="center"/>
              <w:textAlignment w:val="baseline"/>
              <w:rPr>
                <w:rFonts w:ascii="Times New Roman" w:hAnsi="Times New Roman"/>
                <w:sz w:val="28"/>
                <w:szCs w:val="28"/>
                <w:lang w:eastAsia="en-US"/>
              </w:rPr>
            </w:pPr>
            <w:r w:rsidRPr="001610A3">
              <w:rPr>
                <w:rFonts w:ascii="Times New Roman" w:hAnsi="Times New Roman"/>
                <w:sz w:val="28"/>
                <w:szCs w:val="28"/>
                <w:lang w:eastAsia="en-US"/>
              </w:rPr>
              <w:t>2–3 рази на місяць</w:t>
            </w:r>
          </w:p>
        </w:tc>
        <w:tc>
          <w:tcPr>
            <w:tcW w:w="0" w:type="auto"/>
          </w:tcPr>
          <w:p w:rsidR="00B9694A" w:rsidRPr="001610A3" w:rsidRDefault="00B9694A" w:rsidP="00597973">
            <w:pPr>
              <w:spacing w:after="0" w:line="240" w:lineRule="auto"/>
              <w:jc w:val="center"/>
              <w:rPr>
                <w:rFonts w:ascii="Times New Roman" w:hAnsi="Times New Roman"/>
                <w:sz w:val="28"/>
                <w:szCs w:val="28"/>
                <w:lang w:eastAsia="en-US"/>
              </w:rPr>
            </w:pPr>
            <w:r w:rsidRPr="001610A3">
              <w:rPr>
                <w:rFonts w:ascii="Times New Roman" w:hAnsi="Times New Roman"/>
                <w:sz w:val="28"/>
                <w:szCs w:val="28"/>
                <w:lang w:eastAsia="en-US"/>
              </w:rPr>
              <w:t>12</w:t>
            </w:r>
          </w:p>
        </w:tc>
        <w:tc>
          <w:tcPr>
            <w:tcW w:w="0" w:type="auto"/>
          </w:tcPr>
          <w:p w:rsidR="00B9694A" w:rsidRPr="001610A3" w:rsidRDefault="00B9694A" w:rsidP="00597973">
            <w:pPr>
              <w:spacing w:after="0" w:line="240" w:lineRule="auto"/>
              <w:jc w:val="center"/>
              <w:rPr>
                <w:rFonts w:ascii="Times New Roman" w:hAnsi="Times New Roman"/>
                <w:sz w:val="28"/>
                <w:szCs w:val="28"/>
                <w:lang w:val="en-US" w:eastAsia="en-US"/>
              </w:rPr>
            </w:pPr>
            <w:r w:rsidRPr="001610A3">
              <w:rPr>
                <w:rFonts w:ascii="Times New Roman" w:hAnsi="Times New Roman"/>
                <w:sz w:val="28"/>
                <w:szCs w:val="28"/>
                <w:lang w:eastAsia="en-US"/>
              </w:rPr>
              <w:t>38,7</w:t>
            </w:r>
            <w:r w:rsidRPr="001610A3">
              <w:rPr>
                <w:rFonts w:ascii="Times New Roman" w:hAnsi="Times New Roman"/>
                <w:sz w:val="28"/>
                <w:szCs w:val="28"/>
                <w:lang w:val="en-US" w:eastAsia="en-US"/>
              </w:rPr>
              <w:t>1</w:t>
            </w:r>
          </w:p>
        </w:tc>
        <w:tc>
          <w:tcPr>
            <w:tcW w:w="0" w:type="auto"/>
          </w:tcPr>
          <w:p w:rsidR="00B9694A" w:rsidRPr="001610A3" w:rsidRDefault="00B9694A" w:rsidP="00597973">
            <w:pPr>
              <w:spacing w:after="0" w:line="240" w:lineRule="auto"/>
              <w:jc w:val="center"/>
              <w:rPr>
                <w:rFonts w:ascii="Times New Roman" w:hAnsi="Times New Roman"/>
                <w:sz w:val="28"/>
                <w:szCs w:val="28"/>
                <w:lang w:eastAsia="en-US"/>
              </w:rPr>
            </w:pPr>
            <w:r w:rsidRPr="001610A3">
              <w:rPr>
                <w:rFonts w:ascii="Times New Roman" w:hAnsi="Times New Roman"/>
                <w:sz w:val="28"/>
                <w:szCs w:val="28"/>
                <w:lang w:eastAsia="en-US"/>
              </w:rPr>
              <w:t>5</w:t>
            </w:r>
          </w:p>
        </w:tc>
        <w:tc>
          <w:tcPr>
            <w:tcW w:w="0" w:type="auto"/>
          </w:tcPr>
          <w:p w:rsidR="00B9694A" w:rsidRPr="001610A3" w:rsidRDefault="00B9694A" w:rsidP="00597973">
            <w:pPr>
              <w:spacing w:after="0" w:line="240" w:lineRule="auto"/>
              <w:jc w:val="center"/>
              <w:rPr>
                <w:rFonts w:ascii="Times New Roman" w:hAnsi="Times New Roman"/>
                <w:sz w:val="28"/>
                <w:szCs w:val="28"/>
                <w:lang w:val="en-US" w:eastAsia="en-US"/>
              </w:rPr>
            </w:pPr>
            <w:r w:rsidRPr="001610A3">
              <w:rPr>
                <w:rFonts w:ascii="Times New Roman" w:hAnsi="Times New Roman"/>
                <w:sz w:val="28"/>
                <w:szCs w:val="28"/>
                <w:lang w:eastAsia="en-US"/>
              </w:rPr>
              <w:t>16,13</w:t>
            </w:r>
            <w:r w:rsidRPr="001610A3">
              <w:rPr>
                <w:rFonts w:ascii="Times New Roman" w:hAnsi="Times New Roman"/>
                <w:sz w:val="28"/>
                <w:szCs w:val="28"/>
              </w:rPr>
              <w:t>*</w:t>
            </w:r>
          </w:p>
        </w:tc>
        <w:tc>
          <w:tcPr>
            <w:tcW w:w="0" w:type="auto"/>
          </w:tcPr>
          <w:p w:rsidR="00B9694A" w:rsidRPr="001610A3" w:rsidRDefault="00B9694A" w:rsidP="00597973">
            <w:pPr>
              <w:spacing w:after="0" w:line="240" w:lineRule="auto"/>
              <w:jc w:val="center"/>
              <w:rPr>
                <w:rFonts w:ascii="Times New Roman" w:hAnsi="Times New Roman"/>
                <w:sz w:val="28"/>
                <w:szCs w:val="28"/>
                <w:lang w:eastAsia="en-US"/>
              </w:rPr>
            </w:pPr>
            <w:r w:rsidRPr="001610A3">
              <w:rPr>
                <w:rFonts w:ascii="Times New Roman" w:hAnsi="Times New Roman"/>
                <w:sz w:val="28"/>
                <w:szCs w:val="28"/>
                <w:lang w:eastAsia="en-US"/>
              </w:rPr>
              <w:t>15</w:t>
            </w:r>
          </w:p>
        </w:tc>
        <w:tc>
          <w:tcPr>
            <w:tcW w:w="0" w:type="auto"/>
          </w:tcPr>
          <w:p w:rsidR="00B9694A" w:rsidRPr="001610A3" w:rsidRDefault="00B9694A" w:rsidP="00597973">
            <w:pPr>
              <w:spacing w:after="0" w:line="240" w:lineRule="auto"/>
              <w:jc w:val="center"/>
              <w:rPr>
                <w:rFonts w:ascii="Times New Roman" w:hAnsi="Times New Roman"/>
                <w:sz w:val="28"/>
                <w:szCs w:val="28"/>
                <w:lang w:eastAsia="en-US"/>
              </w:rPr>
            </w:pPr>
            <w:r w:rsidRPr="001610A3">
              <w:rPr>
                <w:rFonts w:ascii="Times New Roman" w:hAnsi="Times New Roman"/>
                <w:sz w:val="28"/>
                <w:szCs w:val="28"/>
                <w:lang w:eastAsia="en-US"/>
              </w:rPr>
              <w:t>46,89</w:t>
            </w:r>
          </w:p>
        </w:tc>
        <w:tc>
          <w:tcPr>
            <w:tcW w:w="0" w:type="auto"/>
          </w:tcPr>
          <w:p w:rsidR="00B9694A" w:rsidRPr="001610A3" w:rsidRDefault="00B9694A" w:rsidP="00597973">
            <w:pPr>
              <w:spacing w:after="0" w:line="240" w:lineRule="auto"/>
              <w:jc w:val="center"/>
              <w:rPr>
                <w:rFonts w:ascii="Times New Roman" w:hAnsi="Times New Roman"/>
                <w:sz w:val="28"/>
                <w:szCs w:val="28"/>
                <w:lang w:eastAsia="en-US"/>
              </w:rPr>
            </w:pPr>
            <w:r w:rsidRPr="001610A3">
              <w:rPr>
                <w:rFonts w:ascii="Times New Roman" w:hAnsi="Times New Roman"/>
                <w:sz w:val="28"/>
                <w:szCs w:val="28"/>
                <w:lang w:eastAsia="en-US"/>
              </w:rPr>
              <w:t>14</w:t>
            </w:r>
          </w:p>
        </w:tc>
        <w:tc>
          <w:tcPr>
            <w:tcW w:w="0" w:type="auto"/>
          </w:tcPr>
          <w:p w:rsidR="00B9694A" w:rsidRPr="001610A3" w:rsidRDefault="00B9694A" w:rsidP="00597973">
            <w:pPr>
              <w:spacing w:after="0" w:line="240" w:lineRule="auto"/>
              <w:jc w:val="center"/>
              <w:rPr>
                <w:rFonts w:ascii="Times New Roman" w:hAnsi="Times New Roman"/>
                <w:sz w:val="28"/>
                <w:szCs w:val="28"/>
                <w:lang w:eastAsia="en-US"/>
              </w:rPr>
            </w:pPr>
            <w:r w:rsidRPr="001610A3">
              <w:rPr>
                <w:rFonts w:ascii="Times New Roman" w:hAnsi="Times New Roman"/>
                <w:sz w:val="28"/>
                <w:szCs w:val="28"/>
                <w:lang w:eastAsia="en-US"/>
              </w:rPr>
              <w:t>43,75</w:t>
            </w:r>
          </w:p>
        </w:tc>
      </w:tr>
      <w:tr w:rsidR="00B9694A" w:rsidRPr="009C3CC7" w:rsidTr="005D4064">
        <w:tc>
          <w:tcPr>
            <w:tcW w:w="0" w:type="auto"/>
          </w:tcPr>
          <w:p w:rsidR="00B9694A" w:rsidRPr="001610A3" w:rsidRDefault="00B9694A" w:rsidP="00597973">
            <w:pPr>
              <w:overflowPunct w:val="0"/>
              <w:autoSpaceDE w:val="0"/>
              <w:autoSpaceDN w:val="0"/>
              <w:adjustRightInd w:val="0"/>
              <w:spacing w:after="0" w:line="240" w:lineRule="auto"/>
              <w:jc w:val="center"/>
              <w:textAlignment w:val="baseline"/>
              <w:rPr>
                <w:rFonts w:ascii="Times New Roman" w:hAnsi="Times New Roman"/>
                <w:sz w:val="28"/>
                <w:szCs w:val="28"/>
                <w:lang w:eastAsia="en-US"/>
              </w:rPr>
            </w:pPr>
            <w:r w:rsidRPr="001610A3">
              <w:rPr>
                <w:rFonts w:ascii="Times New Roman" w:hAnsi="Times New Roman"/>
                <w:sz w:val="28"/>
                <w:szCs w:val="28"/>
                <w:lang w:eastAsia="en-US"/>
              </w:rPr>
              <w:t>&gt;1 раз на тиждень</w:t>
            </w:r>
          </w:p>
        </w:tc>
        <w:tc>
          <w:tcPr>
            <w:tcW w:w="0" w:type="auto"/>
          </w:tcPr>
          <w:p w:rsidR="00B9694A" w:rsidRPr="001610A3" w:rsidRDefault="00B9694A" w:rsidP="00597973">
            <w:pPr>
              <w:spacing w:after="0" w:line="240" w:lineRule="auto"/>
              <w:jc w:val="center"/>
              <w:rPr>
                <w:rFonts w:ascii="Times New Roman" w:hAnsi="Times New Roman"/>
                <w:sz w:val="28"/>
                <w:szCs w:val="28"/>
                <w:lang w:eastAsia="en-US"/>
              </w:rPr>
            </w:pPr>
            <w:r w:rsidRPr="001610A3">
              <w:rPr>
                <w:rFonts w:ascii="Times New Roman" w:hAnsi="Times New Roman"/>
                <w:sz w:val="28"/>
                <w:szCs w:val="28"/>
                <w:lang w:eastAsia="en-US"/>
              </w:rPr>
              <w:t>6</w:t>
            </w:r>
          </w:p>
        </w:tc>
        <w:tc>
          <w:tcPr>
            <w:tcW w:w="0" w:type="auto"/>
          </w:tcPr>
          <w:p w:rsidR="00B9694A" w:rsidRPr="001610A3" w:rsidRDefault="00B9694A" w:rsidP="00597973">
            <w:pPr>
              <w:spacing w:after="0" w:line="240" w:lineRule="auto"/>
              <w:jc w:val="center"/>
              <w:rPr>
                <w:rFonts w:ascii="Times New Roman" w:hAnsi="Times New Roman"/>
                <w:sz w:val="28"/>
                <w:szCs w:val="28"/>
                <w:lang w:val="en-US" w:eastAsia="en-US"/>
              </w:rPr>
            </w:pPr>
            <w:r w:rsidRPr="001610A3">
              <w:rPr>
                <w:rFonts w:ascii="Times New Roman" w:hAnsi="Times New Roman"/>
                <w:sz w:val="28"/>
                <w:szCs w:val="28"/>
                <w:lang w:eastAsia="en-US"/>
              </w:rPr>
              <w:t>19,</w:t>
            </w:r>
            <w:r w:rsidRPr="001610A3">
              <w:rPr>
                <w:rFonts w:ascii="Times New Roman" w:hAnsi="Times New Roman"/>
                <w:sz w:val="28"/>
                <w:szCs w:val="28"/>
                <w:lang w:val="en-US" w:eastAsia="en-US"/>
              </w:rPr>
              <w:t>35</w:t>
            </w:r>
          </w:p>
        </w:tc>
        <w:tc>
          <w:tcPr>
            <w:tcW w:w="0" w:type="auto"/>
          </w:tcPr>
          <w:p w:rsidR="00B9694A" w:rsidRPr="001610A3" w:rsidRDefault="00B9694A" w:rsidP="00597973">
            <w:pPr>
              <w:spacing w:after="0" w:line="240" w:lineRule="auto"/>
              <w:jc w:val="center"/>
              <w:rPr>
                <w:rFonts w:ascii="Times New Roman" w:hAnsi="Times New Roman"/>
                <w:sz w:val="28"/>
                <w:szCs w:val="28"/>
                <w:lang w:eastAsia="en-US"/>
              </w:rPr>
            </w:pPr>
            <w:r w:rsidRPr="001610A3">
              <w:rPr>
                <w:rFonts w:ascii="Times New Roman" w:hAnsi="Times New Roman"/>
                <w:sz w:val="28"/>
                <w:szCs w:val="28"/>
                <w:lang w:eastAsia="en-US"/>
              </w:rPr>
              <w:t>0</w:t>
            </w:r>
          </w:p>
        </w:tc>
        <w:tc>
          <w:tcPr>
            <w:tcW w:w="0" w:type="auto"/>
          </w:tcPr>
          <w:p w:rsidR="00B9694A" w:rsidRPr="001610A3" w:rsidRDefault="00B9694A" w:rsidP="00597973">
            <w:pPr>
              <w:spacing w:after="0" w:line="240" w:lineRule="auto"/>
              <w:jc w:val="center"/>
              <w:rPr>
                <w:rFonts w:ascii="Times New Roman" w:hAnsi="Times New Roman"/>
                <w:sz w:val="28"/>
                <w:szCs w:val="28"/>
                <w:lang w:eastAsia="en-US"/>
              </w:rPr>
            </w:pPr>
            <w:r w:rsidRPr="001610A3">
              <w:rPr>
                <w:rFonts w:ascii="Times New Roman" w:hAnsi="Times New Roman"/>
                <w:sz w:val="28"/>
                <w:szCs w:val="28"/>
                <w:lang w:eastAsia="en-US"/>
              </w:rPr>
              <w:t>0</w:t>
            </w:r>
            <w:r w:rsidRPr="001610A3">
              <w:rPr>
                <w:rFonts w:ascii="Times New Roman" w:hAnsi="Times New Roman"/>
                <w:sz w:val="28"/>
                <w:szCs w:val="28"/>
              </w:rPr>
              <w:t>*</w:t>
            </w:r>
          </w:p>
        </w:tc>
        <w:tc>
          <w:tcPr>
            <w:tcW w:w="0" w:type="auto"/>
          </w:tcPr>
          <w:p w:rsidR="00B9694A" w:rsidRPr="001610A3" w:rsidRDefault="00B9694A" w:rsidP="00597973">
            <w:pPr>
              <w:spacing w:after="0" w:line="240" w:lineRule="auto"/>
              <w:jc w:val="center"/>
              <w:rPr>
                <w:rFonts w:ascii="Times New Roman" w:hAnsi="Times New Roman"/>
                <w:sz w:val="28"/>
                <w:szCs w:val="28"/>
                <w:lang w:eastAsia="en-US"/>
              </w:rPr>
            </w:pPr>
            <w:r w:rsidRPr="001610A3">
              <w:rPr>
                <w:rFonts w:ascii="Times New Roman" w:hAnsi="Times New Roman"/>
                <w:sz w:val="28"/>
                <w:szCs w:val="28"/>
                <w:lang w:eastAsia="en-US"/>
              </w:rPr>
              <w:t>8</w:t>
            </w:r>
          </w:p>
        </w:tc>
        <w:tc>
          <w:tcPr>
            <w:tcW w:w="0" w:type="auto"/>
          </w:tcPr>
          <w:p w:rsidR="00B9694A" w:rsidRPr="001610A3" w:rsidRDefault="00B9694A" w:rsidP="00597973">
            <w:pPr>
              <w:spacing w:after="0" w:line="240" w:lineRule="auto"/>
              <w:jc w:val="center"/>
              <w:rPr>
                <w:rFonts w:ascii="Times New Roman" w:hAnsi="Times New Roman"/>
                <w:sz w:val="28"/>
                <w:szCs w:val="28"/>
                <w:lang w:eastAsia="en-US"/>
              </w:rPr>
            </w:pPr>
            <w:r w:rsidRPr="001610A3">
              <w:rPr>
                <w:rFonts w:ascii="Times New Roman" w:hAnsi="Times New Roman"/>
                <w:sz w:val="28"/>
                <w:szCs w:val="28"/>
                <w:lang w:eastAsia="en-US"/>
              </w:rPr>
              <w:t>25,00</w:t>
            </w:r>
          </w:p>
        </w:tc>
        <w:tc>
          <w:tcPr>
            <w:tcW w:w="0" w:type="auto"/>
          </w:tcPr>
          <w:p w:rsidR="00B9694A" w:rsidRPr="001610A3" w:rsidRDefault="00B9694A" w:rsidP="00597973">
            <w:pPr>
              <w:spacing w:after="0" w:line="240" w:lineRule="auto"/>
              <w:jc w:val="center"/>
              <w:rPr>
                <w:rFonts w:ascii="Times New Roman" w:hAnsi="Times New Roman"/>
                <w:sz w:val="28"/>
                <w:szCs w:val="28"/>
                <w:lang w:eastAsia="en-US"/>
              </w:rPr>
            </w:pPr>
            <w:r w:rsidRPr="001610A3">
              <w:rPr>
                <w:rFonts w:ascii="Times New Roman" w:hAnsi="Times New Roman"/>
                <w:sz w:val="28"/>
                <w:szCs w:val="28"/>
                <w:lang w:eastAsia="en-US"/>
              </w:rPr>
              <w:t>11</w:t>
            </w:r>
          </w:p>
        </w:tc>
        <w:tc>
          <w:tcPr>
            <w:tcW w:w="0" w:type="auto"/>
          </w:tcPr>
          <w:p w:rsidR="00B9694A" w:rsidRPr="001610A3" w:rsidRDefault="00B9694A" w:rsidP="00597973">
            <w:pPr>
              <w:spacing w:after="0" w:line="240" w:lineRule="auto"/>
              <w:jc w:val="center"/>
              <w:rPr>
                <w:rFonts w:ascii="Times New Roman" w:hAnsi="Times New Roman"/>
                <w:sz w:val="28"/>
                <w:szCs w:val="28"/>
                <w:lang w:eastAsia="en-US"/>
              </w:rPr>
            </w:pPr>
            <w:r w:rsidRPr="001610A3">
              <w:rPr>
                <w:rFonts w:ascii="Times New Roman" w:hAnsi="Times New Roman"/>
                <w:sz w:val="28"/>
                <w:szCs w:val="28"/>
                <w:lang w:eastAsia="en-US"/>
              </w:rPr>
              <w:t>34,38</w:t>
            </w:r>
          </w:p>
        </w:tc>
      </w:tr>
      <w:tr w:rsidR="00B9694A" w:rsidRPr="009C3CC7" w:rsidTr="005D4064">
        <w:tc>
          <w:tcPr>
            <w:tcW w:w="0" w:type="auto"/>
          </w:tcPr>
          <w:p w:rsidR="00B9694A" w:rsidRPr="001610A3" w:rsidRDefault="00B9694A" w:rsidP="00597973">
            <w:pPr>
              <w:overflowPunct w:val="0"/>
              <w:autoSpaceDE w:val="0"/>
              <w:autoSpaceDN w:val="0"/>
              <w:adjustRightInd w:val="0"/>
              <w:spacing w:after="0" w:line="240" w:lineRule="auto"/>
              <w:jc w:val="center"/>
              <w:textAlignment w:val="baseline"/>
              <w:rPr>
                <w:rFonts w:ascii="Times New Roman" w:hAnsi="Times New Roman"/>
                <w:sz w:val="28"/>
                <w:szCs w:val="28"/>
                <w:lang w:eastAsia="en-US"/>
              </w:rPr>
            </w:pPr>
            <w:r w:rsidRPr="001610A3">
              <w:rPr>
                <w:rFonts w:ascii="Times New Roman" w:hAnsi="Times New Roman"/>
                <w:sz w:val="28"/>
                <w:szCs w:val="28"/>
                <w:lang w:eastAsia="en-US"/>
              </w:rPr>
              <w:t>Щоденно</w:t>
            </w:r>
          </w:p>
        </w:tc>
        <w:tc>
          <w:tcPr>
            <w:tcW w:w="0" w:type="auto"/>
          </w:tcPr>
          <w:p w:rsidR="00B9694A" w:rsidRPr="001610A3" w:rsidRDefault="00B9694A" w:rsidP="00597973">
            <w:pPr>
              <w:spacing w:after="0" w:line="240" w:lineRule="auto"/>
              <w:jc w:val="center"/>
              <w:rPr>
                <w:rFonts w:ascii="Times New Roman" w:hAnsi="Times New Roman"/>
                <w:sz w:val="28"/>
                <w:szCs w:val="28"/>
                <w:lang w:eastAsia="en-US"/>
              </w:rPr>
            </w:pPr>
            <w:r w:rsidRPr="001610A3">
              <w:rPr>
                <w:rFonts w:ascii="Times New Roman" w:hAnsi="Times New Roman"/>
                <w:sz w:val="28"/>
                <w:szCs w:val="28"/>
                <w:lang w:eastAsia="en-US"/>
              </w:rPr>
              <w:t>2</w:t>
            </w:r>
          </w:p>
        </w:tc>
        <w:tc>
          <w:tcPr>
            <w:tcW w:w="0" w:type="auto"/>
          </w:tcPr>
          <w:p w:rsidR="00B9694A" w:rsidRPr="001610A3" w:rsidRDefault="00B9694A" w:rsidP="00597973">
            <w:pPr>
              <w:spacing w:after="0" w:line="240" w:lineRule="auto"/>
              <w:jc w:val="center"/>
              <w:rPr>
                <w:rFonts w:ascii="Times New Roman" w:hAnsi="Times New Roman"/>
                <w:sz w:val="28"/>
                <w:szCs w:val="28"/>
                <w:lang w:val="en-US" w:eastAsia="en-US"/>
              </w:rPr>
            </w:pPr>
            <w:r w:rsidRPr="001610A3">
              <w:rPr>
                <w:rFonts w:ascii="Times New Roman" w:hAnsi="Times New Roman"/>
                <w:sz w:val="28"/>
                <w:szCs w:val="28"/>
                <w:lang w:eastAsia="en-US"/>
              </w:rPr>
              <w:t>6,4</w:t>
            </w:r>
            <w:r w:rsidRPr="001610A3">
              <w:rPr>
                <w:rFonts w:ascii="Times New Roman" w:hAnsi="Times New Roman"/>
                <w:sz w:val="28"/>
                <w:szCs w:val="28"/>
                <w:lang w:val="en-US" w:eastAsia="en-US"/>
              </w:rPr>
              <w:t>5</w:t>
            </w:r>
          </w:p>
        </w:tc>
        <w:tc>
          <w:tcPr>
            <w:tcW w:w="0" w:type="auto"/>
          </w:tcPr>
          <w:p w:rsidR="00B9694A" w:rsidRPr="001610A3" w:rsidRDefault="00B9694A" w:rsidP="00597973">
            <w:pPr>
              <w:spacing w:after="0" w:line="240" w:lineRule="auto"/>
              <w:jc w:val="center"/>
              <w:rPr>
                <w:rFonts w:ascii="Times New Roman" w:hAnsi="Times New Roman"/>
                <w:sz w:val="28"/>
                <w:szCs w:val="28"/>
                <w:lang w:eastAsia="en-US"/>
              </w:rPr>
            </w:pPr>
            <w:r w:rsidRPr="001610A3">
              <w:rPr>
                <w:rFonts w:ascii="Times New Roman" w:hAnsi="Times New Roman"/>
                <w:sz w:val="28"/>
                <w:szCs w:val="28"/>
                <w:lang w:eastAsia="en-US"/>
              </w:rPr>
              <w:t>0</w:t>
            </w:r>
          </w:p>
        </w:tc>
        <w:tc>
          <w:tcPr>
            <w:tcW w:w="0" w:type="auto"/>
          </w:tcPr>
          <w:p w:rsidR="00B9694A" w:rsidRPr="001610A3" w:rsidRDefault="00B9694A" w:rsidP="00597973">
            <w:pPr>
              <w:spacing w:after="0" w:line="240" w:lineRule="auto"/>
              <w:jc w:val="center"/>
              <w:rPr>
                <w:rFonts w:ascii="Times New Roman" w:hAnsi="Times New Roman"/>
                <w:sz w:val="28"/>
                <w:szCs w:val="28"/>
                <w:lang w:eastAsia="en-US"/>
              </w:rPr>
            </w:pPr>
            <w:r w:rsidRPr="001610A3">
              <w:rPr>
                <w:rFonts w:ascii="Times New Roman" w:hAnsi="Times New Roman"/>
                <w:sz w:val="28"/>
                <w:szCs w:val="28"/>
                <w:lang w:eastAsia="en-US"/>
              </w:rPr>
              <w:t>0,0</w:t>
            </w:r>
            <w:r w:rsidRPr="001610A3">
              <w:rPr>
                <w:rFonts w:ascii="Times New Roman" w:hAnsi="Times New Roman"/>
                <w:sz w:val="28"/>
                <w:szCs w:val="28"/>
              </w:rPr>
              <w:t>*</w:t>
            </w:r>
          </w:p>
        </w:tc>
        <w:tc>
          <w:tcPr>
            <w:tcW w:w="0" w:type="auto"/>
          </w:tcPr>
          <w:p w:rsidR="00B9694A" w:rsidRPr="001610A3" w:rsidRDefault="00B9694A" w:rsidP="00597973">
            <w:pPr>
              <w:spacing w:after="0" w:line="240" w:lineRule="auto"/>
              <w:jc w:val="center"/>
              <w:rPr>
                <w:rFonts w:ascii="Times New Roman" w:hAnsi="Times New Roman"/>
                <w:sz w:val="28"/>
                <w:szCs w:val="28"/>
                <w:lang w:eastAsia="en-US"/>
              </w:rPr>
            </w:pPr>
            <w:r w:rsidRPr="001610A3">
              <w:rPr>
                <w:rFonts w:ascii="Times New Roman" w:hAnsi="Times New Roman"/>
                <w:sz w:val="28"/>
                <w:szCs w:val="28"/>
                <w:lang w:eastAsia="en-US"/>
              </w:rPr>
              <w:t>3</w:t>
            </w:r>
          </w:p>
        </w:tc>
        <w:tc>
          <w:tcPr>
            <w:tcW w:w="0" w:type="auto"/>
          </w:tcPr>
          <w:p w:rsidR="00B9694A" w:rsidRPr="001610A3" w:rsidRDefault="00B9694A" w:rsidP="00597973">
            <w:pPr>
              <w:spacing w:after="0" w:line="240" w:lineRule="auto"/>
              <w:jc w:val="center"/>
              <w:rPr>
                <w:rFonts w:ascii="Times New Roman" w:hAnsi="Times New Roman"/>
                <w:sz w:val="28"/>
                <w:szCs w:val="28"/>
                <w:lang w:eastAsia="en-US"/>
              </w:rPr>
            </w:pPr>
            <w:r w:rsidRPr="001610A3">
              <w:rPr>
                <w:rFonts w:ascii="Times New Roman" w:hAnsi="Times New Roman"/>
                <w:sz w:val="28"/>
                <w:szCs w:val="28"/>
                <w:lang w:eastAsia="en-US"/>
              </w:rPr>
              <w:t>9,38</w:t>
            </w:r>
          </w:p>
        </w:tc>
        <w:tc>
          <w:tcPr>
            <w:tcW w:w="0" w:type="auto"/>
          </w:tcPr>
          <w:p w:rsidR="00B9694A" w:rsidRPr="001610A3" w:rsidRDefault="00B9694A" w:rsidP="00597973">
            <w:pPr>
              <w:spacing w:after="0" w:line="240" w:lineRule="auto"/>
              <w:jc w:val="center"/>
              <w:rPr>
                <w:rFonts w:ascii="Times New Roman" w:hAnsi="Times New Roman"/>
                <w:sz w:val="28"/>
                <w:szCs w:val="28"/>
                <w:lang w:eastAsia="en-US"/>
              </w:rPr>
            </w:pPr>
            <w:r w:rsidRPr="001610A3">
              <w:rPr>
                <w:rFonts w:ascii="Times New Roman" w:hAnsi="Times New Roman"/>
                <w:sz w:val="28"/>
                <w:szCs w:val="28"/>
                <w:lang w:eastAsia="en-US"/>
              </w:rPr>
              <w:t>0</w:t>
            </w:r>
          </w:p>
        </w:tc>
        <w:tc>
          <w:tcPr>
            <w:tcW w:w="0" w:type="auto"/>
          </w:tcPr>
          <w:p w:rsidR="00B9694A" w:rsidRPr="001610A3" w:rsidRDefault="00B9694A" w:rsidP="00597973">
            <w:pPr>
              <w:spacing w:after="0" w:line="240" w:lineRule="auto"/>
              <w:jc w:val="center"/>
              <w:rPr>
                <w:rFonts w:ascii="Times New Roman" w:hAnsi="Times New Roman"/>
                <w:sz w:val="28"/>
                <w:szCs w:val="28"/>
                <w:lang w:eastAsia="en-US"/>
              </w:rPr>
            </w:pPr>
            <w:r w:rsidRPr="001610A3">
              <w:rPr>
                <w:rFonts w:ascii="Times New Roman" w:hAnsi="Times New Roman"/>
                <w:sz w:val="28"/>
                <w:szCs w:val="28"/>
                <w:lang w:eastAsia="en-US"/>
              </w:rPr>
              <w:t>0,00</w:t>
            </w:r>
          </w:p>
        </w:tc>
      </w:tr>
      <w:tr w:rsidR="00B9694A" w:rsidRPr="009C3CC7" w:rsidTr="005D4064">
        <w:tc>
          <w:tcPr>
            <w:tcW w:w="0" w:type="auto"/>
          </w:tcPr>
          <w:p w:rsidR="00B9694A" w:rsidRPr="001610A3" w:rsidRDefault="00B9694A" w:rsidP="00597973">
            <w:pPr>
              <w:overflowPunct w:val="0"/>
              <w:autoSpaceDE w:val="0"/>
              <w:autoSpaceDN w:val="0"/>
              <w:adjustRightInd w:val="0"/>
              <w:spacing w:after="0" w:line="240" w:lineRule="auto"/>
              <w:jc w:val="center"/>
              <w:textAlignment w:val="baseline"/>
              <w:rPr>
                <w:rFonts w:ascii="Times New Roman" w:hAnsi="Times New Roman"/>
                <w:sz w:val="28"/>
                <w:szCs w:val="28"/>
                <w:lang w:eastAsia="en-US"/>
              </w:rPr>
            </w:pPr>
            <w:r w:rsidRPr="001610A3">
              <w:rPr>
                <w:rFonts w:ascii="Times New Roman" w:hAnsi="Times New Roman"/>
                <w:sz w:val="28"/>
                <w:szCs w:val="28"/>
                <w:lang w:eastAsia="en-US"/>
              </w:rPr>
              <w:t>Всього</w:t>
            </w:r>
          </w:p>
        </w:tc>
        <w:tc>
          <w:tcPr>
            <w:tcW w:w="0" w:type="auto"/>
          </w:tcPr>
          <w:p w:rsidR="00B9694A" w:rsidRPr="001610A3" w:rsidRDefault="00B9694A" w:rsidP="00597973">
            <w:pPr>
              <w:spacing w:after="0" w:line="240" w:lineRule="auto"/>
              <w:jc w:val="center"/>
              <w:rPr>
                <w:rFonts w:ascii="Times New Roman" w:hAnsi="Times New Roman"/>
                <w:sz w:val="28"/>
                <w:szCs w:val="28"/>
                <w:lang w:eastAsia="en-US"/>
              </w:rPr>
            </w:pPr>
            <w:r w:rsidRPr="001610A3">
              <w:rPr>
                <w:rFonts w:ascii="Times New Roman" w:hAnsi="Times New Roman"/>
                <w:sz w:val="28"/>
                <w:szCs w:val="28"/>
                <w:lang w:eastAsia="en-US"/>
              </w:rPr>
              <w:t>31</w:t>
            </w:r>
          </w:p>
        </w:tc>
        <w:tc>
          <w:tcPr>
            <w:tcW w:w="0" w:type="auto"/>
          </w:tcPr>
          <w:p w:rsidR="00B9694A" w:rsidRPr="001610A3" w:rsidRDefault="00B9694A" w:rsidP="00597973">
            <w:pPr>
              <w:spacing w:after="0" w:line="240" w:lineRule="auto"/>
              <w:jc w:val="center"/>
              <w:rPr>
                <w:rFonts w:ascii="Times New Roman" w:hAnsi="Times New Roman"/>
                <w:sz w:val="28"/>
                <w:szCs w:val="28"/>
                <w:lang w:val="en-US" w:eastAsia="en-US"/>
              </w:rPr>
            </w:pPr>
            <w:r w:rsidRPr="001610A3">
              <w:rPr>
                <w:rFonts w:ascii="Times New Roman" w:hAnsi="Times New Roman"/>
                <w:sz w:val="28"/>
                <w:szCs w:val="28"/>
                <w:lang w:val="en-US" w:eastAsia="en-US"/>
              </w:rPr>
              <w:t>100</w:t>
            </w:r>
          </w:p>
        </w:tc>
        <w:tc>
          <w:tcPr>
            <w:tcW w:w="0" w:type="auto"/>
          </w:tcPr>
          <w:p w:rsidR="00B9694A" w:rsidRPr="001610A3" w:rsidRDefault="00B9694A" w:rsidP="00597973">
            <w:pPr>
              <w:spacing w:after="0" w:line="240" w:lineRule="auto"/>
              <w:jc w:val="center"/>
              <w:rPr>
                <w:rFonts w:ascii="Times New Roman" w:hAnsi="Times New Roman"/>
                <w:sz w:val="28"/>
                <w:szCs w:val="28"/>
                <w:lang w:eastAsia="en-US"/>
              </w:rPr>
            </w:pPr>
            <w:r w:rsidRPr="001610A3">
              <w:rPr>
                <w:rFonts w:ascii="Times New Roman" w:hAnsi="Times New Roman"/>
                <w:sz w:val="28"/>
                <w:szCs w:val="28"/>
                <w:lang w:eastAsia="en-US"/>
              </w:rPr>
              <w:t>31</w:t>
            </w:r>
          </w:p>
        </w:tc>
        <w:tc>
          <w:tcPr>
            <w:tcW w:w="0" w:type="auto"/>
          </w:tcPr>
          <w:p w:rsidR="00B9694A" w:rsidRPr="001610A3" w:rsidRDefault="00B9694A" w:rsidP="00597973">
            <w:pPr>
              <w:spacing w:after="0" w:line="240" w:lineRule="auto"/>
              <w:jc w:val="center"/>
              <w:rPr>
                <w:rFonts w:ascii="Times New Roman" w:hAnsi="Times New Roman"/>
                <w:sz w:val="28"/>
                <w:szCs w:val="28"/>
                <w:lang w:eastAsia="en-US"/>
              </w:rPr>
            </w:pPr>
            <w:r w:rsidRPr="001610A3">
              <w:rPr>
                <w:rFonts w:ascii="Times New Roman" w:hAnsi="Times New Roman"/>
                <w:sz w:val="28"/>
                <w:szCs w:val="28"/>
                <w:lang w:val="en-US" w:eastAsia="en-US"/>
              </w:rPr>
              <w:t>100</w:t>
            </w:r>
          </w:p>
        </w:tc>
        <w:tc>
          <w:tcPr>
            <w:tcW w:w="0" w:type="auto"/>
          </w:tcPr>
          <w:p w:rsidR="00B9694A" w:rsidRPr="001610A3" w:rsidRDefault="00B9694A" w:rsidP="00597973">
            <w:pPr>
              <w:spacing w:after="0" w:line="240" w:lineRule="auto"/>
              <w:jc w:val="center"/>
              <w:rPr>
                <w:rFonts w:ascii="Times New Roman" w:hAnsi="Times New Roman"/>
                <w:sz w:val="28"/>
                <w:szCs w:val="28"/>
                <w:lang w:eastAsia="en-US"/>
              </w:rPr>
            </w:pPr>
            <w:r w:rsidRPr="001610A3">
              <w:rPr>
                <w:rFonts w:ascii="Times New Roman" w:hAnsi="Times New Roman"/>
                <w:sz w:val="28"/>
                <w:szCs w:val="28"/>
                <w:lang w:eastAsia="en-US"/>
              </w:rPr>
              <w:t>32</w:t>
            </w:r>
          </w:p>
        </w:tc>
        <w:tc>
          <w:tcPr>
            <w:tcW w:w="0" w:type="auto"/>
          </w:tcPr>
          <w:p w:rsidR="00B9694A" w:rsidRPr="001610A3" w:rsidRDefault="00B9694A" w:rsidP="00597973">
            <w:pPr>
              <w:spacing w:after="0" w:line="240" w:lineRule="auto"/>
              <w:jc w:val="center"/>
              <w:rPr>
                <w:rFonts w:ascii="Times New Roman" w:hAnsi="Times New Roman"/>
                <w:sz w:val="28"/>
                <w:szCs w:val="28"/>
                <w:lang w:val="en-US" w:eastAsia="en-US"/>
              </w:rPr>
            </w:pPr>
            <w:r w:rsidRPr="001610A3">
              <w:rPr>
                <w:rFonts w:ascii="Times New Roman" w:hAnsi="Times New Roman"/>
                <w:sz w:val="28"/>
                <w:szCs w:val="28"/>
                <w:lang w:val="en-US" w:eastAsia="en-US"/>
              </w:rPr>
              <w:t>100</w:t>
            </w:r>
          </w:p>
        </w:tc>
        <w:tc>
          <w:tcPr>
            <w:tcW w:w="0" w:type="auto"/>
          </w:tcPr>
          <w:p w:rsidR="00B9694A" w:rsidRPr="001610A3" w:rsidRDefault="00B9694A" w:rsidP="00597973">
            <w:pPr>
              <w:spacing w:after="0" w:line="240" w:lineRule="auto"/>
              <w:jc w:val="center"/>
              <w:rPr>
                <w:rFonts w:ascii="Times New Roman" w:hAnsi="Times New Roman"/>
                <w:sz w:val="28"/>
                <w:szCs w:val="28"/>
                <w:lang w:eastAsia="en-US"/>
              </w:rPr>
            </w:pPr>
            <w:r w:rsidRPr="001610A3">
              <w:rPr>
                <w:rFonts w:ascii="Times New Roman" w:hAnsi="Times New Roman"/>
                <w:sz w:val="28"/>
                <w:szCs w:val="28"/>
                <w:lang w:eastAsia="en-US"/>
              </w:rPr>
              <w:t>32</w:t>
            </w:r>
          </w:p>
        </w:tc>
        <w:tc>
          <w:tcPr>
            <w:tcW w:w="0" w:type="auto"/>
          </w:tcPr>
          <w:p w:rsidR="00B9694A" w:rsidRPr="001610A3" w:rsidRDefault="00B9694A" w:rsidP="00597973">
            <w:pPr>
              <w:spacing w:after="0" w:line="240" w:lineRule="auto"/>
              <w:jc w:val="center"/>
              <w:rPr>
                <w:rFonts w:ascii="Times New Roman" w:hAnsi="Times New Roman"/>
                <w:sz w:val="28"/>
                <w:szCs w:val="28"/>
                <w:lang w:val="en-US" w:eastAsia="en-US"/>
              </w:rPr>
            </w:pPr>
            <w:r w:rsidRPr="001610A3">
              <w:rPr>
                <w:rFonts w:ascii="Times New Roman" w:hAnsi="Times New Roman"/>
                <w:sz w:val="28"/>
                <w:szCs w:val="28"/>
                <w:lang w:val="en-US" w:eastAsia="en-US"/>
              </w:rPr>
              <w:t>100</w:t>
            </w:r>
          </w:p>
        </w:tc>
      </w:tr>
    </w:tbl>
    <w:p w:rsidR="00B9694A" w:rsidRPr="001610A3" w:rsidRDefault="00AA6E17" w:rsidP="00597973">
      <w:pPr>
        <w:spacing w:after="0" w:line="240" w:lineRule="auto"/>
        <w:ind w:firstLine="431"/>
        <w:contextualSpacing/>
        <w:jc w:val="both"/>
        <w:rPr>
          <w:rFonts w:ascii="Times New Roman" w:hAnsi="Times New Roman"/>
          <w:sz w:val="28"/>
          <w:szCs w:val="28"/>
        </w:rPr>
      </w:pPr>
      <w:r>
        <w:rPr>
          <w:rFonts w:ascii="Times New Roman" w:hAnsi="Times New Roman"/>
          <w:sz w:val="28"/>
          <w:szCs w:val="28"/>
        </w:rPr>
        <w:t>Примітка</w:t>
      </w:r>
      <w:r>
        <w:rPr>
          <w:rFonts w:ascii="Times New Roman" w:hAnsi="Times New Roman"/>
          <w:sz w:val="28"/>
          <w:szCs w:val="28"/>
          <w:lang w:val="uk-UA"/>
        </w:rPr>
        <w:t>.</w:t>
      </w:r>
      <w:r w:rsidR="00B9694A" w:rsidRPr="001610A3">
        <w:rPr>
          <w:rFonts w:ascii="Times New Roman" w:hAnsi="Times New Roman"/>
          <w:sz w:val="28"/>
          <w:szCs w:val="28"/>
        </w:rPr>
        <w:t xml:space="preserve"> *р</w:t>
      </w:r>
      <w:r w:rsidR="00B9694A">
        <w:rPr>
          <w:rFonts w:ascii="Times New Roman" w:hAnsi="Times New Roman"/>
          <w:sz w:val="28"/>
          <w:szCs w:val="28"/>
        </w:rPr>
        <w:t xml:space="preserve"> </w:t>
      </w:r>
      <w:r w:rsidR="00B9694A" w:rsidRPr="001610A3">
        <w:rPr>
          <w:rFonts w:ascii="Times New Roman" w:hAnsi="Times New Roman"/>
          <w:sz w:val="28"/>
          <w:szCs w:val="28"/>
        </w:rPr>
        <w:t>&lt;</w:t>
      </w:r>
      <w:r w:rsidR="00B9694A">
        <w:rPr>
          <w:rFonts w:ascii="Times New Roman" w:hAnsi="Times New Roman"/>
          <w:sz w:val="28"/>
          <w:szCs w:val="28"/>
        </w:rPr>
        <w:t xml:space="preserve"> </w:t>
      </w:r>
      <w:r w:rsidR="00B9694A" w:rsidRPr="001610A3">
        <w:rPr>
          <w:rFonts w:ascii="Times New Roman" w:hAnsi="Times New Roman"/>
          <w:sz w:val="28"/>
          <w:szCs w:val="28"/>
        </w:rPr>
        <w:t>0,05</w:t>
      </w:r>
    </w:p>
    <w:p w:rsidR="00942398" w:rsidRDefault="00942398" w:rsidP="00597973">
      <w:pPr>
        <w:spacing w:before="100" w:beforeAutospacing="1" w:after="0" w:line="240" w:lineRule="auto"/>
        <w:ind w:firstLine="431"/>
        <w:contextualSpacing/>
        <w:jc w:val="right"/>
        <w:rPr>
          <w:rFonts w:ascii="Times New Roman" w:hAnsi="Times New Roman"/>
          <w:color w:val="000000"/>
          <w:sz w:val="28"/>
          <w:szCs w:val="28"/>
          <w:lang w:val="uk-UA"/>
        </w:rPr>
      </w:pPr>
    </w:p>
    <w:p w:rsidR="00B9694A" w:rsidRPr="001610A3" w:rsidRDefault="00B9694A" w:rsidP="00597973">
      <w:pPr>
        <w:spacing w:before="100" w:beforeAutospacing="1" w:after="0" w:line="240" w:lineRule="auto"/>
        <w:ind w:firstLine="431"/>
        <w:contextualSpacing/>
        <w:jc w:val="right"/>
        <w:rPr>
          <w:rFonts w:ascii="Times New Roman" w:hAnsi="Times New Roman"/>
          <w:color w:val="000000"/>
          <w:sz w:val="28"/>
          <w:szCs w:val="28"/>
        </w:rPr>
      </w:pPr>
      <w:r w:rsidRPr="001610A3">
        <w:rPr>
          <w:rFonts w:ascii="Times New Roman" w:hAnsi="Times New Roman"/>
          <w:color w:val="000000"/>
          <w:sz w:val="28"/>
          <w:szCs w:val="28"/>
        </w:rPr>
        <w:t xml:space="preserve">Таблиця </w:t>
      </w:r>
      <w:r>
        <w:rPr>
          <w:rFonts w:ascii="Times New Roman" w:hAnsi="Times New Roman"/>
          <w:color w:val="000000"/>
          <w:sz w:val="28"/>
          <w:szCs w:val="28"/>
        </w:rPr>
        <w:t>8</w:t>
      </w:r>
    </w:p>
    <w:p w:rsidR="00B9694A" w:rsidRPr="006A089C" w:rsidRDefault="00B9694A" w:rsidP="00597973">
      <w:pPr>
        <w:spacing w:before="100" w:beforeAutospacing="1" w:after="0" w:line="240" w:lineRule="auto"/>
        <w:ind w:firstLine="431"/>
        <w:contextualSpacing/>
        <w:jc w:val="center"/>
        <w:rPr>
          <w:rFonts w:ascii="Times New Roman" w:hAnsi="Times New Roman"/>
          <w:b/>
          <w:color w:val="000000"/>
          <w:sz w:val="28"/>
          <w:szCs w:val="28"/>
        </w:rPr>
      </w:pPr>
      <w:r w:rsidRPr="001610A3">
        <w:rPr>
          <w:rFonts w:ascii="Times New Roman" w:hAnsi="Times New Roman"/>
          <w:b/>
          <w:color w:val="000000"/>
          <w:sz w:val="28"/>
          <w:szCs w:val="28"/>
        </w:rPr>
        <w:lastRenderedPageBreak/>
        <w:t xml:space="preserve">Тривалість загострень бронхіальної астми </w:t>
      </w:r>
      <w:r>
        <w:rPr>
          <w:rFonts w:ascii="Times New Roman" w:hAnsi="Times New Roman"/>
          <w:b/>
          <w:color w:val="000000"/>
          <w:sz w:val="28"/>
          <w:szCs w:val="28"/>
        </w:rPr>
        <w:t>в І-й та ІІ-й підгрупах</w:t>
      </w:r>
      <w:r w:rsidRPr="001610A3">
        <w:rPr>
          <w:rFonts w:ascii="Times New Roman" w:hAnsi="Times New Roman"/>
          <w:b/>
          <w:color w:val="000000"/>
          <w:sz w:val="28"/>
          <w:szCs w:val="28"/>
        </w:rPr>
        <w:t xml:space="preserve"> до та після лікування</w:t>
      </w:r>
      <w:r w:rsidRPr="001610A3">
        <w:rPr>
          <w:rFonts w:ascii="Times New Roman" w:hAnsi="Times New Roman"/>
          <w:sz w:val="28"/>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38"/>
        <w:gridCol w:w="597"/>
        <w:gridCol w:w="1017"/>
        <w:gridCol w:w="582"/>
        <w:gridCol w:w="1322"/>
        <w:gridCol w:w="597"/>
        <w:gridCol w:w="1017"/>
        <w:gridCol w:w="666"/>
        <w:gridCol w:w="1135"/>
      </w:tblGrid>
      <w:tr w:rsidR="00B9694A" w:rsidRPr="009C3CC7" w:rsidTr="005D4064">
        <w:tc>
          <w:tcPr>
            <w:tcW w:w="0" w:type="auto"/>
            <w:vMerge w:val="restart"/>
          </w:tcPr>
          <w:p w:rsidR="00B9694A" w:rsidRPr="001610A3" w:rsidRDefault="00B9694A" w:rsidP="00597973">
            <w:pPr>
              <w:spacing w:after="0" w:line="240" w:lineRule="auto"/>
              <w:jc w:val="center"/>
              <w:rPr>
                <w:rFonts w:ascii="Times New Roman" w:hAnsi="Times New Roman"/>
                <w:sz w:val="28"/>
                <w:szCs w:val="28"/>
                <w:lang w:eastAsia="en-US"/>
              </w:rPr>
            </w:pPr>
            <w:r w:rsidRPr="001610A3">
              <w:rPr>
                <w:rFonts w:ascii="Times New Roman" w:hAnsi="Times New Roman"/>
                <w:sz w:val="28"/>
                <w:szCs w:val="28"/>
                <w:lang w:eastAsia="en-US"/>
              </w:rPr>
              <w:t xml:space="preserve">Тривалість загострення БА </w:t>
            </w:r>
          </w:p>
        </w:tc>
        <w:tc>
          <w:tcPr>
            <w:tcW w:w="0" w:type="auto"/>
            <w:gridSpan w:val="4"/>
          </w:tcPr>
          <w:p w:rsidR="00B9694A" w:rsidRPr="001610A3" w:rsidRDefault="00B9694A" w:rsidP="00597973">
            <w:pPr>
              <w:spacing w:after="0" w:line="240" w:lineRule="auto"/>
              <w:jc w:val="center"/>
              <w:rPr>
                <w:rFonts w:ascii="Times New Roman" w:hAnsi="Times New Roman"/>
                <w:sz w:val="28"/>
                <w:szCs w:val="28"/>
                <w:lang w:eastAsia="en-US"/>
              </w:rPr>
            </w:pPr>
            <w:r w:rsidRPr="001610A3">
              <w:rPr>
                <w:rFonts w:ascii="Times New Roman" w:hAnsi="Times New Roman"/>
                <w:sz w:val="28"/>
                <w:szCs w:val="28"/>
                <w:lang w:eastAsia="en-US"/>
              </w:rPr>
              <w:t>І</w:t>
            </w:r>
            <w:r>
              <w:rPr>
                <w:rFonts w:ascii="Times New Roman" w:hAnsi="Times New Roman"/>
                <w:sz w:val="28"/>
                <w:szCs w:val="28"/>
                <w:lang w:eastAsia="en-US"/>
              </w:rPr>
              <w:t>-а</w:t>
            </w:r>
            <w:r w:rsidRPr="001610A3">
              <w:rPr>
                <w:rFonts w:ascii="Times New Roman" w:hAnsi="Times New Roman"/>
                <w:sz w:val="28"/>
                <w:szCs w:val="28"/>
                <w:lang w:eastAsia="en-US"/>
              </w:rPr>
              <w:t xml:space="preserve"> підгрупа</w:t>
            </w:r>
          </w:p>
        </w:tc>
        <w:tc>
          <w:tcPr>
            <w:tcW w:w="0" w:type="auto"/>
            <w:gridSpan w:val="4"/>
          </w:tcPr>
          <w:p w:rsidR="00B9694A" w:rsidRPr="001610A3" w:rsidRDefault="00B9694A" w:rsidP="00597973">
            <w:pPr>
              <w:spacing w:after="0" w:line="240" w:lineRule="auto"/>
              <w:jc w:val="center"/>
              <w:rPr>
                <w:rFonts w:ascii="Times New Roman" w:hAnsi="Times New Roman"/>
                <w:sz w:val="28"/>
                <w:szCs w:val="28"/>
                <w:lang w:eastAsia="en-US"/>
              </w:rPr>
            </w:pPr>
            <w:r w:rsidRPr="001610A3">
              <w:rPr>
                <w:rFonts w:ascii="Times New Roman" w:hAnsi="Times New Roman"/>
                <w:sz w:val="28"/>
                <w:szCs w:val="28"/>
                <w:lang w:eastAsia="en-US"/>
              </w:rPr>
              <w:t>ІІ</w:t>
            </w:r>
            <w:r>
              <w:rPr>
                <w:rFonts w:ascii="Times New Roman" w:hAnsi="Times New Roman"/>
                <w:sz w:val="28"/>
                <w:szCs w:val="28"/>
                <w:lang w:eastAsia="en-US"/>
              </w:rPr>
              <w:t>-а</w:t>
            </w:r>
            <w:r w:rsidRPr="001610A3">
              <w:rPr>
                <w:rFonts w:ascii="Times New Roman" w:hAnsi="Times New Roman"/>
                <w:sz w:val="28"/>
                <w:szCs w:val="28"/>
                <w:lang w:eastAsia="en-US"/>
              </w:rPr>
              <w:t xml:space="preserve"> підгрупа</w:t>
            </w:r>
          </w:p>
        </w:tc>
      </w:tr>
      <w:tr w:rsidR="00B9694A" w:rsidRPr="009C3CC7" w:rsidTr="006C366F">
        <w:trPr>
          <w:trHeight w:val="646"/>
        </w:trPr>
        <w:tc>
          <w:tcPr>
            <w:tcW w:w="0" w:type="auto"/>
            <w:vMerge/>
          </w:tcPr>
          <w:p w:rsidR="00B9694A" w:rsidRPr="001610A3" w:rsidRDefault="00B9694A" w:rsidP="00597973">
            <w:pPr>
              <w:spacing w:after="0" w:line="240" w:lineRule="auto"/>
              <w:jc w:val="center"/>
              <w:rPr>
                <w:rFonts w:ascii="Times New Roman" w:hAnsi="Times New Roman"/>
                <w:b/>
                <w:sz w:val="28"/>
                <w:szCs w:val="28"/>
                <w:lang w:eastAsia="en-US"/>
              </w:rPr>
            </w:pPr>
          </w:p>
        </w:tc>
        <w:tc>
          <w:tcPr>
            <w:tcW w:w="0" w:type="auto"/>
            <w:gridSpan w:val="2"/>
          </w:tcPr>
          <w:p w:rsidR="00B9694A" w:rsidRPr="001610A3" w:rsidRDefault="00B9694A" w:rsidP="00597973">
            <w:pPr>
              <w:spacing w:after="0" w:line="240" w:lineRule="auto"/>
              <w:jc w:val="center"/>
              <w:rPr>
                <w:rFonts w:ascii="Times New Roman" w:hAnsi="Times New Roman"/>
                <w:sz w:val="28"/>
                <w:szCs w:val="28"/>
                <w:lang w:eastAsia="en-US"/>
              </w:rPr>
            </w:pPr>
            <w:r w:rsidRPr="001610A3">
              <w:rPr>
                <w:rFonts w:ascii="Times New Roman" w:hAnsi="Times New Roman"/>
                <w:sz w:val="28"/>
                <w:szCs w:val="28"/>
                <w:lang w:eastAsia="en-US"/>
              </w:rPr>
              <w:t>До лікування</w:t>
            </w:r>
          </w:p>
        </w:tc>
        <w:tc>
          <w:tcPr>
            <w:tcW w:w="0" w:type="auto"/>
            <w:gridSpan w:val="2"/>
          </w:tcPr>
          <w:p w:rsidR="00B9694A" w:rsidRPr="001610A3" w:rsidRDefault="00B9694A" w:rsidP="00597973">
            <w:pPr>
              <w:spacing w:after="0" w:line="240" w:lineRule="auto"/>
              <w:jc w:val="center"/>
              <w:rPr>
                <w:rFonts w:ascii="Times New Roman" w:hAnsi="Times New Roman"/>
                <w:sz w:val="28"/>
                <w:szCs w:val="28"/>
                <w:lang w:eastAsia="en-US"/>
              </w:rPr>
            </w:pPr>
            <w:r w:rsidRPr="001610A3">
              <w:rPr>
                <w:rFonts w:ascii="Times New Roman" w:hAnsi="Times New Roman"/>
                <w:sz w:val="28"/>
                <w:szCs w:val="28"/>
                <w:lang w:eastAsia="en-US"/>
              </w:rPr>
              <w:t>Після лікування</w:t>
            </w:r>
          </w:p>
        </w:tc>
        <w:tc>
          <w:tcPr>
            <w:tcW w:w="0" w:type="auto"/>
            <w:gridSpan w:val="2"/>
          </w:tcPr>
          <w:p w:rsidR="00B9694A" w:rsidRPr="001610A3" w:rsidRDefault="00B9694A" w:rsidP="00597973">
            <w:pPr>
              <w:spacing w:after="0" w:line="240" w:lineRule="auto"/>
              <w:jc w:val="center"/>
              <w:rPr>
                <w:rFonts w:ascii="Times New Roman" w:hAnsi="Times New Roman"/>
                <w:sz w:val="28"/>
                <w:szCs w:val="28"/>
                <w:lang w:eastAsia="en-US"/>
              </w:rPr>
            </w:pPr>
            <w:r w:rsidRPr="001610A3">
              <w:rPr>
                <w:rFonts w:ascii="Times New Roman" w:hAnsi="Times New Roman"/>
                <w:sz w:val="28"/>
                <w:szCs w:val="28"/>
                <w:lang w:eastAsia="en-US"/>
              </w:rPr>
              <w:t>До лікування</w:t>
            </w:r>
          </w:p>
        </w:tc>
        <w:tc>
          <w:tcPr>
            <w:tcW w:w="0" w:type="auto"/>
            <w:gridSpan w:val="2"/>
          </w:tcPr>
          <w:p w:rsidR="00B9694A" w:rsidRPr="001610A3" w:rsidRDefault="00B9694A" w:rsidP="00597973">
            <w:pPr>
              <w:spacing w:after="0" w:line="240" w:lineRule="auto"/>
              <w:jc w:val="center"/>
              <w:rPr>
                <w:rFonts w:ascii="Times New Roman" w:hAnsi="Times New Roman"/>
                <w:sz w:val="28"/>
                <w:szCs w:val="28"/>
                <w:lang w:eastAsia="en-US"/>
              </w:rPr>
            </w:pPr>
            <w:r w:rsidRPr="001610A3">
              <w:rPr>
                <w:rFonts w:ascii="Times New Roman" w:hAnsi="Times New Roman"/>
                <w:sz w:val="28"/>
                <w:szCs w:val="28"/>
                <w:lang w:eastAsia="en-US"/>
              </w:rPr>
              <w:t>Після лікування</w:t>
            </w:r>
          </w:p>
        </w:tc>
      </w:tr>
      <w:tr w:rsidR="00B9694A" w:rsidRPr="009C3CC7" w:rsidTr="008C73A5">
        <w:trPr>
          <w:trHeight w:val="296"/>
        </w:trPr>
        <w:tc>
          <w:tcPr>
            <w:tcW w:w="0" w:type="auto"/>
            <w:vMerge/>
          </w:tcPr>
          <w:p w:rsidR="00B9694A" w:rsidRPr="001610A3" w:rsidRDefault="00B9694A" w:rsidP="00597973">
            <w:pPr>
              <w:spacing w:after="0" w:line="240" w:lineRule="auto"/>
              <w:jc w:val="center"/>
              <w:rPr>
                <w:rFonts w:ascii="Times New Roman" w:hAnsi="Times New Roman"/>
                <w:b/>
                <w:sz w:val="28"/>
                <w:szCs w:val="28"/>
                <w:lang w:eastAsia="en-US"/>
              </w:rPr>
            </w:pPr>
          </w:p>
        </w:tc>
        <w:tc>
          <w:tcPr>
            <w:tcW w:w="0" w:type="auto"/>
          </w:tcPr>
          <w:p w:rsidR="00B9694A" w:rsidRPr="001610A3" w:rsidRDefault="00B9694A" w:rsidP="00597973">
            <w:pPr>
              <w:spacing w:after="0" w:line="240" w:lineRule="auto"/>
              <w:jc w:val="center"/>
              <w:rPr>
                <w:rFonts w:ascii="Times New Roman" w:hAnsi="Times New Roman"/>
                <w:sz w:val="28"/>
                <w:szCs w:val="28"/>
                <w:lang w:val="en-US" w:eastAsia="en-US"/>
              </w:rPr>
            </w:pPr>
            <w:r w:rsidRPr="001610A3">
              <w:rPr>
                <w:rFonts w:ascii="Times New Roman" w:hAnsi="Times New Roman"/>
                <w:sz w:val="28"/>
                <w:szCs w:val="28"/>
                <w:lang w:val="en-US" w:eastAsia="en-US"/>
              </w:rPr>
              <w:t>n</w:t>
            </w:r>
          </w:p>
        </w:tc>
        <w:tc>
          <w:tcPr>
            <w:tcW w:w="0" w:type="auto"/>
          </w:tcPr>
          <w:p w:rsidR="00B9694A" w:rsidRPr="001610A3" w:rsidRDefault="00B9694A" w:rsidP="00597973">
            <w:pPr>
              <w:spacing w:after="0" w:line="240" w:lineRule="auto"/>
              <w:jc w:val="center"/>
              <w:rPr>
                <w:rFonts w:ascii="Times New Roman" w:hAnsi="Times New Roman"/>
                <w:sz w:val="28"/>
                <w:szCs w:val="28"/>
                <w:lang w:val="en-US" w:eastAsia="en-US"/>
              </w:rPr>
            </w:pPr>
            <w:r w:rsidRPr="001610A3">
              <w:rPr>
                <w:rFonts w:ascii="Times New Roman" w:hAnsi="Times New Roman"/>
                <w:sz w:val="28"/>
                <w:szCs w:val="28"/>
                <w:lang w:val="en-US" w:eastAsia="en-US"/>
              </w:rPr>
              <w:t>%</w:t>
            </w:r>
          </w:p>
        </w:tc>
        <w:tc>
          <w:tcPr>
            <w:tcW w:w="0" w:type="auto"/>
          </w:tcPr>
          <w:p w:rsidR="00B9694A" w:rsidRPr="001610A3" w:rsidRDefault="00B9694A" w:rsidP="00597973">
            <w:pPr>
              <w:spacing w:after="0" w:line="240" w:lineRule="auto"/>
              <w:jc w:val="center"/>
              <w:rPr>
                <w:rFonts w:ascii="Times New Roman" w:hAnsi="Times New Roman"/>
                <w:sz w:val="28"/>
                <w:szCs w:val="28"/>
                <w:lang w:val="en-US" w:eastAsia="en-US"/>
              </w:rPr>
            </w:pPr>
            <w:r w:rsidRPr="001610A3">
              <w:rPr>
                <w:rFonts w:ascii="Times New Roman" w:hAnsi="Times New Roman"/>
                <w:sz w:val="28"/>
                <w:szCs w:val="28"/>
                <w:lang w:val="en-US" w:eastAsia="en-US"/>
              </w:rPr>
              <w:t>n</w:t>
            </w:r>
          </w:p>
        </w:tc>
        <w:tc>
          <w:tcPr>
            <w:tcW w:w="0" w:type="auto"/>
          </w:tcPr>
          <w:p w:rsidR="00B9694A" w:rsidRPr="001610A3" w:rsidRDefault="00B9694A" w:rsidP="00597973">
            <w:pPr>
              <w:spacing w:after="0" w:line="240" w:lineRule="auto"/>
              <w:jc w:val="center"/>
              <w:rPr>
                <w:rFonts w:ascii="Times New Roman" w:hAnsi="Times New Roman"/>
                <w:sz w:val="28"/>
                <w:szCs w:val="28"/>
                <w:lang w:val="en-US" w:eastAsia="en-US"/>
              </w:rPr>
            </w:pPr>
            <w:r w:rsidRPr="001610A3">
              <w:rPr>
                <w:rFonts w:ascii="Times New Roman" w:hAnsi="Times New Roman"/>
                <w:sz w:val="28"/>
                <w:szCs w:val="28"/>
                <w:lang w:val="en-US" w:eastAsia="en-US"/>
              </w:rPr>
              <w:t>%</w:t>
            </w:r>
          </w:p>
        </w:tc>
        <w:tc>
          <w:tcPr>
            <w:tcW w:w="0" w:type="auto"/>
          </w:tcPr>
          <w:p w:rsidR="00B9694A" w:rsidRPr="001610A3" w:rsidRDefault="00B9694A" w:rsidP="00597973">
            <w:pPr>
              <w:spacing w:after="0" w:line="240" w:lineRule="auto"/>
              <w:jc w:val="center"/>
              <w:rPr>
                <w:rFonts w:ascii="Times New Roman" w:hAnsi="Times New Roman"/>
                <w:sz w:val="28"/>
                <w:szCs w:val="28"/>
                <w:lang w:val="en-US" w:eastAsia="en-US"/>
              </w:rPr>
            </w:pPr>
            <w:r w:rsidRPr="001610A3">
              <w:rPr>
                <w:rFonts w:ascii="Times New Roman" w:hAnsi="Times New Roman"/>
                <w:sz w:val="28"/>
                <w:szCs w:val="28"/>
                <w:lang w:val="en-US" w:eastAsia="en-US"/>
              </w:rPr>
              <w:t>n</w:t>
            </w:r>
          </w:p>
        </w:tc>
        <w:tc>
          <w:tcPr>
            <w:tcW w:w="0" w:type="auto"/>
          </w:tcPr>
          <w:p w:rsidR="00B9694A" w:rsidRPr="001610A3" w:rsidRDefault="00B9694A" w:rsidP="00597973">
            <w:pPr>
              <w:spacing w:after="0" w:line="240" w:lineRule="auto"/>
              <w:jc w:val="center"/>
              <w:rPr>
                <w:rFonts w:ascii="Times New Roman" w:hAnsi="Times New Roman"/>
                <w:sz w:val="28"/>
                <w:szCs w:val="28"/>
                <w:lang w:val="en-US" w:eastAsia="en-US"/>
              </w:rPr>
            </w:pPr>
            <w:r w:rsidRPr="001610A3">
              <w:rPr>
                <w:rFonts w:ascii="Times New Roman" w:hAnsi="Times New Roman"/>
                <w:sz w:val="28"/>
                <w:szCs w:val="28"/>
                <w:lang w:val="en-US" w:eastAsia="en-US"/>
              </w:rPr>
              <w:t>%</w:t>
            </w:r>
          </w:p>
        </w:tc>
        <w:tc>
          <w:tcPr>
            <w:tcW w:w="0" w:type="auto"/>
          </w:tcPr>
          <w:p w:rsidR="00B9694A" w:rsidRPr="001610A3" w:rsidRDefault="00B9694A" w:rsidP="00597973">
            <w:pPr>
              <w:spacing w:after="0" w:line="240" w:lineRule="auto"/>
              <w:jc w:val="center"/>
              <w:rPr>
                <w:rFonts w:ascii="Times New Roman" w:hAnsi="Times New Roman"/>
                <w:sz w:val="28"/>
                <w:szCs w:val="28"/>
                <w:lang w:val="en-US" w:eastAsia="en-US"/>
              </w:rPr>
            </w:pPr>
            <w:r w:rsidRPr="001610A3">
              <w:rPr>
                <w:rFonts w:ascii="Times New Roman" w:hAnsi="Times New Roman"/>
                <w:sz w:val="28"/>
                <w:szCs w:val="28"/>
                <w:lang w:val="en-US" w:eastAsia="en-US"/>
              </w:rPr>
              <w:t>n</w:t>
            </w:r>
          </w:p>
        </w:tc>
        <w:tc>
          <w:tcPr>
            <w:tcW w:w="0" w:type="auto"/>
          </w:tcPr>
          <w:p w:rsidR="00B9694A" w:rsidRPr="001610A3" w:rsidRDefault="00B9694A" w:rsidP="00597973">
            <w:pPr>
              <w:spacing w:after="0" w:line="240" w:lineRule="auto"/>
              <w:jc w:val="center"/>
              <w:rPr>
                <w:rFonts w:ascii="Times New Roman" w:hAnsi="Times New Roman"/>
                <w:sz w:val="28"/>
                <w:szCs w:val="28"/>
                <w:lang w:val="en-US" w:eastAsia="en-US"/>
              </w:rPr>
            </w:pPr>
            <w:r w:rsidRPr="001610A3">
              <w:rPr>
                <w:rFonts w:ascii="Times New Roman" w:hAnsi="Times New Roman"/>
                <w:sz w:val="28"/>
                <w:szCs w:val="28"/>
                <w:lang w:val="en-US" w:eastAsia="en-US"/>
              </w:rPr>
              <w:t>%</w:t>
            </w:r>
          </w:p>
        </w:tc>
      </w:tr>
      <w:tr w:rsidR="00B9694A" w:rsidRPr="009C3CC7" w:rsidTr="005D4064">
        <w:tc>
          <w:tcPr>
            <w:tcW w:w="0" w:type="auto"/>
          </w:tcPr>
          <w:p w:rsidR="00B9694A" w:rsidRPr="001610A3" w:rsidRDefault="00B9694A" w:rsidP="00597973">
            <w:pPr>
              <w:overflowPunct w:val="0"/>
              <w:autoSpaceDE w:val="0"/>
              <w:autoSpaceDN w:val="0"/>
              <w:adjustRightInd w:val="0"/>
              <w:spacing w:after="0" w:line="240" w:lineRule="auto"/>
              <w:jc w:val="center"/>
              <w:textAlignment w:val="baseline"/>
              <w:rPr>
                <w:rFonts w:ascii="Times New Roman" w:hAnsi="Times New Roman"/>
                <w:sz w:val="28"/>
                <w:szCs w:val="28"/>
                <w:lang w:eastAsia="en-US"/>
              </w:rPr>
            </w:pPr>
            <w:r w:rsidRPr="001610A3">
              <w:rPr>
                <w:rFonts w:ascii="Times New Roman" w:hAnsi="Times New Roman"/>
                <w:sz w:val="28"/>
                <w:szCs w:val="28"/>
                <w:lang w:eastAsia="en-US"/>
              </w:rPr>
              <w:t>До 10 днів</w:t>
            </w:r>
          </w:p>
        </w:tc>
        <w:tc>
          <w:tcPr>
            <w:tcW w:w="0" w:type="auto"/>
          </w:tcPr>
          <w:p w:rsidR="00B9694A" w:rsidRPr="001610A3" w:rsidRDefault="00B9694A" w:rsidP="00597973">
            <w:pPr>
              <w:spacing w:after="0" w:line="240" w:lineRule="auto"/>
              <w:jc w:val="center"/>
              <w:rPr>
                <w:rFonts w:ascii="Times New Roman" w:hAnsi="Times New Roman"/>
                <w:sz w:val="28"/>
                <w:szCs w:val="28"/>
                <w:lang w:eastAsia="en-US"/>
              </w:rPr>
            </w:pPr>
            <w:r w:rsidRPr="001610A3">
              <w:rPr>
                <w:rFonts w:ascii="Times New Roman" w:hAnsi="Times New Roman"/>
                <w:sz w:val="28"/>
                <w:szCs w:val="28"/>
                <w:lang w:eastAsia="en-US"/>
              </w:rPr>
              <w:t>21</w:t>
            </w:r>
          </w:p>
        </w:tc>
        <w:tc>
          <w:tcPr>
            <w:tcW w:w="0" w:type="auto"/>
          </w:tcPr>
          <w:p w:rsidR="00B9694A" w:rsidRPr="001610A3" w:rsidRDefault="00B9694A" w:rsidP="00597973">
            <w:pPr>
              <w:spacing w:after="0" w:line="240" w:lineRule="auto"/>
              <w:jc w:val="center"/>
              <w:rPr>
                <w:rFonts w:ascii="Times New Roman" w:hAnsi="Times New Roman"/>
                <w:sz w:val="28"/>
                <w:szCs w:val="28"/>
                <w:lang w:val="en-US" w:eastAsia="en-US"/>
              </w:rPr>
            </w:pPr>
            <w:r w:rsidRPr="001610A3">
              <w:rPr>
                <w:rFonts w:ascii="Times New Roman" w:hAnsi="Times New Roman"/>
                <w:sz w:val="28"/>
                <w:szCs w:val="28"/>
                <w:lang w:eastAsia="en-US"/>
              </w:rPr>
              <w:t>67,74</w:t>
            </w:r>
          </w:p>
        </w:tc>
        <w:tc>
          <w:tcPr>
            <w:tcW w:w="0" w:type="auto"/>
          </w:tcPr>
          <w:p w:rsidR="00B9694A" w:rsidRPr="001610A3" w:rsidRDefault="00B9694A" w:rsidP="00597973">
            <w:pPr>
              <w:spacing w:after="0" w:line="240" w:lineRule="auto"/>
              <w:jc w:val="center"/>
              <w:rPr>
                <w:rFonts w:ascii="Times New Roman" w:hAnsi="Times New Roman"/>
                <w:sz w:val="28"/>
                <w:szCs w:val="28"/>
                <w:lang w:eastAsia="en-US"/>
              </w:rPr>
            </w:pPr>
            <w:r w:rsidRPr="001610A3">
              <w:rPr>
                <w:rFonts w:ascii="Times New Roman" w:hAnsi="Times New Roman"/>
                <w:sz w:val="28"/>
                <w:szCs w:val="28"/>
                <w:lang w:eastAsia="en-US"/>
              </w:rPr>
              <w:t>31</w:t>
            </w:r>
          </w:p>
        </w:tc>
        <w:tc>
          <w:tcPr>
            <w:tcW w:w="0" w:type="auto"/>
          </w:tcPr>
          <w:p w:rsidR="00B9694A" w:rsidRPr="001610A3" w:rsidRDefault="00B9694A" w:rsidP="00597973">
            <w:pPr>
              <w:spacing w:after="0" w:line="240" w:lineRule="auto"/>
              <w:jc w:val="center"/>
              <w:rPr>
                <w:rFonts w:ascii="Times New Roman" w:hAnsi="Times New Roman"/>
                <w:sz w:val="28"/>
                <w:szCs w:val="28"/>
                <w:lang w:val="en-US" w:eastAsia="en-US"/>
              </w:rPr>
            </w:pPr>
            <w:r w:rsidRPr="001610A3">
              <w:rPr>
                <w:rFonts w:ascii="Times New Roman" w:hAnsi="Times New Roman"/>
                <w:sz w:val="28"/>
                <w:szCs w:val="28"/>
                <w:lang w:eastAsia="en-US"/>
              </w:rPr>
              <w:t>100,0</w:t>
            </w:r>
            <w:r w:rsidRPr="001610A3">
              <w:rPr>
                <w:rFonts w:ascii="Times New Roman" w:hAnsi="Times New Roman"/>
                <w:sz w:val="28"/>
                <w:szCs w:val="28"/>
                <w:lang w:val="en-US" w:eastAsia="en-US"/>
              </w:rPr>
              <w:t>0</w:t>
            </w:r>
            <w:r w:rsidRPr="001610A3">
              <w:rPr>
                <w:rFonts w:ascii="Times New Roman" w:hAnsi="Times New Roman"/>
                <w:sz w:val="28"/>
                <w:szCs w:val="28"/>
              </w:rPr>
              <w:t>*</w:t>
            </w:r>
          </w:p>
        </w:tc>
        <w:tc>
          <w:tcPr>
            <w:tcW w:w="0" w:type="auto"/>
          </w:tcPr>
          <w:p w:rsidR="00B9694A" w:rsidRPr="001610A3" w:rsidRDefault="00B9694A" w:rsidP="00597973">
            <w:pPr>
              <w:spacing w:after="0" w:line="240" w:lineRule="auto"/>
              <w:jc w:val="center"/>
              <w:rPr>
                <w:rFonts w:ascii="Times New Roman" w:hAnsi="Times New Roman"/>
                <w:sz w:val="28"/>
                <w:szCs w:val="28"/>
                <w:lang w:eastAsia="en-US"/>
              </w:rPr>
            </w:pPr>
            <w:r w:rsidRPr="001610A3">
              <w:rPr>
                <w:rFonts w:ascii="Times New Roman" w:hAnsi="Times New Roman"/>
                <w:sz w:val="28"/>
                <w:szCs w:val="28"/>
                <w:lang w:eastAsia="en-US"/>
              </w:rPr>
              <w:t>19</w:t>
            </w:r>
          </w:p>
        </w:tc>
        <w:tc>
          <w:tcPr>
            <w:tcW w:w="0" w:type="auto"/>
          </w:tcPr>
          <w:p w:rsidR="00B9694A" w:rsidRPr="001610A3" w:rsidRDefault="00B9694A" w:rsidP="00597973">
            <w:pPr>
              <w:spacing w:after="0" w:line="240" w:lineRule="auto"/>
              <w:jc w:val="center"/>
              <w:rPr>
                <w:rFonts w:ascii="Times New Roman" w:hAnsi="Times New Roman"/>
                <w:sz w:val="28"/>
                <w:szCs w:val="28"/>
                <w:lang w:eastAsia="en-US"/>
              </w:rPr>
            </w:pPr>
            <w:r w:rsidRPr="001610A3">
              <w:rPr>
                <w:rFonts w:ascii="Times New Roman" w:hAnsi="Times New Roman"/>
                <w:sz w:val="28"/>
                <w:szCs w:val="28"/>
                <w:lang w:eastAsia="en-US"/>
              </w:rPr>
              <w:t>59,38</w:t>
            </w:r>
          </w:p>
        </w:tc>
        <w:tc>
          <w:tcPr>
            <w:tcW w:w="0" w:type="auto"/>
          </w:tcPr>
          <w:p w:rsidR="00B9694A" w:rsidRPr="001610A3" w:rsidRDefault="00B9694A" w:rsidP="00597973">
            <w:pPr>
              <w:spacing w:after="0" w:line="240" w:lineRule="auto"/>
              <w:jc w:val="center"/>
              <w:rPr>
                <w:rFonts w:ascii="Times New Roman" w:hAnsi="Times New Roman"/>
                <w:sz w:val="28"/>
                <w:szCs w:val="28"/>
                <w:lang w:eastAsia="en-US"/>
              </w:rPr>
            </w:pPr>
            <w:r w:rsidRPr="001610A3">
              <w:rPr>
                <w:rFonts w:ascii="Times New Roman" w:hAnsi="Times New Roman"/>
                <w:sz w:val="28"/>
                <w:szCs w:val="28"/>
                <w:lang w:eastAsia="en-US"/>
              </w:rPr>
              <w:t>21</w:t>
            </w:r>
          </w:p>
        </w:tc>
        <w:tc>
          <w:tcPr>
            <w:tcW w:w="0" w:type="auto"/>
          </w:tcPr>
          <w:p w:rsidR="00B9694A" w:rsidRPr="001610A3" w:rsidRDefault="00B9694A" w:rsidP="00597973">
            <w:pPr>
              <w:spacing w:after="0" w:line="240" w:lineRule="auto"/>
              <w:jc w:val="center"/>
              <w:rPr>
                <w:rFonts w:ascii="Times New Roman" w:hAnsi="Times New Roman"/>
                <w:sz w:val="28"/>
                <w:szCs w:val="28"/>
                <w:lang w:eastAsia="en-US"/>
              </w:rPr>
            </w:pPr>
            <w:r w:rsidRPr="001610A3">
              <w:rPr>
                <w:rFonts w:ascii="Times New Roman" w:hAnsi="Times New Roman"/>
                <w:sz w:val="28"/>
                <w:szCs w:val="28"/>
                <w:lang w:eastAsia="en-US"/>
              </w:rPr>
              <w:t>65,63</w:t>
            </w:r>
          </w:p>
        </w:tc>
      </w:tr>
      <w:tr w:rsidR="00B9694A" w:rsidRPr="009C3CC7" w:rsidTr="005D4064">
        <w:tc>
          <w:tcPr>
            <w:tcW w:w="0" w:type="auto"/>
          </w:tcPr>
          <w:p w:rsidR="00B9694A" w:rsidRPr="001610A3" w:rsidRDefault="00B9694A" w:rsidP="00597973">
            <w:pPr>
              <w:overflowPunct w:val="0"/>
              <w:autoSpaceDE w:val="0"/>
              <w:autoSpaceDN w:val="0"/>
              <w:adjustRightInd w:val="0"/>
              <w:spacing w:after="0" w:line="240" w:lineRule="auto"/>
              <w:jc w:val="center"/>
              <w:textAlignment w:val="baseline"/>
              <w:rPr>
                <w:rFonts w:ascii="Times New Roman" w:hAnsi="Times New Roman"/>
                <w:sz w:val="28"/>
                <w:szCs w:val="28"/>
                <w:lang w:eastAsia="en-US"/>
              </w:rPr>
            </w:pPr>
            <w:r w:rsidRPr="001610A3">
              <w:rPr>
                <w:rFonts w:ascii="Times New Roman" w:hAnsi="Times New Roman"/>
                <w:sz w:val="28"/>
                <w:szCs w:val="28"/>
                <w:lang w:eastAsia="en-US"/>
              </w:rPr>
              <w:t>Більше 10 днів</w:t>
            </w:r>
          </w:p>
        </w:tc>
        <w:tc>
          <w:tcPr>
            <w:tcW w:w="0" w:type="auto"/>
          </w:tcPr>
          <w:p w:rsidR="00B9694A" w:rsidRPr="001610A3" w:rsidRDefault="00B9694A" w:rsidP="00597973">
            <w:pPr>
              <w:spacing w:after="0" w:line="240" w:lineRule="auto"/>
              <w:jc w:val="center"/>
              <w:rPr>
                <w:rFonts w:ascii="Times New Roman" w:hAnsi="Times New Roman"/>
                <w:sz w:val="28"/>
                <w:szCs w:val="28"/>
                <w:lang w:eastAsia="en-US"/>
              </w:rPr>
            </w:pPr>
            <w:r w:rsidRPr="001610A3">
              <w:rPr>
                <w:rFonts w:ascii="Times New Roman" w:hAnsi="Times New Roman"/>
                <w:sz w:val="28"/>
                <w:szCs w:val="28"/>
                <w:lang w:eastAsia="en-US"/>
              </w:rPr>
              <w:t>10</w:t>
            </w:r>
          </w:p>
        </w:tc>
        <w:tc>
          <w:tcPr>
            <w:tcW w:w="0" w:type="auto"/>
          </w:tcPr>
          <w:p w:rsidR="00B9694A" w:rsidRPr="001610A3" w:rsidRDefault="00B9694A" w:rsidP="00597973">
            <w:pPr>
              <w:spacing w:after="0" w:line="240" w:lineRule="auto"/>
              <w:jc w:val="center"/>
              <w:rPr>
                <w:rFonts w:ascii="Times New Roman" w:hAnsi="Times New Roman"/>
                <w:sz w:val="28"/>
                <w:szCs w:val="28"/>
                <w:lang w:val="en-US" w:eastAsia="en-US"/>
              </w:rPr>
            </w:pPr>
            <w:r w:rsidRPr="001610A3">
              <w:rPr>
                <w:rFonts w:ascii="Times New Roman" w:hAnsi="Times New Roman"/>
                <w:sz w:val="28"/>
                <w:szCs w:val="28"/>
                <w:lang w:eastAsia="en-US"/>
              </w:rPr>
              <w:t>32,26</w:t>
            </w:r>
          </w:p>
        </w:tc>
        <w:tc>
          <w:tcPr>
            <w:tcW w:w="0" w:type="auto"/>
          </w:tcPr>
          <w:p w:rsidR="00B9694A" w:rsidRPr="001610A3" w:rsidRDefault="00B9694A" w:rsidP="00597973">
            <w:pPr>
              <w:spacing w:after="0" w:line="240" w:lineRule="auto"/>
              <w:jc w:val="center"/>
              <w:rPr>
                <w:rFonts w:ascii="Times New Roman" w:hAnsi="Times New Roman"/>
                <w:sz w:val="28"/>
                <w:szCs w:val="28"/>
                <w:lang w:eastAsia="en-US"/>
              </w:rPr>
            </w:pPr>
            <w:r w:rsidRPr="001610A3">
              <w:rPr>
                <w:rFonts w:ascii="Times New Roman" w:hAnsi="Times New Roman"/>
                <w:sz w:val="28"/>
                <w:szCs w:val="28"/>
                <w:lang w:eastAsia="en-US"/>
              </w:rPr>
              <w:t>0</w:t>
            </w:r>
          </w:p>
        </w:tc>
        <w:tc>
          <w:tcPr>
            <w:tcW w:w="0" w:type="auto"/>
          </w:tcPr>
          <w:p w:rsidR="00B9694A" w:rsidRPr="001610A3" w:rsidRDefault="00B9694A" w:rsidP="00597973">
            <w:pPr>
              <w:spacing w:after="0" w:line="240" w:lineRule="auto"/>
              <w:jc w:val="center"/>
              <w:rPr>
                <w:rFonts w:ascii="Times New Roman" w:hAnsi="Times New Roman"/>
                <w:sz w:val="28"/>
                <w:szCs w:val="28"/>
                <w:lang w:val="en-US" w:eastAsia="en-US"/>
              </w:rPr>
            </w:pPr>
            <w:r w:rsidRPr="001610A3">
              <w:rPr>
                <w:rFonts w:ascii="Times New Roman" w:hAnsi="Times New Roman"/>
                <w:sz w:val="28"/>
                <w:szCs w:val="28"/>
                <w:lang w:eastAsia="en-US"/>
              </w:rPr>
              <w:t>0,0</w:t>
            </w:r>
            <w:r w:rsidRPr="001610A3">
              <w:rPr>
                <w:rFonts w:ascii="Times New Roman" w:hAnsi="Times New Roman"/>
                <w:sz w:val="28"/>
                <w:szCs w:val="28"/>
                <w:lang w:val="en-US" w:eastAsia="en-US"/>
              </w:rPr>
              <w:t>0</w:t>
            </w:r>
            <w:r w:rsidRPr="001610A3">
              <w:rPr>
                <w:rFonts w:ascii="Times New Roman" w:hAnsi="Times New Roman"/>
                <w:sz w:val="28"/>
                <w:szCs w:val="28"/>
              </w:rPr>
              <w:t>*</w:t>
            </w:r>
          </w:p>
        </w:tc>
        <w:tc>
          <w:tcPr>
            <w:tcW w:w="0" w:type="auto"/>
          </w:tcPr>
          <w:p w:rsidR="00B9694A" w:rsidRPr="001610A3" w:rsidRDefault="00B9694A" w:rsidP="00597973">
            <w:pPr>
              <w:spacing w:after="0" w:line="240" w:lineRule="auto"/>
              <w:jc w:val="center"/>
              <w:rPr>
                <w:rFonts w:ascii="Times New Roman" w:hAnsi="Times New Roman"/>
                <w:sz w:val="28"/>
                <w:szCs w:val="28"/>
                <w:lang w:eastAsia="en-US"/>
              </w:rPr>
            </w:pPr>
            <w:r w:rsidRPr="001610A3">
              <w:rPr>
                <w:rFonts w:ascii="Times New Roman" w:hAnsi="Times New Roman"/>
                <w:sz w:val="28"/>
                <w:szCs w:val="28"/>
                <w:lang w:eastAsia="en-US"/>
              </w:rPr>
              <w:t>13</w:t>
            </w:r>
          </w:p>
        </w:tc>
        <w:tc>
          <w:tcPr>
            <w:tcW w:w="0" w:type="auto"/>
          </w:tcPr>
          <w:p w:rsidR="00B9694A" w:rsidRPr="001610A3" w:rsidRDefault="00B9694A" w:rsidP="00597973">
            <w:pPr>
              <w:spacing w:after="0" w:line="240" w:lineRule="auto"/>
              <w:jc w:val="center"/>
              <w:rPr>
                <w:rFonts w:ascii="Times New Roman" w:hAnsi="Times New Roman"/>
                <w:sz w:val="28"/>
                <w:szCs w:val="28"/>
                <w:lang w:eastAsia="en-US"/>
              </w:rPr>
            </w:pPr>
            <w:r w:rsidRPr="001610A3">
              <w:rPr>
                <w:rFonts w:ascii="Times New Roman" w:hAnsi="Times New Roman"/>
                <w:sz w:val="28"/>
                <w:szCs w:val="28"/>
                <w:lang w:eastAsia="en-US"/>
              </w:rPr>
              <w:t>40,63</w:t>
            </w:r>
          </w:p>
        </w:tc>
        <w:tc>
          <w:tcPr>
            <w:tcW w:w="0" w:type="auto"/>
          </w:tcPr>
          <w:p w:rsidR="00B9694A" w:rsidRPr="001610A3" w:rsidRDefault="00B9694A" w:rsidP="00597973">
            <w:pPr>
              <w:spacing w:after="0" w:line="240" w:lineRule="auto"/>
              <w:jc w:val="center"/>
              <w:rPr>
                <w:rFonts w:ascii="Times New Roman" w:hAnsi="Times New Roman"/>
                <w:sz w:val="28"/>
                <w:szCs w:val="28"/>
                <w:lang w:eastAsia="en-US"/>
              </w:rPr>
            </w:pPr>
            <w:r w:rsidRPr="001610A3">
              <w:rPr>
                <w:rFonts w:ascii="Times New Roman" w:hAnsi="Times New Roman"/>
                <w:sz w:val="28"/>
                <w:szCs w:val="28"/>
                <w:lang w:eastAsia="en-US"/>
              </w:rPr>
              <w:t>11</w:t>
            </w:r>
          </w:p>
        </w:tc>
        <w:tc>
          <w:tcPr>
            <w:tcW w:w="0" w:type="auto"/>
          </w:tcPr>
          <w:p w:rsidR="00B9694A" w:rsidRPr="001610A3" w:rsidRDefault="00B9694A" w:rsidP="00597973">
            <w:pPr>
              <w:spacing w:after="0" w:line="240" w:lineRule="auto"/>
              <w:jc w:val="center"/>
              <w:rPr>
                <w:rFonts w:ascii="Times New Roman" w:hAnsi="Times New Roman"/>
                <w:sz w:val="28"/>
                <w:szCs w:val="28"/>
                <w:lang w:eastAsia="en-US"/>
              </w:rPr>
            </w:pPr>
            <w:r w:rsidRPr="001610A3">
              <w:rPr>
                <w:rFonts w:ascii="Times New Roman" w:hAnsi="Times New Roman"/>
                <w:sz w:val="28"/>
                <w:szCs w:val="28"/>
                <w:lang w:eastAsia="en-US"/>
              </w:rPr>
              <w:t>34,38</w:t>
            </w:r>
          </w:p>
        </w:tc>
      </w:tr>
      <w:tr w:rsidR="00B9694A" w:rsidRPr="009C3CC7" w:rsidTr="005D4064">
        <w:tc>
          <w:tcPr>
            <w:tcW w:w="0" w:type="auto"/>
          </w:tcPr>
          <w:p w:rsidR="00B9694A" w:rsidRPr="001610A3" w:rsidRDefault="00B9694A" w:rsidP="00597973">
            <w:pPr>
              <w:overflowPunct w:val="0"/>
              <w:autoSpaceDE w:val="0"/>
              <w:autoSpaceDN w:val="0"/>
              <w:adjustRightInd w:val="0"/>
              <w:spacing w:after="0" w:line="240" w:lineRule="auto"/>
              <w:jc w:val="center"/>
              <w:textAlignment w:val="baseline"/>
              <w:rPr>
                <w:rFonts w:ascii="Times New Roman" w:hAnsi="Times New Roman"/>
                <w:sz w:val="28"/>
                <w:szCs w:val="28"/>
                <w:lang w:eastAsia="en-US"/>
              </w:rPr>
            </w:pPr>
            <w:r w:rsidRPr="001610A3">
              <w:rPr>
                <w:rFonts w:ascii="Times New Roman" w:hAnsi="Times New Roman"/>
                <w:sz w:val="28"/>
                <w:szCs w:val="28"/>
                <w:lang w:eastAsia="en-US"/>
              </w:rPr>
              <w:t>Всього</w:t>
            </w:r>
          </w:p>
        </w:tc>
        <w:tc>
          <w:tcPr>
            <w:tcW w:w="0" w:type="auto"/>
          </w:tcPr>
          <w:p w:rsidR="00B9694A" w:rsidRPr="001610A3" w:rsidRDefault="00B9694A" w:rsidP="00597973">
            <w:pPr>
              <w:spacing w:after="0" w:line="240" w:lineRule="auto"/>
              <w:jc w:val="center"/>
              <w:rPr>
                <w:rFonts w:ascii="Times New Roman" w:hAnsi="Times New Roman"/>
                <w:sz w:val="28"/>
                <w:szCs w:val="28"/>
                <w:lang w:eastAsia="en-US"/>
              </w:rPr>
            </w:pPr>
            <w:r w:rsidRPr="001610A3">
              <w:rPr>
                <w:rFonts w:ascii="Times New Roman" w:hAnsi="Times New Roman"/>
                <w:sz w:val="28"/>
                <w:szCs w:val="28"/>
                <w:lang w:eastAsia="en-US"/>
              </w:rPr>
              <w:t>31</w:t>
            </w:r>
          </w:p>
        </w:tc>
        <w:tc>
          <w:tcPr>
            <w:tcW w:w="0" w:type="auto"/>
          </w:tcPr>
          <w:p w:rsidR="00B9694A" w:rsidRPr="001610A3" w:rsidRDefault="00B9694A" w:rsidP="00597973">
            <w:pPr>
              <w:spacing w:after="0" w:line="240" w:lineRule="auto"/>
              <w:jc w:val="center"/>
              <w:rPr>
                <w:rFonts w:ascii="Times New Roman" w:hAnsi="Times New Roman"/>
                <w:sz w:val="28"/>
                <w:szCs w:val="28"/>
                <w:lang w:val="en-US" w:eastAsia="en-US"/>
              </w:rPr>
            </w:pPr>
            <w:r w:rsidRPr="001610A3">
              <w:rPr>
                <w:rFonts w:ascii="Times New Roman" w:hAnsi="Times New Roman"/>
                <w:sz w:val="28"/>
                <w:szCs w:val="28"/>
                <w:lang w:val="en-US" w:eastAsia="en-US"/>
              </w:rPr>
              <w:t>100</w:t>
            </w:r>
          </w:p>
        </w:tc>
        <w:tc>
          <w:tcPr>
            <w:tcW w:w="0" w:type="auto"/>
          </w:tcPr>
          <w:p w:rsidR="00B9694A" w:rsidRPr="001610A3" w:rsidRDefault="00B9694A" w:rsidP="00597973">
            <w:pPr>
              <w:spacing w:after="0" w:line="240" w:lineRule="auto"/>
              <w:jc w:val="center"/>
              <w:rPr>
                <w:rFonts w:ascii="Times New Roman" w:hAnsi="Times New Roman"/>
                <w:sz w:val="28"/>
                <w:szCs w:val="28"/>
                <w:lang w:eastAsia="en-US"/>
              </w:rPr>
            </w:pPr>
            <w:r w:rsidRPr="001610A3">
              <w:rPr>
                <w:rFonts w:ascii="Times New Roman" w:hAnsi="Times New Roman"/>
                <w:sz w:val="28"/>
                <w:szCs w:val="28"/>
                <w:lang w:eastAsia="en-US"/>
              </w:rPr>
              <w:t>31</w:t>
            </w:r>
          </w:p>
        </w:tc>
        <w:tc>
          <w:tcPr>
            <w:tcW w:w="0" w:type="auto"/>
          </w:tcPr>
          <w:p w:rsidR="00B9694A" w:rsidRPr="001610A3" w:rsidRDefault="00B9694A" w:rsidP="00597973">
            <w:pPr>
              <w:spacing w:after="0" w:line="240" w:lineRule="auto"/>
              <w:jc w:val="center"/>
              <w:rPr>
                <w:rFonts w:ascii="Times New Roman" w:hAnsi="Times New Roman"/>
                <w:sz w:val="28"/>
                <w:szCs w:val="28"/>
                <w:lang w:eastAsia="en-US"/>
              </w:rPr>
            </w:pPr>
            <w:r w:rsidRPr="001610A3">
              <w:rPr>
                <w:rFonts w:ascii="Times New Roman" w:hAnsi="Times New Roman"/>
                <w:sz w:val="28"/>
                <w:szCs w:val="28"/>
                <w:lang w:val="en-US" w:eastAsia="en-US"/>
              </w:rPr>
              <w:t>100</w:t>
            </w:r>
          </w:p>
        </w:tc>
        <w:tc>
          <w:tcPr>
            <w:tcW w:w="0" w:type="auto"/>
          </w:tcPr>
          <w:p w:rsidR="00B9694A" w:rsidRPr="001610A3" w:rsidRDefault="00B9694A" w:rsidP="00597973">
            <w:pPr>
              <w:spacing w:after="0" w:line="240" w:lineRule="auto"/>
              <w:jc w:val="center"/>
              <w:rPr>
                <w:rFonts w:ascii="Times New Roman" w:hAnsi="Times New Roman"/>
                <w:sz w:val="28"/>
                <w:szCs w:val="28"/>
                <w:lang w:eastAsia="en-US"/>
              </w:rPr>
            </w:pPr>
            <w:r w:rsidRPr="001610A3">
              <w:rPr>
                <w:rFonts w:ascii="Times New Roman" w:hAnsi="Times New Roman"/>
                <w:sz w:val="28"/>
                <w:szCs w:val="28"/>
                <w:lang w:eastAsia="en-US"/>
              </w:rPr>
              <w:t>32</w:t>
            </w:r>
          </w:p>
        </w:tc>
        <w:tc>
          <w:tcPr>
            <w:tcW w:w="0" w:type="auto"/>
          </w:tcPr>
          <w:p w:rsidR="00B9694A" w:rsidRPr="001610A3" w:rsidRDefault="00B9694A" w:rsidP="00597973">
            <w:pPr>
              <w:spacing w:after="0" w:line="240" w:lineRule="auto"/>
              <w:jc w:val="center"/>
              <w:rPr>
                <w:rFonts w:ascii="Times New Roman" w:hAnsi="Times New Roman"/>
                <w:sz w:val="28"/>
                <w:szCs w:val="28"/>
                <w:lang w:val="en-US" w:eastAsia="en-US"/>
              </w:rPr>
            </w:pPr>
            <w:r w:rsidRPr="001610A3">
              <w:rPr>
                <w:rFonts w:ascii="Times New Roman" w:hAnsi="Times New Roman"/>
                <w:sz w:val="28"/>
                <w:szCs w:val="28"/>
                <w:lang w:val="en-US" w:eastAsia="en-US"/>
              </w:rPr>
              <w:t>100</w:t>
            </w:r>
          </w:p>
        </w:tc>
        <w:tc>
          <w:tcPr>
            <w:tcW w:w="0" w:type="auto"/>
          </w:tcPr>
          <w:p w:rsidR="00B9694A" w:rsidRPr="001610A3" w:rsidRDefault="00B9694A" w:rsidP="00597973">
            <w:pPr>
              <w:spacing w:after="0" w:line="240" w:lineRule="auto"/>
              <w:jc w:val="center"/>
              <w:rPr>
                <w:rFonts w:ascii="Times New Roman" w:hAnsi="Times New Roman"/>
                <w:sz w:val="28"/>
                <w:szCs w:val="28"/>
                <w:lang w:eastAsia="en-US"/>
              </w:rPr>
            </w:pPr>
            <w:r w:rsidRPr="001610A3">
              <w:rPr>
                <w:rFonts w:ascii="Times New Roman" w:hAnsi="Times New Roman"/>
                <w:sz w:val="28"/>
                <w:szCs w:val="28"/>
                <w:lang w:eastAsia="en-US"/>
              </w:rPr>
              <w:t>32</w:t>
            </w:r>
          </w:p>
        </w:tc>
        <w:tc>
          <w:tcPr>
            <w:tcW w:w="0" w:type="auto"/>
          </w:tcPr>
          <w:p w:rsidR="00B9694A" w:rsidRPr="001610A3" w:rsidRDefault="00B9694A" w:rsidP="00597973">
            <w:pPr>
              <w:spacing w:after="0" w:line="240" w:lineRule="auto"/>
              <w:jc w:val="center"/>
              <w:rPr>
                <w:rFonts w:ascii="Times New Roman" w:hAnsi="Times New Roman"/>
                <w:sz w:val="28"/>
                <w:szCs w:val="28"/>
                <w:lang w:val="en-US" w:eastAsia="en-US"/>
              </w:rPr>
            </w:pPr>
            <w:r w:rsidRPr="001610A3">
              <w:rPr>
                <w:rFonts w:ascii="Times New Roman" w:hAnsi="Times New Roman"/>
                <w:sz w:val="28"/>
                <w:szCs w:val="28"/>
                <w:lang w:val="en-US" w:eastAsia="en-US"/>
              </w:rPr>
              <w:t>100</w:t>
            </w:r>
          </w:p>
        </w:tc>
      </w:tr>
    </w:tbl>
    <w:p w:rsidR="00B9694A" w:rsidRPr="001610A3" w:rsidRDefault="00AA6E17" w:rsidP="00597973">
      <w:pPr>
        <w:spacing w:after="0" w:line="240" w:lineRule="auto"/>
        <w:ind w:firstLine="431"/>
        <w:contextualSpacing/>
        <w:jc w:val="both"/>
        <w:rPr>
          <w:rFonts w:ascii="Times New Roman" w:hAnsi="Times New Roman"/>
          <w:sz w:val="28"/>
          <w:szCs w:val="28"/>
        </w:rPr>
      </w:pPr>
      <w:r>
        <w:rPr>
          <w:rFonts w:ascii="Times New Roman" w:hAnsi="Times New Roman"/>
          <w:sz w:val="28"/>
          <w:szCs w:val="28"/>
        </w:rPr>
        <w:t>Примітка</w:t>
      </w:r>
      <w:r>
        <w:rPr>
          <w:rFonts w:ascii="Times New Roman" w:hAnsi="Times New Roman"/>
          <w:sz w:val="28"/>
          <w:szCs w:val="28"/>
          <w:lang w:val="uk-UA"/>
        </w:rPr>
        <w:t>.</w:t>
      </w:r>
      <w:r w:rsidR="00B9694A" w:rsidRPr="001610A3">
        <w:rPr>
          <w:rFonts w:ascii="Times New Roman" w:hAnsi="Times New Roman"/>
          <w:sz w:val="28"/>
          <w:szCs w:val="28"/>
        </w:rPr>
        <w:t xml:space="preserve"> *р</w:t>
      </w:r>
      <w:r w:rsidR="00B9694A">
        <w:rPr>
          <w:rFonts w:ascii="Times New Roman" w:hAnsi="Times New Roman"/>
          <w:sz w:val="28"/>
          <w:szCs w:val="28"/>
        </w:rPr>
        <w:t xml:space="preserve"> </w:t>
      </w:r>
      <w:r w:rsidR="00B9694A" w:rsidRPr="001610A3">
        <w:rPr>
          <w:rFonts w:ascii="Times New Roman" w:hAnsi="Times New Roman"/>
          <w:sz w:val="28"/>
          <w:szCs w:val="28"/>
        </w:rPr>
        <w:t>&lt;</w:t>
      </w:r>
      <w:r w:rsidR="00B9694A">
        <w:rPr>
          <w:rFonts w:ascii="Times New Roman" w:hAnsi="Times New Roman"/>
          <w:sz w:val="28"/>
          <w:szCs w:val="28"/>
        </w:rPr>
        <w:t xml:space="preserve"> </w:t>
      </w:r>
      <w:r w:rsidR="00B9694A" w:rsidRPr="001610A3">
        <w:rPr>
          <w:rFonts w:ascii="Times New Roman" w:hAnsi="Times New Roman"/>
          <w:sz w:val="28"/>
          <w:szCs w:val="28"/>
        </w:rPr>
        <w:t xml:space="preserve">0,05 </w:t>
      </w:r>
    </w:p>
    <w:p w:rsidR="00942398" w:rsidRDefault="00942398" w:rsidP="00597973">
      <w:pPr>
        <w:spacing w:after="0" w:line="240" w:lineRule="auto"/>
        <w:ind w:firstLine="709"/>
        <w:contextualSpacing/>
        <w:jc w:val="both"/>
        <w:rPr>
          <w:rFonts w:ascii="Times New Roman" w:hAnsi="Times New Roman"/>
          <w:sz w:val="28"/>
          <w:szCs w:val="28"/>
          <w:lang w:val="uk-UA"/>
        </w:rPr>
      </w:pPr>
    </w:p>
    <w:p w:rsidR="00B9694A" w:rsidRPr="00874267" w:rsidRDefault="00B9694A" w:rsidP="00597973">
      <w:pPr>
        <w:spacing w:after="0" w:line="240" w:lineRule="auto"/>
        <w:ind w:firstLine="709"/>
        <w:contextualSpacing/>
        <w:jc w:val="both"/>
        <w:rPr>
          <w:rFonts w:ascii="Times New Roman" w:hAnsi="Times New Roman"/>
          <w:color w:val="FF0000"/>
          <w:sz w:val="28"/>
          <w:szCs w:val="28"/>
        </w:rPr>
      </w:pPr>
      <w:r w:rsidRPr="00874267">
        <w:rPr>
          <w:rFonts w:ascii="Times New Roman" w:hAnsi="Times New Roman"/>
          <w:sz w:val="28"/>
          <w:szCs w:val="28"/>
        </w:rPr>
        <w:t>Таким чином, додавання холекальциферолу до базисної терапії БА в дозі 1000 МО протягом 3 місяців зменшує тривалість та частоту загострень захворювання.</w:t>
      </w:r>
    </w:p>
    <w:p w:rsidR="00B9694A" w:rsidRDefault="00DC2F14" w:rsidP="00597973">
      <w:pPr>
        <w:spacing w:after="0" w:line="240" w:lineRule="auto"/>
        <w:ind w:firstLine="709"/>
        <w:contextualSpacing/>
        <w:jc w:val="both"/>
        <w:rPr>
          <w:rFonts w:ascii="Times New Roman" w:hAnsi="Times New Roman"/>
          <w:sz w:val="28"/>
          <w:szCs w:val="28"/>
        </w:rPr>
      </w:pPr>
      <w:r>
        <w:rPr>
          <w:rFonts w:ascii="Times New Roman" w:hAnsi="Times New Roman"/>
          <w:sz w:val="28"/>
          <w:szCs w:val="28"/>
          <w:lang w:val="uk-UA"/>
        </w:rPr>
        <w:t>Дослідження</w:t>
      </w:r>
      <w:r w:rsidR="00B9694A" w:rsidRPr="00874267">
        <w:rPr>
          <w:rFonts w:ascii="Times New Roman" w:hAnsi="Times New Roman"/>
          <w:sz w:val="28"/>
          <w:szCs w:val="28"/>
        </w:rPr>
        <w:t xml:space="preserve"> частот</w:t>
      </w:r>
      <w:r>
        <w:rPr>
          <w:rFonts w:ascii="Times New Roman" w:hAnsi="Times New Roman"/>
          <w:sz w:val="28"/>
          <w:szCs w:val="28"/>
          <w:lang w:val="uk-UA"/>
        </w:rPr>
        <w:t>и</w:t>
      </w:r>
      <w:r w:rsidR="00B9694A" w:rsidRPr="00874267">
        <w:rPr>
          <w:rFonts w:ascii="Times New Roman" w:hAnsi="Times New Roman"/>
          <w:sz w:val="28"/>
          <w:szCs w:val="28"/>
        </w:rPr>
        <w:t xml:space="preserve"> нападів БА, </w:t>
      </w:r>
      <w:r>
        <w:rPr>
          <w:rFonts w:ascii="Times New Roman" w:hAnsi="Times New Roman"/>
          <w:sz w:val="28"/>
          <w:szCs w:val="28"/>
          <w:lang w:val="uk-UA"/>
        </w:rPr>
        <w:t>які</w:t>
      </w:r>
      <w:r w:rsidR="00B9694A" w:rsidRPr="00874267">
        <w:rPr>
          <w:rFonts w:ascii="Times New Roman" w:hAnsi="Times New Roman"/>
          <w:sz w:val="28"/>
          <w:szCs w:val="28"/>
        </w:rPr>
        <w:t xml:space="preserve"> потребували госпіталізації протягом 3 місяців та нічних присту</w:t>
      </w:r>
      <w:r w:rsidR="00B9694A">
        <w:rPr>
          <w:rFonts w:ascii="Times New Roman" w:hAnsi="Times New Roman"/>
          <w:sz w:val="28"/>
          <w:szCs w:val="28"/>
        </w:rPr>
        <w:t xml:space="preserve">пів БА в І-й та ІІ-й підгрупах.  </w:t>
      </w:r>
      <w:r w:rsidR="00B9694A" w:rsidRPr="006A089C">
        <w:rPr>
          <w:rFonts w:ascii="Times New Roman" w:hAnsi="Times New Roman"/>
          <w:sz w:val="28"/>
          <w:szCs w:val="28"/>
        </w:rPr>
        <w:t xml:space="preserve">В І-й підгрупі кількість нападів, що потребували госпіталізації протягом 3 місяців зменшились у 7 хворих (22,58 %), кількість нічних приступів у 11 дітей (35,48 %). </w:t>
      </w:r>
      <w:r w:rsidR="00B9694A" w:rsidRPr="00153D1E">
        <w:rPr>
          <w:rFonts w:ascii="Times New Roman" w:hAnsi="Times New Roman"/>
          <w:sz w:val="28"/>
          <w:szCs w:val="28"/>
        </w:rPr>
        <w:t>В ІІ-й підгру</w:t>
      </w:r>
      <w:r w:rsidR="006C366F">
        <w:rPr>
          <w:rFonts w:ascii="Times New Roman" w:hAnsi="Times New Roman"/>
          <w:sz w:val="28"/>
          <w:szCs w:val="28"/>
        </w:rPr>
        <w:t>пі – у</w:t>
      </w:r>
      <w:r w:rsidR="00B9694A" w:rsidRPr="00153D1E">
        <w:rPr>
          <w:rFonts w:ascii="Times New Roman" w:hAnsi="Times New Roman"/>
          <w:sz w:val="28"/>
          <w:szCs w:val="28"/>
        </w:rPr>
        <w:t xml:space="preserve"> 3 хворих (9,38 %) та 5 дітей (15,62 %) відповідно. Проте, в І-й підгрупі зменшення частоти цих показників було достовірним (</w:t>
      </w:r>
      <w:r w:rsidR="00B9694A" w:rsidRPr="00874267">
        <w:rPr>
          <w:rFonts w:ascii="Times New Roman" w:hAnsi="Times New Roman"/>
          <w:sz w:val="28"/>
          <w:szCs w:val="28"/>
        </w:rPr>
        <w:t>χ</w:t>
      </w:r>
      <w:r w:rsidR="00B9694A" w:rsidRPr="00153D1E">
        <w:rPr>
          <w:rFonts w:ascii="Times New Roman" w:hAnsi="Times New Roman"/>
          <w:sz w:val="28"/>
          <w:szCs w:val="28"/>
          <w:vertAlign w:val="superscript"/>
        </w:rPr>
        <w:t>2</w:t>
      </w:r>
      <w:r w:rsidR="00B9694A" w:rsidRPr="00153D1E">
        <w:rPr>
          <w:rFonts w:ascii="Times New Roman" w:hAnsi="Times New Roman"/>
          <w:sz w:val="28"/>
          <w:szCs w:val="28"/>
        </w:rPr>
        <w:t xml:space="preserve"> =</w:t>
      </w:r>
      <w:r w:rsidR="00B9694A">
        <w:rPr>
          <w:rFonts w:ascii="Times New Roman" w:hAnsi="Times New Roman"/>
          <w:sz w:val="28"/>
          <w:szCs w:val="28"/>
        </w:rPr>
        <w:t xml:space="preserve"> </w:t>
      </w:r>
      <w:r w:rsidR="00B9694A" w:rsidRPr="00153D1E">
        <w:rPr>
          <w:rFonts w:ascii="Times New Roman" w:hAnsi="Times New Roman"/>
          <w:sz w:val="28"/>
          <w:szCs w:val="28"/>
        </w:rPr>
        <w:t>5,42; р</w:t>
      </w:r>
      <w:r w:rsidR="00B9694A">
        <w:rPr>
          <w:rFonts w:ascii="Times New Roman" w:hAnsi="Times New Roman"/>
          <w:sz w:val="28"/>
          <w:szCs w:val="28"/>
        </w:rPr>
        <w:t xml:space="preserve"> </w:t>
      </w:r>
      <w:r w:rsidR="00B9694A" w:rsidRPr="00153D1E">
        <w:rPr>
          <w:rFonts w:ascii="Times New Roman" w:hAnsi="Times New Roman"/>
          <w:sz w:val="28"/>
          <w:szCs w:val="28"/>
        </w:rPr>
        <w:t>&lt;</w:t>
      </w:r>
      <w:r w:rsidR="00B9694A">
        <w:rPr>
          <w:rFonts w:ascii="Times New Roman" w:hAnsi="Times New Roman"/>
          <w:sz w:val="28"/>
          <w:szCs w:val="28"/>
        </w:rPr>
        <w:t xml:space="preserve"> </w:t>
      </w:r>
      <w:r w:rsidR="00B9694A" w:rsidRPr="00153D1E">
        <w:rPr>
          <w:rFonts w:ascii="Times New Roman" w:hAnsi="Times New Roman"/>
          <w:sz w:val="28"/>
          <w:szCs w:val="28"/>
        </w:rPr>
        <w:t xml:space="preserve">0,05 та </w:t>
      </w:r>
      <w:r w:rsidR="00B9694A" w:rsidRPr="00874267">
        <w:rPr>
          <w:rFonts w:ascii="Times New Roman" w:hAnsi="Times New Roman"/>
          <w:sz w:val="28"/>
          <w:szCs w:val="28"/>
        </w:rPr>
        <w:t>χ</w:t>
      </w:r>
      <w:r w:rsidR="00B9694A" w:rsidRPr="00153D1E">
        <w:rPr>
          <w:rFonts w:ascii="Times New Roman" w:hAnsi="Times New Roman"/>
          <w:sz w:val="28"/>
          <w:szCs w:val="28"/>
          <w:vertAlign w:val="superscript"/>
        </w:rPr>
        <w:t>2</w:t>
      </w:r>
      <w:r w:rsidR="00B9694A" w:rsidRPr="00153D1E">
        <w:rPr>
          <w:rFonts w:ascii="Times New Roman" w:hAnsi="Times New Roman"/>
          <w:sz w:val="28"/>
          <w:szCs w:val="28"/>
        </w:rPr>
        <w:t xml:space="preserve"> =</w:t>
      </w:r>
      <w:r w:rsidR="00B9694A">
        <w:rPr>
          <w:rFonts w:ascii="Times New Roman" w:hAnsi="Times New Roman"/>
          <w:sz w:val="28"/>
          <w:szCs w:val="28"/>
        </w:rPr>
        <w:t xml:space="preserve"> </w:t>
      </w:r>
      <w:r w:rsidR="00B9694A" w:rsidRPr="00153D1E">
        <w:rPr>
          <w:rFonts w:ascii="Times New Roman" w:hAnsi="Times New Roman"/>
          <w:sz w:val="28"/>
          <w:szCs w:val="28"/>
        </w:rPr>
        <w:t>8,71; р</w:t>
      </w:r>
      <w:r w:rsidR="00B9694A">
        <w:rPr>
          <w:rFonts w:ascii="Times New Roman" w:hAnsi="Times New Roman"/>
          <w:sz w:val="28"/>
          <w:szCs w:val="28"/>
        </w:rPr>
        <w:t xml:space="preserve"> </w:t>
      </w:r>
      <w:r w:rsidR="00B9694A" w:rsidRPr="00153D1E">
        <w:rPr>
          <w:rFonts w:ascii="Times New Roman" w:hAnsi="Times New Roman"/>
          <w:sz w:val="28"/>
          <w:szCs w:val="28"/>
        </w:rPr>
        <w:t>&lt;</w:t>
      </w:r>
      <w:r w:rsidR="00B9694A">
        <w:rPr>
          <w:rFonts w:ascii="Times New Roman" w:hAnsi="Times New Roman"/>
          <w:sz w:val="28"/>
          <w:szCs w:val="28"/>
        </w:rPr>
        <w:t xml:space="preserve"> </w:t>
      </w:r>
      <w:r w:rsidR="00B9694A" w:rsidRPr="00153D1E">
        <w:rPr>
          <w:rFonts w:ascii="Times New Roman" w:hAnsi="Times New Roman"/>
          <w:sz w:val="28"/>
          <w:szCs w:val="28"/>
        </w:rPr>
        <w:t>0,05 відповідно), а у ІІ-й підгрупі – не достовірним (</w:t>
      </w:r>
      <w:r w:rsidR="00B9694A" w:rsidRPr="00874267">
        <w:rPr>
          <w:rFonts w:ascii="Times New Roman" w:hAnsi="Times New Roman"/>
          <w:sz w:val="28"/>
          <w:szCs w:val="28"/>
        </w:rPr>
        <w:t>χ</w:t>
      </w:r>
      <w:r w:rsidR="00B9694A" w:rsidRPr="00153D1E">
        <w:rPr>
          <w:rFonts w:ascii="Times New Roman" w:hAnsi="Times New Roman"/>
          <w:sz w:val="28"/>
          <w:szCs w:val="28"/>
          <w:vertAlign w:val="superscript"/>
        </w:rPr>
        <w:t>2</w:t>
      </w:r>
      <w:r w:rsidR="00B9694A" w:rsidRPr="00153D1E">
        <w:rPr>
          <w:rFonts w:ascii="Times New Roman" w:hAnsi="Times New Roman"/>
          <w:sz w:val="28"/>
          <w:szCs w:val="28"/>
        </w:rPr>
        <w:t xml:space="preserve"> =</w:t>
      </w:r>
      <w:r w:rsidR="00B9694A">
        <w:rPr>
          <w:rFonts w:ascii="Times New Roman" w:hAnsi="Times New Roman"/>
          <w:sz w:val="28"/>
          <w:szCs w:val="28"/>
        </w:rPr>
        <w:t xml:space="preserve"> </w:t>
      </w:r>
      <w:r w:rsidR="00B9694A" w:rsidRPr="00153D1E">
        <w:rPr>
          <w:rFonts w:ascii="Times New Roman" w:hAnsi="Times New Roman"/>
          <w:sz w:val="28"/>
          <w:szCs w:val="28"/>
        </w:rPr>
        <w:t>0,59; р</w:t>
      </w:r>
      <w:r w:rsidR="00B9694A">
        <w:rPr>
          <w:rFonts w:ascii="Times New Roman" w:hAnsi="Times New Roman"/>
          <w:sz w:val="28"/>
          <w:szCs w:val="28"/>
        </w:rPr>
        <w:t xml:space="preserve"> </w:t>
      </w:r>
      <w:r w:rsidR="00B9694A" w:rsidRPr="00153D1E">
        <w:rPr>
          <w:rFonts w:ascii="Times New Roman" w:hAnsi="Times New Roman"/>
          <w:sz w:val="28"/>
          <w:szCs w:val="28"/>
        </w:rPr>
        <w:t>&gt;</w:t>
      </w:r>
      <w:r w:rsidR="00B9694A">
        <w:rPr>
          <w:rFonts w:ascii="Times New Roman" w:hAnsi="Times New Roman"/>
          <w:sz w:val="28"/>
          <w:szCs w:val="28"/>
        </w:rPr>
        <w:t xml:space="preserve"> </w:t>
      </w:r>
      <w:r w:rsidR="00B9694A" w:rsidRPr="00153D1E">
        <w:rPr>
          <w:rFonts w:ascii="Times New Roman" w:hAnsi="Times New Roman"/>
          <w:sz w:val="28"/>
          <w:szCs w:val="28"/>
        </w:rPr>
        <w:t xml:space="preserve">0,05 та </w:t>
      </w:r>
      <w:r w:rsidR="00B9694A" w:rsidRPr="00874267">
        <w:rPr>
          <w:rFonts w:ascii="Times New Roman" w:hAnsi="Times New Roman"/>
          <w:sz w:val="28"/>
          <w:szCs w:val="28"/>
        </w:rPr>
        <w:t>χ</w:t>
      </w:r>
      <w:r w:rsidR="00B9694A" w:rsidRPr="00153D1E">
        <w:rPr>
          <w:rFonts w:ascii="Times New Roman" w:hAnsi="Times New Roman"/>
          <w:sz w:val="28"/>
          <w:szCs w:val="28"/>
          <w:vertAlign w:val="superscript"/>
        </w:rPr>
        <w:t>2</w:t>
      </w:r>
      <w:r w:rsidR="00B9694A" w:rsidRPr="00153D1E">
        <w:rPr>
          <w:rFonts w:ascii="Times New Roman" w:hAnsi="Times New Roman"/>
          <w:sz w:val="28"/>
          <w:szCs w:val="28"/>
        </w:rPr>
        <w:t xml:space="preserve"> =</w:t>
      </w:r>
      <w:r w:rsidR="00B9694A">
        <w:rPr>
          <w:rFonts w:ascii="Times New Roman" w:hAnsi="Times New Roman"/>
          <w:sz w:val="28"/>
          <w:szCs w:val="28"/>
        </w:rPr>
        <w:t xml:space="preserve"> </w:t>
      </w:r>
      <w:r w:rsidR="00B9694A" w:rsidRPr="00153D1E">
        <w:rPr>
          <w:rFonts w:ascii="Times New Roman" w:hAnsi="Times New Roman"/>
          <w:sz w:val="28"/>
          <w:szCs w:val="28"/>
        </w:rPr>
        <w:t>3,23; р</w:t>
      </w:r>
      <w:r w:rsidR="004A2935">
        <w:rPr>
          <w:rFonts w:ascii="Times New Roman" w:hAnsi="Times New Roman"/>
          <w:sz w:val="28"/>
          <w:szCs w:val="28"/>
        </w:rPr>
        <w:t xml:space="preserve"> </w:t>
      </w:r>
      <w:r w:rsidR="00B9694A" w:rsidRPr="00153D1E">
        <w:rPr>
          <w:rFonts w:ascii="Times New Roman" w:hAnsi="Times New Roman"/>
          <w:sz w:val="28"/>
          <w:szCs w:val="28"/>
        </w:rPr>
        <w:t>&gt;</w:t>
      </w:r>
      <w:r w:rsidR="004A2935">
        <w:rPr>
          <w:rFonts w:ascii="Times New Roman" w:hAnsi="Times New Roman"/>
          <w:sz w:val="28"/>
          <w:szCs w:val="28"/>
        </w:rPr>
        <w:t xml:space="preserve"> </w:t>
      </w:r>
      <w:r w:rsidR="00B9694A" w:rsidRPr="00153D1E">
        <w:rPr>
          <w:rFonts w:ascii="Times New Roman" w:hAnsi="Times New Roman"/>
          <w:sz w:val="28"/>
          <w:szCs w:val="28"/>
        </w:rPr>
        <w:t>0,05 відповідно)</w:t>
      </w:r>
      <w:r w:rsidR="00B9694A">
        <w:rPr>
          <w:rFonts w:ascii="Times New Roman" w:hAnsi="Times New Roman"/>
          <w:sz w:val="28"/>
          <w:szCs w:val="28"/>
        </w:rPr>
        <w:t xml:space="preserve"> (рис. </w:t>
      </w:r>
      <w:r w:rsidR="004E4265">
        <w:rPr>
          <w:rFonts w:ascii="Times New Roman" w:hAnsi="Times New Roman"/>
          <w:sz w:val="28"/>
          <w:szCs w:val="28"/>
          <w:lang w:val="uk-UA"/>
        </w:rPr>
        <w:t>1</w:t>
      </w:r>
      <w:r w:rsidR="00B9694A">
        <w:rPr>
          <w:rFonts w:ascii="Times New Roman" w:hAnsi="Times New Roman"/>
          <w:sz w:val="28"/>
          <w:szCs w:val="28"/>
        </w:rPr>
        <w:t xml:space="preserve">, </w:t>
      </w:r>
      <w:r w:rsidR="004E4265">
        <w:rPr>
          <w:rFonts w:ascii="Times New Roman" w:hAnsi="Times New Roman"/>
          <w:sz w:val="28"/>
          <w:szCs w:val="28"/>
          <w:lang w:val="uk-UA"/>
        </w:rPr>
        <w:t>2</w:t>
      </w:r>
      <w:r w:rsidR="00B9694A">
        <w:rPr>
          <w:rFonts w:ascii="Times New Roman" w:hAnsi="Times New Roman"/>
          <w:sz w:val="28"/>
          <w:szCs w:val="28"/>
        </w:rPr>
        <w:t>)</w:t>
      </w:r>
      <w:r w:rsidR="00B9694A" w:rsidRPr="00153D1E">
        <w:rPr>
          <w:rFonts w:ascii="Times New Roman" w:hAnsi="Times New Roman"/>
          <w:sz w:val="28"/>
          <w:szCs w:val="28"/>
        </w:rPr>
        <w:t xml:space="preserve">. </w:t>
      </w:r>
    </w:p>
    <w:p w:rsidR="00B9694A" w:rsidRPr="00982D98" w:rsidRDefault="00DC2F14" w:rsidP="00597973">
      <w:pPr>
        <w:spacing w:line="240" w:lineRule="auto"/>
        <w:ind w:firstLine="431"/>
        <w:contextualSpacing/>
        <w:jc w:val="both"/>
        <w:rPr>
          <w:rFonts w:ascii="Times New Roman" w:hAnsi="Times New Roman"/>
          <w:iCs/>
          <w:sz w:val="28"/>
          <w:szCs w:val="28"/>
        </w:rPr>
      </w:pPr>
      <w:r w:rsidRPr="009C3CC7">
        <w:rPr>
          <w:rFonts w:ascii="Times New Roman" w:hAnsi="Times New Roman"/>
          <w:noProof/>
          <w:sz w:val="28"/>
          <w:szCs w:val="28"/>
          <w:lang w:val="en-US" w:eastAsia="en-US"/>
        </w:rPr>
        <w:object w:dxaOrig="8900" w:dyaOrig="46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5.2pt;height:233.4pt" o:ole="">
            <v:imagedata r:id="rId7" o:title="" cropbottom="-54f"/>
            <o:lock v:ext="edit" aspectratio="f"/>
          </v:shape>
          <o:OLEObject Type="Embed" ProgID="Excel.Sheet.8" ShapeID="_x0000_i1025" DrawAspect="Content" ObjectID="_1522878097" r:id="rId8"/>
        </w:object>
      </w:r>
    </w:p>
    <w:p w:rsidR="00B9694A" w:rsidRPr="00982D98" w:rsidRDefault="00AA6E17" w:rsidP="00597973">
      <w:pPr>
        <w:spacing w:line="240" w:lineRule="auto"/>
        <w:ind w:firstLine="709"/>
        <w:contextualSpacing/>
        <w:jc w:val="both"/>
        <w:rPr>
          <w:rFonts w:ascii="Times New Roman" w:hAnsi="Times New Roman"/>
          <w:sz w:val="28"/>
          <w:szCs w:val="28"/>
        </w:rPr>
      </w:pPr>
      <w:r>
        <w:rPr>
          <w:rFonts w:ascii="Times New Roman" w:hAnsi="Times New Roman"/>
          <w:sz w:val="28"/>
          <w:szCs w:val="28"/>
        </w:rPr>
        <w:t>Примітка</w:t>
      </w:r>
      <w:r>
        <w:rPr>
          <w:rFonts w:ascii="Times New Roman" w:hAnsi="Times New Roman"/>
          <w:sz w:val="28"/>
          <w:szCs w:val="28"/>
          <w:lang w:val="uk-UA"/>
        </w:rPr>
        <w:t>.</w:t>
      </w:r>
      <w:r w:rsidR="00B9694A">
        <w:rPr>
          <w:rFonts w:ascii="Times New Roman" w:hAnsi="Times New Roman"/>
          <w:sz w:val="28"/>
          <w:szCs w:val="28"/>
        </w:rPr>
        <w:t xml:space="preserve"> *</w:t>
      </w:r>
      <w:r w:rsidR="00B9694A" w:rsidRPr="00982D98">
        <w:rPr>
          <w:rFonts w:ascii="Times New Roman" w:hAnsi="Times New Roman"/>
          <w:sz w:val="28"/>
          <w:szCs w:val="28"/>
        </w:rPr>
        <w:t>р</w:t>
      </w:r>
      <w:r w:rsidR="00B9694A">
        <w:rPr>
          <w:rFonts w:ascii="Times New Roman" w:hAnsi="Times New Roman"/>
          <w:sz w:val="28"/>
          <w:szCs w:val="28"/>
        </w:rPr>
        <w:t xml:space="preserve"> </w:t>
      </w:r>
      <w:r w:rsidR="00B9694A" w:rsidRPr="00982D98">
        <w:rPr>
          <w:rFonts w:ascii="Times New Roman" w:hAnsi="Times New Roman"/>
          <w:sz w:val="28"/>
          <w:szCs w:val="28"/>
        </w:rPr>
        <w:t>&lt;</w:t>
      </w:r>
      <w:r w:rsidR="00B9694A">
        <w:rPr>
          <w:rFonts w:ascii="Times New Roman" w:hAnsi="Times New Roman"/>
          <w:sz w:val="28"/>
          <w:szCs w:val="28"/>
        </w:rPr>
        <w:t xml:space="preserve"> </w:t>
      </w:r>
      <w:r w:rsidR="00B9694A" w:rsidRPr="00982D98">
        <w:rPr>
          <w:rFonts w:ascii="Times New Roman" w:hAnsi="Times New Roman"/>
          <w:sz w:val="28"/>
          <w:szCs w:val="28"/>
        </w:rPr>
        <w:t>0,05</w:t>
      </w:r>
    </w:p>
    <w:p w:rsidR="00B9694A" w:rsidRPr="00982D98" w:rsidRDefault="00B9694A" w:rsidP="00597973">
      <w:pPr>
        <w:spacing w:line="240" w:lineRule="auto"/>
        <w:ind w:firstLine="709"/>
        <w:contextualSpacing/>
        <w:jc w:val="both"/>
        <w:rPr>
          <w:rFonts w:ascii="Times New Roman" w:hAnsi="Times New Roman"/>
          <w:b/>
          <w:sz w:val="28"/>
          <w:szCs w:val="28"/>
        </w:rPr>
      </w:pPr>
      <w:r w:rsidRPr="00982D98">
        <w:rPr>
          <w:rFonts w:ascii="Times New Roman" w:hAnsi="Times New Roman"/>
          <w:iCs/>
          <w:sz w:val="28"/>
          <w:szCs w:val="28"/>
        </w:rPr>
        <w:t xml:space="preserve">Рис. </w:t>
      </w:r>
      <w:r w:rsidR="004E4265">
        <w:rPr>
          <w:rFonts w:ascii="Times New Roman" w:hAnsi="Times New Roman"/>
          <w:iCs/>
          <w:sz w:val="28"/>
          <w:szCs w:val="28"/>
          <w:lang w:val="uk-UA"/>
        </w:rPr>
        <w:t>1</w:t>
      </w:r>
      <w:r>
        <w:rPr>
          <w:rFonts w:ascii="Times New Roman" w:hAnsi="Times New Roman"/>
          <w:iCs/>
          <w:sz w:val="28"/>
          <w:szCs w:val="28"/>
        </w:rPr>
        <w:t>.</w:t>
      </w:r>
      <w:r w:rsidRPr="00982D98">
        <w:rPr>
          <w:rFonts w:ascii="Times New Roman" w:hAnsi="Times New Roman"/>
          <w:iCs/>
          <w:sz w:val="28"/>
          <w:szCs w:val="28"/>
        </w:rPr>
        <w:t xml:space="preserve"> Кількість хворих, що мали нічні симптоми ≥ 2 разів на місяць до та після лікування в основній групі</w:t>
      </w:r>
      <w:r w:rsidRPr="00982D98">
        <w:rPr>
          <w:rFonts w:ascii="Times New Roman" w:hAnsi="Times New Roman"/>
          <w:b/>
          <w:sz w:val="28"/>
          <w:szCs w:val="28"/>
        </w:rPr>
        <w:t xml:space="preserve"> </w:t>
      </w:r>
    </w:p>
    <w:p w:rsidR="00B9694A" w:rsidRPr="00982D98" w:rsidRDefault="00491C7A" w:rsidP="00597973">
      <w:pPr>
        <w:spacing w:after="0" w:line="240" w:lineRule="auto"/>
        <w:ind w:firstLine="431"/>
        <w:contextualSpacing/>
        <w:jc w:val="both"/>
        <w:rPr>
          <w:rFonts w:ascii="Times New Roman" w:hAnsi="Times New Roman"/>
          <w:sz w:val="28"/>
          <w:szCs w:val="28"/>
        </w:rPr>
      </w:pPr>
      <w:r w:rsidRPr="009C3CC7">
        <w:rPr>
          <w:rFonts w:ascii="Times New Roman" w:hAnsi="Times New Roman"/>
          <w:noProof/>
          <w:sz w:val="28"/>
          <w:szCs w:val="28"/>
          <w:lang w:val="en-US" w:eastAsia="en-US"/>
        </w:rPr>
        <w:object w:dxaOrig="9560" w:dyaOrig="4940">
          <v:shape id="_x0000_i1026" type="#_x0000_t75" style="width:478.2pt;height:247.2pt" o:ole="">
            <v:imagedata r:id="rId9" o:title="" cropbottom="-13f"/>
            <o:lock v:ext="edit" aspectratio="f"/>
          </v:shape>
          <o:OLEObject Type="Embed" ProgID="Excel.Sheet.8" ShapeID="_x0000_i1026" DrawAspect="Content" ObjectID="_1522878098" r:id="rId10"/>
        </w:object>
      </w:r>
      <w:r w:rsidR="00AA6E17">
        <w:rPr>
          <w:rFonts w:ascii="Times New Roman" w:hAnsi="Times New Roman"/>
          <w:sz w:val="28"/>
          <w:szCs w:val="28"/>
        </w:rPr>
        <w:tab/>
        <w:t>Примітка</w:t>
      </w:r>
      <w:r w:rsidR="00AA6E17">
        <w:rPr>
          <w:rFonts w:ascii="Times New Roman" w:hAnsi="Times New Roman"/>
          <w:sz w:val="28"/>
          <w:szCs w:val="28"/>
          <w:lang w:val="uk-UA"/>
        </w:rPr>
        <w:t>.</w:t>
      </w:r>
      <w:r w:rsidR="00B9694A" w:rsidRPr="00982D98">
        <w:rPr>
          <w:rFonts w:ascii="Times New Roman" w:hAnsi="Times New Roman"/>
          <w:sz w:val="28"/>
          <w:szCs w:val="28"/>
        </w:rPr>
        <w:t xml:space="preserve"> *р</w:t>
      </w:r>
      <w:r w:rsidR="00B9694A">
        <w:rPr>
          <w:rFonts w:ascii="Times New Roman" w:hAnsi="Times New Roman"/>
          <w:sz w:val="28"/>
          <w:szCs w:val="28"/>
        </w:rPr>
        <w:t xml:space="preserve"> </w:t>
      </w:r>
      <w:r w:rsidR="00B9694A" w:rsidRPr="00982D98">
        <w:rPr>
          <w:rFonts w:ascii="Times New Roman" w:hAnsi="Times New Roman"/>
          <w:sz w:val="28"/>
          <w:szCs w:val="28"/>
        </w:rPr>
        <w:t>&lt;</w:t>
      </w:r>
      <w:r w:rsidR="00B9694A">
        <w:rPr>
          <w:rFonts w:ascii="Times New Roman" w:hAnsi="Times New Roman"/>
          <w:sz w:val="28"/>
          <w:szCs w:val="28"/>
        </w:rPr>
        <w:t xml:space="preserve"> </w:t>
      </w:r>
      <w:r w:rsidR="00B9694A" w:rsidRPr="00982D98">
        <w:rPr>
          <w:rFonts w:ascii="Times New Roman" w:hAnsi="Times New Roman"/>
          <w:sz w:val="28"/>
          <w:szCs w:val="28"/>
        </w:rPr>
        <w:t>0,05</w:t>
      </w:r>
    </w:p>
    <w:p w:rsidR="00B9694A" w:rsidRPr="00982D98" w:rsidRDefault="00B9694A" w:rsidP="00597973">
      <w:pPr>
        <w:spacing w:line="240" w:lineRule="auto"/>
        <w:ind w:firstLine="709"/>
        <w:contextualSpacing/>
        <w:jc w:val="both"/>
        <w:rPr>
          <w:rFonts w:ascii="Times New Roman" w:hAnsi="Times New Roman"/>
          <w:b/>
          <w:sz w:val="28"/>
          <w:szCs w:val="28"/>
        </w:rPr>
      </w:pPr>
      <w:r w:rsidRPr="00982D98">
        <w:rPr>
          <w:rFonts w:ascii="Times New Roman" w:hAnsi="Times New Roman"/>
          <w:iCs/>
          <w:sz w:val="28"/>
          <w:szCs w:val="28"/>
        </w:rPr>
        <w:t xml:space="preserve">Рис. </w:t>
      </w:r>
      <w:r w:rsidR="004E4265">
        <w:rPr>
          <w:rFonts w:ascii="Times New Roman" w:hAnsi="Times New Roman"/>
          <w:iCs/>
          <w:sz w:val="28"/>
          <w:szCs w:val="28"/>
          <w:lang w:val="uk-UA"/>
        </w:rPr>
        <w:t>2</w:t>
      </w:r>
      <w:r w:rsidRPr="00982D98">
        <w:rPr>
          <w:rFonts w:ascii="Times New Roman" w:hAnsi="Times New Roman"/>
          <w:iCs/>
          <w:sz w:val="28"/>
          <w:szCs w:val="28"/>
        </w:rPr>
        <w:t>. Кількість хворих, що мали напади БА, які потребували госпіталізації до та протягом 3 місяців після лікування в основній групі</w:t>
      </w:r>
      <w:r>
        <w:rPr>
          <w:rFonts w:ascii="Times New Roman" w:hAnsi="Times New Roman"/>
          <w:iCs/>
          <w:sz w:val="28"/>
          <w:szCs w:val="28"/>
        </w:rPr>
        <w:t>.</w:t>
      </w:r>
      <w:r w:rsidRPr="00982D98">
        <w:rPr>
          <w:rFonts w:ascii="Times New Roman" w:hAnsi="Times New Roman"/>
          <w:b/>
          <w:sz w:val="28"/>
          <w:szCs w:val="28"/>
        </w:rPr>
        <w:t xml:space="preserve"> </w:t>
      </w:r>
    </w:p>
    <w:p w:rsidR="00942398" w:rsidRDefault="00942398" w:rsidP="00597973">
      <w:pPr>
        <w:spacing w:after="0" w:line="240" w:lineRule="auto"/>
        <w:ind w:firstLine="709"/>
        <w:contextualSpacing/>
        <w:jc w:val="both"/>
        <w:rPr>
          <w:rFonts w:ascii="Times New Roman" w:hAnsi="Times New Roman"/>
          <w:sz w:val="28"/>
          <w:szCs w:val="28"/>
          <w:lang w:val="uk-UA"/>
        </w:rPr>
      </w:pPr>
    </w:p>
    <w:p w:rsidR="00B9694A" w:rsidRPr="00942398" w:rsidRDefault="00B9694A" w:rsidP="00597973">
      <w:pPr>
        <w:spacing w:after="0" w:line="240" w:lineRule="auto"/>
        <w:ind w:firstLine="709"/>
        <w:contextualSpacing/>
        <w:jc w:val="both"/>
        <w:rPr>
          <w:rFonts w:ascii="Times New Roman" w:hAnsi="Times New Roman"/>
          <w:sz w:val="28"/>
          <w:szCs w:val="28"/>
          <w:lang w:val="uk-UA"/>
        </w:rPr>
      </w:pPr>
      <w:r w:rsidRPr="00942398">
        <w:rPr>
          <w:rFonts w:ascii="Times New Roman" w:hAnsi="Times New Roman"/>
          <w:sz w:val="28"/>
          <w:szCs w:val="28"/>
          <w:lang w:val="uk-UA"/>
        </w:rPr>
        <w:t xml:space="preserve">Отже, додавання холекальциферолу до базисної терапії БА в дозі 1000 МО протягом 3 місяців достовірно зменшує </w:t>
      </w:r>
      <w:r w:rsidRPr="00942398">
        <w:rPr>
          <w:rFonts w:ascii="Times New Roman" w:hAnsi="Times New Roman"/>
          <w:iCs/>
          <w:sz w:val="28"/>
          <w:szCs w:val="28"/>
          <w:lang w:val="uk-UA"/>
        </w:rPr>
        <w:t>кільк</w:t>
      </w:r>
      <w:r w:rsidRPr="00942398">
        <w:rPr>
          <w:rFonts w:ascii="Times New Roman" w:hAnsi="Times New Roman"/>
          <w:sz w:val="28"/>
          <w:szCs w:val="28"/>
          <w:lang w:val="uk-UA"/>
        </w:rPr>
        <w:t>ість нападів, які потребують госпіталізації та кількість нічних приступів.</w:t>
      </w:r>
    </w:p>
    <w:p w:rsidR="006C366F" w:rsidRPr="006C366F" w:rsidRDefault="006C366F" w:rsidP="006C366F">
      <w:pPr>
        <w:spacing w:after="0" w:line="240" w:lineRule="auto"/>
        <w:ind w:firstLine="709"/>
        <w:contextualSpacing/>
        <w:jc w:val="both"/>
        <w:rPr>
          <w:rFonts w:ascii="Times New Roman" w:hAnsi="Times New Roman"/>
          <w:sz w:val="28"/>
          <w:szCs w:val="28"/>
          <w:lang w:val="uk-UA"/>
        </w:rPr>
      </w:pPr>
      <w:r w:rsidRPr="006C366F">
        <w:rPr>
          <w:rFonts w:ascii="Times New Roman" w:hAnsi="Times New Roman"/>
          <w:sz w:val="28"/>
          <w:szCs w:val="28"/>
          <w:lang w:val="uk-UA"/>
        </w:rPr>
        <w:t xml:space="preserve">При вивченні частоти застосування </w:t>
      </w:r>
      <w:r w:rsidRPr="006C366F">
        <w:rPr>
          <w:rFonts w:ascii="Times New Roman" w:hAnsi="Times New Roman"/>
          <w:sz w:val="28"/>
          <w:szCs w:val="28"/>
        </w:rPr>
        <w:t>β</w:t>
      </w:r>
      <w:r w:rsidRPr="006C366F">
        <w:rPr>
          <w:rFonts w:ascii="Times New Roman" w:hAnsi="Times New Roman"/>
          <w:sz w:val="28"/>
          <w:szCs w:val="28"/>
          <w:vertAlign w:val="subscript"/>
          <w:lang w:val="uk-UA"/>
        </w:rPr>
        <w:t>2</w:t>
      </w:r>
      <w:r w:rsidRPr="006C366F">
        <w:rPr>
          <w:rFonts w:ascii="Times New Roman" w:eastAsia="Arial Unicode MS" w:hAnsi="Times New Roman"/>
          <w:bCs/>
          <w:sz w:val="28"/>
          <w:szCs w:val="28"/>
          <w:lang w:val="uk-UA"/>
        </w:rPr>
        <w:t xml:space="preserve">-агоністу короткої дії сальбутамолу </w:t>
      </w:r>
      <w:r w:rsidRPr="006C366F">
        <w:rPr>
          <w:rFonts w:ascii="Times New Roman" w:hAnsi="Times New Roman"/>
          <w:sz w:val="28"/>
          <w:szCs w:val="28"/>
          <w:lang w:val="uk-UA"/>
        </w:rPr>
        <w:t>за потребою для зняття симптомів БА більше 2 разів на тиждень</w:t>
      </w:r>
      <w:r w:rsidRPr="006C366F">
        <w:rPr>
          <w:rFonts w:ascii="Times New Roman" w:eastAsia="Arial Unicode MS" w:hAnsi="Times New Roman"/>
          <w:bCs/>
          <w:sz w:val="28"/>
          <w:szCs w:val="28"/>
          <w:lang w:val="uk-UA"/>
        </w:rPr>
        <w:t xml:space="preserve"> у дозі 100 мкг інгаляційно 3–4 рази на добу</w:t>
      </w:r>
      <w:r w:rsidRPr="006C366F">
        <w:rPr>
          <w:rFonts w:ascii="Times New Roman" w:hAnsi="Times New Roman"/>
          <w:sz w:val="28"/>
          <w:szCs w:val="28"/>
          <w:lang w:val="uk-UA"/>
        </w:rPr>
        <w:t xml:space="preserve"> в залежності від додавання холекальциферолу до базисної терапії БА виявлено наступне. </w:t>
      </w:r>
      <w:r w:rsidRPr="006C366F">
        <w:rPr>
          <w:rFonts w:ascii="Times New Roman" w:hAnsi="Times New Roman"/>
          <w:sz w:val="28"/>
          <w:szCs w:val="28"/>
          <w:lang w:val="uk-UA"/>
        </w:rPr>
        <w:br/>
        <w:t>У</w:t>
      </w:r>
      <w:r w:rsidRPr="006C366F">
        <w:rPr>
          <w:rFonts w:ascii="Times New Roman" w:hAnsi="Times New Roman"/>
          <w:sz w:val="28"/>
          <w:szCs w:val="28"/>
        </w:rPr>
        <w:t xml:space="preserve"> І підгрупі застосування сальбутамолу зменшилось у 10 хворих (32,26 %), в ІІ-й підгрупі – у 5 дітей (15,62 %). Отримані результати демонструють, що в І-й підгрупі після лікування достовірно зменшилось застосування сальбутамолу за потребою для зняття симптомів БА (χ</w:t>
      </w:r>
      <w:r w:rsidRPr="006C366F">
        <w:rPr>
          <w:rFonts w:ascii="Times New Roman" w:hAnsi="Times New Roman"/>
          <w:sz w:val="28"/>
          <w:szCs w:val="28"/>
          <w:vertAlign w:val="superscript"/>
        </w:rPr>
        <w:t>2</w:t>
      </w:r>
      <w:r w:rsidRPr="006C366F">
        <w:rPr>
          <w:rFonts w:ascii="Times New Roman" w:hAnsi="Times New Roman"/>
          <w:sz w:val="28"/>
          <w:szCs w:val="28"/>
        </w:rPr>
        <w:t xml:space="preserve"> =</w:t>
      </w:r>
      <w:r w:rsidRPr="006C366F">
        <w:rPr>
          <w:rFonts w:ascii="Times New Roman" w:hAnsi="Times New Roman"/>
          <w:sz w:val="28"/>
          <w:szCs w:val="28"/>
          <w:lang w:val="uk-UA"/>
        </w:rPr>
        <w:t xml:space="preserve"> </w:t>
      </w:r>
      <w:r w:rsidRPr="006C366F">
        <w:rPr>
          <w:rFonts w:ascii="Times New Roman" w:hAnsi="Times New Roman"/>
          <w:sz w:val="28"/>
          <w:szCs w:val="28"/>
        </w:rPr>
        <w:t>7,38; р</w:t>
      </w:r>
      <w:r w:rsidRPr="006C366F">
        <w:rPr>
          <w:rFonts w:ascii="Times New Roman" w:hAnsi="Times New Roman"/>
          <w:sz w:val="28"/>
          <w:szCs w:val="28"/>
          <w:lang w:val="uk-UA"/>
        </w:rPr>
        <w:t xml:space="preserve"> </w:t>
      </w:r>
      <w:r w:rsidRPr="006C366F">
        <w:rPr>
          <w:rFonts w:ascii="Times New Roman" w:hAnsi="Times New Roman"/>
          <w:sz w:val="28"/>
          <w:szCs w:val="28"/>
        </w:rPr>
        <w:t>&lt;</w:t>
      </w:r>
      <w:r w:rsidRPr="006C366F">
        <w:rPr>
          <w:rFonts w:ascii="Times New Roman" w:hAnsi="Times New Roman"/>
          <w:sz w:val="28"/>
          <w:szCs w:val="28"/>
          <w:lang w:val="uk-UA"/>
        </w:rPr>
        <w:t xml:space="preserve"> </w:t>
      </w:r>
      <w:r w:rsidRPr="006C366F">
        <w:rPr>
          <w:rFonts w:ascii="Times New Roman" w:hAnsi="Times New Roman"/>
          <w:sz w:val="28"/>
          <w:szCs w:val="28"/>
        </w:rPr>
        <w:t>0,05). В ІІ-й підгрупі статистичної достовірності не було досягнуто (χ</w:t>
      </w:r>
      <w:r w:rsidRPr="006C366F">
        <w:rPr>
          <w:rFonts w:ascii="Times New Roman" w:hAnsi="Times New Roman"/>
          <w:sz w:val="28"/>
          <w:szCs w:val="28"/>
          <w:vertAlign w:val="superscript"/>
        </w:rPr>
        <w:t>2</w:t>
      </w:r>
      <w:r w:rsidRPr="006C366F">
        <w:rPr>
          <w:rFonts w:ascii="Times New Roman" w:hAnsi="Times New Roman"/>
          <w:sz w:val="28"/>
          <w:szCs w:val="28"/>
        </w:rPr>
        <w:t xml:space="preserve"> =</w:t>
      </w:r>
      <w:r w:rsidRPr="006C366F">
        <w:rPr>
          <w:rFonts w:ascii="Times New Roman" w:hAnsi="Times New Roman"/>
          <w:sz w:val="28"/>
          <w:szCs w:val="28"/>
          <w:lang w:val="uk-UA"/>
        </w:rPr>
        <w:t xml:space="preserve"> </w:t>
      </w:r>
      <w:r w:rsidRPr="006C366F">
        <w:rPr>
          <w:rFonts w:ascii="Times New Roman" w:hAnsi="Times New Roman"/>
          <w:sz w:val="28"/>
          <w:szCs w:val="28"/>
        </w:rPr>
        <w:t>1,70; р</w:t>
      </w:r>
      <w:r w:rsidRPr="006C366F">
        <w:rPr>
          <w:rFonts w:ascii="Times New Roman" w:hAnsi="Times New Roman"/>
          <w:sz w:val="28"/>
          <w:szCs w:val="28"/>
          <w:lang w:val="uk-UA"/>
        </w:rPr>
        <w:t xml:space="preserve"> </w:t>
      </w:r>
      <w:r w:rsidRPr="006C366F">
        <w:rPr>
          <w:rFonts w:ascii="Times New Roman" w:hAnsi="Times New Roman"/>
          <w:sz w:val="28"/>
          <w:szCs w:val="28"/>
        </w:rPr>
        <w:t>&gt;</w:t>
      </w:r>
      <w:r w:rsidRPr="006C366F">
        <w:rPr>
          <w:rFonts w:ascii="Times New Roman" w:hAnsi="Times New Roman"/>
          <w:sz w:val="28"/>
          <w:szCs w:val="28"/>
          <w:lang w:val="uk-UA"/>
        </w:rPr>
        <w:t xml:space="preserve"> </w:t>
      </w:r>
      <w:r w:rsidRPr="006C366F">
        <w:rPr>
          <w:rFonts w:ascii="Times New Roman" w:hAnsi="Times New Roman"/>
          <w:sz w:val="28"/>
          <w:szCs w:val="28"/>
        </w:rPr>
        <w:t>0,05)</w:t>
      </w:r>
      <w:r w:rsidRPr="006C366F">
        <w:rPr>
          <w:rFonts w:ascii="Times New Roman" w:hAnsi="Times New Roman"/>
          <w:sz w:val="28"/>
          <w:szCs w:val="28"/>
          <w:lang w:val="uk-UA"/>
        </w:rPr>
        <w:t xml:space="preserve"> (табл. 9)</w:t>
      </w:r>
      <w:r w:rsidRPr="006C366F">
        <w:rPr>
          <w:rFonts w:ascii="Times New Roman" w:hAnsi="Times New Roman"/>
          <w:sz w:val="28"/>
          <w:szCs w:val="28"/>
        </w:rPr>
        <w:t xml:space="preserve">. </w:t>
      </w:r>
    </w:p>
    <w:p w:rsidR="00B9694A" w:rsidRPr="00FE68E7" w:rsidRDefault="00B9694A" w:rsidP="00597973">
      <w:pPr>
        <w:spacing w:line="240" w:lineRule="auto"/>
        <w:ind w:firstLine="431"/>
        <w:contextualSpacing/>
        <w:jc w:val="right"/>
        <w:rPr>
          <w:rFonts w:ascii="Times New Roman" w:hAnsi="Times New Roman"/>
          <w:sz w:val="28"/>
          <w:szCs w:val="28"/>
        </w:rPr>
      </w:pPr>
      <w:r w:rsidRPr="00FE68E7">
        <w:rPr>
          <w:rFonts w:ascii="Times New Roman" w:hAnsi="Times New Roman"/>
          <w:sz w:val="28"/>
          <w:szCs w:val="28"/>
        </w:rPr>
        <w:t xml:space="preserve">Таблиця </w:t>
      </w:r>
      <w:r>
        <w:rPr>
          <w:rFonts w:ascii="Times New Roman" w:hAnsi="Times New Roman"/>
          <w:sz w:val="28"/>
          <w:szCs w:val="28"/>
        </w:rPr>
        <w:t>9</w:t>
      </w:r>
    </w:p>
    <w:p w:rsidR="00B9694A" w:rsidRPr="00FE68E7" w:rsidRDefault="00B9694A" w:rsidP="00597973">
      <w:pPr>
        <w:spacing w:before="100" w:beforeAutospacing="1" w:after="0" w:line="240" w:lineRule="auto"/>
        <w:ind w:firstLine="431"/>
        <w:contextualSpacing/>
        <w:jc w:val="center"/>
        <w:rPr>
          <w:rFonts w:ascii="Times New Roman" w:hAnsi="Times New Roman"/>
          <w:b/>
          <w:color w:val="000000"/>
          <w:sz w:val="28"/>
          <w:szCs w:val="28"/>
        </w:rPr>
      </w:pPr>
      <w:r w:rsidRPr="00FE68E7">
        <w:rPr>
          <w:rFonts w:ascii="Times New Roman" w:hAnsi="Times New Roman"/>
          <w:b/>
          <w:color w:val="000000"/>
          <w:sz w:val="28"/>
          <w:szCs w:val="28"/>
        </w:rPr>
        <w:t xml:space="preserve">Застосування </w:t>
      </w:r>
      <w:r w:rsidRPr="00FE68E7">
        <w:rPr>
          <w:rFonts w:ascii="Times New Roman" w:eastAsia="Arial Unicode MS" w:hAnsi="Times New Roman"/>
          <w:b/>
          <w:bCs/>
          <w:sz w:val="28"/>
          <w:szCs w:val="28"/>
        </w:rPr>
        <w:t xml:space="preserve">сальбутамолу у дітей основної групи </w:t>
      </w:r>
      <w:r w:rsidRPr="00FE68E7">
        <w:rPr>
          <w:rFonts w:ascii="Times New Roman" w:hAnsi="Times New Roman"/>
          <w:b/>
          <w:sz w:val="28"/>
          <w:szCs w:val="28"/>
        </w:rPr>
        <w:t>більше 2 разів на тиждень</w:t>
      </w:r>
      <w:r w:rsidRPr="00FE68E7">
        <w:rPr>
          <w:rFonts w:ascii="Times New Roman" w:eastAsia="Arial Unicode MS" w:hAnsi="Times New Roman"/>
          <w:bCs/>
          <w:sz w:val="28"/>
          <w:szCs w:val="28"/>
        </w:rPr>
        <w:t xml:space="preserve"> </w:t>
      </w:r>
      <w:r w:rsidRPr="00FE68E7">
        <w:rPr>
          <w:rFonts w:ascii="Times New Roman" w:hAnsi="Times New Roman"/>
          <w:b/>
          <w:color w:val="000000"/>
          <w:sz w:val="28"/>
          <w:szCs w:val="28"/>
        </w:rPr>
        <w:t>за потребою для зняття симптомів бронхіальної астми до та після лікування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12"/>
        <w:gridCol w:w="623"/>
        <w:gridCol w:w="1062"/>
        <w:gridCol w:w="655"/>
        <w:gridCol w:w="1301"/>
        <w:gridCol w:w="623"/>
        <w:gridCol w:w="1062"/>
        <w:gridCol w:w="715"/>
        <w:gridCol w:w="1218"/>
      </w:tblGrid>
      <w:tr w:rsidR="00B9694A" w:rsidRPr="009C3CC7" w:rsidTr="008C73A5">
        <w:tc>
          <w:tcPr>
            <w:tcW w:w="0" w:type="auto"/>
            <w:vMerge w:val="restart"/>
          </w:tcPr>
          <w:p w:rsidR="00B9694A" w:rsidRPr="00FE68E7" w:rsidRDefault="00B9694A" w:rsidP="00597973">
            <w:pPr>
              <w:spacing w:after="0" w:line="240" w:lineRule="auto"/>
              <w:jc w:val="both"/>
              <w:rPr>
                <w:rFonts w:ascii="Times New Roman" w:hAnsi="Times New Roman"/>
                <w:sz w:val="28"/>
                <w:szCs w:val="28"/>
                <w:lang w:eastAsia="en-US"/>
              </w:rPr>
            </w:pPr>
            <w:r w:rsidRPr="00FE68E7">
              <w:rPr>
                <w:rFonts w:ascii="Times New Roman" w:eastAsia="Arial Unicode MS" w:hAnsi="Times New Roman"/>
                <w:bCs/>
                <w:sz w:val="28"/>
                <w:szCs w:val="28"/>
              </w:rPr>
              <w:t>Сальбутамол</w:t>
            </w:r>
            <w:r w:rsidRPr="00FE68E7">
              <w:rPr>
                <w:rFonts w:ascii="Times New Roman" w:hAnsi="Times New Roman"/>
                <w:sz w:val="28"/>
                <w:szCs w:val="28"/>
                <w:lang w:eastAsia="en-US"/>
              </w:rPr>
              <w:t xml:space="preserve"> </w:t>
            </w:r>
          </w:p>
        </w:tc>
        <w:tc>
          <w:tcPr>
            <w:tcW w:w="0" w:type="auto"/>
            <w:gridSpan w:val="4"/>
          </w:tcPr>
          <w:p w:rsidR="00B9694A" w:rsidRPr="00FE68E7" w:rsidRDefault="00B9694A" w:rsidP="00597973">
            <w:pPr>
              <w:spacing w:after="0" w:line="240" w:lineRule="auto"/>
              <w:jc w:val="center"/>
              <w:rPr>
                <w:rFonts w:ascii="Times New Roman" w:hAnsi="Times New Roman"/>
                <w:sz w:val="28"/>
                <w:szCs w:val="28"/>
                <w:lang w:eastAsia="en-US"/>
              </w:rPr>
            </w:pPr>
            <w:r w:rsidRPr="00FE68E7">
              <w:rPr>
                <w:rFonts w:ascii="Times New Roman" w:hAnsi="Times New Roman"/>
                <w:sz w:val="28"/>
                <w:szCs w:val="28"/>
                <w:lang w:eastAsia="en-US"/>
              </w:rPr>
              <w:t>І</w:t>
            </w:r>
            <w:r>
              <w:rPr>
                <w:rFonts w:ascii="Times New Roman" w:hAnsi="Times New Roman"/>
                <w:sz w:val="28"/>
                <w:szCs w:val="28"/>
                <w:lang w:eastAsia="en-US"/>
              </w:rPr>
              <w:t>-а</w:t>
            </w:r>
            <w:r w:rsidRPr="00FE68E7">
              <w:rPr>
                <w:rFonts w:ascii="Times New Roman" w:hAnsi="Times New Roman"/>
                <w:sz w:val="28"/>
                <w:szCs w:val="28"/>
                <w:lang w:eastAsia="en-US"/>
              </w:rPr>
              <w:t xml:space="preserve"> підгрупа</w:t>
            </w:r>
          </w:p>
        </w:tc>
        <w:tc>
          <w:tcPr>
            <w:tcW w:w="0" w:type="auto"/>
            <w:gridSpan w:val="4"/>
          </w:tcPr>
          <w:p w:rsidR="00B9694A" w:rsidRPr="00FE68E7" w:rsidRDefault="00B9694A" w:rsidP="00597973">
            <w:pPr>
              <w:spacing w:after="0" w:line="240" w:lineRule="auto"/>
              <w:jc w:val="center"/>
              <w:rPr>
                <w:rFonts w:ascii="Times New Roman" w:hAnsi="Times New Roman"/>
                <w:sz w:val="28"/>
                <w:szCs w:val="28"/>
                <w:lang w:eastAsia="en-US"/>
              </w:rPr>
            </w:pPr>
            <w:r w:rsidRPr="00FE68E7">
              <w:rPr>
                <w:rFonts w:ascii="Times New Roman" w:hAnsi="Times New Roman"/>
                <w:sz w:val="28"/>
                <w:szCs w:val="28"/>
                <w:lang w:eastAsia="en-US"/>
              </w:rPr>
              <w:t>ІІ</w:t>
            </w:r>
            <w:r>
              <w:rPr>
                <w:rFonts w:ascii="Times New Roman" w:hAnsi="Times New Roman"/>
                <w:sz w:val="28"/>
                <w:szCs w:val="28"/>
                <w:lang w:eastAsia="en-US"/>
              </w:rPr>
              <w:t>-а</w:t>
            </w:r>
            <w:r w:rsidRPr="00FE68E7">
              <w:rPr>
                <w:rFonts w:ascii="Times New Roman" w:hAnsi="Times New Roman"/>
                <w:sz w:val="28"/>
                <w:szCs w:val="28"/>
                <w:lang w:eastAsia="en-US"/>
              </w:rPr>
              <w:t xml:space="preserve"> підгрупа</w:t>
            </w:r>
          </w:p>
        </w:tc>
      </w:tr>
      <w:tr w:rsidR="00B9694A" w:rsidRPr="009C3CC7" w:rsidTr="008C73A5">
        <w:trPr>
          <w:trHeight w:val="928"/>
        </w:trPr>
        <w:tc>
          <w:tcPr>
            <w:tcW w:w="0" w:type="auto"/>
            <w:vMerge/>
          </w:tcPr>
          <w:p w:rsidR="00B9694A" w:rsidRPr="00FE68E7" w:rsidRDefault="00B9694A" w:rsidP="00597973">
            <w:pPr>
              <w:spacing w:after="0" w:line="240" w:lineRule="auto"/>
              <w:jc w:val="both"/>
              <w:rPr>
                <w:rFonts w:ascii="Times New Roman" w:hAnsi="Times New Roman"/>
                <w:b/>
                <w:sz w:val="28"/>
                <w:szCs w:val="28"/>
                <w:lang w:eastAsia="en-US"/>
              </w:rPr>
            </w:pPr>
          </w:p>
        </w:tc>
        <w:tc>
          <w:tcPr>
            <w:tcW w:w="0" w:type="auto"/>
            <w:gridSpan w:val="2"/>
          </w:tcPr>
          <w:p w:rsidR="00B9694A" w:rsidRPr="00FE68E7" w:rsidRDefault="00B9694A" w:rsidP="00597973">
            <w:pPr>
              <w:spacing w:after="0" w:line="240" w:lineRule="auto"/>
              <w:jc w:val="both"/>
              <w:rPr>
                <w:rFonts w:ascii="Times New Roman" w:hAnsi="Times New Roman"/>
                <w:sz w:val="28"/>
                <w:szCs w:val="28"/>
                <w:lang w:eastAsia="en-US"/>
              </w:rPr>
            </w:pPr>
            <w:r w:rsidRPr="00FE68E7">
              <w:rPr>
                <w:rFonts w:ascii="Times New Roman" w:hAnsi="Times New Roman"/>
                <w:sz w:val="28"/>
                <w:szCs w:val="28"/>
                <w:lang w:eastAsia="en-US"/>
              </w:rPr>
              <w:t>До лікування</w:t>
            </w:r>
          </w:p>
        </w:tc>
        <w:tc>
          <w:tcPr>
            <w:tcW w:w="0" w:type="auto"/>
            <w:gridSpan w:val="2"/>
          </w:tcPr>
          <w:p w:rsidR="00B9694A" w:rsidRPr="00FE68E7" w:rsidRDefault="00B9694A" w:rsidP="00597973">
            <w:pPr>
              <w:spacing w:after="0" w:line="240" w:lineRule="auto"/>
              <w:jc w:val="both"/>
              <w:rPr>
                <w:rFonts w:ascii="Times New Roman" w:hAnsi="Times New Roman"/>
                <w:sz w:val="28"/>
                <w:szCs w:val="28"/>
                <w:lang w:eastAsia="en-US"/>
              </w:rPr>
            </w:pPr>
            <w:r w:rsidRPr="00FE68E7">
              <w:rPr>
                <w:rFonts w:ascii="Times New Roman" w:hAnsi="Times New Roman"/>
                <w:sz w:val="28"/>
                <w:szCs w:val="28"/>
                <w:lang w:eastAsia="en-US"/>
              </w:rPr>
              <w:t>Після лікування</w:t>
            </w:r>
          </w:p>
        </w:tc>
        <w:tc>
          <w:tcPr>
            <w:tcW w:w="0" w:type="auto"/>
            <w:gridSpan w:val="2"/>
          </w:tcPr>
          <w:p w:rsidR="00B9694A" w:rsidRPr="00FE68E7" w:rsidRDefault="00B9694A" w:rsidP="00597973">
            <w:pPr>
              <w:spacing w:after="0" w:line="240" w:lineRule="auto"/>
              <w:jc w:val="both"/>
              <w:rPr>
                <w:rFonts w:ascii="Times New Roman" w:hAnsi="Times New Roman"/>
                <w:sz w:val="28"/>
                <w:szCs w:val="28"/>
                <w:lang w:eastAsia="en-US"/>
              </w:rPr>
            </w:pPr>
            <w:r w:rsidRPr="00FE68E7">
              <w:rPr>
                <w:rFonts w:ascii="Times New Roman" w:hAnsi="Times New Roman"/>
                <w:sz w:val="28"/>
                <w:szCs w:val="28"/>
                <w:lang w:eastAsia="en-US"/>
              </w:rPr>
              <w:t>До лікування</w:t>
            </w:r>
          </w:p>
        </w:tc>
        <w:tc>
          <w:tcPr>
            <w:tcW w:w="0" w:type="auto"/>
            <w:gridSpan w:val="2"/>
          </w:tcPr>
          <w:p w:rsidR="00B9694A" w:rsidRPr="00FE68E7" w:rsidRDefault="00B9694A" w:rsidP="00597973">
            <w:pPr>
              <w:spacing w:after="0" w:line="240" w:lineRule="auto"/>
              <w:jc w:val="both"/>
              <w:rPr>
                <w:rFonts w:ascii="Times New Roman" w:hAnsi="Times New Roman"/>
                <w:sz w:val="28"/>
                <w:szCs w:val="28"/>
                <w:lang w:eastAsia="en-US"/>
              </w:rPr>
            </w:pPr>
            <w:r w:rsidRPr="00FE68E7">
              <w:rPr>
                <w:rFonts w:ascii="Times New Roman" w:hAnsi="Times New Roman"/>
                <w:sz w:val="28"/>
                <w:szCs w:val="28"/>
                <w:lang w:eastAsia="en-US"/>
              </w:rPr>
              <w:t>Після лікування</w:t>
            </w:r>
          </w:p>
        </w:tc>
      </w:tr>
      <w:tr w:rsidR="00B9694A" w:rsidRPr="009C3CC7" w:rsidTr="008C73A5">
        <w:trPr>
          <w:trHeight w:val="353"/>
        </w:trPr>
        <w:tc>
          <w:tcPr>
            <w:tcW w:w="0" w:type="auto"/>
            <w:vMerge/>
          </w:tcPr>
          <w:p w:rsidR="00B9694A" w:rsidRPr="00FE68E7" w:rsidRDefault="00B9694A" w:rsidP="00597973">
            <w:pPr>
              <w:spacing w:after="0" w:line="240" w:lineRule="auto"/>
              <w:jc w:val="both"/>
              <w:rPr>
                <w:rFonts w:ascii="Times New Roman" w:hAnsi="Times New Roman"/>
                <w:b/>
                <w:sz w:val="28"/>
                <w:szCs w:val="28"/>
                <w:lang w:eastAsia="en-US"/>
              </w:rPr>
            </w:pPr>
          </w:p>
        </w:tc>
        <w:tc>
          <w:tcPr>
            <w:tcW w:w="0" w:type="auto"/>
          </w:tcPr>
          <w:p w:rsidR="00B9694A" w:rsidRPr="00FE68E7" w:rsidRDefault="00B9694A" w:rsidP="00597973">
            <w:pPr>
              <w:spacing w:after="0" w:line="240" w:lineRule="auto"/>
              <w:jc w:val="both"/>
              <w:rPr>
                <w:rFonts w:ascii="Times New Roman" w:hAnsi="Times New Roman"/>
                <w:sz w:val="28"/>
                <w:szCs w:val="28"/>
                <w:lang w:val="en-US" w:eastAsia="en-US"/>
              </w:rPr>
            </w:pPr>
            <w:r w:rsidRPr="00FE68E7">
              <w:rPr>
                <w:rFonts w:ascii="Times New Roman" w:hAnsi="Times New Roman"/>
                <w:sz w:val="28"/>
                <w:szCs w:val="28"/>
                <w:lang w:val="en-US" w:eastAsia="en-US"/>
              </w:rPr>
              <w:t>n</w:t>
            </w:r>
          </w:p>
        </w:tc>
        <w:tc>
          <w:tcPr>
            <w:tcW w:w="0" w:type="auto"/>
          </w:tcPr>
          <w:p w:rsidR="00B9694A" w:rsidRPr="00FE68E7" w:rsidRDefault="00B9694A" w:rsidP="00597973">
            <w:pPr>
              <w:spacing w:after="0" w:line="240" w:lineRule="auto"/>
              <w:jc w:val="both"/>
              <w:rPr>
                <w:rFonts w:ascii="Times New Roman" w:hAnsi="Times New Roman"/>
                <w:sz w:val="28"/>
                <w:szCs w:val="28"/>
                <w:lang w:val="en-US" w:eastAsia="en-US"/>
              </w:rPr>
            </w:pPr>
            <w:r w:rsidRPr="00FE68E7">
              <w:rPr>
                <w:rFonts w:ascii="Times New Roman" w:hAnsi="Times New Roman"/>
                <w:sz w:val="28"/>
                <w:szCs w:val="28"/>
                <w:lang w:val="en-US" w:eastAsia="en-US"/>
              </w:rPr>
              <w:t>%</w:t>
            </w:r>
          </w:p>
        </w:tc>
        <w:tc>
          <w:tcPr>
            <w:tcW w:w="0" w:type="auto"/>
          </w:tcPr>
          <w:p w:rsidR="00B9694A" w:rsidRPr="00FE68E7" w:rsidRDefault="00B9694A" w:rsidP="00597973">
            <w:pPr>
              <w:spacing w:after="0" w:line="240" w:lineRule="auto"/>
              <w:jc w:val="both"/>
              <w:rPr>
                <w:rFonts w:ascii="Times New Roman" w:hAnsi="Times New Roman"/>
                <w:sz w:val="28"/>
                <w:szCs w:val="28"/>
                <w:lang w:val="en-US" w:eastAsia="en-US"/>
              </w:rPr>
            </w:pPr>
            <w:r w:rsidRPr="00FE68E7">
              <w:rPr>
                <w:rFonts w:ascii="Times New Roman" w:hAnsi="Times New Roman"/>
                <w:sz w:val="28"/>
                <w:szCs w:val="28"/>
                <w:lang w:val="en-US" w:eastAsia="en-US"/>
              </w:rPr>
              <w:t>n</w:t>
            </w:r>
          </w:p>
        </w:tc>
        <w:tc>
          <w:tcPr>
            <w:tcW w:w="0" w:type="auto"/>
          </w:tcPr>
          <w:p w:rsidR="00B9694A" w:rsidRPr="00FE68E7" w:rsidRDefault="00B9694A" w:rsidP="00597973">
            <w:pPr>
              <w:spacing w:after="0" w:line="240" w:lineRule="auto"/>
              <w:jc w:val="both"/>
              <w:rPr>
                <w:rFonts w:ascii="Times New Roman" w:hAnsi="Times New Roman"/>
                <w:sz w:val="28"/>
                <w:szCs w:val="28"/>
                <w:lang w:val="en-US" w:eastAsia="en-US"/>
              </w:rPr>
            </w:pPr>
            <w:r w:rsidRPr="00FE68E7">
              <w:rPr>
                <w:rFonts w:ascii="Times New Roman" w:hAnsi="Times New Roman"/>
                <w:sz w:val="28"/>
                <w:szCs w:val="28"/>
                <w:lang w:val="en-US" w:eastAsia="en-US"/>
              </w:rPr>
              <w:t>%</w:t>
            </w:r>
          </w:p>
        </w:tc>
        <w:tc>
          <w:tcPr>
            <w:tcW w:w="0" w:type="auto"/>
          </w:tcPr>
          <w:p w:rsidR="00B9694A" w:rsidRPr="00FE68E7" w:rsidRDefault="00B9694A" w:rsidP="00597973">
            <w:pPr>
              <w:spacing w:after="0" w:line="240" w:lineRule="auto"/>
              <w:jc w:val="both"/>
              <w:rPr>
                <w:rFonts w:ascii="Times New Roman" w:hAnsi="Times New Roman"/>
                <w:sz w:val="28"/>
                <w:szCs w:val="28"/>
                <w:lang w:val="en-US" w:eastAsia="en-US"/>
              </w:rPr>
            </w:pPr>
            <w:r w:rsidRPr="00FE68E7">
              <w:rPr>
                <w:rFonts w:ascii="Times New Roman" w:hAnsi="Times New Roman"/>
                <w:sz w:val="28"/>
                <w:szCs w:val="28"/>
                <w:lang w:val="en-US" w:eastAsia="en-US"/>
              </w:rPr>
              <w:t>n</w:t>
            </w:r>
          </w:p>
        </w:tc>
        <w:tc>
          <w:tcPr>
            <w:tcW w:w="0" w:type="auto"/>
          </w:tcPr>
          <w:p w:rsidR="00B9694A" w:rsidRPr="00FE68E7" w:rsidRDefault="00B9694A" w:rsidP="00597973">
            <w:pPr>
              <w:spacing w:after="0" w:line="240" w:lineRule="auto"/>
              <w:jc w:val="both"/>
              <w:rPr>
                <w:rFonts w:ascii="Times New Roman" w:hAnsi="Times New Roman"/>
                <w:sz w:val="28"/>
                <w:szCs w:val="28"/>
                <w:lang w:val="en-US" w:eastAsia="en-US"/>
              </w:rPr>
            </w:pPr>
            <w:r w:rsidRPr="00FE68E7">
              <w:rPr>
                <w:rFonts w:ascii="Times New Roman" w:hAnsi="Times New Roman"/>
                <w:sz w:val="28"/>
                <w:szCs w:val="28"/>
                <w:lang w:val="en-US" w:eastAsia="en-US"/>
              </w:rPr>
              <w:t>%</w:t>
            </w:r>
          </w:p>
        </w:tc>
        <w:tc>
          <w:tcPr>
            <w:tcW w:w="0" w:type="auto"/>
          </w:tcPr>
          <w:p w:rsidR="00B9694A" w:rsidRPr="00FE68E7" w:rsidRDefault="00B9694A" w:rsidP="00597973">
            <w:pPr>
              <w:spacing w:after="0" w:line="240" w:lineRule="auto"/>
              <w:jc w:val="both"/>
              <w:rPr>
                <w:rFonts w:ascii="Times New Roman" w:hAnsi="Times New Roman"/>
                <w:sz w:val="28"/>
                <w:szCs w:val="28"/>
                <w:lang w:val="en-US" w:eastAsia="en-US"/>
              </w:rPr>
            </w:pPr>
            <w:r w:rsidRPr="00FE68E7">
              <w:rPr>
                <w:rFonts w:ascii="Times New Roman" w:hAnsi="Times New Roman"/>
                <w:sz w:val="28"/>
                <w:szCs w:val="28"/>
                <w:lang w:val="en-US" w:eastAsia="en-US"/>
              </w:rPr>
              <w:t>n</w:t>
            </w:r>
          </w:p>
        </w:tc>
        <w:tc>
          <w:tcPr>
            <w:tcW w:w="0" w:type="auto"/>
          </w:tcPr>
          <w:p w:rsidR="00B9694A" w:rsidRPr="00FE68E7" w:rsidRDefault="00B9694A" w:rsidP="00597973">
            <w:pPr>
              <w:spacing w:after="0" w:line="240" w:lineRule="auto"/>
              <w:jc w:val="both"/>
              <w:rPr>
                <w:rFonts w:ascii="Times New Roman" w:hAnsi="Times New Roman"/>
                <w:sz w:val="28"/>
                <w:szCs w:val="28"/>
                <w:lang w:val="en-US" w:eastAsia="en-US"/>
              </w:rPr>
            </w:pPr>
            <w:r w:rsidRPr="00FE68E7">
              <w:rPr>
                <w:rFonts w:ascii="Times New Roman" w:hAnsi="Times New Roman"/>
                <w:sz w:val="28"/>
                <w:szCs w:val="28"/>
                <w:lang w:val="en-US" w:eastAsia="en-US"/>
              </w:rPr>
              <w:t>%</w:t>
            </w:r>
          </w:p>
        </w:tc>
      </w:tr>
      <w:tr w:rsidR="00B9694A" w:rsidRPr="009C3CC7" w:rsidTr="008C73A5">
        <w:tc>
          <w:tcPr>
            <w:tcW w:w="0" w:type="auto"/>
          </w:tcPr>
          <w:p w:rsidR="00B9694A" w:rsidRPr="00FE68E7" w:rsidRDefault="00B9694A" w:rsidP="00597973">
            <w:pPr>
              <w:overflowPunct w:val="0"/>
              <w:autoSpaceDE w:val="0"/>
              <w:autoSpaceDN w:val="0"/>
              <w:adjustRightInd w:val="0"/>
              <w:spacing w:after="0" w:line="240" w:lineRule="auto"/>
              <w:jc w:val="both"/>
              <w:textAlignment w:val="baseline"/>
              <w:rPr>
                <w:rFonts w:ascii="Times New Roman" w:hAnsi="Times New Roman"/>
                <w:sz w:val="28"/>
                <w:szCs w:val="28"/>
                <w:lang w:eastAsia="en-US"/>
              </w:rPr>
            </w:pPr>
            <w:r w:rsidRPr="00FE68E7">
              <w:rPr>
                <w:rFonts w:ascii="Times New Roman" w:hAnsi="Times New Roman"/>
                <w:sz w:val="28"/>
                <w:szCs w:val="28"/>
                <w:lang w:eastAsia="en-US"/>
              </w:rPr>
              <w:t>Не застосовувався</w:t>
            </w:r>
          </w:p>
        </w:tc>
        <w:tc>
          <w:tcPr>
            <w:tcW w:w="0" w:type="auto"/>
          </w:tcPr>
          <w:p w:rsidR="00B9694A" w:rsidRPr="00FE68E7" w:rsidRDefault="00B9694A" w:rsidP="00597973">
            <w:pPr>
              <w:spacing w:after="0" w:line="240" w:lineRule="auto"/>
              <w:jc w:val="both"/>
              <w:rPr>
                <w:rFonts w:ascii="Times New Roman" w:hAnsi="Times New Roman"/>
                <w:sz w:val="28"/>
                <w:szCs w:val="28"/>
                <w:lang w:eastAsia="en-US"/>
              </w:rPr>
            </w:pPr>
            <w:r w:rsidRPr="00FE68E7">
              <w:rPr>
                <w:rFonts w:ascii="Times New Roman" w:hAnsi="Times New Roman"/>
                <w:sz w:val="28"/>
                <w:szCs w:val="28"/>
                <w:lang w:eastAsia="en-US"/>
              </w:rPr>
              <w:t>16</w:t>
            </w:r>
          </w:p>
        </w:tc>
        <w:tc>
          <w:tcPr>
            <w:tcW w:w="0" w:type="auto"/>
          </w:tcPr>
          <w:p w:rsidR="00B9694A" w:rsidRPr="00FE68E7" w:rsidRDefault="00B9694A" w:rsidP="00597973">
            <w:pPr>
              <w:spacing w:after="0" w:line="240" w:lineRule="auto"/>
              <w:jc w:val="both"/>
              <w:rPr>
                <w:rFonts w:ascii="Times New Roman" w:hAnsi="Times New Roman"/>
                <w:sz w:val="28"/>
                <w:szCs w:val="28"/>
                <w:lang w:eastAsia="en-US"/>
              </w:rPr>
            </w:pPr>
            <w:r w:rsidRPr="00FE68E7">
              <w:rPr>
                <w:rFonts w:ascii="Times New Roman" w:hAnsi="Times New Roman"/>
                <w:sz w:val="28"/>
                <w:szCs w:val="28"/>
                <w:lang w:eastAsia="en-US"/>
              </w:rPr>
              <w:t>51,61</w:t>
            </w:r>
          </w:p>
        </w:tc>
        <w:tc>
          <w:tcPr>
            <w:tcW w:w="0" w:type="auto"/>
          </w:tcPr>
          <w:p w:rsidR="00B9694A" w:rsidRPr="00FE68E7" w:rsidRDefault="00B9694A" w:rsidP="00597973">
            <w:pPr>
              <w:spacing w:after="0" w:line="240" w:lineRule="auto"/>
              <w:jc w:val="both"/>
              <w:rPr>
                <w:rFonts w:ascii="Times New Roman" w:hAnsi="Times New Roman"/>
                <w:sz w:val="28"/>
                <w:szCs w:val="28"/>
                <w:lang w:eastAsia="en-US"/>
              </w:rPr>
            </w:pPr>
            <w:r w:rsidRPr="00FE68E7">
              <w:rPr>
                <w:rFonts w:ascii="Times New Roman" w:hAnsi="Times New Roman"/>
                <w:sz w:val="28"/>
                <w:szCs w:val="28"/>
                <w:lang w:eastAsia="en-US"/>
              </w:rPr>
              <w:t>26</w:t>
            </w:r>
          </w:p>
        </w:tc>
        <w:tc>
          <w:tcPr>
            <w:tcW w:w="0" w:type="auto"/>
          </w:tcPr>
          <w:p w:rsidR="00B9694A" w:rsidRPr="00FE68E7" w:rsidRDefault="00B9694A" w:rsidP="00597973">
            <w:pPr>
              <w:spacing w:after="0" w:line="240" w:lineRule="auto"/>
              <w:jc w:val="both"/>
              <w:rPr>
                <w:rFonts w:ascii="Times New Roman" w:hAnsi="Times New Roman"/>
                <w:sz w:val="28"/>
                <w:szCs w:val="28"/>
                <w:lang w:eastAsia="en-US"/>
              </w:rPr>
            </w:pPr>
            <w:r w:rsidRPr="00FE68E7">
              <w:rPr>
                <w:rFonts w:ascii="Times New Roman" w:hAnsi="Times New Roman"/>
                <w:sz w:val="28"/>
                <w:szCs w:val="28"/>
                <w:lang w:eastAsia="en-US"/>
              </w:rPr>
              <w:t>83,87</w:t>
            </w:r>
            <w:r w:rsidRPr="00FE68E7">
              <w:rPr>
                <w:rFonts w:ascii="Times New Roman" w:hAnsi="Times New Roman"/>
                <w:sz w:val="28"/>
                <w:szCs w:val="28"/>
              </w:rPr>
              <w:t>*</w:t>
            </w:r>
          </w:p>
        </w:tc>
        <w:tc>
          <w:tcPr>
            <w:tcW w:w="0" w:type="auto"/>
          </w:tcPr>
          <w:p w:rsidR="00B9694A" w:rsidRPr="00FE68E7" w:rsidRDefault="00B9694A" w:rsidP="00597973">
            <w:pPr>
              <w:spacing w:after="0" w:line="240" w:lineRule="auto"/>
              <w:jc w:val="both"/>
              <w:rPr>
                <w:rFonts w:ascii="Times New Roman" w:hAnsi="Times New Roman"/>
                <w:sz w:val="28"/>
                <w:szCs w:val="28"/>
                <w:lang w:eastAsia="en-US"/>
              </w:rPr>
            </w:pPr>
            <w:r w:rsidRPr="00FE68E7">
              <w:rPr>
                <w:rFonts w:ascii="Times New Roman" w:hAnsi="Times New Roman"/>
                <w:sz w:val="28"/>
                <w:szCs w:val="28"/>
                <w:lang w:eastAsia="en-US"/>
              </w:rPr>
              <w:t>18</w:t>
            </w:r>
          </w:p>
        </w:tc>
        <w:tc>
          <w:tcPr>
            <w:tcW w:w="0" w:type="auto"/>
          </w:tcPr>
          <w:p w:rsidR="00B9694A" w:rsidRPr="00FE68E7" w:rsidRDefault="00B9694A" w:rsidP="00597973">
            <w:pPr>
              <w:spacing w:after="0" w:line="240" w:lineRule="auto"/>
              <w:jc w:val="both"/>
              <w:rPr>
                <w:rFonts w:ascii="Times New Roman" w:hAnsi="Times New Roman"/>
                <w:sz w:val="28"/>
                <w:szCs w:val="28"/>
                <w:lang w:eastAsia="en-US"/>
              </w:rPr>
            </w:pPr>
            <w:r w:rsidRPr="00FE68E7">
              <w:rPr>
                <w:rFonts w:ascii="Times New Roman" w:hAnsi="Times New Roman"/>
                <w:sz w:val="28"/>
                <w:szCs w:val="28"/>
                <w:lang w:eastAsia="en-US"/>
              </w:rPr>
              <w:t>56,25</w:t>
            </w:r>
          </w:p>
        </w:tc>
        <w:tc>
          <w:tcPr>
            <w:tcW w:w="0" w:type="auto"/>
          </w:tcPr>
          <w:p w:rsidR="00B9694A" w:rsidRPr="00FE68E7" w:rsidRDefault="00B9694A" w:rsidP="00597973">
            <w:pPr>
              <w:spacing w:after="0" w:line="240" w:lineRule="auto"/>
              <w:jc w:val="both"/>
              <w:rPr>
                <w:rFonts w:ascii="Times New Roman" w:hAnsi="Times New Roman"/>
                <w:sz w:val="28"/>
                <w:szCs w:val="28"/>
                <w:lang w:eastAsia="en-US"/>
              </w:rPr>
            </w:pPr>
            <w:r w:rsidRPr="00FE68E7">
              <w:rPr>
                <w:rFonts w:ascii="Times New Roman" w:hAnsi="Times New Roman"/>
                <w:sz w:val="28"/>
                <w:szCs w:val="28"/>
                <w:lang w:eastAsia="en-US"/>
              </w:rPr>
              <w:t>23</w:t>
            </w:r>
          </w:p>
        </w:tc>
        <w:tc>
          <w:tcPr>
            <w:tcW w:w="0" w:type="auto"/>
          </w:tcPr>
          <w:p w:rsidR="00B9694A" w:rsidRPr="00FE68E7" w:rsidRDefault="00B9694A" w:rsidP="00597973">
            <w:pPr>
              <w:spacing w:after="0" w:line="240" w:lineRule="auto"/>
              <w:jc w:val="both"/>
              <w:rPr>
                <w:rFonts w:ascii="Times New Roman" w:hAnsi="Times New Roman"/>
                <w:sz w:val="28"/>
                <w:szCs w:val="28"/>
                <w:lang w:eastAsia="en-US"/>
              </w:rPr>
            </w:pPr>
            <w:r w:rsidRPr="00FE68E7">
              <w:rPr>
                <w:rFonts w:ascii="Times New Roman" w:hAnsi="Times New Roman"/>
                <w:sz w:val="28"/>
                <w:szCs w:val="28"/>
                <w:lang w:eastAsia="en-US"/>
              </w:rPr>
              <w:t>71,88</w:t>
            </w:r>
          </w:p>
        </w:tc>
      </w:tr>
      <w:tr w:rsidR="00B9694A" w:rsidRPr="009C3CC7" w:rsidTr="008C73A5">
        <w:tc>
          <w:tcPr>
            <w:tcW w:w="0" w:type="auto"/>
          </w:tcPr>
          <w:p w:rsidR="00B9694A" w:rsidRPr="00FE68E7" w:rsidRDefault="00B9694A" w:rsidP="00597973">
            <w:pPr>
              <w:overflowPunct w:val="0"/>
              <w:autoSpaceDE w:val="0"/>
              <w:autoSpaceDN w:val="0"/>
              <w:adjustRightInd w:val="0"/>
              <w:spacing w:after="0" w:line="240" w:lineRule="auto"/>
              <w:jc w:val="both"/>
              <w:textAlignment w:val="baseline"/>
              <w:rPr>
                <w:rFonts w:ascii="Times New Roman" w:hAnsi="Times New Roman"/>
                <w:sz w:val="28"/>
                <w:szCs w:val="28"/>
                <w:lang w:eastAsia="en-US"/>
              </w:rPr>
            </w:pPr>
            <w:r w:rsidRPr="00FE68E7">
              <w:rPr>
                <w:rFonts w:ascii="Times New Roman" w:hAnsi="Times New Roman"/>
                <w:sz w:val="28"/>
                <w:szCs w:val="28"/>
                <w:lang w:eastAsia="en-US"/>
              </w:rPr>
              <w:t>Застосовувався</w:t>
            </w:r>
          </w:p>
        </w:tc>
        <w:tc>
          <w:tcPr>
            <w:tcW w:w="0" w:type="auto"/>
          </w:tcPr>
          <w:p w:rsidR="00B9694A" w:rsidRPr="00FE68E7" w:rsidRDefault="00B9694A" w:rsidP="00597973">
            <w:pPr>
              <w:spacing w:after="0" w:line="240" w:lineRule="auto"/>
              <w:jc w:val="both"/>
              <w:rPr>
                <w:rFonts w:ascii="Times New Roman" w:hAnsi="Times New Roman"/>
                <w:sz w:val="28"/>
                <w:szCs w:val="28"/>
                <w:lang w:eastAsia="en-US"/>
              </w:rPr>
            </w:pPr>
            <w:r w:rsidRPr="00FE68E7">
              <w:rPr>
                <w:rFonts w:ascii="Times New Roman" w:hAnsi="Times New Roman"/>
                <w:sz w:val="28"/>
                <w:szCs w:val="28"/>
                <w:lang w:eastAsia="en-US"/>
              </w:rPr>
              <w:t>15</w:t>
            </w:r>
          </w:p>
        </w:tc>
        <w:tc>
          <w:tcPr>
            <w:tcW w:w="0" w:type="auto"/>
          </w:tcPr>
          <w:p w:rsidR="00B9694A" w:rsidRPr="00FE68E7" w:rsidRDefault="00B9694A" w:rsidP="00597973">
            <w:pPr>
              <w:spacing w:after="0" w:line="240" w:lineRule="auto"/>
              <w:jc w:val="both"/>
              <w:rPr>
                <w:rFonts w:ascii="Times New Roman" w:hAnsi="Times New Roman"/>
                <w:sz w:val="28"/>
                <w:szCs w:val="28"/>
                <w:lang w:eastAsia="en-US"/>
              </w:rPr>
            </w:pPr>
            <w:r w:rsidRPr="00FE68E7">
              <w:rPr>
                <w:rFonts w:ascii="Times New Roman" w:hAnsi="Times New Roman"/>
                <w:sz w:val="28"/>
                <w:szCs w:val="28"/>
                <w:lang w:eastAsia="en-US"/>
              </w:rPr>
              <w:t>48,39</w:t>
            </w:r>
          </w:p>
        </w:tc>
        <w:tc>
          <w:tcPr>
            <w:tcW w:w="0" w:type="auto"/>
          </w:tcPr>
          <w:p w:rsidR="00B9694A" w:rsidRPr="00FE68E7" w:rsidRDefault="00B9694A" w:rsidP="00597973">
            <w:pPr>
              <w:spacing w:after="0" w:line="240" w:lineRule="auto"/>
              <w:jc w:val="both"/>
              <w:rPr>
                <w:rFonts w:ascii="Times New Roman" w:hAnsi="Times New Roman"/>
                <w:sz w:val="28"/>
                <w:szCs w:val="28"/>
                <w:lang w:eastAsia="en-US"/>
              </w:rPr>
            </w:pPr>
            <w:r w:rsidRPr="00FE68E7">
              <w:rPr>
                <w:rFonts w:ascii="Times New Roman" w:hAnsi="Times New Roman"/>
                <w:sz w:val="28"/>
                <w:szCs w:val="28"/>
                <w:lang w:eastAsia="en-US"/>
              </w:rPr>
              <w:t>5</w:t>
            </w:r>
          </w:p>
        </w:tc>
        <w:tc>
          <w:tcPr>
            <w:tcW w:w="0" w:type="auto"/>
          </w:tcPr>
          <w:p w:rsidR="00B9694A" w:rsidRPr="00FE68E7" w:rsidRDefault="00B9694A" w:rsidP="00597973">
            <w:pPr>
              <w:spacing w:after="0" w:line="240" w:lineRule="auto"/>
              <w:jc w:val="both"/>
              <w:rPr>
                <w:rFonts w:ascii="Times New Roman" w:hAnsi="Times New Roman"/>
                <w:sz w:val="28"/>
                <w:szCs w:val="28"/>
                <w:lang w:eastAsia="en-US"/>
              </w:rPr>
            </w:pPr>
            <w:r w:rsidRPr="00FE68E7">
              <w:rPr>
                <w:rFonts w:ascii="Times New Roman" w:hAnsi="Times New Roman"/>
                <w:sz w:val="28"/>
                <w:szCs w:val="28"/>
                <w:lang w:eastAsia="en-US"/>
              </w:rPr>
              <w:t>16,13</w:t>
            </w:r>
            <w:r w:rsidRPr="00FE68E7">
              <w:rPr>
                <w:rFonts w:ascii="Times New Roman" w:hAnsi="Times New Roman"/>
                <w:sz w:val="28"/>
                <w:szCs w:val="28"/>
              </w:rPr>
              <w:t>*</w:t>
            </w:r>
          </w:p>
        </w:tc>
        <w:tc>
          <w:tcPr>
            <w:tcW w:w="0" w:type="auto"/>
          </w:tcPr>
          <w:p w:rsidR="00B9694A" w:rsidRPr="00FE68E7" w:rsidRDefault="00B9694A" w:rsidP="00597973">
            <w:pPr>
              <w:spacing w:after="0" w:line="240" w:lineRule="auto"/>
              <w:jc w:val="both"/>
              <w:rPr>
                <w:rFonts w:ascii="Times New Roman" w:hAnsi="Times New Roman"/>
                <w:sz w:val="28"/>
                <w:szCs w:val="28"/>
                <w:lang w:eastAsia="en-US"/>
              </w:rPr>
            </w:pPr>
            <w:r w:rsidRPr="00FE68E7">
              <w:rPr>
                <w:rFonts w:ascii="Times New Roman" w:hAnsi="Times New Roman"/>
                <w:sz w:val="28"/>
                <w:szCs w:val="28"/>
                <w:lang w:eastAsia="en-US"/>
              </w:rPr>
              <w:t>14</w:t>
            </w:r>
          </w:p>
        </w:tc>
        <w:tc>
          <w:tcPr>
            <w:tcW w:w="0" w:type="auto"/>
          </w:tcPr>
          <w:p w:rsidR="00B9694A" w:rsidRPr="00FE68E7" w:rsidRDefault="00B9694A" w:rsidP="00597973">
            <w:pPr>
              <w:spacing w:after="0" w:line="240" w:lineRule="auto"/>
              <w:jc w:val="both"/>
              <w:rPr>
                <w:rFonts w:ascii="Times New Roman" w:hAnsi="Times New Roman"/>
                <w:sz w:val="28"/>
                <w:szCs w:val="28"/>
                <w:lang w:eastAsia="en-US"/>
              </w:rPr>
            </w:pPr>
            <w:r w:rsidRPr="00FE68E7">
              <w:rPr>
                <w:rFonts w:ascii="Times New Roman" w:hAnsi="Times New Roman"/>
                <w:sz w:val="28"/>
                <w:szCs w:val="28"/>
                <w:lang w:eastAsia="en-US"/>
              </w:rPr>
              <w:t>43,75</w:t>
            </w:r>
          </w:p>
        </w:tc>
        <w:tc>
          <w:tcPr>
            <w:tcW w:w="0" w:type="auto"/>
          </w:tcPr>
          <w:p w:rsidR="00B9694A" w:rsidRPr="00FE68E7" w:rsidRDefault="00B9694A" w:rsidP="00597973">
            <w:pPr>
              <w:spacing w:after="0" w:line="240" w:lineRule="auto"/>
              <w:jc w:val="both"/>
              <w:rPr>
                <w:rFonts w:ascii="Times New Roman" w:hAnsi="Times New Roman"/>
                <w:sz w:val="28"/>
                <w:szCs w:val="28"/>
                <w:lang w:eastAsia="en-US"/>
              </w:rPr>
            </w:pPr>
            <w:r w:rsidRPr="00FE68E7">
              <w:rPr>
                <w:rFonts w:ascii="Times New Roman" w:hAnsi="Times New Roman"/>
                <w:sz w:val="28"/>
                <w:szCs w:val="28"/>
                <w:lang w:eastAsia="en-US"/>
              </w:rPr>
              <w:t>9</w:t>
            </w:r>
          </w:p>
        </w:tc>
        <w:tc>
          <w:tcPr>
            <w:tcW w:w="0" w:type="auto"/>
          </w:tcPr>
          <w:p w:rsidR="00B9694A" w:rsidRPr="00FE68E7" w:rsidRDefault="00B9694A" w:rsidP="00597973">
            <w:pPr>
              <w:spacing w:after="0" w:line="240" w:lineRule="auto"/>
              <w:jc w:val="both"/>
              <w:rPr>
                <w:rFonts w:ascii="Times New Roman" w:hAnsi="Times New Roman"/>
                <w:sz w:val="28"/>
                <w:szCs w:val="28"/>
                <w:lang w:eastAsia="en-US"/>
              </w:rPr>
            </w:pPr>
            <w:r w:rsidRPr="00FE68E7">
              <w:rPr>
                <w:rFonts w:ascii="Times New Roman" w:hAnsi="Times New Roman"/>
                <w:sz w:val="28"/>
                <w:szCs w:val="28"/>
                <w:lang w:eastAsia="en-US"/>
              </w:rPr>
              <w:t>28,13</w:t>
            </w:r>
          </w:p>
        </w:tc>
      </w:tr>
      <w:tr w:rsidR="00B9694A" w:rsidRPr="009C3CC7" w:rsidTr="008C73A5">
        <w:tc>
          <w:tcPr>
            <w:tcW w:w="0" w:type="auto"/>
          </w:tcPr>
          <w:p w:rsidR="00B9694A" w:rsidRPr="00FE68E7" w:rsidRDefault="00B9694A" w:rsidP="00597973">
            <w:pPr>
              <w:overflowPunct w:val="0"/>
              <w:autoSpaceDE w:val="0"/>
              <w:autoSpaceDN w:val="0"/>
              <w:adjustRightInd w:val="0"/>
              <w:spacing w:after="0" w:line="240" w:lineRule="auto"/>
              <w:jc w:val="both"/>
              <w:textAlignment w:val="baseline"/>
              <w:rPr>
                <w:rFonts w:ascii="Times New Roman" w:hAnsi="Times New Roman"/>
                <w:sz w:val="28"/>
                <w:szCs w:val="28"/>
                <w:lang w:eastAsia="en-US"/>
              </w:rPr>
            </w:pPr>
            <w:r w:rsidRPr="00FE68E7">
              <w:rPr>
                <w:rFonts w:ascii="Times New Roman" w:hAnsi="Times New Roman"/>
                <w:sz w:val="28"/>
                <w:szCs w:val="28"/>
                <w:lang w:eastAsia="en-US"/>
              </w:rPr>
              <w:lastRenderedPageBreak/>
              <w:t>Всього</w:t>
            </w:r>
          </w:p>
        </w:tc>
        <w:tc>
          <w:tcPr>
            <w:tcW w:w="0" w:type="auto"/>
          </w:tcPr>
          <w:p w:rsidR="00B9694A" w:rsidRPr="00FE68E7" w:rsidRDefault="00B9694A" w:rsidP="00597973">
            <w:pPr>
              <w:spacing w:after="0" w:line="240" w:lineRule="auto"/>
              <w:jc w:val="both"/>
              <w:rPr>
                <w:rFonts w:ascii="Times New Roman" w:hAnsi="Times New Roman"/>
                <w:sz w:val="28"/>
                <w:szCs w:val="28"/>
                <w:lang w:eastAsia="en-US"/>
              </w:rPr>
            </w:pPr>
            <w:r w:rsidRPr="00FE68E7">
              <w:rPr>
                <w:rFonts w:ascii="Times New Roman" w:hAnsi="Times New Roman"/>
                <w:sz w:val="28"/>
                <w:szCs w:val="28"/>
                <w:lang w:eastAsia="en-US"/>
              </w:rPr>
              <w:t>31</w:t>
            </w:r>
          </w:p>
        </w:tc>
        <w:tc>
          <w:tcPr>
            <w:tcW w:w="0" w:type="auto"/>
          </w:tcPr>
          <w:p w:rsidR="00B9694A" w:rsidRPr="00FE68E7" w:rsidRDefault="00B9694A" w:rsidP="00597973">
            <w:pPr>
              <w:spacing w:after="0" w:line="240" w:lineRule="auto"/>
              <w:jc w:val="both"/>
              <w:rPr>
                <w:rFonts w:ascii="Times New Roman" w:hAnsi="Times New Roman"/>
                <w:sz w:val="28"/>
                <w:szCs w:val="28"/>
                <w:lang w:val="en-US" w:eastAsia="en-US"/>
              </w:rPr>
            </w:pPr>
            <w:r w:rsidRPr="00FE68E7">
              <w:rPr>
                <w:rFonts w:ascii="Times New Roman" w:hAnsi="Times New Roman"/>
                <w:sz w:val="28"/>
                <w:szCs w:val="28"/>
                <w:lang w:val="en-US" w:eastAsia="en-US"/>
              </w:rPr>
              <w:t>100</w:t>
            </w:r>
          </w:p>
        </w:tc>
        <w:tc>
          <w:tcPr>
            <w:tcW w:w="0" w:type="auto"/>
          </w:tcPr>
          <w:p w:rsidR="00B9694A" w:rsidRPr="00FE68E7" w:rsidRDefault="00B9694A" w:rsidP="00597973">
            <w:pPr>
              <w:spacing w:after="0" w:line="240" w:lineRule="auto"/>
              <w:jc w:val="both"/>
              <w:rPr>
                <w:rFonts w:ascii="Times New Roman" w:hAnsi="Times New Roman"/>
                <w:sz w:val="28"/>
                <w:szCs w:val="28"/>
                <w:lang w:eastAsia="en-US"/>
              </w:rPr>
            </w:pPr>
            <w:r w:rsidRPr="00FE68E7">
              <w:rPr>
                <w:rFonts w:ascii="Times New Roman" w:hAnsi="Times New Roman"/>
                <w:sz w:val="28"/>
                <w:szCs w:val="28"/>
                <w:lang w:eastAsia="en-US"/>
              </w:rPr>
              <w:t>31</w:t>
            </w:r>
          </w:p>
        </w:tc>
        <w:tc>
          <w:tcPr>
            <w:tcW w:w="0" w:type="auto"/>
          </w:tcPr>
          <w:p w:rsidR="00B9694A" w:rsidRPr="00FE68E7" w:rsidRDefault="00B9694A" w:rsidP="00597973">
            <w:pPr>
              <w:spacing w:after="0" w:line="240" w:lineRule="auto"/>
              <w:jc w:val="both"/>
              <w:rPr>
                <w:rFonts w:ascii="Times New Roman" w:hAnsi="Times New Roman"/>
                <w:sz w:val="28"/>
                <w:szCs w:val="28"/>
                <w:lang w:eastAsia="en-US"/>
              </w:rPr>
            </w:pPr>
            <w:r w:rsidRPr="00FE68E7">
              <w:rPr>
                <w:rFonts w:ascii="Times New Roman" w:hAnsi="Times New Roman"/>
                <w:sz w:val="28"/>
                <w:szCs w:val="28"/>
                <w:lang w:val="en-US" w:eastAsia="en-US"/>
              </w:rPr>
              <w:t>100</w:t>
            </w:r>
          </w:p>
        </w:tc>
        <w:tc>
          <w:tcPr>
            <w:tcW w:w="0" w:type="auto"/>
          </w:tcPr>
          <w:p w:rsidR="00B9694A" w:rsidRPr="00FE68E7" w:rsidRDefault="00B9694A" w:rsidP="00597973">
            <w:pPr>
              <w:spacing w:after="0" w:line="240" w:lineRule="auto"/>
              <w:jc w:val="both"/>
              <w:rPr>
                <w:rFonts w:ascii="Times New Roman" w:hAnsi="Times New Roman"/>
                <w:sz w:val="28"/>
                <w:szCs w:val="28"/>
                <w:lang w:eastAsia="en-US"/>
              </w:rPr>
            </w:pPr>
            <w:r w:rsidRPr="00FE68E7">
              <w:rPr>
                <w:rFonts w:ascii="Times New Roman" w:hAnsi="Times New Roman"/>
                <w:sz w:val="28"/>
                <w:szCs w:val="28"/>
                <w:lang w:eastAsia="en-US"/>
              </w:rPr>
              <w:t>32</w:t>
            </w:r>
          </w:p>
        </w:tc>
        <w:tc>
          <w:tcPr>
            <w:tcW w:w="0" w:type="auto"/>
          </w:tcPr>
          <w:p w:rsidR="00B9694A" w:rsidRPr="00FE68E7" w:rsidRDefault="00B9694A" w:rsidP="00597973">
            <w:pPr>
              <w:spacing w:after="0" w:line="240" w:lineRule="auto"/>
              <w:jc w:val="both"/>
              <w:rPr>
                <w:rFonts w:ascii="Times New Roman" w:hAnsi="Times New Roman"/>
                <w:sz w:val="28"/>
                <w:szCs w:val="28"/>
                <w:lang w:val="en-US" w:eastAsia="en-US"/>
              </w:rPr>
            </w:pPr>
            <w:r w:rsidRPr="00FE68E7">
              <w:rPr>
                <w:rFonts w:ascii="Times New Roman" w:hAnsi="Times New Roman"/>
                <w:sz w:val="28"/>
                <w:szCs w:val="28"/>
                <w:lang w:val="en-US" w:eastAsia="en-US"/>
              </w:rPr>
              <w:t>100</w:t>
            </w:r>
          </w:p>
        </w:tc>
        <w:tc>
          <w:tcPr>
            <w:tcW w:w="0" w:type="auto"/>
          </w:tcPr>
          <w:p w:rsidR="00B9694A" w:rsidRPr="00FE68E7" w:rsidRDefault="00B9694A" w:rsidP="00597973">
            <w:pPr>
              <w:spacing w:after="0" w:line="240" w:lineRule="auto"/>
              <w:jc w:val="both"/>
              <w:rPr>
                <w:rFonts w:ascii="Times New Roman" w:hAnsi="Times New Roman"/>
                <w:sz w:val="28"/>
                <w:szCs w:val="28"/>
                <w:lang w:eastAsia="en-US"/>
              </w:rPr>
            </w:pPr>
            <w:r w:rsidRPr="00FE68E7">
              <w:rPr>
                <w:rFonts w:ascii="Times New Roman" w:hAnsi="Times New Roman"/>
                <w:sz w:val="28"/>
                <w:szCs w:val="28"/>
                <w:lang w:eastAsia="en-US"/>
              </w:rPr>
              <w:t>32</w:t>
            </w:r>
          </w:p>
        </w:tc>
        <w:tc>
          <w:tcPr>
            <w:tcW w:w="0" w:type="auto"/>
          </w:tcPr>
          <w:p w:rsidR="00B9694A" w:rsidRPr="00FE68E7" w:rsidRDefault="00B9694A" w:rsidP="00597973">
            <w:pPr>
              <w:spacing w:after="0" w:line="240" w:lineRule="auto"/>
              <w:jc w:val="both"/>
              <w:rPr>
                <w:rFonts w:ascii="Times New Roman" w:hAnsi="Times New Roman"/>
                <w:sz w:val="28"/>
                <w:szCs w:val="28"/>
                <w:lang w:val="en-US" w:eastAsia="en-US"/>
              </w:rPr>
            </w:pPr>
            <w:r w:rsidRPr="00FE68E7">
              <w:rPr>
                <w:rFonts w:ascii="Times New Roman" w:hAnsi="Times New Roman"/>
                <w:sz w:val="28"/>
                <w:szCs w:val="28"/>
                <w:lang w:val="en-US" w:eastAsia="en-US"/>
              </w:rPr>
              <w:t>100</w:t>
            </w:r>
          </w:p>
        </w:tc>
      </w:tr>
    </w:tbl>
    <w:p w:rsidR="00B9694A" w:rsidRPr="00FE68E7" w:rsidRDefault="00AA6E17" w:rsidP="00597973">
      <w:pPr>
        <w:spacing w:after="0" w:line="240" w:lineRule="auto"/>
        <w:ind w:firstLine="431"/>
        <w:contextualSpacing/>
        <w:jc w:val="both"/>
        <w:rPr>
          <w:rFonts w:ascii="Times New Roman" w:hAnsi="Times New Roman"/>
          <w:sz w:val="28"/>
          <w:szCs w:val="28"/>
        </w:rPr>
      </w:pPr>
      <w:r>
        <w:rPr>
          <w:rFonts w:ascii="Times New Roman" w:hAnsi="Times New Roman"/>
          <w:sz w:val="28"/>
          <w:szCs w:val="28"/>
        </w:rPr>
        <w:t>Примітка</w:t>
      </w:r>
      <w:r>
        <w:rPr>
          <w:rFonts w:ascii="Times New Roman" w:hAnsi="Times New Roman"/>
          <w:sz w:val="28"/>
          <w:szCs w:val="28"/>
          <w:lang w:val="uk-UA"/>
        </w:rPr>
        <w:t>.</w:t>
      </w:r>
      <w:r w:rsidR="00B9694A" w:rsidRPr="00FE68E7">
        <w:rPr>
          <w:rFonts w:ascii="Times New Roman" w:hAnsi="Times New Roman"/>
          <w:sz w:val="28"/>
          <w:szCs w:val="28"/>
        </w:rPr>
        <w:t xml:space="preserve"> *р</w:t>
      </w:r>
      <w:r w:rsidR="00B9694A">
        <w:rPr>
          <w:rFonts w:ascii="Times New Roman" w:hAnsi="Times New Roman"/>
          <w:sz w:val="28"/>
          <w:szCs w:val="28"/>
        </w:rPr>
        <w:t xml:space="preserve"> </w:t>
      </w:r>
      <w:r w:rsidR="00B9694A" w:rsidRPr="00FE68E7">
        <w:rPr>
          <w:rFonts w:ascii="Times New Roman" w:hAnsi="Times New Roman"/>
          <w:sz w:val="28"/>
          <w:szCs w:val="28"/>
        </w:rPr>
        <w:t>&lt;</w:t>
      </w:r>
      <w:r w:rsidR="00B9694A">
        <w:rPr>
          <w:rFonts w:ascii="Times New Roman" w:hAnsi="Times New Roman"/>
          <w:sz w:val="28"/>
          <w:szCs w:val="28"/>
        </w:rPr>
        <w:t xml:space="preserve"> </w:t>
      </w:r>
      <w:r w:rsidR="00B9694A" w:rsidRPr="00FE68E7">
        <w:rPr>
          <w:rFonts w:ascii="Times New Roman" w:hAnsi="Times New Roman"/>
          <w:sz w:val="28"/>
          <w:szCs w:val="28"/>
        </w:rPr>
        <w:t>0,05</w:t>
      </w:r>
    </w:p>
    <w:p w:rsidR="00942398" w:rsidRDefault="00942398" w:rsidP="004157FB">
      <w:pPr>
        <w:spacing w:after="0" w:line="240" w:lineRule="auto"/>
        <w:ind w:firstLine="709"/>
        <w:contextualSpacing/>
        <w:jc w:val="both"/>
        <w:rPr>
          <w:rFonts w:ascii="Times New Roman" w:hAnsi="Times New Roman"/>
          <w:sz w:val="28"/>
          <w:szCs w:val="28"/>
          <w:lang w:val="uk-UA"/>
        </w:rPr>
      </w:pPr>
    </w:p>
    <w:p w:rsidR="004157FB" w:rsidRPr="004157FB" w:rsidRDefault="004157FB" w:rsidP="004157FB">
      <w:pPr>
        <w:spacing w:after="0" w:line="240" w:lineRule="auto"/>
        <w:ind w:firstLine="709"/>
        <w:contextualSpacing/>
        <w:jc w:val="both"/>
        <w:rPr>
          <w:rFonts w:ascii="Times New Roman" w:hAnsi="Times New Roman"/>
          <w:sz w:val="28"/>
          <w:szCs w:val="28"/>
          <w:lang w:val="uk-UA"/>
        </w:rPr>
      </w:pPr>
      <w:r w:rsidRPr="004157FB">
        <w:rPr>
          <w:rFonts w:ascii="Times New Roman" w:hAnsi="Times New Roman"/>
          <w:sz w:val="28"/>
          <w:szCs w:val="28"/>
          <w:lang w:val="uk-UA"/>
        </w:rPr>
        <w:t xml:space="preserve">Можна </w:t>
      </w:r>
      <w:r w:rsidR="00942398">
        <w:rPr>
          <w:rFonts w:ascii="Times New Roman" w:hAnsi="Times New Roman"/>
          <w:sz w:val="28"/>
          <w:szCs w:val="28"/>
          <w:lang w:val="uk-UA"/>
        </w:rPr>
        <w:t>з</w:t>
      </w:r>
      <w:r w:rsidRPr="004157FB">
        <w:rPr>
          <w:rFonts w:ascii="Times New Roman" w:hAnsi="Times New Roman"/>
          <w:sz w:val="28"/>
          <w:szCs w:val="28"/>
          <w:lang w:val="uk-UA"/>
        </w:rPr>
        <w:t xml:space="preserve">робити висновок, що додавання холекальциферолу до базисної терапії БА достовірно зменшує застосування </w:t>
      </w:r>
      <w:r w:rsidRPr="004157FB">
        <w:rPr>
          <w:rFonts w:ascii="Times New Roman" w:hAnsi="Times New Roman"/>
          <w:sz w:val="28"/>
          <w:szCs w:val="28"/>
        </w:rPr>
        <w:t>β</w:t>
      </w:r>
      <w:r w:rsidRPr="004157FB">
        <w:rPr>
          <w:rFonts w:ascii="Times New Roman" w:hAnsi="Times New Roman"/>
          <w:sz w:val="28"/>
          <w:szCs w:val="28"/>
          <w:vertAlign w:val="subscript"/>
          <w:lang w:val="uk-UA"/>
        </w:rPr>
        <w:t>2</w:t>
      </w:r>
      <w:r w:rsidRPr="004157FB">
        <w:rPr>
          <w:rFonts w:ascii="Times New Roman" w:hAnsi="Times New Roman"/>
          <w:bCs/>
          <w:sz w:val="28"/>
          <w:szCs w:val="28"/>
          <w:lang w:val="uk-UA"/>
        </w:rPr>
        <w:t xml:space="preserve">-агоністу короткої дії </w:t>
      </w:r>
      <w:r w:rsidRPr="004157FB">
        <w:rPr>
          <w:rFonts w:ascii="Times New Roman" w:hAnsi="Times New Roman"/>
          <w:sz w:val="28"/>
          <w:szCs w:val="28"/>
          <w:lang w:val="uk-UA"/>
        </w:rPr>
        <w:t xml:space="preserve">сальбутамолу для зняття симптомів БА. </w:t>
      </w:r>
    </w:p>
    <w:p w:rsidR="00B9694A" w:rsidRPr="00CF137D" w:rsidRDefault="004157FB" w:rsidP="004157FB">
      <w:pPr>
        <w:spacing w:after="0" w:line="240" w:lineRule="auto"/>
        <w:ind w:firstLine="709"/>
        <w:contextualSpacing/>
        <w:jc w:val="both"/>
        <w:rPr>
          <w:rFonts w:ascii="Times New Roman" w:hAnsi="Times New Roman"/>
          <w:sz w:val="28"/>
          <w:szCs w:val="28"/>
        </w:rPr>
      </w:pPr>
      <w:r w:rsidRPr="004157FB">
        <w:rPr>
          <w:rFonts w:ascii="Times New Roman" w:hAnsi="Times New Roman"/>
          <w:sz w:val="28"/>
          <w:szCs w:val="28"/>
          <w:lang w:val="uk-UA"/>
        </w:rPr>
        <w:t>При вивченні динаміки показників функції зовнішнього дихання під впливом лікування були отримані такі результати. Зменшення показнику</w:t>
      </w:r>
      <w:r w:rsidRPr="004157FB">
        <w:rPr>
          <w:rFonts w:ascii="Times New Roman" w:hAnsi="Times New Roman"/>
          <w:b/>
          <w:sz w:val="28"/>
          <w:szCs w:val="28"/>
          <w:lang w:val="uk-UA"/>
        </w:rPr>
        <w:t xml:space="preserve"> </w:t>
      </w:r>
      <w:r w:rsidRPr="004157FB">
        <w:rPr>
          <w:rFonts w:ascii="Times New Roman" w:hAnsi="Times New Roman"/>
          <w:sz w:val="28"/>
          <w:szCs w:val="28"/>
          <w:lang w:val="uk-UA"/>
        </w:rPr>
        <w:t>ОФВ</w:t>
      </w:r>
      <w:r w:rsidRPr="004157FB">
        <w:rPr>
          <w:rFonts w:ascii="Times New Roman" w:hAnsi="Times New Roman"/>
          <w:sz w:val="28"/>
          <w:szCs w:val="28"/>
          <w:vertAlign w:val="subscript"/>
          <w:lang w:val="uk-UA"/>
        </w:rPr>
        <w:t>1</w:t>
      </w:r>
      <w:r w:rsidRPr="004157FB">
        <w:rPr>
          <w:rFonts w:ascii="Times New Roman" w:hAnsi="Times New Roman"/>
          <w:sz w:val="28"/>
          <w:szCs w:val="28"/>
          <w:lang w:val="uk-UA"/>
        </w:rPr>
        <w:t xml:space="preserve"> &lt; 80 % від належного виявлено в І-й підгрупі у 18 хворих (64,29 %) до лікування та у 10 (35,71 %) після лікування. У ІІ-й підгрупі у 19 дітей (70,37 %) – до лікування та у 16 (59,26 %) після.</w:t>
      </w:r>
      <w:r w:rsidRPr="004157FB">
        <w:rPr>
          <w:rFonts w:ascii="Times New Roman" w:hAnsi="Times New Roman"/>
          <w:sz w:val="28"/>
          <w:szCs w:val="28"/>
        </w:rPr>
        <w:t xml:space="preserve"> Добові коливання ПШВ &gt; </w:t>
      </w:r>
      <w:r w:rsidRPr="004157FB">
        <w:rPr>
          <w:rFonts w:ascii="Times New Roman" w:hAnsi="Times New Roman"/>
          <w:sz w:val="28"/>
          <w:szCs w:val="28"/>
          <w:lang w:val="uk-UA"/>
        </w:rPr>
        <w:t>2</w:t>
      </w:r>
      <w:r w:rsidRPr="004157FB">
        <w:rPr>
          <w:rFonts w:ascii="Times New Roman" w:hAnsi="Times New Roman"/>
          <w:sz w:val="28"/>
          <w:szCs w:val="28"/>
        </w:rPr>
        <w:t>0 %</w:t>
      </w:r>
      <w:r w:rsidRPr="004157FB">
        <w:rPr>
          <w:rFonts w:ascii="Times New Roman" w:hAnsi="Times New Roman"/>
          <w:sz w:val="28"/>
          <w:szCs w:val="28"/>
          <w:lang w:val="uk-UA"/>
        </w:rPr>
        <w:t xml:space="preserve"> в І-й підгрупі спостерігались у 16 дітей (51,61 %) до лікування та у 5 (16,13 %) після. У ІІ-й підгрупі – у 15 (46,88 %) та у 14 (43,75 %) відповідно </w:t>
      </w:r>
      <w:r w:rsidR="00B9694A" w:rsidRPr="00CF137D">
        <w:rPr>
          <w:rFonts w:ascii="Times New Roman" w:hAnsi="Times New Roman"/>
          <w:sz w:val="28"/>
          <w:szCs w:val="28"/>
        </w:rPr>
        <w:t xml:space="preserve">(рис. </w:t>
      </w:r>
      <w:r w:rsidR="004E4265">
        <w:rPr>
          <w:rFonts w:ascii="Times New Roman" w:hAnsi="Times New Roman"/>
          <w:sz w:val="28"/>
          <w:szCs w:val="28"/>
          <w:lang w:val="uk-UA"/>
        </w:rPr>
        <w:t>3</w:t>
      </w:r>
      <w:r w:rsidR="00B9694A" w:rsidRPr="00CF137D">
        <w:rPr>
          <w:rFonts w:ascii="Times New Roman" w:hAnsi="Times New Roman"/>
          <w:sz w:val="28"/>
          <w:szCs w:val="28"/>
        </w:rPr>
        <w:t xml:space="preserve">, </w:t>
      </w:r>
      <w:r w:rsidR="004E4265">
        <w:rPr>
          <w:rFonts w:ascii="Times New Roman" w:hAnsi="Times New Roman"/>
          <w:sz w:val="28"/>
          <w:szCs w:val="28"/>
          <w:lang w:val="uk-UA"/>
        </w:rPr>
        <w:t>4</w:t>
      </w:r>
      <w:r w:rsidR="00B9694A" w:rsidRPr="00CF137D">
        <w:rPr>
          <w:rFonts w:ascii="Times New Roman" w:hAnsi="Times New Roman"/>
          <w:sz w:val="28"/>
          <w:szCs w:val="28"/>
        </w:rPr>
        <w:t>).</w:t>
      </w:r>
    </w:p>
    <w:p w:rsidR="00B9694A" w:rsidRPr="00FE68E7" w:rsidRDefault="00B9694A" w:rsidP="00597973">
      <w:pPr>
        <w:spacing w:after="0" w:line="240" w:lineRule="auto"/>
        <w:ind w:firstLine="709"/>
        <w:contextualSpacing/>
        <w:jc w:val="both"/>
        <w:rPr>
          <w:rFonts w:ascii="Times New Roman" w:hAnsi="Times New Roman"/>
          <w:sz w:val="28"/>
          <w:szCs w:val="28"/>
        </w:rPr>
      </w:pPr>
    </w:p>
    <w:p w:rsidR="00B9694A" w:rsidRPr="00FE68E7" w:rsidRDefault="00327C2F" w:rsidP="00597973">
      <w:pPr>
        <w:spacing w:after="0" w:line="240" w:lineRule="auto"/>
        <w:ind w:firstLine="709"/>
        <w:contextualSpacing/>
        <w:jc w:val="both"/>
        <w:rPr>
          <w:rFonts w:ascii="Times New Roman" w:hAnsi="Times New Roman"/>
          <w:sz w:val="28"/>
          <w:szCs w:val="28"/>
        </w:rPr>
      </w:pPr>
      <w:r w:rsidRPr="009C3CC7">
        <w:rPr>
          <w:rFonts w:ascii="Times New Roman" w:hAnsi="Times New Roman"/>
          <w:noProof/>
          <w:sz w:val="28"/>
          <w:szCs w:val="28"/>
          <w:lang w:val="en-US" w:eastAsia="en-US"/>
        </w:rPr>
        <w:object w:dxaOrig="8659" w:dyaOrig="4639">
          <v:shape id="_x0000_i1027" type="#_x0000_t75" style="width:433.2pt;height:231.6pt" o:ole="">
            <v:imagedata r:id="rId11" o:title=""/>
            <o:lock v:ext="edit" aspectratio="f"/>
          </v:shape>
          <o:OLEObject Type="Embed" ProgID="Excel.Sheet.8" ShapeID="_x0000_i1027" DrawAspect="Content" ObjectID="_1522878099" r:id="rId12"/>
        </w:object>
      </w:r>
    </w:p>
    <w:p w:rsidR="00B9694A" w:rsidRPr="00FE68E7" w:rsidRDefault="00AA6E17" w:rsidP="00597973">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Примітка</w:t>
      </w:r>
      <w:r>
        <w:rPr>
          <w:rFonts w:ascii="Times New Roman" w:hAnsi="Times New Roman"/>
          <w:sz w:val="28"/>
          <w:szCs w:val="28"/>
          <w:lang w:val="uk-UA"/>
        </w:rPr>
        <w:t>.</w:t>
      </w:r>
      <w:r w:rsidR="00B9694A" w:rsidRPr="00FE68E7">
        <w:rPr>
          <w:rFonts w:ascii="Times New Roman" w:hAnsi="Times New Roman"/>
          <w:sz w:val="28"/>
          <w:szCs w:val="28"/>
        </w:rPr>
        <w:t xml:space="preserve"> *р</w:t>
      </w:r>
      <w:r w:rsidR="00B9694A">
        <w:rPr>
          <w:rFonts w:ascii="Times New Roman" w:hAnsi="Times New Roman"/>
          <w:sz w:val="28"/>
          <w:szCs w:val="28"/>
        </w:rPr>
        <w:t xml:space="preserve"> </w:t>
      </w:r>
      <w:r w:rsidR="00B9694A" w:rsidRPr="00FE68E7">
        <w:rPr>
          <w:rFonts w:ascii="Times New Roman" w:hAnsi="Times New Roman"/>
          <w:sz w:val="28"/>
          <w:szCs w:val="28"/>
        </w:rPr>
        <w:t>&lt;</w:t>
      </w:r>
      <w:r w:rsidR="00B9694A">
        <w:rPr>
          <w:rFonts w:ascii="Times New Roman" w:hAnsi="Times New Roman"/>
          <w:sz w:val="28"/>
          <w:szCs w:val="28"/>
        </w:rPr>
        <w:t xml:space="preserve"> </w:t>
      </w:r>
      <w:r w:rsidR="00B9694A" w:rsidRPr="00FE68E7">
        <w:rPr>
          <w:rFonts w:ascii="Times New Roman" w:hAnsi="Times New Roman"/>
          <w:sz w:val="28"/>
          <w:szCs w:val="28"/>
        </w:rPr>
        <w:t>0,05</w:t>
      </w:r>
    </w:p>
    <w:p w:rsidR="00B9694A" w:rsidRPr="00FE68E7" w:rsidRDefault="00B9694A" w:rsidP="00597973">
      <w:pPr>
        <w:spacing w:after="0" w:line="240" w:lineRule="auto"/>
        <w:ind w:firstLine="709"/>
        <w:contextualSpacing/>
        <w:jc w:val="both"/>
        <w:rPr>
          <w:rFonts w:ascii="Times New Roman" w:hAnsi="Times New Roman"/>
          <w:sz w:val="28"/>
          <w:szCs w:val="28"/>
        </w:rPr>
      </w:pPr>
      <w:r w:rsidRPr="00FE68E7">
        <w:rPr>
          <w:rFonts w:ascii="Times New Roman" w:hAnsi="Times New Roman"/>
          <w:sz w:val="28"/>
          <w:szCs w:val="28"/>
        </w:rPr>
        <w:t xml:space="preserve">Рис. </w:t>
      </w:r>
      <w:r w:rsidR="004E4265">
        <w:rPr>
          <w:rFonts w:ascii="Times New Roman" w:hAnsi="Times New Roman"/>
          <w:sz w:val="28"/>
          <w:szCs w:val="28"/>
          <w:lang w:val="uk-UA"/>
        </w:rPr>
        <w:t>3</w:t>
      </w:r>
      <w:r>
        <w:rPr>
          <w:rFonts w:ascii="Times New Roman" w:hAnsi="Times New Roman"/>
          <w:sz w:val="28"/>
          <w:szCs w:val="28"/>
        </w:rPr>
        <w:t>.</w:t>
      </w:r>
      <w:r w:rsidRPr="00FE68E7">
        <w:rPr>
          <w:rFonts w:ascii="Times New Roman" w:hAnsi="Times New Roman"/>
          <w:sz w:val="28"/>
          <w:szCs w:val="28"/>
        </w:rPr>
        <w:t xml:space="preserve"> ОФВ</w:t>
      </w:r>
      <w:r w:rsidRPr="00FE68E7">
        <w:rPr>
          <w:rFonts w:ascii="Times New Roman" w:hAnsi="Times New Roman"/>
          <w:sz w:val="28"/>
          <w:szCs w:val="28"/>
          <w:vertAlign w:val="subscript"/>
        </w:rPr>
        <w:t>1</w:t>
      </w:r>
      <w:r w:rsidRPr="00FE68E7">
        <w:rPr>
          <w:rFonts w:ascii="Times New Roman" w:hAnsi="Times New Roman"/>
          <w:sz w:val="28"/>
          <w:szCs w:val="28"/>
        </w:rPr>
        <w:t xml:space="preserve"> в основній групі до та після лікування</w:t>
      </w:r>
    </w:p>
    <w:p w:rsidR="00B9694A" w:rsidRPr="00FE68E7" w:rsidRDefault="00B9694A" w:rsidP="00597973">
      <w:pPr>
        <w:spacing w:after="0" w:line="240" w:lineRule="auto"/>
        <w:ind w:firstLine="709"/>
        <w:contextualSpacing/>
        <w:jc w:val="both"/>
        <w:rPr>
          <w:rFonts w:ascii="Times New Roman" w:hAnsi="Times New Roman"/>
          <w:sz w:val="28"/>
          <w:szCs w:val="28"/>
        </w:rPr>
      </w:pPr>
      <w:r w:rsidRPr="009C3CC7">
        <w:rPr>
          <w:rFonts w:ascii="Times New Roman" w:hAnsi="Times New Roman"/>
          <w:noProof/>
          <w:sz w:val="28"/>
          <w:szCs w:val="28"/>
          <w:lang w:val="en-US" w:eastAsia="en-US"/>
        </w:rPr>
        <w:object w:dxaOrig="8689" w:dyaOrig="4887">
          <v:shape id="Объект 48" o:spid="_x0000_i1028" type="#_x0000_t75" style="width:435pt;height:243.6pt;visibility:visible" o:ole="">
            <v:imagedata r:id="rId13" o:title=""/>
            <o:lock v:ext="edit" aspectratio="f"/>
          </v:shape>
          <o:OLEObject Type="Embed" ProgID="Excel.Sheet.8" ShapeID="Объект 48" DrawAspect="Content" ObjectID="_1522878100" r:id="rId14"/>
        </w:object>
      </w:r>
    </w:p>
    <w:p w:rsidR="00B9694A" w:rsidRPr="00FE68E7" w:rsidRDefault="00AA6E17" w:rsidP="00597973">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Примітка</w:t>
      </w:r>
      <w:r>
        <w:rPr>
          <w:rFonts w:ascii="Times New Roman" w:hAnsi="Times New Roman"/>
          <w:sz w:val="28"/>
          <w:szCs w:val="28"/>
          <w:lang w:val="uk-UA"/>
        </w:rPr>
        <w:t>.</w:t>
      </w:r>
      <w:r w:rsidR="00B9694A" w:rsidRPr="00FE68E7">
        <w:rPr>
          <w:rFonts w:ascii="Times New Roman" w:hAnsi="Times New Roman"/>
          <w:sz w:val="28"/>
          <w:szCs w:val="28"/>
        </w:rPr>
        <w:t xml:space="preserve"> *р</w:t>
      </w:r>
      <w:r w:rsidR="00B9694A">
        <w:rPr>
          <w:rFonts w:ascii="Times New Roman" w:hAnsi="Times New Roman"/>
          <w:sz w:val="28"/>
          <w:szCs w:val="28"/>
        </w:rPr>
        <w:t xml:space="preserve"> </w:t>
      </w:r>
      <w:r w:rsidR="00B9694A" w:rsidRPr="00FE68E7">
        <w:rPr>
          <w:rFonts w:ascii="Times New Roman" w:hAnsi="Times New Roman"/>
          <w:sz w:val="28"/>
          <w:szCs w:val="28"/>
        </w:rPr>
        <w:t>&lt;</w:t>
      </w:r>
      <w:r w:rsidR="00B9694A">
        <w:rPr>
          <w:rFonts w:ascii="Times New Roman" w:hAnsi="Times New Roman"/>
          <w:sz w:val="28"/>
          <w:szCs w:val="28"/>
        </w:rPr>
        <w:t xml:space="preserve"> </w:t>
      </w:r>
      <w:r w:rsidR="00B9694A" w:rsidRPr="00FE68E7">
        <w:rPr>
          <w:rFonts w:ascii="Times New Roman" w:hAnsi="Times New Roman"/>
          <w:sz w:val="28"/>
          <w:szCs w:val="28"/>
        </w:rPr>
        <w:t>0,05</w:t>
      </w:r>
    </w:p>
    <w:p w:rsidR="00B9694A" w:rsidRPr="00FE68E7" w:rsidRDefault="00B9694A" w:rsidP="00597973">
      <w:pPr>
        <w:spacing w:after="0" w:line="240" w:lineRule="auto"/>
        <w:ind w:firstLine="709"/>
        <w:contextualSpacing/>
        <w:jc w:val="both"/>
        <w:rPr>
          <w:rFonts w:ascii="Times New Roman" w:hAnsi="Times New Roman"/>
          <w:sz w:val="28"/>
          <w:szCs w:val="28"/>
        </w:rPr>
      </w:pPr>
      <w:r w:rsidRPr="00FE68E7">
        <w:rPr>
          <w:rFonts w:ascii="Times New Roman" w:hAnsi="Times New Roman"/>
          <w:sz w:val="28"/>
          <w:szCs w:val="28"/>
        </w:rPr>
        <w:t xml:space="preserve">Рис. </w:t>
      </w:r>
      <w:r w:rsidR="004E4265">
        <w:rPr>
          <w:rFonts w:ascii="Times New Roman" w:hAnsi="Times New Roman"/>
          <w:sz w:val="28"/>
          <w:szCs w:val="28"/>
          <w:lang w:val="uk-UA"/>
        </w:rPr>
        <w:t>4</w:t>
      </w:r>
      <w:r>
        <w:rPr>
          <w:rFonts w:ascii="Times New Roman" w:hAnsi="Times New Roman"/>
          <w:sz w:val="28"/>
          <w:szCs w:val="28"/>
        </w:rPr>
        <w:t>.</w:t>
      </w:r>
      <w:r w:rsidRPr="00FE68E7">
        <w:rPr>
          <w:rFonts w:ascii="Times New Roman" w:hAnsi="Times New Roman"/>
          <w:sz w:val="28"/>
          <w:szCs w:val="28"/>
        </w:rPr>
        <w:t xml:space="preserve"> Добове коливання ПШВ &gt;</w:t>
      </w:r>
      <w:r w:rsidR="004A2935">
        <w:rPr>
          <w:rFonts w:ascii="Times New Roman" w:hAnsi="Times New Roman"/>
          <w:sz w:val="28"/>
          <w:szCs w:val="28"/>
        </w:rPr>
        <w:t xml:space="preserve"> </w:t>
      </w:r>
      <w:r w:rsidRPr="00FE68E7">
        <w:rPr>
          <w:rFonts w:ascii="Times New Roman" w:hAnsi="Times New Roman"/>
          <w:sz w:val="28"/>
          <w:szCs w:val="28"/>
        </w:rPr>
        <w:t>20</w:t>
      </w:r>
      <w:r w:rsidR="004A2935">
        <w:rPr>
          <w:rFonts w:ascii="Times New Roman" w:hAnsi="Times New Roman"/>
          <w:sz w:val="28"/>
          <w:szCs w:val="28"/>
        </w:rPr>
        <w:t xml:space="preserve"> </w:t>
      </w:r>
      <w:r w:rsidRPr="00FE68E7">
        <w:rPr>
          <w:rFonts w:ascii="Times New Roman" w:hAnsi="Times New Roman"/>
          <w:sz w:val="28"/>
          <w:szCs w:val="28"/>
        </w:rPr>
        <w:t>% в основній групі до та після лікування</w:t>
      </w:r>
    </w:p>
    <w:p w:rsidR="00942398" w:rsidRDefault="00942398" w:rsidP="004157FB">
      <w:pPr>
        <w:spacing w:after="0" w:line="240" w:lineRule="auto"/>
        <w:ind w:firstLine="709"/>
        <w:contextualSpacing/>
        <w:jc w:val="both"/>
        <w:rPr>
          <w:rFonts w:ascii="Times New Roman" w:hAnsi="Times New Roman"/>
          <w:sz w:val="28"/>
          <w:szCs w:val="28"/>
          <w:lang w:val="uk-UA"/>
        </w:rPr>
      </w:pPr>
    </w:p>
    <w:p w:rsidR="004157FB" w:rsidRPr="004157FB" w:rsidRDefault="004157FB" w:rsidP="004157FB">
      <w:pPr>
        <w:spacing w:after="0" w:line="240" w:lineRule="auto"/>
        <w:ind w:firstLine="709"/>
        <w:contextualSpacing/>
        <w:jc w:val="both"/>
        <w:rPr>
          <w:rFonts w:ascii="Times New Roman" w:hAnsi="Times New Roman"/>
          <w:sz w:val="28"/>
          <w:szCs w:val="28"/>
          <w:lang w:val="uk-UA"/>
        </w:rPr>
      </w:pPr>
      <w:r w:rsidRPr="004157FB">
        <w:rPr>
          <w:rFonts w:ascii="Times New Roman" w:hAnsi="Times New Roman"/>
          <w:sz w:val="28"/>
          <w:szCs w:val="28"/>
          <w:lang w:val="uk-UA"/>
        </w:rPr>
        <w:t>Таким чином, в І-й підгрупі досягнуло статистичної достовірності підвищення ОФВ</w:t>
      </w:r>
      <w:r w:rsidRPr="004157FB">
        <w:rPr>
          <w:rFonts w:ascii="Times New Roman" w:hAnsi="Times New Roman"/>
          <w:sz w:val="28"/>
          <w:szCs w:val="28"/>
          <w:vertAlign w:val="subscript"/>
          <w:lang w:val="uk-UA"/>
        </w:rPr>
        <w:t>1</w:t>
      </w:r>
      <w:r w:rsidRPr="004157FB">
        <w:rPr>
          <w:rFonts w:ascii="Times New Roman" w:hAnsi="Times New Roman"/>
          <w:sz w:val="28"/>
          <w:szCs w:val="28"/>
          <w:lang w:val="uk-UA"/>
        </w:rPr>
        <w:t xml:space="preserve"> (</w:t>
      </w:r>
      <w:r w:rsidRPr="004157FB">
        <w:rPr>
          <w:rFonts w:ascii="Times New Roman" w:hAnsi="Times New Roman"/>
          <w:sz w:val="28"/>
          <w:szCs w:val="28"/>
        </w:rPr>
        <w:t>χ</w:t>
      </w:r>
      <w:r w:rsidRPr="004157FB">
        <w:rPr>
          <w:rFonts w:ascii="Times New Roman" w:hAnsi="Times New Roman"/>
          <w:sz w:val="28"/>
          <w:szCs w:val="28"/>
          <w:vertAlign w:val="superscript"/>
          <w:lang w:val="uk-UA"/>
        </w:rPr>
        <w:t>2</w:t>
      </w:r>
      <w:r w:rsidRPr="004157FB">
        <w:rPr>
          <w:rFonts w:ascii="Times New Roman" w:hAnsi="Times New Roman"/>
          <w:sz w:val="28"/>
          <w:szCs w:val="28"/>
          <w:lang w:val="uk-UA"/>
        </w:rPr>
        <w:t xml:space="preserve"> = 4,57; р &lt; 0,05) та зменшення добового коливання ПШВ після лікування (</w:t>
      </w:r>
      <w:r w:rsidRPr="004157FB">
        <w:rPr>
          <w:rFonts w:ascii="Times New Roman" w:hAnsi="Times New Roman"/>
          <w:sz w:val="28"/>
          <w:szCs w:val="28"/>
        </w:rPr>
        <w:t>χ</w:t>
      </w:r>
      <w:r w:rsidRPr="004157FB">
        <w:rPr>
          <w:rFonts w:ascii="Times New Roman" w:hAnsi="Times New Roman"/>
          <w:sz w:val="28"/>
          <w:szCs w:val="28"/>
          <w:vertAlign w:val="superscript"/>
          <w:lang w:val="uk-UA"/>
        </w:rPr>
        <w:t>2</w:t>
      </w:r>
      <w:r w:rsidRPr="004157FB">
        <w:rPr>
          <w:rFonts w:ascii="Times New Roman" w:hAnsi="Times New Roman"/>
          <w:sz w:val="28"/>
          <w:szCs w:val="28"/>
          <w:lang w:val="uk-UA"/>
        </w:rPr>
        <w:t xml:space="preserve"> = 8,71; р &lt; 0,05). </w:t>
      </w:r>
      <w:r w:rsidR="00942398">
        <w:rPr>
          <w:rFonts w:ascii="Times New Roman" w:hAnsi="Times New Roman"/>
          <w:sz w:val="28"/>
          <w:szCs w:val="28"/>
          <w:lang w:val="uk-UA"/>
        </w:rPr>
        <w:t>У</w:t>
      </w:r>
      <w:r w:rsidRPr="004157FB">
        <w:rPr>
          <w:rFonts w:ascii="Times New Roman" w:hAnsi="Times New Roman"/>
          <w:sz w:val="28"/>
          <w:szCs w:val="28"/>
        </w:rPr>
        <w:t xml:space="preserve"> ІІ-й підгрупі статистичної достовірності за цими показниками не було досягнуто (χ</w:t>
      </w:r>
      <w:r w:rsidRPr="004157FB">
        <w:rPr>
          <w:rFonts w:ascii="Times New Roman" w:hAnsi="Times New Roman"/>
          <w:sz w:val="28"/>
          <w:szCs w:val="28"/>
          <w:vertAlign w:val="superscript"/>
        </w:rPr>
        <w:t>2</w:t>
      </w:r>
      <w:r w:rsidRPr="004157FB">
        <w:rPr>
          <w:rFonts w:ascii="Times New Roman" w:hAnsi="Times New Roman"/>
          <w:sz w:val="28"/>
          <w:szCs w:val="28"/>
        </w:rPr>
        <w:t xml:space="preserve"> =</w:t>
      </w:r>
      <w:r w:rsidRPr="004157FB">
        <w:rPr>
          <w:rFonts w:ascii="Times New Roman" w:hAnsi="Times New Roman"/>
          <w:sz w:val="28"/>
          <w:szCs w:val="28"/>
          <w:lang w:val="uk-UA"/>
        </w:rPr>
        <w:t xml:space="preserve"> </w:t>
      </w:r>
      <w:r w:rsidRPr="004157FB">
        <w:rPr>
          <w:rFonts w:ascii="Times New Roman" w:hAnsi="Times New Roman"/>
          <w:sz w:val="28"/>
          <w:szCs w:val="28"/>
          <w:lang w:eastAsia="en-US"/>
        </w:rPr>
        <w:t xml:space="preserve">0,73 та </w:t>
      </w:r>
      <w:r w:rsidRPr="004157FB">
        <w:rPr>
          <w:rFonts w:ascii="Times New Roman" w:hAnsi="Times New Roman"/>
          <w:sz w:val="28"/>
          <w:szCs w:val="28"/>
        </w:rPr>
        <w:t>χ</w:t>
      </w:r>
      <w:r w:rsidRPr="004157FB">
        <w:rPr>
          <w:rFonts w:ascii="Times New Roman" w:hAnsi="Times New Roman"/>
          <w:sz w:val="28"/>
          <w:szCs w:val="28"/>
          <w:vertAlign w:val="superscript"/>
        </w:rPr>
        <w:t>2</w:t>
      </w:r>
      <w:r w:rsidRPr="004157FB">
        <w:rPr>
          <w:rFonts w:ascii="Times New Roman" w:hAnsi="Times New Roman"/>
          <w:sz w:val="28"/>
          <w:szCs w:val="28"/>
        </w:rPr>
        <w:t xml:space="preserve"> =</w:t>
      </w:r>
      <w:r w:rsidRPr="004157FB">
        <w:rPr>
          <w:rFonts w:ascii="Times New Roman" w:hAnsi="Times New Roman"/>
          <w:sz w:val="28"/>
          <w:szCs w:val="28"/>
          <w:lang w:val="uk-UA"/>
        </w:rPr>
        <w:t xml:space="preserve"> </w:t>
      </w:r>
      <w:r w:rsidRPr="004157FB">
        <w:rPr>
          <w:rFonts w:ascii="Times New Roman" w:hAnsi="Times New Roman"/>
          <w:sz w:val="28"/>
          <w:szCs w:val="28"/>
        </w:rPr>
        <w:t>0,06, відповідно, р</w:t>
      </w:r>
      <w:r w:rsidRPr="004157FB">
        <w:rPr>
          <w:rFonts w:ascii="Times New Roman" w:hAnsi="Times New Roman"/>
          <w:sz w:val="28"/>
          <w:szCs w:val="28"/>
          <w:lang w:val="uk-UA"/>
        </w:rPr>
        <w:t xml:space="preserve"> </w:t>
      </w:r>
      <w:r w:rsidRPr="004157FB">
        <w:rPr>
          <w:rFonts w:ascii="Times New Roman" w:hAnsi="Times New Roman"/>
          <w:sz w:val="28"/>
          <w:szCs w:val="28"/>
        </w:rPr>
        <w:t>&gt;</w:t>
      </w:r>
      <w:r w:rsidRPr="004157FB">
        <w:rPr>
          <w:rFonts w:ascii="Times New Roman" w:hAnsi="Times New Roman"/>
          <w:sz w:val="28"/>
          <w:szCs w:val="28"/>
          <w:lang w:val="uk-UA"/>
        </w:rPr>
        <w:t xml:space="preserve"> </w:t>
      </w:r>
      <w:r w:rsidRPr="004157FB">
        <w:rPr>
          <w:rFonts w:ascii="Times New Roman" w:hAnsi="Times New Roman"/>
          <w:sz w:val="28"/>
          <w:szCs w:val="28"/>
        </w:rPr>
        <w:t xml:space="preserve">0,05). </w:t>
      </w:r>
      <w:r w:rsidRPr="004157FB">
        <w:rPr>
          <w:rFonts w:ascii="Times New Roman" w:hAnsi="Times New Roman"/>
          <w:sz w:val="28"/>
          <w:szCs w:val="28"/>
          <w:lang w:val="uk-UA"/>
        </w:rPr>
        <w:t>Додавання холекальциферолу до базисної терапії БА підвищує ефективність лікування БА, покращуючи показники функції зовнішнього дихання.</w:t>
      </w:r>
    </w:p>
    <w:p w:rsidR="004157FB" w:rsidRPr="004157FB" w:rsidRDefault="004157FB" w:rsidP="00942398">
      <w:pPr>
        <w:spacing w:after="0" w:line="240" w:lineRule="auto"/>
        <w:ind w:firstLine="709"/>
        <w:contextualSpacing/>
        <w:jc w:val="both"/>
        <w:rPr>
          <w:rFonts w:ascii="Times New Roman" w:hAnsi="Times New Roman"/>
          <w:sz w:val="28"/>
          <w:szCs w:val="28"/>
          <w:lang w:val="uk-UA"/>
        </w:rPr>
      </w:pPr>
      <w:r w:rsidRPr="004157FB">
        <w:rPr>
          <w:rFonts w:ascii="Times New Roman" w:hAnsi="Times New Roman"/>
          <w:sz w:val="28"/>
          <w:szCs w:val="28"/>
          <w:lang w:val="uk-UA"/>
        </w:rPr>
        <w:t xml:space="preserve">У ході дослідження оцінено ступінь тяжкості АД у хворих на БА згідно індексу </w:t>
      </w:r>
      <w:r w:rsidRPr="004157FB">
        <w:rPr>
          <w:rFonts w:ascii="Times New Roman" w:hAnsi="Times New Roman"/>
          <w:sz w:val="28"/>
          <w:szCs w:val="28"/>
          <w:lang w:val="en-US"/>
        </w:rPr>
        <w:t>SCORAD</w:t>
      </w:r>
      <w:r w:rsidRPr="004157FB">
        <w:rPr>
          <w:rFonts w:ascii="Times New Roman" w:hAnsi="Times New Roman"/>
          <w:sz w:val="28"/>
          <w:szCs w:val="28"/>
          <w:lang w:val="uk-UA"/>
        </w:rPr>
        <w:t xml:space="preserve"> до та після лікування.</w:t>
      </w:r>
      <w:r w:rsidRPr="004157FB">
        <w:rPr>
          <w:rFonts w:ascii="Times New Roman" w:hAnsi="Times New Roman"/>
          <w:b/>
          <w:sz w:val="28"/>
          <w:szCs w:val="28"/>
          <w:lang w:val="uk-UA"/>
        </w:rPr>
        <w:t xml:space="preserve"> </w:t>
      </w:r>
      <w:r w:rsidR="00942398">
        <w:rPr>
          <w:rFonts w:ascii="Times New Roman" w:hAnsi="Times New Roman"/>
          <w:sz w:val="28"/>
          <w:szCs w:val="28"/>
          <w:lang w:val="uk-UA"/>
        </w:rPr>
        <w:t>У</w:t>
      </w:r>
      <w:r w:rsidRPr="004157FB">
        <w:rPr>
          <w:rFonts w:ascii="Times New Roman" w:hAnsi="Times New Roman"/>
          <w:sz w:val="28"/>
          <w:szCs w:val="28"/>
          <w:lang w:val="uk-UA"/>
        </w:rPr>
        <w:t xml:space="preserve"> І-й підгрупі до лікування 6 дітей (27,27 %) мали індекс </w:t>
      </w:r>
      <w:r w:rsidRPr="004157FB">
        <w:rPr>
          <w:rFonts w:ascii="Times New Roman" w:hAnsi="Times New Roman"/>
          <w:sz w:val="28"/>
          <w:szCs w:val="28"/>
          <w:lang w:val="en-US"/>
        </w:rPr>
        <w:t>SCORAD</w:t>
      </w:r>
      <w:r w:rsidRPr="004157FB">
        <w:rPr>
          <w:rFonts w:ascii="Times New Roman" w:hAnsi="Times New Roman"/>
          <w:sz w:val="28"/>
          <w:szCs w:val="28"/>
          <w:lang w:val="uk-UA"/>
        </w:rPr>
        <w:t xml:space="preserve"> &lt; 20 балів, у 9 хворих (40,91 %) індекс </w:t>
      </w:r>
      <w:r w:rsidRPr="004157FB">
        <w:rPr>
          <w:rFonts w:ascii="Times New Roman" w:hAnsi="Times New Roman"/>
          <w:sz w:val="28"/>
          <w:szCs w:val="28"/>
          <w:lang w:val="en-US"/>
        </w:rPr>
        <w:t>SCORAD</w:t>
      </w:r>
      <w:r w:rsidRPr="004157FB">
        <w:rPr>
          <w:rFonts w:ascii="Times New Roman" w:hAnsi="Times New Roman"/>
          <w:sz w:val="28"/>
          <w:szCs w:val="28"/>
          <w:lang w:val="uk-UA"/>
        </w:rPr>
        <w:t xml:space="preserve"> знаходився у межах 20–40 балів, у 7 (31,82 %) – &gt; 40 балів. Через 3 місяці після лікування 12 дітей (54,55 %) мали індекс </w:t>
      </w:r>
      <w:r w:rsidRPr="004157FB">
        <w:rPr>
          <w:rFonts w:ascii="Times New Roman" w:hAnsi="Times New Roman"/>
          <w:sz w:val="28"/>
          <w:szCs w:val="28"/>
          <w:lang w:val="en-US"/>
        </w:rPr>
        <w:t>SCORAD</w:t>
      </w:r>
      <w:r w:rsidRPr="004157FB">
        <w:rPr>
          <w:rFonts w:ascii="Times New Roman" w:hAnsi="Times New Roman"/>
          <w:sz w:val="28"/>
          <w:szCs w:val="28"/>
          <w:lang w:val="uk-UA"/>
        </w:rPr>
        <w:t xml:space="preserve"> &lt; 20 балів і у 10 хворих (45,55 %) він знаходився у межах 20–40 балів. У ІІ-й підгрупі до лікування 13 дітей (61,90 %) мали індекс </w:t>
      </w:r>
      <w:r w:rsidRPr="004157FB">
        <w:rPr>
          <w:rFonts w:ascii="Times New Roman" w:hAnsi="Times New Roman"/>
          <w:sz w:val="28"/>
          <w:szCs w:val="28"/>
          <w:lang w:val="en-US"/>
        </w:rPr>
        <w:t>SCORAD</w:t>
      </w:r>
      <w:r w:rsidRPr="004157FB">
        <w:rPr>
          <w:rFonts w:ascii="Times New Roman" w:hAnsi="Times New Roman"/>
          <w:sz w:val="28"/>
          <w:szCs w:val="28"/>
          <w:lang w:val="uk-UA"/>
        </w:rPr>
        <w:t xml:space="preserve"> &lt; 20 балів, у 6 хворих (28,57 %) цей показник знаходився у межах 20–40 балів, у 2 (9,52 %) – &gt; 40 балів. Після лікування у ІІ-й підгрупі 14 хворих (66,67 %) мали індекс </w:t>
      </w:r>
      <w:r w:rsidRPr="004157FB">
        <w:rPr>
          <w:rFonts w:ascii="Times New Roman" w:hAnsi="Times New Roman"/>
          <w:sz w:val="28"/>
          <w:szCs w:val="28"/>
          <w:lang w:val="en-US"/>
        </w:rPr>
        <w:t>SCORAD</w:t>
      </w:r>
      <w:r w:rsidRPr="004157FB">
        <w:rPr>
          <w:rFonts w:ascii="Times New Roman" w:hAnsi="Times New Roman"/>
          <w:sz w:val="28"/>
          <w:szCs w:val="28"/>
          <w:lang w:val="uk-UA"/>
        </w:rPr>
        <w:t xml:space="preserve"> &lt; 20 балів, 6 (28,57 %) – у межах 20–40 балів, 1 (4,76 %) – &gt; 40 балів (табл. 10). </w:t>
      </w:r>
    </w:p>
    <w:p w:rsidR="00B9694A" w:rsidRPr="00FE68E7" w:rsidRDefault="00B9694A" w:rsidP="00597973">
      <w:pPr>
        <w:spacing w:line="240" w:lineRule="auto"/>
        <w:ind w:firstLine="431"/>
        <w:contextualSpacing/>
        <w:jc w:val="right"/>
        <w:rPr>
          <w:rFonts w:ascii="Times New Roman" w:hAnsi="Times New Roman"/>
          <w:b/>
          <w:color w:val="FF0000"/>
          <w:sz w:val="28"/>
          <w:szCs w:val="28"/>
        </w:rPr>
      </w:pPr>
      <w:r w:rsidRPr="00FE68E7">
        <w:rPr>
          <w:rFonts w:ascii="Times New Roman" w:hAnsi="Times New Roman"/>
          <w:sz w:val="28"/>
          <w:szCs w:val="28"/>
        </w:rPr>
        <w:t xml:space="preserve">Таблиця </w:t>
      </w:r>
      <w:r>
        <w:rPr>
          <w:rFonts w:ascii="Times New Roman" w:hAnsi="Times New Roman"/>
          <w:sz w:val="28"/>
          <w:szCs w:val="28"/>
        </w:rPr>
        <w:t>10</w:t>
      </w:r>
    </w:p>
    <w:p w:rsidR="00B9694A" w:rsidRPr="00FE68E7" w:rsidRDefault="00B9694A" w:rsidP="00597973">
      <w:pPr>
        <w:spacing w:before="100" w:beforeAutospacing="1" w:after="0" w:line="240" w:lineRule="auto"/>
        <w:ind w:firstLine="431"/>
        <w:contextualSpacing/>
        <w:jc w:val="center"/>
        <w:rPr>
          <w:rFonts w:ascii="Times New Roman" w:hAnsi="Times New Roman"/>
          <w:b/>
          <w:color w:val="000000"/>
          <w:sz w:val="28"/>
          <w:szCs w:val="28"/>
        </w:rPr>
      </w:pPr>
      <w:r w:rsidRPr="00FE68E7">
        <w:rPr>
          <w:rFonts w:ascii="Times New Roman" w:hAnsi="Times New Roman"/>
          <w:b/>
          <w:color w:val="000000"/>
          <w:sz w:val="28"/>
          <w:szCs w:val="28"/>
        </w:rPr>
        <w:t xml:space="preserve">Індекс </w:t>
      </w:r>
      <w:r w:rsidRPr="00FE68E7">
        <w:rPr>
          <w:rFonts w:ascii="Times New Roman" w:hAnsi="Times New Roman"/>
          <w:b/>
          <w:color w:val="000000"/>
          <w:sz w:val="28"/>
          <w:szCs w:val="28"/>
          <w:lang w:val="en-US"/>
        </w:rPr>
        <w:t>SCORAD</w:t>
      </w:r>
      <w:r w:rsidRPr="00FE68E7">
        <w:rPr>
          <w:rFonts w:ascii="Times New Roman" w:hAnsi="Times New Roman"/>
          <w:b/>
          <w:color w:val="000000"/>
          <w:sz w:val="28"/>
          <w:szCs w:val="28"/>
        </w:rPr>
        <w:t xml:space="preserve"> у дітей основн</w:t>
      </w:r>
      <w:r w:rsidR="004A2935">
        <w:rPr>
          <w:rFonts w:ascii="Times New Roman" w:hAnsi="Times New Roman"/>
          <w:b/>
          <w:color w:val="000000"/>
          <w:sz w:val="28"/>
          <w:szCs w:val="28"/>
        </w:rPr>
        <w:t>ої</w:t>
      </w:r>
      <w:r w:rsidRPr="00FE68E7">
        <w:rPr>
          <w:rFonts w:ascii="Times New Roman" w:hAnsi="Times New Roman"/>
          <w:b/>
          <w:color w:val="000000"/>
          <w:sz w:val="28"/>
          <w:szCs w:val="28"/>
        </w:rPr>
        <w:t xml:space="preserve"> групи до та після лікування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57"/>
        <w:gridCol w:w="640"/>
        <w:gridCol w:w="1091"/>
        <w:gridCol w:w="681"/>
        <w:gridCol w:w="1352"/>
        <w:gridCol w:w="640"/>
        <w:gridCol w:w="1091"/>
        <w:gridCol w:w="747"/>
        <w:gridCol w:w="1272"/>
      </w:tblGrid>
      <w:tr w:rsidR="00B9694A" w:rsidRPr="009C3CC7" w:rsidTr="00A26371">
        <w:tc>
          <w:tcPr>
            <w:tcW w:w="0" w:type="auto"/>
            <w:vMerge w:val="restart"/>
          </w:tcPr>
          <w:p w:rsidR="00B9694A" w:rsidRPr="00FE68E7" w:rsidRDefault="00B9694A" w:rsidP="00597973">
            <w:pPr>
              <w:spacing w:after="0" w:line="240" w:lineRule="auto"/>
              <w:jc w:val="both"/>
              <w:rPr>
                <w:rFonts w:ascii="Times New Roman" w:hAnsi="Times New Roman"/>
                <w:sz w:val="28"/>
                <w:szCs w:val="28"/>
                <w:lang w:eastAsia="en-US"/>
              </w:rPr>
            </w:pPr>
            <w:r w:rsidRPr="00FE68E7">
              <w:rPr>
                <w:rFonts w:ascii="Times New Roman" w:hAnsi="Times New Roman"/>
                <w:sz w:val="28"/>
                <w:szCs w:val="28"/>
                <w:lang w:eastAsia="en-US"/>
              </w:rPr>
              <w:t xml:space="preserve">Індекс </w:t>
            </w:r>
            <w:r w:rsidRPr="00FE68E7">
              <w:rPr>
                <w:rFonts w:ascii="Times New Roman" w:hAnsi="Times New Roman"/>
                <w:sz w:val="28"/>
                <w:szCs w:val="28"/>
                <w:lang w:val="en-US" w:eastAsia="en-US"/>
              </w:rPr>
              <w:t>SCORAD</w:t>
            </w:r>
          </w:p>
        </w:tc>
        <w:tc>
          <w:tcPr>
            <w:tcW w:w="0" w:type="auto"/>
            <w:gridSpan w:val="4"/>
          </w:tcPr>
          <w:p w:rsidR="00B9694A" w:rsidRPr="00FE68E7" w:rsidRDefault="00B9694A" w:rsidP="00597973">
            <w:pPr>
              <w:spacing w:after="0" w:line="240" w:lineRule="auto"/>
              <w:jc w:val="center"/>
              <w:rPr>
                <w:rFonts w:ascii="Times New Roman" w:hAnsi="Times New Roman"/>
                <w:sz w:val="28"/>
                <w:szCs w:val="28"/>
                <w:lang w:eastAsia="en-US"/>
              </w:rPr>
            </w:pPr>
            <w:r w:rsidRPr="00FE68E7">
              <w:rPr>
                <w:rFonts w:ascii="Times New Roman" w:hAnsi="Times New Roman"/>
                <w:sz w:val="28"/>
                <w:szCs w:val="28"/>
                <w:lang w:eastAsia="en-US"/>
              </w:rPr>
              <w:t>І</w:t>
            </w:r>
            <w:r>
              <w:rPr>
                <w:rFonts w:ascii="Times New Roman" w:hAnsi="Times New Roman"/>
                <w:sz w:val="28"/>
                <w:szCs w:val="28"/>
                <w:lang w:eastAsia="en-US"/>
              </w:rPr>
              <w:t>-а</w:t>
            </w:r>
            <w:r w:rsidRPr="00FE68E7">
              <w:rPr>
                <w:rFonts w:ascii="Times New Roman" w:hAnsi="Times New Roman"/>
                <w:sz w:val="28"/>
                <w:szCs w:val="28"/>
                <w:lang w:eastAsia="en-US"/>
              </w:rPr>
              <w:t xml:space="preserve"> підгрупа</w:t>
            </w:r>
          </w:p>
        </w:tc>
        <w:tc>
          <w:tcPr>
            <w:tcW w:w="0" w:type="auto"/>
            <w:gridSpan w:val="4"/>
          </w:tcPr>
          <w:p w:rsidR="00B9694A" w:rsidRPr="00FE68E7" w:rsidRDefault="00B9694A" w:rsidP="00597973">
            <w:pPr>
              <w:spacing w:after="0" w:line="240" w:lineRule="auto"/>
              <w:jc w:val="center"/>
              <w:rPr>
                <w:rFonts w:ascii="Times New Roman" w:hAnsi="Times New Roman"/>
                <w:sz w:val="28"/>
                <w:szCs w:val="28"/>
                <w:lang w:eastAsia="en-US"/>
              </w:rPr>
            </w:pPr>
            <w:r w:rsidRPr="00FE68E7">
              <w:rPr>
                <w:rFonts w:ascii="Times New Roman" w:hAnsi="Times New Roman"/>
                <w:sz w:val="28"/>
                <w:szCs w:val="28"/>
                <w:lang w:eastAsia="en-US"/>
              </w:rPr>
              <w:t>ІІ</w:t>
            </w:r>
            <w:r>
              <w:rPr>
                <w:rFonts w:ascii="Times New Roman" w:hAnsi="Times New Roman"/>
                <w:sz w:val="28"/>
                <w:szCs w:val="28"/>
                <w:lang w:eastAsia="en-US"/>
              </w:rPr>
              <w:t>-а</w:t>
            </w:r>
            <w:r w:rsidRPr="00FE68E7">
              <w:rPr>
                <w:rFonts w:ascii="Times New Roman" w:hAnsi="Times New Roman"/>
                <w:sz w:val="28"/>
                <w:szCs w:val="28"/>
                <w:lang w:eastAsia="en-US"/>
              </w:rPr>
              <w:t xml:space="preserve"> підгрупа</w:t>
            </w:r>
          </w:p>
        </w:tc>
      </w:tr>
      <w:tr w:rsidR="00B9694A" w:rsidRPr="009C3CC7" w:rsidTr="008C73A5">
        <w:trPr>
          <w:trHeight w:val="928"/>
        </w:trPr>
        <w:tc>
          <w:tcPr>
            <w:tcW w:w="0" w:type="auto"/>
            <w:vMerge/>
          </w:tcPr>
          <w:p w:rsidR="00B9694A" w:rsidRPr="00FE68E7" w:rsidRDefault="00B9694A" w:rsidP="00597973">
            <w:pPr>
              <w:spacing w:after="0" w:line="240" w:lineRule="auto"/>
              <w:jc w:val="both"/>
              <w:rPr>
                <w:rFonts w:ascii="Times New Roman" w:hAnsi="Times New Roman"/>
                <w:b/>
                <w:sz w:val="28"/>
                <w:szCs w:val="28"/>
                <w:lang w:eastAsia="en-US"/>
              </w:rPr>
            </w:pPr>
          </w:p>
        </w:tc>
        <w:tc>
          <w:tcPr>
            <w:tcW w:w="0" w:type="auto"/>
            <w:gridSpan w:val="2"/>
          </w:tcPr>
          <w:p w:rsidR="00B9694A" w:rsidRPr="00FE68E7" w:rsidRDefault="00B9694A" w:rsidP="00597973">
            <w:pPr>
              <w:spacing w:after="0" w:line="240" w:lineRule="auto"/>
              <w:jc w:val="both"/>
              <w:rPr>
                <w:rFonts w:ascii="Times New Roman" w:hAnsi="Times New Roman"/>
                <w:sz w:val="28"/>
                <w:szCs w:val="28"/>
                <w:lang w:eastAsia="en-US"/>
              </w:rPr>
            </w:pPr>
            <w:r w:rsidRPr="00FE68E7">
              <w:rPr>
                <w:rFonts w:ascii="Times New Roman" w:hAnsi="Times New Roman"/>
                <w:sz w:val="28"/>
                <w:szCs w:val="28"/>
                <w:lang w:eastAsia="en-US"/>
              </w:rPr>
              <w:t>До лікування</w:t>
            </w:r>
          </w:p>
        </w:tc>
        <w:tc>
          <w:tcPr>
            <w:tcW w:w="0" w:type="auto"/>
            <w:gridSpan w:val="2"/>
          </w:tcPr>
          <w:p w:rsidR="00B9694A" w:rsidRPr="00FE68E7" w:rsidRDefault="00B9694A" w:rsidP="00597973">
            <w:pPr>
              <w:spacing w:after="0" w:line="240" w:lineRule="auto"/>
              <w:jc w:val="both"/>
              <w:rPr>
                <w:rFonts w:ascii="Times New Roman" w:hAnsi="Times New Roman"/>
                <w:sz w:val="28"/>
                <w:szCs w:val="28"/>
                <w:lang w:eastAsia="en-US"/>
              </w:rPr>
            </w:pPr>
            <w:r w:rsidRPr="00FE68E7">
              <w:rPr>
                <w:rFonts w:ascii="Times New Roman" w:hAnsi="Times New Roman"/>
                <w:sz w:val="28"/>
                <w:szCs w:val="28"/>
                <w:lang w:eastAsia="en-US"/>
              </w:rPr>
              <w:t>Після лікування</w:t>
            </w:r>
          </w:p>
        </w:tc>
        <w:tc>
          <w:tcPr>
            <w:tcW w:w="0" w:type="auto"/>
            <w:gridSpan w:val="2"/>
          </w:tcPr>
          <w:p w:rsidR="00B9694A" w:rsidRPr="00FE68E7" w:rsidRDefault="00B9694A" w:rsidP="00597973">
            <w:pPr>
              <w:spacing w:after="0" w:line="240" w:lineRule="auto"/>
              <w:jc w:val="both"/>
              <w:rPr>
                <w:rFonts w:ascii="Times New Roman" w:hAnsi="Times New Roman"/>
                <w:sz w:val="28"/>
                <w:szCs w:val="28"/>
                <w:lang w:eastAsia="en-US"/>
              </w:rPr>
            </w:pPr>
            <w:r w:rsidRPr="00FE68E7">
              <w:rPr>
                <w:rFonts w:ascii="Times New Roman" w:hAnsi="Times New Roman"/>
                <w:sz w:val="28"/>
                <w:szCs w:val="28"/>
                <w:lang w:eastAsia="en-US"/>
              </w:rPr>
              <w:t>До лікування</w:t>
            </w:r>
          </w:p>
        </w:tc>
        <w:tc>
          <w:tcPr>
            <w:tcW w:w="0" w:type="auto"/>
            <w:gridSpan w:val="2"/>
          </w:tcPr>
          <w:p w:rsidR="00B9694A" w:rsidRPr="00FE68E7" w:rsidRDefault="00B9694A" w:rsidP="00597973">
            <w:pPr>
              <w:spacing w:after="0" w:line="240" w:lineRule="auto"/>
              <w:jc w:val="both"/>
              <w:rPr>
                <w:rFonts w:ascii="Times New Roman" w:hAnsi="Times New Roman"/>
                <w:sz w:val="28"/>
                <w:szCs w:val="28"/>
                <w:lang w:eastAsia="en-US"/>
              </w:rPr>
            </w:pPr>
            <w:r w:rsidRPr="00FE68E7">
              <w:rPr>
                <w:rFonts w:ascii="Times New Roman" w:hAnsi="Times New Roman"/>
                <w:sz w:val="28"/>
                <w:szCs w:val="28"/>
                <w:lang w:eastAsia="en-US"/>
              </w:rPr>
              <w:t>Після лікування</w:t>
            </w:r>
          </w:p>
        </w:tc>
      </w:tr>
      <w:tr w:rsidR="00B9694A" w:rsidRPr="009C3CC7" w:rsidTr="0019110C">
        <w:trPr>
          <w:trHeight w:val="445"/>
        </w:trPr>
        <w:tc>
          <w:tcPr>
            <w:tcW w:w="0" w:type="auto"/>
            <w:vMerge/>
          </w:tcPr>
          <w:p w:rsidR="00B9694A" w:rsidRPr="00FE68E7" w:rsidRDefault="00B9694A" w:rsidP="00597973">
            <w:pPr>
              <w:spacing w:after="0" w:line="240" w:lineRule="auto"/>
              <w:jc w:val="both"/>
              <w:rPr>
                <w:rFonts w:ascii="Times New Roman" w:hAnsi="Times New Roman"/>
                <w:b/>
                <w:sz w:val="28"/>
                <w:szCs w:val="28"/>
                <w:lang w:eastAsia="en-US"/>
              </w:rPr>
            </w:pPr>
          </w:p>
        </w:tc>
        <w:tc>
          <w:tcPr>
            <w:tcW w:w="0" w:type="auto"/>
          </w:tcPr>
          <w:p w:rsidR="00B9694A" w:rsidRPr="00FE68E7" w:rsidRDefault="00B9694A" w:rsidP="00597973">
            <w:pPr>
              <w:spacing w:after="0" w:line="240" w:lineRule="auto"/>
              <w:jc w:val="both"/>
              <w:rPr>
                <w:rFonts w:ascii="Times New Roman" w:hAnsi="Times New Roman"/>
                <w:sz w:val="28"/>
                <w:szCs w:val="28"/>
                <w:lang w:val="en-US" w:eastAsia="en-US"/>
              </w:rPr>
            </w:pPr>
            <w:r w:rsidRPr="00FE68E7">
              <w:rPr>
                <w:rFonts w:ascii="Times New Roman" w:hAnsi="Times New Roman"/>
                <w:sz w:val="28"/>
                <w:szCs w:val="28"/>
                <w:lang w:val="en-US" w:eastAsia="en-US"/>
              </w:rPr>
              <w:t>n</w:t>
            </w:r>
          </w:p>
        </w:tc>
        <w:tc>
          <w:tcPr>
            <w:tcW w:w="0" w:type="auto"/>
          </w:tcPr>
          <w:p w:rsidR="00B9694A" w:rsidRPr="00FE68E7" w:rsidRDefault="00B9694A" w:rsidP="00597973">
            <w:pPr>
              <w:spacing w:after="0" w:line="240" w:lineRule="auto"/>
              <w:jc w:val="both"/>
              <w:rPr>
                <w:rFonts w:ascii="Times New Roman" w:hAnsi="Times New Roman"/>
                <w:sz w:val="28"/>
                <w:szCs w:val="28"/>
                <w:lang w:val="en-US" w:eastAsia="en-US"/>
              </w:rPr>
            </w:pPr>
            <w:r w:rsidRPr="00FE68E7">
              <w:rPr>
                <w:rFonts w:ascii="Times New Roman" w:hAnsi="Times New Roman"/>
                <w:sz w:val="28"/>
                <w:szCs w:val="28"/>
                <w:lang w:val="en-US" w:eastAsia="en-US"/>
              </w:rPr>
              <w:t>%</w:t>
            </w:r>
          </w:p>
        </w:tc>
        <w:tc>
          <w:tcPr>
            <w:tcW w:w="0" w:type="auto"/>
          </w:tcPr>
          <w:p w:rsidR="00B9694A" w:rsidRPr="00FE68E7" w:rsidRDefault="00B9694A" w:rsidP="00597973">
            <w:pPr>
              <w:spacing w:after="0" w:line="240" w:lineRule="auto"/>
              <w:jc w:val="both"/>
              <w:rPr>
                <w:rFonts w:ascii="Times New Roman" w:hAnsi="Times New Roman"/>
                <w:sz w:val="28"/>
                <w:szCs w:val="28"/>
                <w:lang w:val="en-US" w:eastAsia="en-US"/>
              </w:rPr>
            </w:pPr>
            <w:r w:rsidRPr="00FE68E7">
              <w:rPr>
                <w:rFonts w:ascii="Times New Roman" w:hAnsi="Times New Roman"/>
                <w:sz w:val="28"/>
                <w:szCs w:val="28"/>
                <w:lang w:val="en-US" w:eastAsia="en-US"/>
              </w:rPr>
              <w:t>n</w:t>
            </w:r>
          </w:p>
        </w:tc>
        <w:tc>
          <w:tcPr>
            <w:tcW w:w="0" w:type="auto"/>
          </w:tcPr>
          <w:p w:rsidR="00B9694A" w:rsidRPr="00FE68E7" w:rsidRDefault="00B9694A" w:rsidP="00597973">
            <w:pPr>
              <w:spacing w:after="0" w:line="240" w:lineRule="auto"/>
              <w:jc w:val="both"/>
              <w:rPr>
                <w:rFonts w:ascii="Times New Roman" w:hAnsi="Times New Roman"/>
                <w:sz w:val="28"/>
                <w:szCs w:val="28"/>
                <w:lang w:val="en-US" w:eastAsia="en-US"/>
              </w:rPr>
            </w:pPr>
            <w:r w:rsidRPr="00FE68E7">
              <w:rPr>
                <w:rFonts w:ascii="Times New Roman" w:hAnsi="Times New Roman"/>
                <w:sz w:val="28"/>
                <w:szCs w:val="28"/>
                <w:lang w:val="en-US" w:eastAsia="en-US"/>
              </w:rPr>
              <w:t>%</w:t>
            </w:r>
          </w:p>
        </w:tc>
        <w:tc>
          <w:tcPr>
            <w:tcW w:w="0" w:type="auto"/>
          </w:tcPr>
          <w:p w:rsidR="00B9694A" w:rsidRPr="00FE68E7" w:rsidRDefault="00B9694A" w:rsidP="00597973">
            <w:pPr>
              <w:spacing w:after="0" w:line="240" w:lineRule="auto"/>
              <w:jc w:val="both"/>
              <w:rPr>
                <w:rFonts w:ascii="Times New Roman" w:hAnsi="Times New Roman"/>
                <w:sz w:val="28"/>
                <w:szCs w:val="28"/>
                <w:lang w:val="en-US" w:eastAsia="en-US"/>
              </w:rPr>
            </w:pPr>
            <w:r w:rsidRPr="00FE68E7">
              <w:rPr>
                <w:rFonts w:ascii="Times New Roman" w:hAnsi="Times New Roman"/>
                <w:sz w:val="28"/>
                <w:szCs w:val="28"/>
                <w:lang w:val="en-US" w:eastAsia="en-US"/>
              </w:rPr>
              <w:t>n</w:t>
            </w:r>
          </w:p>
        </w:tc>
        <w:tc>
          <w:tcPr>
            <w:tcW w:w="0" w:type="auto"/>
          </w:tcPr>
          <w:p w:rsidR="00B9694A" w:rsidRPr="00FE68E7" w:rsidRDefault="00B9694A" w:rsidP="00597973">
            <w:pPr>
              <w:spacing w:after="0" w:line="240" w:lineRule="auto"/>
              <w:jc w:val="both"/>
              <w:rPr>
                <w:rFonts w:ascii="Times New Roman" w:hAnsi="Times New Roman"/>
                <w:sz w:val="28"/>
                <w:szCs w:val="28"/>
                <w:lang w:val="en-US" w:eastAsia="en-US"/>
              </w:rPr>
            </w:pPr>
            <w:r w:rsidRPr="00FE68E7">
              <w:rPr>
                <w:rFonts w:ascii="Times New Roman" w:hAnsi="Times New Roman"/>
                <w:sz w:val="28"/>
                <w:szCs w:val="28"/>
                <w:lang w:val="en-US" w:eastAsia="en-US"/>
              </w:rPr>
              <w:t>%</w:t>
            </w:r>
          </w:p>
        </w:tc>
        <w:tc>
          <w:tcPr>
            <w:tcW w:w="0" w:type="auto"/>
          </w:tcPr>
          <w:p w:rsidR="00B9694A" w:rsidRPr="00FE68E7" w:rsidRDefault="00B9694A" w:rsidP="00597973">
            <w:pPr>
              <w:spacing w:after="0" w:line="240" w:lineRule="auto"/>
              <w:jc w:val="both"/>
              <w:rPr>
                <w:rFonts w:ascii="Times New Roman" w:hAnsi="Times New Roman"/>
                <w:sz w:val="28"/>
                <w:szCs w:val="28"/>
                <w:lang w:val="en-US" w:eastAsia="en-US"/>
              </w:rPr>
            </w:pPr>
            <w:r w:rsidRPr="00FE68E7">
              <w:rPr>
                <w:rFonts w:ascii="Times New Roman" w:hAnsi="Times New Roman"/>
                <w:sz w:val="28"/>
                <w:szCs w:val="28"/>
                <w:lang w:val="en-US" w:eastAsia="en-US"/>
              </w:rPr>
              <w:t>n</w:t>
            </w:r>
          </w:p>
        </w:tc>
        <w:tc>
          <w:tcPr>
            <w:tcW w:w="0" w:type="auto"/>
          </w:tcPr>
          <w:p w:rsidR="00B9694A" w:rsidRPr="00FE68E7" w:rsidRDefault="00B9694A" w:rsidP="00597973">
            <w:pPr>
              <w:spacing w:after="0" w:line="240" w:lineRule="auto"/>
              <w:jc w:val="both"/>
              <w:rPr>
                <w:rFonts w:ascii="Times New Roman" w:hAnsi="Times New Roman"/>
                <w:sz w:val="28"/>
                <w:szCs w:val="28"/>
                <w:lang w:val="en-US" w:eastAsia="en-US"/>
              </w:rPr>
            </w:pPr>
            <w:r w:rsidRPr="00FE68E7">
              <w:rPr>
                <w:rFonts w:ascii="Times New Roman" w:hAnsi="Times New Roman"/>
                <w:sz w:val="28"/>
                <w:szCs w:val="28"/>
                <w:lang w:val="en-US" w:eastAsia="en-US"/>
              </w:rPr>
              <w:t>%</w:t>
            </w:r>
          </w:p>
        </w:tc>
      </w:tr>
      <w:tr w:rsidR="00B9694A" w:rsidRPr="009C3CC7" w:rsidTr="008C73A5">
        <w:tc>
          <w:tcPr>
            <w:tcW w:w="0" w:type="auto"/>
          </w:tcPr>
          <w:p w:rsidR="00B9694A" w:rsidRPr="00FE68E7" w:rsidRDefault="00B9694A" w:rsidP="00597973">
            <w:pPr>
              <w:overflowPunct w:val="0"/>
              <w:autoSpaceDE w:val="0"/>
              <w:autoSpaceDN w:val="0"/>
              <w:adjustRightInd w:val="0"/>
              <w:spacing w:after="0" w:line="240" w:lineRule="auto"/>
              <w:jc w:val="both"/>
              <w:textAlignment w:val="baseline"/>
              <w:rPr>
                <w:rFonts w:ascii="Times New Roman" w:hAnsi="Times New Roman"/>
                <w:sz w:val="28"/>
                <w:szCs w:val="28"/>
                <w:lang w:eastAsia="en-US"/>
              </w:rPr>
            </w:pPr>
            <w:r w:rsidRPr="00FE68E7">
              <w:rPr>
                <w:rFonts w:ascii="Times New Roman" w:hAnsi="Times New Roman"/>
                <w:sz w:val="28"/>
                <w:szCs w:val="28"/>
                <w:lang w:eastAsia="en-US"/>
              </w:rPr>
              <w:t>&lt;20</w:t>
            </w:r>
          </w:p>
        </w:tc>
        <w:tc>
          <w:tcPr>
            <w:tcW w:w="0" w:type="auto"/>
          </w:tcPr>
          <w:p w:rsidR="00B9694A" w:rsidRPr="00FE68E7" w:rsidRDefault="00B9694A" w:rsidP="00597973">
            <w:pPr>
              <w:spacing w:after="0" w:line="240" w:lineRule="auto"/>
              <w:jc w:val="both"/>
              <w:rPr>
                <w:rFonts w:ascii="Times New Roman" w:hAnsi="Times New Roman"/>
                <w:sz w:val="28"/>
                <w:szCs w:val="28"/>
                <w:lang w:eastAsia="en-US"/>
              </w:rPr>
            </w:pPr>
            <w:r w:rsidRPr="00FE68E7">
              <w:rPr>
                <w:rFonts w:ascii="Times New Roman" w:hAnsi="Times New Roman"/>
                <w:sz w:val="28"/>
                <w:szCs w:val="28"/>
                <w:lang w:eastAsia="en-US"/>
              </w:rPr>
              <w:t>6</w:t>
            </w:r>
          </w:p>
        </w:tc>
        <w:tc>
          <w:tcPr>
            <w:tcW w:w="0" w:type="auto"/>
          </w:tcPr>
          <w:p w:rsidR="00B9694A" w:rsidRPr="00FE68E7" w:rsidRDefault="00B9694A" w:rsidP="00597973">
            <w:pPr>
              <w:spacing w:after="0" w:line="240" w:lineRule="auto"/>
              <w:jc w:val="both"/>
              <w:rPr>
                <w:rFonts w:ascii="Times New Roman" w:hAnsi="Times New Roman"/>
                <w:sz w:val="28"/>
                <w:szCs w:val="28"/>
                <w:lang w:eastAsia="en-US"/>
              </w:rPr>
            </w:pPr>
            <w:r w:rsidRPr="00FE68E7">
              <w:rPr>
                <w:rFonts w:ascii="Times New Roman" w:hAnsi="Times New Roman"/>
                <w:sz w:val="28"/>
                <w:szCs w:val="28"/>
                <w:lang w:eastAsia="en-US"/>
              </w:rPr>
              <w:t>27,27</w:t>
            </w:r>
          </w:p>
        </w:tc>
        <w:tc>
          <w:tcPr>
            <w:tcW w:w="0" w:type="auto"/>
          </w:tcPr>
          <w:p w:rsidR="00B9694A" w:rsidRPr="00FE68E7" w:rsidRDefault="00B9694A" w:rsidP="00597973">
            <w:pPr>
              <w:spacing w:after="0" w:line="240" w:lineRule="auto"/>
              <w:jc w:val="both"/>
              <w:rPr>
                <w:rFonts w:ascii="Times New Roman" w:hAnsi="Times New Roman"/>
                <w:sz w:val="28"/>
                <w:szCs w:val="28"/>
                <w:lang w:eastAsia="en-US"/>
              </w:rPr>
            </w:pPr>
            <w:r w:rsidRPr="00FE68E7">
              <w:rPr>
                <w:rFonts w:ascii="Times New Roman" w:hAnsi="Times New Roman"/>
                <w:sz w:val="28"/>
                <w:szCs w:val="28"/>
                <w:lang w:eastAsia="en-US"/>
              </w:rPr>
              <w:t>12</w:t>
            </w:r>
          </w:p>
        </w:tc>
        <w:tc>
          <w:tcPr>
            <w:tcW w:w="0" w:type="auto"/>
          </w:tcPr>
          <w:p w:rsidR="00B9694A" w:rsidRPr="00FE68E7" w:rsidRDefault="00B9694A" w:rsidP="00597973">
            <w:pPr>
              <w:spacing w:after="0" w:line="240" w:lineRule="auto"/>
              <w:jc w:val="both"/>
              <w:rPr>
                <w:rFonts w:ascii="Times New Roman" w:hAnsi="Times New Roman"/>
                <w:sz w:val="28"/>
                <w:szCs w:val="28"/>
                <w:lang w:eastAsia="en-US"/>
              </w:rPr>
            </w:pPr>
            <w:r w:rsidRPr="00FE68E7">
              <w:rPr>
                <w:rFonts w:ascii="Times New Roman" w:hAnsi="Times New Roman"/>
                <w:sz w:val="28"/>
                <w:szCs w:val="28"/>
                <w:lang w:eastAsia="en-US"/>
              </w:rPr>
              <w:t>54,55</w:t>
            </w:r>
            <w:r w:rsidRPr="00FE68E7">
              <w:rPr>
                <w:rFonts w:ascii="Times New Roman" w:hAnsi="Times New Roman"/>
                <w:sz w:val="28"/>
                <w:szCs w:val="28"/>
              </w:rPr>
              <w:t>*</w:t>
            </w:r>
          </w:p>
        </w:tc>
        <w:tc>
          <w:tcPr>
            <w:tcW w:w="0" w:type="auto"/>
          </w:tcPr>
          <w:p w:rsidR="00B9694A" w:rsidRPr="00FE68E7" w:rsidRDefault="00B9694A" w:rsidP="00597973">
            <w:pPr>
              <w:spacing w:after="0" w:line="240" w:lineRule="auto"/>
              <w:jc w:val="both"/>
              <w:rPr>
                <w:rFonts w:ascii="Times New Roman" w:hAnsi="Times New Roman"/>
                <w:sz w:val="28"/>
                <w:szCs w:val="28"/>
                <w:lang w:eastAsia="en-US"/>
              </w:rPr>
            </w:pPr>
            <w:r w:rsidRPr="00FE68E7">
              <w:rPr>
                <w:rFonts w:ascii="Times New Roman" w:hAnsi="Times New Roman"/>
                <w:sz w:val="28"/>
                <w:szCs w:val="28"/>
                <w:lang w:eastAsia="en-US"/>
              </w:rPr>
              <w:t>8</w:t>
            </w:r>
          </w:p>
        </w:tc>
        <w:tc>
          <w:tcPr>
            <w:tcW w:w="0" w:type="auto"/>
          </w:tcPr>
          <w:p w:rsidR="00B9694A" w:rsidRPr="00FE68E7" w:rsidRDefault="00B9694A" w:rsidP="00597973">
            <w:pPr>
              <w:spacing w:after="0" w:line="240" w:lineRule="auto"/>
              <w:jc w:val="both"/>
              <w:rPr>
                <w:rFonts w:ascii="Times New Roman" w:hAnsi="Times New Roman"/>
                <w:sz w:val="28"/>
                <w:szCs w:val="28"/>
                <w:lang w:eastAsia="en-US"/>
              </w:rPr>
            </w:pPr>
            <w:r w:rsidRPr="00FE68E7">
              <w:rPr>
                <w:rFonts w:ascii="Times New Roman" w:hAnsi="Times New Roman"/>
                <w:sz w:val="28"/>
                <w:szCs w:val="28"/>
                <w:lang w:eastAsia="en-US"/>
              </w:rPr>
              <w:t>38,10</w:t>
            </w:r>
          </w:p>
        </w:tc>
        <w:tc>
          <w:tcPr>
            <w:tcW w:w="0" w:type="auto"/>
          </w:tcPr>
          <w:p w:rsidR="00B9694A" w:rsidRPr="00FE68E7" w:rsidRDefault="00B9694A" w:rsidP="00597973">
            <w:pPr>
              <w:spacing w:after="0" w:line="240" w:lineRule="auto"/>
              <w:jc w:val="both"/>
              <w:rPr>
                <w:rFonts w:ascii="Times New Roman" w:hAnsi="Times New Roman"/>
                <w:sz w:val="28"/>
                <w:szCs w:val="28"/>
                <w:lang w:eastAsia="en-US"/>
              </w:rPr>
            </w:pPr>
            <w:r w:rsidRPr="00FE68E7">
              <w:rPr>
                <w:rFonts w:ascii="Times New Roman" w:hAnsi="Times New Roman"/>
                <w:sz w:val="28"/>
                <w:szCs w:val="28"/>
                <w:lang w:eastAsia="en-US"/>
              </w:rPr>
              <w:t>10</w:t>
            </w:r>
          </w:p>
        </w:tc>
        <w:tc>
          <w:tcPr>
            <w:tcW w:w="0" w:type="auto"/>
          </w:tcPr>
          <w:p w:rsidR="00B9694A" w:rsidRPr="00FE68E7" w:rsidRDefault="00B9694A" w:rsidP="00597973">
            <w:pPr>
              <w:spacing w:after="0" w:line="240" w:lineRule="auto"/>
              <w:jc w:val="both"/>
              <w:rPr>
                <w:rFonts w:ascii="Times New Roman" w:hAnsi="Times New Roman"/>
                <w:sz w:val="28"/>
                <w:szCs w:val="28"/>
                <w:lang w:eastAsia="en-US"/>
              </w:rPr>
            </w:pPr>
            <w:r w:rsidRPr="00FE68E7">
              <w:rPr>
                <w:rFonts w:ascii="Times New Roman" w:hAnsi="Times New Roman"/>
                <w:sz w:val="28"/>
                <w:szCs w:val="28"/>
                <w:lang w:eastAsia="en-US"/>
              </w:rPr>
              <w:t>47,62</w:t>
            </w:r>
          </w:p>
        </w:tc>
      </w:tr>
      <w:tr w:rsidR="00B9694A" w:rsidRPr="009C3CC7" w:rsidTr="008C73A5">
        <w:tc>
          <w:tcPr>
            <w:tcW w:w="0" w:type="auto"/>
          </w:tcPr>
          <w:p w:rsidR="00B9694A" w:rsidRPr="00FE68E7" w:rsidRDefault="00B9694A" w:rsidP="00597973">
            <w:pPr>
              <w:overflowPunct w:val="0"/>
              <w:autoSpaceDE w:val="0"/>
              <w:autoSpaceDN w:val="0"/>
              <w:adjustRightInd w:val="0"/>
              <w:spacing w:after="0" w:line="240" w:lineRule="auto"/>
              <w:jc w:val="both"/>
              <w:textAlignment w:val="baseline"/>
              <w:rPr>
                <w:rFonts w:ascii="Times New Roman" w:hAnsi="Times New Roman"/>
                <w:sz w:val="28"/>
                <w:szCs w:val="28"/>
                <w:lang w:eastAsia="en-US"/>
              </w:rPr>
            </w:pPr>
            <w:r w:rsidRPr="00FE68E7">
              <w:rPr>
                <w:rFonts w:ascii="Times New Roman" w:hAnsi="Times New Roman"/>
                <w:sz w:val="28"/>
                <w:szCs w:val="28"/>
                <w:lang w:eastAsia="en-US"/>
              </w:rPr>
              <w:t>20–40</w:t>
            </w:r>
          </w:p>
        </w:tc>
        <w:tc>
          <w:tcPr>
            <w:tcW w:w="0" w:type="auto"/>
          </w:tcPr>
          <w:p w:rsidR="00B9694A" w:rsidRPr="00FE68E7" w:rsidRDefault="00B9694A" w:rsidP="00597973">
            <w:pPr>
              <w:spacing w:after="0" w:line="240" w:lineRule="auto"/>
              <w:jc w:val="both"/>
              <w:rPr>
                <w:rFonts w:ascii="Times New Roman" w:hAnsi="Times New Roman"/>
                <w:sz w:val="28"/>
                <w:szCs w:val="28"/>
                <w:lang w:eastAsia="en-US"/>
              </w:rPr>
            </w:pPr>
            <w:r w:rsidRPr="00FE68E7">
              <w:rPr>
                <w:rFonts w:ascii="Times New Roman" w:hAnsi="Times New Roman"/>
                <w:sz w:val="28"/>
                <w:szCs w:val="28"/>
                <w:lang w:eastAsia="en-US"/>
              </w:rPr>
              <w:t>9</w:t>
            </w:r>
          </w:p>
        </w:tc>
        <w:tc>
          <w:tcPr>
            <w:tcW w:w="0" w:type="auto"/>
          </w:tcPr>
          <w:p w:rsidR="00B9694A" w:rsidRPr="00FE68E7" w:rsidRDefault="00B9694A" w:rsidP="00597973">
            <w:pPr>
              <w:spacing w:after="0" w:line="240" w:lineRule="auto"/>
              <w:jc w:val="both"/>
              <w:rPr>
                <w:rFonts w:ascii="Times New Roman" w:hAnsi="Times New Roman"/>
                <w:sz w:val="28"/>
                <w:szCs w:val="28"/>
                <w:lang w:eastAsia="en-US"/>
              </w:rPr>
            </w:pPr>
            <w:r w:rsidRPr="00FE68E7">
              <w:rPr>
                <w:rFonts w:ascii="Times New Roman" w:hAnsi="Times New Roman"/>
                <w:sz w:val="28"/>
                <w:szCs w:val="28"/>
                <w:lang w:eastAsia="en-US"/>
              </w:rPr>
              <w:t>40,91</w:t>
            </w:r>
          </w:p>
        </w:tc>
        <w:tc>
          <w:tcPr>
            <w:tcW w:w="0" w:type="auto"/>
          </w:tcPr>
          <w:p w:rsidR="00B9694A" w:rsidRPr="00FE68E7" w:rsidRDefault="00B9694A" w:rsidP="00597973">
            <w:pPr>
              <w:spacing w:after="0" w:line="240" w:lineRule="auto"/>
              <w:jc w:val="both"/>
              <w:rPr>
                <w:rFonts w:ascii="Times New Roman" w:hAnsi="Times New Roman"/>
                <w:sz w:val="28"/>
                <w:szCs w:val="28"/>
                <w:lang w:eastAsia="en-US"/>
              </w:rPr>
            </w:pPr>
            <w:r w:rsidRPr="00FE68E7">
              <w:rPr>
                <w:rFonts w:ascii="Times New Roman" w:hAnsi="Times New Roman"/>
                <w:sz w:val="28"/>
                <w:szCs w:val="28"/>
                <w:lang w:eastAsia="en-US"/>
              </w:rPr>
              <w:t>10</w:t>
            </w:r>
          </w:p>
        </w:tc>
        <w:tc>
          <w:tcPr>
            <w:tcW w:w="0" w:type="auto"/>
          </w:tcPr>
          <w:p w:rsidR="00B9694A" w:rsidRPr="00FE68E7" w:rsidRDefault="00B9694A" w:rsidP="00597973">
            <w:pPr>
              <w:spacing w:after="0" w:line="240" w:lineRule="auto"/>
              <w:jc w:val="both"/>
              <w:rPr>
                <w:rFonts w:ascii="Times New Roman" w:hAnsi="Times New Roman"/>
                <w:sz w:val="28"/>
                <w:szCs w:val="28"/>
                <w:lang w:eastAsia="en-US"/>
              </w:rPr>
            </w:pPr>
            <w:r w:rsidRPr="00FE68E7">
              <w:rPr>
                <w:rFonts w:ascii="Times New Roman" w:hAnsi="Times New Roman"/>
                <w:sz w:val="28"/>
                <w:szCs w:val="28"/>
                <w:lang w:eastAsia="en-US"/>
              </w:rPr>
              <w:t>45,45</w:t>
            </w:r>
            <w:r w:rsidRPr="00FE68E7">
              <w:rPr>
                <w:rFonts w:ascii="Times New Roman" w:hAnsi="Times New Roman"/>
                <w:sz w:val="28"/>
                <w:szCs w:val="28"/>
              </w:rPr>
              <w:t>*</w:t>
            </w:r>
          </w:p>
        </w:tc>
        <w:tc>
          <w:tcPr>
            <w:tcW w:w="0" w:type="auto"/>
          </w:tcPr>
          <w:p w:rsidR="00B9694A" w:rsidRPr="00FE68E7" w:rsidRDefault="00B9694A" w:rsidP="00597973">
            <w:pPr>
              <w:spacing w:after="0" w:line="240" w:lineRule="auto"/>
              <w:jc w:val="both"/>
              <w:rPr>
                <w:rFonts w:ascii="Times New Roman" w:hAnsi="Times New Roman"/>
                <w:sz w:val="28"/>
                <w:szCs w:val="28"/>
                <w:lang w:eastAsia="en-US"/>
              </w:rPr>
            </w:pPr>
            <w:r w:rsidRPr="00FE68E7">
              <w:rPr>
                <w:rFonts w:ascii="Times New Roman" w:hAnsi="Times New Roman"/>
                <w:sz w:val="28"/>
                <w:szCs w:val="28"/>
                <w:lang w:eastAsia="en-US"/>
              </w:rPr>
              <w:t>6</w:t>
            </w:r>
          </w:p>
        </w:tc>
        <w:tc>
          <w:tcPr>
            <w:tcW w:w="0" w:type="auto"/>
          </w:tcPr>
          <w:p w:rsidR="00B9694A" w:rsidRPr="00FE68E7" w:rsidRDefault="00B9694A" w:rsidP="00597973">
            <w:pPr>
              <w:spacing w:after="0" w:line="240" w:lineRule="auto"/>
              <w:jc w:val="both"/>
              <w:rPr>
                <w:rFonts w:ascii="Times New Roman" w:hAnsi="Times New Roman"/>
                <w:sz w:val="28"/>
                <w:szCs w:val="28"/>
                <w:lang w:eastAsia="en-US"/>
              </w:rPr>
            </w:pPr>
            <w:r w:rsidRPr="00FE68E7">
              <w:rPr>
                <w:rFonts w:ascii="Times New Roman" w:hAnsi="Times New Roman"/>
                <w:sz w:val="28"/>
                <w:szCs w:val="28"/>
                <w:lang w:eastAsia="en-US"/>
              </w:rPr>
              <w:t>28,57</w:t>
            </w:r>
          </w:p>
        </w:tc>
        <w:tc>
          <w:tcPr>
            <w:tcW w:w="0" w:type="auto"/>
          </w:tcPr>
          <w:p w:rsidR="00B9694A" w:rsidRPr="00FE68E7" w:rsidRDefault="00B9694A" w:rsidP="00597973">
            <w:pPr>
              <w:spacing w:after="0" w:line="240" w:lineRule="auto"/>
              <w:jc w:val="both"/>
              <w:rPr>
                <w:rFonts w:ascii="Times New Roman" w:hAnsi="Times New Roman"/>
                <w:sz w:val="28"/>
                <w:szCs w:val="28"/>
                <w:lang w:eastAsia="en-US"/>
              </w:rPr>
            </w:pPr>
            <w:r w:rsidRPr="00FE68E7">
              <w:rPr>
                <w:rFonts w:ascii="Times New Roman" w:hAnsi="Times New Roman"/>
                <w:sz w:val="28"/>
                <w:szCs w:val="28"/>
                <w:lang w:eastAsia="en-US"/>
              </w:rPr>
              <w:t>8</w:t>
            </w:r>
          </w:p>
        </w:tc>
        <w:tc>
          <w:tcPr>
            <w:tcW w:w="0" w:type="auto"/>
          </w:tcPr>
          <w:p w:rsidR="00B9694A" w:rsidRPr="00FE68E7" w:rsidRDefault="00B9694A" w:rsidP="00597973">
            <w:pPr>
              <w:spacing w:after="0" w:line="240" w:lineRule="auto"/>
              <w:jc w:val="both"/>
              <w:rPr>
                <w:rFonts w:ascii="Times New Roman" w:hAnsi="Times New Roman"/>
                <w:sz w:val="28"/>
                <w:szCs w:val="28"/>
                <w:lang w:eastAsia="en-US"/>
              </w:rPr>
            </w:pPr>
            <w:r w:rsidRPr="00FE68E7">
              <w:rPr>
                <w:rFonts w:ascii="Times New Roman" w:hAnsi="Times New Roman"/>
                <w:sz w:val="28"/>
                <w:szCs w:val="28"/>
                <w:lang w:eastAsia="en-US"/>
              </w:rPr>
              <w:t>38,10</w:t>
            </w:r>
          </w:p>
        </w:tc>
      </w:tr>
      <w:tr w:rsidR="00B9694A" w:rsidRPr="009C3CC7" w:rsidTr="008C73A5">
        <w:tc>
          <w:tcPr>
            <w:tcW w:w="0" w:type="auto"/>
          </w:tcPr>
          <w:p w:rsidR="00B9694A" w:rsidRPr="00FE68E7" w:rsidRDefault="00B9694A" w:rsidP="00597973">
            <w:pPr>
              <w:overflowPunct w:val="0"/>
              <w:autoSpaceDE w:val="0"/>
              <w:autoSpaceDN w:val="0"/>
              <w:adjustRightInd w:val="0"/>
              <w:spacing w:after="0" w:line="240" w:lineRule="auto"/>
              <w:jc w:val="both"/>
              <w:textAlignment w:val="baseline"/>
              <w:rPr>
                <w:rFonts w:ascii="Times New Roman" w:hAnsi="Times New Roman"/>
                <w:sz w:val="28"/>
                <w:szCs w:val="28"/>
                <w:lang w:eastAsia="en-US"/>
              </w:rPr>
            </w:pPr>
            <w:r w:rsidRPr="00FE68E7">
              <w:rPr>
                <w:rFonts w:ascii="Times New Roman" w:hAnsi="Times New Roman"/>
                <w:sz w:val="28"/>
                <w:szCs w:val="28"/>
                <w:lang w:eastAsia="en-US"/>
              </w:rPr>
              <w:t>&gt;40</w:t>
            </w:r>
          </w:p>
        </w:tc>
        <w:tc>
          <w:tcPr>
            <w:tcW w:w="0" w:type="auto"/>
          </w:tcPr>
          <w:p w:rsidR="00B9694A" w:rsidRPr="00FE68E7" w:rsidRDefault="00B9694A" w:rsidP="00597973">
            <w:pPr>
              <w:spacing w:after="0" w:line="240" w:lineRule="auto"/>
              <w:jc w:val="both"/>
              <w:rPr>
                <w:rFonts w:ascii="Times New Roman" w:hAnsi="Times New Roman"/>
                <w:sz w:val="28"/>
                <w:szCs w:val="28"/>
                <w:lang w:eastAsia="en-US"/>
              </w:rPr>
            </w:pPr>
            <w:r w:rsidRPr="00FE68E7">
              <w:rPr>
                <w:rFonts w:ascii="Times New Roman" w:hAnsi="Times New Roman"/>
                <w:sz w:val="28"/>
                <w:szCs w:val="28"/>
                <w:lang w:eastAsia="en-US"/>
              </w:rPr>
              <w:t>7</w:t>
            </w:r>
          </w:p>
        </w:tc>
        <w:tc>
          <w:tcPr>
            <w:tcW w:w="0" w:type="auto"/>
          </w:tcPr>
          <w:p w:rsidR="00B9694A" w:rsidRPr="00FE68E7" w:rsidRDefault="00B9694A" w:rsidP="00597973">
            <w:pPr>
              <w:spacing w:after="0" w:line="240" w:lineRule="auto"/>
              <w:jc w:val="both"/>
              <w:rPr>
                <w:rFonts w:ascii="Times New Roman" w:hAnsi="Times New Roman"/>
                <w:sz w:val="28"/>
                <w:szCs w:val="28"/>
                <w:lang w:eastAsia="en-US"/>
              </w:rPr>
            </w:pPr>
            <w:r w:rsidRPr="00FE68E7">
              <w:rPr>
                <w:rFonts w:ascii="Times New Roman" w:hAnsi="Times New Roman"/>
                <w:sz w:val="28"/>
                <w:szCs w:val="28"/>
                <w:lang w:eastAsia="en-US"/>
              </w:rPr>
              <w:t>31,82</w:t>
            </w:r>
          </w:p>
        </w:tc>
        <w:tc>
          <w:tcPr>
            <w:tcW w:w="0" w:type="auto"/>
          </w:tcPr>
          <w:p w:rsidR="00B9694A" w:rsidRPr="00FE68E7" w:rsidRDefault="00B9694A" w:rsidP="00597973">
            <w:pPr>
              <w:spacing w:after="0" w:line="240" w:lineRule="auto"/>
              <w:jc w:val="both"/>
              <w:rPr>
                <w:rFonts w:ascii="Times New Roman" w:hAnsi="Times New Roman"/>
                <w:sz w:val="28"/>
                <w:szCs w:val="28"/>
                <w:lang w:eastAsia="en-US"/>
              </w:rPr>
            </w:pPr>
            <w:r w:rsidRPr="00FE68E7">
              <w:rPr>
                <w:rFonts w:ascii="Times New Roman" w:hAnsi="Times New Roman"/>
                <w:sz w:val="28"/>
                <w:szCs w:val="28"/>
                <w:lang w:eastAsia="en-US"/>
              </w:rPr>
              <w:t>0</w:t>
            </w:r>
          </w:p>
        </w:tc>
        <w:tc>
          <w:tcPr>
            <w:tcW w:w="0" w:type="auto"/>
          </w:tcPr>
          <w:p w:rsidR="00B9694A" w:rsidRPr="00FE68E7" w:rsidRDefault="00B9694A" w:rsidP="00597973">
            <w:pPr>
              <w:spacing w:after="0" w:line="240" w:lineRule="auto"/>
              <w:jc w:val="both"/>
              <w:rPr>
                <w:rFonts w:ascii="Times New Roman" w:hAnsi="Times New Roman"/>
                <w:sz w:val="28"/>
                <w:szCs w:val="28"/>
                <w:lang w:eastAsia="en-US"/>
              </w:rPr>
            </w:pPr>
            <w:r w:rsidRPr="00FE68E7">
              <w:rPr>
                <w:rFonts w:ascii="Times New Roman" w:hAnsi="Times New Roman"/>
                <w:sz w:val="28"/>
                <w:szCs w:val="28"/>
                <w:lang w:eastAsia="en-US"/>
              </w:rPr>
              <w:t>0,0</w:t>
            </w:r>
            <w:r w:rsidRPr="00FE68E7">
              <w:rPr>
                <w:rFonts w:ascii="Times New Roman" w:hAnsi="Times New Roman"/>
                <w:sz w:val="28"/>
                <w:szCs w:val="28"/>
              </w:rPr>
              <w:t>*</w:t>
            </w:r>
          </w:p>
        </w:tc>
        <w:tc>
          <w:tcPr>
            <w:tcW w:w="0" w:type="auto"/>
          </w:tcPr>
          <w:p w:rsidR="00B9694A" w:rsidRPr="00FE68E7" w:rsidRDefault="00B9694A" w:rsidP="00597973">
            <w:pPr>
              <w:spacing w:after="0" w:line="240" w:lineRule="auto"/>
              <w:jc w:val="both"/>
              <w:rPr>
                <w:rFonts w:ascii="Times New Roman" w:hAnsi="Times New Roman"/>
                <w:sz w:val="28"/>
                <w:szCs w:val="28"/>
                <w:lang w:eastAsia="en-US"/>
              </w:rPr>
            </w:pPr>
            <w:r w:rsidRPr="00FE68E7">
              <w:rPr>
                <w:rFonts w:ascii="Times New Roman" w:hAnsi="Times New Roman"/>
                <w:sz w:val="28"/>
                <w:szCs w:val="28"/>
                <w:lang w:eastAsia="en-US"/>
              </w:rPr>
              <w:t>7</w:t>
            </w:r>
          </w:p>
        </w:tc>
        <w:tc>
          <w:tcPr>
            <w:tcW w:w="0" w:type="auto"/>
          </w:tcPr>
          <w:p w:rsidR="00B9694A" w:rsidRPr="00FE68E7" w:rsidRDefault="00B9694A" w:rsidP="00597973">
            <w:pPr>
              <w:spacing w:after="0" w:line="240" w:lineRule="auto"/>
              <w:jc w:val="both"/>
              <w:rPr>
                <w:rFonts w:ascii="Times New Roman" w:hAnsi="Times New Roman"/>
                <w:sz w:val="28"/>
                <w:szCs w:val="28"/>
                <w:lang w:eastAsia="en-US"/>
              </w:rPr>
            </w:pPr>
            <w:r w:rsidRPr="00FE68E7">
              <w:rPr>
                <w:rFonts w:ascii="Times New Roman" w:hAnsi="Times New Roman"/>
                <w:sz w:val="28"/>
                <w:szCs w:val="28"/>
                <w:lang w:eastAsia="en-US"/>
              </w:rPr>
              <w:t>33,33</w:t>
            </w:r>
          </w:p>
        </w:tc>
        <w:tc>
          <w:tcPr>
            <w:tcW w:w="0" w:type="auto"/>
          </w:tcPr>
          <w:p w:rsidR="00B9694A" w:rsidRPr="00FE68E7" w:rsidRDefault="00B9694A" w:rsidP="00597973">
            <w:pPr>
              <w:spacing w:after="0" w:line="240" w:lineRule="auto"/>
              <w:jc w:val="both"/>
              <w:rPr>
                <w:rFonts w:ascii="Times New Roman" w:hAnsi="Times New Roman"/>
                <w:sz w:val="28"/>
                <w:szCs w:val="28"/>
                <w:lang w:eastAsia="en-US"/>
              </w:rPr>
            </w:pPr>
            <w:r w:rsidRPr="00FE68E7">
              <w:rPr>
                <w:rFonts w:ascii="Times New Roman" w:hAnsi="Times New Roman"/>
                <w:sz w:val="28"/>
                <w:szCs w:val="28"/>
                <w:lang w:eastAsia="en-US"/>
              </w:rPr>
              <w:t>3</w:t>
            </w:r>
          </w:p>
        </w:tc>
        <w:tc>
          <w:tcPr>
            <w:tcW w:w="0" w:type="auto"/>
          </w:tcPr>
          <w:p w:rsidR="00B9694A" w:rsidRPr="00FE68E7" w:rsidRDefault="00B9694A" w:rsidP="00597973">
            <w:pPr>
              <w:spacing w:after="0" w:line="240" w:lineRule="auto"/>
              <w:jc w:val="both"/>
              <w:rPr>
                <w:rFonts w:ascii="Times New Roman" w:hAnsi="Times New Roman"/>
                <w:sz w:val="28"/>
                <w:szCs w:val="28"/>
                <w:lang w:eastAsia="en-US"/>
              </w:rPr>
            </w:pPr>
            <w:r w:rsidRPr="00FE68E7">
              <w:rPr>
                <w:rFonts w:ascii="Times New Roman" w:hAnsi="Times New Roman"/>
                <w:sz w:val="28"/>
                <w:szCs w:val="28"/>
                <w:lang w:eastAsia="en-US"/>
              </w:rPr>
              <w:t>14,29</w:t>
            </w:r>
          </w:p>
        </w:tc>
      </w:tr>
      <w:tr w:rsidR="00B9694A" w:rsidRPr="009C3CC7" w:rsidTr="008C73A5">
        <w:tc>
          <w:tcPr>
            <w:tcW w:w="0" w:type="auto"/>
          </w:tcPr>
          <w:p w:rsidR="00B9694A" w:rsidRPr="00FE68E7" w:rsidRDefault="00B9694A" w:rsidP="00597973">
            <w:pPr>
              <w:overflowPunct w:val="0"/>
              <w:autoSpaceDE w:val="0"/>
              <w:autoSpaceDN w:val="0"/>
              <w:adjustRightInd w:val="0"/>
              <w:spacing w:after="0" w:line="240" w:lineRule="auto"/>
              <w:jc w:val="both"/>
              <w:textAlignment w:val="baseline"/>
              <w:rPr>
                <w:rFonts w:ascii="Times New Roman" w:hAnsi="Times New Roman"/>
                <w:sz w:val="28"/>
                <w:szCs w:val="28"/>
                <w:lang w:eastAsia="en-US"/>
              </w:rPr>
            </w:pPr>
            <w:r w:rsidRPr="00FE68E7">
              <w:rPr>
                <w:rFonts w:ascii="Times New Roman" w:hAnsi="Times New Roman"/>
                <w:sz w:val="28"/>
                <w:szCs w:val="28"/>
                <w:lang w:eastAsia="en-US"/>
              </w:rPr>
              <w:t>Всього</w:t>
            </w:r>
          </w:p>
        </w:tc>
        <w:tc>
          <w:tcPr>
            <w:tcW w:w="0" w:type="auto"/>
          </w:tcPr>
          <w:p w:rsidR="00B9694A" w:rsidRPr="00FE68E7" w:rsidRDefault="00B9694A" w:rsidP="00597973">
            <w:pPr>
              <w:spacing w:after="0" w:line="240" w:lineRule="auto"/>
              <w:jc w:val="both"/>
              <w:rPr>
                <w:rFonts w:ascii="Times New Roman" w:hAnsi="Times New Roman"/>
                <w:sz w:val="28"/>
                <w:szCs w:val="28"/>
                <w:lang w:eastAsia="en-US"/>
              </w:rPr>
            </w:pPr>
            <w:r w:rsidRPr="00FE68E7">
              <w:rPr>
                <w:rFonts w:ascii="Times New Roman" w:hAnsi="Times New Roman"/>
                <w:sz w:val="28"/>
                <w:szCs w:val="28"/>
                <w:lang w:eastAsia="en-US"/>
              </w:rPr>
              <w:t>22</w:t>
            </w:r>
          </w:p>
        </w:tc>
        <w:tc>
          <w:tcPr>
            <w:tcW w:w="0" w:type="auto"/>
          </w:tcPr>
          <w:p w:rsidR="00B9694A" w:rsidRPr="00FE68E7" w:rsidRDefault="00B9694A" w:rsidP="00597973">
            <w:pPr>
              <w:spacing w:after="0" w:line="240" w:lineRule="auto"/>
              <w:jc w:val="both"/>
              <w:rPr>
                <w:rFonts w:ascii="Times New Roman" w:hAnsi="Times New Roman"/>
                <w:sz w:val="28"/>
                <w:szCs w:val="28"/>
                <w:lang w:val="en-US" w:eastAsia="en-US"/>
              </w:rPr>
            </w:pPr>
            <w:r w:rsidRPr="00FE68E7">
              <w:rPr>
                <w:rFonts w:ascii="Times New Roman" w:hAnsi="Times New Roman"/>
                <w:sz w:val="28"/>
                <w:szCs w:val="28"/>
                <w:lang w:val="en-US" w:eastAsia="en-US"/>
              </w:rPr>
              <w:t>100</w:t>
            </w:r>
          </w:p>
        </w:tc>
        <w:tc>
          <w:tcPr>
            <w:tcW w:w="0" w:type="auto"/>
          </w:tcPr>
          <w:p w:rsidR="00B9694A" w:rsidRPr="00FE68E7" w:rsidRDefault="00B9694A" w:rsidP="00597973">
            <w:pPr>
              <w:spacing w:after="0" w:line="240" w:lineRule="auto"/>
              <w:jc w:val="both"/>
              <w:rPr>
                <w:rFonts w:ascii="Times New Roman" w:hAnsi="Times New Roman"/>
                <w:sz w:val="28"/>
                <w:szCs w:val="28"/>
                <w:lang w:eastAsia="en-US"/>
              </w:rPr>
            </w:pPr>
            <w:r w:rsidRPr="00FE68E7">
              <w:rPr>
                <w:rFonts w:ascii="Times New Roman" w:hAnsi="Times New Roman"/>
                <w:sz w:val="28"/>
                <w:szCs w:val="28"/>
                <w:lang w:eastAsia="en-US"/>
              </w:rPr>
              <w:t>22</w:t>
            </w:r>
          </w:p>
        </w:tc>
        <w:tc>
          <w:tcPr>
            <w:tcW w:w="0" w:type="auto"/>
          </w:tcPr>
          <w:p w:rsidR="00B9694A" w:rsidRPr="00FE68E7" w:rsidRDefault="00B9694A" w:rsidP="00597973">
            <w:pPr>
              <w:spacing w:after="0" w:line="240" w:lineRule="auto"/>
              <w:jc w:val="both"/>
              <w:rPr>
                <w:rFonts w:ascii="Times New Roman" w:hAnsi="Times New Roman"/>
                <w:sz w:val="28"/>
                <w:szCs w:val="28"/>
                <w:lang w:eastAsia="en-US"/>
              </w:rPr>
            </w:pPr>
            <w:r w:rsidRPr="00FE68E7">
              <w:rPr>
                <w:rFonts w:ascii="Times New Roman" w:hAnsi="Times New Roman"/>
                <w:sz w:val="28"/>
                <w:szCs w:val="28"/>
                <w:lang w:val="en-US" w:eastAsia="en-US"/>
              </w:rPr>
              <w:t>100</w:t>
            </w:r>
          </w:p>
        </w:tc>
        <w:tc>
          <w:tcPr>
            <w:tcW w:w="0" w:type="auto"/>
          </w:tcPr>
          <w:p w:rsidR="00B9694A" w:rsidRPr="00FE68E7" w:rsidRDefault="00B9694A" w:rsidP="00597973">
            <w:pPr>
              <w:spacing w:after="0" w:line="240" w:lineRule="auto"/>
              <w:jc w:val="both"/>
              <w:rPr>
                <w:rFonts w:ascii="Times New Roman" w:hAnsi="Times New Roman"/>
                <w:sz w:val="28"/>
                <w:szCs w:val="28"/>
                <w:lang w:eastAsia="en-US"/>
              </w:rPr>
            </w:pPr>
            <w:r w:rsidRPr="00FE68E7">
              <w:rPr>
                <w:rFonts w:ascii="Times New Roman" w:hAnsi="Times New Roman"/>
                <w:sz w:val="28"/>
                <w:szCs w:val="28"/>
                <w:lang w:eastAsia="en-US"/>
              </w:rPr>
              <w:t>21</w:t>
            </w:r>
          </w:p>
        </w:tc>
        <w:tc>
          <w:tcPr>
            <w:tcW w:w="0" w:type="auto"/>
          </w:tcPr>
          <w:p w:rsidR="00B9694A" w:rsidRPr="00FE68E7" w:rsidRDefault="00B9694A" w:rsidP="00597973">
            <w:pPr>
              <w:spacing w:after="0" w:line="240" w:lineRule="auto"/>
              <w:jc w:val="both"/>
              <w:rPr>
                <w:rFonts w:ascii="Times New Roman" w:hAnsi="Times New Roman"/>
                <w:sz w:val="28"/>
                <w:szCs w:val="28"/>
                <w:lang w:val="en-US" w:eastAsia="en-US"/>
              </w:rPr>
            </w:pPr>
            <w:r w:rsidRPr="00FE68E7">
              <w:rPr>
                <w:rFonts w:ascii="Times New Roman" w:hAnsi="Times New Roman"/>
                <w:sz w:val="28"/>
                <w:szCs w:val="28"/>
                <w:lang w:val="en-US" w:eastAsia="en-US"/>
              </w:rPr>
              <w:t>100</w:t>
            </w:r>
          </w:p>
        </w:tc>
        <w:tc>
          <w:tcPr>
            <w:tcW w:w="0" w:type="auto"/>
          </w:tcPr>
          <w:p w:rsidR="00B9694A" w:rsidRPr="00FE68E7" w:rsidRDefault="00B9694A" w:rsidP="00597973">
            <w:pPr>
              <w:spacing w:after="0" w:line="240" w:lineRule="auto"/>
              <w:jc w:val="both"/>
              <w:rPr>
                <w:rFonts w:ascii="Times New Roman" w:hAnsi="Times New Roman"/>
                <w:sz w:val="28"/>
                <w:szCs w:val="28"/>
                <w:lang w:eastAsia="en-US"/>
              </w:rPr>
            </w:pPr>
            <w:r w:rsidRPr="00FE68E7">
              <w:rPr>
                <w:rFonts w:ascii="Times New Roman" w:hAnsi="Times New Roman"/>
                <w:sz w:val="28"/>
                <w:szCs w:val="28"/>
                <w:lang w:eastAsia="en-US"/>
              </w:rPr>
              <w:t>21</w:t>
            </w:r>
          </w:p>
        </w:tc>
        <w:tc>
          <w:tcPr>
            <w:tcW w:w="0" w:type="auto"/>
          </w:tcPr>
          <w:p w:rsidR="00B9694A" w:rsidRPr="00FE68E7" w:rsidRDefault="00B9694A" w:rsidP="00597973">
            <w:pPr>
              <w:spacing w:after="0" w:line="240" w:lineRule="auto"/>
              <w:jc w:val="both"/>
              <w:rPr>
                <w:rFonts w:ascii="Times New Roman" w:hAnsi="Times New Roman"/>
                <w:sz w:val="28"/>
                <w:szCs w:val="28"/>
                <w:lang w:val="en-US" w:eastAsia="en-US"/>
              </w:rPr>
            </w:pPr>
            <w:r w:rsidRPr="00FE68E7">
              <w:rPr>
                <w:rFonts w:ascii="Times New Roman" w:hAnsi="Times New Roman"/>
                <w:sz w:val="28"/>
                <w:szCs w:val="28"/>
                <w:lang w:val="en-US" w:eastAsia="en-US"/>
              </w:rPr>
              <w:t>100</w:t>
            </w:r>
          </w:p>
        </w:tc>
      </w:tr>
    </w:tbl>
    <w:p w:rsidR="00B9694A" w:rsidRPr="001533AB" w:rsidRDefault="00AA6E17" w:rsidP="00597973">
      <w:pPr>
        <w:spacing w:after="0" w:line="240" w:lineRule="auto"/>
        <w:ind w:firstLine="431"/>
        <w:contextualSpacing/>
        <w:jc w:val="both"/>
        <w:rPr>
          <w:rFonts w:ascii="Times New Roman" w:hAnsi="Times New Roman"/>
          <w:sz w:val="28"/>
          <w:szCs w:val="28"/>
        </w:rPr>
      </w:pPr>
      <w:r>
        <w:rPr>
          <w:rFonts w:ascii="Times New Roman" w:hAnsi="Times New Roman"/>
          <w:sz w:val="28"/>
          <w:szCs w:val="28"/>
        </w:rPr>
        <w:t>Примітка</w:t>
      </w:r>
      <w:r>
        <w:rPr>
          <w:rFonts w:ascii="Times New Roman" w:hAnsi="Times New Roman"/>
          <w:sz w:val="28"/>
          <w:szCs w:val="28"/>
          <w:lang w:val="uk-UA"/>
        </w:rPr>
        <w:t>.</w:t>
      </w:r>
      <w:r w:rsidR="00B9694A" w:rsidRPr="00FE68E7">
        <w:rPr>
          <w:rFonts w:ascii="Times New Roman" w:hAnsi="Times New Roman"/>
          <w:sz w:val="28"/>
          <w:szCs w:val="28"/>
        </w:rPr>
        <w:t xml:space="preserve"> *р</w:t>
      </w:r>
      <w:r w:rsidR="00B9694A">
        <w:rPr>
          <w:rFonts w:ascii="Times New Roman" w:hAnsi="Times New Roman"/>
          <w:sz w:val="28"/>
          <w:szCs w:val="28"/>
        </w:rPr>
        <w:t xml:space="preserve"> </w:t>
      </w:r>
      <w:r w:rsidR="00B9694A" w:rsidRPr="00FE68E7">
        <w:rPr>
          <w:rFonts w:ascii="Times New Roman" w:hAnsi="Times New Roman"/>
          <w:sz w:val="28"/>
          <w:szCs w:val="28"/>
        </w:rPr>
        <w:t>&lt;</w:t>
      </w:r>
      <w:r w:rsidR="00B9694A">
        <w:rPr>
          <w:rFonts w:ascii="Times New Roman" w:hAnsi="Times New Roman"/>
          <w:sz w:val="28"/>
          <w:szCs w:val="28"/>
        </w:rPr>
        <w:t xml:space="preserve"> </w:t>
      </w:r>
      <w:r w:rsidR="00B9694A" w:rsidRPr="00FE68E7">
        <w:rPr>
          <w:rFonts w:ascii="Times New Roman" w:hAnsi="Times New Roman"/>
          <w:sz w:val="28"/>
          <w:szCs w:val="28"/>
        </w:rPr>
        <w:t>0,05</w:t>
      </w:r>
    </w:p>
    <w:p w:rsidR="00942398" w:rsidRDefault="00942398" w:rsidP="00597973">
      <w:pPr>
        <w:spacing w:after="0" w:line="240" w:lineRule="auto"/>
        <w:ind w:firstLine="709"/>
        <w:contextualSpacing/>
        <w:jc w:val="both"/>
        <w:rPr>
          <w:rFonts w:ascii="Times New Roman" w:hAnsi="Times New Roman"/>
          <w:sz w:val="28"/>
          <w:szCs w:val="28"/>
          <w:lang w:val="uk-UA"/>
        </w:rPr>
      </w:pPr>
    </w:p>
    <w:p w:rsidR="00B9694A" w:rsidRPr="008527D0" w:rsidRDefault="002D6196" w:rsidP="00597973">
      <w:pPr>
        <w:spacing w:after="0" w:line="240" w:lineRule="auto"/>
        <w:ind w:firstLine="709"/>
        <w:contextualSpacing/>
        <w:jc w:val="both"/>
        <w:rPr>
          <w:rFonts w:ascii="Times New Roman" w:hAnsi="Times New Roman"/>
          <w:sz w:val="28"/>
          <w:szCs w:val="28"/>
          <w:lang w:val="uk-UA"/>
        </w:rPr>
      </w:pPr>
      <w:r>
        <w:rPr>
          <w:rFonts w:ascii="Times New Roman" w:hAnsi="Times New Roman"/>
          <w:sz w:val="28"/>
          <w:szCs w:val="28"/>
          <w:lang w:val="uk-UA"/>
        </w:rPr>
        <w:t>Отже,</w:t>
      </w:r>
      <w:r w:rsidR="00B9694A">
        <w:rPr>
          <w:rFonts w:ascii="Times New Roman" w:hAnsi="Times New Roman"/>
          <w:sz w:val="28"/>
          <w:szCs w:val="28"/>
        </w:rPr>
        <w:t xml:space="preserve"> д</w:t>
      </w:r>
      <w:r w:rsidR="00B9694A" w:rsidRPr="00874267">
        <w:rPr>
          <w:rFonts w:ascii="Times New Roman" w:hAnsi="Times New Roman"/>
          <w:sz w:val="28"/>
          <w:szCs w:val="28"/>
        </w:rPr>
        <w:t xml:space="preserve">одавання холекальциферолу до базисної терапії БА призводить до зменшення індексу </w:t>
      </w:r>
      <w:r w:rsidR="00B9694A" w:rsidRPr="00874267">
        <w:rPr>
          <w:rFonts w:ascii="Times New Roman" w:hAnsi="Times New Roman"/>
          <w:sz w:val="28"/>
          <w:szCs w:val="28"/>
          <w:lang w:val="en-US"/>
        </w:rPr>
        <w:t>SCORAD</w:t>
      </w:r>
      <w:r>
        <w:rPr>
          <w:rFonts w:ascii="Times New Roman" w:hAnsi="Times New Roman"/>
          <w:sz w:val="28"/>
          <w:szCs w:val="28"/>
          <w:lang w:val="uk-UA"/>
        </w:rPr>
        <w:t xml:space="preserve"> (табл. 10)</w:t>
      </w:r>
      <w:r w:rsidR="00B9694A" w:rsidRPr="008527D0">
        <w:rPr>
          <w:rFonts w:ascii="Times New Roman" w:hAnsi="Times New Roman"/>
          <w:sz w:val="28"/>
          <w:szCs w:val="28"/>
          <w:lang w:val="uk-UA"/>
        </w:rPr>
        <w:t xml:space="preserve">. </w:t>
      </w:r>
    </w:p>
    <w:p w:rsidR="00B9694A" w:rsidRPr="0019110C" w:rsidRDefault="00B9694A" w:rsidP="00597973">
      <w:pPr>
        <w:spacing w:after="0" w:line="240" w:lineRule="auto"/>
        <w:ind w:firstLine="709"/>
        <w:contextualSpacing/>
        <w:jc w:val="both"/>
        <w:rPr>
          <w:rFonts w:ascii="Times New Roman" w:hAnsi="Times New Roman"/>
          <w:sz w:val="28"/>
          <w:szCs w:val="28"/>
        </w:rPr>
      </w:pPr>
      <w:r w:rsidRPr="008527D0">
        <w:rPr>
          <w:rFonts w:ascii="Times New Roman" w:hAnsi="Times New Roman"/>
          <w:sz w:val="28"/>
          <w:szCs w:val="28"/>
          <w:lang w:val="uk-UA"/>
        </w:rPr>
        <w:t xml:space="preserve">Таким чином, можна </w:t>
      </w:r>
      <w:r w:rsidR="004157FB">
        <w:rPr>
          <w:rFonts w:ascii="Times New Roman" w:hAnsi="Times New Roman"/>
          <w:sz w:val="28"/>
          <w:szCs w:val="28"/>
          <w:lang w:val="uk-UA"/>
        </w:rPr>
        <w:t>з</w:t>
      </w:r>
      <w:r w:rsidRPr="008527D0">
        <w:rPr>
          <w:rFonts w:ascii="Times New Roman" w:hAnsi="Times New Roman"/>
          <w:sz w:val="28"/>
          <w:szCs w:val="28"/>
          <w:lang w:val="uk-UA"/>
        </w:rPr>
        <w:t xml:space="preserve">робити висновок, що додавання холекальциферолу до базисної терапії БА у дозі 1000 МО протягом 3 місяців приводить до достовірного зниження частоти та тривалості загострень захворювання, зменшення кількості нічних нападів та нападів, що потребують госпіталізації, покращує показники функції зовнішнього дихання, зменшує застосування сальбутамолу за потребою для зняття симптомів та зменшує індекс </w:t>
      </w:r>
      <w:r w:rsidRPr="0019110C">
        <w:rPr>
          <w:rFonts w:ascii="Times New Roman" w:hAnsi="Times New Roman"/>
          <w:sz w:val="28"/>
          <w:szCs w:val="28"/>
        </w:rPr>
        <w:t>SCORAD</w:t>
      </w:r>
      <w:r w:rsidRPr="008527D0">
        <w:rPr>
          <w:rFonts w:ascii="Times New Roman" w:hAnsi="Times New Roman"/>
          <w:sz w:val="28"/>
          <w:szCs w:val="28"/>
          <w:lang w:val="uk-UA"/>
        </w:rPr>
        <w:t xml:space="preserve">. </w:t>
      </w:r>
      <w:r w:rsidRPr="0019110C">
        <w:rPr>
          <w:rFonts w:ascii="Times New Roman" w:hAnsi="Times New Roman"/>
          <w:sz w:val="28"/>
          <w:szCs w:val="28"/>
        </w:rPr>
        <w:t xml:space="preserve">Це дозволяє рекомендувати запропоновану схему лікування при різних ступенях тяжкості БА у дітей з АД. </w:t>
      </w:r>
    </w:p>
    <w:p w:rsidR="00B9694A" w:rsidRPr="0019110C" w:rsidRDefault="00B9694A" w:rsidP="00597973">
      <w:pPr>
        <w:spacing w:after="0" w:line="240" w:lineRule="auto"/>
        <w:ind w:firstLine="709"/>
        <w:contextualSpacing/>
        <w:jc w:val="both"/>
        <w:rPr>
          <w:rFonts w:ascii="Times New Roman" w:hAnsi="Times New Roman"/>
          <w:color w:val="FF0000"/>
          <w:sz w:val="28"/>
          <w:szCs w:val="28"/>
        </w:rPr>
      </w:pPr>
    </w:p>
    <w:p w:rsidR="00B9694A" w:rsidRPr="00874267" w:rsidRDefault="00B9694A" w:rsidP="00597973">
      <w:pPr>
        <w:autoSpaceDE w:val="0"/>
        <w:autoSpaceDN w:val="0"/>
        <w:adjustRightInd w:val="0"/>
        <w:spacing w:after="0" w:line="240" w:lineRule="auto"/>
        <w:ind w:firstLine="431"/>
        <w:jc w:val="center"/>
        <w:rPr>
          <w:rFonts w:ascii="Times New Roman" w:hAnsi="Times New Roman"/>
          <w:b/>
          <w:bCs/>
          <w:sz w:val="28"/>
          <w:szCs w:val="28"/>
        </w:rPr>
      </w:pPr>
      <w:r w:rsidRPr="00874267">
        <w:rPr>
          <w:rFonts w:ascii="Times New Roman" w:hAnsi="Times New Roman"/>
          <w:b/>
          <w:bCs/>
          <w:sz w:val="28"/>
          <w:szCs w:val="28"/>
        </w:rPr>
        <w:t>ВИСНОВКИ</w:t>
      </w:r>
    </w:p>
    <w:p w:rsidR="00B9694A" w:rsidRPr="00874267" w:rsidRDefault="00B9694A" w:rsidP="00597973">
      <w:pPr>
        <w:autoSpaceDE w:val="0"/>
        <w:autoSpaceDN w:val="0"/>
        <w:adjustRightInd w:val="0"/>
        <w:spacing w:after="0" w:line="240" w:lineRule="auto"/>
        <w:ind w:firstLine="431"/>
        <w:jc w:val="both"/>
        <w:rPr>
          <w:rFonts w:ascii="Times New Roman" w:hAnsi="Times New Roman"/>
          <w:b/>
          <w:bCs/>
          <w:sz w:val="28"/>
          <w:szCs w:val="28"/>
          <w:lang w:val="en-US"/>
        </w:rPr>
      </w:pPr>
    </w:p>
    <w:p w:rsidR="00B9694A" w:rsidRPr="0056773C" w:rsidRDefault="00B9694A" w:rsidP="00597973">
      <w:pPr>
        <w:numPr>
          <w:ilvl w:val="0"/>
          <w:numId w:val="2"/>
        </w:numPr>
        <w:autoSpaceDE w:val="0"/>
        <w:autoSpaceDN w:val="0"/>
        <w:adjustRightInd w:val="0"/>
        <w:spacing w:after="0" w:line="240" w:lineRule="auto"/>
        <w:ind w:left="0" w:firstLine="709"/>
        <w:jc w:val="both"/>
        <w:rPr>
          <w:rFonts w:ascii="Times New Roman" w:hAnsi="Times New Roman"/>
          <w:sz w:val="28"/>
          <w:szCs w:val="28"/>
        </w:rPr>
      </w:pPr>
      <w:r w:rsidRPr="0056773C">
        <w:rPr>
          <w:rFonts w:ascii="Times New Roman" w:hAnsi="Times New Roman"/>
          <w:sz w:val="28"/>
          <w:szCs w:val="28"/>
        </w:rPr>
        <w:t>БА</w:t>
      </w:r>
      <w:r w:rsidRPr="002D6196">
        <w:rPr>
          <w:rFonts w:ascii="Times New Roman" w:hAnsi="Times New Roman"/>
          <w:sz w:val="28"/>
          <w:szCs w:val="28"/>
          <w:lang w:val="en-US"/>
        </w:rPr>
        <w:t xml:space="preserve"> </w:t>
      </w:r>
      <w:r w:rsidRPr="0056773C">
        <w:rPr>
          <w:rFonts w:ascii="Times New Roman" w:hAnsi="Times New Roman"/>
          <w:sz w:val="28"/>
          <w:szCs w:val="28"/>
        </w:rPr>
        <w:t>є</w:t>
      </w:r>
      <w:r w:rsidRPr="002D6196">
        <w:rPr>
          <w:rFonts w:ascii="Times New Roman" w:hAnsi="Times New Roman"/>
          <w:sz w:val="28"/>
          <w:szCs w:val="28"/>
          <w:lang w:val="en-US"/>
        </w:rPr>
        <w:t xml:space="preserve"> </w:t>
      </w:r>
      <w:r w:rsidRPr="0056773C">
        <w:rPr>
          <w:rFonts w:ascii="Times New Roman" w:hAnsi="Times New Roman"/>
          <w:sz w:val="28"/>
          <w:szCs w:val="28"/>
        </w:rPr>
        <w:t>важливою</w:t>
      </w:r>
      <w:r w:rsidRPr="002D6196">
        <w:rPr>
          <w:rFonts w:ascii="Times New Roman" w:hAnsi="Times New Roman"/>
          <w:sz w:val="28"/>
          <w:szCs w:val="28"/>
          <w:lang w:val="en-US"/>
        </w:rPr>
        <w:t xml:space="preserve"> </w:t>
      </w:r>
      <w:r w:rsidRPr="0056773C">
        <w:rPr>
          <w:rFonts w:ascii="Times New Roman" w:hAnsi="Times New Roman"/>
          <w:sz w:val="28"/>
          <w:szCs w:val="28"/>
        </w:rPr>
        <w:t>медичною</w:t>
      </w:r>
      <w:r w:rsidRPr="002D6196">
        <w:rPr>
          <w:rFonts w:ascii="Times New Roman" w:hAnsi="Times New Roman"/>
          <w:sz w:val="28"/>
          <w:szCs w:val="28"/>
          <w:lang w:val="en-US"/>
        </w:rPr>
        <w:t xml:space="preserve"> </w:t>
      </w:r>
      <w:r w:rsidRPr="0056773C">
        <w:rPr>
          <w:rFonts w:ascii="Times New Roman" w:hAnsi="Times New Roman"/>
          <w:sz w:val="28"/>
          <w:szCs w:val="28"/>
        </w:rPr>
        <w:t>і</w:t>
      </w:r>
      <w:r w:rsidRPr="002D6196">
        <w:rPr>
          <w:rFonts w:ascii="Times New Roman" w:hAnsi="Times New Roman"/>
          <w:sz w:val="28"/>
          <w:szCs w:val="28"/>
          <w:lang w:val="en-US"/>
        </w:rPr>
        <w:t xml:space="preserve"> </w:t>
      </w:r>
      <w:r w:rsidRPr="0056773C">
        <w:rPr>
          <w:rFonts w:ascii="Times New Roman" w:hAnsi="Times New Roman"/>
          <w:sz w:val="28"/>
          <w:szCs w:val="28"/>
        </w:rPr>
        <w:t>соціальною</w:t>
      </w:r>
      <w:r w:rsidRPr="002D6196">
        <w:rPr>
          <w:rFonts w:ascii="Times New Roman" w:hAnsi="Times New Roman"/>
          <w:sz w:val="28"/>
          <w:szCs w:val="28"/>
          <w:lang w:val="en-US"/>
        </w:rPr>
        <w:t xml:space="preserve"> </w:t>
      </w:r>
      <w:r w:rsidRPr="0056773C">
        <w:rPr>
          <w:rFonts w:ascii="Times New Roman" w:hAnsi="Times New Roman"/>
          <w:sz w:val="28"/>
          <w:szCs w:val="28"/>
        </w:rPr>
        <w:t>проблемою</w:t>
      </w:r>
      <w:r w:rsidRPr="002D6196">
        <w:rPr>
          <w:rFonts w:ascii="Times New Roman" w:hAnsi="Times New Roman"/>
          <w:sz w:val="28"/>
          <w:szCs w:val="28"/>
          <w:lang w:val="en-US"/>
        </w:rPr>
        <w:t xml:space="preserve"> </w:t>
      </w:r>
      <w:r w:rsidR="002D6196">
        <w:rPr>
          <w:rFonts w:ascii="Times New Roman" w:hAnsi="Times New Roman"/>
          <w:sz w:val="28"/>
          <w:szCs w:val="28"/>
          <w:lang w:val="uk-UA"/>
        </w:rPr>
        <w:t>та</w:t>
      </w:r>
      <w:r w:rsidRPr="002D6196">
        <w:rPr>
          <w:rFonts w:ascii="Times New Roman" w:hAnsi="Times New Roman"/>
          <w:sz w:val="28"/>
          <w:szCs w:val="28"/>
          <w:lang w:val="en-US"/>
        </w:rPr>
        <w:t xml:space="preserve"> </w:t>
      </w:r>
      <w:r w:rsidRPr="0056773C">
        <w:rPr>
          <w:rFonts w:ascii="Times New Roman" w:hAnsi="Times New Roman"/>
          <w:sz w:val="28"/>
          <w:szCs w:val="28"/>
        </w:rPr>
        <w:t>займає</w:t>
      </w:r>
      <w:r w:rsidRPr="002D6196">
        <w:rPr>
          <w:rFonts w:ascii="Times New Roman" w:hAnsi="Times New Roman"/>
          <w:sz w:val="28"/>
          <w:szCs w:val="28"/>
          <w:lang w:val="en-US"/>
        </w:rPr>
        <w:t xml:space="preserve"> </w:t>
      </w:r>
      <w:r w:rsidRPr="0056773C">
        <w:rPr>
          <w:rFonts w:ascii="Times New Roman" w:hAnsi="Times New Roman"/>
          <w:sz w:val="28"/>
          <w:szCs w:val="28"/>
        </w:rPr>
        <w:t>провідне</w:t>
      </w:r>
      <w:r w:rsidRPr="002D6196">
        <w:rPr>
          <w:rFonts w:ascii="Times New Roman" w:hAnsi="Times New Roman"/>
          <w:sz w:val="28"/>
          <w:szCs w:val="28"/>
          <w:lang w:val="en-US"/>
        </w:rPr>
        <w:t xml:space="preserve"> </w:t>
      </w:r>
      <w:r w:rsidRPr="0056773C">
        <w:rPr>
          <w:rFonts w:ascii="Times New Roman" w:hAnsi="Times New Roman"/>
          <w:sz w:val="28"/>
          <w:szCs w:val="28"/>
        </w:rPr>
        <w:t>місце</w:t>
      </w:r>
      <w:r w:rsidRPr="002D6196">
        <w:rPr>
          <w:rFonts w:ascii="Times New Roman" w:hAnsi="Times New Roman"/>
          <w:sz w:val="28"/>
          <w:szCs w:val="28"/>
          <w:lang w:val="en-US"/>
        </w:rPr>
        <w:t xml:space="preserve"> </w:t>
      </w:r>
      <w:r w:rsidRPr="0056773C">
        <w:rPr>
          <w:rFonts w:ascii="Times New Roman" w:hAnsi="Times New Roman"/>
          <w:sz w:val="28"/>
          <w:szCs w:val="28"/>
        </w:rPr>
        <w:t>серед</w:t>
      </w:r>
      <w:r w:rsidRPr="002D6196">
        <w:rPr>
          <w:rFonts w:ascii="Times New Roman" w:hAnsi="Times New Roman"/>
          <w:sz w:val="28"/>
          <w:szCs w:val="28"/>
          <w:lang w:val="en-US"/>
        </w:rPr>
        <w:t xml:space="preserve"> </w:t>
      </w:r>
      <w:r w:rsidRPr="0056773C">
        <w:rPr>
          <w:rFonts w:ascii="Times New Roman" w:hAnsi="Times New Roman"/>
          <w:sz w:val="28"/>
          <w:szCs w:val="28"/>
        </w:rPr>
        <w:t>хвороб</w:t>
      </w:r>
      <w:r w:rsidRPr="002D6196">
        <w:rPr>
          <w:rFonts w:ascii="Times New Roman" w:hAnsi="Times New Roman"/>
          <w:sz w:val="28"/>
          <w:szCs w:val="28"/>
          <w:lang w:val="en-US"/>
        </w:rPr>
        <w:t xml:space="preserve"> </w:t>
      </w:r>
      <w:r w:rsidRPr="0056773C">
        <w:rPr>
          <w:rFonts w:ascii="Times New Roman" w:hAnsi="Times New Roman"/>
          <w:sz w:val="28"/>
          <w:szCs w:val="28"/>
        </w:rPr>
        <w:t>дитячого</w:t>
      </w:r>
      <w:r w:rsidRPr="002D6196">
        <w:rPr>
          <w:rFonts w:ascii="Times New Roman" w:hAnsi="Times New Roman"/>
          <w:sz w:val="28"/>
          <w:szCs w:val="28"/>
          <w:lang w:val="en-US"/>
        </w:rPr>
        <w:t xml:space="preserve"> </w:t>
      </w:r>
      <w:r w:rsidRPr="0056773C">
        <w:rPr>
          <w:rFonts w:ascii="Times New Roman" w:hAnsi="Times New Roman"/>
          <w:sz w:val="28"/>
          <w:szCs w:val="28"/>
        </w:rPr>
        <w:t>віку</w:t>
      </w:r>
      <w:r w:rsidRPr="002D6196">
        <w:rPr>
          <w:rFonts w:ascii="Times New Roman" w:hAnsi="Times New Roman"/>
          <w:sz w:val="28"/>
          <w:szCs w:val="28"/>
          <w:lang w:val="en-US"/>
        </w:rPr>
        <w:t xml:space="preserve">. </w:t>
      </w:r>
      <w:r w:rsidRPr="0056773C">
        <w:rPr>
          <w:rFonts w:ascii="Times New Roman" w:hAnsi="Times New Roman"/>
          <w:sz w:val="28"/>
          <w:szCs w:val="28"/>
        </w:rPr>
        <w:t>Актуальність</w:t>
      </w:r>
      <w:r w:rsidRPr="008527D0">
        <w:rPr>
          <w:rFonts w:ascii="Times New Roman" w:hAnsi="Times New Roman"/>
          <w:sz w:val="28"/>
          <w:szCs w:val="28"/>
          <w:lang w:val="en-US"/>
        </w:rPr>
        <w:t xml:space="preserve"> </w:t>
      </w:r>
      <w:r w:rsidRPr="0056773C">
        <w:rPr>
          <w:rFonts w:ascii="Times New Roman" w:hAnsi="Times New Roman"/>
          <w:sz w:val="28"/>
          <w:szCs w:val="28"/>
        </w:rPr>
        <w:t>даного</w:t>
      </w:r>
      <w:r w:rsidRPr="008527D0">
        <w:rPr>
          <w:rFonts w:ascii="Times New Roman" w:hAnsi="Times New Roman"/>
          <w:sz w:val="28"/>
          <w:szCs w:val="28"/>
          <w:lang w:val="en-US"/>
        </w:rPr>
        <w:t xml:space="preserve"> </w:t>
      </w:r>
      <w:r w:rsidRPr="0056773C">
        <w:rPr>
          <w:rFonts w:ascii="Times New Roman" w:hAnsi="Times New Roman"/>
          <w:sz w:val="28"/>
          <w:szCs w:val="28"/>
        </w:rPr>
        <w:t>дослідження</w:t>
      </w:r>
      <w:r w:rsidRPr="008527D0">
        <w:rPr>
          <w:rFonts w:ascii="Times New Roman" w:hAnsi="Times New Roman"/>
          <w:sz w:val="28"/>
          <w:szCs w:val="28"/>
          <w:lang w:val="en-US"/>
        </w:rPr>
        <w:t xml:space="preserve"> </w:t>
      </w:r>
      <w:r w:rsidRPr="0056773C">
        <w:rPr>
          <w:rFonts w:ascii="Times New Roman" w:hAnsi="Times New Roman"/>
          <w:sz w:val="28"/>
          <w:szCs w:val="28"/>
        </w:rPr>
        <w:t>обумовлена</w:t>
      </w:r>
      <w:r w:rsidRPr="008527D0">
        <w:rPr>
          <w:rFonts w:ascii="Times New Roman" w:hAnsi="Times New Roman"/>
          <w:sz w:val="28"/>
          <w:szCs w:val="28"/>
          <w:lang w:val="en-US"/>
        </w:rPr>
        <w:t xml:space="preserve"> </w:t>
      </w:r>
      <w:r w:rsidRPr="0056773C">
        <w:rPr>
          <w:rFonts w:ascii="Times New Roman" w:hAnsi="Times New Roman"/>
          <w:sz w:val="28"/>
          <w:szCs w:val="28"/>
        </w:rPr>
        <w:t>підвищенням</w:t>
      </w:r>
      <w:r w:rsidRPr="008527D0">
        <w:rPr>
          <w:rFonts w:ascii="Times New Roman" w:hAnsi="Times New Roman"/>
          <w:sz w:val="28"/>
          <w:szCs w:val="28"/>
          <w:lang w:val="en-US"/>
        </w:rPr>
        <w:t xml:space="preserve"> </w:t>
      </w:r>
      <w:r w:rsidRPr="0056773C">
        <w:rPr>
          <w:rFonts w:ascii="Times New Roman" w:hAnsi="Times New Roman"/>
          <w:sz w:val="28"/>
          <w:szCs w:val="28"/>
        </w:rPr>
        <w:t>захворюваності</w:t>
      </w:r>
      <w:r w:rsidRPr="008527D0">
        <w:rPr>
          <w:rFonts w:ascii="Times New Roman" w:hAnsi="Times New Roman"/>
          <w:sz w:val="28"/>
          <w:szCs w:val="28"/>
          <w:lang w:val="en-US"/>
        </w:rPr>
        <w:t xml:space="preserve"> </w:t>
      </w:r>
      <w:r w:rsidRPr="0056773C">
        <w:rPr>
          <w:rFonts w:ascii="Times New Roman" w:hAnsi="Times New Roman"/>
          <w:sz w:val="28"/>
          <w:szCs w:val="28"/>
        </w:rPr>
        <w:t>та</w:t>
      </w:r>
      <w:r w:rsidRPr="008527D0">
        <w:rPr>
          <w:rFonts w:ascii="Times New Roman" w:hAnsi="Times New Roman"/>
          <w:sz w:val="28"/>
          <w:szCs w:val="28"/>
          <w:lang w:val="en-US"/>
        </w:rPr>
        <w:t xml:space="preserve"> </w:t>
      </w:r>
      <w:r w:rsidRPr="0056773C">
        <w:rPr>
          <w:rFonts w:ascii="Times New Roman" w:hAnsi="Times New Roman"/>
          <w:sz w:val="28"/>
          <w:szCs w:val="28"/>
        </w:rPr>
        <w:t>смертності</w:t>
      </w:r>
      <w:r w:rsidRPr="008527D0">
        <w:rPr>
          <w:rFonts w:ascii="Times New Roman" w:hAnsi="Times New Roman"/>
          <w:sz w:val="28"/>
          <w:szCs w:val="28"/>
          <w:lang w:val="en-US"/>
        </w:rPr>
        <w:t xml:space="preserve">, </w:t>
      </w:r>
      <w:r w:rsidRPr="0056773C">
        <w:rPr>
          <w:rFonts w:ascii="Times New Roman" w:hAnsi="Times New Roman"/>
          <w:sz w:val="28"/>
          <w:szCs w:val="28"/>
        </w:rPr>
        <w:t>раннім</w:t>
      </w:r>
      <w:r w:rsidRPr="008527D0">
        <w:rPr>
          <w:rFonts w:ascii="Times New Roman" w:hAnsi="Times New Roman"/>
          <w:sz w:val="28"/>
          <w:szCs w:val="28"/>
          <w:lang w:val="en-US"/>
        </w:rPr>
        <w:t xml:space="preserve"> </w:t>
      </w:r>
      <w:r w:rsidRPr="0056773C">
        <w:rPr>
          <w:rFonts w:ascii="Times New Roman" w:hAnsi="Times New Roman"/>
          <w:sz w:val="28"/>
          <w:szCs w:val="28"/>
        </w:rPr>
        <w:t>початком</w:t>
      </w:r>
      <w:r w:rsidRPr="008527D0">
        <w:rPr>
          <w:rFonts w:ascii="Times New Roman" w:hAnsi="Times New Roman"/>
          <w:sz w:val="28"/>
          <w:szCs w:val="28"/>
          <w:lang w:val="en-US"/>
        </w:rPr>
        <w:t xml:space="preserve"> </w:t>
      </w:r>
      <w:r w:rsidRPr="0056773C">
        <w:rPr>
          <w:rFonts w:ascii="Times New Roman" w:hAnsi="Times New Roman"/>
          <w:sz w:val="28"/>
          <w:szCs w:val="28"/>
        </w:rPr>
        <w:t>хвороби</w:t>
      </w:r>
      <w:r w:rsidRPr="008527D0">
        <w:rPr>
          <w:rFonts w:ascii="Times New Roman" w:hAnsi="Times New Roman"/>
          <w:sz w:val="28"/>
          <w:szCs w:val="28"/>
          <w:lang w:val="en-US"/>
        </w:rPr>
        <w:t xml:space="preserve">, </w:t>
      </w:r>
      <w:r w:rsidRPr="0056773C">
        <w:rPr>
          <w:rFonts w:ascii="Times New Roman" w:hAnsi="Times New Roman"/>
          <w:sz w:val="28"/>
          <w:szCs w:val="28"/>
        </w:rPr>
        <w:t>пізньою</w:t>
      </w:r>
      <w:r w:rsidRPr="008527D0">
        <w:rPr>
          <w:rFonts w:ascii="Times New Roman" w:hAnsi="Times New Roman"/>
          <w:sz w:val="28"/>
          <w:szCs w:val="28"/>
          <w:lang w:val="en-US"/>
        </w:rPr>
        <w:t xml:space="preserve"> </w:t>
      </w:r>
      <w:r w:rsidRPr="0056773C">
        <w:rPr>
          <w:rFonts w:ascii="Times New Roman" w:hAnsi="Times New Roman"/>
          <w:sz w:val="28"/>
          <w:szCs w:val="28"/>
        </w:rPr>
        <w:t>діагностикою</w:t>
      </w:r>
      <w:r w:rsidRPr="008527D0">
        <w:rPr>
          <w:rFonts w:ascii="Times New Roman" w:hAnsi="Times New Roman"/>
          <w:sz w:val="28"/>
          <w:szCs w:val="28"/>
          <w:lang w:val="en-US"/>
        </w:rPr>
        <w:t xml:space="preserve">. </w:t>
      </w:r>
      <w:r w:rsidRPr="0056773C">
        <w:rPr>
          <w:rFonts w:ascii="Times New Roman" w:hAnsi="Times New Roman"/>
          <w:sz w:val="28"/>
          <w:szCs w:val="28"/>
        </w:rPr>
        <w:t>Доведеним предиктором розвитку БА у дітей з АД є поліморфізм rs11204981 ген</w:t>
      </w:r>
      <w:r w:rsidR="00735E2B">
        <w:rPr>
          <w:rFonts w:ascii="Times New Roman" w:hAnsi="Times New Roman"/>
          <w:sz w:val="28"/>
          <w:szCs w:val="28"/>
        </w:rPr>
        <w:t>а</w:t>
      </w:r>
      <w:r w:rsidRPr="0056773C">
        <w:rPr>
          <w:rFonts w:ascii="Times New Roman" w:hAnsi="Times New Roman"/>
          <w:sz w:val="28"/>
          <w:szCs w:val="28"/>
        </w:rPr>
        <w:t xml:space="preserve"> </w:t>
      </w:r>
      <w:r w:rsidRPr="0056773C">
        <w:rPr>
          <w:rFonts w:ascii="Times New Roman" w:hAnsi="Times New Roman"/>
          <w:i/>
          <w:iCs/>
          <w:sz w:val="28"/>
          <w:szCs w:val="28"/>
        </w:rPr>
        <w:t>FLG</w:t>
      </w:r>
      <w:r w:rsidRPr="0056773C">
        <w:rPr>
          <w:rFonts w:ascii="Times New Roman" w:hAnsi="Times New Roman"/>
          <w:sz w:val="28"/>
          <w:szCs w:val="28"/>
        </w:rPr>
        <w:t xml:space="preserve">.  Варіанти з генотипом АА з rs11204981 </w:t>
      </w:r>
      <w:r w:rsidR="00735E2B">
        <w:rPr>
          <w:rFonts w:ascii="Times New Roman" w:hAnsi="Times New Roman"/>
          <w:sz w:val="28"/>
          <w:szCs w:val="28"/>
        </w:rPr>
        <w:t xml:space="preserve">гена </w:t>
      </w:r>
      <w:r w:rsidRPr="0056773C">
        <w:rPr>
          <w:rFonts w:ascii="Times New Roman" w:hAnsi="Times New Roman"/>
          <w:i/>
          <w:iCs/>
          <w:sz w:val="28"/>
          <w:szCs w:val="28"/>
        </w:rPr>
        <w:t>FLG</w:t>
      </w:r>
      <w:r w:rsidRPr="0056773C">
        <w:rPr>
          <w:rFonts w:ascii="Times New Roman" w:hAnsi="Times New Roman"/>
          <w:sz w:val="28"/>
          <w:szCs w:val="28"/>
        </w:rPr>
        <w:t xml:space="preserve"> зустрічаються в 2,5 рази частіше серед дітей, хворих на БА та АД у порівнянні зі здоровими. </w:t>
      </w:r>
      <w:r w:rsidR="00F9224C">
        <w:rPr>
          <w:rFonts w:ascii="Times New Roman" w:hAnsi="Times New Roman"/>
          <w:sz w:val="28"/>
          <w:szCs w:val="28"/>
          <w:lang w:val="uk-UA"/>
        </w:rPr>
        <w:t>Мінорний генотип наявний у 12,50 % хворих з неконтрольованою БА та у 3,61 % з контрольованою та частково контрольованою БА, отже, обумовлює більш важкий перебіг БА.</w:t>
      </w:r>
    </w:p>
    <w:p w:rsidR="00B9694A" w:rsidRPr="00874267" w:rsidRDefault="00B9694A" w:rsidP="00597973">
      <w:pPr>
        <w:numPr>
          <w:ilvl w:val="0"/>
          <w:numId w:val="2"/>
        </w:numPr>
        <w:autoSpaceDE w:val="0"/>
        <w:autoSpaceDN w:val="0"/>
        <w:adjustRightInd w:val="0"/>
        <w:spacing w:after="0" w:line="240" w:lineRule="auto"/>
        <w:ind w:left="0" w:firstLine="709"/>
        <w:jc w:val="both"/>
        <w:rPr>
          <w:rFonts w:ascii="Times New Roman" w:hAnsi="Times New Roman"/>
          <w:sz w:val="28"/>
          <w:szCs w:val="28"/>
        </w:rPr>
      </w:pPr>
      <w:r w:rsidRPr="00874267">
        <w:rPr>
          <w:rFonts w:ascii="Times New Roman" w:hAnsi="Times New Roman"/>
          <w:sz w:val="28"/>
          <w:szCs w:val="28"/>
        </w:rPr>
        <w:t xml:space="preserve">Варіанти генотипу СС rs11121704 в гені </w:t>
      </w:r>
      <w:r w:rsidRPr="00874267">
        <w:rPr>
          <w:rFonts w:ascii="Times New Roman" w:hAnsi="Times New Roman"/>
          <w:i/>
          <w:iCs/>
          <w:sz w:val="28"/>
          <w:szCs w:val="28"/>
        </w:rPr>
        <w:t>MTOR</w:t>
      </w:r>
      <w:r w:rsidRPr="00874267">
        <w:rPr>
          <w:rFonts w:ascii="Times New Roman" w:hAnsi="Times New Roman"/>
          <w:sz w:val="28"/>
          <w:szCs w:val="28"/>
        </w:rPr>
        <w:t xml:space="preserve"> виявляються в 2,4 рази частіше у здорових дітей, ніж серед хворих на БА та АД, що свідчить про протективну роль мінорного генотипу поліморфізму ген</w:t>
      </w:r>
      <w:r w:rsidR="0075026A">
        <w:rPr>
          <w:rFonts w:ascii="Times New Roman" w:hAnsi="Times New Roman"/>
          <w:sz w:val="28"/>
          <w:szCs w:val="28"/>
        </w:rPr>
        <w:t>а</w:t>
      </w:r>
      <w:r w:rsidRPr="00874267">
        <w:rPr>
          <w:rFonts w:ascii="Times New Roman" w:hAnsi="Times New Roman"/>
          <w:sz w:val="28"/>
          <w:szCs w:val="28"/>
        </w:rPr>
        <w:t xml:space="preserve"> </w:t>
      </w:r>
      <w:r w:rsidRPr="00874267">
        <w:rPr>
          <w:rFonts w:ascii="Times New Roman" w:hAnsi="Times New Roman"/>
          <w:i/>
          <w:iCs/>
          <w:sz w:val="28"/>
          <w:szCs w:val="28"/>
        </w:rPr>
        <w:t>MTOR</w:t>
      </w:r>
      <w:r w:rsidRPr="00874267">
        <w:rPr>
          <w:rFonts w:ascii="Times New Roman" w:hAnsi="Times New Roman"/>
          <w:sz w:val="28"/>
          <w:szCs w:val="28"/>
        </w:rPr>
        <w:t xml:space="preserve">. </w:t>
      </w:r>
    </w:p>
    <w:p w:rsidR="00B9694A" w:rsidRPr="00874267" w:rsidRDefault="00B9694A" w:rsidP="00597973">
      <w:pPr>
        <w:numPr>
          <w:ilvl w:val="0"/>
          <w:numId w:val="2"/>
        </w:numPr>
        <w:autoSpaceDE w:val="0"/>
        <w:autoSpaceDN w:val="0"/>
        <w:adjustRightInd w:val="0"/>
        <w:spacing w:after="0" w:line="240" w:lineRule="auto"/>
        <w:ind w:left="0" w:firstLine="709"/>
        <w:jc w:val="both"/>
        <w:rPr>
          <w:rFonts w:ascii="Times New Roman" w:hAnsi="Times New Roman"/>
          <w:sz w:val="28"/>
          <w:szCs w:val="28"/>
        </w:rPr>
      </w:pPr>
      <w:r w:rsidRPr="00874267">
        <w:rPr>
          <w:rFonts w:ascii="Times New Roman" w:hAnsi="Times New Roman"/>
          <w:sz w:val="28"/>
          <w:szCs w:val="28"/>
        </w:rPr>
        <w:t xml:space="preserve">У дітей, хворих на БА та АД з підвищеним та з нормальним рівнем загального IgE в крові, мають місце статистично значущі відмінності в розподілі генотипів поліморфізму rs11121704 в гені </w:t>
      </w:r>
      <w:r w:rsidRPr="00874267">
        <w:rPr>
          <w:rFonts w:ascii="Times New Roman" w:hAnsi="Times New Roman"/>
          <w:i/>
          <w:iCs/>
          <w:sz w:val="28"/>
          <w:szCs w:val="28"/>
        </w:rPr>
        <w:t xml:space="preserve">MTOR </w:t>
      </w:r>
      <w:r w:rsidRPr="00874267">
        <w:rPr>
          <w:rFonts w:ascii="Times New Roman" w:hAnsi="Times New Roman"/>
          <w:sz w:val="28"/>
          <w:szCs w:val="28"/>
        </w:rPr>
        <w:t>(p</w:t>
      </w:r>
      <w:r>
        <w:rPr>
          <w:rFonts w:ascii="Times New Roman" w:hAnsi="Times New Roman"/>
          <w:sz w:val="28"/>
          <w:szCs w:val="28"/>
        </w:rPr>
        <w:t xml:space="preserve"> </w:t>
      </w:r>
      <w:r w:rsidRPr="00874267">
        <w:rPr>
          <w:rFonts w:ascii="Times New Roman" w:hAnsi="Times New Roman"/>
          <w:sz w:val="28"/>
          <w:szCs w:val="28"/>
        </w:rPr>
        <w:t>&lt;</w:t>
      </w:r>
      <w:r>
        <w:rPr>
          <w:rFonts w:ascii="Times New Roman" w:hAnsi="Times New Roman"/>
          <w:sz w:val="28"/>
          <w:szCs w:val="28"/>
        </w:rPr>
        <w:t xml:space="preserve"> </w:t>
      </w:r>
      <w:r w:rsidRPr="00874267">
        <w:rPr>
          <w:rFonts w:ascii="Times New Roman" w:hAnsi="Times New Roman"/>
          <w:sz w:val="28"/>
          <w:szCs w:val="28"/>
        </w:rPr>
        <w:t>0,05).</w:t>
      </w:r>
      <w:r w:rsidRPr="00874267">
        <w:rPr>
          <w:rFonts w:ascii="Times New Roman" w:hAnsi="Times New Roman"/>
          <w:color w:val="000000"/>
          <w:sz w:val="28"/>
          <w:szCs w:val="28"/>
        </w:rPr>
        <w:t xml:space="preserve"> </w:t>
      </w:r>
      <w:r w:rsidRPr="00874267">
        <w:rPr>
          <w:rFonts w:ascii="Times New Roman" w:hAnsi="Times New Roman"/>
          <w:sz w:val="28"/>
          <w:szCs w:val="28"/>
        </w:rPr>
        <w:t>Встановлені відмінності в розподілі генотипів в групі хворих на БА з супутньою алергічною патологією та без неї (p</w:t>
      </w:r>
      <w:r>
        <w:rPr>
          <w:rFonts w:ascii="Times New Roman" w:hAnsi="Times New Roman"/>
          <w:sz w:val="28"/>
          <w:szCs w:val="28"/>
        </w:rPr>
        <w:t xml:space="preserve"> </w:t>
      </w:r>
      <w:r w:rsidRPr="00874267">
        <w:rPr>
          <w:rFonts w:ascii="Times New Roman" w:hAnsi="Times New Roman"/>
          <w:sz w:val="28"/>
          <w:szCs w:val="28"/>
        </w:rPr>
        <w:t>&lt;</w:t>
      </w:r>
      <w:r>
        <w:rPr>
          <w:rFonts w:ascii="Times New Roman" w:hAnsi="Times New Roman"/>
          <w:sz w:val="28"/>
          <w:szCs w:val="28"/>
        </w:rPr>
        <w:t xml:space="preserve"> </w:t>
      </w:r>
      <w:r w:rsidRPr="00874267">
        <w:rPr>
          <w:rFonts w:ascii="Times New Roman" w:hAnsi="Times New Roman"/>
          <w:sz w:val="28"/>
          <w:szCs w:val="28"/>
        </w:rPr>
        <w:t xml:space="preserve">0,05), – носії </w:t>
      </w:r>
      <w:r w:rsidR="00D261FB">
        <w:rPr>
          <w:rFonts w:ascii="Times New Roman" w:hAnsi="Times New Roman"/>
          <w:sz w:val="28"/>
          <w:szCs w:val="28"/>
          <w:lang w:val="uk-UA"/>
        </w:rPr>
        <w:t xml:space="preserve">мажорного </w:t>
      </w:r>
      <w:r w:rsidRPr="00874267">
        <w:rPr>
          <w:rFonts w:ascii="Times New Roman" w:hAnsi="Times New Roman"/>
          <w:sz w:val="28"/>
          <w:szCs w:val="28"/>
        </w:rPr>
        <w:t xml:space="preserve"> генотипу мають схильність </w:t>
      </w:r>
      <w:r w:rsidRPr="00C1512D">
        <w:rPr>
          <w:rFonts w:ascii="Times New Roman" w:hAnsi="Times New Roman"/>
          <w:sz w:val="28"/>
          <w:szCs w:val="28"/>
        </w:rPr>
        <w:t xml:space="preserve">до </w:t>
      </w:r>
      <w:r w:rsidR="00B2541F" w:rsidRPr="00C1512D">
        <w:rPr>
          <w:rFonts w:ascii="Times New Roman" w:hAnsi="Times New Roman"/>
          <w:sz w:val="28"/>
          <w:szCs w:val="28"/>
          <w:lang w:val="uk-UA"/>
        </w:rPr>
        <w:t>більш важкого перебігу АЗ</w:t>
      </w:r>
      <w:r w:rsidRPr="00C1512D">
        <w:rPr>
          <w:rFonts w:ascii="Times New Roman" w:hAnsi="Times New Roman"/>
          <w:sz w:val="28"/>
          <w:szCs w:val="28"/>
        </w:rPr>
        <w:t>.</w:t>
      </w:r>
    </w:p>
    <w:p w:rsidR="00B9694A" w:rsidRPr="00874267" w:rsidRDefault="00B9694A" w:rsidP="00597973">
      <w:pPr>
        <w:numPr>
          <w:ilvl w:val="0"/>
          <w:numId w:val="2"/>
        </w:numPr>
        <w:autoSpaceDE w:val="0"/>
        <w:autoSpaceDN w:val="0"/>
        <w:adjustRightInd w:val="0"/>
        <w:spacing w:after="0" w:line="240" w:lineRule="auto"/>
        <w:ind w:left="0" w:firstLine="709"/>
        <w:jc w:val="both"/>
        <w:rPr>
          <w:rFonts w:ascii="Times New Roman" w:hAnsi="Times New Roman"/>
          <w:sz w:val="28"/>
          <w:szCs w:val="28"/>
        </w:rPr>
      </w:pPr>
      <w:r w:rsidRPr="00874267">
        <w:rPr>
          <w:rFonts w:ascii="Times New Roman" w:hAnsi="Times New Roman"/>
          <w:sz w:val="28"/>
          <w:szCs w:val="28"/>
        </w:rPr>
        <w:t>Рівень експресії мРНК філаггріна у хворих з GG генотипом становить 22,8 ± 11,67 (р</w:t>
      </w:r>
      <w:r>
        <w:rPr>
          <w:rFonts w:ascii="Times New Roman" w:hAnsi="Times New Roman"/>
          <w:sz w:val="28"/>
          <w:szCs w:val="28"/>
        </w:rPr>
        <w:t xml:space="preserve"> </w:t>
      </w:r>
      <w:r w:rsidRPr="00874267">
        <w:rPr>
          <w:rFonts w:ascii="Times New Roman" w:hAnsi="Times New Roman"/>
          <w:sz w:val="28"/>
          <w:szCs w:val="28"/>
        </w:rPr>
        <w:t>&gt;</w:t>
      </w:r>
      <w:r>
        <w:rPr>
          <w:rFonts w:ascii="Times New Roman" w:hAnsi="Times New Roman"/>
          <w:sz w:val="28"/>
          <w:szCs w:val="28"/>
        </w:rPr>
        <w:t xml:space="preserve"> </w:t>
      </w:r>
      <w:r w:rsidRPr="00874267">
        <w:rPr>
          <w:rFonts w:ascii="Times New Roman" w:hAnsi="Times New Roman"/>
          <w:sz w:val="28"/>
          <w:szCs w:val="28"/>
        </w:rPr>
        <w:t>0,05 порівняно з генотипом АА), 92,95 ± 35,3 для GA генотипу (р</w:t>
      </w:r>
      <w:r>
        <w:rPr>
          <w:rFonts w:ascii="Times New Roman" w:hAnsi="Times New Roman"/>
          <w:sz w:val="28"/>
          <w:szCs w:val="28"/>
        </w:rPr>
        <w:t xml:space="preserve"> </w:t>
      </w:r>
      <w:r w:rsidRPr="00874267">
        <w:rPr>
          <w:rFonts w:ascii="Times New Roman" w:hAnsi="Times New Roman"/>
          <w:sz w:val="28"/>
          <w:szCs w:val="28"/>
        </w:rPr>
        <w:t>&lt;</w:t>
      </w:r>
      <w:r>
        <w:rPr>
          <w:rFonts w:ascii="Times New Roman" w:hAnsi="Times New Roman"/>
          <w:sz w:val="28"/>
          <w:szCs w:val="28"/>
        </w:rPr>
        <w:t xml:space="preserve"> </w:t>
      </w:r>
      <w:r w:rsidRPr="00874267">
        <w:rPr>
          <w:rFonts w:ascii="Times New Roman" w:hAnsi="Times New Roman"/>
          <w:sz w:val="28"/>
          <w:szCs w:val="28"/>
        </w:rPr>
        <w:t>0,05 в порівнянні з GG генотипом) і 21,8 ± 13,4 для генотипу АА (р</w:t>
      </w:r>
      <w:r>
        <w:rPr>
          <w:rFonts w:ascii="Times New Roman" w:hAnsi="Times New Roman"/>
          <w:sz w:val="28"/>
          <w:szCs w:val="28"/>
        </w:rPr>
        <w:t xml:space="preserve"> </w:t>
      </w:r>
      <w:r w:rsidRPr="00874267">
        <w:rPr>
          <w:rFonts w:ascii="Times New Roman" w:hAnsi="Times New Roman"/>
          <w:sz w:val="28"/>
          <w:szCs w:val="28"/>
        </w:rPr>
        <w:t>&gt;</w:t>
      </w:r>
      <w:r>
        <w:rPr>
          <w:rFonts w:ascii="Times New Roman" w:hAnsi="Times New Roman"/>
          <w:sz w:val="28"/>
          <w:szCs w:val="28"/>
        </w:rPr>
        <w:t xml:space="preserve"> </w:t>
      </w:r>
      <w:r w:rsidRPr="00874267">
        <w:rPr>
          <w:rFonts w:ascii="Times New Roman" w:hAnsi="Times New Roman"/>
          <w:sz w:val="28"/>
          <w:szCs w:val="28"/>
        </w:rPr>
        <w:t>0,05 порівняно з GA генотипом). Гетерозиготний варіант поліморфізму rs11204981 ген</w:t>
      </w:r>
      <w:r w:rsidR="0075026A">
        <w:rPr>
          <w:rFonts w:ascii="Times New Roman" w:hAnsi="Times New Roman"/>
          <w:sz w:val="28"/>
          <w:szCs w:val="28"/>
        </w:rPr>
        <w:t>а</w:t>
      </w:r>
      <w:r w:rsidRPr="00874267">
        <w:rPr>
          <w:rFonts w:ascii="Times New Roman" w:hAnsi="Times New Roman"/>
          <w:sz w:val="28"/>
          <w:szCs w:val="28"/>
        </w:rPr>
        <w:t xml:space="preserve"> </w:t>
      </w:r>
      <w:r w:rsidRPr="00874267">
        <w:rPr>
          <w:rFonts w:ascii="Times New Roman" w:hAnsi="Times New Roman"/>
          <w:i/>
          <w:iCs/>
          <w:sz w:val="28"/>
          <w:szCs w:val="28"/>
        </w:rPr>
        <w:t>FLG</w:t>
      </w:r>
      <w:r w:rsidRPr="00874267">
        <w:rPr>
          <w:rFonts w:ascii="Times New Roman" w:hAnsi="Times New Roman"/>
          <w:sz w:val="28"/>
          <w:szCs w:val="28"/>
        </w:rPr>
        <w:t xml:space="preserve"> має вищу експресію філаггріна, що </w:t>
      </w:r>
      <w:r w:rsidRPr="00874267">
        <w:rPr>
          <w:rFonts w:ascii="Times New Roman" w:hAnsi="Times New Roman"/>
          <w:sz w:val="28"/>
          <w:szCs w:val="28"/>
        </w:rPr>
        <w:lastRenderedPageBreak/>
        <w:t xml:space="preserve">попереджує розвиток АД та БА; мінорний патологічний генотип сприяє порушенню епідермального бар’єру з подальшим розвитком алергічної сенсибілізації. </w:t>
      </w:r>
    </w:p>
    <w:p w:rsidR="00B9694A" w:rsidRPr="00874267" w:rsidRDefault="00B9694A" w:rsidP="00597973">
      <w:pPr>
        <w:numPr>
          <w:ilvl w:val="0"/>
          <w:numId w:val="2"/>
        </w:numPr>
        <w:autoSpaceDE w:val="0"/>
        <w:autoSpaceDN w:val="0"/>
        <w:adjustRightInd w:val="0"/>
        <w:spacing w:after="0" w:line="240" w:lineRule="auto"/>
        <w:ind w:left="0" w:firstLine="709"/>
        <w:jc w:val="both"/>
        <w:rPr>
          <w:rFonts w:ascii="Times New Roman" w:hAnsi="Times New Roman"/>
          <w:sz w:val="28"/>
          <w:szCs w:val="28"/>
        </w:rPr>
      </w:pPr>
      <w:r w:rsidRPr="00874267">
        <w:rPr>
          <w:rFonts w:ascii="Times New Roman" w:hAnsi="Times New Roman"/>
          <w:sz w:val="28"/>
          <w:szCs w:val="28"/>
        </w:rPr>
        <w:t>Застосування в комплексній терапії дітей з БА та АД з наявністю поліморфізму АА rs11204981 ген</w:t>
      </w:r>
      <w:r w:rsidR="0075026A">
        <w:rPr>
          <w:rFonts w:ascii="Times New Roman" w:hAnsi="Times New Roman"/>
          <w:sz w:val="28"/>
          <w:szCs w:val="28"/>
        </w:rPr>
        <w:t>а</w:t>
      </w:r>
      <w:r w:rsidRPr="00874267">
        <w:rPr>
          <w:rFonts w:ascii="Times New Roman" w:hAnsi="Times New Roman"/>
          <w:sz w:val="28"/>
          <w:szCs w:val="28"/>
        </w:rPr>
        <w:t xml:space="preserve"> </w:t>
      </w:r>
      <w:r w:rsidRPr="00874267">
        <w:rPr>
          <w:rFonts w:ascii="Times New Roman" w:hAnsi="Times New Roman"/>
          <w:i/>
          <w:iCs/>
          <w:sz w:val="28"/>
          <w:szCs w:val="28"/>
        </w:rPr>
        <w:t>FLG</w:t>
      </w:r>
      <w:r w:rsidRPr="00874267">
        <w:rPr>
          <w:rFonts w:ascii="Times New Roman" w:hAnsi="Times New Roman"/>
          <w:sz w:val="28"/>
          <w:szCs w:val="28"/>
        </w:rPr>
        <w:t xml:space="preserve"> та поліморфізму ТТ rs11121704 ген</w:t>
      </w:r>
      <w:r w:rsidR="0075026A">
        <w:rPr>
          <w:rFonts w:ascii="Times New Roman" w:hAnsi="Times New Roman"/>
          <w:sz w:val="28"/>
          <w:szCs w:val="28"/>
        </w:rPr>
        <w:t>а</w:t>
      </w:r>
      <w:r w:rsidRPr="00874267">
        <w:rPr>
          <w:rFonts w:ascii="Times New Roman" w:hAnsi="Times New Roman"/>
          <w:sz w:val="28"/>
          <w:szCs w:val="28"/>
        </w:rPr>
        <w:t xml:space="preserve"> </w:t>
      </w:r>
      <w:r w:rsidRPr="00874267">
        <w:rPr>
          <w:rFonts w:ascii="Times New Roman" w:hAnsi="Times New Roman"/>
          <w:i/>
          <w:iCs/>
          <w:sz w:val="28"/>
          <w:szCs w:val="28"/>
        </w:rPr>
        <w:t>MTOR</w:t>
      </w:r>
      <w:r w:rsidRPr="00874267">
        <w:rPr>
          <w:rFonts w:ascii="Times New Roman" w:hAnsi="Times New Roman"/>
          <w:sz w:val="28"/>
          <w:szCs w:val="28"/>
        </w:rPr>
        <w:t xml:space="preserve"> холекальциферолу у дозі 1000 МО протягом 3 місяців призводить до зменшення частоти та тривалості загострень захворювання, кількості загострень БА, які потребують госпіталізації, покращує показники функції зовнішнього дихання та зменшує індекс SCORAD (р</w:t>
      </w:r>
      <w:r>
        <w:rPr>
          <w:rFonts w:ascii="Times New Roman" w:hAnsi="Times New Roman"/>
          <w:sz w:val="28"/>
          <w:szCs w:val="28"/>
        </w:rPr>
        <w:t xml:space="preserve"> </w:t>
      </w:r>
      <w:r w:rsidRPr="00874267">
        <w:rPr>
          <w:rFonts w:ascii="Times New Roman" w:hAnsi="Times New Roman"/>
          <w:sz w:val="28"/>
          <w:szCs w:val="28"/>
        </w:rPr>
        <w:t>&lt;</w:t>
      </w:r>
      <w:r>
        <w:rPr>
          <w:rFonts w:ascii="Times New Roman" w:hAnsi="Times New Roman"/>
          <w:sz w:val="28"/>
          <w:szCs w:val="28"/>
        </w:rPr>
        <w:t xml:space="preserve"> </w:t>
      </w:r>
      <w:r w:rsidRPr="00874267">
        <w:rPr>
          <w:rFonts w:ascii="Times New Roman" w:hAnsi="Times New Roman"/>
          <w:sz w:val="28"/>
          <w:szCs w:val="28"/>
        </w:rPr>
        <w:t xml:space="preserve">0,05). </w:t>
      </w:r>
    </w:p>
    <w:p w:rsidR="00B9694A" w:rsidRPr="00874267" w:rsidRDefault="00B9694A" w:rsidP="00597973">
      <w:pPr>
        <w:autoSpaceDE w:val="0"/>
        <w:autoSpaceDN w:val="0"/>
        <w:adjustRightInd w:val="0"/>
        <w:spacing w:after="0" w:line="240" w:lineRule="auto"/>
        <w:ind w:firstLine="431"/>
        <w:jc w:val="both"/>
        <w:rPr>
          <w:rFonts w:ascii="Times New Roman" w:hAnsi="Times New Roman"/>
          <w:sz w:val="28"/>
          <w:szCs w:val="28"/>
        </w:rPr>
      </w:pPr>
    </w:p>
    <w:p w:rsidR="00B9694A" w:rsidRPr="00874267" w:rsidRDefault="00B9694A" w:rsidP="00597973">
      <w:pPr>
        <w:autoSpaceDE w:val="0"/>
        <w:autoSpaceDN w:val="0"/>
        <w:adjustRightInd w:val="0"/>
        <w:spacing w:after="0" w:line="240" w:lineRule="auto"/>
        <w:ind w:firstLine="431"/>
        <w:jc w:val="both"/>
        <w:rPr>
          <w:rFonts w:ascii="Times New Roman" w:hAnsi="Times New Roman"/>
          <w:b/>
          <w:bCs/>
          <w:sz w:val="28"/>
          <w:szCs w:val="28"/>
        </w:rPr>
      </w:pPr>
    </w:p>
    <w:p w:rsidR="00B9694A" w:rsidRPr="00874267" w:rsidRDefault="00B9694A" w:rsidP="00597973">
      <w:pPr>
        <w:autoSpaceDE w:val="0"/>
        <w:autoSpaceDN w:val="0"/>
        <w:adjustRightInd w:val="0"/>
        <w:spacing w:after="0" w:line="240" w:lineRule="auto"/>
        <w:ind w:firstLine="431"/>
        <w:jc w:val="center"/>
        <w:rPr>
          <w:rFonts w:ascii="Times New Roman" w:hAnsi="Times New Roman"/>
          <w:b/>
          <w:bCs/>
          <w:sz w:val="28"/>
          <w:szCs w:val="28"/>
        </w:rPr>
      </w:pPr>
      <w:r w:rsidRPr="00874267">
        <w:rPr>
          <w:rFonts w:ascii="Times New Roman" w:hAnsi="Times New Roman"/>
          <w:b/>
          <w:bCs/>
          <w:sz w:val="28"/>
          <w:szCs w:val="28"/>
        </w:rPr>
        <w:t>ПРАКТИЧНІ РЕКОМЕНДАЦІЇ</w:t>
      </w:r>
    </w:p>
    <w:p w:rsidR="00B9694A" w:rsidRPr="0056773C" w:rsidRDefault="00B9694A" w:rsidP="00597973">
      <w:pPr>
        <w:autoSpaceDE w:val="0"/>
        <w:autoSpaceDN w:val="0"/>
        <w:adjustRightInd w:val="0"/>
        <w:spacing w:after="0" w:line="240" w:lineRule="auto"/>
        <w:ind w:firstLine="431"/>
        <w:jc w:val="both"/>
        <w:rPr>
          <w:rFonts w:ascii="Times New Roman" w:hAnsi="Times New Roman"/>
          <w:b/>
          <w:bCs/>
          <w:sz w:val="28"/>
          <w:szCs w:val="28"/>
        </w:rPr>
      </w:pPr>
    </w:p>
    <w:p w:rsidR="00B9694A" w:rsidRPr="0056773C" w:rsidRDefault="00B9694A" w:rsidP="00597973">
      <w:pPr>
        <w:pStyle w:val="a3"/>
        <w:widowControl w:val="0"/>
        <w:spacing w:line="240" w:lineRule="auto"/>
        <w:ind w:left="360"/>
      </w:pPr>
      <w:r w:rsidRPr="0056773C">
        <w:t>1. З метою підвищення ефективності ранньої діагностики та лікування БА доцільно визначати групу ризику серед дітей, що мають АД з урахуванням наявності АЗ у близьких родичів.</w:t>
      </w:r>
    </w:p>
    <w:p w:rsidR="00B9694A" w:rsidRPr="0056773C" w:rsidRDefault="00B9694A" w:rsidP="00597973">
      <w:pPr>
        <w:pStyle w:val="a3"/>
        <w:widowControl w:val="0"/>
        <w:spacing w:line="240" w:lineRule="auto"/>
        <w:ind w:left="360"/>
      </w:pPr>
      <w:r w:rsidRPr="0056773C">
        <w:t xml:space="preserve">2. У дітей з групи ризику доцільно визначити поліморфізми rs11204981 в гені </w:t>
      </w:r>
      <w:r w:rsidRPr="0056773C">
        <w:rPr>
          <w:i/>
        </w:rPr>
        <w:t>FLG</w:t>
      </w:r>
      <w:r w:rsidRPr="0056773C">
        <w:t xml:space="preserve"> та rs11121704 в гені </w:t>
      </w:r>
      <w:r w:rsidRPr="0056773C">
        <w:rPr>
          <w:i/>
        </w:rPr>
        <w:t>MTOR</w:t>
      </w:r>
      <w:r w:rsidRPr="0056773C">
        <w:t xml:space="preserve">. </w:t>
      </w:r>
    </w:p>
    <w:p w:rsidR="00B9694A" w:rsidRDefault="00B9694A" w:rsidP="00597973">
      <w:pPr>
        <w:pStyle w:val="a3"/>
        <w:widowControl w:val="0"/>
        <w:spacing w:line="240" w:lineRule="auto"/>
        <w:ind w:left="360"/>
      </w:pPr>
      <w:r w:rsidRPr="0056773C">
        <w:t>3. В комплексній терапії БА та АД при наявності патологічного гомозиготного генотипу поліморфізму rs11204981 ген</w:t>
      </w:r>
      <w:r w:rsidR="0075026A">
        <w:t>а</w:t>
      </w:r>
      <w:r w:rsidRPr="0056773C">
        <w:t xml:space="preserve"> </w:t>
      </w:r>
      <w:r w:rsidRPr="0056773C">
        <w:rPr>
          <w:i/>
        </w:rPr>
        <w:t>FLG</w:t>
      </w:r>
      <w:r w:rsidRPr="0056773C">
        <w:t>, низького рівня експресії мРНК філаггрін</w:t>
      </w:r>
      <w:r w:rsidR="00942398">
        <w:t>а</w:t>
      </w:r>
      <w:r w:rsidRPr="0056773C">
        <w:t>, мажорного гомозиготного варіанту rs11121704 ген</w:t>
      </w:r>
      <w:r w:rsidR="0075026A">
        <w:t>а</w:t>
      </w:r>
      <w:r w:rsidRPr="0056773C">
        <w:t xml:space="preserve"> </w:t>
      </w:r>
      <w:r w:rsidRPr="0056773C">
        <w:rPr>
          <w:i/>
        </w:rPr>
        <w:t>MTOR</w:t>
      </w:r>
      <w:r w:rsidRPr="0056773C">
        <w:t xml:space="preserve"> рекомендовано використання холекальциферолу у дозі 1000 МО протягом 3 місяців на тлі загальноприйнятої базисної терапії.</w:t>
      </w:r>
    </w:p>
    <w:p w:rsidR="00F9224C" w:rsidRDefault="00F9224C" w:rsidP="00597973">
      <w:pPr>
        <w:pStyle w:val="a3"/>
        <w:widowControl w:val="0"/>
        <w:spacing w:line="240" w:lineRule="auto"/>
        <w:ind w:left="360"/>
      </w:pPr>
      <w:r>
        <w:t xml:space="preserve">4. </w:t>
      </w:r>
      <w:r w:rsidR="00BF4137">
        <w:t xml:space="preserve">При застосуванні </w:t>
      </w:r>
      <w:r w:rsidR="00BF4137" w:rsidRPr="0056773C">
        <w:t>в комплексній терапії БА та АД холекальциферолу у дозі 1000 МО протягом 3 місяців</w:t>
      </w:r>
      <w:r w:rsidR="00BF4137">
        <w:t xml:space="preserve"> </w:t>
      </w:r>
      <w:r w:rsidR="00597973">
        <w:t>можливе використання</w:t>
      </w:r>
      <w:r w:rsidR="00BF4137" w:rsidRPr="00874267">
        <w:t xml:space="preserve"> менших доз </w:t>
      </w:r>
      <w:r w:rsidR="00BF4137">
        <w:t>інгаляційних глюкокортикостероїдів.</w:t>
      </w:r>
    </w:p>
    <w:p w:rsidR="00BF4137" w:rsidRPr="0056773C" w:rsidRDefault="00BF4137" w:rsidP="00597973">
      <w:pPr>
        <w:pStyle w:val="a3"/>
        <w:widowControl w:val="0"/>
        <w:spacing w:line="240" w:lineRule="auto"/>
        <w:ind w:left="360"/>
      </w:pPr>
      <w:r>
        <w:t xml:space="preserve">5. </w:t>
      </w:r>
      <w:r w:rsidR="00597973">
        <w:t xml:space="preserve">Застосування </w:t>
      </w:r>
      <w:r w:rsidRPr="0056773C">
        <w:t>холекальциферолу у дозі 1000 МО протягом 3 місяців</w:t>
      </w:r>
      <w:r>
        <w:t xml:space="preserve"> </w:t>
      </w:r>
      <w:r w:rsidR="00597973">
        <w:t xml:space="preserve">сприяє більш повному контролю БА, що, в свою чергу, дозволяє </w:t>
      </w:r>
      <w:r>
        <w:t>зменш</w:t>
      </w:r>
      <w:r w:rsidR="00597973">
        <w:t>ити</w:t>
      </w:r>
      <w:r>
        <w:t xml:space="preserve"> з</w:t>
      </w:r>
      <w:r w:rsidRPr="00FE68E7">
        <w:t xml:space="preserve">астосування </w:t>
      </w:r>
      <w:r>
        <w:t>β</w:t>
      </w:r>
      <w:r w:rsidRPr="00982D98">
        <w:rPr>
          <w:vertAlign w:val="subscript"/>
        </w:rPr>
        <w:t>2</w:t>
      </w:r>
      <w:r>
        <w:rPr>
          <w:rFonts w:eastAsia="Arial Unicode MS"/>
          <w:bCs/>
        </w:rPr>
        <w:t>-агоніст</w:t>
      </w:r>
      <w:r w:rsidR="00597973">
        <w:rPr>
          <w:rFonts w:eastAsia="Arial Unicode MS"/>
          <w:bCs/>
        </w:rPr>
        <w:t>ів</w:t>
      </w:r>
      <w:r>
        <w:rPr>
          <w:rFonts w:eastAsia="Arial Unicode MS"/>
          <w:bCs/>
        </w:rPr>
        <w:t xml:space="preserve"> короткої дії</w:t>
      </w:r>
      <w:r>
        <w:t>.</w:t>
      </w:r>
    </w:p>
    <w:p w:rsidR="00B9694A" w:rsidRPr="0056773C" w:rsidRDefault="00B9694A" w:rsidP="00597973">
      <w:pPr>
        <w:pStyle w:val="a3"/>
        <w:widowControl w:val="0"/>
        <w:spacing w:line="240" w:lineRule="auto"/>
        <w:ind w:left="360" w:firstLine="0"/>
        <w:jc w:val="center"/>
        <w:rPr>
          <w:b/>
          <w:bCs/>
        </w:rPr>
      </w:pPr>
    </w:p>
    <w:p w:rsidR="00B9694A" w:rsidRDefault="00B9694A" w:rsidP="00597973">
      <w:pPr>
        <w:pStyle w:val="a3"/>
        <w:widowControl w:val="0"/>
        <w:spacing w:line="240" w:lineRule="auto"/>
        <w:ind w:left="360" w:firstLine="0"/>
        <w:jc w:val="center"/>
        <w:rPr>
          <w:b/>
          <w:bCs/>
        </w:rPr>
      </w:pPr>
      <w:r w:rsidRPr="00874267">
        <w:rPr>
          <w:b/>
          <w:bCs/>
        </w:rPr>
        <w:t>СПИСОК ОПУБЛІКОВАНИХ ПРАЦЬ ЗА ТЕМОЮ ДИСЕРТАЦІЇ</w:t>
      </w:r>
    </w:p>
    <w:p w:rsidR="00B9694A" w:rsidRDefault="00B9694A" w:rsidP="00597973">
      <w:pPr>
        <w:pStyle w:val="a3"/>
        <w:numPr>
          <w:ilvl w:val="1"/>
          <w:numId w:val="3"/>
        </w:numPr>
        <w:spacing w:line="240" w:lineRule="auto"/>
        <w:ind w:left="0" w:firstLine="431"/>
      </w:pPr>
      <w:r w:rsidRPr="00FE1A23">
        <w:t>Волосовец А. П. Роль филагрина в аллергологии детского возраста</w:t>
      </w:r>
      <w:r w:rsidRPr="00BC4A8B">
        <w:t xml:space="preserve"> </w:t>
      </w:r>
      <w:r>
        <w:t>/</w:t>
      </w:r>
      <w:r w:rsidRPr="00FE1A23">
        <w:t xml:space="preserve"> А.</w:t>
      </w:r>
      <w:r>
        <w:t> </w:t>
      </w:r>
      <w:r w:rsidRPr="00FE1A23">
        <w:t>П</w:t>
      </w:r>
      <w:r>
        <w:t xml:space="preserve">. </w:t>
      </w:r>
      <w:r w:rsidRPr="00FE1A23">
        <w:t>Волосовец, С. П.</w:t>
      </w:r>
      <w:r>
        <w:t xml:space="preserve"> </w:t>
      </w:r>
      <w:r w:rsidRPr="00FE1A23">
        <w:t>Кривопустов, Е. В.</w:t>
      </w:r>
      <w:r>
        <w:t xml:space="preserve"> </w:t>
      </w:r>
      <w:r w:rsidRPr="00FE1A23">
        <w:t>Павлик // Здоровье ребенка</w:t>
      </w:r>
      <w:r w:rsidRPr="006A1E71">
        <w:t xml:space="preserve">. </w:t>
      </w:r>
      <w:r>
        <w:t xml:space="preserve">– </w:t>
      </w:r>
      <w:r w:rsidRPr="006A1E71">
        <w:t>2013</w:t>
      </w:r>
      <w:r>
        <w:t>. –</w:t>
      </w:r>
      <w:r w:rsidR="00211465">
        <w:t xml:space="preserve"> </w:t>
      </w:r>
      <w:r>
        <w:t xml:space="preserve">№ </w:t>
      </w:r>
      <w:r w:rsidRPr="006A1E71">
        <w:t>2</w:t>
      </w:r>
      <w:r w:rsidRPr="00FE1A23">
        <w:t>.</w:t>
      </w:r>
      <w:r>
        <w:t xml:space="preserve"> – </w:t>
      </w:r>
      <w:r w:rsidRPr="00FE1A23">
        <w:t>С.</w:t>
      </w:r>
      <w:r w:rsidRPr="00767EBC">
        <w:rPr>
          <w:lang w:val="ru-RU"/>
        </w:rPr>
        <w:t xml:space="preserve"> </w:t>
      </w:r>
      <w:r w:rsidRPr="00FE1A23">
        <w:t>156</w:t>
      </w:r>
      <w:r>
        <w:t>–</w:t>
      </w:r>
      <w:r w:rsidRPr="00FE1A23">
        <w:t>161</w:t>
      </w:r>
      <w:r>
        <w:t xml:space="preserve"> </w:t>
      </w:r>
      <w:r w:rsidRPr="006E1DC2">
        <w:rPr>
          <w:i/>
        </w:rPr>
        <w:t>(</w:t>
      </w:r>
      <w:r>
        <w:rPr>
          <w:i/>
        </w:rPr>
        <w:t>Здобувачем</w:t>
      </w:r>
      <w:r w:rsidRPr="006E1DC2">
        <w:rPr>
          <w:i/>
        </w:rPr>
        <w:t xml:space="preserve"> </w:t>
      </w:r>
      <w:r>
        <w:rPr>
          <w:i/>
        </w:rPr>
        <w:t>зібрано, систематизовано та проаналізовано матеріал, підготовлено статтю</w:t>
      </w:r>
      <w:r w:rsidRPr="006E1DC2">
        <w:rPr>
          <w:i/>
        </w:rPr>
        <w:t xml:space="preserve"> до друку)</w:t>
      </w:r>
      <w:r>
        <w:t>.</w:t>
      </w:r>
      <w:r w:rsidRPr="00FE1A23">
        <w:t xml:space="preserve"> </w:t>
      </w:r>
    </w:p>
    <w:p w:rsidR="00B9694A" w:rsidRDefault="00BB1F2A" w:rsidP="00597973">
      <w:pPr>
        <w:pStyle w:val="a3"/>
        <w:numPr>
          <w:ilvl w:val="1"/>
          <w:numId w:val="3"/>
        </w:numPr>
        <w:spacing w:line="240" w:lineRule="auto"/>
        <w:ind w:left="0" w:firstLine="431"/>
      </w:pPr>
      <w:hyperlink r:id="rId15" w:history="1">
        <w:r w:rsidR="00B9694A" w:rsidRPr="006A1E71">
          <w:t>Функціональне значення однонуклеотидного поліморфізму (RS11204981) в гені філагрину (FLG) для лікування бронхіальної астми у дітей з атопічним дерматитом</w:t>
        </w:r>
      </w:hyperlink>
      <w:r w:rsidR="00B9694A" w:rsidRPr="00767EBC">
        <w:t xml:space="preserve"> </w:t>
      </w:r>
      <w:r w:rsidR="00B9694A" w:rsidRPr="006A1E71">
        <w:t xml:space="preserve">/ </w:t>
      </w:r>
      <w:r w:rsidR="00B9694A" w:rsidRPr="00D668CE">
        <w:t>О.</w:t>
      </w:r>
      <w:r w:rsidR="00B9694A">
        <w:t xml:space="preserve"> </w:t>
      </w:r>
      <w:r w:rsidR="00B9694A" w:rsidRPr="00D668CE">
        <w:t>П.</w:t>
      </w:r>
      <w:r w:rsidR="00B9694A" w:rsidRPr="00A54D60">
        <w:t xml:space="preserve"> </w:t>
      </w:r>
      <w:r w:rsidR="00B9694A" w:rsidRPr="00D668CE">
        <w:t>Волосовець, В.</w:t>
      </w:r>
      <w:r w:rsidR="00B9694A">
        <w:t xml:space="preserve"> </w:t>
      </w:r>
      <w:r w:rsidR="00B9694A" w:rsidRPr="00D668CE">
        <w:t>Є.</w:t>
      </w:r>
      <w:r w:rsidR="00B9694A" w:rsidRPr="00A54D60">
        <w:t xml:space="preserve"> </w:t>
      </w:r>
      <w:r w:rsidR="00B9694A" w:rsidRPr="00D668CE">
        <w:t>Досенко, С.</w:t>
      </w:r>
      <w:r w:rsidR="00B9694A">
        <w:t xml:space="preserve"> </w:t>
      </w:r>
      <w:r w:rsidR="00B9694A" w:rsidRPr="00D668CE">
        <w:t>П.</w:t>
      </w:r>
      <w:r w:rsidR="00B9694A" w:rsidRPr="00A54D60">
        <w:t xml:space="preserve"> </w:t>
      </w:r>
      <w:r w:rsidR="00B9694A" w:rsidRPr="00D668CE">
        <w:t>Кривопустов, О.</w:t>
      </w:r>
      <w:r w:rsidR="00B9694A">
        <w:rPr>
          <w:lang w:val="en-US"/>
        </w:rPr>
        <w:t> </w:t>
      </w:r>
      <w:r w:rsidR="00B9694A" w:rsidRPr="00D668CE">
        <w:t>В.</w:t>
      </w:r>
      <w:r w:rsidR="00B9694A">
        <w:rPr>
          <w:lang w:val="en-US"/>
        </w:rPr>
        <w:t> </w:t>
      </w:r>
      <w:r w:rsidR="00B9694A" w:rsidRPr="00D668CE">
        <w:t>Павлик, О.</w:t>
      </w:r>
      <w:r w:rsidR="00B9694A">
        <w:t xml:space="preserve"> </w:t>
      </w:r>
      <w:r w:rsidR="00B9694A" w:rsidRPr="00D668CE">
        <w:t>В.</w:t>
      </w:r>
      <w:r w:rsidR="00B9694A" w:rsidRPr="00A54D60">
        <w:t xml:space="preserve"> </w:t>
      </w:r>
      <w:r w:rsidR="00B9694A" w:rsidRPr="00D668CE">
        <w:t>Ємець, Д.</w:t>
      </w:r>
      <w:r w:rsidR="00B9694A">
        <w:t xml:space="preserve"> </w:t>
      </w:r>
      <w:r w:rsidR="00B9694A" w:rsidRPr="00D668CE">
        <w:t>О.</w:t>
      </w:r>
      <w:r w:rsidR="00B9694A" w:rsidRPr="00A54D60">
        <w:t xml:space="preserve"> </w:t>
      </w:r>
      <w:r w:rsidR="00B9694A" w:rsidRPr="00D668CE">
        <w:t>Строй</w:t>
      </w:r>
      <w:r w:rsidR="00B9694A" w:rsidRPr="006A1E71">
        <w:t xml:space="preserve"> </w:t>
      </w:r>
      <w:r w:rsidR="00B9694A">
        <w:t xml:space="preserve">// </w:t>
      </w:r>
      <w:r w:rsidR="00B9694A" w:rsidRPr="006A1E71">
        <w:t xml:space="preserve">Здоровье ребенка. </w:t>
      </w:r>
      <w:r w:rsidR="00B9694A">
        <w:t>–</w:t>
      </w:r>
      <w:r w:rsidR="00B9694A" w:rsidRPr="006A1E71">
        <w:t xml:space="preserve"> 2015. </w:t>
      </w:r>
      <w:r w:rsidR="00B9694A">
        <w:t>– № 1.</w:t>
      </w:r>
      <w:r w:rsidR="00B9694A" w:rsidRPr="00261F3E">
        <w:t xml:space="preserve"> </w:t>
      </w:r>
      <w:r w:rsidR="00B9694A" w:rsidRPr="00D668CE">
        <w:t>– С.</w:t>
      </w:r>
      <w:r w:rsidR="00B9694A" w:rsidRPr="00D668CE">
        <w:rPr>
          <w:rStyle w:val="apple-converted-space"/>
        </w:rPr>
        <w:t> </w:t>
      </w:r>
      <w:r w:rsidR="00B9694A" w:rsidRPr="00D668CE">
        <w:t>1</w:t>
      </w:r>
      <w:r w:rsidR="00B9694A">
        <w:t>4–</w:t>
      </w:r>
      <w:r w:rsidR="00B9694A" w:rsidRPr="00D668CE">
        <w:t>1</w:t>
      </w:r>
      <w:r w:rsidR="00B9694A">
        <w:t xml:space="preserve">8 </w:t>
      </w:r>
      <w:r w:rsidR="00B9694A" w:rsidRPr="006E1DC2">
        <w:rPr>
          <w:i/>
        </w:rPr>
        <w:t>(</w:t>
      </w:r>
      <w:r w:rsidR="00B9694A">
        <w:rPr>
          <w:i/>
        </w:rPr>
        <w:t>Здобувачем</w:t>
      </w:r>
      <w:r w:rsidR="00B9694A" w:rsidRPr="006E1DC2">
        <w:rPr>
          <w:i/>
        </w:rPr>
        <w:t xml:space="preserve"> особисто проведено збір матеріалу, аналіз даних, статистична обробка результатів, узагальнення висновків, підготовка до друку)</w:t>
      </w:r>
      <w:r w:rsidR="00B9694A" w:rsidRPr="00D668CE">
        <w:t>.</w:t>
      </w:r>
    </w:p>
    <w:p w:rsidR="00B9694A" w:rsidRDefault="00B9694A" w:rsidP="00597973">
      <w:pPr>
        <w:pStyle w:val="a3"/>
        <w:numPr>
          <w:ilvl w:val="1"/>
          <w:numId w:val="3"/>
        </w:numPr>
        <w:spacing w:line="240" w:lineRule="auto"/>
        <w:ind w:left="0" w:firstLine="431"/>
      </w:pPr>
      <w:r w:rsidRPr="00D668CE">
        <w:lastRenderedPageBreak/>
        <w:t xml:space="preserve">Значення однонуклеотидних поліморфізмів в генах </w:t>
      </w:r>
      <w:r w:rsidRPr="005B7947">
        <w:rPr>
          <w:lang w:val="ru-RU"/>
        </w:rPr>
        <w:t>mTOR </w:t>
      </w:r>
      <w:r w:rsidRPr="00D668CE">
        <w:t>(rs11121704)</w:t>
      </w:r>
      <w:r w:rsidRPr="005B7947">
        <w:rPr>
          <w:lang w:val="en-US"/>
        </w:rPr>
        <w:t> </w:t>
      </w:r>
      <w:r w:rsidRPr="00D668CE">
        <w:t xml:space="preserve">та </w:t>
      </w:r>
      <w:r w:rsidRPr="005B7947">
        <w:rPr>
          <w:lang w:val="en-US"/>
        </w:rPr>
        <w:t>ATG</w:t>
      </w:r>
      <w:r w:rsidRPr="00D668CE">
        <w:t>5 (</w:t>
      </w:r>
      <w:r w:rsidRPr="005B7947">
        <w:rPr>
          <w:lang w:val="en-US"/>
        </w:rPr>
        <w:t>rs</w:t>
      </w:r>
      <w:r w:rsidRPr="00D668CE">
        <w:t>510432) в розвитку алергічних захворювань у дітей</w:t>
      </w:r>
      <w:r>
        <w:t xml:space="preserve"> / </w:t>
      </w:r>
      <w:r w:rsidRPr="00D668CE">
        <w:t>О.</w:t>
      </w:r>
      <w:r>
        <w:t xml:space="preserve"> </w:t>
      </w:r>
      <w:r w:rsidRPr="00D668CE">
        <w:t>П.</w:t>
      </w:r>
      <w:r w:rsidRPr="00A54D60">
        <w:t xml:space="preserve"> </w:t>
      </w:r>
      <w:r w:rsidRPr="00D668CE">
        <w:t>Волосовець, В.</w:t>
      </w:r>
      <w:r>
        <w:t xml:space="preserve"> </w:t>
      </w:r>
      <w:r w:rsidRPr="00D668CE">
        <w:t>Є.</w:t>
      </w:r>
      <w:r w:rsidRPr="00A54D60">
        <w:t xml:space="preserve"> </w:t>
      </w:r>
      <w:r w:rsidRPr="00D668CE">
        <w:t>Досенко, С.</w:t>
      </w:r>
      <w:r>
        <w:t xml:space="preserve"> </w:t>
      </w:r>
      <w:r w:rsidRPr="00D668CE">
        <w:t>П.</w:t>
      </w:r>
      <w:r w:rsidRPr="00A54D60">
        <w:t xml:space="preserve"> </w:t>
      </w:r>
      <w:r w:rsidRPr="00D668CE">
        <w:t>Кривопустов, О.</w:t>
      </w:r>
      <w:r>
        <w:rPr>
          <w:lang w:val="en-US"/>
        </w:rPr>
        <w:t> </w:t>
      </w:r>
      <w:r w:rsidRPr="00D668CE">
        <w:t>В.</w:t>
      </w:r>
      <w:r>
        <w:rPr>
          <w:lang w:val="en-US"/>
        </w:rPr>
        <w:t> </w:t>
      </w:r>
      <w:r w:rsidRPr="00D668CE">
        <w:t>Павлик, О.</w:t>
      </w:r>
      <w:r>
        <w:t xml:space="preserve"> </w:t>
      </w:r>
      <w:r w:rsidRPr="00D668CE">
        <w:t>В.</w:t>
      </w:r>
      <w:r w:rsidRPr="00A54D60">
        <w:t xml:space="preserve"> </w:t>
      </w:r>
      <w:r w:rsidRPr="00D668CE">
        <w:t>Ємець, Д.</w:t>
      </w:r>
      <w:r>
        <w:t xml:space="preserve"> </w:t>
      </w:r>
      <w:r w:rsidRPr="00D668CE">
        <w:t>О.</w:t>
      </w:r>
      <w:r w:rsidRPr="00A54D60">
        <w:t xml:space="preserve"> </w:t>
      </w:r>
      <w:r w:rsidRPr="00D668CE">
        <w:t>Строй</w:t>
      </w:r>
      <w:r>
        <w:t xml:space="preserve"> // </w:t>
      </w:r>
      <w:r w:rsidRPr="00D668CE">
        <w:t xml:space="preserve"> </w:t>
      </w:r>
      <w:r>
        <w:t>Здоровье ребенка</w:t>
      </w:r>
      <w:r w:rsidRPr="006A1E71">
        <w:t xml:space="preserve">. </w:t>
      </w:r>
      <w:r>
        <w:t xml:space="preserve">– </w:t>
      </w:r>
      <w:r w:rsidRPr="00D668CE">
        <w:t>20</w:t>
      </w:r>
      <w:r w:rsidRPr="006A1E71">
        <w:t>15</w:t>
      </w:r>
      <w:r w:rsidRPr="00D668CE">
        <w:t xml:space="preserve">. </w:t>
      </w:r>
      <w:r>
        <w:t>–</w:t>
      </w:r>
      <w:r w:rsidRPr="00D668CE">
        <w:t xml:space="preserve"> №</w:t>
      </w:r>
      <w:r w:rsidRPr="006A1E71">
        <w:t>3</w:t>
      </w:r>
      <w:r w:rsidRPr="00D668CE">
        <w:t xml:space="preserve">. </w:t>
      </w:r>
      <w:r>
        <w:t xml:space="preserve">– </w:t>
      </w:r>
      <w:r w:rsidRPr="00FE1A23">
        <w:t>С.</w:t>
      </w:r>
      <w:r w:rsidRPr="00767EBC">
        <w:t xml:space="preserve"> </w:t>
      </w:r>
      <w:r>
        <w:t xml:space="preserve">5–11 </w:t>
      </w:r>
      <w:r w:rsidRPr="006E1DC2">
        <w:rPr>
          <w:i/>
        </w:rPr>
        <w:t>(</w:t>
      </w:r>
      <w:r>
        <w:rPr>
          <w:i/>
        </w:rPr>
        <w:t>Здобувачем</w:t>
      </w:r>
      <w:r w:rsidRPr="006E1DC2">
        <w:rPr>
          <w:i/>
        </w:rPr>
        <w:t xml:space="preserve"> особисто проведено збір матеріалу, аналіз даних, статистична обробка результатів, узагальнення висновків, підготовка до друку)</w:t>
      </w:r>
      <w:r>
        <w:t>.</w:t>
      </w:r>
    </w:p>
    <w:p w:rsidR="00B9694A" w:rsidRDefault="00B9694A" w:rsidP="00597973">
      <w:pPr>
        <w:pStyle w:val="a3"/>
        <w:numPr>
          <w:ilvl w:val="1"/>
          <w:numId w:val="3"/>
        </w:numPr>
        <w:spacing w:line="240" w:lineRule="auto"/>
        <w:ind w:left="0" w:firstLine="431"/>
      </w:pPr>
      <w:r w:rsidRPr="0059363F">
        <w:rPr>
          <w:lang w:val="en-US"/>
        </w:rPr>
        <w:t>Volosovets</w:t>
      </w:r>
      <w:r w:rsidRPr="009D2FDE">
        <w:t xml:space="preserve"> </w:t>
      </w:r>
      <w:r w:rsidRPr="0059363F">
        <w:rPr>
          <w:lang w:val="en-US"/>
        </w:rPr>
        <w:t>A</w:t>
      </w:r>
      <w:r w:rsidRPr="009D2FDE">
        <w:t>.</w:t>
      </w:r>
      <w:r>
        <w:t xml:space="preserve"> </w:t>
      </w:r>
      <w:r w:rsidRPr="0059363F">
        <w:rPr>
          <w:lang w:val="en-US"/>
        </w:rPr>
        <w:t>The</w:t>
      </w:r>
      <w:r w:rsidRPr="0059363F">
        <w:t xml:space="preserve"> </w:t>
      </w:r>
      <w:r w:rsidRPr="0059363F">
        <w:rPr>
          <w:lang w:val="en-US"/>
        </w:rPr>
        <w:t>role</w:t>
      </w:r>
      <w:r w:rsidRPr="0059363F">
        <w:t xml:space="preserve"> </w:t>
      </w:r>
      <w:r w:rsidRPr="0059363F">
        <w:rPr>
          <w:lang w:val="en-US"/>
        </w:rPr>
        <w:t>of</w:t>
      </w:r>
      <w:r w:rsidRPr="0059363F">
        <w:t xml:space="preserve"> </w:t>
      </w:r>
      <w:r w:rsidRPr="0059363F">
        <w:rPr>
          <w:lang w:val="en-US"/>
        </w:rPr>
        <w:t>protein</w:t>
      </w:r>
      <w:r w:rsidRPr="0059363F">
        <w:t xml:space="preserve"> </w:t>
      </w:r>
      <w:r w:rsidRPr="0059363F">
        <w:rPr>
          <w:lang w:val="en-US"/>
        </w:rPr>
        <w:t>kinase</w:t>
      </w:r>
      <w:r w:rsidRPr="0059363F">
        <w:t xml:space="preserve"> </w:t>
      </w:r>
      <w:r w:rsidRPr="0059363F">
        <w:rPr>
          <w:lang w:val="en-US"/>
        </w:rPr>
        <w:t>mTOR</w:t>
      </w:r>
      <w:r w:rsidRPr="0059363F">
        <w:t xml:space="preserve"> </w:t>
      </w:r>
      <w:r w:rsidRPr="0059363F">
        <w:rPr>
          <w:lang w:val="en-US"/>
        </w:rPr>
        <w:t>in</w:t>
      </w:r>
      <w:r w:rsidRPr="0059363F">
        <w:t xml:space="preserve"> </w:t>
      </w:r>
      <w:r w:rsidRPr="0059363F">
        <w:rPr>
          <w:lang w:val="en-US"/>
        </w:rPr>
        <w:t>Th</w:t>
      </w:r>
      <w:r w:rsidRPr="0059363F">
        <w:t xml:space="preserve">2 </w:t>
      </w:r>
      <w:r w:rsidRPr="0059363F">
        <w:rPr>
          <w:lang w:val="en-US"/>
        </w:rPr>
        <w:t>polarization</w:t>
      </w:r>
      <w:r w:rsidRPr="0059363F">
        <w:t xml:space="preserve"> </w:t>
      </w:r>
      <w:r w:rsidRPr="0059363F">
        <w:rPr>
          <w:lang w:val="en-US"/>
        </w:rPr>
        <w:t>of</w:t>
      </w:r>
      <w:r w:rsidRPr="0059363F">
        <w:t xml:space="preserve"> </w:t>
      </w:r>
      <w:r w:rsidRPr="0059363F">
        <w:rPr>
          <w:lang w:val="en-US"/>
        </w:rPr>
        <w:t>the</w:t>
      </w:r>
      <w:r w:rsidRPr="0059363F">
        <w:t xml:space="preserve"> </w:t>
      </w:r>
      <w:r w:rsidRPr="0059363F">
        <w:rPr>
          <w:lang w:val="en-US"/>
        </w:rPr>
        <w:t>immune</w:t>
      </w:r>
      <w:r w:rsidRPr="0059363F">
        <w:t xml:space="preserve"> </w:t>
      </w:r>
      <w:r w:rsidRPr="0059363F">
        <w:rPr>
          <w:lang w:val="en-US"/>
        </w:rPr>
        <w:t>response</w:t>
      </w:r>
      <w:r w:rsidRPr="0059363F">
        <w:t xml:space="preserve"> </w:t>
      </w:r>
      <w:r w:rsidRPr="0059363F">
        <w:rPr>
          <w:lang w:val="en-US"/>
        </w:rPr>
        <w:t>in</w:t>
      </w:r>
      <w:r w:rsidRPr="0059363F">
        <w:t xml:space="preserve"> </w:t>
      </w:r>
      <w:r w:rsidRPr="0059363F">
        <w:rPr>
          <w:lang w:val="en-US"/>
        </w:rPr>
        <w:t>bronchial</w:t>
      </w:r>
      <w:r w:rsidRPr="0059363F">
        <w:t xml:space="preserve"> </w:t>
      </w:r>
      <w:r w:rsidRPr="0059363F">
        <w:rPr>
          <w:lang w:val="en-US"/>
        </w:rPr>
        <w:t>asthma</w:t>
      </w:r>
      <w:r w:rsidRPr="0059363F">
        <w:t xml:space="preserve"> </w:t>
      </w:r>
      <w:r w:rsidRPr="0059363F">
        <w:rPr>
          <w:lang w:val="en-US"/>
        </w:rPr>
        <w:t>in</w:t>
      </w:r>
      <w:r w:rsidRPr="0059363F">
        <w:t xml:space="preserve"> </w:t>
      </w:r>
      <w:r w:rsidRPr="0059363F">
        <w:rPr>
          <w:lang w:val="en-US"/>
        </w:rPr>
        <w:t>children</w:t>
      </w:r>
      <w:r w:rsidRPr="0059363F">
        <w:t xml:space="preserve"> / </w:t>
      </w:r>
      <w:r w:rsidRPr="0059363F">
        <w:rPr>
          <w:lang w:val="en-US"/>
        </w:rPr>
        <w:t>A</w:t>
      </w:r>
      <w:r w:rsidRPr="009D2FDE">
        <w:t>.</w:t>
      </w:r>
      <w:r>
        <w:t xml:space="preserve"> </w:t>
      </w:r>
      <w:r w:rsidRPr="0059363F">
        <w:rPr>
          <w:lang w:val="en-US"/>
        </w:rPr>
        <w:t>Volosovets</w:t>
      </w:r>
      <w:r w:rsidRPr="009D2FDE">
        <w:t xml:space="preserve">, </w:t>
      </w:r>
      <w:r w:rsidRPr="0059363F">
        <w:rPr>
          <w:lang w:val="en-US"/>
        </w:rPr>
        <w:t>S</w:t>
      </w:r>
      <w:r w:rsidRPr="009D2FDE">
        <w:t>.</w:t>
      </w:r>
      <w:r>
        <w:t xml:space="preserve"> </w:t>
      </w:r>
      <w:r w:rsidRPr="0059363F">
        <w:rPr>
          <w:lang w:val="en-US"/>
        </w:rPr>
        <w:t>Kryvopustov</w:t>
      </w:r>
      <w:r w:rsidRPr="009D2FDE">
        <w:t xml:space="preserve">, </w:t>
      </w:r>
      <w:r w:rsidRPr="0059363F">
        <w:rPr>
          <w:lang w:val="en-US"/>
        </w:rPr>
        <w:t>O</w:t>
      </w:r>
      <w:r w:rsidRPr="009D2FDE">
        <w:t>.</w:t>
      </w:r>
      <w:r>
        <w:t xml:space="preserve"> </w:t>
      </w:r>
      <w:r w:rsidRPr="0059363F">
        <w:rPr>
          <w:lang w:val="en-US"/>
        </w:rPr>
        <w:t>Pavlyk</w:t>
      </w:r>
      <w:r w:rsidRPr="009D2FDE">
        <w:t xml:space="preserve"> </w:t>
      </w:r>
      <w:r w:rsidRPr="0059363F">
        <w:t xml:space="preserve">// Здоровье ребенка. – 2015. </w:t>
      </w:r>
      <w:r>
        <w:t>–</w:t>
      </w:r>
      <w:r w:rsidRPr="0059363F">
        <w:t xml:space="preserve"> №7. – С. 6</w:t>
      </w:r>
      <w:r>
        <w:t>–</w:t>
      </w:r>
      <w:r w:rsidRPr="0059363F">
        <w:t>11</w:t>
      </w:r>
      <w:r w:rsidRPr="006E1DC2">
        <w:rPr>
          <w:i/>
        </w:rPr>
        <w:t>(</w:t>
      </w:r>
      <w:r>
        <w:rPr>
          <w:i/>
        </w:rPr>
        <w:t>Здобувачем</w:t>
      </w:r>
      <w:r w:rsidRPr="006E1DC2">
        <w:rPr>
          <w:i/>
        </w:rPr>
        <w:t xml:space="preserve"> особисто проведено збір матеріалу, аналіз даних, статистична обробка результатів, узагальнення висновків, підготовка до друку)</w:t>
      </w:r>
      <w:r>
        <w:t>.</w:t>
      </w:r>
    </w:p>
    <w:p w:rsidR="00B9694A" w:rsidRDefault="00B9694A" w:rsidP="00597973">
      <w:pPr>
        <w:pStyle w:val="a3"/>
        <w:numPr>
          <w:ilvl w:val="1"/>
          <w:numId w:val="3"/>
        </w:numPr>
        <w:spacing w:line="240" w:lineRule="auto"/>
        <w:ind w:left="0" w:firstLine="431"/>
      </w:pPr>
      <w:r>
        <w:t xml:space="preserve">Асоціація варіацій генів </w:t>
      </w:r>
      <w:r w:rsidRPr="009D2FDE">
        <w:rPr>
          <w:i/>
          <w:lang w:val="en-US"/>
        </w:rPr>
        <w:t>POMP</w:t>
      </w:r>
      <w:r w:rsidRPr="009D2FDE">
        <w:rPr>
          <w:i/>
        </w:rPr>
        <w:t xml:space="preserve">, </w:t>
      </w:r>
      <w:r w:rsidRPr="009D2FDE">
        <w:rPr>
          <w:i/>
          <w:lang w:val="en-US"/>
        </w:rPr>
        <w:t>FLG</w:t>
      </w:r>
      <w:r w:rsidRPr="009D2FDE">
        <w:rPr>
          <w:i/>
        </w:rPr>
        <w:t xml:space="preserve">, </w:t>
      </w:r>
      <w:r w:rsidRPr="009D2FDE">
        <w:rPr>
          <w:i/>
          <w:lang w:val="en-US"/>
        </w:rPr>
        <w:t>MTOR</w:t>
      </w:r>
      <w:r w:rsidRPr="009D2FDE">
        <w:rPr>
          <w:i/>
        </w:rPr>
        <w:t xml:space="preserve">, </w:t>
      </w:r>
      <w:r w:rsidRPr="009D2FDE">
        <w:rPr>
          <w:i/>
          <w:lang w:val="en-US"/>
        </w:rPr>
        <w:t>ATG</w:t>
      </w:r>
      <w:r w:rsidRPr="009D2FDE">
        <w:rPr>
          <w:i/>
        </w:rPr>
        <w:t>5</w:t>
      </w:r>
      <w:r w:rsidRPr="009D2FDE">
        <w:t xml:space="preserve"> </w:t>
      </w:r>
      <w:r>
        <w:t xml:space="preserve">із ризиком розвитку бронхіальної астми в дітей </w:t>
      </w:r>
      <w:r w:rsidRPr="006A1E71">
        <w:t xml:space="preserve">/ </w:t>
      </w:r>
      <w:r w:rsidRPr="00D668CE">
        <w:t>О.</w:t>
      </w:r>
      <w:r>
        <w:t xml:space="preserve"> </w:t>
      </w:r>
      <w:r w:rsidRPr="00D668CE">
        <w:t>П.</w:t>
      </w:r>
      <w:r>
        <w:t xml:space="preserve"> </w:t>
      </w:r>
      <w:r w:rsidRPr="00D668CE">
        <w:t>Волосовець, С.</w:t>
      </w:r>
      <w:r>
        <w:t> </w:t>
      </w:r>
      <w:r w:rsidRPr="00D668CE">
        <w:t>П.</w:t>
      </w:r>
      <w:r>
        <w:t xml:space="preserve"> </w:t>
      </w:r>
      <w:r w:rsidRPr="00D668CE">
        <w:t>Кривопустов,</w:t>
      </w:r>
      <w:r>
        <w:t> </w:t>
      </w:r>
      <w:r w:rsidRPr="00D668CE">
        <w:t>О.</w:t>
      </w:r>
      <w:r>
        <w:t> </w:t>
      </w:r>
      <w:r w:rsidRPr="00D668CE">
        <w:t>В.</w:t>
      </w:r>
      <w:r>
        <w:t xml:space="preserve"> </w:t>
      </w:r>
      <w:r w:rsidRPr="00D668CE">
        <w:t>Павлик, О.</w:t>
      </w:r>
      <w:r>
        <w:t xml:space="preserve"> </w:t>
      </w:r>
      <w:r w:rsidRPr="00D668CE">
        <w:t>В.</w:t>
      </w:r>
      <w:r>
        <w:t xml:space="preserve"> </w:t>
      </w:r>
      <w:r w:rsidRPr="00D668CE">
        <w:t>Ємець, Д.</w:t>
      </w:r>
      <w:r>
        <w:t xml:space="preserve"> </w:t>
      </w:r>
      <w:r w:rsidRPr="00D668CE">
        <w:t>О.</w:t>
      </w:r>
      <w:r>
        <w:t xml:space="preserve"> </w:t>
      </w:r>
      <w:r w:rsidRPr="00D668CE">
        <w:t>Строй</w:t>
      </w:r>
      <w:r>
        <w:t>,</w:t>
      </w:r>
      <w:r w:rsidRPr="006A1E71">
        <w:t xml:space="preserve"> </w:t>
      </w:r>
      <w:r w:rsidRPr="00D668CE">
        <w:t>В.</w:t>
      </w:r>
      <w:r>
        <w:t xml:space="preserve"> </w:t>
      </w:r>
      <w:r w:rsidRPr="00D668CE">
        <w:t>Є.</w:t>
      </w:r>
      <w:r>
        <w:t xml:space="preserve"> Досенко</w:t>
      </w:r>
      <w:r w:rsidRPr="00D668CE">
        <w:t xml:space="preserve"> </w:t>
      </w:r>
      <w:r>
        <w:t>// Здоровье ребенка</w:t>
      </w:r>
      <w:r w:rsidRPr="006A1E71">
        <w:t xml:space="preserve">. </w:t>
      </w:r>
      <w:r>
        <w:t>–</w:t>
      </w:r>
      <w:r w:rsidRPr="006A1E71">
        <w:t xml:space="preserve"> 201</w:t>
      </w:r>
      <w:r>
        <w:t>6</w:t>
      </w:r>
      <w:r w:rsidRPr="006A1E71">
        <w:t xml:space="preserve">. </w:t>
      </w:r>
      <w:r>
        <w:t>– № 1.</w:t>
      </w:r>
      <w:r w:rsidRPr="00261F3E">
        <w:t xml:space="preserve"> </w:t>
      </w:r>
      <w:r w:rsidRPr="00D668CE">
        <w:t>– С.</w:t>
      </w:r>
      <w:r w:rsidRPr="00D668CE">
        <w:rPr>
          <w:rStyle w:val="apple-converted-space"/>
        </w:rPr>
        <w:t> </w:t>
      </w:r>
      <w:r w:rsidRPr="00D668CE">
        <w:t>1</w:t>
      </w:r>
      <w:r>
        <w:t xml:space="preserve">8–24 </w:t>
      </w:r>
      <w:r w:rsidRPr="006E1DC2">
        <w:rPr>
          <w:i/>
        </w:rPr>
        <w:t>(</w:t>
      </w:r>
      <w:r>
        <w:rPr>
          <w:i/>
        </w:rPr>
        <w:t>Здобувачем</w:t>
      </w:r>
      <w:r w:rsidRPr="006E1DC2">
        <w:rPr>
          <w:i/>
        </w:rPr>
        <w:t xml:space="preserve"> особисто проведено збір матеріалу, аналіз даних, статистична обробка результатів, узагальнення висновків, підготовка до друку)</w:t>
      </w:r>
      <w:r w:rsidRPr="00D668CE">
        <w:t>.</w:t>
      </w:r>
    </w:p>
    <w:p w:rsidR="00B9694A" w:rsidRPr="0059363F" w:rsidRDefault="00B9694A" w:rsidP="00597973">
      <w:pPr>
        <w:pStyle w:val="a3"/>
        <w:numPr>
          <w:ilvl w:val="1"/>
          <w:numId w:val="3"/>
        </w:numPr>
        <w:spacing w:line="240" w:lineRule="auto"/>
        <w:ind w:left="0" w:firstLine="431"/>
      </w:pPr>
      <w:r w:rsidRPr="0059363F">
        <w:rPr>
          <w:lang w:val="en-US"/>
        </w:rPr>
        <w:t>Volosovets A. Filaggrin gene defects and risk of development of the phenotypes involved in the atopic march in children / A.</w:t>
      </w:r>
      <w:r>
        <w:t xml:space="preserve"> </w:t>
      </w:r>
      <w:r w:rsidRPr="0059363F">
        <w:rPr>
          <w:lang w:val="en-US"/>
        </w:rPr>
        <w:t>Volosovets, S.</w:t>
      </w:r>
      <w:r>
        <w:t xml:space="preserve"> </w:t>
      </w:r>
      <w:r w:rsidRPr="0059363F">
        <w:rPr>
          <w:lang w:val="en-US"/>
        </w:rPr>
        <w:t xml:space="preserve">Kryvopustov, </w:t>
      </w:r>
      <w:r>
        <w:rPr>
          <w:lang w:val="en-US"/>
        </w:rPr>
        <w:t>A</w:t>
      </w:r>
      <w:r w:rsidRPr="0059363F">
        <w:rPr>
          <w:lang w:val="en-US"/>
        </w:rPr>
        <w:t>.</w:t>
      </w:r>
      <w:r>
        <w:t xml:space="preserve"> </w:t>
      </w:r>
      <w:r w:rsidRPr="0059363F">
        <w:rPr>
          <w:lang w:val="en-US"/>
        </w:rPr>
        <w:t>Pavlyk</w:t>
      </w:r>
      <w:r>
        <w:t xml:space="preserve"> </w:t>
      </w:r>
      <w:r>
        <w:rPr>
          <w:lang w:val="en-US"/>
        </w:rPr>
        <w:t>[i. e. E. Pavlyk]</w:t>
      </w:r>
      <w:r w:rsidRPr="0059363F">
        <w:rPr>
          <w:lang w:val="en-US"/>
        </w:rPr>
        <w:t xml:space="preserve"> // Педиатрия. </w:t>
      </w:r>
      <w:r w:rsidRPr="008278A7">
        <w:rPr>
          <w:lang w:val="ru-RU"/>
        </w:rPr>
        <w:t xml:space="preserve">Восточная Европа. – 2014. – </w:t>
      </w:r>
      <w:r>
        <w:t>Т</w:t>
      </w:r>
      <w:r w:rsidRPr="008278A7">
        <w:rPr>
          <w:lang w:val="ru-RU"/>
        </w:rPr>
        <w:t xml:space="preserve">. </w:t>
      </w:r>
      <w:r>
        <w:rPr>
          <w:lang w:val="ru-RU"/>
        </w:rPr>
        <w:t>5, №</w:t>
      </w:r>
      <w:r w:rsidRPr="00A54D60">
        <w:rPr>
          <w:lang w:val="ru-RU"/>
        </w:rPr>
        <w:t xml:space="preserve"> </w:t>
      </w:r>
      <w:r>
        <w:rPr>
          <w:lang w:val="ru-RU"/>
        </w:rPr>
        <w:t>1</w:t>
      </w:r>
      <w:r w:rsidRPr="00A54D60">
        <w:rPr>
          <w:lang w:val="ru-RU"/>
        </w:rPr>
        <w:t>.</w:t>
      </w:r>
      <w:r w:rsidRPr="008278A7">
        <w:rPr>
          <w:lang w:val="ru-RU"/>
        </w:rPr>
        <w:t xml:space="preserve"> – </w:t>
      </w:r>
      <w:r>
        <w:t>С</w:t>
      </w:r>
      <w:r w:rsidRPr="008278A7">
        <w:rPr>
          <w:lang w:val="ru-RU"/>
        </w:rPr>
        <w:t>. 109–117</w:t>
      </w:r>
      <w:r>
        <w:t xml:space="preserve"> </w:t>
      </w:r>
      <w:r w:rsidRPr="0059363F">
        <w:rPr>
          <w:i/>
        </w:rPr>
        <w:t>(Здобувачем зібрано, систематизовано та проаналізовано матеріал, підготовлено статтю до друку)</w:t>
      </w:r>
      <w:r w:rsidRPr="008278A7">
        <w:rPr>
          <w:lang w:val="ru-RU"/>
        </w:rPr>
        <w:t>.</w:t>
      </w:r>
    </w:p>
    <w:p w:rsidR="00B9694A" w:rsidRDefault="00B9694A" w:rsidP="00597973">
      <w:pPr>
        <w:pStyle w:val="a3"/>
        <w:numPr>
          <w:ilvl w:val="1"/>
          <w:numId w:val="3"/>
        </w:numPr>
        <w:spacing w:line="240" w:lineRule="auto"/>
        <w:ind w:left="0" w:firstLine="431"/>
      </w:pPr>
      <w:r w:rsidRPr="00FE1A23">
        <w:t>Волосовец</w:t>
      </w:r>
      <w:r>
        <w:t xml:space="preserve"> </w:t>
      </w:r>
      <w:r w:rsidRPr="00FE1A23">
        <w:t xml:space="preserve"> А. П. Роль аллергического воспаления в повседневной врачебной практике. Оптимизация противоаллергической терапии</w:t>
      </w:r>
      <w:r>
        <w:t xml:space="preserve"> </w:t>
      </w:r>
      <w:r w:rsidRPr="00FE1A23">
        <w:t>/</w:t>
      </w:r>
      <w:r>
        <w:t xml:space="preserve"> </w:t>
      </w:r>
      <w:r w:rsidRPr="00FE1A23">
        <w:t>А.</w:t>
      </w:r>
      <w:r>
        <w:rPr>
          <w:lang w:val="en-US"/>
        </w:rPr>
        <w:t> </w:t>
      </w:r>
      <w:r w:rsidRPr="00FE1A23">
        <w:t>П.</w:t>
      </w:r>
      <w:r>
        <w:rPr>
          <w:lang w:val="en-US"/>
        </w:rPr>
        <w:t> </w:t>
      </w:r>
      <w:r w:rsidRPr="00FE1A23">
        <w:t>Волосовец, С. П.</w:t>
      </w:r>
      <w:r w:rsidRPr="00A54D60">
        <w:rPr>
          <w:lang w:val="ru-RU"/>
        </w:rPr>
        <w:t xml:space="preserve"> </w:t>
      </w:r>
      <w:r w:rsidRPr="00FE1A23">
        <w:t>Кривопустов, Е. В.</w:t>
      </w:r>
      <w:r w:rsidRPr="00A54D60">
        <w:rPr>
          <w:lang w:val="ru-RU"/>
        </w:rPr>
        <w:t xml:space="preserve"> </w:t>
      </w:r>
      <w:r w:rsidRPr="00FE1A23">
        <w:t xml:space="preserve">Павлик </w:t>
      </w:r>
      <w:r>
        <w:t xml:space="preserve"> </w:t>
      </w:r>
      <w:r w:rsidRPr="00FE1A23">
        <w:t>// Мистецтво лікування</w:t>
      </w:r>
      <w:r>
        <w:t>. –</w:t>
      </w:r>
      <w:r w:rsidRPr="00FE1A23">
        <w:t xml:space="preserve"> 2010</w:t>
      </w:r>
      <w:r>
        <w:t>. –</w:t>
      </w:r>
      <w:r w:rsidRPr="00A54D60">
        <w:rPr>
          <w:lang w:val="ru-RU"/>
        </w:rPr>
        <w:t xml:space="preserve"> </w:t>
      </w:r>
      <w:r w:rsidRPr="00FE1A23">
        <w:t>№ 1.</w:t>
      </w:r>
      <w:r>
        <w:t xml:space="preserve"> – </w:t>
      </w:r>
      <w:r w:rsidRPr="00FE1A23">
        <w:t>С.</w:t>
      </w:r>
      <w:r w:rsidRPr="00A54D60">
        <w:rPr>
          <w:lang w:val="ru-RU"/>
        </w:rPr>
        <w:t xml:space="preserve"> </w:t>
      </w:r>
      <w:r w:rsidRPr="00FE1A23">
        <w:t>70</w:t>
      </w:r>
      <w:r>
        <w:t>–</w:t>
      </w:r>
      <w:r w:rsidRPr="00FE1A23">
        <w:t>74</w:t>
      </w:r>
      <w:r>
        <w:t xml:space="preserve"> </w:t>
      </w:r>
      <w:r w:rsidRPr="0059363F">
        <w:rPr>
          <w:i/>
        </w:rPr>
        <w:t>(Здобувачем зібрано, систематизовано та проаналізовано матеріал, підготовлено статтю до друку).</w:t>
      </w:r>
    </w:p>
    <w:p w:rsidR="00B9694A" w:rsidRDefault="00B9694A" w:rsidP="00597973">
      <w:pPr>
        <w:pStyle w:val="a3"/>
        <w:numPr>
          <w:ilvl w:val="1"/>
          <w:numId w:val="3"/>
        </w:numPr>
        <w:spacing w:line="240" w:lineRule="auto"/>
        <w:ind w:left="0" w:firstLine="431"/>
      </w:pPr>
      <w:r w:rsidRPr="00FE1A23">
        <w:t>Волосовец А. П. Вопросы генетики аллергических заболеваний у детей</w:t>
      </w:r>
      <w:r w:rsidRPr="00BC4A8B">
        <w:t xml:space="preserve"> </w:t>
      </w:r>
      <w:r w:rsidRPr="00FE1A23">
        <w:t xml:space="preserve">/ </w:t>
      </w:r>
      <w:r>
        <w:t xml:space="preserve">А. П. </w:t>
      </w:r>
      <w:r w:rsidRPr="00FE1A23">
        <w:t xml:space="preserve">Волосовец, </w:t>
      </w:r>
      <w:r>
        <w:t xml:space="preserve">С. П. </w:t>
      </w:r>
      <w:r w:rsidRPr="00FE1A23">
        <w:t>Кривопустов,</w:t>
      </w:r>
      <w:r>
        <w:t xml:space="preserve"> Е. В. Павлик // Дитячий лікар. – </w:t>
      </w:r>
      <w:r w:rsidRPr="00D668CE">
        <w:t xml:space="preserve"> 2013</w:t>
      </w:r>
      <w:r>
        <w:t>. – № 7</w:t>
      </w:r>
      <w:r w:rsidRPr="00FE1A23">
        <w:t>.</w:t>
      </w:r>
      <w:r>
        <w:t xml:space="preserve"> – </w:t>
      </w:r>
      <w:r w:rsidRPr="00FE1A23">
        <w:t>С.</w:t>
      </w:r>
      <w:r w:rsidRPr="00A54D60">
        <w:rPr>
          <w:lang w:val="ru-RU"/>
        </w:rPr>
        <w:t xml:space="preserve"> </w:t>
      </w:r>
      <w:r w:rsidRPr="00FE1A23">
        <w:t>5</w:t>
      </w:r>
      <w:r>
        <w:t>–</w:t>
      </w:r>
      <w:r w:rsidRPr="00FE1A23">
        <w:t>8</w:t>
      </w:r>
      <w:r>
        <w:t xml:space="preserve"> </w:t>
      </w:r>
      <w:r w:rsidRPr="0059363F">
        <w:rPr>
          <w:i/>
        </w:rPr>
        <w:t>(Здобувачем зібрано, систематизовано та проаналізовано матеріал, підготовлено статтю до друку)</w:t>
      </w:r>
      <w:r>
        <w:t>.</w:t>
      </w:r>
      <w:r w:rsidRPr="00FE1A23">
        <w:t xml:space="preserve"> </w:t>
      </w:r>
    </w:p>
    <w:p w:rsidR="00B9694A" w:rsidRDefault="00B9694A" w:rsidP="00597973">
      <w:pPr>
        <w:pStyle w:val="a3"/>
        <w:numPr>
          <w:ilvl w:val="1"/>
          <w:numId w:val="3"/>
        </w:numPr>
        <w:spacing w:line="240" w:lineRule="auto"/>
        <w:ind w:left="0" w:firstLine="431"/>
      </w:pPr>
      <w:r w:rsidRPr="00A54D60">
        <w:t xml:space="preserve">Роль дефіциту вітаміну </w:t>
      </w:r>
      <w:r w:rsidRPr="0059363F">
        <w:rPr>
          <w:lang w:val="en-US"/>
        </w:rPr>
        <w:t>D</w:t>
      </w:r>
      <w:r w:rsidRPr="00A54D60">
        <w:t>3</w:t>
      </w:r>
      <w:r w:rsidRPr="0059363F">
        <w:rPr>
          <w:lang w:val="en-US"/>
        </w:rPr>
        <w:t> </w:t>
      </w:r>
      <w:r w:rsidRPr="00A54D60">
        <w:t>в патогенезі бронхіальної астми та атопічного дерматиту / О. П. Волосовець, В. Є. Досенко, С. П. Кривопустов, О. В.</w:t>
      </w:r>
      <w:r w:rsidRPr="00A54D60">
        <w:rPr>
          <w:lang w:val="ru-RU"/>
        </w:rPr>
        <w:t xml:space="preserve"> </w:t>
      </w:r>
      <w:r w:rsidRPr="00A54D60">
        <w:t>Павлик // Дитячий лікар.</w:t>
      </w:r>
      <w:r w:rsidRPr="0059363F">
        <w:rPr>
          <w:lang w:val="en-US"/>
        </w:rPr>
        <w:t> </w:t>
      </w:r>
      <w:r w:rsidRPr="00A54D60">
        <w:t>– 2015. –</w:t>
      </w:r>
      <w:r w:rsidRPr="0059363F">
        <w:rPr>
          <w:lang w:val="en-US"/>
        </w:rPr>
        <w:t> </w:t>
      </w:r>
      <w:r w:rsidRPr="00A54D60">
        <w:t>№</w:t>
      </w:r>
      <w:r w:rsidRPr="00A54D60">
        <w:rPr>
          <w:lang w:val="ru-RU"/>
        </w:rPr>
        <w:t xml:space="preserve"> </w:t>
      </w:r>
      <w:r w:rsidRPr="00A54D60">
        <w:t>8.</w:t>
      </w:r>
      <w:r w:rsidRPr="0059363F">
        <w:rPr>
          <w:lang w:val="en-US"/>
        </w:rPr>
        <w:t> </w:t>
      </w:r>
      <w:r w:rsidRPr="00A54D60">
        <w:t>– С.</w:t>
      </w:r>
      <w:r w:rsidRPr="0059363F">
        <w:rPr>
          <w:lang w:val="en-US"/>
        </w:rPr>
        <w:t> </w:t>
      </w:r>
      <w:r w:rsidRPr="00A54D60">
        <w:t xml:space="preserve">11–13 </w:t>
      </w:r>
      <w:r w:rsidRPr="0059363F">
        <w:rPr>
          <w:i/>
        </w:rPr>
        <w:t>(Здобувачем зібрано, систематизовано та проаналізовано матеріал, підготовлено статтю до друку)</w:t>
      </w:r>
      <w:r w:rsidRPr="00A54D60">
        <w:t>.</w:t>
      </w:r>
    </w:p>
    <w:p w:rsidR="00B9694A" w:rsidRPr="00402246" w:rsidRDefault="00B9694A" w:rsidP="00597973">
      <w:pPr>
        <w:pStyle w:val="a3"/>
        <w:numPr>
          <w:ilvl w:val="1"/>
          <w:numId w:val="3"/>
        </w:numPr>
        <w:spacing w:line="240" w:lineRule="auto"/>
        <w:ind w:left="0" w:firstLine="431"/>
      </w:pPr>
      <w:r w:rsidRPr="00402246">
        <w:t>Волосовець</w:t>
      </w:r>
      <w:r w:rsidRPr="003A1FBB">
        <w:t xml:space="preserve"> </w:t>
      </w:r>
      <w:r w:rsidRPr="00402246">
        <w:t>О. П.</w:t>
      </w:r>
      <w:r>
        <w:t xml:space="preserve"> </w:t>
      </w:r>
      <w:r w:rsidRPr="00402246">
        <w:t>Взаємозв’язок шкіри та імунної системи при атопічних захворюваннях у дітей / О. П.</w:t>
      </w:r>
      <w:r>
        <w:t xml:space="preserve"> </w:t>
      </w:r>
      <w:r w:rsidRPr="00402246">
        <w:t>Волосовець, С. П.</w:t>
      </w:r>
      <w:r>
        <w:t xml:space="preserve"> </w:t>
      </w:r>
      <w:r w:rsidRPr="00402246">
        <w:t xml:space="preserve">Кривопустов, </w:t>
      </w:r>
      <w:r>
        <w:t>О.</w:t>
      </w:r>
      <w:r w:rsidR="00211465">
        <w:t> </w:t>
      </w:r>
      <w:r>
        <w:t xml:space="preserve">В. </w:t>
      </w:r>
      <w:r w:rsidRPr="00402246">
        <w:t>Павлик</w:t>
      </w:r>
      <w:r w:rsidRPr="003A1FBB">
        <w:t xml:space="preserve"> </w:t>
      </w:r>
      <w:r>
        <w:t xml:space="preserve">// </w:t>
      </w:r>
      <w:r w:rsidRPr="00402246">
        <w:t>Актуальні проблеми педіатрії</w:t>
      </w:r>
      <w:r>
        <w:t>:</w:t>
      </w:r>
      <w:r w:rsidRPr="00402246">
        <w:t xml:space="preserve"> матеріали </w:t>
      </w:r>
      <w:r>
        <w:t>10</w:t>
      </w:r>
      <w:r w:rsidRPr="00402246">
        <w:t xml:space="preserve"> Конгресу педіатрів України</w:t>
      </w:r>
      <w:r>
        <w:t xml:space="preserve">, </w:t>
      </w:r>
      <w:r w:rsidRPr="00402246">
        <w:t xml:space="preserve">6-8 жовтня 2014 р. – С.17 </w:t>
      </w:r>
      <w:r w:rsidRPr="00402246">
        <w:rPr>
          <w:i/>
        </w:rPr>
        <w:t>(Здобувачем зібрано, систематизовано та проаналізовано матеріал, підготовлено тези до друку)</w:t>
      </w:r>
      <w:r w:rsidRPr="00402246">
        <w:t>.</w:t>
      </w:r>
    </w:p>
    <w:p w:rsidR="00B9694A" w:rsidRDefault="00B9694A" w:rsidP="00597973">
      <w:pPr>
        <w:pStyle w:val="a3"/>
        <w:numPr>
          <w:ilvl w:val="1"/>
          <w:numId w:val="3"/>
        </w:numPr>
        <w:spacing w:line="240" w:lineRule="auto"/>
        <w:ind w:left="0" w:firstLine="431"/>
      </w:pPr>
      <w:r w:rsidRPr="00F77306">
        <w:t>Молекулярне фенотипування бронхіальної астми в педіатрії</w:t>
      </w:r>
      <w:r>
        <w:t xml:space="preserve"> / </w:t>
      </w:r>
      <w:r w:rsidRPr="00F77306">
        <w:t>О.</w:t>
      </w:r>
      <w:r>
        <w:t> </w:t>
      </w:r>
      <w:r w:rsidRPr="00F77306">
        <w:t>П.</w:t>
      </w:r>
      <w:r>
        <w:t> </w:t>
      </w:r>
      <w:r w:rsidRPr="00F77306">
        <w:t>Волосовець,</w:t>
      </w:r>
      <w:r>
        <w:t xml:space="preserve"> </w:t>
      </w:r>
      <w:r w:rsidRPr="00F77306">
        <w:t>С.</w:t>
      </w:r>
      <w:r>
        <w:t xml:space="preserve"> </w:t>
      </w:r>
      <w:r w:rsidRPr="00F77306">
        <w:t>П.</w:t>
      </w:r>
      <w:r>
        <w:t xml:space="preserve"> </w:t>
      </w:r>
      <w:r w:rsidRPr="00F77306">
        <w:t>Кривопустов,</w:t>
      </w:r>
      <w:r>
        <w:t xml:space="preserve"> </w:t>
      </w:r>
      <w:r w:rsidRPr="00F77306">
        <w:t>О.</w:t>
      </w:r>
      <w:r>
        <w:t xml:space="preserve"> </w:t>
      </w:r>
      <w:r w:rsidRPr="00F77306">
        <w:t>В.</w:t>
      </w:r>
      <w:r>
        <w:t xml:space="preserve"> </w:t>
      </w:r>
      <w:r w:rsidRPr="00F77306">
        <w:t>Павлик,</w:t>
      </w:r>
      <w:r>
        <w:t xml:space="preserve"> О. В. </w:t>
      </w:r>
      <w:r w:rsidRPr="00F77306">
        <w:t>Ємець</w:t>
      </w:r>
      <w:r>
        <w:t xml:space="preserve">, </w:t>
      </w:r>
      <w:r w:rsidRPr="007915C2">
        <w:t>Н.</w:t>
      </w:r>
      <w:r>
        <w:t xml:space="preserve"> </w:t>
      </w:r>
      <w:r w:rsidRPr="007915C2">
        <w:t>А.</w:t>
      </w:r>
      <w:r>
        <w:t xml:space="preserve"> </w:t>
      </w:r>
      <w:r w:rsidRPr="007915C2">
        <w:t xml:space="preserve">Слюсар </w:t>
      </w:r>
      <w:r>
        <w:t>// 15 Конгрес</w:t>
      </w:r>
      <w:r w:rsidRPr="00F77306">
        <w:t xml:space="preserve"> </w:t>
      </w:r>
      <w:r>
        <w:t>СФУЛТ,</w:t>
      </w:r>
      <w:r w:rsidRPr="00F77306">
        <w:t xml:space="preserve"> 16-18 жовтня 2014 р</w:t>
      </w:r>
      <w:r>
        <w:t xml:space="preserve">.: матеріали. – Чернівці, </w:t>
      </w:r>
      <w:r>
        <w:lastRenderedPageBreak/>
        <w:t xml:space="preserve">Київ, Чікаго, 2014. – С. 93 </w:t>
      </w:r>
      <w:r w:rsidRPr="0059363F">
        <w:rPr>
          <w:i/>
        </w:rPr>
        <w:t>(Здобувачем зібрано, систематизовано та проаналізовано матеріал, підготовлено тези до друку)</w:t>
      </w:r>
      <w:r w:rsidRPr="00F77306">
        <w:t xml:space="preserve">. </w:t>
      </w:r>
    </w:p>
    <w:p w:rsidR="00B9694A" w:rsidRPr="00234077" w:rsidRDefault="00B9694A" w:rsidP="00597973">
      <w:pPr>
        <w:pStyle w:val="a3"/>
        <w:numPr>
          <w:ilvl w:val="1"/>
          <w:numId w:val="3"/>
        </w:numPr>
        <w:spacing w:line="240" w:lineRule="auto"/>
        <w:ind w:left="0" w:firstLine="431"/>
      </w:pPr>
      <w:r w:rsidRPr="009D2FDE">
        <w:t>Пат.</w:t>
      </w:r>
      <w:r>
        <w:t xml:space="preserve"> 99863 МПК А61В 10/00 (2015.01) Спосіб прогнозування перебігу бронхіальної астми / О.В. Ємець, О.В. Павлик; заявник та патентовласник НМУ імені О.О. Богомольця. – №2015 00443; заявл. 21.01.15; опубл. 25.06.15, Бюл. Промислова власність № 12.</w:t>
      </w:r>
    </w:p>
    <w:p w:rsidR="00B9694A" w:rsidRDefault="00B9694A" w:rsidP="00597973">
      <w:pPr>
        <w:pStyle w:val="a3"/>
        <w:spacing w:line="240" w:lineRule="auto"/>
        <w:ind w:left="0" w:firstLine="0"/>
        <w:jc w:val="center"/>
        <w:rPr>
          <w:b/>
          <w:lang w:val="ru-RU"/>
        </w:rPr>
      </w:pPr>
    </w:p>
    <w:p w:rsidR="00B9694A" w:rsidRDefault="00B9694A" w:rsidP="00597973">
      <w:pPr>
        <w:pStyle w:val="a3"/>
        <w:spacing w:line="240" w:lineRule="auto"/>
        <w:ind w:left="0" w:firstLine="0"/>
        <w:jc w:val="center"/>
        <w:rPr>
          <w:b/>
        </w:rPr>
      </w:pPr>
      <w:r>
        <w:rPr>
          <w:b/>
        </w:rPr>
        <w:t>АНОТАЦІЯ</w:t>
      </w:r>
    </w:p>
    <w:p w:rsidR="00B9694A" w:rsidRPr="00071A45" w:rsidRDefault="00B9694A" w:rsidP="00597973">
      <w:pPr>
        <w:pStyle w:val="a3"/>
        <w:spacing w:line="240" w:lineRule="auto"/>
        <w:ind w:left="0" w:firstLine="0"/>
        <w:rPr>
          <w:b/>
        </w:rPr>
      </w:pPr>
      <w:r>
        <w:rPr>
          <w:b/>
        </w:rPr>
        <w:tab/>
        <w:t>Павлик О.В</w:t>
      </w:r>
      <w:r w:rsidRPr="00071A45">
        <w:rPr>
          <w:b/>
        </w:rPr>
        <w:t>.</w:t>
      </w:r>
      <w:r w:rsidRPr="00071A45">
        <w:rPr>
          <w:b/>
          <w:bCs/>
        </w:rPr>
        <w:t xml:space="preserve"> Особливості клінічного перебігу бронхіальної астми у дітей з поліморфізмом гена структурного білка шкіри та шляхи підвищення ефективності її терапії</w:t>
      </w:r>
      <w:r>
        <w:rPr>
          <w:b/>
          <w:bCs/>
        </w:rPr>
        <w:t xml:space="preserve">. </w:t>
      </w:r>
      <w:r w:rsidRPr="00071A45">
        <w:rPr>
          <w:bCs/>
        </w:rPr>
        <w:t>– Рукопис.</w:t>
      </w:r>
    </w:p>
    <w:p w:rsidR="00B9694A" w:rsidRDefault="00B9694A" w:rsidP="00597973">
      <w:pPr>
        <w:spacing w:after="0" w:line="240" w:lineRule="auto"/>
        <w:ind w:firstLine="431"/>
        <w:jc w:val="both"/>
        <w:rPr>
          <w:rFonts w:ascii="Times New Roman" w:hAnsi="Times New Roman"/>
          <w:sz w:val="28"/>
          <w:szCs w:val="28"/>
        </w:rPr>
      </w:pPr>
      <w:r w:rsidRPr="00874267">
        <w:rPr>
          <w:rFonts w:ascii="Times New Roman" w:hAnsi="Times New Roman"/>
          <w:sz w:val="28"/>
          <w:szCs w:val="28"/>
        </w:rPr>
        <w:t>Д</w:t>
      </w:r>
      <w:r w:rsidRPr="00F3672D">
        <w:rPr>
          <w:rFonts w:ascii="Times New Roman" w:hAnsi="Times New Roman"/>
          <w:sz w:val="28"/>
          <w:szCs w:val="28"/>
        </w:rPr>
        <w:t>исертаці</w:t>
      </w:r>
      <w:r>
        <w:rPr>
          <w:rFonts w:ascii="Times New Roman" w:hAnsi="Times New Roman"/>
          <w:sz w:val="28"/>
          <w:szCs w:val="28"/>
        </w:rPr>
        <w:t>я</w:t>
      </w:r>
      <w:r w:rsidRPr="00F3672D">
        <w:rPr>
          <w:rFonts w:ascii="Times New Roman" w:hAnsi="Times New Roman"/>
          <w:sz w:val="28"/>
          <w:szCs w:val="28"/>
        </w:rPr>
        <w:t xml:space="preserve"> на здобуття наукового ступеню</w:t>
      </w:r>
      <w:r>
        <w:rPr>
          <w:rFonts w:ascii="Times New Roman" w:hAnsi="Times New Roman"/>
          <w:sz w:val="28"/>
          <w:szCs w:val="28"/>
        </w:rPr>
        <w:t xml:space="preserve"> </w:t>
      </w:r>
      <w:r w:rsidRPr="00F3672D">
        <w:rPr>
          <w:rFonts w:ascii="Times New Roman" w:hAnsi="Times New Roman"/>
          <w:sz w:val="28"/>
          <w:szCs w:val="28"/>
        </w:rPr>
        <w:t>кандидата медичних наук</w:t>
      </w:r>
      <w:r>
        <w:rPr>
          <w:rFonts w:ascii="Times New Roman" w:hAnsi="Times New Roman"/>
          <w:sz w:val="28"/>
          <w:szCs w:val="28"/>
        </w:rPr>
        <w:t xml:space="preserve"> за спеціальністю 14.01.10 – педіатрія. – </w:t>
      </w:r>
      <w:r w:rsidRPr="0019786C">
        <w:rPr>
          <w:rFonts w:ascii="Times New Roman" w:hAnsi="Times New Roman"/>
          <w:sz w:val="28"/>
          <w:szCs w:val="28"/>
        </w:rPr>
        <w:t>Національний медичний університет імені О.О. Богомольця</w:t>
      </w:r>
      <w:r>
        <w:rPr>
          <w:rFonts w:ascii="Times New Roman" w:hAnsi="Times New Roman"/>
          <w:sz w:val="28"/>
          <w:szCs w:val="28"/>
        </w:rPr>
        <w:t xml:space="preserve"> МОЗ</w:t>
      </w:r>
      <w:r w:rsidRPr="0019786C">
        <w:rPr>
          <w:rFonts w:ascii="Times New Roman" w:hAnsi="Times New Roman"/>
          <w:sz w:val="28"/>
          <w:szCs w:val="28"/>
        </w:rPr>
        <w:t xml:space="preserve"> Україн</w:t>
      </w:r>
      <w:r>
        <w:rPr>
          <w:rFonts w:ascii="Times New Roman" w:hAnsi="Times New Roman"/>
          <w:sz w:val="28"/>
          <w:szCs w:val="28"/>
        </w:rPr>
        <w:t>и,</w:t>
      </w:r>
      <w:r w:rsidRPr="0019786C">
        <w:rPr>
          <w:rFonts w:ascii="Times New Roman" w:hAnsi="Times New Roman"/>
          <w:sz w:val="28"/>
          <w:szCs w:val="28"/>
        </w:rPr>
        <w:t xml:space="preserve"> Київ,</w:t>
      </w:r>
      <w:r>
        <w:rPr>
          <w:rFonts w:ascii="Times New Roman" w:hAnsi="Times New Roman"/>
          <w:sz w:val="28"/>
          <w:szCs w:val="28"/>
        </w:rPr>
        <w:t xml:space="preserve"> 2016.</w:t>
      </w:r>
    </w:p>
    <w:p w:rsidR="00B9694A" w:rsidRDefault="00B9694A" w:rsidP="00597973">
      <w:pPr>
        <w:spacing w:after="0" w:line="240" w:lineRule="auto"/>
        <w:ind w:firstLine="431"/>
        <w:jc w:val="both"/>
        <w:rPr>
          <w:rFonts w:ascii="Times New Roman" w:hAnsi="Times New Roman"/>
          <w:sz w:val="28"/>
          <w:szCs w:val="28"/>
        </w:rPr>
      </w:pPr>
      <w:r w:rsidRPr="006E1DC2">
        <w:rPr>
          <w:rFonts w:ascii="Times New Roman" w:hAnsi="Times New Roman"/>
          <w:sz w:val="28"/>
          <w:szCs w:val="28"/>
        </w:rPr>
        <w:t xml:space="preserve">Дисертація присвячена </w:t>
      </w:r>
      <w:r w:rsidR="001321A1">
        <w:rPr>
          <w:rFonts w:ascii="Times New Roman" w:hAnsi="Times New Roman"/>
          <w:sz w:val="28"/>
          <w:szCs w:val="28"/>
        </w:rPr>
        <w:t xml:space="preserve">вирішенню завдання </w:t>
      </w:r>
      <w:r>
        <w:rPr>
          <w:rFonts w:ascii="Times New Roman" w:hAnsi="Times New Roman"/>
          <w:sz w:val="28"/>
          <w:szCs w:val="28"/>
        </w:rPr>
        <w:t>п</w:t>
      </w:r>
      <w:r w:rsidRPr="00704C61">
        <w:rPr>
          <w:rFonts w:ascii="Times New Roman" w:hAnsi="Times New Roman"/>
          <w:bCs/>
          <w:sz w:val="28"/>
          <w:szCs w:val="28"/>
        </w:rPr>
        <w:t>ідвищенн</w:t>
      </w:r>
      <w:r w:rsidR="001321A1">
        <w:rPr>
          <w:rFonts w:ascii="Times New Roman" w:hAnsi="Times New Roman"/>
          <w:bCs/>
          <w:sz w:val="28"/>
          <w:szCs w:val="28"/>
        </w:rPr>
        <w:t>я</w:t>
      </w:r>
      <w:r w:rsidRPr="00704C61">
        <w:rPr>
          <w:rFonts w:ascii="Times New Roman" w:hAnsi="Times New Roman"/>
          <w:bCs/>
          <w:sz w:val="28"/>
          <w:szCs w:val="28"/>
        </w:rPr>
        <w:t xml:space="preserve"> ефективності лікування </w:t>
      </w:r>
      <w:r>
        <w:rPr>
          <w:rFonts w:ascii="Times New Roman" w:hAnsi="Times New Roman"/>
          <w:bCs/>
          <w:sz w:val="28"/>
          <w:szCs w:val="28"/>
        </w:rPr>
        <w:t>БА</w:t>
      </w:r>
      <w:r w:rsidRPr="00704C61">
        <w:rPr>
          <w:rFonts w:ascii="Times New Roman" w:hAnsi="Times New Roman"/>
          <w:bCs/>
          <w:sz w:val="28"/>
          <w:szCs w:val="28"/>
        </w:rPr>
        <w:t xml:space="preserve"> у дітей з </w:t>
      </w:r>
      <w:r>
        <w:rPr>
          <w:rFonts w:ascii="Times New Roman" w:hAnsi="Times New Roman"/>
          <w:bCs/>
          <w:sz w:val="28"/>
          <w:szCs w:val="28"/>
        </w:rPr>
        <w:t>АД</w:t>
      </w:r>
      <w:r w:rsidRPr="00704C61">
        <w:rPr>
          <w:rFonts w:ascii="Times New Roman" w:hAnsi="Times New Roman"/>
          <w:bCs/>
          <w:sz w:val="28"/>
          <w:szCs w:val="28"/>
        </w:rPr>
        <w:t xml:space="preserve"> шляхом удосконалення її патогенетичної терапії з урахуванням поліморфізмів ген</w:t>
      </w:r>
      <w:r w:rsidR="00211465">
        <w:rPr>
          <w:rFonts w:ascii="Times New Roman" w:hAnsi="Times New Roman"/>
          <w:bCs/>
          <w:sz w:val="28"/>
          <w:szCs w:val="28"/>
        </w:rPr>
        <w:t>ів</w:t>
      </w:r>
      <w:r w:rsidRPr="00704C61">
        <w:rPr>
          <w:rFonts w:ascii="Times New Roman" w:hAnsi="Times New Roman"/>
          <w:bCs/>
          <w:sz w:val="28"/>
          <w:szCs w:val="28"/>
        </w:rPr>
        <w:t xml:space="preserve"> філаггріна (</w:t>
      </w:r>
      <w:r w:rsidRPr="00704C61">
        <w:rPr>
          <w:rFonts w:ascii="Times New Roman" w:hAnsi="Times New Roman"/>
          <w:bCs/>
          <w:i/>
          <w:iCs/>
          <w:sz w:val="28"/>
          <w:szCs w:val="28"/>
          <w:lang w:val="en-US"/>
        </w:rPr>
        <w:t>FLG</w:t>
      </w:r>
      <w:r w:rsidRPr="00704C61">
        <w:rPr>
          <w:rFonts w:ascii="Times New Roman" w:hAnsi="Times New Roman"/>
          <w:bCs/>
          <w:sz w:val="28"/>
          <w:szCs w:val="28"/>
        </w:rPr>
        <w:t>) та білку-мішені рапаміцину (</w:t>
      </w:r>
      <w:r w:rsidRPr="00704C61">
        <w:rPr>
          <w:rFonts w:ascii="Times New Roman" w:hAnsi="Times New Roman"/>
          <w:bCs/>
          <w:i/>
          <w:iCs/>
          <w:sz w:val="28"/>
          <w:szCs w:val="28"/>
        </w:rPr>
        <w:t>MTOR</w:t>
      </w:r>
      <w:r w:rsidRPr="00704C61">
        <w:rPr>
          <w:rFonts w:ascii="Times New Roman" w:hAnsi="Times New Roman"/>
          <w:bCs/>
          <w:sz w:val="28"/>
          <w:szCs w:val="28"/>
        </w:rPr>
        <w:t>).</w:t>
      </w:r>
      <w:r w:rsidRPr="00704C61">
        <w:rPr>
          <w:rFonts w:ascii="Times New Roman" w:hAnsi="Times New Roman"/>
          <w:sz w:val="28"/>
          <w:szCs w:val="28"/>
        </w:rPr>
        <w:t xml:space="preserve"> </w:t>
      </w:r>
    </w:p>
    <w:p w:rsidR="00A237C9" w:rsidRDefault="00B9694A" w:rsidP="00597973">
      <w:pPr>
        <w:spacing w:after="0" w:line="240" w:lineRule="auto"/>
        <w:ind w:firstLine="431"/>
        <w:jc w:val="both"/>
        <w:rPr>
          <w:rFonts w:ascii="Times New Roman" w:hAnsi="Times New Roman"/>
          <w:sz w:val="28"/>
          <w:szCs w:val="28"/>
        </w:rPr>
      </w:pPr>
      <w:r w:rsidRPr="00704C61">
        <w:rPr>
          <w:rFonts w:ascii="Times New Roman" w:hAnsi="Times New Roman"/>
          <w:sz w:val="28"/>
          <w:szCs w:val="28"/>
        </w:rPr>
        <w:t>Доведеним предиктором розвитку БА у дітей з АД є поліморфізм</w:t>
      </w:r>
      <w:r w:rsidR="001321A1">
        <w:rPr>
          <w:rFonts w:ascii="Times New Roman" w:hAnsi="Times New Roman"/>
          <w:sz w:val="28"/>
          <w:szCs w:val="28"/>
        </w:rPr>
        <w:t>и</w:t>
      </w:r>
      <w:r w:rsidRPr="00704C61">
        <w:rPr>
          <w:rFonts w:ascii="Times New Roman" w:hAnsi="Times New Roman"/>
          <w:sz w:val="28"/>
          <w:szCs w:val="28"/>
        </w:rPr>
        <w:t xml:space="preserve"> ген</w:t>
      </w:r>
      <w:r w:rsidR="001321A1">
        <w:rPr>
          <w:rFonts w:ascii="Times New Roman" w:hAnsi="Times New Roman"/>
          <w:sz w:val="28"/>
          <w:szCs w:val="28"/>
        </w:rPr>
        <w:t>ів</w:t>
      </w:r>
      <w:r w:rsidRPr="00704C61">
        <w:rPr>
          <w:rFonts w:ascii="Times New Roman" w:hAnsi="Times New Roman"/>
          <w:sz w:val="28"/>
          <w:szCs w:val="28"/>
        </w:rPr>
        <w:t xml:space="preserve"> </w:t>
      </w:r>
      <w:r w:rsidRPr="00704C61">
        <w:rPr>
          <w:rFonts w:ascii="Times New Roman" w:hAnsi="Times New Roman"/>
          <w:i/>
          <w:iCs/>
          <w:sz w:val="28"/>
          <w:szCs w:val="28"/>
        </w:rPr>
        <w:t>FLG</w:t>
      </w:r>
      <w:r w:rsidR="001321A1">
        <w:rPr>
          <w:rFonts w:ascii="Times New Roman" w:hAnsi="Times New Roman"/>
          <w:i/>
          <w:iCs/>
          <w:sz w:val="28"/>
          <w:szCs w:val="28"/>
        </w:rPr>
        <w:t xml:space="preserve"> </w:t>
      </w:r>
      <w:r w:rsidR="001321A1" w:rsidRPr="001321A1">
        <w:rPr>
          <w:rFonts w:ascii="Times New Roman" w:hAnsi="Times New Roman"/>
          <w:iCs/>
          <w:sz w:val="28"/>
          <w:szCs w:val="28"/>
        </w:rPr>
        <w:t>та</w:t>
      </w:r>
      <w:r w:rsidR="001321A1">
        <w:rPr>
          <w:rFonts w:ascii="Times New Roman" w:hAnsi="Times New Roman"/>
          <w:i/>
          <w:iCs/>
          <w:sz w:val="28"/>
          <w:szCs w:val="28"/>
        </w:rPr>
        <w:t xml:space="preserve"> </w:t>
      </w:r>
      <w:r w:rsidR="001321A1" w:rsidRPr="00704C61">
        <w:rPr>
          <w:rFonts w:ascii="Times New Roman" w:hAnsi="Times New Roman"/>
          <w:i/>
          <w:iCs/>
          <w:sz w:val="28"/>
          <w:szCs w:val="28"/>
        </w:rPr>
        <w:t>MTOR</w:t>
      </w:r>
      <w:r w:rsidR="001321A1">
        <w:rPr>
          <w:rFonts w:ascii="Times New Roman" w:hAnsi="Times New Roman"/>
          <w:sz w:val="28"/>
          <w:szCs w:val="28"/>
        </w:rPr>
        <w:t>.</w:t>
      </w:r>
      <w:r w:rsidRPr="00704C61">
        <w:rPr>
          <w:rFonts w:ascii="Times New Roman" w:hAnsi="Times New Roman"/>
          <w:sz w:val="28"/>
          <w:szCs w:val="28"/>
        </w:rPr>
        <w:t xml:space="preserve"> Варіанти з генотипом АА rs11204981 </w:t>
      </w:r>
      <w:r w:rsidR="001321A1">
        <w:rPr>
          <w:rFonts w:ascii="Times New Roman" w:hAnsi="Times New Roman"/>
          <w:sz w:val="28"/>
          <w:szCs w:val="28"/>
        </w:rPr>
        <w:t xml:space="preserve">гена </w:t>
      </w:r>
      <w:r w:rsidRPr="00704C61">
        <w:rPr>
          <w:rFonts w:ascii="Times New Roman" w:hAnsi="Times New Roman"/>
          <w:i/>
          <w:iCs/>
          <w:sz w:val="28"/>
          <w:szCs w:val="28"/>
        </w:rPr>
        <w:t>FLG</w:t>
      </w:r>
      <w:r w:rsidRPr="00704C61">
        <w:rPr>
          <w:rFonts w:ascii="Times New Roman" w:hAnsi="Times New Roman"/>
          <w:sz w:val="28"/>
          <w:szCs w:val="28"/>
        </w:rPr>
        <w:t xml:space="preserve"> зустрічаються в 2,5 рази частіше серед дітей, хворих на БА т</w:t>
      </w:r>
      <w:r w:rsidR="00C47C88">
        <w:rPr>
          <w:rFonts w:ascii="Times New Roman" w:hAnsi="Times New Roman"/>
          <w:sz w:val="28"/>
          <w:szCs w:val="28"/>
        </w:rPr>
        <w:t>а АД у порівнянні зі здоровими</w:t>
      </w:r>
      <w:r w:rsidRPr="00704C61">
        <w:rPr>
          <w:rFonts w:ascii="Times New Roman" w:hAnsi="Times New Roman"/>
          <w:sz w:val="28"/>
          <w:szCs w:val="28"/>
        </w:rPr>
        <w:t xml:space="preserve">. Варіанти генотипу СС rs11121704 </w:t>
      </w:r>
      <w:r w:rsidR="00211465">
        <w:rPr>
          <w:rFonts w:ascii="Times New Roman" w:hAnsi="Times New Roman"/>
          <w:sz w:val="28"/>
          <w:szCs w:val="28"/>
        </w:rPr>
        <w:t>гену</w:t>
      </w:r>
      <w:r w:rsidRPr="00704C61">
        <w:rPr>
          <w:rFonts w:ascii="Times New Roman" w:hAnsi="Times New Roman"/>
          <w:sz w:val="28"/>
          <w:szCs w:val="28"/>
        </w:rPr>
        <w:t xml:space="preserve"> </w:t>
      </w:r>
      <w:r w:rsidRPr="00704C61">
        <w:rPr>
          <w:rFonts w:ascii="Times New Roman" w:hAnsi="Times New Roman"/>
          <w:i/>
          <w:iCs/>
          <w:sz w:val="28"/>
          <w:szCs w:val="28"/>
        </w:rPr>
        <w:t>MTOR</w:t>
      </w:r>
      <w:r w:rsidRPr="00704C61">
        <w:rPr>
          <w:rFonts w:ascii="Times New Roman" w:hAnsi="Times New Roman"/>
          <w:sz w:val="28"/>
          <w:szCs w:val="28"/>
        </w:rPr>
        <w:t xml:space="preserve"> виявляються в 2,4 рази частіше у здорових дітей, ніж серед хворих на БА та АД</w:t>
      </w:r>
      <w:r w:rsidR="001321A1">
        <w:rPr>
          <w:rFonts w:ascii="Times New Roman" w:hAnsi="Times New Roman"/>
          <w:sz w:val="28"/>
          <w:szCs w:val="28"/>
        </w:rPr>
        <w:t xml:space="preserve">. </w:t>
      </w:r>
      <w:r w:rsidR="00C47C88">
        <w:rPr>
          <w:rFonts w:ascii="Times New Roman" w:hAnsi="Times New Roman"/>
          <w:sz w:val="28"/>
          <w:szCs w:val="28"/>
        </w:rPr>
        <w:t xml:space="preserve">Виявлено </w:t>
      </w:r>
      <w:r w:rsidR="001321A1" w:rsidRPr="00704C61">
        <w:rPr>
          <w:rFonts w:ascii="Times New Roman" w:hAnsi="Times New Roman"/>
          <w:sz w:val="28"/>
          <w:szCs w:val="28"/>
        </w:rPr>
        <w:t>статистично значущ</w:t>
      </w:r>
      <w:r w:rsidR="001321A1">
        <w:rPr>
          <w:rFonts w:ascii="Times New Roman" w:hAnsi="Times New Roman"/>
          <w:sz w:val="28"/>
          <w:szCs w:val="28"/>
        </w:rPr>
        <w:t xml:space="preserve">ий зв’язок між генотипом </w:t>
      </w:r>
      <w:r w:rsidR="00211465" w:rsidRPr="00704C61">
        <w:rPr>
          <w:rFonts w:ascii="Times New Roman" w:hAnsi="Times New Roman"/>
          <w:sz w:val="28"/>
          <w:szCs w:val="28"/>
        </w:rPr>
        <w:t xml:space="preserve">СС </w:t>
      </w:r>
      <w:r w:rsidR="00A237C9" w:rsidRPr="00704C61">
        <w:rPr>
          <w:rFonts w:ascii="Times New Roman" w:hAnsi="Times New Roman"/>
          <w:sz w:val="28"/>
          <w:szCs w:val="28"/>
        </w:rPr>
        <w:t>rs</w:t>
      </w:r>
      <w:r w:rsidR="00A237C9" w:rsidRPr="00C47C88">
        <w:rPr>
          <w:rFonts w:ascii="Times New Roman" w:hAnsi="Times New Roman"/>
          <w:sz w:val="28"/>
          <w:szCs w:val="28"/>
        </w:rPr>
        <w:t xml:space="preserve">11121704 </w:t>
      </w:r>
      <w:r w:rsidR="00A237C9">
        <w:rPr>
          <w:rFonts w:ascii="Times New Roman" w:hAnsi="Times New Roman"/>
          <w:sz w:val="28"/>
          <w:szCs w:val="28"/>
        </w:rPr>
        <w:t>гена</w:t>
      </w:r>
      <w:r w:rsidR="00A237C9" w:rsidRPr="00C47C88">
        <w:rPr>
          <w:rFonts w:ascii="Times New Roman" w:hAnsi="Times New Roman"/>
          <w:sz w:val="28"/>
          <w:szCs w:val="28"/>
        </w:rPr>
        <w:t xml:space="preserve"> </w:t>
      </w:r>
      <w:r w:rsidR="00A237C9" w:rsidRPr="00704C61">
        <w:rPr>
          <w:rFonts w:ascii="Times New Roman" w:hAnsi="Times New Roman"/>
          <w:i/>
          <w:iCs/>
          <w:sz w:val="28"/>
          <w:szCs w:val="28"/>
        </w:rPr>
        <w:t>MTOR</w:t>
      </w:r>
      <w:r w:rsidR="00A237C9">
        <w:rPr>
          <w:rFonts w:ascii="Times New Roman" w:hAnsi="Times New Roman"/>
          <w:sz w:val="28"/>
          <w:szCs w:val="28"/>
        </w:rPr>
        <w:t xml:space="preserve"> і наявністю </w:t>
      </w:r>
      <w:r w:rsidR="00A237C9" w:rsidRPr="00704C61">
        <w:rPr>
          <w:rFonts w:ascii="Times New Roman" w:hAnsi="Times New Roman"/>
          <w:sz w:val="28"/>
          <w:szCs w:val="28"/>
        </w:rPr>
        <w:t>супутньо</w:t>
      </w:r>
      <w:r w:rsidR="00A237C9">
        <w:rPr>
          <w:rFonts w:ascii="Times New Roman" w:hAnsi="Times New Roman"/>
          <w:sz w:val="28"/>
          <w:szCs w:val="28"/>
        </w:rPr>
        <w:t>ї</w:t>
      </w:r>
      <w:r w:rsidR="00A237C9" w:rsidRPr="00704C61">
        <w:rPr>
          <w:rFonts w:ascii="Times New Roman" w:hAnsi="Times New Roman"/>
          <w:sz w:val="28"/>
          <w:szCs w:val="28"/>
        </w:rPr>
        <w:t xml:space="preserve"> алергічно</w:t>
      </w:r>
      <w:r w:rsidR="00A237C9">
        <w:rPr>
          <w:rFonts w:ascii="Times New Roman" w:hAnsi="Times New Roman"/>
          <w:sz w:val="28"/>
          <w:szCs w:val="28"/>
        </w:rPr>
        <w:t>ї</w:t>
      </w:r>
      <w:r w:rsidR="00A237C9" w:rsidRPr="00704C61">
        <w:rPr>
          <w:rFonts w:ascii="Times New Roman" w:hAnsi="Times New Roman"/>
          <w:sz w:val="28"/>
          <w:szCs w:val="28"/>
        </w:rPr>
        <w:t xml:space="preserve"> патологі</w:t>
      </w:r>
      <w:r w:rsidR="00A237C9">
        <w:rPr>
          <w:rFonts w:ascii="Times New Roman" w:hAnsi="Times New Roman"/>
          <w:sz w:val="28"/>
          <w:szCs w:val="28"/>
        </w:rPr>
        <w:t xml:space="preserve">ї та </w:t>
      </w:r>
      <w:r w:rsidR="00A237C9" w:rsidRPr="00704C61">
        <w:rPr>
          <w:rFonts w:ascii="Times New Roman" w:hAnsi="Times New Roman"/>
          <w:sz w:val="28"/>
          <w:szCs w:val="28"/>
        </w:rPr>
        <w:t>підвищен</w:t>
      </w:r>
      <w:r w:rsidR="00A237C9">
        <w:rPr>
          <w:rFonts w:ascii="Times New Roman" w:hAnsi="Times New Roman"/>
          <w:sz w:val="28"/>
          <w:szCs w:val="28"/>
        </w:rPr>
        <w:t>ого</w:t>
      </w:r>
      <w:r w:rsidR="00A237C9" w:rsidRPr="00704C61">
        <w:rPr>
          <w:rFonts w:ascii="Times New Roman" w:hAnsi="Times New Roman"/>
          <w:sz w:val="28"/>
          <w:szCs w:val="28"/>
        </w:rPr>
        <w:t xml:space="preserve"> рівн</w:t>
      </w:r>
      <w:r w:rsidR="00A237C9">
        <w:rPr>
          <w:rFonts w:ascii="Times New Roman" w:hAnsi="Times New Roman"/>
          <w:sz w:val="28"/>
          <w:szCs w:val="28"/>
        </w:rPr>
        <w:t>я</w:t>
      </w:r>
      <w:r w:rsidR="00A237C9" w:rsidRPr="00704C61">
        <w:rPr>
          <w:rFonts w:ascii="Times New Roman" w:hAnsi="Times New Roman"/>
          <w:sz w:val="28"/>
          <w:szCs w:val="28"/>
        </w:rPr>
        <w:t xml:space="preserve"> загального IgE в крові</w:t>
      </w:r>
      <w:r w:rsidR="00A237C9">
        <w:rPr>
          <w:rFonts w:ascii="Times New Roman" w:hAnsi="Times New Roman"/>
          <w:sz w:val="28"/>
          <w:szCs w:val="28"/>
        </w:rPr>
        <w:t xml:space="preserve">. При вивченні </w:t>
      </w:r>
      <w:r w:rsidR="00A237C9" w:rsidRPr="00704C61">
        <w:rPr>
          <w:rFonts w:ascii="Times New Roman" w:hAnsi="Times New Roman"/>
          <w:sz w:val="28"/>
          <w:szCs w:val="28"/>
        </w:rPr>
        <w:t>експресі</w:t>
      </w:r>
      <w:r w:rsidR="00A237C9">
        <w:rPr>
          <w:rFonts w:ascii="Times New Roman" w:hAnsi="Times New Roman"/>
          <w:sz w:val="28"/>
          <w:szCs w:val="28"/>
        </w:rPr>
        <w:t>ї</w:t>
      </w:r>
      <w:r w:rsidR="00A237C9" w:rsidRPr="00704C61">
        <w:rPr>
          <w:rFonts w:ascii="Times New Roman" w:hAnsi="Times New Roman"/>
          <w:sz w:val="28"/>
          <w:szCs w:val="28"/>
        </w:rPr>
        <w:t xml:space="preserve"> </w:t>
      </w:r>
      <w:r w:rsidR="00A237C9" w:rsidRPr="001321A1">
        <w:rPr>
          <w:rFonts w:ascii="Times New Roman" w:hAnsi="Times New Roman"/>
          <w:iCs/>
          <w:sz w:val="28"/>
          <w:szCs w:val="28"/>
        </w:rPr>
        <w:t>FLG</w:t>
      </w:r>
      <w:r w:rsidR="00A237C9">
        <w:rPr>
          <w:rFonts w:ascii="Times New Roman" w:hAnsi="Times New Roman"/>
          <w:sz w:val="28"/>
          <w:szCs w:val="28"/>
        </w:rPr>
        <w:t xml:space="preserve"> в</w:t>
      </w:r>
      <w:r w:rsidR="00C47C88">
        <w:rPr>
          <w:rFonts w:ascii="Times New Roman" w:hAnsi="Times New Roman"/>
          <w:sz w:val="28"/>
          <w:szCs w:val="28"/>
        </w:rPr>
        <w:t>становлено</w:t>
      </w:r>
      <w:r w:rsidR="00A237C9">
        <w:rPr>
          <w:rFonts w:ascii="Times New Roman" w:hAnsi="Times New Roman"/>
          <w:sz w:val="28"/>
          <w:szCs w:val="28"/>
        </w:rPr>
        <w:t xml:space="preserve"> протективне значення</w:t>
      </w:r>
      <w:r w:rsidRPr="00704C61">
        <w:rPr>
          <w:rFonts w:ascii="Times New Roman" w:hAnsi="Times New Roman"/>
          <w:sz w:val="28"/>
          <w:szCs w:val="28"/>
        </w:rPr>
        <w:t xml:space="preserve"> </w:t>
      </w:r>
      <w:r w:rsidR="00C47C88">
        <w:rPr>
          <w:rFonts w:ascii="Times New Roman" w:hAnsi="Times New Roman"/>
          <w:sz w:val="28"/>
          <w:szCs w:val="28"/>
        </w:rPr>
        <w:t>г</w:t>
      </w:r>
      <w:r w:rsidRPr="00704C61">
        <w:rPr>
          <w:rFonts w:ascii="Times New Roman" w:hAnsi="Times New Roman"/>
          <w:sz w:val="28"/>
          <w:szCs w:val="28"/>
        </w:rPr>
        <w:t>етерозиготн</w:t>
      </w:r>
      <w:r w:rsidR="00A237C9">
        <w:rPr>
          <w:rFonts w:ascii="Times New Roman" w:hAnsi="Times New Roman"/>
          <w:sz w:val="28"/>
          <w:szCs w:val="28"/>
        </w:rPr>
        <w:t>ого</w:t>
      </w:r>
      <w:r w:rsidRPr="00704C61">
        <w:rPr>
          <w:rFonts w:ascii="Times New Roman" w:hAnsi="Times New Roman"/>
          <w:sz w:val="28"/>
          <w:szCs w:val="28"/>
        </w:rPr>
        <w:t xml:space="preserve"> варіант</w:t>
      </w:r>
      <w:r w:rsidR="00A237C9">
        <w:rPr>
          <w:rFonts w:ascii="Times New Roman" w:hAnsi="Times New Roman"/>
          <w:sz w:val="28"/>
          <w:szCs w:val="28"/>
        </w:rPr>
        <w:t>у</w:t>
      </w:r>
      <w:r w:rsidRPr="00704C61">
        <w:rPr>
          <w:rFonts w:ascii="Times New Roman" w:hAnsi="Times New Roman"/>
          <w:sz w:val="28"/>
          <w:szCs w:val="28"/>
        </w:rPr>
        <w:t xml:space="preserve"> поліморфізму ген</w:t>
      </w:r>
      <w:r w:rsidR="001321A1">
        <w:rPr>
          <w:rFonts w:ascii="Times New Roman" w:hAnsi="Times New Roman"/>
          <w:sz w:val="28"/>
          <w:szCs w:val="28"/>
        </w:rPr>
        <w:t>а</w:t>
      </w:r>
      <w:r w:rsidR="00A237C9">
        <w:rPr>
          <w:rFonts w:ascii="Times New Roman" w:hAnsi="Times New Roman"/>
          <w:sz w:val="28"/>
          <w:szCs w:val="28"/>
        </w:rPr>
        <w:t xml:space="preserve"> </w:t>
      </w:r>
      <w:r w:rsidR="00A237C9" w:rsidRPr="00A237C9">
        <w:rPr>
          <w:rFonts w:ascii="Times New Roman" w:hAnsi="Times New Roman"/>
          <w:i/>
          <w:iCs/>
          <w:sz w:val="28"/>
          <w:szCs w:val="28"/>
        </w:rPr>
        <w:t>FLG</w:t>
      </w:r>
      <w:r w:rsidR="00A237C9">
        <w:rPr>
          <w:rFonts w:ascii="Times New Roman" w:hAnsi="Times New Roman"/>
          <w:sz w:val="28"/>
          <w:szCs w:val="28"/>
        </w:rPr>
        <w:t xml:space="preserve">. </w:t>
      </w:r>
    </w:p>
    <w:p w:rsidR="00B9694A" w:rsidRPr="00704C61" w:rsidRDefault="00A237C9" w:rsidP="00597973">
      <w:pPr>
        <w:spacing w:after="0" w:line="240" w:lineRule="auto"/>
        <w:ind w:firstLine="431"/>
        <w:jc w:val="both"/>
        <w:rPr>
          <w:rFonts w:ascii="Times New Roman" w:hAnsi="Times New Roman"/>
          <w:sz w:val="28"/>
          <w:szCs w:val="28"/>
        </w:rPr>
      </w:pPr>
      <w:r>
        <w:rPr>
          <w:rFonts w:ascii="Times New Roman" w:hAnsi="Times New Roman"/>
          <w:sz w:val="28"/>
          <w:szCs w:val="28"/>
        </w:rPr>
        <w:t>Обґрунтовано</w:t>
      </w:r>
      <w:r w:rsidR="00C47C88">
        <w:rPr>
          <w:rFonts w:ascii="Times New Roman" w:hAnsi="Times New Roman"/>
          <w:sz w:val="28"/>
          <w:szCs w:val="28"/>
        </w:rPr>
        <w:t xml:space="preserve"> доцільність з</w:t>
      </w:r>
      <w:r w:rsidR="00B9694A" w:rsidRPr="00704C61">
        <w:rPr>
          <w:rFonts w:ascii="Times New Roman" w:hAnsi="Times New Roman"/>
          <w:sz w:val="28"/>
          <w:szCs w:val="28"/>
        </w:rPr>
        <w:t xml:space="preserve">астосування </w:t>
      </w:r>
      <w:r w:rsidRPr="00704C61">
        <w:rPr>
          <w:rFonts w:ascii="Times New Roman" w:hAnsi="Times New Roman"/>
          <w:sz w:val="28"/>
          <w:szCs w:val="28"/>
        </w:rPr>
        <w:t xml:space="preserve">холекальциферолу </w:t>
      </w:r>
      <w:r w:rsidR="00B9694A" w:rsidRPr="00704C61">
        <w:rPr>
          <w:rFonts w:ascii="Times New Roman" w:hAnsi="Times New Roman"/>
          <w:sz w:val="28"/>
          <w:szCs w:val="28"/>
        </w:rPr>
        <w:t>в комплексній терапії дітей з БА та АД з наявністю поліморфізму АА ген</w:t>
      </w:r>
      <w:r w:rsidR="001321A1">
        <w:rPr>
          <w:rFonts w:ascii="Times New Roman" w:hAnsi="Times New Roman"/>
          <w:sz w:val="28"/>
          <w:szCs w:val="28"/>
        </w:rPr>
        <w:t>а</w:t>
      </w:r>
      <w:r w:rsidR="00B9694A" w:rsidRPr="00704C61">
        <w:rPr>
          <w:rFonts w:ascii="Times New Roman" w:hAnsi="Times New Roman"/>
          <w:sz w:val="28"/>
          <w:szCs w:val="28"/>
        </w:rPr>
        <w:t xml:space="preserve"> </w:t>
      </w:r>
      <w:r w:rsidR="00B9694A" w:rsidRPr="00704C61">
        <w:rPr>
          <w:rFonts w:ascii="Times New Roman" w:hAnsi="Times New Roman"/>
          <w:i/>
          <w:iCs/>
          <w:sz w:val="28"/>
          <w:szCs w:val="28"/>
        </w:rPr>
        <w:t>FLG</w:t>
      </w:r>
      <w:r w:rsidR="00B9694A" w:rsidRPr="00704C61">
        <w:rPr>
          <w:rFonts w:ascii="Times New Roman" w:hAnsi="Times New Roman"/>
          <w:sz w:val="28"/>
          <w:szCs w:val="28"/>
        </w:rPr>
        <w:t xml:space="preserve"> та поліморфізму ТТ ген</w:t>
      </w:r>
      <w:r w:rsidR="001321A1">
        <w:rPr>
          <w:rFonts w:ascii="Times New Roman" w:hAnsi="Times New Roman"/>
          <w:sz w:val="28"/>
          <w:szCs w:val="28"/>
        </w:rPr>
        <w:t>а</w:t>
      </w:r>
      <w:r w:rsidR="00B9694A" w:rsidRPr="00704C61">
        <w:rPr>
          <w:rFonts w:ascii="Times New Roman" w:hAnsi="Times New Roman"/>
          <w:sz w:val="28"/>
          <w:szCs w:val="28"/>
        </w:rPr>
        <w:t xml:space="preserve"> </w:t>
      </w:r>
      <w:r w:rsidR="00B9694A" w:rsidRPr="00704C61">
        <w:rPr>
          <w:rFonts w:ascii="Times New Roman" w:hAnsi="Times New Roman"/>
          <w:i/>
          <w:iCs/>
          <w:sz w:val="28"/>
          <w:szCs w:val="28"/>
        </w:rPr>
        <w:t>MTOR</w:t>
      </w:r>
      <w:r w:rsidR="00B9694A" w:rsidRPr="00704C61">
        <w:rPr>
          <w:rFonts w:ascii="Times New Roman" w:hAnsi="Times New Roman"/>
          <w:sz w:val="28"/>
          <w:szCs w:val="28"/>
        </w:rPr>
        <w:t xml:space="preserve">. </w:t>
      </w:r>
    </w:p>
    <w:p w:rsidR="00B9694A" w:rsidRPr="00C47C88" w:rsidRDefault="00C47C88" w:rsidP="00597973">
      <w:pPr>
        <w:spacing w:after="0" w:line="240" w:lineRule="auto"/>
        <w:ind w:firstLine="431"/>
        <w:jc w:val="both"/>
        <w:rPr>
          <w:rFonts w:ascii="Times New Roman" w:hAnsi="Times New Roman"/>
          <w:b/>
          <w:sz w:val="28"/>
          <w:szCs w:val="28"/>
        </w:rPr>
      </w:pPr>
      <w:r>
        <w:rPr>
          <w:rFonts w:ascii="Times New Roman" w:hAnsi="Times New Roman"/>
          <w:b/>
          <w:sz w:val="28"/>
          <w:szCs w:val="28"/>
        </w:rPr>
        <w:t xml:space="preserve">Ключові слова: </w:t>
      </w:r>
      <w:r w:rsidRPr="00C47C88">
        <w:rPr>
          <w:rFonts w:ascii="Times New Roman" w:hAnsi="Times New Roman"/>
          <w:sz w:val="28"/>
          <w:szCs w:val="28"/>
        </w:rPr>
        <w:t xml:space="preserve">діти, бронхіальна астма, атопічний дерматит, філаггрін, </w:t>
      </w:r>
      <w:r w:rsidRPr="00C47C88">
        <w:rPr>
          <w:rFonts w:ascii="Times New Roman" w:hAnsi="Times New Roman"/>
          <w:i/>
          <w:iCs/>
          <w:sz w:val="28"/>
          <w:szCs w:val="28"/>
        </w:rPr>
        <w:t>MTOR</w:t>
      </w:r>
      <w:r w:rsidRPr="00C47C88">
        <w:rPr>
          <w:rFonts w:ascii="Times New Roman" w:hAnsi="Times New Roman"/>
          <w:iCs/>
          <w:sz w:val="28"/>
          <w:szCs w:val="28"/>
        </w:rPr>
        <w:t>, холекальциферол.</w:t>
      </w:r>
    </w:p>
    <w:p w:rsidR="00B9694A" w:rsidRDefault="00B9694A" w:rsidP="00597973">
      <w:pPr>
        <w:spacing w:after="0" w:line="240" w:lineRule="auto"/>
        <w:ind w:firstLine="431"/>
        <w:jc w:val="both"/>
        <w:rPr>
          <w:rFonts w:ascii="Times New Roman" w:hAnsi="Times New Roman"/>
          <w:b/>
          <w:sz w:val="28"/>
          <w:szCs w:val="28"/>
        </w:rPr>
      </w:pPr>
    </w:p>
    <w:p w:rsidR="00B9694A" w:rsidRDefault="00B9694A" w:rsidP="00597973">
      <w:pPr>
        <w:spacing w:after="0" w:line="240" w:lineRule="auto"/>
        <w:ind w:firstLine="431"/>
        <w:jc w:val="both"/>
        <w:rPr>
          <w:rFonts w:ascii="Times New Roman" w:hAnsi="Times New Roman"/>
          <w:b/>
          <w:sz w:val="28"/>
          <w:szCs w:val="28"/>
        </w:rPr>
      </w:pPr>
    </w:p>
    <w:p w:rsidR="00B9694A" w:rsidRPr="000F7481" w:rsidRDefault="00B9694A" w:rsidP="00597973">
      <w:pPr>
        <w:spacing w:after="0" w:line="240" w:lineRule="auto"/>
        <w:ind w:firstLine="431"/>
        <w:jc w:val="center"/>
        <w:rPr>
          <w:rFonts w:ascii="Times New Roman" w:hAnsi="Times New Roman"/>
          <w:b/>
          <w:sz w:val="28"/>
          <w:szCs w:val="28"/>
        </w:rPr>
      </w:pPr>
      <w:r w:rsidRPr="000F7481">
        <w:rPr>
          <w:rFonts w:ascii="Times New Roman" w:hAnsi="Times New Roman"/>
          <w:b/>
          <w:sz w:val="28"/>
          <w:szCs w:val="28"/>
        </w:rPr>
        <w:t>АННОТАЦИЯ</w:t>
      </w:r>
    </w:p>
    <w:p w:rsidR="00B9694A" w:rsidRPr="000F7481" w:rsidRDefault="00B9694A" w:rsidP="00597973">
      <w:pPr>
        <w:spacing w:after="0" w:line="240" w:lineRule="auto"/>
        <w:ind w:firstLine="431"/>
        <w:jc w:val="both"/>
        <w:rPr>
          <w:rFonts w:ascii="Times New Roman" w:hAnsi="Times New Roman"/>
          <w:b/>
          <w:sz w:val="28"/>
          <w:szCs w:val="28"/>
        </w:rPr>
      </w:pPr>
    </w:p>
    <w:p w:rsidR="00B9694A" w:rsidRPr="00211465" w:rsidRDefault="00B9694A" w:rsidP="00597973">
      <w:pPr>
        <w:spacing w:after="0" w:line="240" w:lineRule="auto"/>
        <w:ind w:firstLine="431"/>
        <w:jc w:val="both"/>
        <w:rPr>
          <w:rFonts w:ascii="Times New Roman" w:hAnsi="Times New Roman"/>
          <w:sz w:val="28"/>
          <w:szCs w:val="28"/>
        </w:rPr>
      </w:pPr>
      <w:r w:rsidRPr="00211465">
        <w:rPr>
          <w:rFonts w:ascii="Times New Roman" w:hAnsi="Times New Roman"/>
          <w:b/>
          <w:sz w:val="28"/>
          <w:szCs w:val="28"/>
        </w:rPr>
        <w:t>Павлик Е.В. Особенности клинического течения бронхиальной астмы у детей с полиморфизмом гена структурного белка кожи и пути повышения эффективности ее терапии.</w:t>
      </w:r>
      <w:r w:rsidRPr="00211465">
        <w:rPr>
          <w:rFonts w:ascii="Times New Roman" w:hAnsi="Times New Roman"/>
          <w:sz w:val="28"/>
          <w:szCs w:val="28"/>
        </w:rPr>
        <w:t xml:space="preserve"> – Рукопись.</w:t>
      </w:r>
    </w:p>
    <w:p w:rsidR="00B9694A" w:rsidRPr="00211465" w:rsidRDefault="00B9694A" w:rsidP="00597973">
      <w:pPr>
        <w:spacing w:after="0" w:line="240" w:lineRule="auto"/>
        <w:ind w:firstLine="431"/>
        <w:jc w:val="both"/>
        <w:rPr>
          <w:rFonts w:ascii="Times New Roman" w:hAnsi="Times New Roman"/>
          <w:sz w:val="28"/>
          <w:szCs w:val="28"/>
        </w:rPr>
      </w:pPr>
      <w:r w:rsidRPr="00211465">
        <w:rPr>
          <w:rFonts w:ascii="Times New Roman" w:hAnsi="Times New Roman"/>
          <w:sz w:val="28"/>
          <w:szCs w:val="28"/>
        </w:rPr>
        <w:t>Диссертация на соискание ученой степени кандидата медицинских наук по специальности 14.01.10 – педиатрия. – Национальный медицинский университет имени А.А. Богомольца МЗ Украины, Киев, 2016.</w:t>
      </w:r>
    </w:p>
    <w:p w:rsidR="001C1EDC" w:rsidRPr="000F7481" w:rsidRDefault="001C1EDC" w:rsidP="001C1EDC">
      <w:pPr>
        <w:spacing w:after="0" w:line="240" w:lineRule="auto"/>
        <w:ind w:firstLine="431"/>
        <w:jc w:val="both"/>
        <w:rPr>
          <w:rFonts w:ascii="Times New Roman" w:hAnsi="Times New Roman"/>
          <w:sz w:val="28"/>
          <w:szCs w:val="28"/>
          <w:lang w:val="uk-UA"/>
        </w:rPr>
      </w:pPr>
      <w:r w:rsidRPr="000F7481">
        <w:rPr>
          <w:rFonts w:ascii="Times New Roman" w:hAnsi="Times New Roman"/>
          <w:sz w:val="28"/>
          <w:szCs w:val="28"/>
          <w:lang w:val="uk-UA"/>
        </w:rPr>
        <w:t xml:space="preserve">Диссертация посвящена изучению актуальной проблеме современной педиатрии </w:t>
      </w:r>
      <w:r>
        <w:rPr>
          <w:rFonts w:ascii="Times New Roman" w:hAnsi="Times New Roman"/>
          <w:sz w:val="28"/>
          <w:szCs w:val="28"/>
          <w:lang w:val="uk-UA"/>
        </w:rPr>
        <w:t>–</w:t>
      </w:r>
      <w:r w:rsidRPr="000F7481">
        <w:rPr>
          <w:rFonts w:ascii="Times New Roman" w:hAnsi="Times New Roman"/>
          <w:sz w:val="28"/>
          <w:szCs w:val="28"/>
          <w:lang w:val="uk-UA"/>
        </w:rPr>
        <w:t xml:space="preserve"> повышению эффективности лечения БА у детей с АД путем </w:t>
      </w:r>
      <w:r w:rsidRPr="000F7481">
        <w:rPr>
          <w:rFonts w:ascii="Times New Roman" w:hAnsi="Times New Roman"/>
          <w:sz w:val="28"/>
          <w:szCs w:val="28"/>
          <w:lang w:val="uk-UA"/>
        </w:rPr>
        <w:lastRenderedPageBreak/>
        <w:t>совершенствования ее патогенетической терапии с учетом полиморфизмов гена филаггрина (</w:t>
      </w:r>
      <w:r w:rsidRPr="00965A7E">
        <w:rPr>
          <w:rFonts w:ascii="Times New Roman" w:hAnsi="Times New Roman"/>
          <w:i/>
          <w:sz w:val="28"/>
          <w:szCs w:val="28"/>
          <w:lang w:val="uk-UA"/>
        </w:rPr>
        <w:t>FLG</w:t>
      </w:r>
      <w:r w:rsidRPr="000F7481">
        <w:rPr>
          <w:rFonts w:ascii="Times New Roman" w:hAnsi="Times New Roman"/>
          <w:sz w:val="28"/>
          <w:szCs w:val="28"/>
          <w:lang w:val="uk-UA"/>
        </w:rPr>
        <w:t>) и белка-мишени рапамицина (</w:t>
      </w:r>
      <w:r w:rsidRPr="00965A7E">
        <w:rPr>
          <w:rFonts w:ascii="Times New Roman" w:hAnsi="Times New Roman"/>
          <w:i/>
          <w:sz w:val="28"/>
          <w:szCs w:val="28"/>
          <w:lang w:val="uk-UA"/>
        </w:rPr>
        <w:t>MTOR</w:t>
      </w:r>
      <w:r w:rsidRPr="000F7481">
        <w:rPr>
          <w:rFonts w:ascii="Times New Roman" w:hAnsi="Times New Roman"/>
          <w:sz w:val="28"/>
          <w:szCs w:val="28"/>
          <w:lang w:val="uk-UA"/>
        </w:rPr>
        <w:t>).</w:t>
      </w:r>
    </w:p>
    <w:p w:rsidR="001C1EDC" w:rsidRPr="000F7481" w:rsidRDefault="001C1EDC" w:rsidP="001C1EDC">
      <w:pPr>
        <w:spacing w:after="0" w:line="240" w:lineRule="auto"/>
        <w:ind w:firstLine="431"/>
        <w:jc w:val="both"/>
        <w:rPr>
          <w:rFonts w:ascii="Times New Roman" w:hAnsi="Times New Roman"/>
          <w:sz w:val="28"/>
          <w:szCs w:val="28"/>
          <w:lang w:val="uk-UA"/>
        </w:rPr>
      </w:pPr>
      <w:r w:rsidRPr="000F7481">
        <w:rPr>
          <w:rFonts w:ascii="Times New Roman" w:hAnsi="Times New Roman"/>
          <w:sz w:val="28"/>
          <w:szCs w:val="28"/>
          <w:lang w:val="uk-UA"/>
        </w:rPr>
        <w:t xml:space="preserve">Доказанным предиктором развития БА у детей с АД является полиморфизм rs11204981 гена </w:t>
      </w:r>
      <w:r w:rsidRPr="00965A7E">
        <w:rPr>
          <w:rFonts w:ascii="Times New Roman" w:hAnsi="Times New Roman"/>
          <w:i/>
          <w:sz w:val="28"/>
          <w:szCs w:val="28"/>
          <w:lang w:val="uk-UA"/>
        </w:rPr>
        <w:t>FLG</w:t>
      </w:r>
      <w:r w:rsidRPr="000F7481">
        <w:rPr>
          <w:rFonts w:ascii="Times New Roman" w:hAnsi="Times New Roman"/>
          <w:sz w:val="28"/>
          <w:szCs w:val="28"/>
          <w:lang w:val="uk-UA"/>
        </w:rPr>
        <w:t xml:space="preserve">. Варианты с генотипом АА с rs11204981 </w:t>
      </w:r>
      <w:r w:rsidRPr="00965A7E">
        <w:rPr>
          <w:rFonts w:ascii="Times New Roman" w:hAnsi="Times New Roman"/>
          <w:i/>
          <w:sz w:val="28"/>
          <w:szCs w:val="28"/>
          <w:lang w:val="uk-UA"/>
        </w:rPr>
        <w:t>FLG</w:t>
      </w:r>
      <w:r w:rsidRPr="000F7481">
        <w:rPr>
          <w:rFonts w:ascii="Times New Roman" w:hAnsi="Times New Roman"/>
          <w:sz w:val="28"/>
          <w:szCs w:val="28"/>
          <w:lang w:val="uk-UA"/>
        </w:rPr>
        <w:t xml:space="preserve"> встречаются в 2,5 раза чаще среди детей, больных БА и АД по сравнению со здоровыми. </w:t>
      </w:r>
      <w:r>
        <w:rPr>
          <w:rFonts w:ascii="Times New Roman" w:hAnsi="Times New Roman"/>
          <w:sz w:val="28"/>
          <w:szCs w:val="28"/>
          <w:lang w:val="uk-UA"/>
        </w:rPr>
        <w:t>У</w:t>
      </w:r>
      <w:r w:rsidRPr="000F7481">
        <w:rPr>
          <w:rFonts w:ascii="Times New Roman" w:hAnsi="Times New Roman"/>
          <w:sz w:val="28"/>
          <w:szCs w:val="28"/>
          <w:lang w:val="uk-UA"/>
        </w:rPr>
        <w:t xml:space="preserve"> 5</w:t>
      </w:r>
      <w:r>
        <w:rPr>
          <w:rFonts w:ascii="Times New Roman" w:hAnsi="Times New Roman"/>
          <w:sz w:val="28"/>
          <w:szCs w:val="28"/>
          <w:lang w:val="uk-UA"/>
        </w:rPr>
        <w:t xml:space="preserve"> </w:t>
      </w:r>
      <w:r w:rsidRPr="000F7481">
        <w:rPr>
          <w:rFonts w:ascii="Times New Roman" w:hAnsi="Times New Roman"/>
          <w:sz w:val="28"/>
          <w:szCs w:val="28"/>
          <w:lang w:val="uk-UA"/>
        </w:rPr>
        <w:t>% детей, больных БА и АД и 2</w:t>
      </w:r>
      <w:r>
        <w:rPr>
          <w:rFonts w:ascii="Times New Roman" w:hAnsi="Times New Roman"/>
          <w:sz w:val="28"/>
          <w:szCs w:val="28"/>
          <w:lang w:val="uk-UA"/>
        </w:rPr>
        <w:t xml:space="preserve"> </w:t>
      </w:r>
      <w:r w:rsidRPr="000F7481">
        <w:rPr>
          <w:rFonts w:ascii="Times New Roman" w:hAnsi="Times New Roman"/>
          <w:sz w:val="28"/>
          <w:szCs w:val="28"/>
          <w:lang w:val="uk-UA"/>
        </w:rPr>
        <w:t>% здоровых детей имеется минорный генотип, 27,3</w:t>
      </w:r>
      <w:r>
        <w:rPr>
          <w:rFonts w:ascii="Times New Roman" w:hAnsi="Times New Roman"/>
          <w:sz w:val="28"/>
          <w:szCs w:val="28"/>
          <w:lang w:val="uk-UA"/>
        </w:rPr>
        <w:t xml:space="preserve"> </w:t>
      </w:r>
      <w:r w:rsidRPr="000F7481">
        <w:rPr>
          <w:rFonts w:ascii="Times New Roman" w:hAnsi="Times New Roman"/>
          <w:sz w:val="28"/>
          <w:szCs w:val="28"/>
          <w:lang w:val="uk-UA"/>
        </w:rPr>
        <w:t>% и 36,4</w:t>
      </w:r>
      <w:r>
        <w:rPr>
          <w:rFonts w:ascii="Times New Roman" w:hAnsi="Times New Roman"/>
          <w:sz w:val="28"/>
          <w:szCs w:val="28"/>
          <w:lang w:val="uk-UA"/>
        </w:rPr>
        <w:t xml:space="preserve"> </w:t>
      </w:r>
      <w:r w:rsidRPr="000F7481">
        <w:rPr>
          <w:rFonts w:ascii="Times New Roman" w:hAnsi="Times New Roman"/>
          <w:sz w:val="28"/>
          <w:szCs w:val="28"/>
          <w:lang w:val="uk-UA"/>
        </w:rPr>
        <w:t>%, соответственно, явля</w:t>
      </w:r>
      <w:r>
        <w:rPr>
          <w:rFonts w:ascii="Times New Roman" w:hAnsi="Times New Roman"/>
          <w:sz w:val="28"/>
          <w:szCs w:val="28"/>
          <w:lang w:val="uk-UA"/>
        </w:rPr>
        <w:t>ю</w:t>
      </w:r>
      <w:r w:rsidRPr="000F7481">
        <w:rPr>
          <w:rFonts w:ascii="Times New Roman" w:hAnsi="Times New Roman"/>
          <w:sz w:val="28"/>
          <w:szCs w:val="28"/>
          <w:lang w:val="uk-UA"/>
        </w:rPr>
        <w:t>тся гетерозиготами, 67,7</w:t>
      </w:r>
      <w:r>
        <w:rPr>
          <w:rFonts w:ascii="Times New Roman" w:hAnsi="Times New Roman"/>
          <w:sz w:val="28"/>
          <w:szCs w:val="28"/>
          <w:lang w:val="uk-UA"/>
        </w:rPr>
        <w:t xml:space="preserve"> </w:t>
      </w:r>
      <w:r w:rsidRPr="000F7481">
        <w:rPr>
          <w:rFonts w:ascii="Times New Roman" w:hAnsi="Times New Roman"/>
          <w:sz w:val="28"/>
          <w:szCs w:val="28"/>
          <w:lang w:val="uk-UA"/>
        </w:rPr>
        <w:t>% и 61,6</w:t>
      </w:r>
      <w:r>
        <w:rPr>
          <w:rFonts w:ascii="Times New Roman" w:hAnsi="Times New Roman"/>
          <w:sz w:val="28"/>
          <w:szCs w:val="28"/>
          <w:lang w:val="uk-UA"/>
        </w:rPr>
        <w:t xml:space="preserve"> </w:t>
      </w:r>
      <w:r w:rsidRPr="000F7481">
        <w:rPr>
          <w:rFonts w:ascii="Times New Roman" w:hAnsi="Times New Roman"/>
          <w:sz w:val="28"/>
          <w:szCs w:val="28"/>
          <w:lang w:val="uk-UA"/>
        </w:rPr>
        <w:t>% детей, соответственно, имеют мажорный генотип (р</w:t>
      </w:r>
      <w:r>
        <w:rPr>
          <w:rFonts w:ascii="Times New Roman" w:hAnsi="Times New Roman"/>
          <w:sz w:val="28"/>
          <w:szCs w:val="28"/>
          <w:lang w:val="uk-UA"/>
        </w:rPr>
        <w:t xml:space="preserve"> </w:t>
      </w:r>
      <w:r w:rsidRPr="000F7481">
        <w:rPr>
          <w:rFonts w:ascii="Times New Roman" w:hAnsi="Times New Roman"/>
          <w:sz w:val="28"/>
          <w:szCs w:val="28"/>
          <w:lang w:val="uk-UA"/>
        </w:rPr>
        <w:t>&gt; 0,05).</w:t>
      </w:r>
    </w:p>
    <w:p w:rsidR="001C1EDC" w:rsidRPr="000F7481" w:rsidRDefault="001C1EDC" w:rsidP="001C1EDC">
      <w:pPr>
        <w:spacing w:after="0" w:line="240" w:lineRule="auto"/>
        <w:ind w:firstLine="431"/>
        <w:jc w:val="both"/>
        <w:rPr>
          <w:rFonts w:ascii="Times New Roman" w:hAnsi="Times New Roman"/>
          <w:sz w:val="28"/>
          <w:szCs w:val="28"/>
          <w:lang w:val="uk-UA"/>
        </w:rPr>
      </w:pPr>
      <w:r w:rsidRPr="000F7481">
        <w:rPr>
          <w:rFonts w:ascii="Times New Roman" w:hAnsi="Times New Roman"/>
          <w:sz w:val="28"/>
          <w:szCs w:val="28"/>
          <w:lang w:val="uk-UA"/>
        </w:rPr>
        <w:t xml:space="preserve">Варианты генотипа СС rs11121704 в гене </w:t>
      </w:r>
      <w:r w:rsidRPr="00965A7E">
        <w:rPr>
          <w:rFonts w:ascii="Times New Roman" w:hAnsi="Times New Roman"/>
          <w:i/>
          <w:sz w:val="28"/>
          <w:szCs w:val="28"/>
          <w:lang w:val="uk-UA"/>
        </w:rPr>
        <w:t>MTOR</w:t>
      </w:r>
      <w:r w:rsidRPr="000F7481">
        <w:rPr>
          <w:rFonts w:ascii="Times New Roman" w:hAnsi="Times New Roman"/>
          <w:sz w:val="28"/>
          <w:szCs w:val="28"/>
          <w:lang w:val="uk-UA"/>
        </w:rPr>
        <w:t xml:space="preserve"> оказываются в 2,4 раза чаще у здоровых детей, чем среди больных БА и АД, </w:t>
      </w:r>
      <w:r>
        <w:rPr>
          <w:rFonts w:ascii="Times New Roman" w:hAnsi="Times New Roman"/>
          <w:sz w:val="28"/>
          <w:szCs w:val="28"/>
          <w:lang w:val="uk-UA"/>
        </w:rPr>
        <w:t xml:space="preserve">что </w:t>
      </w:r>
      <w:r w:rsidRPr="000F7481">
        <w:rPr>
          <w:rFonts w:ascii="Times New Roman" w:hAnsi="Times New Roman"/>
          <w:sz w:val="28"/>
          <w:szCs w:val="28"/>
          <w:lang w:val="uk-UA"/>
        </w:rPr>
        <w:t>свидетельствует о протективно</w:t>
      </w:r>
      <w:r>
        <w:rPr>
          <w:rFonts w:ascii="Times New Roman" w:hAnsi="Times New Roman"/>
          <w:sz w:val="28"/>
          <w:szCs w:val="28"/>
          <w:lang w:val="uk-UA"/>
        </w:rPr>
        <w:t>й</w:t>
      </w:r>
      <w:r w:rsidRPr="000F7481">
        <w:rPr>
          <w:rFonts w:ascii="Times New Roman" w:hAnsi="Times New Roman"/>
          <w:sz w:val="28"/>
          <w:szCs w:val="28"/>
          <w:lang w:val="uk-UA"/>
        </w:rPr>
        <w:t xml:space="preserve"> рол</w:t>
      </w:r>
      <w:r>
        <w:rPr>
          <w:rFonts w:ascii="Times New Roman" w:hAnsi="Times New Roman"/>
          <w:sz w:val="28"/>
          <w:szCs w:val="28"/>
          <w:lang w:val="uk-UA"/>
        </w:rPr>
        <w:t>и</w:t>
      </w:r>
      <w:r w:rsidRPr="000F7481">
        <w:rPr>
          <w:rFonts w:ascii="Times New Roman" w:hAnsi="Times New Roman"/>
          <w:sz w:val="28"/>
          <w:szCs w:val="28"/>
          <w:lang w:val="uk-UA"/>
        </w:rPr>
        <w:t xml:space="preserve"> минорного генотипа полиморфизма гена </w:t>
      </w:r>
      <w:r w:rsidRPr="00965A7E">
        <w:rPr>
          <w:rFonts w:ascii="Times New Roman" w:hAnsi="Times New Roman"/>
          <w:i/>
          <w:sz w:val="28"/>
          <w:szCs w:val="28"/>
          <w:lang w:val="uk-UA"/>
        </w:rPr>
        <w:t>MTOR</w:t>
      </w:r>
      <w:r w:rsidRPr="000F7481">
        <w:rPr>
          <w:rFonts w:ascii="Times New Roman" w:hAnsi="Times New Roman"/>
          <w:sz w:val="28"/>
          <w:szCs w:val="28"/>
          <w:lang w:val="uk-UA"/>
        </w:rPr>
        <w:t>.</w:t>
      </w:r>
    </w:p>
    <w:p w:rsidR="001C1EDC" w:rsidRPr="000F7481" w:rsidRDefault="001C1EDC" w:rsidP="001C1EDC">
      <w:pPr>
        <w:spacing w:after="0" w:line="240" w:lineRule="auto"/>
        <w:ind w:firstLine="431"/>
        <w:jc w:val="both"/>
        <w:rPr>
          <w:rFonts w:ascii="Times New Roman" w:hAnsi="Times New Roman"/>
          <w:sz w:val="28"/>
          <w:szCs w:val="28"/>
          <w:lang w:val="uk-UA"/>
        </w:rPr>
      </w:pPr>
      <w:r w:rsidRPr="000F7481">
        <w:rPr>
          <w:rFonts w:ascii="Times New Roman" w:hAnsi="Times New Roman"/>
          <w:sz w:val="28"/>
          <w:szCs w:val="28"/>
          <w:lang w:val="uk-UA"/>
        </w:rPr>
        <w:t xml:space="preserve">У детей, больных БА и АД с повышенным и с нормальным уровнем общего IgE в крови, имеют место статистически значимые различия в распределении генотипов полиморфизма rs11121704 в гене </w:t>
      </w:r>
      <w:r w:rsidRPr="00965A7E">
        <w:rPr>
          <w:rFonts w:ascii="Times New Roman" w:hAnsi="Times New Roman"/>
          <w:i/>
          <w:sz w:val="28"/>
          <w:szCs w:val="28"/>
          <w:lang w:val="uk-UA"/>
        </w:rPr>
        <w:t>MTOR</w:t>
      </w:r>
      <w:r w:rsidRPr="000F7481">
        <w:rPr>
          <w:rFonts w:ascii="Times New Roman" w:hAnsi="Times New Roman"/>
          <w:sz w:val="28"/>
          <w:szCs w:val="28"/>
          <w:lang w:val="uk-UA"/>
        </w:rPr>
        <w:t xml:space="preserve"> (p &lt;</w:t>
      </w:r>
      <w:r>
        <w:rPr>
          <w:rFonts w:ascii="Times New Roman" w:hAnsi="Times New Roman"/>
          <w:sz w:val="28"/>
          <w:szCs w:val="28"/>
          <w:lang w:val="uk-UA"/>
        </w:rPr>
        <w:t xml:space="preserve"> </w:t>
      </w:r>
      <w:r w:rsidRPr="000F7481">
        <w:rPr>
          <w:rFonts w:ascii="Times New Roman" w:hAnsi="Times New Roman"/>
          <w:sz w:val="28"/>
          <w:szCs w:val="28"/>
          <w:lang w:val="uk-UA"/>
        </w:rPr>
        <w:t>0,05). Установлены статистически значимые различия в распределении генотипов в группе больных БА с сопутствующей аллергической патологией и без нее (p &lt;</w:t>
      </w:r>
      <w:r>
        <w:rPr>
          <w:rFonts w:ascii="Times New Roman" w:hAnsi="Times New Roman"/>
          <w:sz w:val="28"/>
          <w:szCs w:val="28"/>
          <w:lang w:val="uk-UA"/>
        </w:rPr>
        <w:t xml:space="preserve"> </w:t>
      </w:r>
      <w:r w:rsidRPr="000F7481">
        <w:rPr>
          <w:rFonts w:ascii="Times New Roman" w:hAnsi="Times New Roman"/>
          <w:sz w:val="28"/>
          <w:szCs w:val="28"/>
          <w:lang w:val="uk-UA"/>
        </w:rPr>
        <w:t>0,05), что указывает на протективн</w:t>
      </w:r>
      <w:r>
        <w:rPr>
          <w:rFonts w:ascii="Times New Roman" w:hAnsi="Times New Roman"/>
          <w:sz w:val="28"/>
          <w:szCs w:val="28"/>
          <w:lang w:val="uk-UA"/>
        </w:rPr>
        <w:t>ое</w:t>
      </w:r>
      <w:r w:rsidRPr="000F7481">
        <w:rPr>
          <w:rFonts w:ascii="Times New Roman" w:hAnsi="Times New Roman"/>
          <w:sz w:val="28"/>
          <w:szCs w:val="28"/>
          <w:lang w:val="uk-UA"/>
        </w:rPr>
        <w:t xml:space="preserve"> значение данного аллельного варианта </w:t>
      </w:r>
      <w:r>
        <w:rPr>
          <w:rFonts w:ascii="Times New Roman" w:hAnsi="Times New Roman"/>
          <w:sz w:val="28"/>
          <w:szCs w:val="28"/>
          <w:lang w:val="uk-UA"/>
        </w:rPr>
        <w:t>–</w:t>
      </w:r>
      <w:r w:rsidRPr="000F7481">
        <w:rPr>
          <w:rFonts w:ascii="Times New Roman" w:hAnsi="Times New Roman"/>
          <w:sz w:val="28"/>
          <w:szCs w:val="28"/>
          <w:lang w:val="uk-UA"/>
        </w:rPr>
        <w:t xml:space="preserve"> носители минорного генотипа имеют меньшую склонность к развитию аллергическ</w:t>
      </w:r>
      <w:r>
        <w:rPr>
          <w:rFonts w:ascii="Times New Roman" w:hAnsi="Times New Roman"/>
          <w:sz w:val="28"/>
          <w:szCs w:val="28"/>
          <w:lang w:val="uk-UA"/>
        </w:rPr>
        <w:t>их заболеваний, в частности, БА</w:t>
      </w:r>
      <w:r w:rsidRPr="000F7481">
        <w:rPr>
          <w:rFonts w:ascii="Times New Roman" w:hAnsi="Times New Roman"/>
          <w:sz w:val="28"/>
          <w:szCs w:val="28"/>
          <w:lang w:val="uk-UA"/>
        </w:rPr>
        <w:t>.</w:t>
      </w:r>
    </w:p>
    <w:p w:rsidR="001C1EDC" w:rsidRPr="000F7481" w:rsidRDefault="001C1EDC" w:rsidP="001C1EDC">
      <w:pPr>
        <w:spacing w:after="0" w:line="240" w:lineRule="auto"/>
        <w:ind w:firstLine="431"/>
        <w:jc w:val="both"/>
        <w:rPr>
          <w:rFonts w:ascii="Times New Roman" w:hAnsi="Times New Roman"/>
          <w:sz w:val="28"/>
          <w:szCs w:val="28"/>
          <w:lang w:val="uk-UA"/>
        </w:rPr>
      </w:pPr>
      <w:r w:rsidRPr="000F7481">
        <w:rPr>
          <w:rFonts w:ascii="Times New Roman" w:hAnsi="Times New Roman"/>
          <w:sz w:val="28"/>
          <w:szCs w:val="28"/>
          <w:lang w:val="uk-UA"/>
        </w:rPr>
        <w:t>Уровень экспрессии мРНК филаггрина у больных с GG генотипом составляет 22,8 ± 11,67 (р</w:t>
      </w:r>
      <w:r>
        <w:rPr>
          <w:rFonts w:ascii="Times New Roman" w:hAnsi="Times New Roman"/>
          <w:sz w:val="28"/>
          <w:szCs w:val="28"/>
          <w:lang w:val="uk-UA"/>
        </w:rPr>
        <w:t xml:space="preserve"> </w:t>
      </w:r>
      <w:r w:rsidRPr="000F7481">
        <w:rPr>
          <w:rFonts w:ascii="Times New Roman" w:hAnsi="Times New Roman"/>
          <w:sz w:val="28"/>
          <w:szCs w:val="28"/>
          <w:lang w:val="uk-UA"/>
        </w:rPr>
        <w:t>&gt; 0,05 по сравнению с генотипом АА), 92,95 ± 35,3 для GA генотипа (р &lt;</w:t>
      </w:r>
      <w:r>
        <w:rPr>
          <w:rFonts w:ascii="Times New Roman" w:hAnsi="Times New Roman"/>
          <w:sz w:val="28"/>
          <w:szCs w:val="28"/>
          <w:lang w:val="uk-UA"/>
        </w:rPr>
        <w:t xml:space="preserve"> </w:t>
      </w:r>
      <w:r w:rsidRPr="000F7481">
        <w:rPr>
          <w:rFonts w:ascii="Times New Roman" w:hAnsi="Times New Roman"/>
          <w:sz w:val="28"/>
          <w:szCs w:val="28"/>
          <w:lang w:val="uk-UA"/>
        </w:rPr>
        <w:t>0,05 по сравнению с GG генотипом ) и 21,8 ± 13,4 для генотипа АА (р</w:t>
      </w:r>
      <w:r>
        <w:rPr>
          <w:rFonts w:ascii="Times New Roman" w:hAnsi="Times New Roman"/>
          <w:sz w:val="28"/>
          <w:szCs w:val="28"/>
          <w:lang w:val="uk-UA"/>
        </w:rPr>
        <w:t xml:space="preserve"> </w:t>
      </w:r>
      <w:r w:rsidRPr="000F7481">
        <w:rPr>
          <w:rFonts w:ascii="Times New Roman" w:hAnsi="Times New Roman"/>
          <w:sz w:val="28"/>
          <w:szCs w:val="28"/>
          <w:lang w:val="uk-UA"/>
        </w:rPr>
        <w:t>&gt; 0,05 по сравнению с GA генотипом). Гетерозигот</w:t>
      </w:r>
      <w:r>
        <w:rPr>
          <w:rFonts w:ascii="Times New Roman" w:hAnsi="Times New Roman"/>
          <w:sz w:val="28"/>
          <w:szCs w:val="28"/>
          <w:lang w:val="uk-UA"/>
        </w:rPr>
        <w:t>н</w:t>
      </w:r>
      <w:r>
        <w:rPr>
          <w:rFonts w:ascii="Times New Roman" w:hAnsi="Times New Roman"/>
          <w:sz w:val="28"/>
          <w:szCs w:val="28"/>
        </w:rPr>
        <w:t>ый</w:t>
      </w:r>
      <w:r w:rsidRPr="000F7481">
        <w:rPr>
          <w:rFonts w:ascii="Times New Roman" w:hAnsi="Times New Roman"/>
          <w:sz w:val="28"/>
          <w:szCs w:val="28"/>
          <w:lang w:val="uk-UA"/>
        </w:rPr>
        <w:t xml:space="preserve"> вариант полиморфизма rs11204981 гена </w:t>
      </w:r>
      <w:r w:rsidRPr="00965A7E">
        <w:rPr>
          <w:rFonts w:ascii="Times New Roman" w:hAnsi="Times New Roman"/>
          <w:i/>
          <w:sz w:val="28"/>
          <w:szCs w:val="28"/>
          <w:lang w:val="uk-UA"/>
        </w:rPr>
        <w:t>FLG</w:t>
      </w:r>
      <w:r w:rsidRPr="000F7481">
        <w:rPr>
          <w:rFonts w:ascii="Times New Roman" w:hAnsi="Times New Roman"/>
          <w:sz w:val="28"/>
          <w:szCs w:val="28"/>
          <w:lang w:val="uk-UA"/>
        </w:rPr>
        <w:t xml:space="preserve"> имеет </w:t>
      </w:r>
      <w:r>
        <w:rPr>
          <w:rFonts w:ascii="Times New Roman" w:hAnsi="Times New Roman"/>
          <w:sz w:val="28"/>
          <w:szCs w:val="28"/>
          <w:lang w:val="uk-UA"/>
        </w:rPr>
        <w:t>более высокую</w:t>
      </w:r>
      <w:r w:rsidRPr="000F7481">
        <w:rPr>
          <w:rFonts w:ascii="Times New Roman" w:hAnsi="Times New Roman"/>
          <w:sz w:val="28"/>
          <w:szCs w:val="28"/>
          <w:lang w:val="uk-UA"/>
        </w:rPr>
        <w:t xml:space="preserve"> экспрессию филаггрина, что предупреждает развитие АД и БА</w:t>
      </w:r>
      <w:r>
        <w:rPr>
          <w:rFonts w:ascii="Times New Roman" w:hAnsi="Times New Roman"/>
          <w:sz w:val="28"/>
          <w:szCs w:val="28"/>
          <w:lang w:val="uk-UA"/>
        </w:rPr>
        <w:t>;</w:t>
      </w:r>
      <w:r w:rsidRPr="000F7481">
        <w:rPr>
          <w:rFonts w:ascii="Times New Roman" w:hAnsi="Times New Roman"/>
          <w:sz w:val="28"/>
          <w:szCs w:val="28"/>
          <w:lang w:val="uk-UA"/>
        </w:rPr>
        <w:t xml:space="preserve"> минорный патологический генотип способствует нарушению эпидермального барьера с последующим развитием аллергической сенсибилизации.</w:t>
      </w:r>
    </w:p>
    <w:p w:rsidR="00B9694A" w:rsidRPr="001C1EDC" w:rsidRDefault="001C1EDC" w:rsidP="00597973">
      <w:pPr>
        <w:spacing w:after="0" w:line="240" w:lineRule="auto"/>
        <w:ind w:firstLine="431"/>
        <w:jc w:val="both"/>
        <w:rPr>
          <w:rFonts w:ascii="Times New Roman" w:hAnsi="Times New Roman"/>
          <w:sz w:val="28"/>
          <w:szCs w:val="28"/>
          <w:lang w:val="uk-UA"/>
        </w:rPr>
      </w:pPr>
      <w:r w:rsidRPr="000F7481">
        <w:rPr>
          <w:rFonts w:ascii="Times New Roman" w:hAnsi="Times New Roman"/>
          <w:sz w:val="28"/>
          <w:szCs w:val="28"/>
          <w:lang w:val="uk-UA"/>
        </w:rPr>
        <w:t xml:space="preserve">Применение в комплексной терапии детей с БА и АД с наличием полиморфизма АА rs11204981 гена </w:t>
      </w:r>
      <w:r w:rsidRPr="00965A7E">
        <w:rPr>
          <w:rFonts w:ascii="Times New Roman" w:hAnsi="Times New Roman"/>
          <w:i/>
          <w:sz w:val="28"/>
          <w:szCs w:val="28"/>
          <w:lang w:val="uk-UA"/>
        </w:rPr>
        <w:t>FLG</w:t>
      </w:r>
      <w:r w:rsidRPr="000F7481">
        <w:rPr>
          <w:rFonts w:ascii="Times New Roman" w:hAnsi="Times New Roman"/>
          <w:sz w:val="28"/>
          <w:szCs w:val="28"/>
          <w:lang w:val="uk-UA"/>
        </w:rPr>
        <w:t xml:space="preserve"> и полиморфизма ТТ rs11121704 гена </w:t>
      </w:r>
      <w:r w:rsidRPr="00965A7E">
        <w:rPr>
          <w:rFonts w:ascii="Times New Roman" w:hAnsi="Times New Roman"/>
          <w:i/>
          <w:sz w:val="28"/>
          <w:szCs w:val="28"/>
          <w:lang w:val="uk-UA"/>
        </w:rPr>
        <w:t>MTOR</w:t>
      </w:r>
      <w:r w:rsidRPr="000F7481">
        <w:rPr>
          <w:rFonts w:ascii="Times New Roman" w:hAnsi="Times New Roman"/>
          <w:sz w:val="28"/>
          <w:szCs w:val="28"/>
          <w:lang w:val="uk-UA"/>
        </w:rPr>
        <w:t xml:space="preserve"> </w:t>
      </w:r>
      <w:r>
        <w:rPr>
          <w:rFonts w:ascii="Times New Roman" w:hAnsi="Times New Roman"/>
          <w:sz w:val="28"/>
          <w:szCs w:val="28"/>
          <w:lang w:val="uk-UA"/>
        </w:rPr>
        <w:t>х</w:t>
      </w:r>
      <w:r w:rsidRPr="000F7481">
        <w:rPr>
          <w:rFonts w:ascii="Times New Roman" w:hAnsi="Times New Roman"/>
          <w:sz w:val="28"/>
          <w:szCs w:val="28"/>
          <w:lang w:val="uk-UA"/>
        </w:rPr>
        <w:t>олекальциферола в дозе 1000 МЕ в течение 3 месяцев приводит к уменьшению частоты и продолжительности обострений заболевания, количества обострений БА, требующих госпитализации, улучшает показатели функции внешнего дыхания и уменьшает индекс SCORAD (р &lt;</w:t>
      </w:r>
      <w:r>
        <w:rPr>
          <w:rFonts w:ascii="Times New Roman" w:hAnsi="Times New Roman"/>
          <w:sz w:val="28"/>
          <w:szCs w:val="28"/>
          <w:lang w:val="uk-UA"/>
        </w:rPr>
        <w:t xml:space="preserve"> </w:t>
      </w:r>
      <w:r w:rsidRPr="000F7481">
        <w:rPr>
          <w:rFonts w:ascii="Times New Roman" w:hAnsi="Times New Roman"/>
          <w:sz w:val="28"/>
          <w:szCs w:val="28"/>
          <w:lang w:val="uk-UA"/>
        </w:rPr>
        <w:t>0,05).</w:t>
      </w:r>
    </w:p>
    <w:p w:rsidR="008527D0" w:rsidRPr="008527D0" w:rsidRDefault="008527D0" w:rsidP="00597973">
      <w:pPr>
        <w:spacing w:after="0" w:line="240" w:lineRule="auto"/>
        <w:ind w:firstLine="431"/>
        <w:jc w:val="both"/>
        <w:rPr>
          <w:rFonts w:ascii="Times New Roman" w:hAnsi="Times New Roman"/>
          <w:b/>
          <w:sz w:val="28"/>
          <w:szCs w:val="28"/>
        </w:rPr>
      </w:pPr>
      <w:r>
        <w:rPr>
          <w:rFonts w:ascii="Times New Roman" w:hAnsi="Times New Roman"/>
          <w:b/>
          <w:sz w:val="28"/>
          <w:szCs w:val="28"/>
        </w:rPr>
        <w:t>Ключевые</w:t>
      </w:r>
      <w:r w:rsidRPr="008527D0">
        <w:rPr>
          <w:rFonts w:ascii="Times New Roman" w:hAnsi="Times New Roman"/>
          <w:b/>
          <w:sz w:val="28"/>
          <w:szCs w:val="28"/>
        </w:rPr>
        <w:t xml:space="preserve"> </w:t>
      </w:r>
      <w:r>
        <w:rPr>
          <w:rFonts w:ascii="Times New Roman" w:hAnsi="Times New Roman"/>
          <w:b/>
          <w:sz w:val="28"/>
          <w:szCs w:val="28"/>
        </w:rPr>
        <w:t>слова</w:t>
      </w:r>
      <w:r w:rsidRPr="008527D0">
        <w:rPr>
          <w:rFonts w:ascii="Times New Roman" w:hAnsi="Times New Roman"/>
          <w:b/>
          <w:sz w:val="28"/>
          <w:szCs w:val="28"/>
        </w:rPr>
        <w:t xml:space="preserve">: </w:t>
      </w:r>
      <w:r w:rsidRPr="00C47C88">
        <w:rPr>
          <w:rFonts w:ascii="Times New Roman" w:hAnsi="Times New Roman"/>
          <w:sz w:val="28"/>
          <w:szCs w:val="28"/>
        </w:rPr>
        <w:t>д</w:t>
      </w:r>
      <w:r>
        <w:rPr>
          <w:rFonts w:ascii="Times New Roman" w:hAnsi="Times New Roman"/>
          <w:sz w:val="28"/>
          <w:szCs w:val="28"/>
        </w:rPr>
        <w:t>е</w:t>
      </w:r>
      <w:r w:rsidRPr="00C47C88">
        <w:rPr>
          <w:rFonts w:ascii="Times New Roman" w:hAnsi="Times New Roman"/>
          <w:sz w:val="28"/>
          <w:szCs w:val="28"/>
        </w:rPr>
        <w:t>ти</w:t>
      </w:r>
      <w:r w:rsidRPr="008527D0">
        <w:rPr>
          <w:rFonts w:ascii="Times New Roman" w:hAnsi="Times New Roman"/>
          <w:sz w:val="28"/>
          <w:szCs w:val="28"/>
        </w:rPr>
        <w:t xml:space="preserve">, </w:t>
      </w:r>
      <w:r w:rsidRPr="00C47C88">
        <w:rPr>
          <w:rFonts w:ascii="Times New Roman" w:hAnsi="Times New Roman"/>
          <w:sz w:val="28"/>
          <w:szCs w:val="28"/>
        </w:rPr>
        <w:t>бронх</w:t>
      </w:r>
      <w:r>
        <w:rPr>
          <w:rFonts w:ascii="Times New Roman" w:hAnsi="Times New Roman"/>
          <w:sz w:val="28"/>
          <w:szCs w:val="28"/>
        </w:rPr>
        <w:t>и</w:t>
      </w:r>
      <w:r w:rsidRPr="00C47C88">
        <w:rPr>
          <w:rFonts w:ascii="Times New Roman" w:hAnsi="Times New Roman"/>
          <w:sz w:val="28"/>
          <w:szCs w:val="28"/>
        </w:rPr>
        <w:t>альна</w:t>
      </w:r>
      <w:r>
        <w:rPr>
          <w:rFonts w:ascii="Times New Roman" w:hAnsi="Times New Roman"/>
          <w:sz w:val="28"/>
          <w:szCs w:val="28"/>
        </w:rPr>
        <w:t>я</w:t>
      </w:r>
      <w:r w:rsidRPr="008527D0">
        <w:rPr>
          <w:rFonts w:ascii="Times New Roman" w:hAnsi="Times New Roman"/>
          <w:sz w:val="28"/>
          <w:szCs w:val="28"/>
        </w:rPr>
        <w:t xml:space="preserve"> </w:t>
      </w:r>
      <w:r w:rsidRPr="00C47C88">
        <w:rPr>
          <w:rFonts w:ascii="Times New Roman" w:hAnsi="Times New Roman"/>
          <w:sz w:val="28"/>
          <w:szCs w:val="28"/>
        </w:rPr>
        <w:t>астма</w:t>
      </w:r>
      <w:r w:rsidRPr="008527D0">
        <w:rPr>
          <w:rFonts w:ascii="Times New Roman" w:hAnsi="Times New Roman"/>
          <w:sz w:val="28"/>
          <w:szCs w:val="28"/>
        </w:rPr>
        <w:t xml:space="preserve">, </w:t>
      </w:r>
      <w:r w:rsidRPr="00C47C88">
        <w:rPr>
          <w:rFonts w:ascii="Times New Roman" w:hAnsi="Times New Roman"/>
          <w:sz w:val="28"/>
          <w:szCs w:val="28"/>
        </w:rPr>
        <w:t>атоп</w:t>
      </w:r>
      <w:r>
        <w:rPr>
          <w:rFonts w:ascii="Times New Roman" w:hAnsi="Times New Roman"/>
          <w:sz w:val="28"/>
          <w:szCs w:val="28"/>
        </w:rPr>
        <w:t>ический</w:t>
      </w:r>
      <w:r w:rsidRPr="008527D0">
        <w:rPr>
          <w:rFonts w:ascii="Times New Roman" w:hAnsi="Times New Roman"/>
          <w:sz w:val="28"/>
          <w:szCs w:val="28"/>
        </w:rPr>
        <w:t xml:space="preserve"> </w:t>
      </w:r>
      <w:r w:rsidRPr="00C47C88">
        <w:rPr>
          <w:rFonts w:ascii="Times New Roman" w:hAnsi="Times New Roman"/>
          <w:sz w:val="28"/>
          <w:szCs w:val="28"/>
        </w:rPr>
        <w:t>дерматит</w:t>
      </w:r>
      <w:r w:rsidRPr="008527D0">
        <w:rPr>
          <w:rFonts w:ascii="Times New Roman" w:hAnsi="Times New Roman"/>
          <w:sz w:val="28"/>
          <w:szCs w:val="28"/>
        </w:rPr>
        <w:t xml:space="preserve">, </w:t>
      </w:r>
      <w:r w:rsidRPr="00C47C88">
        <w:rPr>
          <w:rFonts w:ascii="Times New Roman" w:hAnsi="Times New Roman"/>
          <w:sz w:val="28"/>
          <w:szCs w:val="28"/>
        </w:rPr>
        <w:t>ф</w:t>
      </w:r>
      <w:r>
        <w:rPr>
          <w:rFonts w:ascii="Times New Roman" w:hAnsi="Times New Roman"/>
          <w:sz w:val="28"/>
          <w:szCs w:val="28"/>
        </w:rPr>
        <w:t>и</w:t>
      </w:r>
      <w:r w:rsidRPr="00C47C88">
        <w:rPr>
          <w:rFonts w:ascii="Times New Roman" w:hAnsi="Times New Roman"/>
          <w:sz w:val="28"/>
          <w:szCs w:val="28"/>
        </w:rPr>
        <w:t>лаггр</w:t>
      </w:r>
      <w:r w:rsidR="00D811DA">
        <w:rPr>
          <w:rFonts w:ascii="Times New Roman" w:hAnsi="Times New Roman"/>
          <w:sz w:val="28"/>
          <w:szCs w:val="28"/>
        </w:rPr>
        <w:t>и</w:t>
      </w:r>
      <w:r w:rsidRPr="00C47C88">
        <w:rPr>
          <w:rFonts w:ascii="Times New Roman" w:hAnsi="Times New Roman"/>
          <w:sz w:val="28"/>
          <w:szCs w:val="28"/>
        </w:rPr>
        <w:t>н</w:t>
      </w:r>
      <w:r w:rsidRPr="008527D0">
        <w:rPr>
          <w:rFonts w:ascii="Times New Roman" w:hAnsi="Times New Roman"/>
          <w:sz w:val="28"/>
          <w:szCs w:val="28"/>
        </w:rPr>
        <w:t xml:space="preserve">, </w:t>
      </w:r>
      <w:r w:rsidRPr="008527D0">
        <w:rPr>
          <w:rFonts w:ascii="Times New Roman" w:hAnsi="Times New Roman"/>
          <w:i/>
          <w:iCs/>
          <w:sz w:val="28"/>
          <w:szCs w:val="28"/>
          <w:lang w:val="en-US"/>
        </w:rPr>
        <w:t>MTOR</w:t>
      </w:r>
      <w:r w:rsidRPr="008527D0">
        <w:rPr>
          <w:rFonts w:ascii="Times New Roman" w:hAnsi="Times New Roman"/>
          <w:iCs/>
          <w:sz w:val="28"/>
          <w:szCs w:val="28"/>
        </w:rPr>
        <w:t xml:space="preserve">, </w:t>
      </w:r>
      <w:r w:rsidRPr="00C47C88">
        <w:rPr>
          <w:rFonts w:ascii="Times New Roman" w:hAnsi="Times New Roman"/>
          <w:iCs/>
          <w:sz w:val="28"/>
          <w:szCs w:val="28"/>
        </w:rPr>
        <w:t>холекальциферол</w:t>
      </w:r>
      <w:r w:rsidRPr="008527D0">
        <w:rPr>
          <w:rFonts w:ascii="Times New Roman" w:hAnsi="Times New Roman"/>
          <w:iCs/>
          <w:sz w:val="28"/>
          <w:szCs w:val="28"/>
        </w:rPr>
        <w:t>.</w:t>
      </w:r>
    </w:p>
    <w:p w:rsidR="008527D0" w:rsidRPr="008527D0" w:rsidRDefault="008527D0" w:rsidP="00597973">
      <w:pPr>
        <w:spacing w:after="0" w:line="240" w:lineRule="auto"/>
        <w:ind w:firstLine="431"/>
        <w:jc w:val="both"/>
        <w:rPr>
          <w:rFonts w:ascii="Times New Roman" w:hAnsi="Times New Roman"/>
          <w:sz w:val="28"/>
          <w:szCs w:val="28"/>
        </w:rPr>
      </w:pPr>
    </w:p>
    <w:p w:rsidR="00B9694A" w:rsidRPr="008527D0" w:rsidRDefault="00B9694A" w:rsidP="00597973">
      <w:pPr>
        <w:spacing w:after="0" w:line="240" w:lineRule="auto"/>
        <w:ind w:firstLine="431"/>
        <w:jc w:val="both"/>
        <w:rPr>
          <w:rFonts w:ascii="Times New Roman" w:hAnsi="Times New Roman"/>
          <w:sz w:val="28"/>
          <w:szCs w:val="28"/>
        </w:rPr>
      </w:pPr>
    </w:p>
    <w:p w:rsidR="00BE0F53" w:rsidRPr="00BE0F53" w:rsidRDefault="00BE0F53" w:rsidP="00597973">
      <w:pPr>
        <w:spacing w:after="0" w:line="240" w:lineRule="auto"/>
        <w:ind w:firstLine="431"/>
        <w:jc w:val="center"/>
        <w:rPr>
          <w:rFonts w:ascii="Times New Roman" w:hAnsi="Times New Roman"/>
          <w:b/>
          <w:sz w:val="28"/>
          <w:szCs w:val="28"/>
          <w:lang w:val="en-US"/>
        </w:rPr>
      </w:pPr>
      <w:r w:rsidRPr="00BE0F53">
        <w:rPr>
          <w:rFonts w:ascii="Times New Roman" w:hAnsi="Times New Roman"/>
          <w:b/>
          <w:sz w:val="28"/>
          <w:szCs w:val="28"/>
          <w:lang w:val="en-US"/>
        </w:rPr>
        <w:t>ANNOTATION</w:t>
      </w:r>
    </w:p>
    <w:p w:rsidR="00BE0F53" w:rsidRPr="00390CCB" w:rsidRDefault="00BE0F53" w:rsidP="00597973">
      <w:pPr>
        <w:spacing w:after="0" w:line="240" w:lineRule="auto"/>
        <w:ind w:firstLine="431"/>
        <w:jc w:val="both"/>
        <w:rPr>
          <w:rFonts w:ascii="Times New Roman" w:hAnsi="Times New Roman"/>
          <w:sz w:val="28"/>
          <w:szCs w:val="28"/>
          <w:lang w:val="en-US"/>
        </w:rPr>
      </w:pPr>
      <w:r w:rsidRPr="00390CCB">
        <w:rPr>
          <w:rFonts w:ascii="Times New Roman" w:hAnsi="Times New Roman"/>
          <w:b/>
          <w:sz w:val="28"/>
          <w:szCs w:val="28"/>
          <w:lang w:val="en-US"/>
        </w:rPr>
        <w:t>Pavl</w:t>
      </w:r>
      <w:r w:rsidR="00390CCB">
        <w:rPr>
          <w:rFonts w:ascii="Times New Roman" w:hAnsi="Times New Roman"/>
          <w:b/>
          <w:sz w:val="28"/>
          <w:szCs w:val="28"/>
          <w:lang w:val="en-US"/>
        </w:rPr>
        <w:t>y</w:t>
      </w:r>
      <w:r w:rsidRPr="00390CCB">
        <w:rPr>
          <w:rFonts w:ascii="Times New Roman" w:hAnsi="Times New Roman"/>
          <w:b/>
          <w:sz w:val="28"/>
          <w:szCs w:val="28"/>
          <w:lang w:val="en-US"/>
        </w:rPr>
        <w:t xml:space="preserve">k </w:t>
      </w:r>
      <w:r w:rsidRPr="00BE0F53">
        <w:rPr>
          <w:rFonts w:ascii="Times New Roman" w:hAnsi="Times New Roman"/>
          <w:b/>
          <w:sz w:val="28"/>
          <w:szCs w:val="28"/>
          <w:lang w:val="en-US"/>
        </w:rPr>
        <w:t xml:space="preserve">O.V. </w:t>
      </w:r>
      <w:r w:rsidR="008761D2" w:rsidRPr="008761D2">
        <w:rPr>
          <w:rFonts w:ascii="Times New Roman" w:hAnsi="Times New Roman"/>
          <w:b/>
          <w:color w:val="000000"/>
          <w:sz w:val="28"/>
          <w:szCs w:val="28"/>
          <w:shd w:val="clear" w:color="auto" w:fill="FFFFFF"/>
          <w:lang w:val="en-US"/>
        </w:rPr>
        <w:t>The features of clinical course of asthma in children with polymorphism skin structural protein gene and ways to improve its treatment</w:t>
      </w:r>
      <w:r w:rsidRPr="00390CCB">
        <w:rPr>
          <w:rFonts w:ascii="Times New Roman" w:hAnsi="Times New Roman"/>
          <w:b/>
          <w:sz w:val="28"/>
          <w:szCs w:val="28"/>
          <w:lang w:val="en-US"/>
        </w:rPr>
        <w:t>.</w:t>
      </w:r>
      <w:r w:rsidRPr="00390CCB">
        <w:rPr>
          <w:rFonts w:ascii="Times New Roman" w:hAnsi="Times New Roman"/>
          <w:sz w:val="28"/>
          <w:szCs w:val="28"/>
          <w:lang w:val="en-US"/>
        </w:rPr>
        <w:t xml:space="preserve"> –</w:t>
      </w:r>
      <w:r w:rsidR="008761D2">
        <w:rPr>
          <w:rFonts w:ascii="Times New Roman" w:hAnsi="Times New Roman"/>
          <w:sz w:val="28"/>
          <w:szCs w:val="28"/>
          <w:lang w:val="en-US"/>
        </w:rPr>
        <w:t xml:space="preserve"> </w:t>
      </w:r>
      <w:r w:rsidRPr="00390CCB">
        <w:rPr>
          <w:rFonts w:ascii="Times New Roman" w:hAnsi="Times New Roman"/>
          <w:sz w:val="28"/>
          <w:szCs w:val="28"/>
          <w:lang w:val="en-US"/>
        </w:rPr>
        <w:t>Manuscript.</w:t>
      </w:r>
    </w:p>
    <w:p w:rsidR="00BE0F53" w:rsidRPr="001322BC" w:rsidRDefault="00BE0F53" w:rsidP="00597973">
      <w:pPr>
        <w:spacing w:after="0" w:line="240" w:lineRule="auto"/>
        <w:ind w:firstLine="431"/>
        <w:jc w:val="both"/>
        <w:rPr>
          <w:rFonts w:ascii="Times New Roman" w:hAnsi="Times New Roman"/>
          <w:sz w:val="28"/>
          <w:szCs w:val="28"/>
          <w:lang w:val="en-US"/>
        </w:rPr>
      </w:pPr>
      <w:r w:rsidRPr="001322BC">
        <w:rPr>
          <w:rFonts w:ascii="Times New Roman" w:hAnsi="Times New Roman"/>
          <w:sz w:val="28"/>
          <w:szCs w:val="28"/>
          <w:lang w:val="en-US"/>
        </w:rPr>
        <w:lastRenderedPageBreak/>
        <w:t>Dissertation for the obtainment of scientific degree of the candidate of Medical Science in special</w:t>
      </w:r>
      <w:r w:rsidRPr="009456D2">
        <w:rPr>
          <w:rFonts w:ascii="Times New Roman" w:hAnsi="Times New Roman"/>
          <w:sz w:val="28"/>
          <w:szCs w:val="28"/>
        </w:rPr>
        <w:t>і</w:t>
      </w:r>
      <w:r w:rsidRPr="001322BC">
        <w:rPr>
          <w:rFonts w:ascii="Times New Roman" w:hAnsi="Times New Roman"/>
          <w:sz w:val="28"/>
          <w:szCs w:val="28"/>
          <w:lang w:val="en-US"/>
        </w:rPr>
        <w:t>ty 14.01.10 – Pediatrics. – O. O. Bogomolets National Medical University, Kyiv, 2016.</w:t>
      </w:r>
    </w:p>
    <w:p w:rsidR="009043AF" w:rsidRPr="00390CCB" w:rsidRDefault="009043AF" w:rsidP="00597973">
      <w:pPr>
        <w:spacing w:after="0" w:line="240" w:lineRule="auto"/>
        <w:ind w:firstLine="431"/>
        <w:jc w:val="both"/>
        <w:rPr>
          <w:rFonts w:ascii="Times New Roman" w:hAnsi="Times New Roman"/>
          <w:sz w:val="28"/>
          <w:szCs w:val="28"/>
          <w:lang w:val="en-US"/>
        </w:rPr>
      </w:pPr>
      <w:r w:rsidRPr="00390CCB">
        <w:rPr>
          <w:rFonts w:ascii="Times New Roman" w:hAnsi="Times New Roman"/>
          <w:sz w:val="28"/>
          <w:szCs w:val="28"/>
          <w:lang w:val="en-US"/>
        </w:rPr>
        <w:t xml:space="preserve">Dissertation is dedicated to </w:t>
      </w:r>
      <w:r w:rsidR="00390CCB">
        <w:rPr>
          <w:rFonts w:ascii="Times New Roman" w:hAnsi="Times New Roman"/>
          <w:sz w:val="28"/>
          <w:szCs w:val="28"/>
          <w:lang w:val="en-US"/>
        </w:rPr>
        <w:t xml:space="preserve">solve </w:t>
      </w:r>
      <w:r w:rsidRPr="00390CCB">
        <w:rPr>
          <w:rFonts w:ascii="Times New Roman" w:hAnsi="Times New Roman"/>
          <w:sz w:val="28"/>
          <w:szCs w:val="28"/>
          <w:lang w:val="en-US"/>
        </w:rPr>
        <w:t xml:space="preserve">the task of improving the efficiency of the treatment of asthma in children with AD by improving its pathogenetic therapy </w:t>
      </w:r>
      <w:r w:rsidR="00390CCB">
        <w:rPr>
          <w:rFonts w:ascii="Times New Roman" w:hAnsi="Times New Roman"/>
          <w:sz w:val="28"/>
          <w:szCs w:val="28"/>
          <w:lang w:val="en-US"/>
        </w:rPr>
        <w:t>considering</w:t>
      </w:r>
      <w:r>
        <w:rPr>
          <w:rFonts w:ascii="Times New Roman" w:hAnsi="Times New Roman"/>
          <w:sz w:val="28"/>
          <w:szCs w:val="28"/>
          <w:lang w:val="en-US"/>
        </w:rPr>
        <w:t xml:space="preserve"> </w:t>
      </w:r>
      <w:r w:rsidRPr="00390CCB">
        <w:rPr>
          <w:rFonts w:ascii="Times New Roman" w:hAnsi="Times New Roman"/>
          <w:i/>
          <w:sz w:val="28"/>
          <w:szCs w:val="28"/>
          <w:lang w:val="en-US"/>
        </w:rPr>
        <w:t>FLG</w:t>
      </w:r>
      <w:r w:rsidRPr="00390CCB">
        <w:rPr>
          <w:rFonts w:ascii="Times New Roman" w:hAnsi="Times New Roman"/>
          <w:sz w:val="28"/>
          <w:szCs w:val="28"/>
          <w:lang w:val="en-US"/>
        </w:rPr>
        <w:t xml:space="preserve"> and the protein target of rapamycin (</w:t>
      </w:r>
      <w:r w:rsidRPr="00390CCB">
        <w:rPr>
          <w:rFonts w:ascii="Times New Roman" w:hAnsi="Times New Roman"/>
          <w:i/>
          <w:sz w:val="28"/>
          <w:szCs w:val="28"/>
          <w:lang w:val="en-US"/>
        </w:rPr>
        <w:t>MTOR</w:t>
      </w:r>
      <w:r w:rsidRPr="00390CCB">
        <w:rPr>
          <w:rFonts w:ascii="Times New Roman" w:hAnsi="Times New Roman"/>
          <w:sz w:val="28"/>
          <w:szCs w:val="28"/>
          <w:lang w:val="en-US"/>
        </w:rPr>
        <w:t>)</w:t>
      </w:r>
      <w:r>
        <w:rPr>
          <w:rFonts w:ascii="Times New Roman" w:hAnsi="Times New Roman"/>
          <w:sz w:val="28"/>
          <w:szCs w:val="28"/>
          <w:lang w:val="en-US"/>
        </w:rPr>
        <w:t xml:space="preserve"> </w:t>
      </w:r>
      <w:r w:rsidRPr="00390CCB">
        <w:rPr>
          <w:rFonts w:ascii="Times New Roman" w:hAnsi="Times New Roman"/>
          <w:sz w:val="28"/>
          <w:szCs w:val="28"/>
          <w:lang w:val="en-US"/>
        </w:rPr>
        <w:t>gene polymorphisms.</w:t>
      </w:r>
    </w:p>
    <w:p w:rsidR="009043AF" w:rsidRPr="0017008D" w:rsidRDefault="009043AF" w:rsidP="00597973">
      <w:pPr>
        <w:spacing w:after="0" w:line="240" w:lineRule="auto"/>
        <w:ind w:firstLine="431"/>
        <w:jc w:val="both"/>
        <w:rPr>
          <w:rFonts w:ascii="Times New Roman" w:hAnsi="Times New Roman"/>
          <w:sz w:val="28"/>
          <w:szCs w:val="28"/>
          <w:lang w:val="en-US"/>
        </w:rPr>
      </w:pPr>
      <w:r w:rsidRPr="0017008D">
        <w:rPr>
          <w:rFonts w:ascii="Times New Roman" w:hAnsi="Times New Roman"/>
          <w:sz w:val="28"/>
          <w:szCs w:val="28"/>
          <w:lang w:val="en-US"/>
        </w:rPr>
        <w:t>Proven predictor</w:t>
      </w:r>
      <w:r w:rsidR="0017008D">
        <w:rPr>
          <w:rFonts w:ascii="Times New Roman" w:hAnsi="Times New Roman"/>
          <w:sz w:val="28"/>
          <w:szCs w:val="28"/>
          <w:lang w:val="en-US"/>
        </w:rPr>
        <w:t>s</w:t>
      </w:r>
      <w:r w:rsidRPr="0017008D">
        <w:rPr>
          <w:rFonts w:ascii="Times New Roman" w:hAnsi="Times New Roman"/>
          <w:sz w:val="28"/>
          <w:szCs w:val="28"/>
          <w:lang w:val="en-US"/>
        </w:rPr>
        <w:t xml:space="preserve"> of asthma in children with AD </w:t>
      </w:r>
      <w:r>
        <w:rPr>
          <w:rFonts w:ascii="Times New Roman" w:hAnsi="Times New Roman"/>
          <w:sz w:val="28"/>
          <w:szCs w:val="28"/>
          <w:lang w:val="en-US"/>
        </w:rPr>
        <w:t>are</w:t>
      </w:r>
      <w:r w:rsidRPr="0017008D">
        <w:rPr>
          <w:rFonts w:ascii="Times New Roman" w:hAnsi="Times New Roman"/>
          <w:sz w:val="28"/>
          <w:szCs w:val="28"/>
          <w:lang w:val="en-US"/>
        </w:rPr>
        <w:t xml:space="preserve"> </w:t>
      </w:r>
      <w:r w:rsidRPr="0017008D">
        <w:rPr>
          <w:rFonts w:ascii="Times New Roman" w:hAnsi="Times New Roman"/>
          <w:i/>
          <w:sz w:val="28"/>
          <w:szCs w:val="28"/>
          <w:lang w:val="en-US"/>
        </w:rPr>
        <w:t>FLG</w:t>
      </w:r>
      <w:r w:rsidRPr="0017008D">
        <w:rPr>
          <w:rFonts w:ascii="Times New Roman" w:hAnsi="Times New Roman"/>
          <w:sz w:val="28"/>
          <w:szCs w:val="28"/>
          <w:lang w:val="en-US"/>
        </w:rPr>
        <w:t xml:space="preserve"> and </w:t>
      </w:r>
      <w:r w:rsidRPr="0017008D">
        <w:rPr>
          <w:rFonts w:ascii="Times New Roman" w:hAnsi="Times New Roman"/>
          <w:i/>
          <w:sz w:val="28"/>
          <w:szCs w:val="28"/>
          <w:lang w:val="en-US"/>
        </w:rPr>
        <w:t>MTOR</w:t>
      </w:r>
      <w:r w:rsidRPr="0017008D">
        <w:rPr>
          <w:rFonts w:ascii="Times New Roman" w:hAnsi="Times New Roman"/>
          <w:sz w:val="28"/>
          <w:szCs w:val="28"/>
          <w:lang w:val="en-US"/>
        </w:rPr>
        <w:t xml:space="preserve"> gene polymorphisms. Variants of the AA </w:t>
      </w:r>
      <w:r w:rsidRPr="0017008D">
        <w:rPr>
          <w:rFonts w:ascii="Times New Roman" w:hAnsi="Times New Roman"/>
          <w:i/>
          <w:sz w:val="28"/>
          <w:szCs w:val="28"/>
          <w:lang w:val="en-US"/>
        </w:rPr>
        <w:t>FLG</w:t>
      </w:r>
      <w:r w:rsidRPr="0017008D">
        <w:rPr>
          <w:rFonts w:ascii="Times New Roman" w:hAnsi="Times New Roman"/>
          <w:sz w:val="28"/>
          <w:szCs w:val="28"/>
          <w:lang w:val="en-US"/>
        </w:rPr>
        <w:t xml:space="preserve"> genotype rs11204981</w:t>
      </w:r>
      <w:r>
        <w:rPr>
          <w:rFonts w:ascii="Times New Roman" w:hAnsi="Times New Roman"/>
          <w:sz w:val="28"/>
          <w:szCs w:val="28"/>
          <w:lang w:val="en-US"/>
        </w:rPr>
        <w:t xml:space="preserve"> </w:t>
      </w:r>
      <w:r w:rsidRPr="0017008D">
        <w:rPr>
          <w:rFonts w:ascii="Times New Roman" w:hAnsi="Times New Roman"/>
          <w:sz w:val="28"/>
          <w:szCs w:val="28"/>
          <w:lang w:val="en-US"/>
        </w:rPr>
        <w:t xml:space="preserve">are 2.5 times more common among children with asthma and </w:t>
      </w:r>
      <w:r>
        <w:rPr>
          <w:rFonts w:ascii="Times New Roman" w:hAnsi="Times New Roman"/>
          <w:sz w:val="28"/>
          <w:szCs w:val="28"/>
          <w:lang w:val="en-US"/>
        </w:rPr>
        <w:t>AD</w:t>
      </w:r>
      <w:r w:rsidRPr="0017008D">
        <w:rPr>
          <w:rFonts w:ascii="Times New Roman" w:hAnsi="Times New Roman"/>
          <w:sz w:val="28"/>
          <w:szCs w:val="28"/>
          <w:lang w:val="en-US"/>
        </w:rPr>
        <w:t xml:space="preserve"> compared with healthy</w:t>
      </w:r>
      <w:r w:rsidR="0017008D" w:rsidRPr="0017008D">
        <w:rPr>
          <w:rFonts w:ascii="Times New Roman" w:hAnsi="Times New Roman"/>
          <w:sz w:val="28"/>
          <w:szCs w:val="28"/>
          <w:lang w:val="en-US"/>
        </w:rPr>
        <w:t xml:space="preserve"> children</w:t>
      </w:r>
      <w:r w:rsidRPr="0017008D">
        <w:rPr>
          <w:rFonts w:ascii="Times New Roman" w:hAnsi="Times New Roman"/>
          <w:sz w:val="28"/>
          <w:szCs w:val="28"/>
          <w:lang w:val="en-US"/>
        </w:rPr>
        <w:t xml:space="preserve">. CC genotype </w:t>
      </w:r>
      <w:r>
        <w:rPr>
          <w:rFonts w:ascii="Times New Roman" w:hAnsi="Times New Roman"/>
          <w:sz w:val="28"/>
          <w:szCs w:val="28"/>
          <w:lang w:val="en-US"/>
        </w:rPr>
        <w:t xml:space="preserve">of </w:t>
      </w:r>
      <w:r w:rsidRPr="0017008D">
        <w:rPr>
          <w:rFonts w:ascii="Times New Roman" w:hAnsi="Times New Roman"/>
          <w:sz w:val="28"/>
          <w:szCs w:val="28"/>
          <w:lang w:val="en-US"/>
        </w:rPr>
        <w:t xml:space="preserve">rs11121704 in the </w:t>
      </w:r>
      <w:r w:rsidRPr="0017008D">
        <w:rPr>
          <w:rFonts w:ascii="Times New Roman" w:hAnsi="Times New Roman"/>
          <w:i/>
          <w:sz w:val="28"/>
          <w:szCs w:val="28"/>
          <w:lang w:val="en-US"/>
        </w:rPr>
        <w:t xml:space="preserve">MTOR </w:t>
      </w:r>
      <w:r w:rsidRPr="0017008D">
        <w:rPr>
          <w:rFonts w:ascii="Times New Roman" w:hAnsi="Times New Roman"/>
          <w:sz w:val="28"/>
          <w:szCs w:val="28"/>
          <w:lang w:val="en-US"/>
        </w:rPr>
        <w:t xml:space="preserve">gene are 2.4 times more often </w:t>
      </w:r>
      <w:r w:rsidR="0017008D" w:rsidRPr="0017008D">
        <w:rPr>
          <w:rFonts w:ascii="Times New Roman" w:hAnsi="Times New Roman"/>
          <w:sz w:val="28"/>
          <w:szCs w:val="28"/>
          <w:lang w:val="en-US"/>
        </w:rPr>
        <w:t xml:space="preserve">occurred </w:t>
      </w:r>
      <w:r w:rsidRPr="0017008D">
        <w:rPr>
          <w:rFonts w:ascii="Times New Roman" w:hAnsi="Times New Roman"/>
          <w:sz w:val="28"/>
          <w:szCs w:val="28"/>
          <w:lang w:val="en-US"/>
        </w:rPr>
        <w:t xml:space="preserve">in healthy children than among patients with asthma and </w:t>
      </w:r>
      <w:r>
        <w:rPr>
          <w:rFonts w:ascii="Times New Roman" w:hAnsi="Times New Roman"/>
          <w:sz w:val="28"/>
          <w:szCs w:val="28"/>
          <w:lang w:val="en-US"/>
        </w:rPr>
        <w:t>AD</w:t>
      </w:r>
      <w:r w:rsidRPr="0017008D">
        <w:rPr>
          <w:rFonts w:ascii="Times New Roman" w:hAnsi="Times New Roman"/>
          <w:sz w:val="28"/>
          <w:szCs w:val="28"/>
          <w:lang w:val="en-US"/>
        </w:rPr>
        <w:t xml:space="preserve">. </w:t>
      </w:r>
      <w:r w:rsidR="0017008D">
        <w:rPr>
          <w:rFonts w:ascii="Times New Roman" w:hAnsi="Times New Roman"/>
          <w:sz w:val="28"/>
          <w:szCs w:val="28"/>
          <w:lang w:val="en-US"/>
        </w:rPr>
        <w:t xml:space="preserve">It was found </w:t>
      </w:r>
      <w:r w:rsidR="0017008D" w:rsidRPr="0017008D">
        <w:rPr>
          <w:rFonts w:ascii="Times New Roman" w:hAnsi="Times New Roman"/>
          <w:sz w:val="28"/>
          <w:szCs w:val="28"/>
          <w:lang w:val="en-US"/>
        </w:rPr>
        <w:t xml:space="preserve">a </w:t>
      </w:r>
      <w:r w:rsidRPr="0017008D">
        <w:rPr>
          <w:rFonts w:ascii="Times New Roman" w:hAnsi="Times New Roman"/>
          <w:sz w:val="28"/>
          <w:szCs w:val="28"/>
          <w:lang w:val="en-US"/>
        </w:rPr>
        <w:t xml:space="preserve">statistically significant association between genotype </w:t>
      </w:r>
      <w:r>
        <w:rPr>
          <w:rFonts w:ascii="Times New Roman" w:hAnsi="Times New Roman"/>
          <w:sz w:val="28"/>
          <w:szCs w:val="28"/>
          <w:lang w:val="en-US"/>
        </w:rPr>
        <w:t xml:space="preserve">of </w:t>
      </w:r>
      <w:r w:rsidRPr="0017008D">
        <w:rPr>
          <w:rFonts w:ascii="Times New Roman" w:hAnsi="Times New Roman"/>
          <w:sz w:val="28"/>
          <w:szCs w:val="28"/>
          <w:lang w:val="en-US"/>
        </w:rPr>
        <w:t xml:space="preserve">rs11121704 </w:t>
      </w:r>
      <w:r>
        <w:rPr>
          <w:rFonts w:ascii="Times New Roman" w:hAnsi="Times New Roman"/>
          <w:sz w:val="28"/>
          <w:szCs w:val="28"/>
          <w:lang w:val="en-US"/>
        </w:rPr>
        <w:t xml:space="preserve">in </w:t>
      </w:r>
      <w:r w:rsidRPr="0017008D">
        <w:rPr>
          <w:rFonts w:ascii="Times New Roman" w:hAnsi="Times New Roman"/>
          <w:i/>
          <w:sz w:val="28"/>
          <w:szCs w:val="28"/>
          <w:lang w:val="en-US"/>
        </w:rPr>
        <w:t>MTOR</w:t>
      </w:r>
      <w:r w:rsidR="0017008D">
        <w:rPr>
          <w:rFonts w:ascii="Times New Roman" w:hAnsi="Times New Roman"/>
          <w:sz w:val="28"/>
          <w:szCs w:val="28"/>
          <w:lang w:val="en-US"/>
        </w:rPr>
        <w:t xml:space="preserve"> gene, </w:t>
      </w:r>
      <w:r w:rsidRPr="0017008D">
        <w:rPr>
          <w:rFonts w:ascii="Times New Roman" w:hAnsi="Times New Roman"/>
          <w:sz w:val="28"/>
          <w:szCs w:val="28"/>
          <w:lang w:val="en-US"/>
        </w:rPr>
        <w:t>concomitant allergic disease</w:t>
      </w:r>
      <w:r>
        <w:rPr>
          <w:rFonts w:ascii="Times New Roman" w:hAnsi="Times New Roman"/>
          <w:sz w:val="28"/>
          <w:szCs w:val="28"/>
          <w:lang w:val="en-US"/>
        </w:rPr>
        <w:t>s</w:t>
      </w:r>
      <w:r w:rsidRPr="0017008D">
        <w:rPr>
          <w:rFonts w:ascii="Times New Roman" w:hAnsi="Times New Roman"/>
          <w:sz w:val="28"/>
          <w:szCs w:val="28"/>
          <w:lang w:val="en-US"/>
        </w:rPr>
        <w:t xml:space="preserve"> and elevated levels of total IgE in the blood. </w:t>
      </w:r>
      <w:r>
        <w:rPr>
          <w:rFonts w:ascii="Times New Roman" w:hAnsi="Times New Roman"/>
          <w:sz w:val="28"/>
          <w:szCs w:val="28"/>
          <w:lang w:val="en-US"/>
        </w:rPr>
        <w:t>P</w:t>
      </w:r>
      <w:r w:rsidRPr="0017008D">
        <w:rPr>
          <w:rFonts w:ascii="Times New Roman" w:hAnsi="Times New Roman"/>
          <w:sz w:val="28"/>
          <w:szCs w:val="28"/>
          <w:lang w:val="en-US"/>
        </w:rPr>
        <w:t xml:space="preserve">rotective </w:t>
      </w:r>
      <w:r>
        <w:rPr>
          <w:rFonts w:ascii="Times New Roman" w:hAnsi="Times New Roman"/>
          <w:sz w:val="28"/>
          <w:szCs w:val="28"/>
          <w:lang w:val="en-US"/>
        </w:rPr>
        <w:t>role</w:t>
      </w:r>
      <w:r w:rsidRPr="0017008D">
        <w:rPr>
          <w:rFonts w:ascii="Times New Roman" w:hAnsi="Times New Roman"/>
          <w:sz w:val="28"/>
          <w:szCs w:val="28"/>
          <w:lang w:val="en-US"/>
        </w:rPr>
        <w:t xml:space="preserve"> </w:t>
      </w:r>
      <w:r>
        <w:rPr>
          <w:rFonts w:ascii="Times New Roman" w:hAnsi="Times New Roman"/>
          <w:sz w:val="28"/>
          <w:szCs w:val="28"/>
          <w:lang w:val="en-US"/>
        </w:rPr>
        <w:t xml:space="preserve">of </w:t>
      </w:r>
      <w:r w:rsidRPr="0017008D">
        <w:rPr>
          <w:rFonts w:ascii="Times New Roman" w:hAnsi="Times New Roman"/>
          <w:sz w:val="28"/>
          <w:szCs w:val="28"/>
          <w:lang w:val="en-US"/>
        </w:rPr>
        <w:t xml:space="preserve">heterozygous variant </w:t>
      </w:r>
      <w:r>
        <w:rPr>
          <w:rFonts w:ascii="Times New Roman" w:hAnsi="Times New Roman"/>
          <w:sz w:val="28"/>
          <w:szCs w:val="28"/>
          <w:lang w:val="en-US"/>
        </w:rPr>
        <w:t xml:space="preserve">of </w:t>
      </w:r>
      <w:r w:rsidRPr="0017008D">
        <w:rPr>
          <w:rFonts w:ascii="Times New Roman" w:hAnsi="Times New Roman"/>
          <w:i/>
          <w:sz w:val="28"/>
          <w:szCs w:val="28"/>
          <w:lang w:val="en-US"/>
        </w:rPr>
        <w:t>FLG</w:t>
      </w:r>
      <w:r w:rsidRPr="0017008D">
        <w:rPr>
          <w:rFonts w:ascii="Times New Roman" w:hAnsi="Times New Roman"/>
          <w:sz w:val="28"/>
          <w:szCs w:val="28"/>
          <w:lang w:val="en-US"/>
        </w:rPr>
        <w:t xml:space="preserve"> gene polymorphism </w:t>
      </w:r>
      <w:r w:rsidR="0017008D" w:rsidRPr="0017008D">
        <w:rPr>
          <w:rFonts w:ascii="Times New Roman" w:hAnsi="Times New Roman"/>
          <w:sz w:val="28"/>
          <w:szCs w:val="28"/>
          <w:lang w:val="en-US"/>
        </w:rPr>
        <w:t>was proven during analysis of</w:t>
      </w:r>
      <w:r w:rsidRPr="0017008D">
        <w:rPr>
          <w:rFonts w:ascii="Times New Roman" w:hAnsi="Times New Roman"/>
          <w:sz w:val="28"/>
          <w:szCs w:val="28"/>
          <w:lang w:val="en-US"/>
        </w:rPr>
        <w:t xml:space="preserve"> the expression of FLG.</w:t>
      </w:r>
    </w:p>
    <w:p w:rsidR="009043AF" w:rsidRPr="0017008D" w:rsidRDefault="009043AF" w:rsidP="00597973">
      <w:pPr>
        <w:spacing w:after="0" w:line="240" w:lineRule="auto"/>
        <w:ind w:firstLine="431"/>
        <w:jc w:val="both"/>
        <w:rPr>
          <w:rFonts w:ascii="Times New Roman" w:hAnsi="Times New Roman"/>
          <w:sz w:val="28"/>
          <w:szCs w:val="28"/>
          <w:lang w:val="en-US"/>
        </w:rPr>
      </w:pPr>
      <w:r w:rsidRPr="0017008D">
        <w:rPr>
          <w:rFonts w:ascii="Times New Roman" w:hAnsi="Times New Roman"/>
          <w:sz w:val="28"/>
          <w:szCs w:val="28"/>
          <w:lang w:val="en-US"/>
        </w:rPr>
        <w:t xml:space="preserve">Expediency of cholecalciferol </w:t>
      </w:r>
      <w:r>
        <w:rPr>
          <w:rFonts w:ascii="Times New Roman" w:hAnsi="Times New Roman"/>
          <w:sz w:val="28"/>
          <w:szCs w:val="28"/>
          <w:lang w:val="en-US"/>
        </w:rPr>
        <w:t xml:space="preserve">addition </w:t>
      </w:r>
      <w:r w:rsidRPr="0017008D">
        <w:rPr>
          <w:rFonts w:ascii="Times New Roman" w:hAnsi="Times New Roman"/>
          <w:sz w:val="28"/>
          <w:szCs w:val="28"/>
          <w:lang w:val="en-US"/>
        </w:rPr>
        <w:t xml:space="preserve">in the treatment of children with asthma and </w:t>
      </w:r>
      <w:r>
        <w:rPr>
          <w:rFonts w:ascii="Times New Roman" w:hAnsi="Times New Roman"/>
          <w:sz w:val="28"/>
          <w:szCs w:val="28"/>
          <w:lang w:val="en-US"/>
        </w:rPr>
        <w:t>AD</w:t>
      </w:r>
      <w:r w:rsidRPr="0017008D">
        <w:rPr>
          <w:rFonts w:ascii="Times New Roman" w:hAnsi="Times New Roman"/>
          <w:sz w:val="28"/>
          <w:szCs w:val="28"/>
          <w:lang w:val="en-US"/>
        </w:rPr>
        <w:t xml:space="preserve"> with AA </w:t>
      </w:r>
      <w:r w:rsidRPr="0017008D">
        <w:rPr>
          <w:rFonts w:ascii="Times New Roman" w:hAnsi="Times New Roman"/>
          <w:i/>
          <w:sz w:val="28"/>
          <w:szCs w:val="28"/>
          <w:lang w:val="en-US"/>
        </w:rPr>
        <w:t>FLG</w:t>
      </w:r>
      <w:r w:rsidRPr="0017008D">
        <w:rPr>
          <w:rFonts w:ascii="Times New Roman" w:hAnsi="Times New Roman"/>
          <w:sz w:val="28"/>
          <w:szCs w:val="28"/>
          <w:lang w:val="en-US"/>
        </w:rPr>
        <w:t xml:space="preserve"> gene polymorphism and TT </w:t>
      </w:r>
      <w:r w:rsidRPr="0017008D">
        <w:rPr>
          <w:rFonts w:ascii="Times New Roman" w:hAnsi="Times New Roman"/>
          <w:i/>
          <w:sz w:val="28"/>
          <w:szCs w:val="28"/>
          <w:lang w:val="en-US"/>
        </w:rPr>
        <w:t>MTOR</w:t>
      </w:r>
      <w:r>
        <w:rPr>
          <w:rFonts w:ascii="Times New Roman" w:hAnsi="Times New Roman"/>
          <w:i/>
          <w:sz w:val="28"/>
          <w:szCs w:val="28"/>
          <w:lang w:val="en-US"/>
        </w:rPr>
        <w:t xml:space="preserve"> </w:t>
      </w:r>
      <w:r w:rsidRPr="0017008D">
        <w:rPr>
          <w:rFonts w:ascii="Times New Roman" w:hAnsi="Times New Roman"/>
          <w:sz w:val="28"/>
          <w:szCs w:val="28"/>
          <w:lang w:val="en-US"/>
        </w:rPr>
        <w:t xml:space="preserve">gene polymorphism </w:t>
      </w:r>
      <w:r w:rsidR="0017008D" w:rsidRPr="0017008D">
        <w:rPr>
          <w:rFonts w:ascii="Times New Roman" w:hAnsi="Times New Roman"/>
          <w:sz w:val="28"/>
          <w:szCs w:val="28"/>
          <w:lang w:val="uk-UA"/>
        </w:rPr>
        <w:t>was</w:t>
      </w:r>
      <w:r w:rsidR="0017008D" w:rsidRPr="0017008D">
        <w:rPr>
          <w:rFonts w:ascii="Times New Roman" w:hAnsi="Times New Roman"/>
          <w:sz w:val="28"/>
          <w:szCs w:val="28"/>
          <w:lang w:val="en-US"/>
        </w:rPr>
        <w:t xml:space="preserve"> firmly established</w:t>
      </w:r>
      <w:r w:rsidRPr="0017008D">
        <w:rPr>
          <w:rFonts w:ascii="Times New Roman" w:hAnsi="Times New Roman"/>
          <w:sz w:val="28"/>
          <w:szCs w:val="28"/>
          <w:lang w:val="en-US"/>
        </w:rPr>
        <w:t>.</w:t>
      </w:r>
    </w:p>
    <w:p w:rsidR="00BE0F53" w:rsidRPr="001322BC" w:rsidRDefault="00BE0F53" w:rsidP="00597973">
      <w:pPr>
        <w:spacing w:after="0" w:line="240" w:lineRule="auto"/>
        <w:ind w:firstLine="431"/>
        <w:jc w:val="both"/>
        <w:rPr>
          <w:rFonts w:ascii="Times New Roman" w:hAnsi="Times New Roman"/>
          <w:sz w:val="28"/>
          <w:szCs w:val="28"/>
          <w:lang w:val="en-US"/>
        </w:rPr>
      </w:pPr>
      <w:r w:rsidRPr="001322BC">
        <w:rPr>
          <w:rFonts w:ascii="Times New Roman" w:hAnsi="Times New Roman"/>
          <w:sz w:val="28"/>
          <w:szCs w:val="28"/>
          <w:lang w:val="en-US"/>
        </w:rPr>
        <w:t xml:space="preserve">Key words: children, bronchial asthma, atopic dermatitis, </w:t>
      </w:r>
      <w:r w:rsidR="009043AF" w:rsidRPr="001322BC">
        <w:rPr>
          <w:rFonts w:ascii="Times New Roman" w:hAnsi="Times New Roman"/>
          <w:i/>
          <w:sz w:val="28"/>
          <w:szCs w:val="28"/>
          <w:lang w:val="en-US"/>
        </w:rPr>
        <w:t>FLG</w:t>
      </w:r>
      <w:r w:rsidRPr="001322BC">
        <w:rPr>
          <w:rFonts w:ascii="Times New Roman" w:hAnsi="Times New Roman"/>
          <w:sz w:val="28"/>
          <w:szCs w:val="28"/>
          <w:lang w:val="en-US"/>
        </w:rPr>
        <w:t xml:space="preserve">, </w:t>
      </w:r>
      <w:r w:rsidRPr="001322BC">
        <w:rPr>
          <w:rFonts w:ascii="Times New Roman" w:hAnsi="Times New Roman"/>
          <w:i/>
          <w:sz w:val="28"/>
          <w:szCs w:val="28"/>
          <w:lang w:val="en-US"/>
        </w:rPr>
        <w:t>MTOR</w:t>
      </w:r>
      <w:r w:rsidRPr="001322BC">
        <w:rPr>
          <w:rFonts w:ascii="Times New Roman" w:hAnsi="Times New Roman"/>
          <w:sz w:val="28"/>
          <w:szCs w:val="28"/>
          <w:lang w:val="en-US"/>
        </w:rPr>
        <w:t>, cholecalciferol.</w:t>
      </w:r>
    </w:p>
    <w:p w:rsidR="00B9694A" w:rsidRPr="001322BC" w:rsidRDefault="00B9694A" w:rsidP="00597973">
      <w:pPr>
        <w:spacing w:after="0" w:line="240" w:lineRule="auto"/>
        <w:ind w:firstLine="431"/>
        <w:jc w:val="both"/>
        <w:rPr>
          <w:rFonts w:ascii="Times New Roman" w:hAnsi="Times New Roman"/>
          <w:sz w:val="28"/>
          <w:szCs w:val="28"/>
          <w:lang w:val="en-US"/>
        </w:rPr>
      </w:pPr>
    </w:p>
    <w:p w:rsidR="00B9694A" w:rsidRPr="001322BC" w:rsidRDefault="00B9694A" w:rsidP="00597973">
      <w:pPr>
        <w:spacing w:after="0" w:line="240" w:lineRule="auto"/>
        <w:ind w:firstLine="431"/>
        <w:jc w:val="both"/>
        <w:rPr>
          <w:rFonts w:ascii="Times New Roman" w:hAnsi="Times New Roman"/>
          <w:sz w:val="28"/>
          <w:szCs w:val="28"/>
          <w:lang w:val="en-US"/>
        </w:rPr>
      </w:pPr>
    </w:p>
    <w:p w:rsidR="00B9694A" w:rsidRPr="001322BC" w:rsidRDefault="00B9694A" w:rsidP="00597973">
      <w:pPr>
        <w:spacing w:after="0" w:line="240" w:lineRule="auto"/>
        <w:ind w:firstLine="431"/>
        <w:jc w:val="both"/>
        <w:rPr>
          <w:rFonts w:ascii="Times New Roman" w:hAnsi="Times New Roman"/>
          <w:sz w:val="28"/>
          <w:szCs w:val="28"/>
          <w:lang w:val="en-US"/>
        </w:rPr>
      </w:pPr>
    </w:p>
    <w:p w:rsidR="00B9694A" w:rsidRPr="001322BC" w:rsidRDefault="00B9694A" w:rsidP="00597973">
      <w:pPr>
        <w:spacing w:after="0" w:line="240" w:lineRule="auto"/>
        <w:ind w:firstLine="431"/>
        <w:jc w:val="both"/>
        <w:rPr>
          <w:rFonts w:ascii="Times New Roman" w:hAnsi="Times New Roman"/>
          <w:sz w:val="28"/>
          <w:szCs w:val="28"/>
          <w:lang w:val="en-US"/>
        </w:rPr>
      </w:pPr>
    </w:p>
    <w:p w:rsidR="00B9694A" w:rsidRPr="00BD52D6" w:rsidRDefault="00B9694A" w:rsidP="00597973">
      <w:pPr>
        <w:spacing w:after="0" w:line="240" w:lineRule="auto"/>
        <w:ind w:firstLine="431"/>
        <w:jc w:val="both"/>
        <w:rPr>
          <w:rFonts w:ascii="Times New Roman" w:hAnsi="Times New Roman"/>
          <w:b/>
          <w:sz w:val="28"/>
          <w:szCs w:val="28"/>
        </w:rPr>
      </w:pPr>
      <w:r w:rsidRPr="00BD52D6">
        <w:rPr>
          <w:rFonts w:ascii="Times New Roman" w:hAnsi="Times New Roman"/>
          <w:b/>
          <w:sz w:val="28"/>
          <w:szCs w:val="28"/>
        </w:rPr>
        <w:t>ПЕРЕЛІК УМОВНИХ СКОРОЧЕНЬ</w:t>
      </w:r>
    </w:p>
    <w:p w:rsidR="00B9694A" w:rsidRDefault="00141621" w:rsidP="00597973">
      <w:pPr>
        <w:spacing w:after="0" w:line="240" w:lineRule="auto"/>
        <w:ind w:firstLine="431"/>
        <w:jc w:val="both"/>
        <w:rPr>
          <w:rFonts w:ascii="Times New Roman" w:hAnsi="Times New Roman"/>
          <w:sz w:val="28"/>
          <w:szCs w:val="28"/>
        </w:rPr>
      </w:pPr>
      <w:r>
        <w:rPr>
          <w:rFonts w:ascii="Times New Roman" w:hAnsi="Times New Roman"/>
          <w:sz w:val="28"/>
          <w:szCs w:val="28"/>
        </w:rPr>
        <w:t>А</w:t>
      </w:r>
      <w:r w:rsidR="00B9694A" w:rsidRPr="00BD52D6">
        <w:rPr>
          <w:rFonts w:ascii="Times New Roman" w:hAnsi="Times New Roman"/>
          <w:sz w:val="28"/>
          <w:szCs w:val="28"/>
        </w:rPr>
        <w:t xml:space="preserve">Д        – атопічний дерматит </w:t>
      </w:r>
    </w:p>
    <w:p w:rsidR="00141621" w:rsidRPr="00BD52D6" w:rsidRDefault="00141621" w:rsidP="00597973">
      <w:pPr>
        <w:spacing w:after="0" w:line="240" w:lineRule="auto"/>
        <w:ind w:firstLine="431"/>
        <w:jc w:val="both"/>
        <w:rPr>
          <w:rFonts w:ascii="Times New Roman" w:hAnsi="Times New Roman"/>
          <w:sz w:val="28"/>
          <w:szCs w:val="28"/>
        </w:rPr>
      </w:pPr>
      <w:r w:rsidRPr="00141621">
        <w:rPr>
          <w:rFonts w:ascii="Times New Roman" w:hAnsi="Times New Roman"/>
          <w:sz w:val="28"/>
          <w:szCs w:val="28"/>
        </w:rPr>
        <w:t xml:space="preserve">АЗ         – алергічні захворювання </w:t>
      </w:r>
    </w:p>
    <w:p w:rsidR="00B9694A" w:rsidRPr="00BD52D6" w:rsidRDefault="00B9694A" w:rsidP="00597973">
      <w:pPr>
        <w:spacing w:after="0" w:line="240" w:lineRule="auto"/>
        <w:ind w:firstLine="431"/>
        <w:jc w:val="both"/>
        <w:rPr>
          <w:rFonts w:ascii="Times New Roman" w:hAnsi="Times New Roman"/>
          <w:sz w:val="28"/>
          <w:szCs w:val="28"/>
        </w:rPr>
      </w:pPr>
      <w:r w:rsidRPr="00BD52D6">
        <w:rPr>
          <w:rFonts w:ascii="Times New Roman" w:hAnsi="Times New Roman"/>
          <w:sz w:val="28"/>
          <w:szCs w:val="28"/>
        </w:rPr>
        <w:t xml:space="preserve">БА          – бронхіальна астма </w:t>
      </w:r>
    </w:p>
    <w:p w:rsidR="00B9694A" w:rsidRPr="00FC438A" w:rsidRDefault="00B9694A" w:rsidP="00597973">
      <w:pPr>
        <w:spacing w:after="0" w:line="240" w:lineRule="auto"/>
        <w:ind w:firstLine="431"/>
        <w:jc w:val="both"/>
        <w:rPr>
          <w:rFonts w:ascii="Times New Roman" w:hAnsi="Times New Roman"/>
          <w:sz w:val="28"/>
          <w:szCs w:val="28"/>
        </w:rPr>
      </w:pPr>
      <w:r w:rsidRPr="00BD52D6">
        <w:rPr>
          <w:rFonts w:ascii="Times New Roman" w:hAnsi="Times New Roman"/>
          <w:sz w:val="28"/>
          <w:szCs w:val="28"/>
        </w:rPr>
        <w:t xml:space="preserve">ВШ       </w:t>
      </w:r>
      <w:r w:rsidRPr="00FC438A">
        <w:rPr>
          <w:rFonts w:ascii="Times New Roman" w:hAnsi="Times New Roman"/>
          <w:sz w:val="28"/>
          <w:szCs w:val="28"/>
        </w:rPr>
        <w:t xml:space="preserve"> – відношення шансів</w:t>
      </w:r>
    </w:p>
    <w:p w:rsidR="00B9694A" w:rsidRPr="00BD52D6" w:rsidRDefault="00B9694A" w:rsidP="00597973">
      <w:pPr>
        <w:spacing w:after="0" w:line="240" w:lineRule="auto"/>
        <w:ind w:firstLine="431"/>
        <w:jc w:val="both"/>
        <w:rPr>
          <w:rFonts w:ascii="Times New Roman" w:hAnsi="Times New Roman"/>
          <w:sz w:val="28"/>
          <w:szCs w:val="28"/>
        </w:rPr>
      </w:pPr>
      <w:r w:rsidRPr="00BD52D6">
        <w:rPr>
          <w:rFonts w:ascii="Times New Roman" w:hAnsi="Times New Roman"/>
          <w:sz w:val="28"/>
          <w:szCs w:val="28"/>
        </w:rPr>
        <w:t>ОФВ</w:t>
      </w:r>
      <w:r w:rsidRPr="00BD52D6">
        <w:rPr>
          <w:rFonts w:ascii="Times New Roman" w:hAnsi="Times New Roman"/>
          <w:sz w:val="28"/>
          <w:szCs w:val="28"/>
          <w:vertAlign w:val="subscript"/>
        </w:rPr>
        <w:t>1</w:t>
      </w:r>
      <w:r w:rsidRPr="00BD52D6">
        <w:rPr>
          <w:rFonts w:ascii="Times New Roman" w:hAnsi="Times New Roman"/>
          <w:sz w:val="28"/>
          <w:szCs w:val="28"/>
        </w:rPr>
        <w:t xml:space="preserve">    – об’єм форсованого видиху за 1 секунду</w:t>
      </w:r>
    </w:p>
    <w:p w:rsidR="00B9694A" w:rsidRPr="00BD52D6" w:rsidRDefault="00B9694A" w:rsidP="00597973">
      <w:pPr>
        <w:spacing w:after="0" w:line="240" w:lineRule="auto"/>
        <w:ind w:firstLine="431"/>
        <w:jc w:val="both"/>
        <w:rPr>
          <w:rFonts w:ascii="Times New Roman" w:hAnsi="Times New Roman"/>
          <w:sz w:val="28"/>
          <w:szCs w:val="28"/>
        </w:rPr>
      </w:pPr>
      <w:r w:rsidRPr="00BD52D6">
        <w:rPr>
          <w:rFonts w:ascii="Times New Roman" w:hAnsi="Times New Roman"/>
          <w:sz w:val="28"/>
          <w:szCs w:val="28"/>
        </w:rPr>
        <w:t>ПЛР      – полімеразна ланцюгова реакція</w:t>
      </w:r>
    </w:p>
    <w:p w:rsidR="00B9694A" w:rsidRPr="00BD52D6" w:rsidRDefault="00B9694A" w:rsidP="00597973">
      <w:pPr>
        <w:spacing w:after="0" w:line="240" w:lineRule="auto"/>
        <w:ind w:firstLine="431"/>
        <w:jc w:val="both"/>
        <w:rPr>
          <w:rFonts w:ascii="Times New Roman" w:hAnsi="Times New Roman"/>
          <w:sz w:val="28"/>
          <w:szCs w:val="28"/>
        </w:rPr>
      </w:pPr>
      <w:r w:rsidRPr="00BD52D6">
        <w:rPr>
          <w:rFonts w:ascii="Times New Roman" w:hAnsi="Times New Roman"/>
          <w:sz w:val="28"/>
          <w:szCs w:val="28"/>
        </w:rPr>
        <w:t>ПШВ     – пікова швидкість видиху</w:t>
      </w:r>
    </w:p>
    <w:p w:rsidR="00B9694A" w:rsidRPr="00BD52D6" w:rsidRDefault="00B9694A" w:rsidP="00597973">
      <w:pPr>
        <w:spacing w:after="0" w:line="240" w:lineRule="auto"/>
        <w:ind w:firstLine="431"/>
        <w:jc w:val="both"/>
        <w:rPr>
          <w:rFonts w:ascii="Times New Roman" w:hAnsi="Times New Roman"/>
          <w:sz w:val="28"/>
          <w:szCs w:val="28"/>
        </w:rPr>
      </w:pPr>
      <w:r w:rsidRPr="00BD52D6">
        <w:rPr>
          <w:rFonts w:ascii="Times New Roman" w:hAnsi="Times New Roman"/>
          <w:sz w:val="28"/>
          <w:szCs w:val="28"/>
        </w:rPr>
        <w:t>FLG       – філаггрін</w:t>
      </w:r>
    </w:p>
    <w:p w:rsidR="00B9694A" w:rsidRPr="00BD52D6" w:rsidRDefault="00B9694A" w:rsidP="00597973">
      <w:pPr>
        <w:spacing w:after="0" w:line="240" w:lineRule="auto"/>
        <w:ind w:firstLine="431"/>
        <w:jc w:val="both"/>
        <w:rPr>
          <w:rFonts w:ascii="Times New Roman" w:hAnsi="Times New Roman"/>
          <w:sz w:val="28"/>
          <w:szCs w:val="28"/>
        </w:rPr>
      </w:pPr>
      <w:r w:rsidRPr="00BD52D6">
        <w:rPr>
          <w:rFonts w:ascii="Times New Roman" w:hAnsi="Times New Roman"/>
          <w:i/>
          <w:sz w:val="28"/>
          <w:szCs w:val="28"/>
        </w:rPr>
        <w:t>FLG</w:t>
      </w:r>
      <w:r w:rsidRPr="00BD52D6">
        <w:rPr>
          <w:rFonts w:ascii="Times New Roman" w:hAnsi="Times New Roman"/>
          <w:sz w:val="28"/>
          <w:szCs w:val="28"/>
        </w:rPr>
        <w:t xml:space="preserve">       –  ген, кодуючий філаггрін</w:t>
      </w:r>
    </w:p>
    <w:p w:rsidR="00B9694A" w:rsidRPr="00BD52D6" w:rsidRDefault="00B9694A" w:rsidP="00597973">
      <w:pPr>
        <w:spacing w:after="0" w:line="240" w:lineRule="auto"/>
        <w:ind w:firstLine="431"/>
        <w:jc w:val="both"/>
        <w:rPr>
          <w:rFonts w:ascii="Times New Roman" w:hAnsi="Times New Roman"/>
          <w:sz w:val="28"/>
          <w:szCs w:val="28"/>
        </w:rPr>
      </w:pPr>
      <w:r w:rsidRPr="00BD52D6">
        <w:rPr>
          <w:rFonts w:ascii="Times New Roman" w:hAnsi="Times New Roman"/>
          <w:sz w:val="28"/>
          <w:szCs w:val="28"/>
        </w:rPr>
        <w:t>IgE         – імуноглобулін Е</w:t>
      </w:r>
    </w:p>
    <w:p w:rsidR="00B9694A" w:rsidRPr="00BD52D6" w:rsidRDefault="00B9694A" w:rsidP="00597973">
      <w:pPr>
        <w:spacing w:after="0" w:line="240" w:lineRule="auto"/>
        <w:ind w:firstLine="431"/>
        <w:jc w:val="both"/>
        <w:rPr>
          <w:rFonts w:ascii="Times New Roman" w:hAnsi="Times New Roman"/>
          <w:sz w:val="28"/>
          <w:szCs w:val="28"/>
        </w:rPr>
      </w:pPr>
      <w:r w:rsidRPr="00BD52D6">
        <w:rPr>
          <w:rFonts w:ascii="Times New Roman" w:hAnsi="Times New Roman"/>
          <w:i/>
          <w:sz w:val="28"/>
          <w:szCs w:val="28"/>
          <w:lang w:val="en-US"/>
        </w:rPr>
        <w:t>MTOR</w:t>
      </w:r>
      <w:r w:rsidRPr="00BD52D6">
        <w:rPr>
          <w:rFonts w:ascii="Times New Roman" w:hAnsi="Times New Roman"/>
          <w:sz w:val="28"/>
          <w:szCs w:val="28"/>
        </w:rPr>
        <w:t xml:space="preserve">    –  білок-мішень рапаміцину </w:t>
      </w:r>
    </w:p>
    <w:p w:rsidR="00B9694A" w:rsidRPr="00F77306" w:rsidRDefault="00B9694A" w:rsidP="00597973">
      <w:pPr>
        <w:pStyle w:val="a3"/>
        <w:spacing w:line="240" w:lineRule="auto"/>
        <w:ind w:left="0" w:firstLine="0"/>
      </w:pPr>
    </w:p>
    <w:p w:rsidR="00B9694A" w:rsidRPr="00874267" w:rsidRDefault="00B9694A" w:rsidP="00597973">
      <w:pPr>
        <w:pStyle w:val="a3"/>
        <w:widowControl w:val="0"/>
        <w:spacing w:line="240" w:lineRule="auto"/>
        <w:ind w:left="360" w:firstLine="0"/>
        <w:jc w:val="center"/>
        <w:rPr>
          <w:b/>
          <w:bCs/>
        </w:rPr>
      </w:pPr>
    </w:p>
    <w:p w:rsidR="00B9694A" w:rsidRPr="00874267" w:rsidRDefault="00B9694A" w:rsidP="00597973">
      <w:pPr>
        <w:widowControl w:val="0"/>
        <w:spacing w:after="0" w:line="240" w:lineRule="auto"/>
        <w:jc w:val="both"/>
        <w:rPr>
          <w:rFonts w:ascii="Times New Roman" w:hAnsi="Times New Roman"/>
          <w:noProof/>
          <w:sz w:val="28"/>
          <w:szCs w:val="28"/>
        </w:rPr>
      </w:pPr>
    </w:p>
    <w:sectPr w:rsidR="00B9694A" w:rsidRPr="00874267" w:rsidSect="00FD024E">
      <w:headerReference w:type="default" r:id="rId16"/>
      <w:pgSz w:w="11906" w:h="16838"/>
      <w:pgMar w:top="1134" w:right="850" w:bottom="1134" w:left="1701" w:header="708" w:footer="708" w:gutter="0"/>
      <w:pgNumType w:start="0"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25CA" w:rsidRDefault="006825CA" w:rsidP="00915CFC">
      <w:pPr>
        <w:spacing w:after="0" w:line="240" w:lineRule="auto"/>
      </w:pPr>
      <w:r>
        <w:separator/>
      </w:r>
    </w:p>
  </w:endnote>
  <w:endnote w:type="continuationSeparator" w:id="1">
    <w:p w:rsidR="006825CA" w:rsidRDefault="006825CA" w:rsidP="00915C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25CA" w:rsidRDefault="006825CA" w:rsidP="00915CFC">
      <w:pPr>
        <w:spacing w:after="0" w:line="240" w:lineRule="auto"/>
      </w:pPr>
      <w:r>
        <w:separator/>
      </w:r>
    </w:p>
  </w:footnote>
  <w:footnote w:type="continuationSeparator" w:id="1">
    <w:p w:rsidR="006825CA" w:rsidRDefault="006825CA" w:rsidP="00915C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3FC" w:rsidRDefault="007413FC">
    <w:pPr>
      <w:pStyle w:val="ac"/>
      <w:jc w:val="center"/>
    </w:pPr>
    <w:fldSimple w:instr=" PAGE   \* MERGEFORMAT ">
      <w:r w:rsidR="00AA6E17">
        <w:rPr>
          <w:noProof/>
        </w:rPr>
        <w:t>18</w:t>
      </w:r>
    </w:fldSimple>
  </w:p>
  <w:p w:rsidR="007413FC" w:rsidRDefault="007413FC">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B49E5"/>
    <w:multiLevelType w:val="hybridMultilevel"/>
    <w:tmpl w:val="4AA4D398"/>
    <w:lvl w:ilvl="0" w:tplc="0D7248A2">
      <w:start w:val="1"/>
      <w:numFmt w:val="bullet"/>
      <w:lvlText w:val="•"/>
      <w:lvlJc w:val="left"/>
      <w:pPr>
        <w:tabs>
          <w:tab w:val="num" w:pos="720"/>
        </w:tabs>
        <w:ind w:left="720" w:hanging="360"/>
      </w:pPr>
      <w:rPr>
        <w:rFonts w:ascii="Arial" w:hAnsi="Arial" w:hint="default"/>
      </w:rPr>
    </w:lvl>
    <w:lvl w:ilvl="1" w:tplc="C86EC282" w:tentative="1">
      <w:start w:val="1"/>
      <w:numFmt w:val="bullet"/>
      <w:lvlText w:val="•"/>
      <w:lvlJc w:val="left"/>
      <w:pPr>
        <w:tabs>
          <w:tab w:val="num" w:pos="1440"/>
        </w:tabs>
        <w:ind w:left="1440" w:hanging="360"/>
      </w:pPr>
      <w:rPr>
        <w:rFonts w:ascii="Arial" w:hAnsi="Arial" w:hint="default"/>
      </w:rPr>
    </w:lvl>
    <w:lvl w:ilvl="2" w:tplc="A9688C92" w:tentative="1">
      <w:start w:val="1"/>
      <w:numFmt w:val="bullet"/>
      <w:lvlText w:val="•"/>
      <w:lvlJc w:val="left"/>
      <w:pPr>
        <w:tabs>
          <w:tab w:val="num" w:pos="2160"/>
        </w:tabs>
        <w:ind w:left="2160" w:hanging="360"/>
      </w:pPr>
      <w:rPr>
        <w:rFonts w:ascii="Arial" w:hAnsi="Arial" w:hint="default"/>
      </w:rPr>
    </w:lvl>
    <w:lvl w:ilvl="3" w:tplc="57DACE16" w:tentative="1">
      <w:start w:val="1"/>
      <w:numFmt w:val="bullet"/>
      <w:lvlText w:val="•"/>
      <w:lvlJc w:val="left"/>
      <w:pPr>
        <w:tabs>
          <w:tab w:val="num" w:pos="2880"/>
        </w:tabs>
        <w:ind w:left="2880" w:hanging="360"/>
      </w:pPr>
      <w:rPr>
        <w:rFonts w:ascii="Arial" w:hAnsi="Arial" w:hint="default"/>
      </w:rPr>
    </w:lvl>
    <w:lvl w:ilvl="4" w:tplc="D23E2462" w:tentative="1">
      <w:start w:val="1"/>
      <w:numFmt w:val="bullet"/>
      <w:lvlText w:val="•"/>
      <w:lvlJc w:val="left"/>
      <w:pPr>
        <w:tabs>
          <w:tab w:val="num" w:pos="3600"/>
        </w:tabs>
        <w:ind w:left="3600" w:hanging="360"/>
      </w:pPr>
      <w:rPr>
        <w:rFonts w:ascii="Arial" w:hAnsi="Arial" w:hint="default"/>
      </w:rPr>
    </w:lvl>
    <w:lvl w:ilvl="5" w:tplc="48DEBF44" w:tentative="1">
      <w:start w:val="1"/>
      <w:numFmt w:val="bullet"/>
      <w:lvlText w:val="•"/>
      <w:lvlJc w:val="left"/>
      <w:pPr>
        <w:tabs>
          <w:tab w:val="num" w:pos="4320"/>
        </w:tabs>
        <w:ind w:left="4320" w:hanging="360"/>
      </w:pPr>
      <w:rPr>
        <w:rFonts w:ascii="Arial" w:hAnsi="Arial" w:hint="default"/>
      </w:rPr>
    </w:lvl>
    <w:lvl w:ilvl="6" w:tplc="43744EA0" w:tentative="1">
      <w:start w:val="1"/>
      <w:numFmt w:val="bullet"/>
      <w:lvlText w:val="•"/>
      <w:lvlJc w:val="left"/>
      <w:pPr>
        <w:tabs>
          <w:tab w:val="num" w:pos="5040"/>
        </w:tabs>
        <w:ind w:left="5040" w:hanging="360"/>
      </w:pPr>
      <w:rPr>
        <w:rFonts w:ascii="Arial" w:hAnsi="Arial" w:hint="default"/>
      </w:rPr>
    </w:lvl>
    <w:lvl w:ilvl="7" w:tplc="C8E4771E" w:tentative="1">
      <w:start w:val="1"/>
      <w:numFmt w:val="bullet"/>
      <w:lvlText w:val="•"/>
      <w:lvlJc w:val="left"/>
      <w:pPr>
        <w:tabs>
          <w:tab w:val="num" w:pos="5760"/>
        </w:tabs>
        <w:ind w:left="5760" w:hanging="360"/>
      </w:pPr>
      <w:rPr>
        <w:rFonts w:ascii="Arial" w:hAnsi="Arial" w:hint="default"/>
      </w:rPr>
    </w:lvl>
    <w:lvl w:ilvl="8" w:tplc="3086DF18" w:tentative="1">
      <w:start w:val="1"/>
      <w:numFmt w:val="bullet"/>
      <w:lvlText w:val="•"/>
      <w:lvlJc w:val="left"/>
      <w:pPr>
        <w:tabs>
          <w:tab w:val="num" w:pos="6480"/>
        </w:tabs>
        <w:ind w:left="6480" w:hanging="360"/>
      </w:pPr>
      <w:rPr>
        <w:rFonts w:ascii="Arial" w:hAnsi="Arial" w:hint="default"/>
      </w:rPr>
    </w:lvl>
  </w:abstractNum>
  <w:abstractNum w:abstractNumId="1">
    <w:nsid w:val="1C895CF7"/>
    <w:multiLevelType w:val="hybridMultilevel"/>
    <w:tmpl w:val="99922424"/>
    <w:lvl w:ilvl="0" w:tplc="BA562414">
      <w:start w:val="1"/>
      <w:numFmt w:val="bullet"/>
      <w:lvlText w:val="•"/>
      <w:lvlJc w:val="left"/>
      <w:pPr>
        <w:tabs>
          <w:tab w:val="num" w:pos="720"/>
        </w:tabs>
        <w:ind w:left="720" w:hanging="360"/>
      </w:pPr>
      <w:rPr>
        <w:rFonts w:ascii="Arial" w:hAnsi="Arial" w:hint="default"/>
      </w:rPr>
    </w:lvl>
    <w:lvl w:ilvl="1" w:tplc="606C83AC">
      <w:start w:val="1"/>
      <w:numFmt w:val="bullet"/>
      <w:lvlText w:val="•"/>
      <w:lvlJc w:val="left"/>
      <w:pPr>
        <w:tabs>
          <w:tab w:val="num" w:pos="1440"/>
        </w:tabs>
        <w:ind w:left="1440" w:hanging="360"/>
      </w:pPr>
      <w:rPr>
        <w:rFonts w:ascii="Arial" w:hAnsi="Arial" w:hint="default"/>
      </w:rPr>
    </w:lvl>
    <w:lvl w:ilvl="2" w:tplc="C73C03F2" w:tentative="1">
      <w:start w:val="1"/>
      <w:numFmt w:val="bullet"/>
      <w:lvlText w:val="•"/>
      <w:lvlJc w:val="left"/>
      <w:pPr>
        <w:tabs>
          <w:tab w:val="num" w:pos="2160"/>
        </w:tabs>
        <w:ind w:left="2160" w:hanging="360"/>
      </w:pPr>
      <w:rPr>
        <w:rFonts w:ascii="Arial" w:hAnsi="Arial" w:hint="default"/>
      </w:rPr>
    </w:lvl>
    <w:lvl w:ilvl="3" w:tplc="C5EEE280" w:tentative="1">
      <w:start w:val="1"/>
      <w:numFmt w:val="bullet"/>
      <w:lvlText w:val="•"/>
      <w:lvlJc w:val="left"/>
      <w:pPr>
        <w:tabs>
          <w:tab w:val="num" w:pos="2880"/>
        </w:tabs>
        <w:ind w:left="2880" w:hanging="360"/>
      </w:pPr>
      <w:rPr>
        <w:rFonts w:ascii="Arial" w:hAnsi="Arial" w:hint="default"/>
      </w:rPr>
    </w:lvl>
    <w:lvl w:ilvl="4" w:tplc="E0DE27C2" w:tentative="1">
      <w:start w:val="1"/>
      <w:numFmt w:val="bullet"/>
      <w:lvlText w:val="•"/>
      <w:lvlJc w:val="left"/>
      <w:pPr>
        <w:tabs>
          <w:tab w:val="num" w:pos="3600"/>
        </w:tabs>
        <w:ind w:left="3600" w:hanging="360"/>
      </w:pPr>
      <w:rPr>
        <w:rFonts w:ascii="Arial" w:hAnsi="Arial" w:hint="default"/>
      </w:rPr>
    </w:lvl>
    <w:lvl w:ilvl="5" w:tplc="C506F1F2" w:tentative="1">
      <w:start w:val="1"/>
      <w:numFmt w:val="bullet"/>
      <w:lvlText w:val="•"/>
      <w:lvlJc w:val="left"/>
      <w:pPr>
        <w:tabs>
          <w:tab w:val="num" w:pos="4320"/>
        </w:tabs>
        <w:ind w:left="4320" w:hanging="360"/>
      </w:pPr>
      <w:rPr>
        <w:rFonts w:ascii="Arial" w:hAnsi="Arial" w:hint="default"/>
      </w:rPr>
    </w:lvl>
    <w:lvl w:ilvl="6" w:tplc="6C0C86BE" w:tentative="1">
      <w:start w:val="1"/>
      <w:numFmt w:val="bullet"/>
      <w:lvlText w:val="•"/>
      <w:lvlJc w:val="left"/>
      <w:pPr>
        <w:tabs>
          <w:tab w:val="num" w:pos="5040"/>
        </w:tabs>
        <w:ind w:left="5040" w:hanging="360"/>
      </w:pPr>
      <w:rPr>
        <w:rFonts w:ascii="Arial" w:hAnsi="Arial" w:hint="default"/>
      </w:rPr>
    </w:lvl>
    <w:lvl w:ilvl="7" w:tplc="A35ED97A" w:tentative="1">
      <w:start w:val="1"/>
      <w:numFmt w:val="bullet"/>
      <w:lvlText w:val="•"/>
      <w:lvlJc w:val="left"/>
      <w:pPr>
        <w:tabs>
          <w:tab w:val="num" w:pos="5760"/>
        </w:tabs>
        <w:ind w:left="5760" w:hanging="360"/>
      </w:pPr>
      <w:rPr>
        <w:rFonts w:ascii="Arial" w:hAnsi="Arial" w:hint="default"/>
      </w:rPr>
    </w:lvl>
    <w:lvl w:ilvl="8" w:tplc="967C993A" w:tentative="1">
      <w:start w:val="1"/>
      <w:numFmt w:val="bullet"/>
      <w:lvlText w:val="•"/>
      <w:lvlJc w:val="left"/>
      <w:pPr>
        <w:tabs>
          <w:tab w:val="num" w:pos="6480"/>
        </w:tabs>
        <w:ind w:left="6480" w:hanging="360"/>
      </w:pPr>
      <w:rPr>
        <w:rFonts w:ascii="Arial" w:hAnsi="Arial" w:hint="default"/>
      </w:rPr>
    </w:lvl>
  </w:abstractNum>
  <w:abstractNum w:abstractNumId="2">
    <w:nsid w:val="1E0C5B45"/>
    <w:multiLevelType w:val="hybridMultilevel"/>
    <w:tmpl w:val="4F0CDFEA"/>
    <w:lvl w:ilvl="0" w:tplc="D3F2A3B4">
      <w:start w:val="1"/>
      <w:numFmt w:val="bullet"/>
      <w:lvlText w:val="•"/>
      <w:lvlJc w:val="left"/>
      <w:pPr>
        <w:tabs>
          <w:tab w:val="num" w:pos="720"/>
        </w:tabs>
        <w:ind w:left="720" w:hanging="360"/>
      </w:pPr>
      <w:rPr>
        <w:rFonts w:ascii="Arial" w:hAnsi="Arial" w:hint="default"/>
      </w:rPr>
    </w:lvl>
    <w:lvl w:ilvl="1" w:tplc="A4D4C97C" w:tentative="1">
      <w:start w:val="1"/>
      <w:numFmt w:val="bullet"/>
      <w:lvlText w:val="•"/>
      <w:lvlJc w:val="left"/>
      <w:pPr>
        <w:tabs>
          <w:tab w:val="num" w:pos="1440"/>
        </w:tabs>
        <w:ind w:left="1440" w:hanging="360"/>
      </w:pPr>
      <w:rPr>
        <w:rFonts w:ascii="Arial" w:hAnsi="Arial" w:hint="default"/>
      </w:rPr>
    </w:lvl>
    <w:lvl w:ilvl="2" w:tplc="2CD65FFA" w:tentative="1">
      <w:start w:val="1"/>
      <w:numFmt w:val="bullet"/>
      <w:lvlText w:val="•"/>
      <w:lvlJc w:val="left"/>
      <w:pPr>
        <w:tabs>
          <w:tab w:val="num" w:pos="2160"/>
        </w:tabs>
        <w:ind w:left="2160" w:hanging="360"/>
      </w:pPr>
      <w:rPr>
        <w:rFonts w:ascii="Arial" w:hAnsi="Arial" w:hint="default"/>
      </w:rPr>
    </w:lvl>
    <w:lvl w:ilvl="3" w:tplc="87E011C6" w:tentative="1">
      <w:start w:val="1"/>
      <w:numFmt w:val="bullet"/>
      <w:lvlText w:val="•"/>
      <w:lvlJc w:val="left"/>
      <w:pPr>
        <w:tabs>
          <w:tab w:val="num" w:pos="2880"/>
        </w:tabs>
        <w:ind w:left="2880" w:hanging="360"/>
      </w:pPr>
      <w:rPr>
        <w:rFonts w:ascii="Arial" w:hAnsi="Arial" w:hint="default"/>
      </w:rPr>
    </w:lvl>
    <w:lvl w:ilvl="4" w:tplc="603EAF04" w:tentative="1">
      <w:start w:val="1"/>
      <w:numFmt w:val="bullet"/>
      <w:lvlText w:val="•"/>
      <w:lvlJc w:val="left"/>
      <w:pPr>
        <w:tabs>
          <w:tab w:val="num" w:pos="3600"/>
        </w:tabs>
        <w:ind w:left="3600" w:hanging="360"/>
      </w:pPr>
      <w:rPr>
        <w:rFonts w:ascii="Arial" w:hAnsi="Arial" w:hint="default"/>
      </w:rPr>
    </w:lvl>
    <w:lvl w:ilvl="5" w:tplc="AF80571A" w:tentative="1">
      <w:start w:val="1"/>
      <w:numFmt w:val="bullet"/>
      <w:lvlText w:val="•"/>
      <w:lvlJc w:val="left"/>
      <w:pPr>
        <w:tabs>
          <w:tab w:val="num" w:pos="4320"/>
        </w:tabs>
        <w:ind w:left="4320" w:hanging="360"/>
      </w:pPr>
      <w:rPr>
        <w:rFonts w:ascii="Arial" w:hAnsi="Arial" w:hint="default"/>
      </w:rPr>
    </w:lvl>
    <w:lvl w:ilvl="6" w:tplc="F0F801E0" w:tentative="1">
      <w:start w:val="1"/>
      <w:numFmt w:val="bullet"/>
      <w:lvlText w:val="•"/>
      <w:lvlJc w:val="left"/>
      <w:pPr>
        <w:tabs>
          <w:tab w:val="num" w:pos="5040"/>
        </w:tabs>
        <w:ind w:left="5040" w:hanging="360"/>
      </w:pPr>
      <w:rPr>
        <w:rFonts w:ascii="Arial" w:hAnsi="Arial" w:hint="default"/>
      </w:rPr>
    </w:lvl>
    <w:lvl w:ilvl="7" w:tplc="460C8F26" w:tentative="1">
      <w:start w:val="1"/>
      <w:numFmt w:val="bullet"/>
      <w:lvlText w:val="•"/>
      <w:lvlJc w:val="left"/>
      <w:pPr>
        <w:tabs>
          <w:tab w:val="num" w:pos="5760"/>
        </w:tabs>
        <w:ind w:left="5760" w:hanging="360"/>
      </w:pPr>
      <w:rPr>
        <w:rFonts w:ascii="Arial" w:hAnsi="Arial" w:hint="default"/>
      </w:rPr>
    </w:lvl>
    <w:lvl w:ilvl="8" w:tplc="4038F100" w:tentative="1">
      <w:start w:val="1"/>
      <w:numFmt w:val="bullet"/>
      <w:lvlText w:val="•"/>
      <w:lvlJc w:val="left"/>
      <w:pPr>
        <w:tabs>
          <w:tab w:val="num" w:pos="6480"/>
        </w:tabs>
        <w:ind w:left="6480" w:hanging="360"/>
      </w:pPr>
      <w:rPr>
        <w:rFonts w:ascii="Arial" w:hAnsi="Arial" w:hint="default"/>
      </w:rPr>
    </w:lvl>
  </w:abstractNum>
  <w:abstractNum w:abstractNumId="3">
    <w:nsid w:val="1FC91BBF"/>
    <w:multiLevelType w:val="hybridMultilevel"/>
    <w:tmpl w:val="47DAC3A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
    <w:nsid w:val="42D931E4"/>
    <w:multiLevelType w:val="hybridMultilevel"/>
    <w:tmpl w:val="49C0ADCC"/>
    <w:lvl w:ilvl="0" w:tplc="3676B562">
      <w:start w:val="1"/>
      <w:numFmt w:val="decimal"/>
      <w:lvlText w:val="%1."/>
      <w:lvlJc w:val="left"/>
      <w:pPr>
        <w:ind w:left="1440" w:hanging="360"/>
      </w:pPr>
      <w:rPr>
        <w:rFonts w:cs="Times New Roman"/>
        <w:b w:val="0"/>
        <w:i w:val="0"/>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F971594"/>
    <w:multiLevelType w:val="hybridMultilevel"/>
    <w:tmpl w:val="6D6A04FA"/>
    <w:lvl w:ilvl="0" w:tplc="0419000F">
      <w:start w:val="1"/>
      <w:numFmt w:val="decimal"/>
      <w:lvlText w:val="%1."/>
      <w:lvlJc w:val="left"/>
      <w:pPr>
        <w:ind w:left="1495" w:hanging="360"/>
      </w:pPr>
      <w:rPr>
        <w:rFonts w:cs="Times New Roman" w:hint="default"/>
      </w:rPr>
    </w:lvl>
    <w:lvl w:ilvl="1" w:tplc="3676B562">
      <w:start w:val="1"/>
      <w:numFmt w:val="decimal"/>
      <w:lvlText w:val="%2."/>
      <w:lvlJc w:val="left"/>
      <w:pPr>
        <w:ind w:left="1069" w:hanging="360"/>
      </w:pPr>
      <w:rPr>
        <w:rFonts w:cs="Times New Roman"/>
        <w:b w:val="0"/>
        <w:i w:val="0"/>
        <w:sz w:val="28"/>
        <w:szCs w:val="28"/>
      </w:rPr>
    </w:lvl>
    <w:lvl w:ilvl="2" w:tplc="906867CE">
      <w:start w:val="1"/>
      <w:numFmt w:val="decimal"/>
      <w:lvlText w:val="%3."/>
      <w:lvlJc w:val="left"/>
      <w:pPr>
        <w:ind w:left="-850" w:firstLine="1134"/>
      </w:pPr>
      <w:rPr>
        <w:rFonts w:cs="Times New Roman" w:hint="default"/>
        <w:b w:val="0"/>
        <w:color w:val="auto"/>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53F228E1"/>
    <w:multiLevelType w:val="hybridMultilevel"/>
    <w:tmpl w:val="FBB2788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nsid w:val="76F31112"/>
    <w:multiLevelType w:val="hybridMultilevel"/>
    <w:tmpl w:val="FBB2788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3"/>
  </w:num>
  <w:num w:numId="2">
    <w:abstractNumId w:val="6"/>
  </w:num>
  <w:num w:numId="3">
    <w:abstractNumId w:val="5"/>
  </w:num>
  <w:num w:numId="4">
    <w:abstractNumId w:val="4"/>
  </w:num>
  <w:num w:numId="5">
    <w:abstractNumId w:val="7"/>
  </w:num>
  <w:num w:numId="6">
    <w:abstractNumId w:val="0"/>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oNotTrackMoves/>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672D"/>
    <w:rsid w:val="00007615"/>
    <w:rsid w:val="00015A84"/>
    <w:rsid w:val="00057370"/>
    <w:rsid w:val="00071A45"/>
    <w:rsid w:val="000C1282"/>
    <w:rsid w:val="000E212C"/>
    <w:rsid w:val="000E5AD3"/>
    <w:rsid w:val="000E5C16"/>
    <w:rsid w:val="000F43CA"/>
    <w:rsid w:val="000F7481"/>
    <w:rsid w:val="00105252"/>
    <w:rsid w:val="00107CBD"/>
    <w:rsid w:val="001321A1"/>
    <w:rsid w:val="001322BC"/>
    <w:rsid w:val="00141621"/>
    <w:rsid w:val="00150595"/>
    <w:rsid w:val="0015122F"/>
    <w:rsid w:val="00151397"/>
    <w:rsid w:val="001533AB"/>
    <w:rsid w:val="00153D1E"/>
    <w:rsid w:val="001610A3"/>
    <w:rsid w:val="0017008D"/>
    <w:rsid w:val="0019110C"/>
    <w:rsid w:val="0019786C"/>
    <w:rsid w:val="001C1EDC"/>
    <w:rsid w:val="001C7166"/>
    <w:rsid w:val="001E10E7"/>
    <w:rsid w:val="001E2340"/>
    <w:rsid w:val="001E3B04"/>
    <w:rsid w:val="001E3C75"/>
    <w:rsid w:val="00211465"/>
    <w:rsid w:val="00211E92"/>
    <w:rsid w:val="00234077"/>
    <w:rsid w:val="00261F3E"/>
    <w:rsid w:val="00263C56"/>
    <w:rsid w:val="00275A2F"/>
    <w:rsid w:val="002768D7"/>
    <w:rsid w:val="002778EF"/>
    <w:rsid w:val="002C3EB9"/>
    <w:rsid w:val="002C4863"/>
    <w:rsid w:val="002D429C"/>
    <w:rsid w:val="002D6196"/>
    <w:rsid w:val="003014F0"/>
    <w:rsid w:val="003209FA"/>
    <w:rsid w:val="00327C2F"/>
    <w:rsid w:val="00343800"/>
    <w:rsid w:val="00347324"/>
    <w:rsid w:val="00390CCB"/>
    <w:rsid w:val="003919BF"/>
    <w:rsid w:val="003A1FBB"/>
    <w:rsid w:val="003A4385"/>
    <w:rsid w:val="003B193E"/>
    <w:rsid w:val="003E6BE4"/>
    <w:rsid w:val="00402246"/>
    <w:rsid w:val="00402C9C"/>
    <w:rsid w:val="00410357"/>
    <w:rsid w:val="004157FB"/>
    <w:rsid w:val="004253EA"/>
    <w:rsid w:val="0045133D"/>
    <w:rsid w:val="0045502D"/>
    <w:rsid w:val="004700AD"/>
    <w:rsid w:val="00491BD3"/>
    <w:rsid w:val="00491C7A"/>
    <w:rsid w:val="0049544E"/>
    <w:rsid w:val="004A2935"/>
    <w:rsid w:val="004B23D9"/>
    <w:rsid w:val="004D5272"/>
    <w:rsid w:val="004E0E81"/>
    <w:rsid w:val="004E4265"/>
    <w:rsid w:val="004F39BF"/>
    <w:rsid w:val="0056773C"/>
    <w:rsid w:val="00571679"/>
    <w:rsid w:val="00573F13"/>
    <w:rsid w:val="00580270"/>
    <w:rsid w:val="0059363F"/>
    <w:rsid w:val="00597973"/>
    <w:rsid w:val="005A2434"/>
    <w:rsid w:val="005A3604"/>
    <w:rsid w:val="005B7947"/>
    <w:rsid w:val="005D4064"/>
    <w:rsid w:val="005F029C"/>
    <w:rsid w:val="006049BD"/>
    <w:rsid w:val="00614367"/>
    <w:rsid w:val="00646C87"/>
    <w:rsid w:val="00647FFA"/>
    <w:rsid w:val="006825CA"/>
    <w:rsid w:val="00686833"/>
    <w:rsid w:val="00686B5A"/>
    <w:rsid w:val="00691248"/>
    <w:rsid w:val="006A089C"/>
    <w:rsid w:val="006A1E71"/>
    <w:rsid w:val="006B6D73"/>
    <w:rsid w:val="006C366F"/>
    <w:rsid w:val="006C5B87"/>
    <w:rsid w:val="006E1DC2"/>
    <w:rsid w:val="006F0D71"/>
    <w:rsid w:val="006F30B8"/>
    <w:rsid w:val="00704C61"/>
    <w:rsid w:val="00713CA3"/>
    <w:rsid w:val="00723DBD"/>
    <w:rsid w:val="00732E8D"/>
    <w:rsid w:val="00734877"/>
    <w:rsid w:val="00735E2B"/>
    <w:rsid w:val="007413FC"/>
    <w:rsid w:val="00747A38"/>
    <w:rsid w:val="0075026A"/>
    <w:rsid w:val="00767EBC"/>
    <w:rsid w:val="00770979"/>
    <w:rsid w:val="007915C2"/>
    <w:rsid w:val="007E3EF4"/>
    <w:rsid w:val="008278A7"/>
    <w:rsid w:val="008527D0"/>
    <w:rsid w:val="00873EBD"/>
    <w:rsid w:val="00874267"/>
    <w:rsid w:val="0087508F"/>
    <w:rsid w:val="008761D2"/>
    <w:rsid w:val="00877BB2"/>
    <w:rsid w:val="008A1B41"/>
    <w:rsid w:val="008A1D70"/>
    <w:rsid w:val="008C73A5"/>
    <w:rsid w:val="008D7ED5"/>
    <w:rsid w:val="009043AF"/>
    <w:rsid w:val="00915CFC"/>
    <w:rsid w:val="00931120"/>
    <w:rsid w:val="009404DE"/>
    <w:rsid w:val="00942398"/>
    <w:rsid w:val="00953215"/>
    <w:rsid w:val="00955B54"/>
    <w:rsid w:val="00965A7E"/>
    <w:rsid w:val="00982D98"/>
    <w:rsid w:val="009C3CC7"/>
    <w:rsid w:val="009D2FDE"/>
    <w:rsid w:val="009F30BE"/>
    <w:rsid w:val="00A237C9"/>
    <w:rsid w:val="00A26371"/>
    <w:rsid w:val="00A5477B"/>
    <w:rsid w:val="00A54D60"/>
    <w:rsid w:val="00A6106F"/>
    <w:rsid w:val="00A61340"/>
    <w:rsid w:val="00AA6E17"/>
    <w:rsid w:val="00AB6926"/>
    <w:rsid w:val="00AC27DF"/>
    <w:rsid w:val="00AD0746"/>
    <w:rsid w:val="00AD1E71"/>
    <w:rsid w:val="00AE18E7"/>
    <w:rsid w:val="00B159B1"/>
    <w:rsid w:val="00B1780A"/>
    <w:rsid w:val="00B2541F"/>
    <w:rsid w:val="00B31B06"/>
    <w:rsid w:val="00B563E0"/>
    <w:rsid w:val="00B719A7"/>
    <w:rsid w:val="00B77666"/>
    <w:rsid w:val="00B81F99"/>
    <w:rsid w:val="00B9694A"/>
    <w:rsid w:val="00BA00A8"/>
    <w:rsid w:val="00BA159F"/>
    <w:rsid w:val="00BA6AAE"/>
    <w:rsid w:val="00BB1F2A"/>
    <w:rsid w:val="00BC223C"/>
    <w:rsid w:val="00BC4A8B"/>
    <w:rsid w:val="00BD3C74"/>
    <w:rsid w:val="00BD52D6"/>
    <w:rsid w:val="00BE0F53"/>
    <w:rsid w:val="00BE300E"/>
    <w:rsid w:val="00BF4137"/>
    <w:rsid w:val="00C1512D"/>
    <w:rsid w:val="00C22CB5"/>
    <w:rsid w:val="00C47C88"/>
    <w:rsid w:val="00C536C5"/>
    <w:rsid w:val="00CA75D6"/>
    <w:rsid w:val="00CB1E71"/>
    <w:rsid w:val="00CB227E"/>
    <w:rsid w:val="00CB4BBA"/>
    <w:rsid w:val="00CC5C91"/>
    <w:rsid w:val="00CE2197"/>
    <w:rsid w:val="00CF06F8"/>
    <w:rsid w:val="00CF0818"/>
    <w:rsid w:val="00CF137D"/>
    <w:rsid w:val="00D22841"/>
    <w:rsid w:val="00D261FB"/>
    <w:rsid w:val="00D36F1E"/>
    <w:rsid w:val="00D455D8"/>
    <w:rsid w:val="00D52270"/>
    <w:rsid w:val="00D668CE"/>
    <w:rsid w:val="00D67DF0"/>
    <w:rsid w:val="00D811DA"/>
    <w:rsid w:val="00D82878"/>
    <w:rsid w:val="00D83422"/>
    <w:rsid w:val="00DA4904"/>
    <w:rsid w:val="00DB3EA7"/>
    <w:rsid w:val="00DB7BDE"/>
    <w:rsid w:val="00DC2F14"/>
    <w:rsid w:val="00DD5306"/>
    <w:rsid w:val="00E1245D"/>
    <w:rsid w:val="00E16659"/>
    <w:rsid w:val="00E16880"/>
    <w:rsid w:val="00E1715D"/>
    <w:rsid w:val="00E23769"/>
    <w:rsid w:val="00E4229D"/>
    <w:rsid w:val="00E60362"/>
    <w:rsid w:val="00EC6684"/>
    <w:rsid w:val="00ED0BEE"/>
    <w:rsid w:val="00EE166B"/>
    <w:rsid w:val="00EF0A03"/>
    <w:rsid w:val="00EF1866"/>
    <w:rsid w:val="00F078C1"/>
    <w:rsid w:val="00F102AE"/>
    <w:rsid w:val="00F30D34"/>
    <w:rsid w:val="00F3672D"/>
    <w:rsid w:val="00F56299"/>
    <w:rsid w:val="00F77306"/>
    <w:rsid w:val="00F9224C"/>
    <w:rsid w:val="00F971F6"/>
    <w:rsid w:val="00FB51C8"/>
    <w:rsid w:val="00FC438A"/>
    <w:rsid w:val="00FC6441"/>
    <w:rsid w:val="00FD024E"/>
    <w:rsid w:val="00FE1A23"/>
    <w:rsid w:val="00FE68E7"/>
    <w:rsid w:val="00FF458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746"/>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A159F"/>
    <w:pPr>
      <w:spacing w:after="0" w:line="360" w:lineRule="auto"/>
      <w:ind w:left="720" w:firstLine="708"/>
      <w:contextualSpacing/>
      <w:jc w:val="both"/>
    </w:pPr>
    <w:rPr>
      <w:rFonts w:ascii="Times New Roman" w:hAnsi="Times New Roman"/>
      <w:sz w:val="28"/>
      <w:szCs w:val="28"/>
      <w:lang w:val="uk-UA"/>
    </w:rPr>
  </w:style>
  <w:style w:type="character" w:styleId="a4">
    <w:name w:val="Hyperlink"/>
    <w:basedOn w:val="a0"/>
    <w:uiPriority w:val="99"/>
    <w:rsid w:val="00EF1866"/>
    <w:rPr>
      <w:rFonts w:cs="Times New Roman"/>
      <w:color w:val="0000FF"/>
      <w:u w:val="single"/>
    </w:rPr>
  </w:style>
  <w:style w:type="paragraph" w:styleId="a5">
    <w:name w:val="Plain Text"/>
    <w:basedOn w:val="a"/>
    <w:link w:val="a6"/>
    <w:rsid w:val="00AC27DF"/>
    <w:pPr>
      <w:autoSpaceDE w:val="0"/>
      <w:autoSpaceDN w:val="0"/>
      <w:spacing w:after="0" w:line="240" w:lineRule="auto"/>
      <w:ind w:firstLine="708"/>
      <w:jc w:val="both"/>
    </w:pPr>
    <w:rPr>
      <w:rFonts w:ascii="Courier New" w:hAnsi="Courier New"/>
      <w:sz w:val="20"/>
      <w:szCs w:val="20"/>
      <w:lang w:val="uk-UA"/>
    </w:rPr>
  </w:style>
  <w:style w:type="character" w:customStyle="1" w:styleId="a6">
    <w:name w:val="Текст Знак"/>
    <w:basedOn w:val="a0"/>
    <w:link w:val="a5"/>
    <w:locked/>
    <w:rsid w:val="00AC27DF"/>
    <w:rPr>
      <w:rFonts w:ascii="Courier New" w:hAnsi="Courier New" w:cs="Times New Roman"/>
      <w:sz w:val="20"/>
      <w:szCs w:val="20"/>
      <w:lang w:val="uk-UA"/>
    </w:rPr>
  </w:style>
  <w:style w:type="paragraph" w:customStyle="1" w:styleId="Web">
    <w:name w:val="Обычный (Web)"/>
    <w:basedOn w:val="a"/>
    <w:uiPriority w:val="99"/>
    <w:rsid w:val="005F029C"/>
    <w:pPr>
      <w:overflowPunct w:val="0"/>
      <w:autoSpaceDE w:val="0"/>
      <w:autoSpaceDN w:val="0"/>
      <w:adjustRightInd w:val="0"/>
      <w:spacing w:before="100" w:after="100" w:line="360" w:lineRule="auto"/>
      <w:ind w:firstLine="708"/>
      <w:jc w:val="both"/>
      <w:textAlignment w:val="baseline"/>
    </w:pPr>
    <w:rPr>
      <w:rFonts w:ascii="Times New Roman" w:hAnsi="Times New Roman"/>
      <w:sz w:val="28"/>
      <w:szCs w:val="28"/>
      <w:lang w:val="uk-UA"/>
    </w:rPr>
  </w:style>
  <w:style w:type="paragraph" w:styleId="a7">
    <w:name w:val="Balloon Text"/>
    <w:basedOn w:val="a"/>
    <w:link w:val="a8"/>
    <w:uiPriority w:val="99"/>
    <w:semiHidden/>
    <w:rsid w:val="0087426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874267"/>
    <w:rPr>
      <w:rFonts w:ascii="Tahoma" w:hAnsi="Tahoma" w:cs="Tahoma"/>
      <w:sz w:val="16"/>
      <w:szCs w:val="16"/>
    </w:rPr>
  </w:style>
  <w:style w:type="character" w:customStyle="1" w:styleId="apple-converted-space">
    <w:name w:val="apple-converted-space"/>
    <w:basedOn w:val="a0"/>
    <w:uiPriority w:val="99"/>
    <w:rsid w:val="00402C9C"/>
    <w:rPr>
      <w:rFonts w:cs="Times New Roman"/>
    </w:rPr>
  </w:style>
  <w:style w:type="character" w:styleId="a9">
    <w:name w:val="Strong"/>
    <w:basedOn w:val="a0"/>
    <w:uiPriority w:val="99"/>
    <w:qFormat/>
    <w:rsid w:val="00402C9C"/>
    <w:rPr>
      <w:rFonts w:cs="Times New Roman"/>
      <w:b/>
    </w:rPr>
  </w:style>
  <w:style w:type="paragraph" w:styleId="aa">
    <w:name w:val="Body Text Indent"/>
    <w:basedOn w:val="a"/>
    <w:link w:val="ab"/>
    <w:uiPriority w:val="99"/>
    <w:rsid w:val="00FC438A"/>
    <w:pPr>
      <w:spacing w:after="120" w:line="360" w:lineRule="auto"/>
      <w:ind w:left="283" w:firstLine="708"/>
      <w:jc w:val="both"/>
    </w:pPr>
    <w:rPr>
      <w:rFonts w:ascii="Times New Roman" w:hAnsi="Times New Roman"/>
      <w:sz w:val="28"/>
      <w:szCs w:val="28"/>
      <w:lang w:val="uk-UA"/>
    </w:rPr>
  </w:style>
  <w:style w:type="character" w:customStyle="1" w:styleId="ab">
    <w:name w:val="Основной текст с отступом Знак"/>
    <w:basedOn w:val="a0"/>
    <w:link w:val="aa"/>
    <w:uiPriority w:val="99"/>
    <w:locked/>
    <w:rsid w:val="00FC438A"/>
    <w:rPr>
      <w:rFonts w:ascii="Times New Roman" w:hAnsi="Times New Roman" w:cs="Times New Roman"/>
      <w:sz w:val="28"/>
      <w:szCs w:val="28"/>
      <w:lang w:val="uk-UA"/>
    </w:rPr>
  </w:style>
  <w:style w:type="paragraph" w:styleId="ac">
    <w:name w:val="header"/>
    <w:basedOn w:val="a"/>
    <w:link w:val="ad"/>
    <w:uiPriority w:val="99"/>
    <w:rsid w:val="00915CFC"/>
    <w:pPr>
      <w:tabs>
        <w:tab w:val="center" w:pos="4677"/>
        <w:tab w:val="right" w:pos="9355"/>
      </w:tabs>
      <w:spacing w:after="0" w:line="240" w:lineRule="auto"/>
    </w:pPr>
  </w:style>
  <w:style w:type="character" w:customStyle="1" w:styleId="ad">
    <w:name w:val="Верхний колонтитул Знак"/>
    <w:basedOn w:val="a0"/>
    <w:link w:val="ac"/>
    <w:uiPriority w:val="99"/>
    <w:locked/>
    <w:rsid w:val="00915CFC"/>
    <w:rPr>
      <w:rFonts w:cs="Times New Roman"/>
    </w:rPr>
  </w:style>
  <w:style w:type="paragraph" w:styleId="ae">
    <w:name w:val="footer"/>
    <w:basedOn w:val="a"/>
    <w:link w:val="af"/>
    <w:uiPriority w:val="99"/>
    <w:semiHidden/>
    <w:rsid w:val="00915CFC"/>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locked/>
    <w:rsid w:val="00915CFC"/>
    <w:rPr>
      <w:rFonts w:cs="Times New Roman"/>
    </w:rPr>
  </w:style>
  <w:style w:type="character" w:styleId="af0">
    <w:name w:val="page number"/>
    <w:basedOn w:val="a0"/>
    <w:uiPriority w:val="99"/>
    <w:rsid w:val="00FB51C8"/>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_____Microsoft_Office_Excel_97-20031.xls"/><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oleObject" Target="embeddings/_____Microsoft_Office_Excel_97-20033.xls"/><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hyperlink" Target="http://www.mif-ua.com/archive/article/40051" TargetMode="External"/><Relationship Id="rId10" Type="http://schemas.openxmlformats.org/officeDocument/2006/relationships/oleObject" Target="embeddings/_____Microsoft_Office_Excel_97-20032.xls"/><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_____Microsoft_Office_Excel_97-20034.xl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8590</TotalTime>
  <Pages>23</Pages>
  <Words>7207</Words>
  <Characters>41085</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54</cp:revision>
  <cp:lastPrinted>2016-04-13T07:39:00Z</cp:lastPrinted>
  <dcterms:created xsi:type="dcterms:W3CDTF">2016-03-05T16:32:00Z</dcterms:created>
  <dcterms:modified xsi:type="dcterms:W3CDTF">2016-04-22T21:55:00Z</dcterms:modified>
</cp:coreProperties>
</file>