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4A" w:rsidRPr="004A2225" w:rsidRDefault="0012434A" w:rsidP="001243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МІНІСТЕРСТВО ОХОРОНИ ЗДОРОВ’Я УКРАЇНИ</w:t>
      </w:r>
    </w:p>
    <w:p w:rsidR="0012434A" w:rsidRDefault="0012434A" w:rsidP="0012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434A" w:rsidRPr="004A2225" w:rsidRDefault="0012434A" w:rsidP="00124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МЕДИЧНИЙ УНІВЕРСИТЕТ</w:t>
      </w:r>
    </w:p>
    <w:p w:rsidR="0012434A" w:rsidRPr="004A2225" w:rsidRDefault="0012434A" w:rsidP="001243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>імені О.О. БОГОМОЛЬЦЯ</w:t>
      </w:r>
    </w:p>
    <w:p w:rsidR="0012434A" w:rsidRPr="004A2225" w:rsidRDefault="0012434A" w:rsidP="001243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sz w:val="28"/>
          <w:szCs w:val="28"/>
          <w:lang w:val="uk-UA"/>
        </w:rPr>
        <w:t>ІНСТИТУТ ПІСЛЯДИПЛОМНОЇ ОСВІТИ</w:t>
      </w:r>
    </w:p>
    <w:p w:rsidR="0012434A" w:rsidRPr="004A2225" w:rsidRDefault="0012434A" w:rsidP="0012434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434A" w:rsidRPr="004A2225" w:rsidRDefault="0012434A" w:rsidP="0012434A">
      <w:p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12434A" w:rsidRPr="004A2225" w:rsidRDefault="0012434A" w:rsidP="0012434A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12434A" w:rsidRPr="004A2225" w:rsidRDefault="0012434A" w:rsidP="0012434A">
      <w:pPr>
        <w:spacing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>Рішення вченої ради ІПО</w:t>
      </w:r>
    </w:p>
    <w:p w:rsidR="0012434A" w:rsidRPr="004A2225" w:rsidRDefault="0012434A" w:rsidP="0012434A">
      <w:pPr>
        <w:spacing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9920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Протокол____________</w:t>
      </w:r>
      <w:r w:rsidRPr="004A2225">
        <w:rPr>
          <w:rFonts w:ascii="Times New Roman" w:hAnsi="Times New Roman" w:cs="Times New Roman"/>
          <w:sz w:val="28"/>
          <w:szCs w:val="28"/>
          <w:lang w:val="uk-UA"/>
        </w:rPr>
        <w:t>№______</w:t>
      </w:r>
    </w:p>
    <w:p w:rsidR="0012434A" w:rsidRPr="004A2225" w:rsidRDefault="00992094" w:rsidP="00992094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124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434A" w:rsidRPr="004A2225">
        <w:rPr>
          <w:rFonts w:ascii="Times New Roman" w:hAnsi="Times New Roman" w:cs="Times New Roman"/>
          <w:sz w:val="28"/>
          <w:szCs w:val="28"/>
          <w:lang w:val="uk-UA"/>
        </w:rPr>
        <w:t>Голова вченої ради ІПО</w:t>
      </w:r>
    </w:p>
    <w:p w:rsidR="0012434A" w:rsidRPr="004A2225" w:rsidRDefault="0012434A" w:rsidP="001243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_______________Т.А.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Вежновець</w:t>
      </w:r>
      <w:proofErr w:type="spellEnd"/>
    </w:p>
    <w:p w:rsidR="0012434A" w:rsidRPr="004A2225" w:rsidRDefault="0012434A" w:rsidP="0012434A">
      <w:pPr>
        <w:ind w:left="2832" w:firstLine="708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4A222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(підпис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, МП</w:t>
      </w:r>
      <w:r w:rsidRPr="004A222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:rsidR="0012434A" w:rsidRPr="004A2225" w:rsidRDefault="0012434A" w:rsidP="0012434A">
      <w:pPr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12434A" w:rsidRDefault="0012434A" w:rsidP="001243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7104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 ТА ПРОГРАМА</w:t>
      </w:r>
    </w:p>
    <w:p w:rsidR="0012434A" w:rsidRDefault="0012434A" w:rsidP="001243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ЦИКЛУ ТЕМАТИЧНОГО УДОСКОНАЛЕННЯ</w:t>
      </w:r>
    </w:p>
    <w:p w:rsidR="0012434A" w:rsidRDefault="0012434A" w:rsidP="0012434A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0" w:name="_Hlk100658003"/>
      <w:r>
        <w:rPr>
          <w:rFonts w:ascii="Times New Roman" w:hAnsi="Times New Roman" w:cs="Times New Roman"/>
          <w:sz w:val="28"/>
          <w:szCs w:val="28"/>
          <w:lang w:val="uk-UA"/>
        </w:rPr>
        <w:t>«Санація порожнини рота у дітей в умовах загального знеболення»</w:t>
      </w:r>
    </w:p>
    <w:p w:rsidR="0012434A" w:rsidRDefault="0012434A" w:rsidP="0012434A">
      <w:pPr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12434A" w:rsidRDefault="0012434A" w:rsidP="0012434A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Тривалість навчання</w:t>
      </w:r>
      <w:bookmarkEnd w:id="0"/>
      <w:r w:rsidRPr="005D523E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1 тиждень</w:t>
      </w:r>
      <w:r w:rsidRPr="004A222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(39 </w:t>
      </w:r>
      <w:r w:rsidRPr="004A222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годин)</w:t>
      </w:r>
    </w:p>
    <w:p w:rsidR="0012434A" w:rsidRPr="004A2225" w:rsidRDefault="0012434A" w:rsidP="0012434A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12434A" w:rsidRPr="004A2225" w:rsidRDefault="0012434A" w:rsidP="0012434A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Кафедра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стоматології ІПО</w:t>
      </w:r>
    </w:p>
    <w:p w:rsidR="0012434A" w:rsidRDefault="0012434A" w:rsidP="0012434A">
      <w:pPr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12434A" w:rsidRDefault="0012434A" w:rsidP="0012434A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12434A" w:rsidRDefault="0012434A" w:rsidP="0012434A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12434A" w:rsidRDefault="0012434A" w:rsidP="0012434A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12434A" w:rsidRDefault="0012434A" w:rsidP="0012434A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12434A" w:rsidRPr="004A2225" w:rsidRDefault="0012434A" w:rsidP="0012434A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A2225">
        <w:rPr>
          <w:rFonts w:ascii="Times New Roman" w:hAnsi="Times New Roman" w:cs="Times New Roman"/>
          <w:b/>
          <w:iCs/>
          <w:sz w:val="28"/>
          <w:szCs w:val="28"/>
          <w:lang w:val="uk-UA"/>
        </w:rPr>
        <w:t>Київ — 20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23</w:t>
      </w:r>
    </w:p>
    <w:p w:rsidR="0012434A" w:rsidRDefault="0012434A" w:rsidP="004F0D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9143B" w:rsidRPr="0029143B" w:rsidRDefault="0029143B" w:rsidP="0029143B">
      <w:pPr>
        <w:widowControl w:val="0"/>
        <w:spacing w:after="0" w:line="240" w:lineRule="auto"/>
        <w:ind w:firstLine="2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_Hlk100661304"/>
      <w:r w:rsidRPr="002914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Рецензенти:</w:t>
      </w:r>
    </w:p>
    <w:p w:rsidR="0029143B" w:rsidRPr="0029143B" w:rsidRDefault="0029143B" w:rsidP="0029143B">
      <w:pPr>
        <w:widowControl w:val="0"/>
        <w:spacing w:after="0" w:line="240" w:lineRule="auto"/>
        <w:ind w:firstLine="2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866"/>
      </w:tblGrid>
      <w:tr w:rsidR="0029143B" w:rsidRPr="004577F2" w:rsidTr="00B83E13">
        <w:tc>
          <w:tcPr>
            <w:tcW w:w="2988" w:type="dxa"/>
            <w:shd w:val="clear" w:color="auto" w:fill="auto"/>
          </w:tcPr>
          <w:p w:rsidR="0029143B" w:rsidRPr="0029143B" w:rsidRDefault="0029143B" w:rsidP="002914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Павленко О.В.</w:t>
            </w:r>
          </w:p>
        </w:tc>
        <w:tc>
          <w:tcPr>
            <w:tcW w:w="6866" w:type="dxa"/>
            <w:shd w:val="clear" w:color="auto" w:fill="auto"/>
          </w:tcPr>
          <w:p w:rsidR="0029143B" w:rsidRPr="0029143B" w:rsidRDefault="0029143B" w:rsidP="0029143B">
            <w:pPr>
              <w:tabs>
                <w:tab w:val="left" w:pos="273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доктор медичних наук, професор, завідувач кафедри стоматології Інституту стоматології Національної медичної академії  післядипломної освіти імені П.Л. </w:t>
            </w:r>
            <w:proofErr w:type="spellStart"/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Шупика</w:t>
            </w:r>
            <w:proofErr w:type="spellEnd"/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заслужений діяч науки та техніки України</w:t>
            </w:r>
          </w:p>
        </w:tc>
      </w:tr>
    </w:tbl>
    <w:p w:rsidR="0029143B" w:rsidRPr="0029143B" w:rsidRDefault="0029143B" w:rsidP="0029143B">
      <w:pPr>
        <w:widowControl w:val="0"/>
        <w:spacing w:after="0" w:line="240" w:lineRule="auto"/>
        <w:ind w:firstLine="280"/>
        <w:rPr>
          <w:rFonts w:ascii="Times New Roman" w:eastAsia="Times New Roman" w:hAnsi="Times New Roman" w:cs="Times New Roman"/>
          <w:sz w:val="28"/>
          <w:szCs w:val="28"/>
          <w:highlight w:val="red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866"/>
      </w:tblGrid>
      <w:tr w:rsidR="0029143B" w:rsidRPr="0029143B" w:rsidTr="00B83E13">
        <w:tc>
          <w:tcPr>
            <w:tcW w:w="2988" w:type="dxa"/>
            <w:shd w:val="clear" w:color="auto" w:fill="auto"/>
          </w:tcPr>
          <w:p w:rsidR="0029143B" w:rsidRPr="0029143B" w:rsidRDefault="0029143B" w:rsidP="002914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14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Остапко О.І.</w:t>
            </w:r>
          </w:p>
        </w:tc>
        <w:tc>
          <w:tcPr>
            <w:tcW w:w="6866" w:type="dxa"/>
            <w:shd w:val="clear" w:color="auto" w:fill="auto"/>
          </w:tcPr>
          <w:p w:rsidR="0029143B" w:rsidRPr="0029143B" w:rsidRDefault="0029143B" w:rsidP="0029143B">
            <w:pPr>
              <w:tabs>
                <w:tab w:val="left" w:pos="273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медичних наук, професор, професор кафедри дитячої стоматології та профілактики стоматологічних захворювань Національного медичного університету імені О.О. Богомольця;</w:t>
            </w:r>
          </w:p>
        </w:tc>
      </w:tr>
    </w:tbl>
    <w:p w:rsidR="008D71F1" w:rsidRDefault="008D71F1" w:rsidP="008D71F1">
      <w:pPr>
        <w:widowControl w:val="0"/>
        <w:autoSpaceDE w:val="0"/>
        <w:autoSpaceDN w:val="0"/>
        <w:spacing w:line="240" w:lineRule="auto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D71F1" w:rsidRDefault="008D71F1" w:rsidP="008D71F1">
      <w:pPr>
        <w:widowControl w:val="0"/>
        <w:autoSpaceDE w:val="0"/>
        <w:autoSpaceDN w:val="0"/>
        <w:spacing w:line="240" w:lineRule="auto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D71F1" w:rsidRDefault="008D71F1" w:rsidP="008D71F1">
      <w:pPr>
        <w:widowControl w:val="0"/>
        <w:autoSpaceDE w:val="0"/>
        <w:autoSpaceDN w:val="0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D71F1" w:rsidRDefault="008D71F1" w:rsidP="008D71F1">
      <w:pPr>
        <w:widowControl w:val="0"/>
        <w:autoSpaceDE w:val="0"/>
        <w:autoSpaceDN w:val="0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D71F1" w:rsidRDefault="008D71F1" w:rsidP="008D71F1">
      <w:pPr>
        <w:widowControl w:val="0"/>
        <w:autoSpaceDE w:val="0"/>
        <w:autoSpaceDN w:val="0"/>
        <w:ind w:right="345"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D71F1" w:rsidRPr="008D71F1" w:rsidRDefault="008D71F1" w:rsidP="008D71F1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624C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Навчальна програма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план</w:t>
      </w:r>
      <w:r w:rsidRPr="00C624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циклу тематичного удосконалення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«Санація порожнини рота у дітей в умовах загального знеболення»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розглянуті 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постійно діючо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навчально-методично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єю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вченої ради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A86C16">
        <w:rPr>
          <w:rFonts w:ascii="Times New Roman" w:hAnsi="Times New Roman" w:cs="Times New Roman"/>
          <w:color w:val="000000"/>
          <w:sz w:val="28"/>
          <w:szCs w:val="28"/>
          <w:lang w:val="uk-UA"/>
        </w:rPr>
        <w:t>нституту післядипломної освіти НМУ імені О.О. БОГОМОЛЬЦЯ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8D71F1" w:rsidRPr="00C624C4" w:rsidRDefault="008D71F1" w:rsidP="008D71F1">
      <w:pPr>
        <w:widowControl w:val="0"/>
        <w:autoSpaceDE w:val="0"/>
        <w:autoSpaceDN w:val="0"/>
        <w:spacing w:after="0"/>
        <w:ind w:right="345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Протокол від ____________ 2023 р №______.</w:t>
      </w:r>
    </w:p>
    <w:bookmarkEnd w:id="1"/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29143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71F1" w:rsidRDefault="008D71F1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4E24" w:rsidRPr="00B107D0" w:rsidRDefault="005E58A9" w:rsidP="004F0D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07D0">
        <w:rPr>
          <w:rFonts w:ascii="Times New Roman" w:hAnsi="Times New Roman" w:cs="Times New Roman"/>
          <w:b/>
          <w:sz w:val="28"/>
          <w:szCs w:val="28"/>
          <w:lang w:val="uk-UA"/>
        </w:rPr>
        <w:t>Склад робочої групи: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866"/>
      </w:tblGrid>
      <w:tr w:rsidR="0029143B" w:rsidRPr="0029143B" w:rsidTr="00B83E13">
        <w:tc>
          <w:tcPr>
            <w:tcW w:w="2988" w:type="dxa"/>
            <w:shd w:val="clear" w:color="auto" w:fill="auto"/>
          </w:tcPr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Антоненко М.Ю.</w:t>
            </w: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Остапко О.І.</w:t>
            </w:r>
          </w:p>
        </w:tc>
        <w:tc>
          <w:tcPr>
            <w:tcW w:w="6866" w:type="dxa"/>
            <w:shd w:val="clear" w:color="auto" w:fill="auto"/>
          </w:tcPr>
          <w:p w:rsidR="0029143B" w:rsidRPr="0029143B" w:rsidRDefault="0029143B" w:rsidP="0029143B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медичних наук, професор, завідувач кафедри стоматології Інституту післядипломної освіти Національного медичного університету імені О.О. Богомольця;</w:t>
            </w: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143B" w:rsidRPr="0029143B" w:rsidRDefault="0029143B" w:rsidP="0029143B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медичних наук, професор кафедри дитячої терапевтичної стоматології та профілактики стоматологічних захворювань Національного медичного університету імені О.О. Богомольця;</w:t>
            </w: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43B" w:rsidRPr="0029143B" w:rsidTr="00B83E13">
        <w:tc>
          <w:tcPr>
            <w:tcW w:w="2988" w:type="dxa"/>
            <w:shd w:val="clear" w:color="auto" w:fill="auto"/>
          </w:tcPr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Шуминська</w:t>
            </w:r>
            <w:proofErr w:type="spellEnd"/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6866" w:type="dxa"/>
            <w:shd w:val="clear" w:color="auto" w:fill="auto"/>
          </w:tcPr>
          <w:p w:rsidR="0029143B" w:rsidRPr="0029143B" w:rsidRDefault="0029143B" w:rsidP="0029143B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кандидат медичних наук, доцент кафедри стоматології Інституту післядипломної освіти Національного медичного університету імені О.О. Богомольця;</w:t>
            </w: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9143B" w:rsidRPr="0029143B" w:rsidTr="00B83E13">
        <w:tc>
          <w:tcPr>
            <w:tcW w:w="2988" w:type="dxa"/>
            <w:shd w:val="clear" w:color="auto" w:fill="auto"/>
          </w:tcPr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Бабаскін</w:t>
            </w:r>
            <w:proofErr w:type="spellEnd"/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Ю.І.</w:t>
            </w: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66" w:type="dxa"/>
            <w:shd w:val="clear" w:color="auto" w:fill="auto"/>
          </w:tcPr>
          <w:p w:rsidR="0029143B" w:rsidRPr="0029143B" w:rsidRDefault="0029143B" w:rsidP="0029143B">
            <w:pPr>
              <w:numPr>
                <w:ilvl w:val="0"/>
                <w:numId w:val="4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кандидат медичних наук, доцент кафедри стоматології Інституту післядипломної освіти Національного медичного університету імені </w:t>
            </w:r>
            <w:proofErr w:type="spellStart"/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О.О.Богомольця</w:t>
            </w:r>
            <w:proofErr w:type="spellEnd"/>
            <w:r w:rsidRPr="002914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9143B" w:rsidRPr="0029143B" w:rsidRDefault="0029143B" w:rsidP="0029143B">
            <w:pPr>
              <w:spacing w:after="0" w:line="360" w:lineRule="auto"/>
              <w:ind w:left="2126" w:hanging="21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9143B" w:rsidRPr="0029143B" w:rsidRDefault="0029143B" w:rsidP="0029143B">
      <w:pPr>
        <w:spacing w:after="0" w:line="360" w:lineRule="auto"/>
        <w:ind w:left="2126" w:hanging="21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9143B">
        <w:rPr>
          <w:rFonts w:ascii="Times New Roman" w:hAnsi="Times New Roman" w:cs="Times New Roman"/>
          <w:sz w:val="28"/>
          <w:szCs w:val="28"/>
          <w:lang w:val="uk-UA"/>
        </w:rPr>
        <w:t>Саяпіна</w:t>
      </w:r>
      <w:proofErr w:type="spellEnd"/>
      <w:r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  <w:r w:rsidRPr="0029143B">
        <w:rPr>
          <w:rFonts w:ascii="Times New Roman" w:hAnsi="Times New Roman" w:cs="Times New Roman"/>
          <w:sz w:val="28"/>
          <w:szCs w:val="28"/>
          <w:lang w:val="uk-UA"/>
        </w:rPr>
        <w:tab/>
        <w:t>– кандидат медичних наук, доцент кафедри стоматології Інституту післядипломної освіти Національного медичного університету імені О.О. Богомольця.</w:t>
      </w:r>
    </w:p>
    <w:p w:rsidR="00747916" w:rsidRDefault="00562BFC" w:rsidP="00B10EC6">
      <w:pPr>
        <w:spacing w:after="0" w:line="360" w:lineRule="auto"/>
        <w:ind w:left="2126" w:hanging="21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0EC6" w:rsidRPr="00BC0EB5" w:rsidRDefault="00BC0EB5" w:rsidP="00D45B6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93E33" w:rsidRDefault="00193E33" w:rsidP="00193E33">
      <w:pPr>
        <w:ind w:left="2124" w:hanging="212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77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29143B" w:rsidRPr="0029143B" w:rsidRDefault="0029143B" w:rsidP="0029143B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програма циклу тематичного удосконалення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«Санація порожнини рота у дітей в умовах загального знеболення»</w:t>
      </w:r>
      <w:r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призначена для підвищення кваліфікації спеціалістів лікарів-стоматологів-</w:t>
      </w:r>
      <w:r w:rsidR="004577F2">
        <w:rPr>
          <w:rFonts w:ascii="Times New Roman" w:hAnsi="Times New Roman" w:cs="Times New Roman"/>
          <w:sz w:val="28"/>
          <w:szCs w:val="28"/>
          <w:lang w:val="uk-UA"/>
        </w:rPr>
        <w:t>дитячих, лікарів-стоматологів</w:t>
      </w:r>
      <w:r w:rsidRPr="002914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143B" w:rsidRPr="0029143B" w:rsidRDefault="0029143B" w:rsidP="002914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143B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Hlk100658461"/>
      <w:r w:rsidRPr="002914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Цикли ТУ проводяться відповідно до </w:t>
      </w:r>
      <w:r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Постанов Кабінету Міністрів України від 14.07.21 р № 725 «Про затвердження Положення про систему БПР медичних і фармацевтичних працівників» та від 29 вересня 2023 р. № 1036 «Про внесення змін до постанови Кабінету Міністрів України від 14 липня 2021 р. № 725»; Наказів МОЗ України </w:t>
      </w:r>
      <w:r w:rsidRPr="0029143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 22.02.19 р. № 446 </w:t>
      </w:r>
      <w:r w:rsidRPr="0029143B">
        <w:rPr>
          <w:rFonts w:ascii="Times New Roman" w:eastAsia="Times New Roman" w:hAnsi="Times New Roman" w:cs="Times New Roman"/>
          <w:sz w:val="28"/>
          <w:shd w:val="clear" w:color="auto" w:fill="FFFFFF"/>
          <w:lang w:val="uk-UA"/>
        </w:rPr>
        <w:t xml:space="preserve">«Деякі питання безперервного професійного розвитку лікарів» </w:t>
      </w:r>
      <w:r w:rsidRPr="0029143B">
        <w:rPr>
          <w:rFonts w:ascii="Times New Roman" w:hAnsi="Times New Roman" w:cs="Times New Roman"/>
          <w:sz w:val="28"/>
          <w:szCs w:val="28"/>
          <w:lang w:val="uk-UA" w:eastAsia="ru-RU"/>
        </w:rPr>
        <w:t>(зі змінами, внесеними згідно з Наказами МОЗ України від 12.05.2020 р  № 1106 та від 18.08.2021 № 1751) та від 25 липня 2023р № 1347 «Про затвердження Переліку циклів спеціалізації та тематичного удосконалення за лікарськими та фармацевтичними (провізорськими) спеціальностями».</w:t>
      </w:r>
      <w:bookmarkEnd w:id="2"/>
    </w:p>
    <w:p w:rsidR="00497AC3" w:rsidRPr="00497AC3" w:rsidRDefault="007A3D4E" w:rsidP="00497A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Нажаль, висока ураженість карієсом зубів у дітей залишається актуальним питанням сьогодення. Стан тимчасових зубів у дітей характеризується високою розповсюдженістю (від 90,5 до 95,3%) та інтенсивністю (від 0,6 до 5,46) карієсу і його ускладнень (Смоляр Н. І.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2006; Біденко Н. В., 2012;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Солонько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Г. М., 2012; Ковач І. В.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2015, 2018; Хоменко Л. О., 2016). </w:t>
      </w:r>
    </w:p>
    <w:p w:rsidR="00497AC3" w:rsidRPr="00497AC3" w:rsidRDefault="007A3D4E" w:rsidP="00497A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Зважаючи на таку стоматологічну картину дитячого населення України, санація порожнини рота із збереженням їх психологічної рівноваги та психічного розвитку є складним завданням для лікаря-стоматолога дитячого. Адже відомо, що більшість дітей під час відвідування стоматолога супроводжує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дистрес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, який може призвести до порушення когнітивних функцій психологічного характеру (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Елькин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И. О., 2010;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Burkhart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C. S.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Steiner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L. A., 2012). За даними різних авторів, близько 70 % дітей шкільного віку потребують корекції поведінки перед стоматологічним втручанням, а серед дітей віком від 3 до 7 років ‒ 90,9 % (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Фалько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Е. Н.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2013;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Klingberg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G.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., 2007).</w:t>
      </w:r>
    </w:p>
    <w:p w:rsidR="00497AC3" w:rsidRPr="00497AC3" w:rsidRDefault="007A3D4E" w:rsidP="00497A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Лікарю-стоматологу дитячому необхідно знати психофізіологічні особливості дітей різного віку, вміти визначати рівень тривожності, формувати індивідуальний психологічний підхід до кожної дитини (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Амирян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 Г., 2011; Кучер А. В.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., 2011). Результатом відсутності психологічного контакту лікаря-стоматолога і маленького пацієнта є необґрунтоване розширення показань до застосування загального знеболення при проведенні санації порожнини рота у дітей різного віку (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Ahuja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R.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2016). В літературі є значна кількість публікацій, присвячених вивченню негативного впливу наркозу на поведінкові та когнітивні функції у пацієнтів різного віку (Лобов М. А.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2002;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Шнайдер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 А., 2008; 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Moller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J. T. та співавт., 1998; Burkhart C. S.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2012; Ing C.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2012;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Davis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I.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2014; Rasmussen L. S.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., 2015).</w:t>
      </w:r>
    </w:p>
    <w:p w:rsidR="00497AC3" w:rsidRPr="00DF073A" w:rsidRDefault="007A3D4E" w:rsidP="00497A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Існують порушення когнітивних функцій головного мозку ‒ органічні, які можуть виникати при гіпоксії/ішемії головного мозку як внаслідок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загальносоматичних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захворювань (серцево-судинної системи, нервової системи тощо), так і застосування лікарських препаратів, що може статися в умовах лікування під загальним знеболенням (Engelhard K. та Werner C., 2005;.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Davis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I.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2014). </w:t>
      </w:r>
    </w:p>
    <w:p w:rsidR="00497AC3" w:rsidRPr="00497AC3" w:rsidRDefault="007A3D4E" w:rsidP="00497A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 профілактики виникнення порушень когнітивних функцій головного мозку,  пов’язаних з кисневим голодуванням під час санації порожнини рота у дітей в умовах загального знеболення, поряд із забезпеченням адекватних показників життєво важливих функцій організму, таких як частота серцевих скорочень (ЧСС), артеріальний тиск (АТ),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пульсоксиметрія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(SpO2), важливим є контроль за функціональним станом головного мозку (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Vutskits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L.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Xie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Z., 2016; El-Dib M.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Soul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J. S., 2019). Адже відомо, що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гіпоксичні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ураження головного мозку посідають одне із перших місць в статистиці анестезіологічних ускладнень (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Ципін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 Е.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2003; Алексєєва Є. А.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2014;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Tomkins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D. P.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1988;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McCann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M. E.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2009: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Backeljauw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B. та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співавт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2015). </w:t>
      </w:r>
    </w:p>
    <w:p w:rsidR="007A3D4E" w:rsidRPr="00497AC3" w:rsidRDefault="007A3D4E" w:rsidP="00497AC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Незважаючи на існування значної кількості методів оцінки церебральної гемодинаміки, в літературі </w:t>
      </w:r>
      <w:r w:rsidR="004B5C3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зустрічаються поодинокі </w:t>
      </w:r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дані, присвячені вивченню </w:t>
      </w:r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показників кисневого статусу головного мозку у дітей під час проведення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малоінвазивних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втручань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амбулаторних умовах під загальним знеболенням. Вони можуть бути важливими для попередження когнітивних розладів у дітей на фоні </w:t>
      </w:r>
      <w:proofErr w:type="spellStart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>гіпоксичних</w:t>
      </w:r>
      <w:proofErr w:type="spellEnd"/>
      <w:r w:rsidRPr="00497AC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уражень головного мозку при стоматологічному втручанні.</w:t>
      </w:r>
    </w:p>
    <w:p w:rsidR="00747916" w:rsidRDefault="00747916" w:rsidP="007A3D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огляду на вище зазначене </w:t>
      </w:r>
      <w:r w:rsidR="008478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постає необхідність розробки </w:t>
      </w:r>
      <w:r w:rsidR="00196649">
        <w:rPr>
          <w:rFonts w:ascii="Times New Roman" w:eastAsia="Calibri" w:hAnsi="Times New Roman" w:cs="Times New Roman"/>
          <w:sz w:val="28"/>
          <w:szCs w:val="28"/>
          <w:lang w:val="uk-UA"/>
        </w:rPr>
        <w:t>ґрунтовного</w:t>
      </w:r>
      <w:r w:rsidR="008478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циклу курсів тематичного удосконалення для підготовки та підвищення кваліфікації лікарів-стоматологів різних спеціалізацій, який давав би можливість підвищити рівень теоретичної підготовки та виробити чи вдосконалити практичні навички як молодим спеціалістам, так фахівцям зі значним стажем роботи.</w:t>
      </w:r>
    </w:p>
    <w:p w:rsidR="00497AC3" w:rsidRDefault="00DA5DEA" w:rsidP="00497A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5D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інформаційного циклу ТУ </w:t>
      </w:r>
      <w:r w:rsidR="00AD2202" w:rsidRPr="00AD220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A3D4E">
        <w:rPr>
          <w:rFonts w:ascii="Times New Roman" w:hAnsi="Times New Roman" w:cs="Times New Roman"/>
          <w:sz w:val="28"/>
          <w:szCs w:val="28"/>
          <w:lang w:val="uk-UA"/>
        </w:rPr>
        <w:t>Санація порожнини рота в умовах загального знеболення</w:t>
      </w:r>
      <w:r w:rsidR="00AD2202" w:rsidRPr="00AD22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D2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8CC">
        <w:rPr>
          <w:rFonts w:ascii="Times New Roman" w:hAnsi="Times New Roman" w:cs="Times New Roman"/>
          <w:sz w:val="28"/>
          <w:szCs w:val="28"/>
          <w:lang w:val="uk-UA"/>
        </w:rPr>
        <w:t>є поглиблення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знань і умінь лікарів різних </w:t>
      </w:r>
      <w:r w:rsidR="008478CC">
        <w:rPr>
          <w:rFonts w:ascii="Times New Roman" w:hAnsi="Times New Roman" w:cs="Times New Roman"/>
          <w:sz w:val="28"/>
          <w:szCs w:val="28"/>
          <w:lang w:val="uk-UA"/>
        </w:rPr>
        <w:t xml:space="preserve">стоматологічних </w:t>
      </w:r>
      <w:r w:rsidR="003559A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спеціальностей </w:t>
      </w:r>
      <w:r w:rsidR="00AD2202">
        <w:rPr>
          <w:rFonts w:ascii="Times New Roman" w:hAnsi="Times New Roman" w:cs="Times New Roman"/>
          <w:sz w:val="28"/>
          <w:szCs w:val="28"/>
          <w:lang w:val="uk-UA"/>
        </w:rPr>
        <w:t xml:space="preserve">шляхом ознайомлення </w:t>
      </w:r>
      <w:r w:rsidR="00497AC3">
        <w:rPr>
          <w:rFonts w:ascii="Times New Roman" w:hAnsi="Times New Roman" w:cs="Times New Roman"/>
          <w:sz w:val="28"/>
          <w:szCs w:val="28"/>
          <w:lang w:val="uk-UA"/>
        </w:rPr>
        <w:t>слухачів з організацією проведення санації порожнини рота в умовах загального знеболення, технічним оснащенням</w:t>
      </w:r>
      <w:r w:rsidR="003559A7">
        <w:rPr>
          <w:rFonts w:ascii="Times New Roman" w:hAnsi="Times New Roman" w:cs="Times New Roman"/>
          <w:sz w:val="28"/>
          <w:szCs w:val="28"/>
          <w:lang w:val="uk-UA"/>
        </w:rPr>
        <w:t>, моніторингом життєво-важливих функцій організму в період надання стоматологічної допо</w:t>
      </w:r>
      <w:r w:rsidR="00E80EC6">
        <w:rPr>
          <w:rFonts w:ascii="Times New Roman" w:hAnsi="Times New Roman" w:cs="Times New Roman"/>
          <w:sz w:val="28"/>
          <w:szCs w:val="28"/>
          <w:lang w:val="uk-UA"/>
        </w:rPr>
        <w:t>моги під загальним знеболенням та</w:t>
      </w:r>
      <w:r w:rsidR="003559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E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559A7">
        <w:rPr>
          <w:rFonts w:ascii="Times New Roman" w:hAnsi="Times New Roman" w:cs="Times New Roman"/>
          <w:sz w:val="28"/>
          <w:szCs w:val="28"/>
          <w:lang w:val="uk-UA"/>
        </w:rPr>
        <w:t>лгоритм</w:t>
      </w:r>
      <w:r w:rsidR="00E80EC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3559A7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стоматологічних маніпуляцій</w:t>
      </w:r>
      <w:r w:rsidR="00E80EC6">
        <w:rPr>
          <w:rFonts w:ascii="Times New Roman" w:hAnsi="Times New Roman" w:cs="Times New Roman"/>
          <w:sz w:val="28"/>
          <w:szCs w:val="28"/>
          <w:lang w:val="uk-UA"/>
        </w:rPr>
        <w:t>. Курсанти повинні бути обізнані про можливі</w:t>
      </w:r>
      <w:r w:rsidR="003559A7">
        <w:rPr>
          <w:rFonts w:ascii="Times New Roman" w:hAnsi="Times New Roman" w:cs="Times New Roman"/>
          <w:sz w:val="28"/>
          <w:szCs w:val="28"/>
          <w:lang w:val="uk-UA"/>
        </w:rPr>
        <w:t xml:space="preserve"> ускладнення</w:t>
      </w:r>
      <w:r w:rsidR="00E80EC6">
        <w:rPr>
          <w:rFonts w:ascii="Times New Roman" w:hAnsi="Times New Roman" w:cs="Times New Roman"/>
          <w:sz w:val="28"/>
          <w:szCs w:val="28"/>
          <w:lang w:val="uk-UA"/>
        </w:rPr>
        <w:t xml:space="preserve"> при оперативному втручанні в умовах загального знеболення</w:t>
      </w:r>
      <w:r w:rsidR="003559A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E80EC6">
        <w:rPr>
          <w:rFonts w:ascii="Times New Roman" w:hAnsi="Times New Roman" w:cs="Times New Roman"/>
          <w:sz w:val="28"/>
          <w:szCs w:val="28"/>
          <w:lang w:val="uk-UA"/>
        </w:rPr>
        <w:t xml:space="preserve">знати </w:t>
      </w:r>
      <w:r w:rsidR="003559A7">
        <w:rPr>
          <w:rFonts w:ascii="Times New Roman" w:hAnsi="Times New Roman" w:cs="Times New Roman"/>
          <w:sz w:val="28"/>
          <w:szCs w:val="28"/>
          <w:lang w:val="uk-UA"/>
        </w:rPr>
        <w:t>шляхи їх вирішення</w:t>
      </w:r>
      <w:r w:rsidR="0062192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D2202" w:rsidRDefault="00AD426C" w:rsidP="004F0D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8FB">
        <w:rPr>
          <w:rFonts w:ascii="Times New Roman" w:hAnsi="Times New Roman" w:cs="Times New Roman"/>
          <w:b/>
          <w:sz w:val="28"/>
          <w:szCs w:val="28"/>
          <w:lang w:val="uk-UA"/>
        </w:rPr>
        <w:t>Контингент лікарів</w:t>
      </w:r>
      <w:r w:rsidR="00940D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лікарі – </w:t>
      </w:r>
      <w:r w:rsidR="008478CC">
        <w:rPr>
          <w:rFonts w:ascii="Times New Roman" w:hAnsi="Times New Roman" w:cs="Times New Roman"/>
          <w:sz w:val="28"/>
          <w:szCs w:val="28"/>
          <w:lang w:val="uk-UA"/>
        </w:rPr>
        <w:t>стоматол</w:t>
      </w:r>
      <w:r w:rsidR="007A3D4E">
        <w:rPr>
          <w:rFonts w:ascii="Times New Roman" w:hAnsi="Times New Roman" w:cs="Times New Roman"/>
          <w:sz w:val="28"/>
          <w:szCs w:val="28"/>
          <w:lang w:val="uk-UA"/>
        </w:rPr>
        <w:t>оги</w:t>
      </w:r>
      <w:r w:rsidR="00940D4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464F0">
        <w:rPr>
          <w:rFonts w:ascii="Times New Roman" w:hAnsi="Times New Roman" w:cs="Times New Roman"/>
          <w:sz w:val="28"/>
          <w:szCs w:val="28"/>
          <w:lang w:val="uk-UA"/>
        </w:rPr>
        <w:t>дитячі</w:t>
      </w:r>
      <w:r w:rsidR="00940D43">
        <w:rPr>
          <w:rFonts w:ascii="Times New Roman" w:hAnsi="Times New Roman" w:cs="Times New Roman"/>
          <w:sz w:val="28"/>
          <w:szCs w:val="28"/>
          <w:lang w:val="uk-UA"/>
        </w:rPr>
        <w:t>, лікарі – стоматологи</w:t>
      </w:r>
      <w:r w:rsidR="00AD22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54382" w:rsidRDefault="008478CC" w:rsidP="00291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  <w:r w:rsidR="00AD426C" w:rsidRPr="003F18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охоплює весь необхідний комплекс теоретичних знань, необхідних для підвищення рівня професійної підготовки з</w:t>
      </w:r>
      <w:r w:rsidR="00AD426C">
        <w:rPr>
          <w:rFonts w:ascii="Times New Roman" w:hAnsi="Times New Roman" w:cs="Times New Roman"/>
          <w:sz w:val="28"/>
          <w:szCs w:val="28"/>
          <w:lang w:val="uk-UA"/>
        </w:rPr>
        <w:t xml:space="preserve"> проблем </w:t>
      </w:r>
      <w:r w:rsidR="00B3514D">
        <w:rPr>
          <w:rFonts w:ascii="Times New Roman" w:hAnsi="Times New Roman" w:cs="Times New Roman"/>
          <w:sz w:val="28"/>
          <w:szCs w:val="28"/>
          <w:lang w:val="uk-UA"/>
        </w:rPr>
        <w:t>санації</w:t>
      </w:r>
      <w:r w:rsidR="007A3D4E">
        <w:rPr>
          <w:rFonts w:ascii="Times New Roman" w:hAnsi="Times New Roman" w:cs="Times New Roman"/>
          <w:sz w:val="28"/>
          <w:szCs w:val="28"/>
          <w:lang w:val="uk-UA"/>
        </w:rPr>
        <w:t xml:space="preserve"> порожнини рота в умовах загального знеболення. </w:t>
      </w:r>
    </w:p>
    <w:p w:rsidR="0029143B" w:rsidRPr="0029143B" w:rsidRDefault="0029143B" w:rsidP="002914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У навчальному плані циклу зазначено контингент слухачів, тривалість </w:t>
      </w:r>
      <w:r w:rsidRPr="002914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9143B">
        <w:rPr>
          <w:rFonts w:ascii="Times New Roman" w:hAnsi="Times New Roman" w:cs="Times New Roman"/>
          <w:sz w:val="28"/>
          <w:szCs w:val="28"/>
          <w:lang w:val="uk-UA"/>
        </w:rPr>
        <w:t>їх навчання, розподіл годин, відведених на вивчення розділів/тем навчальної програми.  У разі необхідності, враховуючи базовий рівень знань слухачів, кафедра може вносити корективи та доповнення до навчальних годин, які регламентовані навчальними планами, в межах 15 % від загального обсягу часу.</w:t>
      </w:r>
    </w:p>
    <w:p w:rsidR="0029143B" w:rsidRPr="0029143B" w:rsidRDefault="0029143B" w:rsidP="00291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sz w:val="28"/>
          <w:szCs w:val="28"/>
          <w:lang w:val="uk-UA"/>
        </w:rPr>
        <w:t>Навчальний план та програма циклу тематичного удосконалення доповнені переліком практичних навичок, списком рекомендованих літературних джерел.</w:t>
      </w:r>
    </w:p>
    <w:p w:rsidR="0029143B" w:rsidRPr="0029143B" w:rsidRDefault="0029143B" w:rsidP="00291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виконання цієї програми під час навчання передбачено такі види навчальних занять: лекції, практичні заняття, різні види семінарських занять, </w:t>
      </w:r>
      <w:r w:rsidRPr="0029143B">
        <w:rPr>
          <w:rFonts w:ascii="Times New Roman" w:hAnsi="Times New Roman" w:cs="Times New Roman"/>
          <w:sz w:val="28"/>
          <w:szCs w:val="28"/>
        </w:rPr>
        <w:t xml:space="preserve">  </w:t>
      </w:r>
      <w:r w:rsidRPr="0029143B">
        <w:rPr>
          <w:rFonts w:ascii="Times New Roman" w:hAnsi="Times New Roman" w:cs="Times New Roman"/>
          <w:sz w:val="28"/>
          <w:szCs w:val="28"/>
          <w:lang w:val="uk-UA"/>
        </w:rPr>
        <w:t>а також самостійну роботу слухачів.</w:t>
      </w:r>
    </w:p>
    <w:p w:rsidR="0029143B" w:rsidRPr="0029143B" w:rsidRDefault="0029143B" w:rsidP="00291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sz w:val="28"/>
          <w:szCs w:val="28"/>
          <w:lang w:val="uk-UA"/>
        </w:rPr>
        <w:t>Для визначення рівня засвоєння програми циклу тематичного удосконалення передбачено підсумковий іспит, який складається з:</w:t>
      </w:r>
    </w:p>
    <w:p w:rsidR="0029143B" w:rsidRPr="0029143B" w:rsidRDefault="0029143B" w:rsidP="0029143B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sz w:val="28"/>
          <w:szCs w:val="28"/>
          <w:lang w:val="uk-UA"/>
        </w:rPr>
        <w:t>тестування;</w:t>
      </w:r>
    </w:p>
    <w:p w:rsidR="0029143B" w:rsidRPr="0029143B" w:rsidRDefault="0029143B" w:rsidP="0029143B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оцінки практичних навичок в </w:t>
      </w:r>
      <w:proofErr w:type="spellStart"/>
      <w:r w:rsidRPr="0029143B">
        <w:rPr>
          <w:rFonts w:ascii="Times New Roman" w:hAnsi="Times New Roman" w:cs="Times New Roman"/>
          <w:sz w:val="28"/>
          <w:szCs w:val="28"/>
          <w:lang w:val="uk-UA"/>
        </w:rPr>
        <w:t>симуляційних</w:t>
      </w:r>
      <w:proofErr w:type="spellEnd"/>
      <w:r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 умовах (в </w:t>
      </w:r>
      <w:proofErr w:type="spellStart"/>
      <w:r w:rsidRPr="0029143B">
        <w:rPr>
          <w:rFonts w:ascii="Times New Roman" w:hAnsi="Times New Roman" w:cs="Times New Roman"/>
          <w:sz w:val="28"/>
          <w:szCs w:val="28"/>
          <w:lang w:val="uk-UA"/>
        </w:rPr>
        <w:t>симуляційних</w:t>
      </w:r>
      <w:proofErr w:type="spellEnd"/>
      <w:r w:rsidRPr="0029143B">
        <w:rPr>
          <w:rFonts w:ascii="Times New Roman" w:hAnsi="Times New Roman" w:cs="Times New Roman"/>
          <w:sz w:val="28"/>
          <w:szCs w:val="28"/>
          <w:lang w:val="uk-UA"/>
        </w:rPr>
        <w:t xml:space="preserve"> центрах, на манекенах тощо), якщо програма навчання передбачала вдосконалення або набуття практичних навичок;</w:t>
      </w:r>
    </w:p>
    <w:p w:rsidR="0029143B" w:rsidRPr="0029143B" w:rsidRDefault="0029143B" w:rsidP="0029143B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sz w:val="28"/>
          <w:szCs w:val="28"/>
          <w:lang w:val="uk-UA"/>
        </w:rPr>
        <w:t>вирішення клінічних завдань.</w:t>
      </w:r>
    </w:p>
    <w:p w:rsidR="0029143B" w:rsidRPr="0029143B" w:rsidRDefault="0029143B" w:rsidP="002914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43B">
        <w:rPr>
          <w:rFonts w:ascii="Times New Roman" w:hAnsi="Times New Roman" w:cs="Times New Roman"/>
          <w:iCs/>
          <w:sz w:val="28"/>
          <w:szCs w:val="28"/>
        </w:rPr>
        <w:t xml:space="preserve">Слухачам, </w:t>
      </w:r>
      <w:proofErr w:type="spellStart"/>
      <w:r w:rsidRPr="0029143B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Pr="002914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9143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виконали програму та </w:t>
      </w:r>
      <w:proofErr w:type="spellStart"/>
      <w:r w:rsidRPr="0029143B">
        <w:rPr>
          <w:rFonts w:ascii="Times New Roman" w:hAnsi="Times New Roman" w:cs="Times New Roman"/>
          <w:iCs/>
          <w:sz w:val="28"/>
          <w:szCs w:val="28"/>
        </w:rPr>
        <w:t>успішно</w:t>
      </w:r>
      <w:proofErr w:type="spellEnd"/>
      <w:r w:rsidRPr="002914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9143B">
        <w:rPr>
          <w:rFonts w:ascii="Times New Roman" w:hAnsi="Times New Roman" w:cs="Times New Roman"/>
          <w:iCs/>
          <w:sz w:val="28"/>
          <w:szCs w:val="28"/>
        </w:rPr>
        <w:t>склали</w:t>
      </w:r>
      <w:proofErr w:type="spellEnd"/>
      <w:r w:rsidRPr="002914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9143B">
        <w:rPr>
          <w:rFonts w:ascii="Times New Roman" w:hAnsi="Times New Roman" w:cs="Times New Roman"/>
          <w:b/>
          <w:i/>
          <w:iCs/>
          <w:sz w:val="28"/>
          <w:szCs w:val="28"/>
        </w:rPr>
        <w:t>іспит</w:t>
      </w:r>
      <w:proofErr w:type="spellEnd"/>
      <w:r w:rsidRPr="0029143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9143B">
        <w:rPr>
          <w:rFonts w:ascii="Times New Roman" w:hAnsi="Times New Roman" w:cs="Times New Roman"/>
          <w:iCs/>
          <w:sz w:val="28"/>
          <w:szCs w:val="28"/>
        </w:rPr>
        <w:t>видається</w:t>
      </w:r>
      <w:proofErr w:type="spellEnd"/>
      <w:r w:rsidRPr="002914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9143B">
        <w:rPr>
          <w:rFonts w:ascii="Times New Roman" w:hAnsi="Times New Roman" w:cs="Times New Roman"/>
          <w:iCs/>
          <w:sz w:val="28"/>
          <w:szCs w:val="28"/>
        </w:rPr>
        <w:t>посвідчення</w:t>
      </w:r>
      <w:proofErr w:type="spellEnd"/>
      <w:r w:rsidRPr="0029143B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29143B">
        <w:rPr>
          <w:rFonts w:ascii="Times New Roman" w:hAnsi="Times New Roman" w:cs="Times New Roman"/>
          <w:iCs/>
          <w:sz w:val="28"/>
          <w:szCs w:val="28"/>
        </w:rPr>
        <w:t>проходження</w:t>
      </w:r>
      <w:proofErr w:type="spellEnd"/>
      <w:r w:rsidRPr="0029143B">
        <w:rPr>
          <w:rFonts w:ascii="Times New Roman" w:hAnsi="Times New Roman" w:cs="Times New Roman"/>
          <w:iCs/>
          <w:sz w:val="28"/>
          <w:szCs w:val="28"/>
        </w:rPr>
        <w:t xml:space="preserve"> циклу </w:t>
      </w:r>
      <w:proofErr w:type="spellStart"/>
      <w:r w:rsidRPr="0029143B">
        <w:rPr>
          <w:rFonts w:ascii="Times New Roman" w:hAnsi="Times New Roman" w:cs="Times New Roman"/>
          <w:iCs/>
          <w:sz w:val="28"/>
          <w:szCs w:val="28"/>
        </w:rPr>
        <w:t>встановленого</w:t>
      </w:r>
      <w:proofErr w:type="spellEnd"/>
      <w:r w:rsidRPr="0029143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9143B">
        <w:rPr>
          <w:rFonts w:ascii="Times New Roman" w:hAnsi="Times New Roman" w:cs="Times New Roman"/>
          <w:iCs/>
          <w:sz w:val="28"/>
          <w:szCs w:val="28"/>
        </w:rPr>
        <w:t>зразк</w:t>
      </w:r>
      <w:proofErr w:type="spellEnd"/>
      <w:r w:rsidRPr="0029143B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Pr="0029143B">
        <w:rPr>
          <w:rFonts w:ascii="Times New Roman" w:hAnsi="Times New Roman" w:cs="Times New Roman"/>
          <w:iCs/>
          <w:sz w:val="28"/>
          <w:szCs w:val="28"/>
        </w:rPr>
        <w:t>.</w:t>
      </w:r>
    </w:p>
    <w:p w:rsidR="0029143B" w:rsidRPr="0029143B" w:rsidRDefault="0029143B" w:rsidP="00291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C3F" w:rsidRDefault="003C0C3F" w:rsidP="004F0D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9143B" w:rsidRDefault="003C0C3F" w:rsidP="00291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план </w:t>
      </w:r>
      <w:r w:rsidR="00003D99" w:rsidRPr="002914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циклу тематичного удосконалення </w:t>
      </w:r>
    </w:p>
    <w:p w:rsidR="00CF7C39" w:rsidRDefault="00CF7C39" w:rsidP="00291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2192C" w:rsidRPr="0029143B">
        <w:rPr>
          <w:rFonts w:ascii="Times New Roman" w:hAnsi="Times New Roman" w:cs="Times New Roman"/>
          <w:b/>
          <w:sz w:val="28"/>
          <w:szCs w:val="28"/>
          <w:lang w:val="uk-UA"/>
        </w:rPr>
        <w:t>Санація порожнини рота в умовах загального знеболення</w:t>
      </w:r>
      <w:r w:rsidRPr="0029143B"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29143B" w:rsidRPr="0029143B" w:rsidRDefault="0029143B" w:rsidP="0029143B">
      <w:pPr>
        <w:spacing w:after="0" w:line="259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29143B">
        <w:rPr>
          <w:rFonts w:ascii="Times New Roman" w:eastAsia="Calibri" w:hAnsi="Times New Roman" w:cs="Times New Roman"/>
          <w:bCs/>
          <w:sz w:val="28"/>
          <w:szCs w:val="28"/>
        </w:rPr>
        <w:t>Тривалість</w:t>
      </w:r>
      <w:proofErr w:type="spellEnd"/>
      <w:r w:rsidRPr="0029143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29143B">
        <w:rPr>
          <w:rFonts w:ascii="Times New Roman" w:eastAsia="Calibri" w:hAnsi="Times New Roman" w:cs="Times New Roman"/>
          <w:bCs/>
          <w:sz w:val="28"/>
          <w:szCs w:val="28"/>
        </w:rPr>
        <w:t>навчання</w:t>
      </w:r>
      <w:proofErr w:type="spellEnd"/>
      <w:r w:rsidRPr="0029143B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2914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1 тиждень </w:t>
      </w:r>
      <w:proofErr w:type="gramStart"/>
      <w:r w:rsidRPr="0029143B">
        <w:rPr>
          <w:rFonts w:ascii="Times New Roman" w:eastAsia="Calibri" w:hAnsi="Times New Roman" w:cs="Times New Roman"/>
          <w:bCs/>
          <w:sz w:val="28"/>
          <w:szCs w:val="28"/>
        </w:rPr>
        <w:t>( 39</w:t>
      </w:r>
      <w:proofErr w:type="gramEnd"/>
      <w:r w:rsidRPr="0029143B">
        <w:rPr>
          <w:rFonts w:ascii="Times New Roman" w:eastAsia="Calibri" w:hAnsi="Times New Roman" w:cs="Times New Roman"/>
          <w:bCs/>
          <w:sz w:val="28"/>
          <w:szCs w:val="28"/>
        </w:rPr>
        <w:t xml:space="preserve"> годин годин)</w:t>
      </w:r>
      <w:r w:rsidRPr="0029143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29143B">
        <w:rPr>
          <w:rFonts w:ascii="Times New Roman" w:eastAsia="Calibri" w:hAnsi="Times New Roman" w:cs="Times New Roman"/>
          <w:i/>
          <w:sz w:val="28"/>
          <w:szCs w:val="28"/>
          <w:lang w:val="uk-UA"/>
        </w:rPr>
        <w:tab/>
      </w:r>
    </w:p>
    <w:p w:rsidR="0029143B" w:rsidRPr="0029143B" w:rsidRDefault="0029143B" w:rsidP="0029143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9143B">
        <w:rPr>
          <w:rFonts w:ascii="Times New Roman" w:eastAsia="Calibri" w:hAnsi="Times New Roman" w:cs="Times New Roman"/>
          <w:sz w:val="28"/>
          <w:szCs w:val="28"/>
        </w:rPr>
        <w:t xml:space="preserve">Контингент: </w:t>
      </w:r>
      <w:r w:rsidRPr="0029143B">
        <w:rPr>
          <w:rFonts w:ascii="Times New Roman" w:hAnsi="Times New Roman" w:cs="Times New Roman"/>
          <w:sz w:val="28"/>
          <w:szCs w:val="28"/>
          <w:lang w:val="uk-UA"/>
        </w:rPr>
        <w:t>лікарі-стоматологи-</w:t>
      </w:r>
      <w:r>
        <w:rPr>
          <w:rFonts w:ascii="Times New Roman" w:hAnsi="Times New Roman" w:cs="Times New Roman"/>
          <w:sz w:val="28"/>
          <w:szCs w:val="28"/>
          <w:lang w:val="uk-UA"/>
        </w:rPr>
        <w:t>дитячі,</w:t>
      </w:r>
      <w:r w:rsidR="00457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>лікарі-стоматологи</w:t>
      </w:r>
      <w:r w:rsidRPr="002914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 </w:t>
      </w:r>
    </w:p>
    <w:p w:rsidR="0029143B" w:rsidRPr="0029143B" w:rsidRDefault="0029143B" w:rsidP="002914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4382" w:rsidRPr="00E651F4" w:rsidRDefault="00003D99" w:rsidP="00FC5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1F4">
        <w:rPr>
          <w:rFonts w:ascii="Times New Roman" w:hAnsi="Times New Roman" w:cs="Times New Roman"/>
          <w:sz w:val="28"/>
          <w:szCs w:val="28"/>
          <w:lang w:val="uk-UA"/>
        </w:rPr>
        <w:t>Тривалість циклу</w:t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- 39 год.: </w:t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651F4">
        <w:rPr>
          <w:rFonts w:ascii="Times New Roman" w:hAnsi="Times New Roman" w:cs="Times New Roman"/>
          <w:sz w:val="28"/>
          <w:szCs w:val="28"/>
          <w:lang w:val="uk-UA"/>
        </w:rPr>
        <w:t>Ле</w:t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>кції</w:t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="00B3514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51F4">
        <w:rPr>
          <w:rFonts w:ascii="Times New Roman" w:hAnsi="Times New Roman" w:cs="Times New Roman"/>
          <w:sz w:val="28"/>
          <w:szCs w:val="28"/>
          <w:lang w:val="uk-UA"/>
        </w:rPr>
        <w:t>год.</w:t>
      </w:r>
    </w:p>
    <w:p w:rsidR="00003D99" w:rsidRPr="00E651F4" w:rsidRDefault="00003D99" w:rsidP="00FC54CD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E651F4">
        <w:rPr>
          <w:rFonts w:ascii="Times New Roman" w:hAnsi="Times New Roman" w:cs="Times New Roman"/>
          <w:sz w:val="28"/>
          <w:szCs w:val="28"/>
          <w:lang w:val="uk-UA"/>
        </w:rPr>
        <w:t xml:space="preserve">Семінари </w:t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F0D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</w:t>
      </w:r>
      <w:r w:rsidR="00B3514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651F4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:rsidR="00654382" w:rsidRDefault="004F0DD5" w:rsidP="00FC54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Практичні заняття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</w:t>
      </w:r>
      <w:r w:rsidR="00003D99" w:rsidRPr="00E651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842" w:rsidRPr="00E651F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3514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3D99" w:rsidRPr="00E651F4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:rsidR="00B3514D" w:rsidRPr="00EA3E2C" w:rsidRDefault="00B3514D" w:rsidP="00FC54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59"/>
        <w:gridCol w:w="1134"/>
        <w:gridCol w:w="992"/>
        <w:gridCol w:w="958"/>
      </w:tblGrid>
      <w:tr w:rsidR="00654382" w:rsidRPr="004F0DD5" w:rsidTr="00E51695">
        <w:trPr>
          <w:jc w:val="center"/>
        </w:trPr>
        <w:tc>
          <w:tcPr>
            <w:tcW w:w="675" w:type="dxa"/>
            <w:vMerge w:val="restart"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20" w:type="dxa"/>
            <w:vMerge w:val="restart"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3685" w:type="dxa"/>
            <w:gridSpan w:val="3"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навчальних годин</w:t>
            </w:r>
          </w:p>
        </w:tc>
        <w:tc>
          <w:tcPr>
            <w:tcW w:w="958" w:type="dxa"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82">
              <w:rPr>
                <w:rFonts w:ascii="Times New Roman" w:hAnsi="Times New Roman" w:cs="Times New Roman"/>
                <w:szCs w:val="28"/>
                <w:lang w:val="uk-UA"/>
              </w:rPr>
              <w:t>Всього</w:t>
            </w:r>
          </w:p>
        </w:tc>
      </w:tr>
      <w:tr w:rsidR="00654382" w:rsidRPr="004F0DD5" w:rsidTr="00E51695">
        <w:trPr>
          <w:jc w:val="center"/>
        </w:trPr>
        <w:tc>
          <w:tcPr>
            <w:tcW w:w="675" w:type="dxa"/>
            <w:vMerge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  <w:vMerge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82">
              <w:rPr>
                <w:rFonts w:ascii="Times New Roman" w:hAnsi="Times New Roman" w:cs="Times New Roman"/>
                <w:szCs w:val="28"/>
                <w:lang w:val="uk-UA"/>
              </w:rPr>
              <w:t>Лекції</w:t>
            </w:r>
          </w:p>
        </w:tc>
        <w:tc>
          <w:tcPr>
            <w:tcW w:w="1134" w:type="dxa"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382">
              <w:rPr>
                <w:rFonts w:ascii="Times New Roman" w:hAnsi="Times New Roman" w:cs="Times New Roman"/>
                <w:szCs w:val="28"/>
                <w:lang w:val="uk-UA"/>
              </w:rPr>
              <w:t>Семінари</w:t>
            </w:r>
          </w:p>
        </w:tc>
        <w:tc>
          <w:tcPr>
            <w:tcW w:w="992" w:type="dxa"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4382">
              <w:rPr>
                <w:rFonts w:ascii="Times New Roman" w:hAnsi="Times New Roman" w:cs="Times New Roman"/>
                <w:szCs w:val="28"/>
                <w:lang w:val="uk-UA"/>
              </w:rPr>
              <w:t>Практ</w:t>
            </w:r>
            <w:proofErr w:type="spellEnd"/>
            <w:r w:rsidRPr="00654382">
              <w:rPr>
                <w:rFonts w:ascii="Times New Roman" w:hAnsi="Times New Roman" w:cs="Times New Roman"/>
                <w:szCs w:val="28"/>
                <w:lang w:val="uk-UA"/>
              </w:rPr>
              <w:t>. заняття</w:t>
            </w:r>
          </w:p>
        </w:tc>
        <w:tc>
          <w:tcPr>
            <w:tcW w:w="958" w:type="dxa"/>
          </w:tcPr>
          <w:p w:rsidR="00654382" w:rsidRDefault="00654382" w:rsidP="00654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4382" w:rsidRPr="004F0DD5" w:rsidTr="00E51695">
        <w:trPr>
          <w:jc w:val="center"/>
        </w:trPr>
        <w:tc>
          <w:tcPr>
            <w:tcW w:w="675" w:type="dxa"/>
            <w:vAlign w:val="center"/>
          </w:tcPr>
          <w:p w:rsidR="00654382" w:rsidRPr="004F0DD5" w:rsidRDefault="00654382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  <w:vAlign w:val="center"/>
          </w:tcPr>
          <w:p w:rsidR="00654382" w:rsidRDefault="00595C40" w:rsidP="00A97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Юридично-правові аспекти роботи лікаря-стоматолога дитячого на амбулаторному прийомі.</w:t>
            </w:r>
          </w:p>
          <w:p w:rsidR="00595C40" w:rsidRDefault="00595C40" w:rsidP="00A97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Документальний супровід кабінету анестезіології в стоматологічній клініці.</w:t>
            </w:r>
          </w:p>
          <w:p w:rsidR="00595C40" w:rsidRPr="004F0DD5" w:rsidRDefault="00595C40" w:rsidP="00A97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4382" w:rsidRPr="004F0DD5" w:rsidRDefault="00B3514D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54382" w:rsidRPr="004F0DD5" w:rsidRDefault="00DF073A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654382" w:rsidRPr="004F0DD5" w:rsidRDefault="00DF073A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58" w:type="dxa"/>
            <w:vAlign w:val="center"/>
          </w:tcPr>
          <w:p w:rsidR="00654382" w:rsidRPr="004F0DD5" w:rsidRDefault="00DF073A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54382" w:rsidRPr="00595C40" w:rsidTr="00E51695">
        <w:trPr>
          <w:jc w:val="center"/>
        </w:trPr>
        <w:tc>
          <w:tcPr>
            <w:tcW w:w="675" w:type="dxa"/>
            <w:vAlign w:val="center"/>
          </w:tcPr>
          <w:p w:rsidR="00654382" w:rsidRPr="004F0DD5" w:rsidRDefault="00B8547A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  <w:vAlign w:val="center"/>
          </w:tcPr>
          <w:p w:rsidR="00595C40" w:rsidRDefault="00595C40" w:rsidP="00A97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Оснащення кабінету. </w:t>
            </w:r>
          </w:p>
          <w:p w:rsidR="00595C40" w:rsidRDefault="00595C40" w:rsidP="00A97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 життєво-важливих функцій організму під час проведення санації порожнини рота в умовах загального знеболення </w:t>
            </w:r>
          </w:p>
          <w:p w:rsidR="00595C40" w:rsidRDefault="00595C40" w:rsidP="00A97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Види знеболення.</w:t>
            </w:r>
          </w:p>
          <w:p w:rsidR="00654382" w:rsidRPr="004F0DD5" w:rsidRDefault="00595C40" w:rsidP="00595C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54382" w:rsidRPr="004F0DD5" w:rsidRDefault="00DF073A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654382" w:rsidRPr="004F0DD5" w:rsidRDefault="00DF073A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654382" w:rsidRPr="004F0DD5" w:rsidRDefault="00D503D2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58" w:type="dxa"/>
            <w:vAlign w:val="center"/>
          </w:tcPr>
          <w:p w:rsidR="00654382" w:rsidRPr="004F0DD5" w:rsidRDefault="00DF073A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503D2" w:rsidRPr="004F0DD5" w:rsidTr="00904A51">
        <w:trPr>
          <w:jc w:val="center"/>
        </w:trPr>
        <w:tc>
          <w:tcPr>
            <w:tcW w:w="675" w:type="dxa"/>
            <w:vAlign w:val="center"/>
          </w:tcPr>
          <w:p w:rsidR="00D503D2" w:rsidRPr="004F0DD5" w:rsidRDefault="00D503D2" w:rsidP="00904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  <w:vAlign w:val="center"/>
          </w:tcPr>
          <w:p w:rsidR="00D503D2" w:rsidRPr="004F0DD5" w:rsidRDefault="00D503D2" w:rsidP="00904A5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Алгоритм проведення санації порожнини рота у дітей в умовах загального знеболення на амбулаторному стоматологічному прийомі. (тимчасові зуби)</w:t>
            </w:r>
          </w:p>
        </w:tc>
        <w:tc>
          <w:tcPr>
            <w:tcW w:w="1559" w:type="dxa"/>
            <w:vAlign w:val="center"/>
          </w:tcPr>
          <w:p w:rsidR="00D503D2" w:rsidRPr="004F0DD5" w:rsidRDefault="00B3514D" w:rsidP="00904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D503D2" w:rsidRPr="004F0DD5" w:rsidRDefault="00D503D2" w:rsidP="00904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503D2" w:rsidRPr="004F0DD5" w:rsidRDefault="00D503D2" w:rsidP="00904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58" w:type="dxa"/>
            <w:vAlign w:val="center"/>
          </w:tcPr>
          <w:p w:rsidR="00D503D2" w:rsidRPr="004F0DD5" w:rsidRDefault="00D503D2" w:rsidP="00904A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351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54382" w:rsidRPr="004F0DD5" w:rsidTr="00E51695">
        <w:trPr>
          <w:jc w:val="center"/>
        </w:trPr>
        <w:tc>
          <w:tcPr>
            <w:tcW w:w="675" w:type="dxa"/>
            <w:vAlign w:val="center"/>
          </w:tcPr>
          <w:p w:rsidR="00654382" w:rsidRPr="004F0DD5" w:rsidRDefault="0062192C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  <w:vAlign w:val="center"/>
          </w:tcPr>
          <w:p w:rsidR="00D503D2" w:rsidRPr="004F0DD5" w:rsidRDefault="00595C40" w:rsidP="008C08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Алгоритм проведення санації порожнини рота</w:t>
            </w:r>
            <w:r w:rsidR="00D50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дітей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умовах загального знеболення на амбулаторному стоматологічному прийомі</w:t>
            </w:r>
            <w:r w:rsidR="00D50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(постійні зуби)</w:t>
            </w:r>
          </w:p>
        </w:tc>
        <w:tc>
          <w:tcPr>
            <w:tcW w:w="1559" w:type="dxa"/>
            <w:vAlign w:val="center"/>
          </w:tcPr>
          <w:p w:rsidR="00654382" w:rsidRPr="004F0DD5" w:rsidRDefault="00B3514D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654382" w:rsidRPr="004F0DD5" w:rsidRDefault="00744BBA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654382" w:rsidRPr="004F0DD5" w:rsidRDefault="00873CF0" w:rsidP="002C7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58" w:type="dxa"/>
            <w:vAlign w:val="center"/>
          </w:tcPr>
          <w:p w:rsidR="00654382" w:rsidRPr="004F0DD5" w:rsidRDefault="000420BB" w:rsidP="00873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351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8478CC" w:rsidRPr="004F0DD5" w:rsidTr="00E51695">
        <w:trPr>
          <w:jc w:val="center"/>
        </w:trPr>
        <w:tc>
          <w:tcPr>
            <w:tcW w:w="675" w:type="dxa"/>
            <w:vAlign w:val="center"/>
          </w:tcPr>
          <w:p w:rsidR="008478CC" w:rsidRPr="004F0DD5" w:rsidRDefault="0062192C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820" w:type="dxa"/>
            <w:vAlign w:val="center"/>
          </w:tcPr>
          <w:p w:rsidR="008478CC" w:rsidRDefault="00595C40" w:rsidP="00595C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Показання до проведення санації порожнини рота в умовах загального знеболення. Психологічні особливості дітей різного віку: вид темпераменту, тип фобій.</w:t>
            </w:r>
          </w:p>
          <w:p w:rsidR="00DF073A" w:rsidRPr="004F0DD5" w:rsidRDefault="00DF073A" w:rsidP="00595C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Заключна конференція</w:t>
            </w:r>
          </w:p>
        </w:tc>
        <w:tc>
          <w:tcPr>
            <w:tcW w:w="1559" w:type="dxa"/>
            <w:vAlign w:val="center"/>
          </w:tcPr>
          <w:p w:rsidR="008478CC" w:rsidRPr="004F0DD5" w:rsidRDefault="00B3514D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8478CC" w:rsidRPr="004F0DD5" w:rsidRDefault="00D503D2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8478CC" w:rsidRPr="004F0DD5" w:rsidRDefault="00D503D2" w:rsidP="002C7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58" w:type="dxa"/>
            <w:vAlign w:val="center"/>
          </w:tcPr>
          <w:p w:rsidR="008478CC" w:rsidRPr="004F0DD5" w:rsidRDefault="00B3514D" w:rsidP="002C78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43233" w:rsidRPr="004F0DD5" w:rsidTr="00E51695">
        <w:trPr>
          <w:jc w:val="center"/>
        </w:trPr>
        <w:tc>
          <w:tcPr>
            <w:tcW w:w="675" w:type="dxa"/>
            <w:vAlign w:val="center"/>
          </w:tcPr>
          <w:p w:rsidR="00C43233" w:rsidRPr="004F0DD5" w:rsidRDefault="00C43233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C43233" w:rsidRPr="004F0DD5" w:rsidRDefault="00C43233" w:rsidP="004F0D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Всього: </w:t>
            </w:r>
          </w:p>
        </w:tc>
        <w:tc>
          <w:tcPr>
            <w:tcW w:w="1559" w:type="dxa"/>
            <w:vAlign w:val="center"/>
          </w:tcPr>
          <w:p w:rsidR="00C43233" w:rsidRPr="004F0DD5" w:rsidRDefault="00B3514D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C43233" w:rsidRPr="004F0DD5" w:rsidRDefault="00B3514D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C43233" w:rsidRPr="004F0DD5" w:rsidRDefault="00B3514D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58" w:type="dxa"/>
            <w:vAlign w:val="center"/>
          </w:tcPr>
          <w:p w:rsidR="00C43233" w:rsidRPr="004F0DD5" w:rsidRDefault="00C43233" w:rsidP="00744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D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</w:tr>
    </w:tbl>
    <w:p w:rsidR="003C0C3F" w:rsidRPr="00FC54CD" w:rsidRDefault="003C0C3F" w:rsidP="00FC54C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3233" w:rsidRPr="00B3514D" w:rsidRDefault="00744BBA" w:rsidP="00E51695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51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Навчальна програма циклу тематичного удосконалення </w:t>
      </w:r>
    </w:p>
    <w:p w:rsidR="00744BBA" w:rsidRDefault="000420BB" w:rsidP="00E51695">
      <w:pPr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0B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2192C">
        <w:rPr>
          <w:rFonts w:ascii="Times New Roman" w:hAnsi="Times New Roman" w:cs="Times New Roman"/>
          <w:sz w:val="28"/>
          <w:szCs w:val="28"/>
          <w:lang w:val="uk-UA"/>
        </w:rPr>
        <w:t>Санація порожнини рота в умовах загального знеболення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896"/>
      </w:tblGrid>
      <w:tr w:rsidR="008A7E7B" w:rsidTr="00E51695">
        <w:tc>
          <w:tcPr>
            <w:tcW w:w="1242" w:type="dxa"/>
          </w:tcPr>
          <w:p w:rsidR="008A7E7B" w:rsidRDefault="008A7E7B" w:rsidP="00744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896" w:type="dxa"/>
          </w:tcPr>
          <w:p w:rsidR="008A7E7B" w:rsidRDefault="008A7E7B" w:rsidP="00744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курсу, структура розділу, теми</w:t>
            </w:r>
            <w:r w:rsidR="00541F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2192C" w:rsidRPr="004F0DD5" w:rsidTr="00350583">
        <w:tc>
          <w:tcPr>
            <w:tcW w:w="1242" w:type="dxa"/>
          </w:tcPr>
          <w:p w:rsidR="0062192C" w:rsidRPr="000420BB" w:rsidRDefault="0062192C" w:rsidP="00904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896" w:type="dxa"/>
            <w:vAlign w:val="center"/>
          </w:tcPr>
          <w:p w:rsidR="0062192C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Юридично-правові аспекти роботи лікаря-стоматолога дитячого на амбулаторному прийомі.</w:t>
            </w:r>
          </w:p>
          <w:p w:rsidR="0062192C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Документальний супровід кабінету анестезіології в стоматологічній клініці.</w:t>
            </w:r>
          </w:p>
          <w:p w:rsidR="0062192C" w:rsidRPr="004F0DD5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92C" w:rsidRPr="004F0DD5" w:rsidTr="00350583">
        <w:tc>
          <w:tcPr>
            <w:tcW w:w="1242" w:type="dxa"/>
          </w:tcPr>
          <w:p w:rsidR="0062192C" w:rsidRPr="000420BB" w:rsidRDefault="0062192C" w:rsidP="00904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896" w:type="dxa"/>
            <w:vAlign w:val="center"/>
          </w:tcPr>
          <w:p w:rsidR="0062192C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Оснащення кабінету. </w:t>
            </w:r>
          </w:p>
          <w:p w:rsidR="0062192C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 життєво-важливих функцій організму під час проведення санації порожнини рота в умовах загального знеболення </w:t>
            </w:r>
          </w:p>
          <w:p w:rsidR="0062192C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знеболення.</w:t>
            </w:r>
          </w:p>
          <w:p w:rsidR="0062192C" w:rsidRPr="004F0DD5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2192C" w:rsidRPr="004F0DD5" w:rsidTr="00350583">
        <w:tc>
          <w:tcPr>
            <w:tcW w:w="1242" w:type="dxa"/>
          </w:tcPr>
          <w:p w:rsidR="0062192C" w:rsidRPr="000420BB" w:rsidRDefault="0062192C" w:rsidP="00904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896" w:type="dxa"/>
            <w:vAlign w:val="center"/>
          </w:tcPr>
          <w:p w:rsidR="0062192C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Алгоритм проведення санації порожнини рота у дітей в умовах загального знеболення на амбулаторному стоматологічному прийомі. (тимчасові зуби)</w:t>
            </w:r>
            <w:r w:rsidR="00611E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11EB5" w:rsidRPr="004F0DD5" w:rsidRDefault="00611EB5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92C" w:rsidRPr="004F0DD5" w:rsidTr="00350583">
        <w:tc>
          <w:tcPr>
            <w:tcW w:w="1242" w:type="dxa"/>
          </w:tcPr>
          <w:p w:rsidR="0062192C" w:rsidRPr="000420BB" w:rsidRDefault="0062192C" w:rsidP="00904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20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896" w:type="dxa"/>
            <w:vAlign w:val="center"/>
          </w:tcPr>
          <w:p w:rsidR="0062192C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Алгоритм проведення санації порожнини рота у дітей в умовах загального знеболення на амбулаторному стоматологічному прийомі. (постійні зуби)</w:t>
            </w:r>
            <w:r w:rsidR="00611E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11EB5" w:rsidRPr="004F0DD5" w:rsidRDefault="00611EB5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92C" w:rsidRPr="00904A51" w:rsidTr="00350583">
        <w:tc>
          <w:tcPr>
            <w:tcW w:w="1242" w:type="dxa"/>
          </w:tcPr>
          <w:p w:rsidR="0062192C" w:rsidRPr="007939CE" w:rsidRDefault="0062192C" w:rsidP="00904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9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896" w:type="dxa"/>
            <w:vAlign w:val="center"/>
          </w:tcPr>
          <w:p w:rsidR="0062192C" w:rsidRDefault="0062192C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Показання до проведення санації порожнини рота в умовах загального знеболення. Психологічні особливості дітей різного віку: вид темпераменту, тип фобій.</w:t>
            </w:r>
          </w:p>
          <w:p w:rsidR="00611EB5" w:rsidRPr="004F0DD5" w:rsidRDefault="00611EB5" w:rsidP="00132A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F4ADD" w:rsidRDefault="007F4ADD" w:rsidP="00E5169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DD5" w:rsidRDefault="008478CC" w:rsidP="00E51695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 w:rsidR="003C0C3F" w:rsidRPr="007A5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практичних навичок</w:t>
      </w:r>
      <w:r w:rsidR="003C0C3F">
        <w:rPr>
          <w:rFonts w:ascii="Times New Roman" w:hAnsi="Times New Roman" w:cs="Times New Roman"/>
          <w:sz w:val="28"/>
          <w:szCs w:val="28"/>
          <w:lang w:val="uk-UA"/>
        </w:rPr>
        <w:t xml:space="preserve"> для оволодіння на циклі ТУ</w:t>
      </w:r>
    </w:p>
    <w:p w:rsidR="000420BB" w:rsidRDefault="000420BB" w:rsidP="00E51695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20B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1511F">
        <w:rPr>
          <w:rFonts w:ascii="Times New Roman" w:hAnsi="Times New Roman" w:cs="Times New Roman"/>
          <w:sz w:val="28"/>
          <w:szCs w:val="28"/>
          <w:lang w:val="uk-UA"/>
        </w:rPr>
        <w:t>Санація порожнини рота в умовах загального знеболення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8D42E9" w:rsidRPr="00253FE5" w:rsidRDefault="000420BB" w:rsidP="00E51695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FE5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8D42E9" w:rsidRPr="00253FE5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253FE5" w:rsidRPr="00253FE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2192C" w:rsidRPr="00253FE5">
        <w:rPr>
          <w:rFonts w:ascii="Times New Roman" w:hAnsi="Times New Roman" w:cs="Times New Roman"/>
          <w:sz w:val="28"/>
          <w:szCs w:val="28"/>
          <w:lang w:val="uk-UA"/>
        </w:rPr>
        <w:t>стоматологічних</w:t>
      </w:r>
      <w:r w:rsidR="00253FE5" w:rsidRPr="00253F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192C" w:rsidRPr="00253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2E9" w:rsidRPr="00253FE5">
        <w:rPr>
          <w:rFonts w:ascii="Times New Roman" w:hAnsi="Times New Roman" w:cs="Times New Roman"/>
          <w:sz w:val="28"/>
          <w:szCs w:val="28"/>
          <w:lang w:val="uk-UA"/>
        </w:rPr>
        <w:t>показань до санації порожнини рота в умовах загального знеболення у дітей різного віку</w:t>
      </w:r>
      <w:r w:rsidR="0062192C" w:rsidRPr="00253F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2192C" w:rsidRPr="00253FE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визначенні інтенсивності карієсу зубів, визначення стану гігієни порожнини рота)</w:t>
      </w:r>
      <w:r w:rsidR="008D42E9" w:rsidRPr="00253F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192C" w:rsidRPr="00253FE5" w:rsidRDefault="0062192C" w:rsidP="00E51695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FE5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визначення </w:t>
      </w:r>
      <w:r w:rsidR="00253FE5" w:rsidRPr="00253FE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53FE5">
        <w:rPr>
          <w:rFonts w:ascii="Times New Roman" w:hAnsi="Times New Roman" w:cs="Times New Roman"/>
          <w:sz w:val="28"/>
          <w:szCs w:val="28"/>
          <w:lang w:val="uk-UA"/>
        </w:rPr>
        <w:t>психологічних</w:t>
      </w:r>
      <w:r w:rsidR="00253FE5" w:rsidRPr="00253F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53FE5">
        <w:rPr>
          <w:rFonts w:ascii="Times New Roman" w:hAnsi="Times New Roman" w:cs="Times New Roman"/>
          <w:sz w:val="28"/>
          <w:szCs w:val="28"/>
          <w:lang w:val="uk-UA"/>
        </w:rPr>
        <w:t xml:space="preserve"> показань до санації порожнини рота в умовах загального знеболення у дітей різного віку: визначення </w:t>
      </w:r>
      <w:r w:rsidR="00253FE5" w:rsidRPr="00253FE5">
        <w:rPr>
          <w:rFonts w:ascii="Times New Roman" w:hAnsi="Times New Roman" w:cs="Times New Roman"/>
          <w:sz w:val="28"/>
          <w:szCs w:val="28"/>
          <w:lang w:val="uk-UA"/>
        </w:rPr>
        <w:t>виду темпераменту та виду фобій.</w:t>
      </w:r>
    </w:p>
    <w:p w:rsidR="00253FE5" w:rsidRPr="00253FE5" w:rsidRDefault="00253FE5" w:rsidP="00253FE5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FE5">
        <w:rPr>
          <w:rFonts w:ascii="Times New Roman" w:hAnsi="Times New Roman" w:cs="Times New Roman"/>
          <w:sz w:val="28"/>
          <w:szCs w:val="28"/>
          <w:lang w:val="uk-UA"/>
        </w:rPr>
        <w:t>Проведення визначення «</w:t>
      </w:r>
      <w:proofErr w:type="spellStart"/>
      <w:r w:rsidRPr="00253FE5">
        <w:rPr>
          <w:rFonts w:ascii="Times New Roman" w:hAnsi="Times New Roman" w:cs="Times New Roman"/>
          <w:sz w:val="28"/>
          <w:szCs w:val="28"/>
          <w:lang w:val="uk-UA"/>
        </w:rPr>
        <w:t>загальносоматичних</w:t>
      </w:r>
      <w:proofErr w:type="spellEnd"/>
      <w:r w:rsidRPr="00253FE5">
        <w:rPr>
          <w:rFonts w:ascii="Times New Roman" w:hAnsi="Times New Roman" w:cs="Times New Roman"/>
          <w:sz w:val="28"/>
          <w:szCs w:val="28"/>
          <w:lang w:val="uk-UA"/>
        </w:rPr>
        <w:t>» показань до санації порожнини рота в умовах загального знеболення у дітей різного віку: визначення фізичних та фізіологічних особливостей розвитку дитини.</w:t>
      </w:r>
    </w:p>
    <w:p w:rsidR="0062192C" w:rsidRPr="00253FE5" w:rsidRDefault="0062192C" w:rsidP="00E51695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FE5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моніторингу життєво-важливих функцій організму (вимірювання ЧСС, АТ, </w:t>
      </w:r>
      <w:proofErr w:type="spellStart"/>
      <w:r w:rsidRPr="00253FE5">
        <w:rPr>
          <w:rFonts w:ascii="Times New Roman" w:hAnsi="Times New Roman" w:cs="Times New Roman"/>
          <w:sz w:val="28"/>
          <w:szCs w:val="28"/>
          <w:lang w:val="uk-UA"/>
        </w:rPr>
        <w:t>пульсоксиметрії</w:t>
      </w:r>
      <w:proofErr w:type="spellEnd"/>
      <w:r w:rsidRPr="00253FE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1511F" w:rsidRPr="00253FE5" w:rsidRDefault="00873CF0" w:rsidP="0081511F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FE5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процедури </w:t>
      </w:r>
      <w:r w:rsidR="0081511F" w:rsidRPr="00253FE5">
        <w:rPr>
          <w:rFonts w:ascii="Times New Roman" w:hAnsi="Times New Roman" w:cs="Times New Roman"/>
          <w:sz w:val="28"/>
          <w:szCs w:val="28"/>
          <w:lang w:val="uk-UA"/>
        </w:rPr>
        <w:t>лікування карієсу тимчасових зубів на різних етапах їх розвитку.</w:t>
      </w:r>
    </w:p>
    <w:p w:rsidR="0062192C" w:rsidRPr="00253FE5" w:rsidRDefault="0062192C" w:rsidP="0062192C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FE5">
        <w:rPr>
          <w:rFonts w:ascii="Times New Roman" w:hAnsi="Times New Roman" w:cs="Times New Roman"/>
          <w:sz w:val="28"/>
          <w:szCs w:val="28"/>
          <w:lang w:val="uk-UA"/>
        </w:rPr>
        <w:t>Проведення процедури лікування карієсу постійних зубів на різних етапах їх розвитку.</w:t>
      </w:r>
    </w:p>
    <w:p w:rsidR="0062192C" w:rsidRPr="00253FE5" w:rsidRDefault="0062192C" w:rsidP="0062192C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FE5">
        <w:rPr>
          <w:rFonts w:ascii="Times New Roman" w:hAnsi="Times New Roman" w:cs="Times New Roman"/>
          <w:sz w:val="28"/>
          <w:szCs w:val="28"/>
          <w:lang w:val="uk-UA"/>
        </w:rPr>
        <w:t>Проведення процедури лікування ускладненого карієсу тимчасових зубів на різних етапах їх розвитку.</w:t>
      </w:r>
    </w:p>
    <w:p w:rsidR="0062192C" w:rsidRPr="0062192C" w:rsidRDefault="0062192C" w:rsidP="0062192C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FE5">
        <w:rPr>
          <w:rFonts w:ascii="Times New Roman" w:hAnsi="Times New Roman" w:cs="Times New Roman"/>
          <w:sz w:val="28"/>
          <w:szCs w:val="28"/>
          <w:lang w:val="uk-UA"/>
        </w:rPr>
        <w:t>Проведення процедури</w:t>
      </w:r>
      <w:r w:rsidRPr="0081511F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ускладненого </w:t>
      </w:r>
      <w:r w:rsidRPr="0081511F">
        <w:rPr>
          <w:rFonts w:ascii="Times New Roman" w:hAnsi="Times New Roman" w:cs="Times New Roman"/>
          <w:sz w:val="28"/>
          <w:szCs w:val="28"/>
          <w:lang w:val="uk-UA"/>
        </w:rPr>
        <w:t>карієсу постійних зубів на різних етапах їх розвитку.</w:t>
      </w:r>
    </w:p>
    <w:p w:rsidR="00873CF0" w:rsidRDefault="00873CF0" w:rsidP="00E51695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CF0">
        <w:rPr>
          <w:rFonts w:ascii="Times New Roman" w:hAnsi="Times New Roman" w:cs="Times New Roman"/>
          <w:sz w:val="28"/>
          <w:szCs w:val="28"/>
          <w:lang w:val="uk-UA"/>
        </w:rPr>
        <w:t>Проведення процедури</w:t>
      </w:r>
      <w:r w:rsidR="0081511F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відновлення контактного пункту молярів та </w:t>
      </w:r>
      <w:proofErr w:type="spellStart"/>
      <w:r w:rsidR="0081511F">
        <w:rPr>
          <w:rFonts w:ascii="Times New Roman" w:hAnsi="Times New Roman" w:cs="Times New Roman"/>
          <w:sz w:val="28"/>
          <w:szCs w:val="28"/>
          <w:lang w:val="uk-UA"/>
        </w:rPr>
        <w:t>премолярів</w:t>
      </w:r>
      <w:proofErr w:type="spellEnd"/>
      <w:r w:rsidR="00F27C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3CF0" w:rsidRDefault="00873CF0" w:rsidP="00E51695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CF0">
        <w:rPr>
          <w:rFonts w:ascii="Times New Roman" w:hAnsi="Times New Roman" w:cs="Times New Roman"/>
          <w:sz w:val="28"/>
          <w:szCs w:val="28"/>
          <w:lang w:val="uk-UA"/>
        </w:rPr>
        <w:t>Проведення процедури</w:t>
      </w:r>
      <w:r w:rsidR="0081511F">
        <w:rPr>
          <w:rFonts w:ascii="Times New Roman" w:hAnsi="Times New Roman" w:cs="Times New Roman"/>
          <w:sz w:val="28"/>
          <w:szCs w:val="28"/>
          <w:lang w:val="uk-UA"/>
        </w:rPr>
        <w:t xml:space="preserve"> видалення </w:t>
      </w:r>
      <w:r w:rsidR="00DF073A">
        <w:rPr>
          <w:rFonts w:ascii="Times New Roman" w:hAnsi="Times New Roman" w:cs="Times New Roman"/>
          <w:sz w:val="28"/>
          <w:szCs w:val="28"/>
          <w:lang w:val="uk-UA"/>
        </w:rPr>
        <w:t xml:space="preserve">тимчасового </w:t>
      </w:r>
      <w:r w:rsidR="0081511F">
        <w:rPr>
          <w:rFonts w:ascii="Times New Roman" w:hAnsi="Times New Roman" w:cs="Times New Roman"/>
          <w:sz w:val="28"/>
          <w:szCs w:val="28"/>
          <w:lang w:val="uk-UA"/>
        </w:rPr>
        <w:t>зуба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73A" w:rsidRDefault="00DF073A" w:rsidP="00DF073A">
      <w:pPr>
        <w:pStyle w:val="a4"/>
        <w:numPr>
          <w:ilvl w:val="0"/>
          <w:numId w:val="36"/>
        </w:numPr>
        <w:spacing w:after="0" w:line="360" w:lineRule="auto"/>
        <w:ind w:left="10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CF0">
        <w:rPr>
          <w:rFonts w:ascii="Times New Roman" w:hAnsi="Times New Roman" w:cs="Times New Roman"/>
          <w:sz w:val="28"/>
          <w:szCs w:val="28"/>
          <w:lang w:val="uk-UA"/>
        </w:rPr>
        <w:t>Проведення процедури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видалення постійного зуба.</w:t>
      </w:r>
    </w:p>
    <w:p w:rsidR="00FB53D7" w:rsidRDefault="00FB53D7" w:rsidP="00DF073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9143B" w:rsidRPr="00CA783D" w:rsidRDefault="0029143B" w:rsidP="0029143B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783D">
        <w:rPr>
          <w:rFonts w:ascii="Times New Roman" w:hAnsi="Times New Roman" w:cs="Times New Roman"/>
          <w:b/>
          <w:sz w:val="28"/>
          <w:szCs w:val="28"/>
          <w:lang w:val="uk-UA"/>
        </w:rPr>
        <w:t>ПЕРЕЛІК  ПИТАНЬ ДО ТЕСТУВАННЯ</w:t>
      </w:r>
    </w:p>
    <w:p w:rsidR="0029143B" w:rsidRDefault="0029143B" w:rsidP="0029143B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78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ЦИКЛУ ТЕМАТИЧНОГО УДОСКОНАЛЕННЯ </w:t>
      </w:r>
    </w:p>
    <w:p w:rsidR="004F0DD5" w:rsidRPr="0029143B" w:rsidRDefault="008478CC" w:rsidP="00E51695">
      <w:pPr>
        <w:spacing w:after="0" w:line="360" w:lineRule="auto"/>
        <w:ind w:left="21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2E2C" w:rsidRPr="0029143B">
        <w:rPr>
          <w:rFonts w:ascii="Times New Roman" w:hAnsi="Times New Roman" w:cs="Times New Roman"/>
          <w:b/>
          <w:sz w:val="28"/>
          <w:szCs w:val="28"/>
          <w:lang w:val="uk-UA"/>
        </w:rPr>
        <w:t>на циклі ТУ</w:t>
      </w:r>
    </w:p>
    <w:p w:rsidR="00CD54A7" w:rsidRPr="0029143B" w:rsidRDefault="00D45B65" w:rsidP="00E51695">
      <w:pPr>
        <w:spacing w:after="0" w:line="360" w:lineRule="auto"/>
        <w:ind w:left="21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143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53FE5" w:rsidRPr="0029143B">
        <w:rPr>
          <w:rFonts w:ascii="Times New Roman" w:hAnsi="Times New Roman" w:cs="Times New Roman"/>
          <w:b/>
          <w:sz w:val="28"/>
          <w:szCs w:val="28"/>
          <w:lang w:val="uk-UA"/>
        </w:rPr>
        <w:t>Санація порожнини рота в умовах загального знеболення</w:t>
      </w:r>
      <w:r w:rsidRPr="0029143B">
        <w:rPr>
          <w:rFonts w:ascii="Times New Roman" w:hAnsi="Times New Roman" w:cs="Times New Roman"/>
          <w:b/>
          <w:sz w:val="28"/>
          <w:szCs w:val="28"/>
          <w:lang w:val="uk-UA"/>
        </w:rPr>
        <w:t>»:</w:t>
      </w:r>
    </w:p>
    <w:p w:rsidR="00253FE5" w:rsidRDefault="00253FE5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Права та обов’язки лікаря стоматолога на стоматологічному прийомі.</w:t>
      </w:r>
    </w:p>
    <w:p w:rsidR="00253FE5" w:rsidRDefault="00253FE5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Права та обов’язки батьків або юридично відповідальних осіб при проведенні санації порожнини рота у дітей на стоматологічному прийомі.</w:t>
      </w:r>
    </w:p>
    <w:p w:rsidR="00253FE5" w:rsidRDefault="00253FE5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Особливості ведення медичної документації при проведенні санації порожнини рота в умовах під загальним знеболенням на амбулаторному прийомі.</w:t>
      </w:r>
    </w:p>
    <w:p w:rsidR="00253FE5" w:rsidRDefault="00253FE5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Технічне оснащення кабінету для проведення санації порожнини рота у дітей під загальним з</w:t>
      </w:r>
      <w:r w:rsidR="0034589E">
        <w:rPr>
          <w:rFonts w:ascii="Times New Roman" w:hAnsi="Times New Roman" w:cs="Times New Roman"/>
          <w:sz w:val="28"/>
          <w:szCs w:val="28"/>
          <w:lang w:val="uk-UA"/>
        </w:rPr>
        <w:t>неболенням в амбулаторних умовах прирізних видах знеболення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3FE5" w:rsidRDefault="00253FE5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Моніторинг життєво-важливих функцій організму у дітей.</w:t>
      </w:r>
    </w:p>
    <w:p w:rsidR="00B3514D" w:rsidRDefault="00B3514D" w:rsidP="00B3514D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Види загального знеболення. </w:t>
      </w:r>
    </w:p>
    <w:p w:rsidR="00B3514D" w:rsidRDefault="00B3514D" w:rsidP="00B3514D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Ускладнення при проведенні загального знеболення із збереженням власного дихання.</w:t>
      </w:r>
    </w:p>
    <w:p w:rsidR="00B3514D" w:rsidRPr="00B3514D" w:rsidRDefault="00B3514D" w:rsidP="00B3514D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Ускладнення при проведенні загального знеболення при інкубаційному наркозі.</w:t>
      </w:r>
    </w:p>
    <w:p w:rsidR="00253FE5" w:rsidRDefault="00253FE5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фізіологічного та фізичного розвитку дітей, які необхідно враховувати при проведенні санації порожнини рота в умовах загального знеболення.</w:t>
      </w:r>
    </w:p>
    <w:p w:rsidR="00253FE5" w:rsidRDefault="0034589E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Обґ</w:t>
      </w:r>
      <w:r w:rsidR="00253FE5">
        <w:rPr>
          <w:rFonts w:ascii="Times New Roman" w:hAnsi="Times New Roman" w:cs="Times New Roman"/>
          <w:sz w:val="28"/>
          <w:szCs w:val="28"/>
          <w:lang w:val="uk-UA"/>
        </w:rPr>
        <w:t>рунтування безпечного проміжку часу проведення лікування зубів у дітей під загальним знеболенням в амбулаторних умовах.</w:t>
      </w:r>
    </w:p>
    <w:p w:rsidR="0034589E" w:rsidRDefault="0034589E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Показання та протипоказання до проведення санації порожнини рота у дітей під загальним знеболенням.</w:t>
      </w:r>
    </w:p>
    <w:p w:rsidR="0034589E" w:rsidRDefault="0034589E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дітей різного віку: фізичні, фізіологічні, психологічні.</w:t>
      </w:r>
    </w:p>
    <w:p w:rsidR="00B3514D" w:rsidRDefault="00B3514D" w:rsidP="00B3514D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методи лікування гострого перебігу карієсу.</w:t>
      </w:r>
    </w:p>
    <w:p w:rsidR="00B3514D" w:rsidRPr="00B3514D" w:rsidRDefault="00B3514D" w:rsidP="00B3514D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методи лікування пульпіту у дітей на всіх етапах розвитку зубів.</w:t>
      </w:r>
    </w:p>
    <w:p w:rsidR="0034589E" w:rsidRDefault="0034589E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Алгоритм лікування неускладненого карієсу тимчасових зубів на всіх етапах їх розвитку.</w:t>
      </w:r>
    </w:p>
    <w:p w:rsidR="0034589E" w:rsidRDefault="0034589E" w:rsidP="0034589E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Алгоритм лікування неускладненого карієсу тимчасових зубів на всіх етапах їх розвитку.</w:t>
      </w:r>
    </w:p>
    <w:p w:rsidR="0034589E" w:rsidRDefault="0034589E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показань до видалення тимчасових зубів у дітей.</w:t>
      </w:r>
    </w:p>
    <w:p w:rsidR="0034589E" w:rsidRDefault="0034589E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Визначення показань до проведення санації порожнини рота в умовах загального знеболення «стоматологічного» напрямку: інтенсивність карієсу, стан гігієни порожнини рота.</w:t>
      </w:r>
    </w:p>
    <w:p w:rsidR="0034589E" w:rsidRDefault="0034589E" w:rsidP="0034589E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показань до проведення санації порожнини рота в умовах загального знеболення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загальносоматичного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напрямку: </w:t>
      </w:r>
      <w:r w:rsidRPr="00253FE5">
        <w:rPr>
          <w:rFonts w:ascii="Times New Roman" w:hAnsi="Times New Roman" w:cs="Times New Roman"/>
          <w:sz w:val="28"/>
          <w:szCs w:val="28"/>
          <w:lang w:val="uk-UA"/>
        </w:rPr>
        <w:t>визначення фізичних та фізіологічних особливостей розвитку дитини.</w:t>
      </w:r>
    </w:p>
    <w:p w:rsidR="0034589E" w:rsidRPr="0034589E" w:rsidRDefault="0034589E" w:rsidP="0034589E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 w:rsidRPr="0034589E">
        <w:rPr>
          <w:rFonts w:ascii="Times New Roman" w:hAnsi="Times New Roman" w:cs="Times New Roman"/>
          <w:sz w:val="28"/>
          <w:szCs w:val="28"/>
          <w:lang w:val="uk-UA"/>
        </w:rPr>
        <w:t>Визначення показань до проведення санації порожнини рота в умовах загального знеболення «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психологічного</w:t>
      </w:r>
      <w:r w:rsidRPr="0034589E">
        <w:rPr>
          <w:rFonts w:ascii="Times New Roman" w:hAnsi="Times New Roman" w:cs="Times New Roman"/>
          <w:sz w:val="28"/>
          <w:szCs w:val="28"/>
          <w:lang w:val="uk-UA"/>
        </w:rPr>
        <w:t>» напрямку: визначення виду темпераменту та виду фобій.</w:t>
      </w:r>
    </w:p>
    <w:p w:rsidR="0034589E" w:rsidRDefault="0034589E" w:rsidP="0034589E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Алгоритм лікування ускладненого карієсу постійних зубів на всіх етапах їх розвитку.</w:t>
      </w:r>
    </w:p>
    <w:p w:rsidR="0034589E" w:rsidRDefault="0034589E" w:rsidP="0034589E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Алгоритм лікування ускладненого карієсу постійних зубів на всіх етапах їх розвитку.</w:t>
      </w:r>
    </w:p>
    <w:p w:rsidR="0034589E" w:rsidRDefault="00DD7703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Показання до видалення постійних зубів у дітей при проведенні санації порожнини рота під загальним знеболенням з врахуванням стоматологічного та загально соматичного статусу дитини.</w:t>
      </w:r>
    </w:p>
    <w:p w:rsidR="00DD7703" w:rsidRDefault="00DD7703" w:rsidP="00E51695">
      <w:pPr>
        <w:pStyle w:val="a4"/>
        <w:numPr>
          <w:ilvl w:val="0"/>
          <w:numId w:val="35"/>
        </w:numPr>
        <w:spacing w:after="0" w:line="360" w:lineRule="auto"/>
        <w:ind w:left="1014" w:hanging="79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групи стоматологічного та загально соматичного здоров</w:t>
      </w:r>
      <w:r w:rsidR="00B3514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дітей різного віку.</w:t>
      </w:r>
    </w:p>
    <w:p w:rsidR="00611EB5" w:rsidRDefault="00611EB5" w:rsidP="00E51695">
      <w:pPr>
        <w:pStyle w:val="a4"/>
        <w:spacing w:line="360" w:lineRule="auto"/>
        <w:ind w:left="57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072D" w:rsidRDefault="009026B4" w:rsidP="00E51695">
      <w:pPr>
        <w:pStyle w:val="a4"/>
        <w:spacing w:line="360" w:lineRule="auto"/>
        <w:ind w:left="57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26B4">
        <w:rPr>
          <w:rFonts w:ascii="Times New Roman" w:hAnsi="Times New Roman" w:cs="Times New Roman"/>
          <w:b/>
          <w:sz w:val="28"/>
          <w:szCs w:val="28"/>
          <w:lang w:val="uk-UA"/>
        </w:rPr>
        <w:t>Перелік літератури</w:t>
      </w:r>
    </w:p>
    <w:p w:rsidR="00254D25" w:rsidRPr="004B5C34" w:rsidRDefault="005F410D" w:rsidP="00254D25">
      <w:pPr>
        <w:pStyle w:val="a4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Біденко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НВ,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Остапко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ОІ, Коваль ОІ. До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стоматологічного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Сучас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стоматологія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. 2018;(4):32-5. </w:t>
      </w:r>
    </w:p>
    <w:p w:rsidR="00254D25" w:rsidRPr="004B5C34" w:rsidRDefault="005F410D" w:rsidP="00254D25">
      <w:pPr>
        <w:pStyle w:val="a4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Благовидов ДФ,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Шветский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 ФМ,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Смольников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 ПВ, Рощин ИН,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Бугровская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 ОИ, Мельников АИ.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анестезия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амбулаторной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практике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вчера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сегодня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>, завтра</w:t>
      </w:r>
      <w:r w:rsidR="008D71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D71F1">
        <w:rPr>
          <w:rFonts w:ascii="Times New Roman" w:hAnsi="Times New Roman" w:cs="Times New Roman"/>
          <w:sz w:val="28"/>
          <w:szCs w:val="28"/>
          <w:lang w:val="uk-UA"/>
        </w:rPr>
        <w:t>Вестн</w:t>
      </w:r>
      <w:proofErr w:type="spellEnd"/>
      <w:r w:rsidR="008D71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D71F1">
        <w:rPr>
          <w:rFonts w:ascii="Times New Roman" w:hAnsi="Times New Roman" w:cs="Times New Roman"/>
          <w:sz w:val="28"/>
          <w:szCs w:val="28"/>
          <w:lang w:val="uk-UA"/>
        </w:rPr>
        <w:t>интенсив</w:t>
      </w:r>
      <w:proofErr w:type="spellEnd"/>
      <w:r w:rsidR="008D71F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D71F1">
        <w:rPr>
          <w:rFonts w:ascii="Times New Roman" w:hAnsi="Times New Roman" w:cs="Times New Roman"/>
          <w:sz w:val="28"/>
          <w:szCs w:val="28"/>
          <w:lang w:val="uk-UA"/>
        </w:rPr>
        <w:t>терапии</w:t>
      </w:r>
      <w:proofErr w:type="spellEnd"/>
      <w:r w:rsidR="008D71F1">
        <w:rPr>
          <w:rFonts w:ascii="Times New Roman" w:hAnsi="Times New Roman" w:cs="Times New Roman"/>
          <w:sz w:val="28"/>
          <w:szCs w:val="28"/>
          <w:lang w:val="uk-UA"/>
        </w:rPr>
        <w:t>. 2019</w:t>
      </w:r>
      <w:r w:rsidRPr="004B5C34">
        <w:rPr>
          <w:rFonts w:ascii="Times New Roman" w:hAnsi="Times New Roman" w:cs="Times New Roman"/>
          <w:sz w:val="28"/>
          <w:szCs w:val="28"/>
          <w:lang w:val="uk-UA"/>
        </w:rPr>
        <w:t>;(4):23-7.</w:t>
      </w:r>
    </w:p>
    <w:p w:rsidR="00254D25" w:rsidRPr="004B5C34" w:rsidRDefault="005F410D" w:rsidP="00254D25">
      <w:pPr>
        <w:pStyle w:val="a4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Войтенко ІС,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Прохно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 ОІ, Коваль .Б,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Лежненко</w:t>
      </w:r>
      <w:proofErr w:type="spellEnd"/>
      <w:r w:rsidRPr="004B5C34">
        <w:rPr>
          <w:rFonts w:ascii="Times New Roman" w:hAnsi="Times New Roman" w:cs="Times New Roman"/>
          <w:sz w:val="28"/>
          <w:szCs w:val="28"/>
          <w:lang w:val="uk-UA"/>
        </w:rPr>
        <w:t xml:space="preserve"> ІП, Косенко ОМ. Правові взаємовідносини лікаря і пацієнта. (Питання лікарів та </w:t>
      </w:r>
      <w:proofErr w:type="spellStart"/>
      <w:r w:rsidRPr="004B5C34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Pr="004B5C34">
        <w:rPr>
          <w:rFonts w:ascii="Times New Roman" w:hAnsi="Times New Roman" w:cs="Times New Roman"/>
          <w:sz w:val="28"/>
          <w:szCs w:val="28"/>
        </w:rPr>
        <w:t>дповіді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юристів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). Псих.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. 2015;(3-4):124-8. </w:t>
      </w:r>
    </w:p>
    <w:p w:rsidR="006C0374" w:rsidRPr="004B5C34" w:rsidRDefault="006C0374" w:rsidP="00254D25">
      <w:pPr>
        <w:pStyle w:val="a4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5C34">
        <w:rPr>
          <w:rFonts w:ascii="Times New Roman" w:hAnsi="Times New Roman" w:cs="Times New Roman"/>
          <w:sz w:val="28"/>
          <w:szCs w:val="28"/>
        </w:rPr>
        <w:lastRenderedPageBreak/>
        <w:t>Дац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ВВ.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стоматологічного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статусу у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різним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. Соврем. стоматология. 2019(2):46-9. </w:t>
      </w:r>
    </w:p>
    <w:p w:rsidR="00696BF9" w:rsidRPr="004B5C34" w:rsidRDefault="00696BF9" w:rsidP="00254D25">
      <w:pPr>
        <w:pStyle w:val="a4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C34">
        <w:rPr>
          <w:rFonts w:ascii="Times New Roman" w:hAnsi="Times New Roman" w:cs="Times New Roman"/>
          <w:sz w:val="28"/>
          <w:szCs w:val="28"/>
          <w:lang w:val="uk-UA"/>
        </w:rPr>
        <w:t>Коваль О.І. Клініко-функціональне обґрунтування проведення санації порожнини рота в умовах загального знеболення (без інкубації) у дітей різного віку. Автореферат дисертації на здобуття наукового ступеня доктора медичних наук. 2020р.; 36 с.</w:t>
      </w:r>
    </w:p>
    <w:p w:rsidR="00254D25" w:rsidRPr="004B5C34" w:rsidRDefault="006C0374" w:rsidP="00254D25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C34">
        <w:rPr>
          <w:rFonts w:ascii="Times New Roman" w:hAnsi="Times New Roman" w:cs="Times New Roman"/>
          <w:sz w:val="28"/>
          <w:szCs w:val="28"/>
        </w:rPr>
        <w:t xml:space="preserve">Лазарев ВВ, редактор. Анестезия в детской практике: учеб.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МЕДпресс-информ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; 2016. 551 с. </w:t>
      </w:r>
    </w:p>
    <w:p w:rsidR="00254D25" w:rsidRDefault="006C0374" w:rsidP="00254D25">
      <w:pPr>
        <w:pStyle w:val="a4"/>
        <w:spacing w:after="0" w:line="360" w:lineRule="auto"/>
        <w:ind w:left="5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C34">
        <w:rPr>
          <w:rFonts w:ascii="Times New Roman" w:hAnsi="Times New Roman" w:cs="Times New Roman"/>
          <w:sz w:val="28"/>
          <w:szCs w:val="28"/>
        </w:rPr>
        <w:t xml:space="preserve">Лобов МА, Машков АЕ, Пантелеева МВ, </w:t>
      </w:r>
      <w:proofErr w:type="spellStart"/>
      <w:r w:rsidRPr="004B5C34">
        <w:rPr>
          <w:rFonts w:ascii="Times New Roman" w:hAnsi="Times New Roman" w:cs="Times New Roman"/>
          <w:sz w:val="28"/>
          <w:szCs w:val="28"/>
        </w:rPr>
        <w:t>Слесарев</w:t>
      </w:r>
      <w:proofErr w:type="spellEnd"/>
      <w:r w:rsidRPr="004B5C34">
        <w:rPr>
          <w:rFonts w:ascii="Times New Roman" w:hAnsi="Times New Roman" w:cs="Times New Roman"/>
          <w:sz w:val="28"/>
          <w:szCs w:val="28"/>
        </w:rPr>
        <w:t xml:space="preserve"> ВВ, Князев АВ. Влияние наркоза на состояние когнитивных функций, церебральной гемодинамики и биоэлектриче</w:t>
      </w:r>
      <w:r>
        <w:rPr>
          <w:rFonts w:ascii="Times New Roman" w:hAnsi="Times New Roman" w:cs="Times New Roman"/>
          <w:sz w:val="28"/>
          <w:szCs w:val="28"/>
        </w:rPr>
        <w:t>ской активности моз</w:t>
      </w:r>
      <w:r w:rsidR="008D71F1">
        <w:rPr>
          <w:rFonts w:ascii="Times New Roman" w:hAnsi="Times New Roman" w:cs="Times New Roman"/>
          <w:sz w:val="28"/>
          <w:szCs w:val="28"/>
        </w:rPr>
        <w:t>га. Альманах клин. медицины. 2016</w:t>
      </w:r>
      <w:r>
        <w:rPr>
          <w:rFonts w:ascii="Times New Roman" w:hAnsi="Times New Roman" w:cs="Times New Roman"/>
          <w:sz w:val="28"/>
          <w:szCs w:val="28"/>
        </w:rPr>
        <w:t>;(5):31-3.</w:t>
      </w:r>
    </w:p>
    <w:p w:rsidR="00254D25" w:rsidRDefault="006C0374" w:rsidP="00254D25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D25">
        <w:rPr>
          <w:rFonts w:ascii="Times New Roman" w:hAnsi="Times New Roman" w:cs="Times New Roman"/>
          <w:sz w:val="28"/>
          <w:szCs w:val="28"/>
        </w:rPr>
        <w:t xml:space="preserve">Луцкая ИК. Добровольное согласие информированного пациента на стоматологическое вмешательство: </w:t>
      </w:r>
      <w:proofErr w:type="gramStart"/>
      <w:r w:rsidRPr="00254D25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254D25">
        <w:rPr>
          <w:rFonts w:ascii="Times New Roman" w:hAnsi="Times New Roman" w:cs="Times New Roman"/>
          <w:sz w:val="28"/>
          <w:szCs w:val="28"/>
        </w:rPr>
        <w:t xml:space="preserve">метод.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. Минск: Бел МАПО; 2016. 26 с. </w:t>
      </w:r>
    </w:p>
    <w:p w:rsidR="00254D25" w:rsidRDefault="006C0374" w:rsidP="00254D25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4D25">
        <w:rPr>
          <w:rFonts w:ascii="Times New Roman" w:hAnsi="Times New Roman" w:cs="Times New Roman"/>
          <w:sz w:val="28"/>
          <w:szCs w:val="28"/>
        </w:rPr>
        <w:t xml:space="preserve">Оболенский СВ. Проблемы и перспективы амбулаторной анестезиологии.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Амбулатор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. хирургия.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Стац</w:t>
      </w:r>
      <w:r w:rsidR="008D71F1">
        <w:rPr>
          <w:rFonts w:ascii="Times New Roman" w:hAnsi="Times New Roman" w:cs="Times New Roman"/>
          <w:sz w:val="28"/>
          <w:szCs w:val="28"/>
        </w:rPr>
        <w:t>ионарозамещающие</w:t>
      </w:r>
      <w:proofErr w:type="spellEnd"/>
      <w:r w:rsidR="008D71F1">
        <w:rPr>
          <w:rFonts w:ascii="Times New Roman" w:hAnsi="Times New Roman" w:cs="Times New Roman"/>
          <w:sz w:val="28"/>
          <w:szCs w:val="28"/>
        </w:rPr>
        <w:t xml:space="preserve"> технологии. 201</w:t>
      </w:r>
      <w:r w:rsidRPr="00254D25">
        <w:rPr>
          <w:rFonts w:ascii="Times New Roman" w:hAnsi="Times New Roman" w:cs="Times New Roman"/>
          <w:sz w:val="28"/>
          <w:szCs w:val="28"/>
        </w:rPr>
        <w:t xml:space="preserve">7;(4):154-5. </w:t>
      </w:r>
    </w:p>
    <w:p w:rsidR="00254D25" w:rsidRDefault="006C0374" w:rsidP="00254D25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Овезов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АМ, Лобов МА, Пантелеева МВ, Луговой АВ,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Мятчин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ПС, Гуськов ИЕ. Коррекция ранних когнитивных нарушений у детей школьного возраста, оперированных в условиях тотальной внутривенной анестезии. Анест</w:t>
      </w:r>
      <w:r w:rsidR="008D71F1">
        <w:rPr>
          <w:rFonts w:ascii="Times New Roman" w:hAnsi="Times New Roman" w:cs="Times New Roman"/>
          <w:sz w:val="28"/>
          <w:szCs w:val="28"/>
        </w:rPr>
        <w:t>езиология и реаниматология. 2019</w:t>
      </w:r>
      <w:r w:rsidRPr="00254D25">
        <w:rPr>
          <w:rFonts w:ascii="Times New Roman" w:hAnsi="Times New Roman" w:cs="Times New Roman"/>
          <w:sz w:val="28"/>
          <w:szCs w:val="28"/>
        </w:rPr>
        <w:t xml:space="preserve">;(3):25-9. </w:t>
      </w:r>
    </w:p>
    <w:p w:rsidR="00254D25" w:rsidRDefault="006C0374" w:rsidP="00254D25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Овезов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АМ, Пантелеева МВ, Луговой АВ.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Интраоперационная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церебропротекция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при тотальной внутривенной анестезии у детей школьного возраста. Журн. неврологии и психиатрии им. С. С. Корсакова. 2017;117(10):28-33.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Радышевская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ТН,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Чаплиева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ЕМ, Старикова ИВ.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Дентофобия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на стоматологическом приеме: распространённость, причины и способы преодоления.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Colloquium-journal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. 2018;(7):40-2. </w:t>
      </w:r>
    </w:p>
    <w:p w:rsidR="00254D25" w:rsidRDefault="00254D25" w:rsidP="00254D25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Сатыго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ЕА,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Коско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АВ. Стоматологические </w:t>
      </w:r>
      <w:proofErr w:type="gramStart"/>
      <w:r w:rsidR="006C0374" w:rsidRPr="00254D25">
        <w:rPr>
          <w:rFonts w:ascii="Times New Roman" w:hAnsi="Times New Roman" w:cs="Times New Roman"/>
          <w:sz w:val="28"/>
          <w:szCs w:val="28"/>
        </w:rPr>
        <w:t>индексы :</w:t>
      </w:r>
      <w:proofErr w:type="gram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учеб.-метод.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. СПб.: Изд-во СЗГМУ им. И. И. Мечникова; 2016. 37 с. </w:t>
      </w:r>
    </w:p>
    <w:p w:rsidR="00254D25" w:rsidRDefault="006C0374" w:rsidP="00254D25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54D25">
        <w:rPr>
          <w:rFonts w:ascii="Times New Roman" w:hAnsi="Times New Roman" w:cs="Times New Roman"/>
          <w:sz w:val="28"/>
          <w:szCs w:val="28"/>
        </w:rPr>
        <w:lastRenderedPageBreak/>
        <w:t>Снисарь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ВИ, Павлыш АС.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Неинвазивный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мониторинг церебральной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оксиметрии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 xml:space="preserve"> у детей. Медицина </w:t>
      </w:r>
      <w:proofErr w:type="spellStart"/>
      <w:r w:rsidRPr="00254D25">
        <w:rPr>
          <w:rFonts w:ascii="Times New Roman" w:hAnsi="Times New Roman" w:cs="Times New Roman"/>
          <w:sz w:val="28"/>
          <w:szCs w:val="28"/>
        </w:rPr>
        <w:t>неотлож</w:t>
      </w:r>
      <w:proofErr w:type="spellEnd"/>
      <w:r w:rsidRPr="00254D25">
        <w:rPr>
          <w:rFonts w:ascii="Times New Roman" w:hAnsi="Times New Roman" w:cs="Times New Roman"/>
          <w:sz w:val="28"/>
          <w:szCs w:val="28"/>
        </w:rPr>
        <w:t>. состояний. 2018;(6):35-41.</w:t>
      </w:r>
    </w:p>
    <w:p w:rsidR="00254D25" w:rsidRDefault="00254D25" w:rsidP="00254D25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Стош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ВИ, Рабинович РА. Общее обезболивание и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седация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в детской стоматологии: рук. д</w:t>
      </w:r>
      <w:r w:rsidR="008D71F1">
        <w:rPr>
          <w:rFonts w:ascii="Times New Roman" w:hAnsi="Times New Roman" w:cs="Times New Roman"/>
          <w:sz w:val="28"/>
          <w:szCs w:val="28"/>
        </w:rPr>
        <w:t>ля врачей. М.: ГЭОТАР-Медиа; 201</w:t>
      </w:r>
      <w:r w:rsidR="006C0374" w:rsidRPr="00254D25">
        <w:rPr>
          <w:rFonts w:ascii="Times New Roman" w:hAnsi="Times New Roman" w:cs="Times New Roman"/>
          <w:sz w:val="28"/>
          <w:szCs w:val="28"/>
        </w:rPr>
        <w:t>7. 177 с.</w:t>
      </w:r>
    </w:p>
    <w:p w:rsidR="00254D25" w:rsidRDefault="00254D25" w:rsidP="00254D25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374" w:rsidRPr="00254D25">
        <w:rPr>
          <w:rFonts w:ascii="Times New Roman" w:hAnsi="Times New Roman" w:cs="Times New Roman"/>
          <w:sz w:val="28"/>
          <w:szCs w:val="28"/>
        </w:rPr>
        <w:t xml:space="preserve">Фесенко УА.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Когнітивні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наркозу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кетаміном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пропофолом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71F1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8D71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71F1">
        <w:rPr>
          <w:rFonts w:ascii="Times New Roman" w:hAnsi="Times New Roman" w:cs="Times New Roman"/>
          <w:sz w:val="28"/>
          <w:szCs w:val="28"/>
        </w:rPr>
        <w:t>вісн</w:t>
      </w:r>
      <w:proofErr w:type="spellEnd"/>
      <w:r w:rsidR="008D71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D71F1">
        <w:rPr>
          <w:rFonts w:ascii="Times New Roman" w:hAnsi="Times New Roman" w:cs="Times New Roman"/>
          <w:sz w:val="28"/>
          <w:szCs w:val="28"/>
        </w:rPr>
        <w:t>психоневрології</w:t>
      </w:r>
      <w:proofErr w:type="spellEnd"/>
      <w:r w:rsidR="008D71F1">
        <w:rPr>
          <w:rFonts w:ascii="Times New Roman" w:hAnsi="Times New Roman" w:cs="Times New Roman"/>
          <w:sz w:val="28"/>
          <w:szCs w:val="28"/>
        </w:rPr>
        <w:t>. 2017</w:t>
      </w:r>
      <w:r w:rsidR="006C0374" w:rsidRPr="00254D25">
        <w:rPr>
          <w:rFonts w:ascii="Times New Roman" w:hAnsi="Times New Roman" w:cs="Times New Roman"/>
          <w:sz w:val="28"/>
          <w:szCs w:val="28"/>
        </w:rPr>
        <w:t>;18(2):104-6.</w:t>
      </w:r>
    </w:p>
    <w:p w:rsidR="004C15D7" w:rsidRDefault="00254D25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374" w:rsidRPr="00254D25">
        <w:rPr>
          <w:rFonts w:ascii="Times New Roman" w:hAnsi="Times New Roman" w:cs="Times New Roman"/>
          <w:sz w:val="28"/>
          <w:szCs w:val="28"/>
        </w:rPr>
        <w:t xml:space="preserve">Харитонова МП,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Мосейчук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ОА,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ИВ, </w:t>
      </w:r>
      <w:proofErr w:type="spellStart"/>
      <w:r w:rsidR="006C0374" w:rsidRPr="00254D25">
        <w:rPr>
          <w:rFonts w:ascii="Times New Roman" w:hAnsi="Times New Roman" w:cs="Times New Roman"/>
          <w:sz w:val="28"/>
          <w:szCs w:val="28"/>
        </w:rPr>
        <w:t>Конторщикова</w:t>
      </w:r>
      <w:proofErr w:type="spellEnd"/>
      <w:r w:rsidR="006C0374" w:rsidRPr="00254D25">
        <w:rPr>
          <w:rFonts w:ascii="Times New Roman" w:hAnsi="Times New Roman" w:cs="Times New Roman"/>
          <w:sz w:val="28"/>
          <w:szCs w:val="28"/>
        </w:rPr>
        <w:t xml:space="preserve"> ЕА, Кривцов СЛ. К вопросу оказания стоматологической помощи детям раннего детского возраста в условиях амбулаторного общего обезболивания. Проблемы стом</w:t>
      </w:r>
      <w:r w:rsidR="008D71F1">
        <w:rPr>
          <w:rFonts w:ascii="Times New Roman" w:hAnsi="Times New Roman" w:cs="Times New Roman"/>
          <w:sz w:val="28"/>
          <w:szCs w:val="28"/>
        </w:rPr>
        <w:t>атологии, 2019</w:t>
      </w:r>
      <w:r w:rsidR="006C0374" w:rsidRPr="00254D25">
        <w:rPr>
          <w:rFonts w:ascii="Times New Roman" w:hAnsi="Times New Roman" w:cs="Times New Roman"/>
          <w:sz w:val="28"/>
          <w:szCs w:val="28"/>
        </w:rPr>
        <w:t xml:space="preserve">;(3):54-7.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374" w:rsidRPr="004C15D7">
        <w:rPr>
          <w:rFonts w:ascii="Times New Roman" w:hAnsi="Times New Roman" w:cs="Times New Roman"/>
          <w:sz w:val="28"/>
          <w:szCs w:val="28"/>
        </w:rPr>
        <w:t xml:space="preserve">Хоменко ЛО, редактор.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Терапевтична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стоматологія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. 2-е вид., стер.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: Книга плюс; 2016. Т. 1: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Карієс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зубів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ускладнення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>. 432</w:t>
      </w:r>
      <w:r w:rsidR="006C0374" w:rsidRPr="004C15D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C0374" w:rsidRPr="004C15D7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Akpinar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H. Evaluation of general anesthesia and sedation during dental treatment in patients with special needs: A retrospective study. J Dent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Anesth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Pain Med. 2019 Aug;19(4):191-199.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10.17245/jdapm.2019.19.4.191.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Bennett JD, Kramer KJ,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Bosack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RC. How safe is deep sedation or general anesthesia while providing dental care</w:t>
      </w:r>
      <w:proofErr w:type="gram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?.</w:t>
      </w:r>
      <w:proofErr w:type="gram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0374" w:rsidRPr="004C15D7">
        <w:rPr>
          <w:rFonts w:ascii="Times New Roman" w:hAnsi="Times New Roman" w:cs="Times New Roman"/>
          <w:sz w:val="28"/>
          <w:szCs w:val="28"/>
        </w:rPr>
        <w:t xml:space="preserve">J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Dent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. 2015;146(9):705-708. doi:10.1016/j.adaj.2015.04.005.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Beringer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RM, Segar P, Pearson A,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Greamspet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M, Kilpatrick N. Observational study of perioperative behavior changes in children having teeth extracted under general anesthesia.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Paediatr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Anaesth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. 2014;24(5):499</w:t>
      </w:r>
      <w:r w:rsidR="006C0374" w:rsidRPr="004C15D7">
        <w:rPr>
          <w:rFonts w:ascii="Cambria Math" w:hAnsi="Cambria Math" w:cs="Cambria Math"/>
          <w:sz w:val="28"/>
          <w:szCs w:val="28"/>
          <w:lang w:val="en-US"/>
        </w:rPr>
        <w:t>‐</w:t>
      </w:r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504. doi:10.1111/pan.12362.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Bruns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AR, Norwood BR, Bosworth GA, Hill L. Update for nurse anesthetists--Part 1--The cerebral oximeter: w</w:t>
      </w:r>
      <w:r w:rsidR="008D71F1">
        <w:rPr>
          <w:rFonts w:ascii="Times New Roman" w:hAnsi="Times New Roman" w:cs="Times New Roman"/>
          <w:sz w:val="28"/>
          <w:szCs w:val="28"/>
          <w:lang w:val="en-US"/>
        </w:rPr>
        <w:t>hat is the efficacy? AANA J. 201</w:t>
      </w:r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9 Apr</w:t>
      </w:r>
      <w:proofErr w:type="gram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;77</w:t>
      </w:r>
      <w:proofErr w:type="gram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(2):137-44.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Chen XX, Jiang X,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Zhong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J, Zhang HM, Huang Q, Xia B. Postoperative complications following dental rehabilitation under general anesthesia in children.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Zhonghua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Kou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Qiang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Yi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Xue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Za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Zhi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. 2017 Nov 9;52(11):661-666.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10.3760/cma.j.issn.1002-0098.2017.11.003.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Chess S, Thomas A. Temperamental individuality from childhood to adolescence. J Am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Acad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Child Psychiatry. 1977;16(2):218-26. doi:10.1016/s0002-7138(09)60038-8.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Fang H, Li HF, Yang M, Zhang FX, Liao R, Wang Ru-R, et al. Effect of ketamine combined with lidocaine in pediatric anesthesia. </w:t>
      </w:r>
      <w:r w:rsidR="006C0374" w:rsidRPr="004C15D7">
        <w:rPr>
          <w:rFonts w:ascii="Times New Roman" w:hAnsi="Times New Roman" w:cs="Times New Roman"/>
          <w:sz w:val="28"/>
          <w:szCs w:val="28"/>
        </w:rPr>
        <w:t xml:space="preserve">J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Clin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Lab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Anal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. 2020;34(4):e23115. doi:10.1002/jcla.23115.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Guney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SE,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Araz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C,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Tirali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RE,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Cehreli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SB. Dental anxiety and oral health-related quality of life in children following dental rehabilitation under general anesthesia or intravenous sedation: A prospective cross-sectional study.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Niger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J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Clin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Pract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>. 2018;21(10):1304</w:t>
      </w:r>
      <w:r w:rsidR="006C0374" w:rsidRPr="004C15D7">
        <w:rPr>
          <w:rFonts w:ascii="Cambria Math" w:hAnsi="Cambria Math" w:cs="Cambria Math"/>
          <w:sz w:val="28"/>
          <w:szCs w:val="28"/>
        </w:rPr>
        <w:t>‐</w:t>
      </w:r>
      <w:r w:rsidR="006C0374" w:rsidRPr="004C15D7">
        <w:rPr>
          <w:rFonts w:ascii="Times New Roman" w:hAnsi="Times New Roman" w:cs="Times New Roman"/>
          <w:sz w:val="28"/>
          <w:szCs w:val="28"/>
        </w:rPr>
        <w:t xml:space="preserve">10. doi:10.4103/njcp.njcp_150_18.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Jiang H, Shen L, Qin D, He S, Wang J. Effects of dental general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anaesthesia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treatment on early childhood caries: a prospective cohort study in China. BMJ Open. 2019 Sep 9</w:t>
      </w:r>
      <w:proofErr w:type="gram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;9</w:t>
      </w:r>
      <w:proofErr w:type="gram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(9):e028931.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10.1136/bmjopen-2019-028931.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Jiang HF, Qin D, He SL, Wang JH.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OHRQoL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changes among Chinese preschool children following dental treatment under general anesthesia.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Clin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Investig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. 2019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Aug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 21.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</w:rPr>
        <w:t xml:space="preserve">: 10.1007/s00784-019-03063-z.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Kasman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N, Brady K. Cerebral oximetry for pediatric anesthesia: why do intelligent clinicians disagree?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Paediatr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Anaesth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. 2011 May;21(5):473-8. </w:t>
      </w:r>
      <w:proofErr w:type="spellStart"/>
      <w:proofErr w:type="gram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proofErr w:type="gram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10.1111/j.1460-9592.2011.03549.x.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Kirkman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MA, Smith M. Brain oxygenation monitoring.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Anesthesiol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. 2016 Sep;34(3):537-56.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10.1016/j.anclin.2016.04.007.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Koberova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Ivancakova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R,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Suchanek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J,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Kovacsova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F,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Cermakova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E,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Merglova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 V. The analysis of dental treatment under general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anaesthesia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in medically compromised and healthy children.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J Environ Res Public Health. 2019 Jul 15;16(14).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pii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E2528. </w:t>
      </w:r>
      <w:proofErr w:type="spellStart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6C0374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10.3390/ijerph16142528.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Koval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OI. Choice of dental treatment in adolescent children based on the results of monitoring brain oxygen saturation - cerebral oximetry.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Biomedical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Biosocial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Anthropology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>. 2019;(35):54-61.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Luo C, Zou W. Cerebral monitoring of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anaesthesia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on reducing cognitive dysfunction and postoperative delirium: a systematic review. J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Med Res. 2018 Oct;46(10):4100-4110.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10.1177/0300060518786406.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Nassif NF. Ethics in children's dental treatment under general anesthesia at the Lebanese University. J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Soc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Prev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Community Dent. 2019 Sep 30;9(5):527-533.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: 10.4103/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jispcd.JISPCD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Ni C, Xu T, Li N, Tian Y, Han Y,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Xue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Q, et al. Cerebral oxygen saturation after multiple perioperative influential factors predicts the occurrence of postoperative cognitive dysfunction. BMC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Anesthesiol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. 2015 Oct 26</w:t>
      </w:r>
      <w:proofErr w:type="gram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;15:156</w:t>
      </w:r>
      <w:proofErr w:type="gram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10.1186/s12871-015-0117-6.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O'Leary I,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Kinirons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M, Stewart C, Graham F, Hartnett C. Levels of oral disease in a sample of children with disability; a study carried out prior to comprehensive dental treatment under general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anaesthesia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D71F1">
        <w:rPr>
          <w:rFonts w:ascii="Times New Roman" w:hAnsi="Times New Roman" w:cs="Times New Roman"/>
          <w:sz w:val="28"/>
          <w:szCs w:val="28"/>
          <w:lang w:val="en-US"/>
        </w:rPr>
        <w:t>ur</w:t>
      </w:r>
      <w:proofErr w:type="spellEnd"/>
      <w:r w:rsidR="008D71F1">
        <w:rPr>
          <w:rFonts w:ascii="Times New Roman" w:hAnsi="Times New Roman" w:cs="Times New Roman"/>
          <w:sz w:val="28"/>
          <w:szCs w:val="28"/>
          <w:lang w:val="en-US"/>
        </w:rPr>
        <w:t xml:space="preserve"> Arch </w:t>
      </w:r>
      <w:proofErr w:type="spellStart"/>
      <w:r w:rsidR="008D71F1">
        <w:rPr>
          <w:rFonts w:ascii="Times New Roman" w:hAnsi="Times New Roman" w:cs="Times New Roman"/>
          <w:sz w:val="28"/>
          <w:szCs w:val="28"/>
          <w:lang w:val="en-US"/>
        </w:rPr>
        <w:t>Paediatr</w:t>
      </w:r>
      <w:proofErr w:type="spellEnd"/>
      <w:r w:rsidR="008D71F1">
        <w:rPr>
          <w:rFonts w:ascii="Times New Roman" w:hAnsi="Times New Roman" w:cs="Times New Roman"/>
          <w:sz w:val="28"/>
          <w:szCs w:val="28"/>
          <w:lang w:val="en-US"/>
        </w:rPr>
        <w:t xml:space="preserve"> Dent. 201</w:t>
      </w:r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7 Sep;8(3):150-2.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Oomens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MA,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Booij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LH,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Baart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JA. Dental treatment under general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anaesthesia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in young children.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Ned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Tijdschr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Tandheelkd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>. 2016;123(5):240</w:t>
      </w:r>
      <w:r w:rsidR="00254D25" w:rsidRPr="004C15D7">
        <w:rPr>
          <w:rFonts w:ascii="Cambria Math" w:hAnsi="Cambria Math" w:cs="Cambria Math"/>
          <w:sz w:val="28"/>
          <w:szCs w:val="28"/>
        </w:rPr>
        <w:t>‐</w:t>
      </w:r>
      <w:r w:rsidR="00254D25" w:rsidRPr="004C15D7">
        <w:rPr>
          <w:rFonts w:ascii="Times New Roman" w:hAnsi="Times New Roman" w:cs="Times New Roman"/>
          <w:sz w:val="28"/>
          <w:szCs w:val="28"/>
        </w:rPr>
        <w:t>2. doi:10.5177/ntvt.2016.05.15258</w:t>
      </w:r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Padmanabhan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P,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Oragwu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C, Das B, Myers JA, Raj A. Utility of non-invasive monitoring of cardiac output and cerebral oximetry during pain management of children with sickle cell disease in the pediatric emergency department. Children. 2018 Jan 29;5(2).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: 10.3390/children5020017. </w:t>
      </w:r>
    </w:p>
    <w:p w:rsidR="004C15D7" w:rsidRP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15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D25" w:rsidRPr="004C15D7">
        <w:rPr>
          <w:rFonts w:ascii="Times New Roman" w:hAnsi="Times New Roman" w:cs="Times New Roman"/>
          <w:sz w:val="28"/>
          <w:szCs w:val="28"/>
          <w:lang w:val="uk-UA"/>
        </w:rPr>
        <w:t>S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alem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K,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Kousha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M,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Anissian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Shahabi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A. Dental fear and concomitant factors in 3-6 year-old children. J Dent R</w:t>
      </w:r>
      <w:r w:rsidR="008D71F1">
        <w:rPr>
          <w:rFonts w:ascii="Times New Roman" w:hAnsi="Times New Roman" w:cs="Times New Roman"/>
          <w:sz w:val="28"/>
          <w:szCs w:val="28"/>
          <w:lang w:val="en-US"/>
        </w:rPr>
        <w:t xml:space="preserve">es Dent </w:t>
      </w:r>
      <w:proofErr w:type="spellStart"/>
      <w:r w:rsidR="008D71F1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="008D71F1">
        <w:rPr>
          <w:rFonts w:ascii="Times New Roman" w:hAnsi="Times New Roman" w:cs="Times New Roman"/>
          <w:sz w:val="28"/>
          <w:szCs w:val="28"/>
          <w:lang w:val="en-US"/>
        </w:rPr>
        <w:t xml:space="preserve"> Dent Prospects. 202</w:t>
      </w:r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;6</w:t>
      </w:r>
      <w:proofErr w:type="gram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(2):70‐</w:t>
      </w:r>
      <w:r w:rsidR="00254D25" w:rsidRPr="004C15D7">
        <w:rPr>
          <w:rFonts w:ascii="Cambria Math" w:hAnsi="Cambria Math" w:cs="Cambria Math"/>
          <w:sz w:val="28"/>
          <w:szCs w:val="28"/>
          <w:lang w:val="en-US"/>
        </w:rPr>
        <w:t>4</w:t>
      </w:r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. doi:10.5681/joddd.2012.015. </w:t>
      </w:r>
    </w:p>
    <w:p w:rsidR="004C15D7" w:rsidRP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Verhagen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EA, Van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Braeckel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KN, Van der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Veere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CN,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Groen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H,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Dijk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PH,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>Hulzebos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 CV, et al. Cerebral oxygenation is associated with neurodevelopmental outcome of preterm children at age 2 to 3 years.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Dev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Neurol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. 2015 May;57(5):449-55.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>: 10.1111/dmcn.12622.</w:t>
      </w:r>
    </w:p>
    <w:p w:rsidR="006C0374" w:rsidRPr="004C15D7" w:rsidRDefault="004C15D7" w:rsidP="004C15D7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D25" w:rsidRPr="004C15D7">
        <w:rPr>
          <w:rFonts w:ascii="Times New Roman" w:hAnsi="Times New Roman" w:cs="Times New Roman"/>
          <w:sz w:val="28"/>
          <w:szCs w:val="28"/>
          <w:lang w:val="en-US"/>
        </w:rPr>
        <w:t xml:space="preserve">Wright JT. The burden and management of dental caries in older children.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Pediatr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Clin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North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D25" w:rsidRPr="004C15D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254D25" w:rsidRPr="004C15D7">
        <w:rPr>
          <w:rFonts w:ascii="Times New Roman" w:hAnsi="Times New Roman" w:cs="Times New Roman"/>
          <w:sz w:val="28"/>
          <w:szCs w:val="28"/>
        </w:rPr>
        <w:t>. 2018;65(5):955</w:t>
      </w:r>
      <w:r w:rsidR="00254D25" w:rsidRPr="004C15D7">
        <w:rPr>
          <w:rFonts w:ascii="Cambria Math" w:hAnsi="Cambria Math" w:cs="Cambria Math"/>
          <w:sz w:val="28"/>
          <w:szCs w:val="28"/>
        </w:rPr>
        <w:t>‐</w:t>
      </w:r>
      <w:r w:rsidR="00254D25" w:rsidRPr="004C15D7">
        <w:rPr>
          <w:rFonts w:ascii="Times New Roman" w:hAnsi="Times New Roman" w:cs="Times New Roman"/>
          <w:sz w:val="28"/>
          <w:szCs w:val="28"/>
        </w:rPr>
        <w:t xml:space="preserve">63. doi:10.1016/j.pcl.2018.05.005. </w:t>
      </w:r>
    </w:p>
    <w:sectPr w:rsidR="006C0374" w:rsidRPr="004C15D7" w:rsidSect="00C638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A58"/>
    <w:multiLevelType w:val="hybridMultilevel"/>
    <w:tmpl w:val="C0481C2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654"/>
    <w:multiLevelType w:val="hybridMultilevel"/>
    <w:tmpl w:val="E160E498"/>
    <w:lvl w:ilvl="0" w:tplc="D9BEF09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5B5D"/>
    <w:multiLevelType w:val="hybridMultilevel"/>
    <w:tmpl w:val="5318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611F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4" w15:restartNumberingAfterBreak="0">
    <w:nsid w:val="0EF4592B"/>
    <w:multiLevelType w:val="multilevel"/>
    <w:tmpl w:val="E670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73E4C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6" w15:restartNumberingAfterBreak="0">
    <w:nsid w:val="16422172"/>
    <w:multiLevelType w:val="hybridMultilevel"/>
    <w:tmpl w:val="877E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1D9D"/>
    <w:multiLevelType w:val="hybridMultilevel"/>
    <w:tmpl w:val="8BE66BFA"/>
    <w:lvl w:ilvl="0" w:tplc="74823D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7526B"/>
    <w:multiLevelType w:val="hybridMultilevel"/>
    <w:tmpl w:val="A5D2FEC8"/>
    <w:lvl w:ilvl="0" w:tplc="74823D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E2158B"/>
    <w:multiLevelType w:val="hybridMultilevel"/>
    <w:tmpl w:val="1E72722A"/>
    <w:lvl w:ilvl="0" w:tplc="BFE41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A4B4C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11" w15:restartNumberingAfterBreak="0">
    <w:nsid w:val="27506DAD"/>
    <w:multiLevelType w:val="hybridMultilevel"/>
    <w:tmpl w:val="9AC29800"/>
    <w:lvl w:ilvl="0" w:tplc="14182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7477"/>
    <w:multiLevelType w:val="hybridMultilevel"/>
    <w:tmpl w:val="81120C0C"/>
    <w:lvl w:ilvl="0" w:tplc="0419000F">
      <w:start w:val="1"/>
      <w:numFmt w:val="decimal"/>
      <w:lvlText w:val="%1."/>
      <w:lvlJc w:val="left"/>
      <w:pPr>
        <w:ind w:left="1941" w:hanging="360"/>
      </w:pPr>
    </w:lvl>
    <w:lvl w:ilvl="1" w:tplc="04190019" w:tentative="1">
      <w:start w:val="1"/>
      <w:numFmt w:val="lowerLetter"/>
      <w:lvlText w:val="%2."/>
      <w:lvlJc w:val="left"/>
      <w:pPr>
        <w:ind w:left="2661" w:hanging="360"/>
      </w:pPr>
    </w:lvl>
    <w:lvl w:ilvl="2" w:tplc="0419001B" w:tentative="1">
      <w:start w:val="1"/>
      <w:numFmt w:val="lowerRoman"/>
      <w:lvlText w:val="%3."/>
      <w:lvlJc w:val="right"/>
      <w:pPr>
        <w:ind w:left="3381" w:hanging="180"/>
      </w:pPr>
    </w:lvl>
    <w:lvl w:ilvl="3" w:tplc="0419000F" w:tentative="1">
      <w:start w:val="1"/>
      <w:numFmt w:val="decimal"/>
      <w:lvlText w:val="%4."/>
      <w:lvlJc w:val="left"/>
      <w:pPr>
        <w:ind w:left="4101" w:hanging="360"/>
      </w:pPr>
    </w:lvl>
    <w:lvl w:ilvl="4" w:tplc="04190019" w:tentative="1">
      <w:start w:val="1"/>
      <w:numFmt w:val="lowerLetter"/>
      <w:lvlText w:val="%5."/>
      <w:lvlJc w:val="left"/>
      <w:pPr>
        <w:ind w:left="4821" w:hanging="360"/>
      </w:pPr>
    </w:lvl>
    <w:lvl w:ilvl="5" w:tplc="0419001B" w:tentative="1">
      <w:start w:val="1"/>
      <w:numFmt w:val="lowerRoman"/>
      <w:lvlText w:val="%6."/>
      <w:lvlJc w:val="right"/>
      <w:pPr>
        <w:ind w:left="5541" w:hanging="180"/>
      </w:pPr>
    </w:lvl>
    <w:lvl w:ilvl="6" w:tplc="0419000F" w:tentative="1">
      <w:start w:val="1"/>
      <w:numFmt w:val="decimal"/>
      <w:lvlText w:val="%7."/>
      <w:lvlJc w:val="left"/>
      <w:pPr>
        <w:ind w:left="6261" w:hanging="360"/>
      </w:pPr>
    </w:lvl>
    <w:lvl w:ilvl="7" w:tplc="04190019" w:tentative="1">
      <w:start w:val="1"/>
      <w:numFmt w:val="lowerLetter"/>
      <w:lvlText w:val="%8."/>
      <w:lvlJc w:val="left"/>
      <w:pPr>
        <w:ind w:left="6981" w:hanging="360"/>
      </w:pPr>
    </w:lvl>
    <w:lvl w:ilvl="8" w:tplc="041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3" w15:restartNumberingAfterBreak="0">
    <w:nsid w:val="30753026"/>
    <w:multiLevelType w:val="hybridMultilevel"/>
    <w:tmpl w:val="C0481C2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15A50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15" w15:restartNumberingAfterBreak="0">
    <w:nsid w:val="323E1F43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16" w15:restartNumberingAfterBreak="0">
    <w:nsid w:val="36951FE4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17" w15:restartNumberingAfterBreak="0">
    <w:nsid w:val="39147743"/>
    <w:multiLevelType w:val="hybridMultilevel"/>
    <w:tmpl w:val="C6E00CEA"/>
    <w:lvl w:ilvl="0" w:tplc="E3C81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835F03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19" w15:restartNumberingAfterBreak="0">
    <w:nsid w:val="3EA741C9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20" w15:restartNumberingAfterBreak="0">
    <w:nsid w:val="3F380A05"/>
    <w:multiLevelType w:val="hybridMultilevel"/>
    <w:tmpl w:val="142C5E28"/>
    <w:lvl w:ilvl="0" w:tplc="284EC212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363711E"/>
    <w:multiLevelType w:val="multilevel"/>
    <w:tmpl w:val="99CA6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0D0880"/>
    <w:multiLevelType w:val="hybridMultilevel"/>
    <w:tmpl w:val="87AA2A7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8F76053"/>
    <w:multiLevelType w:val="hybridMultilevel"/>
    <w:tmpl w:val="373201A0"/>
    <w:lvl w:ilvl="0" w:tplc="A25E81E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24" w15:restartNumberingAfterBreak="0">
    <w:nsid w:val="4AF4359C"/>
    <w:multiLevelType w:val="hybridMultilevel"/>
    <w:tmpl w:val="C0481C2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F109C"/>
    <w:multiLevelType w:val="hybridMultilevel"/>
    <w:tmpl w:val="C0481C2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7779C"/>
    <w:multiLevelType w:val="hybridMultilevel"/>
    <w:tmpl w:val="700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253C1"/>
    <w:multiLevelType w:val="hybridMultilevel"/>
    <w:tmpl w:val="B52E3E14"/>
    <w:lvl w:ilvl="0" w:tplc="74823D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51219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29" w15:restartNumberingAfterBreak="0">
    <w:nsid w:val="60C82273"/>
    <w:multiLevelType w:val="hybridMultilevel"/>
    <w:tmpl w:val="B10807E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8028A"/>
    <w:multiLevelType w:val="hybridMultilevel"/>
    <w:tmpl w:val="A956B13A"/>
    <w:lvl w:ilvl="0" w:tplc="69160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3B4196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32" w15:restartNumberingAfterBreak="0">
    <w:nsid w:val="68EB3EAF"/>
    <w:multiLevelType w:val="hybridMultilevel"/>
    <w:tmpl w:val="2410C3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6488A66">
      <w:start w:val="7"/>
      <w:numFmt w:val="bullet"/>
      <w:lvlText w:val="•"/>
      <w:lvlJc w:val="left"/>
      <w:pPr>
        <w:ind w:left="1866" w:hanging="360"/>
      </w:pPr>
      <w:rPr>
        <w:rFonts w:ascii="Trebuchet MS" w:eastAsia="Times New Roman" w:hAnsi="Trebuchet M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2C70A1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34" w15:restartNumberingAfterBreak="0">
    <w:nsid w:val="6B195F3D"/>
    <w:multiLevelType w:val="hybridMultilevel"/>
    <w:tmpl w:val="1B1C87A8"/>
    <w:lvl w:ilvl="0" w:tplc="D9BEF0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78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86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93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00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107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114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122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12925" w:hanging="180"/>
      </w:pPr>
      <w:rPr>
        <w:rFonts w:cs="Times New Roman"/>
      </w:rPr>
    </w:lvl>
  </w:abstractNum>
  <w:abstractNum w:abstractNumId="35" w15:restartNumberingAfterBreak="0">
    <w:nsid w:val="6FBE2875"/>
    <w:multiLevelType w:val="hybridMultilevel"/>
    <w:tmpl w:val="ABC65290"/>
    <w:lvl w:ilvl="0" w:tplc="284EC212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9CD7208"/>
    <w:multiLevelType w:val="hybridMultilevel"/>
    <w:tmpl w:val="DCD44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677C"/>
    <w:multiLevelType w:val="hybridMultilevel"/>
    <w:tmpl w:val="B4221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65B78"/>
    <w:multiLevelType w:val="hybridMultilevel"/>
    <w:tmpl w:val="B32896F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7DFE4216"/>
    <w:multiLevelType w:val="hybridMultilevel"/>
    <w:tmpl w:val="294E0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33"/>
  </w:num>
  <w:num w:numId="4">
    <w:abstractNumId w:val="21"/>
  </w:num>
  <w:num w:numId="5">
    <w:abstractNumId w:val="28"/>
  </w:num>
  <w:num w:numId="6">
    <w:abstractNumId w:val="14"/>
  </w:num>
  <w:num w:numId="7">
    <w:abstractNumId w:val="10"/>
  </w:num>
  <w:num w:numId="8">
    <w:abstractNumId w:val="15"/>
  </w:num>
  <w:num w:numId="9">
    <w:abstractNumId w:val="31"/>
  </w:num>
  <w:num w:numId="10">
    <w:abstractNumId w:val="9"/>
  </w:num>
  <w:num w:numId="11">
    <w:abstractNumId w:val="26"/>
  </w:num>
  <w:num w:numId="12">
    <w:abstractNumId w:val="2"/>
  </w:num>
  <w:num w:numId="13">
    <w:abstractNumId w:val="5"/>
  </w:num>
  <w:num w:numId="14">
    <w:abstractNumId w:val="19"/>
  </w:num>
  <w:num w:numId="15">
    <w:abstractNumId w:val="16"/>
  </w:num>
  <w:num w:numId="16">
    <w:abstractNumId w:val="18"/>
  </w:num>
  <w:num w:numId="17">
    <w:abstractNumId w:val="34"/>
  </w:num>
  <w:num w:numId="18">
    <w:abstractNumId w:val="1"/>
  </w:num>
  <w:num w:numId="19">
    <w:abstractNumId w:val="37"/>
  </w:num>
  <w:num w:numId="20">
    <w:abstractNumId w:val="3"/>
  </w:num>
  <w:num w:numId="21">
    <w:abstractNumId w:val="36"/>
  </w:num>
  <w:num w:numId="22">
    <w:abstractNumId w:val="24"/>
  </w:num>
  <w:num w:numId="23">
    <w:abstractNumId w:val="0"/>
  </w:num>
  <w:num w:numId="24">
    <w:abstractNumId w:val="13"/>
  </w:num>
  <w:num w:numId="25">
    <w:abstractNumId w:val="25"/>
  </w:num>
  <w:num w:numId="26">
    <w:abstractNumId w:val="29"/>
  </w:num>
  <w:num w:numId="2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32"/>
  </w:num>
  <w:num w:numId="30">
    <w:abstractNumId w:val="8"/>
  </w:num>
  <w:num w:numId="31">
    <w:abstractNumId w:val="7"/>
  </w:num>
  <w:num w:numId="32">
    <w:abstractNumId w:val="2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20"/>
  </w:num>
  <w:num w:numId="36">
    <w:abstractNumId w:val="35"/>
  </w:num>
  <w:num w:numId="37">
    <w:abstractNumId w:val="39"/>
  </w:num>
  <w:num w:numId="38">
    <w:abstractNumId w:val="12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3102"/>
    <w:rsid w:val="00002A7D"/>
    <w:rsid w:val="00003D99"/>
    <w:rsid w:val="0003073E"/>
    <w:rsid w:val="00034EC7"/>
    <w:rsid w:val="000420BB"/>
    <w:rsid w:val="00096864"/>
    <w:rsid w:val="000E3A22"/>
    <w:rsid w:val="000F432F"/>
    <w:rsid w:val="0012434A"/>
    <w:rsid w:val="00125A39"/>
    <w:rsid w:val="001515EC"/>
    <w:rsid w:val="0015756A"/>
    <w:rsid w:val="00193E33"/>
    <w:rsid w:val="00196649"/>
    <w:rsid w:val="001A0674"/>
    <w:rsid w:val="001E3102"/>
    <w:rsid w:val="00253FE5"/>
    <w:rsid w:val="00254D25"/>
    <w:rsid w:val="0029143B"/>
    <w:rsid w:val="002A6191"/>
    <w:rsid w:val="002A7F98"/>
    <w:rsid w:val="002C7827"/>
    <w:rsid w:val="002D3848"/>
    <w:rsid w:val="002E37A0"/>
    <w:rsid w:val="002F2D4D"/>
    <w:rsid w:val="00322AAE"/>
    <w:rsid w:val="00341CEC"/>
    <w:rsid w:val="0034589E"/>
    <w:rsid w:val="003464CF"/>
    <w:rsid w:val="003559A7"/>
    <w:rsid w:val="00355ED3"/>
    <w:rsid w:val="00364E0F"/>
    <w:rsid w:val="0039007D"/>
    <w:rsid w:val="003A37CF"/>
    <w:rsid w:val="003C0C3F"/>
    <w:rsid w:val="003F18FB"/>
    <w:rsid w:val="00422C92"/>
    <w:rsid w:val="00451D34"/>
    <w:rsid w:val="004577F2"/>
    <w:rsid w:val="004611F6"/>
    <w:rsid w:val="00497AC3"/>
    <w:rsid w:val="004B5C34"/>
    <w:rsid w:val="004C15D7"/>
    <w:rsid w:val="004D36AA"/>
    <w:rsid w:val="004E43A0"/>
    <w:rsid w:val="004E629B"/>
    <w:rsid w:val="004F0DD5"/>
    <w:rsid w:val="00520542"/>
    <w:rsid w:val="0052072D"/>
    <w:rsid w:val="00540B6A"/>
    <w:rsid w:val="00541FAF"/>
    <w:rsid w:val="00544C91"/>
    <w:rsid w:val="005578BA"/>
    <w:rsid w:val="00562BFC"/>
    <w:rsid w:val="00583F47"/>
    <w:rsid w:val="00595C40"/>
    <w:rsid w:val="005B7F98"/>
    <w:rsid w:val="005E58A9"/>
    <w:rsid w:val="005F410D"/>
    <w:rsid w:val="005F5596"/>
    <w:rsid w:val="005F7A64"/>
    <w:rsid w:val="00611EB5"/>
    <w:rsid w:val="0062192C"/>
    <w:rsid w:val="006221F3"/>
    <w:rsid w:val="00632C0D"/>
    <w:rsid w:val="00652553"/>
    <w:rsid w:val="00654382"/>
    <w:rsid w:val="00676B80"/>
    <w:rsid w:val="00696BF9"/>
    <w:rsid w:val="006A0930"/>
    <w:rsid w:val="006C0374"/>
    <w:rsid w:val="006C6A35"/>
    <w:rsid w:val="006E0842"/>
    <w:rsid w:val="006F5CDF"/>
    <w:rsid w:val="00702E71"/>
    <w:rsid w:val="00710043"/>
    <w:rsid w:val="0073274B"/>
    <w:rsid w:val="007338DC"/>
    <w:rsid w:val="00744BBA"/>
    <w:rsid w:val="00747916"/>
    <w:rsid w:val="00772C96"/>
    <w:rsid w:val="007939CE"/>
    <w:rsid w:val="007A3D4E"/>
    <w:rsid w:val="007A5FE0"/>
    <w:rsid w:val="007D0775"/>
    <w:rsid w:val="007F4ADD"/>
    <w:rsid w:val="0081511F"/>
    <w:rsid w:val="00820B4D"/>
    <w:rsid w:val="00835818"/>
    <w:rsid w:val="008478CC"/>
    <w:rsid w:val="008515FC"/>
    <w:rsid w:val="008533A6"/>
    <w:rsid w:val="00863FC0"/>
    <w:rsid w:val="00873CF0"/>
    <w:rsid w:val="00885128"/>
    <w:rsid w:val="008A4E24"/>
    <w:rsid w:val="008A7E7B"/>
    <w:rsid w:val="008C087A"/>
    <w:rsid w:val="008D1F10"/>
    <w:rsid w:val="008D42E9"/>
    <w:rsid w:val="008D71F1"/>
    <w:rsid w:val="008E5EE1"/>
    <w:rsid w:val="008E77BF"/>
    <w:rsid w:val="008F43E8"/>
    <w:rsid w:val="008F7262"/>
    <w:rsid w:val="009026B4"/>
    <w:rsid w:val="00904A51"/>
    <w:rsid w:val="00940D43"/>
    <w:rsid w:val="009464F0"/>
    <w:rsid w:val="009757AA"/>
    <w:rsid w:val="00992094"/>
    <w:rsid w:val="009A5A6A"/>
    <w:rsid w:val="00A816E8"/>
    <w:rsid w:val="00A973FC"/>
    <w:rsid w:val="00AB3C5D"/>
    <w:rsid w:val="00AB3E39"/>
    <w:rsid w:val="00AD2202"/>
    <w:rsid w:val="00AD426C"/>
    <w:rsid w:val="00B059AD"/>
    <w:rsid w:val="00B107D0"/>
    <w:rsid w:val="00B10EC6"/>
    <w:rsid w:val="00B118FB"/>
    <w:rsid w:val="00B31AE5"/>
    <w:rsid w:val="00B3514D"/>
    <w:rsid w:val="00B4277B"/>
    <w:rsid w:val="00B8547A"/>
    <w:rsid w:val="00B863B0"/>
    <w:rsid w:val="00B95301"/>
    <w:rsid w:val="00BC0EB5"/>
    <w:rsid w:val="00C33296"/>
    <w:rsid w:val="00C43233"/>
    <w:rsid w:val="00C503FE"/>
    <w:rsid w:val="00C5165D"/>
    <w:rsid w:val="00C54B74"/>
    <w:rsid w:val="00C57966"/>
    <w:rsid w:val="00C63831"/>
    <w:rsid w:val="00C6519C"/>
    <w:rsid w:val="00C6534E"/>
    <w:rsid w:val="00C67B37"/>
    <w:rsid w:val="00C84274"/>
    <w:rsid w:val="00C93B5A"/>
    <w:rsid w:val="00CA787F"/>
    <w:rsid w:val="00CD54A7"/>
    <w:rsid w:val="00CF449F"/>
    <w:rsid w:val="00CF5568"/>
    <w:rsid w:val="00CF7C39"/>
    <w:rsid w:val="00D029C1"/>
    <w:rsid w:val="00D02E2C"/>
    <w:rsid w:val="00D23563"/>
    <w:rsid w:val="00D45B65"/>
    <w:rsid w:val="00D47424"/>
    <w:rsid w:val="00D503D2"/>
    <w:rsid w:val="00DA5DEA"/>
    <w:rsid w:val="00DD595E"/>
    <w:rsid w:val="00DD7703"/>
    <w:rsid w:val="00DE1C62"/>
    <w:rsid w:val="00DF073A"/>
    <w:rsid w:val="00DF18CB"/>
    <w:rsid w:val="00DF757D"/>
    <w:rsid w:val="00E36213"/>
    <w:rsid w:val="00E51695"/>
    <w:rsid w:val="00E651F4"/>
    <w:rsid w:val="00E80EC6"/>
    <w:rsid w:val="00EA3E2C"/>
    <w:rsid w:val="00EA78FB"/>
    <w:rsid w:val="00F1057B"/>
    <w:rsid w:val="00F27CC3"/>
    <w:rsid w:val="00F50C59"/>
    <w:rsid w:val="00F85D9C"/>
    <w:rsid w:val="00FA3263"/>
    <w:rsid w:val="00FB53D7"/>
    <w:rsid w:val="00FC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AB53-08F6-41B6-A1A7-FCF4B45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6B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026B4"/>
    <w:pPr>
      <w:spacing w:before="30" w:after="30" w:line="240" w:lineRule="auto"/>
      <w:ind w:left="30" w:right="30"/>
      <w:jc w:val="center"/>
      <w:outlineLvl w:val="2"/>
    </w:pPr>
    <w:rPr>
      <w:rFonts w:ascii="Tahoma" w:eastAsia="Times New Roman" w:hAnsi="Tahoma" w:cs="Tahoma"/>
      <w:b/>
      <w:bCs/>
      <w:color w:val="33339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C0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026B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026B4"/>
    <w:rPr>
      <w:rFonts w:ascii="Tahoma" w:eastAsia="Times New Roman" w:hAnsi="Tahoma" w:cs="Tahoma"/>
      <w:b/>
      <w:bCs/>
      <w:color w:val="333399"/>
      <w:sz w:val="20"/>
      <w:szCs w:val="20"/>
      <w:lang w:eastAsia="ru-RU"/>
    </w:rPr>
  </w:style>
  <w:style w:type="paragraph" w:customStyle="1" w:styleId="1">
    <w:name w:val="Абзац списка1"/>
    <w:basedOn w:val="a"/>
    <w:rsid w:val="009026B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9026B4"/>
    <w:rPr>
      <w:b/>
      <w:bCs/>
    </w:rPr>
  </w:style>
  <w:style w:type="paragraph" w:styleId="a6">
    <w:name w:val="Normal (Web)"/>
    <w:basedOn w:val="a"/>
    <w:uiPriority w:val="99"/>
    <w:rsid w:val="0090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902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026B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026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semiHidden/>
    <w:rsid w:val="009026B4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st">
    <w:name w:val="st"/>
    <w:rsid w:val="009026B4"/>
  </w:style>
  <w:style w:type="character" w:styleId="a7">
    <w:name w:val="Emphasis"/>
    <w:uiPriority w:val="20"/>
    <w:qFormat/>
    <w:rsid w:val="009026B4"/>
    <w:rPr>
      <w:i/>
      <w:iCs/>
    </w:rPr>
  </w:style>
  <w:style w:type="character" w:styleId="a8">
    <w:name w:val="Hyperlink"/>
    <w:uiPriority w:val="99"/>
    <w:unhideWhenUsed/>
    <w:rsid w:val="009026B4"/>
    <w:rPr>
      <w:color w:val="0000FF"/>
      <w:u w:val="single"/>
    </w:rPr>
  </w:style>
  <w:style w:type="paragraph" w:customStyle="1" w:styleId="xfmc1">
    <w:name w:val="xfmc1"/>
    <w:basedOn w:val="a"/>
    <w:rsid w:val="0090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0">
    <w:name w:val="xfmc0"/>
    <w:rsid w:val="009026B4"/>
  </w:style>
  <w:style w:type="character" w:customStyle="1" w:styleId="xfm14601750">
    <w:name w:val="xfm_14601750"/>
    <w:rsid w:val="009026B4"/>
  </w:style>
  <w:style w:type="character" w:customStyle="1" w:styleId="xfm3955693415">
    <w:name w:val="xfm_3955693415"/>
    <w:rsid w:val="009026B4"/>
  </w:style>
  <w:style w:type="character" w:customStyle="1" w:styleId="xfm2400318041">
    <w:name w:val="xfm_2400318041"/>
    <w:rsid w:val="009026B4"/>
  </w:style>
  <w:style w:type="character" w:customStyle="1" w:styleId="apple-converted-space">
    <w:name w:val="apple-converted-space"/>
    <w:basedOn w:val="a0"/>
    <w:rsid w:val="009026B4"/>
  </w:style>
  <w:style w:type="character" w:styleId="a9">
    <w:name w:val="FollowedHyperlink"/>
    <w:basedOn w:val="a0"/>
    <w:uiPriority w:val="99"/>
    <w:semiHidden/>
    <w:unhideWhenUsed/>
    <w:rsid w:val="009026B4"/>
    <w:rPr>
      <w:color w:val="800080"/>
      <w:u w:val="single"/>
    </w:rPr>
  </w:style>
  <w:style w:type="character" w:styleId="HTML1">
    <w:name w:val="HTML Acronym"/>
    <w:basedOn w:val="a0"/>
    <w:uiPriority w:val="99"/>
    <w:semiHidden/>
    <w:unhideWhenUsed/>
    <w:rsid w:val="009026B4"/>
  </w:style>
  <w:style w:type="paragraph" w:styleId="aa">
    <w:name w:val="Balloon Text"/>
    <w:basedOn w:val="a"/>
    <w:link w:val="ab"/>
    <w:uiPriority w:val="99"/>
    <w:semiHidden/>
    <w:unhideWhenUsed/>
    <w:rsid w:val="0056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2BFC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C6519C"/>
    <w:pPr>
      <w:widowControl w:val="0"/>
      <w:spacing w:after="0" w:line="240" w:lineRule="auto"/>
      <w:ind w:firstLine="280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F337-8EA0-41A4-8C31-C6662E29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15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Богомазюк</dc:creator>
  <cp:lastModifiedBy>Oleksandr</cp:lastModifiedBy>
  <cp:revision>27</cp:revision>
  <cp:lastPrinted>2021-09-15T06:30:00Z</cp:lastPrinted>
  <dcterms:created xsi:type="dcterms:W3CDTF">2021-11-21T19:47:00Z</dcterms:created>
  <dcterms:modified xsi:type="dcterms:W3CDTF">2023-11-07T22:29:00Z</dcterms:modified>
</cp:coreProperties>
</file>