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D788" w14:textId="531F44A9" w:rsidR="00F84985" w:rsidRPr="004A2225" w:rsidRDefault="00F84985" w:rsidP="00F849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00657754"/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295A4D22" wp14:editId="084DD624">
                <wp:extent cx="304800" cy="304800"/>
                <wp:effectExtent l="0" t="0" r="0" b="0"/>
                <wp:docPr id="1" name="AutoShape 1" descr="https://static.wixstatic.com/media/c0e4f6_4c68b6f8b1e84d7e8c6855c0ff0b5a5d~mv2.jpg/v1/fill/w_564,h_829,al_c,q_90/c0e4f6_4c68b6f8b1e84d7e8c6855c0ff0b5a5d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7A4BE" id="AutoShape 1" o:spid="_x0000_s1026" alt="https://static.wixstatic.com/media/c0e4f6_4c68b6f8b1e84d7e8c6855c0ff0b5a5d~mv2.jpg/v1/fill/w_564,h_829,al_c,q_90/c0e4f6_4c68b6f8b1e84d7e8c6855c0ff0b5a5d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A222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МІНІСТЕРСТВО ОХОРОНИ ЗДОРОВ’Я УКРАЇНИ</w:t>
      </w:r>
    </w:p>
    <w:p w14:paraId="529352B9" w14:textId="77777777" w:rsidR="00F84985" w:rsidRDefault="00F84985" w:rsidP="00F84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966A2" w14:textId="77777777" w:rsidR="00F84985" w:rsidRPr="004A2225" w:rsidRDefault="00F84985" w:rsidP="00F84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МЕДИЧНИЙ УНІВЕРСИТЕТ</w:t>
      </w:r>
    </w:p>
    <w:p w14:paraId="4743567A" w14:textId="77777777" w:rsidR="00F84985" w:rsidRPr="004A222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імені О.О. БОГОМОЛЬЦЯ</w:t>
      </w:r>
    </w:p>
    <w:p w14:paraId="7D596972" w14:textId="77777777" w:rsidR="00F84985" w:rsidRPr="004A222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ІНСТИТУТ ПІСЛЯДИПЛОМНОЇ ОСВІТИ</w:t>
      </w:r>
    </w:p>
    <w:p w14:paraId="6A2F4687" w14:textId="77777777" w:rsidR="00F84985" w:rsidRPr="004A2225" w:rsidRDefault="00F84985" w:rsidP="00F8498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B19CA9" w14:textId="77777777" w:rsidR="00F84985" w:rsidRPr="004A2225" w:rsidRDefault="00F84985" w:rsidP="00F84985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2D3BD49" w14:textId="77777777" w:rsidR="00F84985" w:rsidRPr="004A2225" w:rsidRDefault="00F84985" w:rsidP="00F84985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01174B4" w14:textId="77777777" w:rsidR="00F84985" w:rsidRPr="004A2225" w:rsidRDefault="00F84985" w:rsidP="00F84985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Рішення вченої ради ІПО</w:t>
      </w:r>
    </w:p>
    <w:p w14:paraId="68B71FC4" w14:textId="77777777" w:rsidR="00F84985" w:rsidRPr="004A2225" w:rsidRDefault="00F84985" w:rsidP="00F84985">
      <w:pPr>
        <w:spacing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Протокол____________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>№______</w:t>
      </w:r>
    </w:p>
    <w:p w14:paraId="544A7E24" w14:textId="77777777" w:rsidR="00F84985" w:rsidRPr="004A2225" w:rsidRDefault="00F84985" w:rsidP="00F84985">
      <w:pPr>
        <w:spacing w:line="240" w:lineRule="auto"/>
        <w:ind w:left="42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>Голова вченої ради ІПО</w:t>
      </w:r>
    </w:p>
    <w:p w14:paraId="48D6000C" w14:textId="77777777" w:rsidR="00F84985" w:rsidRPr="004A2225" w:rsidRDefault="00F84985" w:rsidP="00F8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_______________Т.А.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Вежновець</w:t>
      </w:r>
      <w:proofErr w:type="spellEnd"/>
    </w:p>
    <w:p w14:paraId="54CCA573" w14:textId="77777777" w:rsidR="00F84985" w:rsidRPr="004A2225" w:rsidRDefault="00F84985" w:rsidP="00F84985">
      <w:pPr>
        <w:ind w:left="2832"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МП</w:t>
      </w:r>
      <w:r w:rsidRPr="004A222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bookmarkEnd w:id="0"/>
    <w:p w14:paraId="49F4057E" w14:textId="77777777" w:rsidR="00F84985" w:rsidRPr="004A2225" w:rsidRDefault="00F84985" w:rsidP="00F84985">
      <w:pPr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1838F03" w14:textId="77777777" w:rsidR="00F8498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7104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 ТА ПРОГРАМА</w:t>
      </w:r>
    </w:p>
    <w:p w14:paraId="1F123092" w14:textId="77777777" w:rsidR="00F8498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ЦИКЛУ ТЕМАТИЧНОГО УДОСКОНАЛЕННЯ</w:t>
      </w:r>
    </w:p>
    <w:p w14:paraId="29E2FFAA" w14:textId="77777777" w:rsidR="007E14E1" w:rsidRPr="00185F1F" w:rsidRDefault="007E14E1" w:rsidP="007E14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100661149"/>
    </w:p>
    <w:p w14:paraId="6EA0E1E4" w14:textId="77777777" w:rsidR="00A0372A" w:rsidRPr="00BE22F0" w:rsidRDefault="007E14E1" w:rsidP="00A0372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85F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Лікувально-</w:t>
      </w:r>
      <w:proofErr w:type="spellStart"/>
      <w:r w:rsidRPr="00185F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профілактичниий</w:t>
      </w:r>
      <w:proofErr w:type="spellEnd"/>
      <w:r w:rsidRPr="00185F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супровід пацієнтів різного віку під час </w:t>
      </w:r>
      <w:proofErr w:type="spellStart"/>
      <w:r w:rsidRPr="00185F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ортодонтичного</w:t>
      </w:r>
      <w:proofErr w:type="spellEnd"/>
      <w:r w:rsidRPr="00185F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лікування  </w:t>
      </w:r>
      <w:r w:rsidR="00A0372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незнімною </w:t>
      </w:r>
      <w:proofErr w:type="spellStart"/>
      <w:r w:rsidR="00A0372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ортодонтичною</w:t>
      </w:r>
      <w:proofErr w:type="spellEnd"/>
      <w:r w:rsidR="00A0372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апаратурою</w:t>
      </w:r>
    </w:p>
    <w:p w14:paraId="2D06D79F" w14:textId="77777777" w:rsidR="00A0372A" w:rsidRPr="006A0D22" w:rsidRDefault="00A0372A" w:rsidP="00A0372A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</w:pPr>
    </w:p>
    <w:p w14:paraId="0E3621C6" w14:textId="7A8AC8E6" w:rsidR="00A0372A" w:rsidRPr="00A0372A" w:rsidRDefault="00A0372A" w:rsidP="007E14E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4BE6CB5C" w14:textId="77777777" w:rsidR="00F84985" w:rsidRDefault="00F84985" w:rsidP="00F84985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2" w:name="_Hlk100658003"/>
      <w:bookmarkEnd w:id="1"/>
    </w:p>
    <w:p w14:paraId="70145885" w14:textId="77777777" w:rsidR="00F84985" w:rsidRDefault="00F84985" w:rsidP="00F84985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5794C6D3" w14:textId="55B38698" w:rsidR="00F84985" w:rsidRDefault="00F84985" w:rsidP="00F84985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Тривалість навчання</w:t>
      </w:r>
      <w:bookmarkEnd w:id="2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  <w:r w:rsidR="00135C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 тиждень </w:t>
      </w:r>
      <w:r w:rsidRPr="004A222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39</w:t>
      </w:r>
      <w:r w:rsidRPr="004A222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годин)</w:t>
      </w:r>
    </w:p>
    <w:p w14:paraId="019C64B2" w14:textId="798F22AF" w:rsidR="00F84985" w:rsidRPr="00C624C4" w:rsidRDefault="00F84985" w:rsidP="00F84985">
      <w:pPr>
        <w:jc w:val="center"/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uk-UA"/>
        </w:rPr>
      </w:pPr>
    </w:p>
    <w:p w14:paraId="67CFC48C" w14:textId="77777777" w:rsidR="00F84985" w:rsidRPr="004A2225" w:rsidRDefault="00F84985" w:rsidP="00F84985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8B41E6E" w14:textId="5CF2B1FC" w:rsidR="00F84985" w:rsidRPr="004A2225" w:rsidRDefault="00F84985" w:rsidP="00F84985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t>Кафедра</w:t>
      </w:r>
      <w:r w:rsidR="002356E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</w:t>
      </w:r>
      <w:r w:rsidR="00135C28">
        <w:rPr>
          <w:rFonts w:ascii="Times New Roman" w:hAnsi="Times New Roman" w:cs="Times New Roman"/>
          <w:iCs/>
          <w:sz w:val="28"/>
          <w:szCs w:val="28"/>
          <w:lang w:val="uk-UA"/>
        </w:rPr>
        <w:t>томатології</w:t>
      </w:r>
      <w:r w:rsidR="007D5E8D" w:rsidRPr="00CF13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56E6">
        <w:rPr>
          <w:rFonts w:ascii="Times New Roman" w:hAnsi="Times New Roman" w:cs="Times New Roman"/>
          <w:iCs/>
          <w:sz w:val="28"/>
          <w:szCs w:val="28"/>
          <w:lang w:val="uk-UA"/>
        </w:rPr>
        <w:t>Інституту післядипломної освіти</w:t>
      </w:r>
    </w:p>
    <w:p w14:paraId="210032A9" w14:textId="77777777" w:rsidR="00F84985" w:rsidRDefault="00F84985" w:rsidP="00F84985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FA448ED" w14:textId="77777777" w:rsidR="00F84985" w:rsidRDefault="00F84985" w:rsidP="00F84985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7D7F55DD" w14:textId="77777777" w:rsidR="00F84985" w:rsidRDefault="00F84985" w:rsidP="00F84985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190DF932" w14:textId="6B91C435" w:rsidR="00F84985" w:rsidRPr="004A2225" w:rsidRDefault="00F84985" w:rsidP="00F84985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iCs/>
          <w:sz w:val="28"/>
          <w:szCs w:val="28"/>
          <w:lang w:val="uk-UA"/>
        </w:rPr>
        <w:t>Київ — 20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  <w:r w:rsidR="002356E6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</w:p>
    <w:p w14:paraId="59B7762F" w14:textId="77777777" w:rsidR="007E14E1" w:rsidRPr="007E14E1" w:rsidRDefault="007E14E1" w:rsidP="007E14E1">
      <w:pPr>
        <w:widowControl w:val="0"/>
        <w:autoSpaceDE w:val="0"/>
        <w:autoSpaceDN w:val="0"/>
        <w:spacing w:line="240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3" w:name="_Hlk100661304"/>
      <w:r w:rsidRPr="007E14E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РЕЦЕНЗЕНТИ:.</w:t>
      </w:r>
    </w:p>
    <w:p w14:paraId="6E3DCA67" w14:textId="72023122" w:rsidR="007E14E1" w:rsidRPr="007E14E1" w:rsidRDefault="00E1277F" w:rsidP="007E14E1">
      <w:pPr>
        <w:widowControl w:val="0"/>
        <w:autoSpaceDE w:val="0"/>
        <w:autoSpaceDN w:val="0"/>
        <w:spacing w:line="240" w:lineRule="auto"/>
        <w:ind w:right="345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="007E14E1" w:rsidRPr="007E14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роф. Остапко О.І.</w:t>
      </w:r>
      <w:r w:rsidR="007E14E1" w:rsidRPr="007E14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доктор медичних наук, професорка кафедри дитячої терапевтичної стоматології та профілактики стоматологічних захворювань Національного медичного університету імені О.О.</w:t>
      </w:r>
      <w:r w:rsidR="00A276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14E1" w:rsidRPr="007E14E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Богомольця</w:t>
      </w:r>
    </w:p>
    <w:p w14:paraId="538ACFBF" w14:textId="13F177A9" w:rsidR="007E14E1" w:rsidRPr="007E14E1" w:rsidRDefault="00E1277F" w:rsidP="007E14E1">
      <w:pPr>
        <w:widowControl w:val="0"/>
        <w:autoSpaceDE w:val="0"/>
        <w:autoSpaceDN w:val="0"/>
        <w:spacing w:line="240" w:lineRule="auto"/>
        <w:ind w:right="345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="007E14E1" w:rsidRPr="007E14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роф. Дорошенко С.І.</w:t>
      </w:r>
      <w:r w:rsidR="007E14E1" w:rsidRPr="007E14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доктор медичних наук, професорка, завідувачка кафедри  ортопедичної стоматології та </w:t>
      </w:r>
      <w:proofErr w:type="spellStart"/>
      <w:r w:rsidR="007E14E1" w:rsidRPr="007E14E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ортодонтії</w:t>
      </w:r>
      <w:proofErr w:type="spellEnd"/>
      <w:r w:rsidR="007E14E1" w:rsidRPr="007E14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ПВНЗ «Київський медичний університет», заслужена діячка науки і техніки України</w:t>
      </w:r>
    </w:p>
    <w:p w14:paraId="2E5E7E43" w14:textId="77777777" w:rsidR="00CF1346" w:rsidRPr="005046EB" w:rsidRDefault="00CF1346" w:rsidP="00F84985">
      <w:pPr>
        <w:widowControl w:val="0"/>
        <w:autoSpaceDE w:val="0"/>
        <w:autoSpaceDN w:val="0"/>
        <w:spacing w:line="240" w:lineRule="auto"/>
        <w:ind w:right="345"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9013" w14:textId="77777777" w:rsidR="00F84985" w:rsidRDefault="00F84985" w:rsidP="00F84985">
      <w:pPr>
        <w:widowControl w:val="0"/>
        <w:autoSpaceDE w:val="0"/>
        <w:autoSpaceDN w:val="0"/>
        <w:spacing w:line="240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C4FF9E7" w14:textId="77777777" w:rsidR="00F84985" w:rsidRDefault="00F84985" w:rsidP="00F84985">
      <w:pPr>
        <w:widowControl w:val="0"/>
        <w:autoSpaceDE w:val="0"/>
        <w:autoSpaceDN w:val="0"/>
        <w:spacing w:line="240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332D3F4" w14:textId="77777777" w:rsidR="00F84985" w:rsidRDefault="00F84985" w:rsidP="00F84985">
      <w:pPr>
        <w:widowControl w:val="0"/>
        <w:autoSpaceDE w:val="0"/>
        <w:autoSpaceDN w:val="0"/>
        <w:spacing w:line="276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FFA2AF4" w14:textId="77777777" w:rsidR="00F84985" w:rsidRDefault="00F84985" w:rsidP="00F84985">
      <w:pPr>
        <w:widowControl w:val="0"/>
        <w:autoSpaceDE w:val="0"/>
        <w:autoSpaceDN w:val="0"/>
        <w:spacing w:line="276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B4EC176" w14:textId="77777777" w:rsidR="00F84985" w:rsidRDefault="00F84985" w:rsidP="00F84985">
      <w:pPr>
        <w:widowControl w:val="0"/>
        <w:autoSpaceDE w:val="0"/>
        <w:autoSpaceDN w:val="0"/>
        <w:spacing w:line="276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FBC79B5" w14:textId="4C56BAAC" w:rsidR="00F84985" w:rsidRDefault="00F84985" w:rsidP="002356E6">
      <w:pPr>
        <w:spacing w:after="0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</w:pPr>
      <w:r w:rsidRPr="00C62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Навчальна програма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план</w:t>
      </w:r>
      <w:r w:rsidRPr="00C62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циклу тематичного удосконалення</w:t>
      </w:r>
      <w:r w:rsidR="002356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56E6" w:rsidRPr="00235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56E6" w:rsidRPr="002356E6">
        <w:rPr>
          <w:rFonts w:ascii="Times New Roman" w:hAnsi="Times New Roman" w:cs="Times New Roman"/>
          <w:bCs/>
          <w:sz w:val="28"/>
          <w:szCs w:val="28"/>
        </w:rPr>
        <w:t>“</w:t>
      </w:r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>Лікувально-</w:t>
      </w:r>
      <w:proofErr w:type="spellStart"/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>профілактичниий</w:t>
      </w:r>
      <w:proofErr w:type="spellEnd"/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супровід під час ортодонтичного лікування дітей НОА</w:t>
      </w:r>
      <w:r w:rsidR="002356E6" w:rsidRPr="002356E6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6C95D4AA" w14:textId="77777777" w:rsidR="00F84985" w:rsidRDefault="00F84985" w:rsidP="00F84985">
      <w:pPr>
        <w:widowControl w:val="0"/>
        <w:autoSpaceDE w:val="0"/>
        <w:autoSpaceDN w:val="0"/>
        <w:spacing w:after="0" w:line="276" w:lineRule="auto"/>
        <w:ind w:right="345" w:firstLine="1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розглянуті 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 діючо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навчально-методично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єю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вченої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нституту післядипломної освіти НМУ імені О.О. БОГОМОЛЬЦЯ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4B0C7BA3" w14:textId="6FE6FBDC" w:rsidR="00F84985" w:rsidRPr="00C624C4" w:rsidRDefault="00F84985" w:rsidP="00F84985">
      <w:pPr>
        <w:widowControl w:val="0"/>
        <w:autoSpaceDE w:val="0"/>
        <w:autoSpaceDN w:val="0"/>
        <w:spacing w:after="0" w:line="276" w:lineRule="auto"/>
        <w:ind w:right="34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Протокол від ____________ 202</w:t>
      </w:r>
      <w:r w:rsidR="002356E6" w:rsidRPr="004C11C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 №______.</w:t>
      </w:r>
    </w:p>
    <w:bookmarkEnd w:id="3"/>
    <w:p w14:paraId="38EFFC0D" w14:textId="77777777" w:rsidR="00F84985" w:rsidRDefault="00F84985" w:rsidP="00F84985">
      <w:pPr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br w:type="page"/>
      </w:r>
    </w:p>
    <w:p w14:paraId="69A53E69" w14:textId="77777777" w:rsidR="00F84985" w:rsidRPr="004A2225" w:rsidRDefault="00F84985" w:rsidP="00F84985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lastRenderedPageBreak/>
        <w:t>СКЛАД РОБОЧОЇ ГРУПИ</w:t>
      </w:r>
    </w:p>
    <w:p w14:paraId="1C514C03" w14:textId="77777777" w:rsidR="009A04F1" w:rsidRPr="004A2225" w:rsidRDefault="009A04F1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5"/>
      </w:tblGrid>
      <w:tr w:rsidR="00F1504F" w:rsidRPr="003137C3" w14:paraId="0E76230F" w14:textId="77777777" w:rsidTr="00F1504F">
        <w:tc>
          <w:tcPr>
            <w:tcW w:w="2988" w:type="dxa"/>
          </w:tcPr>
          <w:p w14:paraId="58551AFB" w14:textId="77777777" w:rsidR="00F334DA" w:rsidRPr="004A2225" w:rsidRDefault="00F334DA" w:rsidP="00F334D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14:paraId="0A570BE0" w14:textId="77777777" w:rsidR="00F334DA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Прощенко</w:t>
            </w:r>
            <w:proofErr w:type="spellEnd"/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 </w:t>
            </w:r>
          </w:p>
          <w:p w14:paraId="70C9E582" w14:textId="77777777" w:rsidR="00F334DA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5465F9AA" w14:textId="486F4C2B" w:rsidR="00B01B92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          </w:t>
            </w:r>
            <w:r w:rsidR="007E14E1" w:rsidRPr="001C31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доц. </w:t>
            </w:r>
            <w:r w:rsidR="00F1504F" w:rsidRPr="001C31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Шуминська Т.А.</w:t>
            </w:r>
          </w:p>
          <w:p w14:paraId="7D69BA30" w14:textId="77777777" w:rsidR="00B01B92" w:rsidRDefault="00B01B92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3CCFEC2" w14:textId="77777777" w:rsidR="00F334DA" w:rsidRDefault="00B01B92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доц. Бабаскін Ю.І.</w:t>
            </w:r>
            <w:r w:rsidR="00F1504F" w:rsidRPr="001C31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</w:p>
          <w:p w14:paraId="00EA6EC4" w14:textId="77777777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CA80ED3" w14:textId="77777777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EE675B6" w14:textId="52E1D89F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ас. </w:t>
            </w:r>
            <w:proofErr w:type="spellStart"/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Решетник</w:t>
            </w:r>
            <w:proofErr w:type="spellEnd"/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Л.Л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.</w:t>
            </w:r>
            <w:r w:rsidR="00F1504F" w:rsidRPr="001C31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14:paraId="0CAC6B78" w14:textId="77777777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DA389A6" w14:textId="77777777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5E481D8" w14:textId="5C12A8C8" w:rsidR="00F334DA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             </w:t>
            </w:r>
          </w:p>
          <w:p w14:paraId="26EF7BF9" w14:textId="7A55FB74" w:rsidR="00F1504F" w:rsidRPr="001C31D2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ас.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1C31D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Листопад О.П.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                </w:t>
            </w:r>
            <w:r w:rsidR="00F1504F" w:rsidRPr="001C31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6865" w:type="dxa"/>
          </w:tcPr>
          <w:p w14:paraId="0F63B91B" w14:textId="77777777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7FC0EF69" w14:textId="5434D833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канд. мед. наук, доцент, в.о. завідувача кафедри        стоматології ІПО НМУ імені О.О. Богомольця</w:t>
            </w:r>
          </w:p>
          <w:p w14:paraId="27AD8E99" w14:textId="77777777" w:rsidR="00F334DA" w:rsidRDefault="00F334DA" w:rsidP="00F1504F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108E45FC" w14:textId="6205DF9D" w:rsidR="00F1504F" w:rsidRPr="00DA4594" w:rsidRDefault="000A583B" w:rsidP="00F1504F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канд.</w:t>
            </w:r>
            <w:r w:rsidR="00F1504F"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мед. н</w:t>
            </w:r>
            <w:r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аук</w:t>
            </w:r>
            <w:r w:rsidR="00F1504F"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доцент кафедри        стоматології </w:t>
            </w:r>
          </w:p>
          <w:p w14:paraId="37637744" w14:textId="601B7C06" w:rsidR="00B01B92" w:rsidRDefault="00F1504F" w:rsidP="00B01B92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ІПО НМУ імені О.О. Богомольця</w:t>
            </w:r>
          </w:p>
          <w:p w14:paraId="1971D995" w14:textId="77777777" w:rsidR="009A04F1" w:rsidRDefault="009A04F1" w:rsidP="00B01B92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6F989752" w14:textId="34FBB535" w:rsidR="00B01B92" w:rsidRPr="00DA4594" w:rsidRDefault="00B01B92" w:rsidP="00B01B92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канд. мед. наук, доцент кафедри        стоматології </w:t>
            </w:r>
          </w:p>
          <w:p w14:paraId="4EB17CE8" w14:textId="77777777" w:rsidR="00F334DA" w:rsidRDefault="00B01B92" w:rsidP="00B01B92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A45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ІПО НМУ імені О.О. Богомольця</w:t>
            </w:r>
          </w:p>
          <w:p w14:paraId="462FDF41" w14:textId="77777777" w:rsidR="00F334DA" w:rsidRDefault="00F334DA" w:rsidP="00B01B92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0A11B9DC" w14:textId="77777777" w:rsidR="00F334DA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канд.</w:t>
            </w:r>
            <w:r w:rsidRPr="002C47F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мед. наук,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асистент </w:t>
            </w:r>
            <w:r w:rsidRPr="002C47F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кафедри        стоматології </w:t>
            </w:r>
          </w:p>
          <w:p w14:paraId="6513DDC6" w14:textId="77777777" w:rsidR="00F334DA" w:rsidRDefault="00F334DA" w:rsidP="00F334DA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C47F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ІПО НМУ імені О.О. Богомольця</w:t>
            </w:r>
          </w:p>
          <w:p w14:paraId="785CCADC" w14:textId="77777777" w:rsidR="00F334DA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14:paraId="7B4BC127" w14:textId="77777777" w:rsidR="00F334DA" w:rsidRDefault="00F334DA" w:rsidP="00F334D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канд.</w:t>
            </w:r>
            <w:r w:rsidRPr="002C47F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мед. наук,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асистент </w:t>
            </w:r>
            <w:r w:rsidRPr="002C47F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кафедри        стоматології </w:t>
            </w:r>
          </w:p>
          <w:p w14:paraId="243DF7EB" w14:textId="77777777" w:rsidR="00F334DA" w:rsidRDefault="00F334DA" w:rsidP="00F334DA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C47F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ІПО НМУ імені О.О. Богомольця</w:t>
            </w:r>
          </w:p>
          <w:p w14:paraId="4C73B867" w14:textId="3389F60F" w:rsidR="00F334DA" w:rsidRPr="00DA4594" w:rsidRDefault="00F334DA" w:rsidP="00B01B92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:rsidR="00F1504F" w:rsidRPr="003137C3" w14:paraId="27977CDD" w14:textId="77777777" w:rsidTr="00F1504F">
        <w:tc>
          <w:tcPr>
            <w:tcW w:w="2988" w:type="dxa"/>
          </w:tcPr>
          <w:p w14:paraId="3904F6C2" w14:textId="77777777" w:rsidR="00F1504F" w:rsidRPr="004A2225" w:rsidRDefault="00F1504F" w:rsidP="00F1504F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65" w:type="dxa"/>
          </w:tcPr>
          <w:p w14:paraId="0E7B3471" w14:textId="6A54B3FB" w:rsidR="00F1504F" w:rsidRPr="00DA4594" w:rsidRDefault="00F1504F" w:rsidP="00F1504F">
            <w:p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14:paraId="04F77B69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546236B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EC98329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3B973B7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C9919AE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87B1F1E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665CC38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A583FCF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694BC46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3077543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02A6F25" w14:textId="53AC797D" w:rsidR="00F8498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br w:type="page"/>
      </w:r>
    </w:p>
    <w:p w14:paraId="66F6B62E" w14:textId="77777777" w:rsidR="00F84985" w:rsidRPr="004A2225" w:rsidRDefault="00F84985" w:rsidP="00F84985">
      <w:pPr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iCs/>
          <w:sz w:val="28"/>
          <w:szCs w:val="28"/>
          <w:lang w:val="uk-UA"/>
        </w:rPr>
        <w:lastRenderedPageBreak/>
        <w:t>ПОЯСНЮВАЛЬНА ЗАПИСКА</w:t>
      </w:r>
    </w:p>
    <w:p w14:paraId="21B7F774" w14:textId="77777777" w:rsidR="00F84985" w:rsidRPr="004A2225" w:rsidRDefault="00F84985" w:rsidP="00F84985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</w:p>
    <w:p w14:paraId="7FF64F53" w14:textId="24D1ED0A" w:rsidR="00F84985" w:rsidRPr="00A44969" w:rsidRDefault="00F84985" w:rsidP="002356E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 циклу тематичного удосконалення </w:t>
      </w:r>
      <w:r w:rsidR="002356E6" w:rsidRPr="002356E6">
        <w:rPr>
          <w:rFonts w:ascii="Times New Roman" w:hAnsi="Times New Roman" w:cs="Times New Roman"/>
          <w:bCs/>
          <w:sz w:val="28"/>
          <w:szCs w:val="28"/>
        </w:rPr>
        <w:t>“</w:t>
      </w:r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>Лікувально-</w:t>
      </w:r>
      <w:proofErr w:type="spellStart"/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>профілактичниий</w:t>
      </w:r>
      <w:proofErr w:type="spellEnd"/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супровід</w:t>
      </w:r>
      <w:r w:rsidR="003C30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пацієнтів</w:t>
      </w:r>
      <w:r w:rsidR="00DA38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різного віку</w:t>
      </w:r>
      <w:r w:rsidR="00235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 час ортодонтичного лікування  НОА</w:t>
      </w:r>
      <w:r w:rsidR="002356E6" w:rsidRPr="002356E6">
        <w:rPr>
          <w:rFonts w:ascii="Times New Roman" w:hAnsi="Times New Roman" w:cs="Times New Roman"/>
          <w:bCs/>
          <w:sz w:val="28"/>
          <w:szCs w:val="28"/>
        </w:rPr>
        <w:t>”</w:t>
      </w:r>
      <w:r w:rsidR="00A4496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BEA06CB" w14:textId="237179F2" w:rsidR="004C7153" w:rsidRDefault="00475432" w:rsidP="004C71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призначена</w:t>
      </w:r>
      <w:r w:rsidR="00211BFB" w:rsidRPr="00211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BFB" w:rsidRPr="0029143B">
        <w:rPr>
          <w:rFonts w:ascii="Times New Roman" w:hAnsi="Times New Roman" w:cs="Times New Roman"/>
          <w:sz w:val="28"/>
          <w:szCs w:val="28"/>
          <w:lang w:val="uk-UA"/>
        </w:rPr>
        <w:t>призначена</w:t>
      </w:r>
      <w:proofErr w:type="spellEnd"/>
      <w:r w:rsidR="00211BFB"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 для підвищення кваліфікації спеціалістів лікарів-стоматологів-</w:t>
      </w:r>
      <w:r w:rsidR="00211BFB">
        <w:rPr>
          <w:rFonts w:ascii="Times New Roman" w:hAnsi="Times New Roman" w:cs="Times New Roman"/>
          <w:sz w:val="28"/>
          <w:szCs w:val="28"/>
          <w:lang w:val="uk-UA"/>
        </w:rPr>
        <w:t>дитячих, лікарів-стоматологів</w:t>
      </w:r>
      <w:r w:rsidR="00D7259C">
        <w:rPr>
          <w:rFonts w:ascii="Times New Roman" w:hAnsi="Times New Roman" w:cs="Times New Roman"/>
          <w:sz w:val="28"/>
          <w:szCs w:val="28"/>
          <w:lang w:val="uk-UA"/>
        </w:rPr>
        <w:t xml:space="preserve">, лікарів -стоматологів </w:t>
      </w:r>
      <w:proofErr w:type="spellStart"/>
      <w:r w:rsidR="00D7259C">
        <w:rPr>
          <w:rFonts w:ascii="Times New Roman" w:hAnsi="Times New Roman" w:cs="Times New Roman"/>
          <w:sz w:val="28"/>
          <w:szCs w:val="28"/>
          <w:lang w:val="uk-UA"/>
        </w:rPr>
        <w:t>отодонтів</w:t>
      </w:r>
      <w:proofErr w:type="spellEnd"/>
      <w:r w:rsidR="00D725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7153" w:rsidRPr="004C7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CB62D2" w14:textId="79CB00C9" w:rsidR="00F84985" w:rsidRDefault="00F84985" w:rsidP="004C71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4" w:name="_Hlk100658461"/>
      <w:r w:rsidRPr="00DC4B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Цикли ТУ проводяться відповідно до </w:t>
      </w:r>
      <w:r w:rsidRPr="00DC4B7E">
        <w:rPr>
          <w:rFonts w:ascii="Times New Roman" w:hAnsi="Times New Roman" w:cs="Times New Roman"/>
          <w:sz w:val="28"/>
          <w:szCs w:val="28"/>
          <w:lang w:val="uk-UA"/>
        </w:rPr>
        <w:t xml:space="preserve">Постанов Кабінету Міністрів України від 14.07.21 р № 725 «Про затвердження Положення про систему БПР медичних і фармацевтичних працівників» та від 29 вересня 2023 р. № 1036 «Про внесення змін до постанови Кабінету Міністрів України від 14 липня 2021 р. № 725»; Наказів МОЗ України </w:t>
      </w:r>
      <w:r w:rsidRPr="00DC4B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22.02.19 р. № 446 </w:t>
      </w:r>
      <w:r w:rsidRPr="004A6742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«Деякі питання безперервного професійного розвитку лікарів» </w:t>
      </w:r>
      <w:r w:rsidRPr="00DC4B7E">
        <w:rPr>
          <w:rFonts w:ascii="Times New Roman" w:hAnsi="Times New Roman" w:cs="Times New Roman"/>
          <w:sz w:val="28"/>
          <w:szCs w:val="28"/>
          <w:lang w:val="uk-UA" w:eastAsia="ru-RU"/>
        </w:rPr>
        <w:t>(зі змінами, внесеними згідно з Наказами МОЗ України від 12.05.2020 р  № 1106 та від 18.08.2021 № 1751) та від 25 липня 2023р № 1347 «Про затвердження Переліку циклів спеціалізації та тематичного удосконалення за лікарськими та фармацевтичними (провізорськими) спеціальностями».</w:t>
      </w:r>
      <w:r w:rsidR="00211BFB" w:rsidRPr="00211B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8494A41" w14:textId="796BD361" w:rsidR="004C7153" w:rsidRPr="004C7153" w:rsidRDefault="004C7153" w:rsidP="004C7153">
      <w:pPr>
        <w:spacing w:line="276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C7153">
        <w:rPr>
          <w:rFonts w:ascii="Times New Roman" w:hAnsi="Times New Roman" w:cs="Times New Roman"/>
          <w:sz w:val="28"/>
          <w:szCs w:val="28"/>
          <w:lang w:val="uk-UA"/>
        </w:rPr>
        <w:t>Запобігання</w:t>
      </w:r>
      <w:r w:rsidRPr="004C7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ураженн</w:t>
      </w:r>
      <w:proofErr w:type="spellEnd"/>
      <w:r w:rsidRPr="004C715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C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4C7153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4C7153">
        <w:rPr>
          <w:rFonts w:ascii="Times New Roman" w:hAnsi="Times New Roman" w:cs="Times New Roman"/>
          <w:sz w:val="28"/>
          <w:szCs w:val="28"/>
        </w:rPr>
        <w:t xml:space="preserve"> </w:t>
      </w:r>
      <w:r w:rsidRPr="004C715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C7153">
        <w:rPr>
          <w:rFonts w:ascii="Times New Roman" w:hAnsi="Times New Roman" w:cs="Times New Roman"/>
          <w:sz w:val="28"/>
          <w:szCs w:val="28"/>
        </w:rPr>
        <w:t xml:space="preserve"> тканин пародонта є одним з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4C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C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C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4C7153">
        <w:rPr>
          <w:rFonts w:ascii="Times New Roman" w:hAnsi="Times New Roman" w:cs="Times New Roman"/>
          <w:sz w:val="28"/>
          <w:szCs w:val="28"/>
        </w:rPr>
        <w:t>.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Серед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багатьох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етіологічних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патогенетичних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чинників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розвитку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карієсу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зубів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гінгівіту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важлива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роль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належить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зубощелепним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аномаліям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(ЗЩА) та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деформаціям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Їхня поширеність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серед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та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підлітків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віком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3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- 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17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років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середньому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по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Україні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становить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від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31,7 до 63,6% [</w:t>
      </w:r>
      <w:r w:rsidR="006D3EF3">
        <w:rPr>
          <w:rFonts w:ascii="Times New Roman" w:hAnsi="Times New Roman" w:cs="Times New Roman"/>
          <w:snapToGrid w:val="0"/>
          <w:sz w:val="28"/>
          <w:szCs w:val="28"/>
        </w:rPr>
        <w:t>4,10,12,16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>].</w:t>
      </w:r>
    </w:p>
    <w:p w14:paraId="5EB29B3E" w14:textId="7EE24BE2" w:rsidR="004C7153" w:rsidRPr="004C7153" w:rsidRDefault="004C7153" w:rsidP="004C7153">
      <w:pPr>
        <w:spacing w:line="276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пацієнтів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які мають ЗЩА, частіше діагностують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декомпенсовану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форму карієсу і високі темпи приросту його інтенсивності </w:t>
      </w:r>
      <w:r w:rsidRP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[</w:t>
      </w:r>
      <w:r w:rsid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7,12,14,19,22</w:t>
      </w:r>
      <w:r w:rsidRP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]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.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Зміни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тканин пародонта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відмічають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в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середньому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у 31,81%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ортодонтичною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патологією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4C7153">
        <w:rPr>
          <w:rFonts w:ascii="Times New Roman" w:hAnsi="Times New Roman" w:cs="Times New Roman"/>
          <w:sz w:val="28"/>
          <w:szCs w:val="28"/>
        </w:rPr>
        <w:t> [</w:t>
      </w:r>
      <w:r w:rsidR="006D3EF3">
        <w:rPr>
          <w:rFonts w:ascii="Times New Roman" w:hAnsi="Times New Roman" w:cs="Times New Roman"/>
          <w:sz w:val="28"/>
          <w:szCs w:val="28"/>
          <w:lang w:val="uk-UA"/>
        </w:rPr>
        <w:t>7,11,21,25</w:t>
      </w:r>
      <w:r w:rsidRPr="004C7153">
        <w:rPr>
          <w:rFonts w:ascii="Times New Roman" w:hAnsi="Times New Roman" w:cs="Times New Roman"/>
          <w:sz w:val="28"/>
          <w:szCs w:val="28"/>
        </w:rPr>
        <w:t>]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Патологічний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 прикус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сприяє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розвитк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захворювань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твердих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тканин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зубів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тканин пародонта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серед 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12-річних </w:t>
      </w:r>
      <w:proofErr w:type="spellStart"/>
      <w:r w:rsidRPr="004C7153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у 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>60,6%, 15-річних –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у 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>68,3% [</w:t>
      </w:r>
      <w:r w:rsid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6,11,20</w:t>
      </w:r>
      <w:r w:rsidRPr="004C7153">
        <w:rPr>
          <w:rFonts w:ascii="Times New Roman" w:hAnsi="Times New Roman" w:cs="Times New Roman"/>
          <w:snapToGrid w:val="0"/>
          <w:sz w:val="28"/>
          <w:szCs w:val="28"/>
        </w:rPr>
        <w:t>].</w:t>
      </w:r>
      <w:r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4C7153">
        <w:rPr>
          <w:rFonts w:ascii="Times New Roman" w:hAnsi="Times New Roman" w:cs="Times New Roman"/>
          <w:sz w:val="28"/>
          <w:szCs w:val="28"/>
          <w:lang w:val="uk-UA"/>
        </w:rPr>
        <w:t xml:space="preserve">Тому при формуванні комплексу ризиків у моделі «карієс – захворювання </w:t>
      </w:r>
      <w:proofErr w:type="spellStart"/>
      <w:r w:rsidRPr="004C7153">
        <w:rPr>
          <w:rFonts w:ascii="Times New Roman" w:hAnsi="Times New Roman" w:cs="Times New Roman"/>
          <w:sz w:val="28"/>
          <w:szCs w:val="28"/>
          <w:lang w:val="uk-UA"/>
        </w:rPr>
        <w:t>пародонта</w:t>
      </w:r>
      <w:proofErr w:type="spellEnd"/>
      <w:r w:rsidRPr="004C715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C7153">
        <w:rPr>
          <w:rFonts w:ascii="Times New Roman" w:hAnsi="Times New Roman" w:cs="Times New Roman"/>
          <w:sz w:val="28"/>
          <w:szCs w:val="28"/>
          <w:lang w:val="uk-UA"/>
        </w:rPr>
        <w:t>зубощелепні</w:t>
      </w:r>
      <w:proofErr w:type="spellEnd"/>
      <w:r w:rsidRPr="004C7153">
        <w:rPr>
          <w:rFonts w:ascii="Times New Roman" w:hAnsi="Times New Roman" w:cs="Times New Roman"/>
          <w:sz w:val="28"/>
          <w:szCs w:val="28"/>
          <w:lang w:val="uk-UA"/>
        </w:rPr>
        <w:t xml:space="preserve"> аномалії та деформації»  необхідно передбачати їх </w:t>
      </w:r>
      <w:proofErr w:type="spellStart"/>
      <w:r w:rsidRPr="004C7153">
        <w:rPr>
          <w:rFonts w:ascii="Times New Roman" w:hAnsi="Times New Roman" w:cs="Times New Roman"/>
          <w:sz w:val="28"/>
          <w:szCs w:val="28"/>
          <w:lang w:val="uk-UA"/>
        </w:rPr>
        <w:t>взаємообтяжуючий</w:t>
      </w:r>
      <w:proofErr w:type="spellEnd"/>
      <w:r w:rsidRPr="004C7153">
        <w:rPr>
          <w:rFonts w:ascii="Times New Roman" w:hAnsi="Times New Roman" w:cs="Times New Roman"/>
          <w:sz w:val="28"/>
          <w:szCs w:val="28"/>
          <w:lang w:val="uk-UA"/>
        </w:rPr>
        <w:t xml:space="preserve"> вплив на стан стоматологічного здоров'я. </w:t>
      </w:r>
      <w:r w:rsidR="00D7259C">
        <w:rPr>
          <w:rFonts w:ascii="Times New Roman" w:hAnsi="Times New Roman" w:cs="Times New Roman"/>
          <w:sz w:val="28"/>
          <w:szCs w:val="28"/>
          <w:lang w:val="uk-UA"/>
        </w:rPr>
        <w:t>Йог</w:t>
      </w:r>
      <w:r w:rsidR="006D3EF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7259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4C7153">
        <w:rPr>
          <w:rFonts w:ascii="Times New Roman" w:hAnsi="Times New Roman" w:cs="Times New Roman"/>
          <w:sz w:val="28"/>
          <w:szCs w:val="28"/>
          <w:lang w:val="uk-UA"/>
        </w:rPr>
        <w:t>чікуване погіршення відбувається у динаміці ортодонтичного лікування, коли створюються умови для активізації та реалізації впливу факторів ризику [</w:t>
      </w:r>
      <w:r w:rsidR="006D3EF3">
        <w:rPr>
          <w:rFonts w:ascii="Times New Roman" w:hAnsi="Times New Roman" w:cs="Times New Roman"/>
          <w:sz w:val="28"/>
          <w:szCs w:val="28"/>
          <w:lang w:val="uk-UA"/>
        </w:rPr>
        <w:t>6,9,13</w:t>
      </w:r>
      <w:r w:rsidRPr="004C715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4FA8E7E" w14:textId="4F466A7E" w:rsidR="004C7153" w:rsidRDefault="000C45B6" w:rsidP="004C7153">
      <w:pPr>
        <w:spacing w:line="276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Впродовж останніх десятиріч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для лікування ЗЩА широко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використовуєть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я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незнімн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>а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ортодонтичн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>а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апаратур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а 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(НОА),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як у дітей </w:t>
      </w:r>
      <w:r w:rsidR="00115814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>і підлітків, так і у дорослих пацієнтів.</w:t>
      </w:r>
      <w:r w:rsidR="004C7153" w:rsidRPr="004C715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6D3EF3">
        <w:rPr>
          <w:rFonts w:ascii="Times New Roman" w:hAnsi="Times New Roman" w:cs="Times New Roman"/>
          <w:sz w:val="28"/>
          <w:szCs w:val="28"/>
          <w:lang w:val="uk-UA"/>
        </w:rPr>
        <w:t>5,8,12,17,23,24</w:t>
      </w:r>
      <w:r w:rsidR="004C7153" w:rsidRPr="004C7153">
        <w:rPr>
          <w:rFonts w:ascii="Times New Roman" w:hAnsi="Times New Roman" w:cs="Times New Roman"/>
          <w:bCs/>
          <w:sz w:val="28"/>
          <w:szCs w:val="28"/>
          <w:lang w:val="uk-UA"/>
        </w:rPr>
        <w:t>]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. 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Проте,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клінічні спостереження і дані літератури 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lastRenderedPageBreak/>
        <w:t xml:space="preserve">свідчать про 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підвищення 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темп</w:t>
      </w:r>
      <w:r w:rsidR="00115814">
        <w:rPr>
          <w:rFonts w:ascii="Times New Roman" w:hAnsi="Times New Roman" w:cs="Times New Roman"/>
          <w:snapToGrid w:val="0"/>
          <w:sz w:val="28"/>
          <w:szCs w:val="28"/>
          <w:lang w:val="uk-UA"/>
        </w:rPr>
        <w:t>ів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прир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осту карієсу і гінгівіту у пацієнтів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під час ортодонтичного лікування із застосуванням НОА [</w:t>
      </w:r>
      <w:r w:rsid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9,11,17,23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]. Встановлено, що у 45% пацієнтів з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брекет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-системою  погана і дуже погана гігієна порожнини рота 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[</w:t>
      </w:r>
      <w:r w:rsid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4,9,10,12,18,19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].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Додаткові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ретенційні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пункти</w:t>
      </w:r>
      <w:proofErr w:type="spellEnd"/>
      <w:r w:rsidR="008B63D6">
        <w:rPr>
          <w:rFonts w:ascii="Times New Roman" w:hAnsi="Times New Roman" w:cs="Times New Roman"/>
          <w:snapToGrid w:val="0"/>
          <w:sz w:val="28"/>
          <w:szCs w:val="28"/>
          <w:lang w:val="uk-UA"/>
        </w:rPr>
        <w:t>, що створює НОА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сприяють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накопиченню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зубного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нальоту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утворенню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зубної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бляшки, роль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якої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у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розвитку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карієсу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гінгівіту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загальновизнан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а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вітчизняними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 і </w:t>
      </w:r>
      <w:proofErr w:type="spellStart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зарубіжними</w:t>
      </w:r>
      <w:proofErr w:type="spellEnd"/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 xml:space="preserve"> авторами [</w:t>
      </w:r>
      <w:r w:rsidR="006D3EF3">
        <w:rPr>
          <w:rFonts w:ascii="Times New Roman" w:hAnsi="Times New Roman" w:cs="Times New Roman"/>
          <w:snapToGrid w:val="0"/>
          <w:sz w:val="28"/>
          <w:szCs w:val="28"/>
          <w:lang w:val="uk-UA"/>
        </w:rPr>
        <w:t>1,2,3,20,22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</w:rPr>
        <w:t>]</w:t>
      </w:r>
      <w:r w:rsidR="004C7153" w:rsidRPr="004C7153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14:paraId="7503C0AE" w14:textId="355A321B" w:rsidR="00DA3889" w:rsidRDefault="00DA3889" w:rsidP="00DA388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889">
        <w:rPr>
          <w:rFonts w:ascii="Times New Roman" w:hAnsi="Times New Roman" w:cs="Times New Roman"/>
          <w:sz w:val="28"/>
          <w:szCs w:val="28"/>
          <w:lang w:val="uk-UA"/>
        </w:rPr>
        <w:t>Питання профілактики і лікування уражень твердих тканин зубів і тканин пародонта у пацієнтів різного віку під час ортодонтичного лікування привертає  увагу як дослідників, так і практикуючих лікарів. Індивідуалізований підхід до профілактики карієсу зубів і захворювань тканин пародонта під час ортодонтичного лікування,  прогнозування і своєчасне усунення факторів ризику розвитку ускладнень з боку твердих тканин зубів і тканин пародонта є важливими завданнями для лікарів-стоматологів [</w:t>
      </w:r>
      <w:r>
        <w:rPr>
          <w:rFonts w:ascii="Times New Roman" w:hAnsi="Times New Roman" w:cs="Times New Roman"/>
          <w:sz w:val="28"/>
          <w:szCs w:val="28"/>
          <w:lang w:val="uk-UA"/>
        </w:rPr>
        <w:t>1,2,21</w:t>
      </w:r>
      <w:r w:rsidRPr="00DA3889">
        <w:rPr>
          <w:rFonts w:ascii="Times New Roman" w:hAnsi="Times New Roman" w:cs="Times New Roman"/>
          <w:sz w:val="28"/>
          <w:szCs w:val="28"/>
          <w:lang w:val="uk-UA"/>
        </w:rPr>
        <w:t>]. Обґрунтування, розробка та практичне впровадження диференційованих методів і алгоритмів проведення лікувально-профілактичних заходів на етапах ортодонтичного лікування для пацієнтів різного віку сприятиме збереженню стоматологічного здоров'я під час лікування НОА.</w:t>
      </w:r>
    </w:p>
    <w:p w14:paraId="3AF6A57F" w14:textId="47E59946" w:rsidR="00DA3889" w:rsidRPr="00DA3889" w:rsidRDefault="00DA3889" w:rsidP="00DA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8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Метою </w:t>
      </w:r>
      <w:r w:rsidRPr="00DA38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інформаційного циклу ТУ </w:t>
      </w:r>
      <w:r w:rsidRPr="00DA3889">
        <w:rPr>
          <w:rFonts w:ascii="Times New Roman" w:hAnsi="Times New Roman" w:cs="Times New Roman"/>
          <w:bCs/>
          <w:sz w:val="28"/>
          <w:szCs w:val="28"/>
          <w:lang w:val="uk-UA"/>
        </w:rPr>
        <w:t>“Лікувально-</w:t>
      </w:r>
      <w:proofErr w:type="spellStart"/>
      <w:r w:rsidRPr="00DA3889">
        <w:rPr>
          <w:rFonts w:ascii="Times New Roman" w:hAnsi="Times New Roman" w:cs="Times New Roman"/>
          <w:bCs/>
          <w:sz w:val="28"/>
          <w:szCs w:val="28"/>
          <w:lang w:val="uk-UA"/>
        </w:rPr>
        <w:t>профілактичниий</w:t>
      </w:r>
      <w:proofErr w:type="spellEnd"/>
      <w:r w:rsidRPr="00DA38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супровід пацієнтів </w:t>
      </w:r>
      <w:r w:rsidR="00A276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різного віку </w:t>
      </w:r>
      <w:r w:rsidRPr="00DA38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 час ортодонтичного лікування НОА” є </w:t>
      </w:r>
      <w:r w:rsidRPr="00DA3889">
        <w:rPr>
          <w:rFonts w:ascii="Times New Roman" w:hAnsi="Times New Roman" w:cs="Times New Roman"/>
          <w:sz w:val="28"/>
          <w:szCs w:val="28"/>
          <w:lang w:val="uk-UA"/>
        </w:rPr>
        <w:t>удосконалення та підвищення професійного рівня лікарів-курсантів з питань:</w:t>
      </w:r>
    </w:p>
    <w:p w14:paraId="2337BCA6" w14:textId="77777777" w:rsidR="00DA3889" w:rsidRPr="00DA3889" w:rsidRDefault="00DA3889" w:rsidP="00DA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889">
        <w:rPr>
          <w:rFonts w:ascii="Times New Roman" w:hAnsi="Times New Roman" w:cs="Times New Roman"/>
          <w:sz w:val="28"/>
          <w:szCs w:val="28"/>
          <w:lang w:val="uk-UA"/>
        </w:rPr>
        <w:t xml:space="preserve">-  сучасних методів прогнозування, профілактики, ранньої діагностики та лікування захворювань твердих тканин зубів та тканин пародонту у пацієнтів різного віку; </w:t>
      </w:r>
    </w:p>
    <w:p w14:paraId="2C4CF908" w14:textId="77777777" w:rsidR="00DA3889" w:rsidRDefault="00DA3889" w:rsidP="00DA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0743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6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743">
        <w:rPr>
          <w:rFonts w:ascii="Times New Roman" w:hAnsi="Times New Roman" w:cs="Times New Roman"/>
          <w:sz w:val="28"/>
          <w:szCs w:val="28"/>
        </w:rPr>
        <w:t>індивідуал</w:t>
      </w:r>
      <w:r>
        <w:rPr>
          <w:rFonts w:ascii="Times New Roman" w:hAnsi="Times New Roman" w:cs="Times New Roman"/>
          <w:sz w:val="28"/>
          <w:szCs w:val="28"/>
        </w:rPr>
        <w:t>ізованих</w:t>
      </w:r>
      <w:proofErr w:type="spellEnd"/>
      <w:r w:rsidRPr="00E6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74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E6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743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стоматологічних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ортодонтичного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НОА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урахуванням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FA81BF" w14:textId="77777777" w:rsidR="00DA3889" w:rsidRDefault="00DA3889" w:rsidP="00DA3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7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щоденній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743">
        <w:rPr>
          <w:rFonts w:ascii="Times New Roman" w:hAnsi="Times New Roman" w:cs="Times New Roman"/>
          <w:sz w:val="28"/>
          <w:szCs w:val="28"/>
        </w:rPr>
        <w:t>практичн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E6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743">
        <w:rPr>
          <w:rFonts w:ascii="Times New Roman" w:hAnsi="Times New Roman" w:cs="Times New Roman"/>
          <w:sz w:val="28"/>
          <w:szCs w:val="28"/>
        </w:rPr>
        <w:t>діяльн</w:t>
      </w:r>
      <w:r>
        <w:rPr>
          <w:rFonts w:ascii="Times New Roman" w:hAnsi="Times New Roman" w:cs="Times New Roman"/>
          <w:sz w:val="28"/>
          <w:szCs w:val="28"/>
        </w:rPr>
        <w:t>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диференційованих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лікувально-профілактичних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прогресування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стоматологічних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динаміці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60743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07A55AB1" w14:textId="77777777" w:rsidR="00B5151A" w:rsidRDefault="00B5151A" w:rsidP="006752B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2DBDE2" w14:textId="0A04D325" w:rsidR="006752BE" w:rsidRPr="006752BE" w:rsidRDefault="006752BE" w:rsidP="006752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752B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Контингент лікарів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 w:rsidR="009D4FE6">
        <w:rPr>
          <w:rFonts w:ascii="Times New Roman" w:hAnsi="Times New Roman" w:cs="Times New Roman"/>
          <w:sz w:val="28"/>
          <w:szCs w:val="28"/>
          <w:lang w:val="uk-UA"/>
        </w:rPr>
        <w:t>лікарі-стоматологи-дитячі, лікарі-с</w:t>
      </w:r>
      <w:r w:rsidRPr="006752BE">
        <w:rPr>
          <w:rFonts w:ascii="Times New Roman" w:hAnsi="Times New Roman" w:cs="Times New Roman"/>
          <w:sz w:val="28"/>
          <w:szCs w:val="28"/>
          <w:lang w:val="uk-UA"/>
        </w:rPr>
        <w:t>томатолог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273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4FE6">
        <w:rPr>
          <w:rFonts w:ascii="Times New Roman" w:hAnsi="Times New Roman" w:cs="Times New Roman"/>
          <w:sz w:val="28"/>
          <w:szCs w:val="28"/>
          <w:lang w:val="uk-UA"/>
        </w:rPr>
        <w:t>лікарі-</w:t>
      </w:r>
      <w:r w:rsidR="00227360" w:rsidRPr="006752BE">
        <w:rPr>
          <w:rFonts w:ascii="Times New Roman" w:hAnsi="Times New Roman" w:cs="Times New Roman"/>
          <w:sz w:val="28"/>
          <w:szCs w:val="28"/>
          <w:lang w:val="uk-UA"/>
        </w:rPr>
        <w:t>стоматолог</w:t>
      </w:r>
      <w:r w:rsidR="00227360">
        <w:rPr>
          <w:rFonts w:ascii="Times New Roman" w:hAnsi="Times New Roman" w:cs="Times New Roman"/>
          <w:sz w:val="28"/>
          <w:szCs w:val="28"/>
          <w:lang w:val="uk-UA"/>
        </w:rPr>
        <w:t>и ортодонти</w:t>
      </w:r>
    </w:p>
    <w:p w14:paraId="338A67F0" w14:textId="4024356C" w:rsidR="00F84985" w:rsidRPr="004A2225" w:rsidRDefault="00A44969" w:rsidP="00A449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96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 програми</w:t>
      </w:r>
      <w:r w:rsidR="00F84985"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         тематичного         удосконалення   </w:t>
      </w:r>
      <w:r w:rsidR="006752BE">
        <w:rPr>
          <w:rFonts w:ascii="Times New Roman" w:hAnsi="Times New Roman" w:cs="Times New Roman"/>
          <w:sz w:val="28"/>
          <w:szCs w:val="28"/>
          <w:lang w:val="uk-UA"/>
        </w:rPr>
        <w:t xml:space="preserve">охоплює весь необхідний комплекс теоретичних знань, необхідних для підвищення рівня професійної підготовки з проблем </w:t>
      </w:r>
      <w:r w:rsidR="00227360">
        <w:rPr>
          <w:rFonts w:ascii="Times New Roman" w:hAnsi="Times New Roman" w:cs="Times New Roman"/>
          <w:sz w:val="28"/>
          <w:szCs w:val="28"/>
          <w:lang w:val="uk-UA"/>
        </w:rPr>
        <w:t xml:space="preserve">лікувального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профілактичного супроводу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ортодонтичного лікування</w:t>
      </w:r>
      <w:r w:rsidR="00F84985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ab/>
      </w:r>
      <w:r w:rsidR="00F84985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ab/>
      </w:r>
      <w:r w:rsidR="00F84985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ab/>
      </w:r>
      <w:r w:rsidR="00F84985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ab/>
      </w:r>
      <w:r w:rsidR="00F84985" w:rsidRPr="004A2225">
        <w:rPr>
          <w:rFonts w:ascii="Times New Roman" w:hAnsi="Times New Roman" w:cs="Times New Roman"/>
          <w:sz w:val="28"/>
          <w:szCs w:val="28"/>
          <w:lang w:val="uk-UA"/>
        </w:rPr>
        <w:t>для належного здійснення професійної діяльності.</w:t>
      </w:r>
    </w:p>
    <w:p w14:paraId="5FC2325C" w14:textId="0313E959" w:rsidR="00F84985" w:rsidRPr="004A2225" w:rsidRDefault="00F84985" w:rsidP="00F8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У навчальному плані циклу зазначено контингент слухачів, тривалість </w:t>
      </w:r>
      <w:r w:rsidRPr="004A22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>їх навчання, розподіл годин, відведених на вивчення розділів</w:t>
      </w:r>
      <w:r>
        <w:rPr>
          <w:rFonts w:ascii="Times New Roman" w:hAnsi="Times New Roman" w:cs="Times New Roman"/>
          <w:sz w:val="28"/>
          <w:szCs w:val="28"/>
          <w:lang w:val="uk-UA"/>
        </w:rPr>
        <w:t>/тем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програми.  </w:t>
      </w:r>
    </w:p>
    <w:p w14:paraId="3812DAE6" w14:textId="77777777" w:rsidR="00F84985" w:rsidRPr="004A2225" w:rsidRDefault="00F84985" w:rsidP="00F8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план та програма циклу тематичного удосконалення доповнені переліком практичних навичок, списком рекомендованих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літературних 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>джерел.</w:t>
      </w:r>
    </w:p>
    <w:p w14:paraId="46647D79" w14:textId="77777777" w:rsidR="00F84985" w:rsidRPr="004A2225" w:rsidRDefault="00F84985" w:rsidP="00F8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цієї програми під час навчання передбачено такі види навчальних занять: лекції, практичні заняття, різні види семінарських занять, </w:t>
      </w:r>
      <w:r w:rsidRPr="004A2225">
        <w:rPr>
          <w:rFonts w:ascii="Times New Roman" w:hAnsi="Times New Roman" w:cs="Times New Roman"/>
          <w:sz w:val="28"/>
          <w:szCs w:val="28"/>
        </w:rPr>
        <w:t xml:space="preserve">  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>а також самостійну роботу слухачів.</w:t>
      </w:r>
    </w:p>
    <w:p w14:paraId="182E7595" w14:textId="77777777" w:rsidR="00F84985" w:rsidRPr="009145E8" w:rsidRDefault="00F84985" w:rsidP="00F8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Для визначення рівня засвоєння програми циклу тематичного удосконалення передбачено підсумковий іспит</w:t>
      </w:r>
      <w:r w:rsidRPr="009145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Pr="009145E8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з:</w:t>
      </w:r>
    </w:p>
    <w:p w14:paraId="49619AD0" w14:textId="77777777" w:rsidR="00F84985" w:rsidRDefault="00F84985" w:rsidP="00F8498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5E8">
        <w:rPr>
          <w:rFonts w:ascii="Times New Roman" w:hAnsi="Times New Roman" w:cs="Times New Roman"/>
          <w:sz w:val="28"/>
          <w:szCs w:val="28"/>
          <w:lang w:val="uk-UA"/>
        </w:rPr>
        <w:t>тестування;</w:t>
      </w:r>
    </w:p>
    <w:p w14:paraId="407CF48E" w14:textId="16185E37" w:rsidR="00F84985" w:rsidRDefault="00F84985" w:rsidP="00F8498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76A">
        <w:rPr>
          <w:rFonts w:ascii="Times New Roman" w:hAnsi="Times New Roman" w:cs="Times New Roman"/>
          <w:sz w:val="28"/>
          <w:szCs w:val="28"/>
          <w:lang w:val="uk-UA"/>
        </w:rPr>
        <w:t xml:space="preserve">оцінки практичних навичок в </w:t>
      </w:r>
      <w:proofErr w:type="spellStart"/>
      <w:r w:rsidRPr="0044576A">
        <w:rPr>
          <w:rFonts w:ascii="Times New Roman" w:hAnsi="Times New Roman" w:cs="Times New Roman"/>
          <w:sz w:val="28"/>
          <w:szCs w:val="28"/>
          <w:lang w:val="uk-UA"/>
        </w:rPr>
        <w:t>симуляційних</w:t>
      </w:r>
      <w:proofErr w:type="spellEnd"/>
      <w:r w:rsidRPr="0044576A">
        <w:rPr>
          <w:rFonts w:ascii="Times New Roman" w:hAnsi="Times New Roman" w:cs="Times New Roman"/>
          <w:sz w:val="28"/>
          <w:szCs w:val="28"/>
          <w:lang w:val="uk-UA"/>
        </w:rPr>
        <w:t xml:space="preserve"> умовах </w:t>
      </w:r>
    </w:p>
    <w:p w14:paraId="14BEC102" w14:textId="77777777" w:rsidR="00F84985" w:rsidRPr="0044576A" w:rsidRDefault="00F84985" w:rsidP="00F8498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76A">
        <w:rPr>
          <w:rFonts w:ascii="Times New Roman" w:hAnsi="Times New Roman" w:cs="Times New Roman"/>
          <w:sz w:val="28"/>
          <w:szCs w:val="28"/>
          <w:lang w:val="uk-UA"/>
        </w:rPr>
        <w:t>вирішення клінічних завдань.</w:t>
      </w:r>
    </w:p>
    <w:p w14:paraId="74FF1FE6" w14:textId="77777777" w:rsidR="00F84985" w:rsidRPr="004A2225" w:rsidRDefault="00F84985" w:rsidP="00F8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225">
        <w:rPr>
          <w:rFonts w:ascii="Times New Roman" w:hAnsi="Times New Roman" w:cs="Times New Roman"/>
          <w:iCs/>
          <w:sz w:val="28"/>
          <w:szCs w:val="28"/>
        </w:rPr>
        <w:t xml:space="preserve">Слухачам,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виконали програму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та</w:t>
      </w:r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успішно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склали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B1589">
        <w:rPr>
          <w:rFonts w:ascii="Times New Roman" w:hAnsi="Times New Roman" w:cs="Times New Roman"/>
          <w:b/>
          <w:i/>
          <w:iCs/>
          <w:sz w:val="28"/>
          <w:szCs w:val="28"/>
        </w:rPr>
        <w:t>іспит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видається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посвідчення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проходження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циклу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встановленого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2225">
        <w:rPr>
          <w:rFonts w:ascii="Times New Roman" w:hAnsi="Times New Roman" w:cs="Times New Roman"/>
          <w:iCs/>
          <w:sz w:val="28"/>
          <w:szCs w:val="28"/>
        </w:rPr>
        <w:t>зразк</w:t>
      </w:r>
      <w:proofErr w:type="spellEnd"/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Pr="004A2225">
        <w:rPr>
          <w:rFonts w:ascii="Times New Roman" w:hAnsi="Times New Roman" w:cs="Times New Roman"/>
          <w:iCs/>
          <w:sz w:val="28"/>
          <w:szCs w:val="28"/>
        </w:rPr>
        <w:t>.</w:t>
      </w:r>
    </w:p>
    <w:p w14:paraId="7A77A0E7" w14:textId="77777777" w:rsidR="00F84985" w:rsidRPr="004A2225" w:rsidRDefault="00F84985" w:rsidP="00F84985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A64C2EA" w14:textId="77777777" w:rsidR="00F84985" w:rsidRPr="004A2225" w:rsidRDefault="00F84985" w:rsidP="00F84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НАВЧАЛЬНИЙ ПЛАН</w:t>
      </w:r>
    </w:p>
    <w:p w14:paraId="22B7C547" w14:textId="53F42834" w:rsidR="00A44969" w:rsidRDefault="00F84985" w:rsidP="00F849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ЦИКЛУ ТЕМАТИЧНОГО УДОСКОНАЛЕННЯ </w:t>
      </w:r>
    </w:p>
    <w:p w14:paraId="58B728D5" w14:textId="77777777" w:rsidR="00A44969" w:rsidRDefault="00A44969" w:rsidP="00F849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9674BB" w14:textId="2C432780" w:rsidR="00F84985" w:rsidRPr="00F74A13" w:rsidRDefault="00A44969" w:rsidP="00A4496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4A13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Лікувально-</w:t>
      </w:r>
      <w:proofErr w:type="spellStart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профілактичниий</w:t>
      </w:r>
      <w:proofErr w:type="spellEnd"/>
      <w:r w:rsidR="003C3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супровід </w:t>
      </w:r>
      <w:r w:rsidR="003C3003">
        <w:rPr>
          <w:rFonts w:ascii="Times New Roman" w:hAnsi="Times New Roman" w:cs="Times New Roman"/>
          <w:b/>
          <w:sz w:val="28"/>
          <w:szCs w:val="28"/>
          <w:lang w:val="uk-UA"/>
        </w:rPr>
        <w:t>пацієнтів</w:t>
      </w:r>
      <w:r w:rsidR="00F74A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різного віку</w:t>
      </w:r>
      <w:r w:rsidR="003C3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під час ортодонтичного лікування НОА</w:t>
      </w:r>
      <w:r w:rsidRPr="00F74A13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14:paraId="5BF426D3" w14:textId="77777777" w:rsidR="00F84985" w:rsidRPr="00F74A13" w:rsidRDefault="00F84985" w:rsidP="00F84985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5F522F" w14:textId="55A54256" w:rsidR="00F84985" w:rsidRPr="004A2225" w:rsidRDefault="00F84985" w:rsidP="00F6169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8267F7">
        <w:rPr>
          <w:rFonts w:ascii="Times New Roman" w:hAnsi="Times New Roman" w:cs="Times New Roman"/>
          <w:bCs/>
          <w:sz w:val="28"/>
          <w:szCs w:val="28"/>
        </w:rPr>
        <w:t>Тривалість</w:t>
      </w:r>
      <w:proofErr w:type="spellEnd"/>
      <w:r w:rsidRPr="008267F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67F7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8267F7">
        <w:rPr>
          <w:rFonts w:ascii="Times New Roman" w:hAnsi="Times New Roman" w:cs="Times New Roman"/>
          <w:bCs/>
          <w:sz w:val="28"/>
          <w:szCs w:val="28"/>
        </w:rPr>
        <w:t>:</w:t>
      </w:r>
      <w:r w:rsidR="00F616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 тиждень </w:t>
      </w:r>
      <w:r w:rsidRPr="008267F7">
        <w:rPr>
          <w:rFonts w:ascii="Times New Roman" w:hAnsi="Times New Roman" w:cs="Times New Roman"/>
          <w:bCs/>
          <w:sz w:val="28"/>
          <w:szCs w:val="28"/>
        </w:rPr>
        <w:t>(</w:t>
      </w:r>
      <w:r w:rsidR="00A44969">
        <w:rPr>
          <w:rFonts w:ascii="Times New Roman" w:hAnsi="Times New Roman" w:cs="Times New Roman"/>
          <w:bCs/>
          <w:sz w:val="28"/>
          <w:szCs w:val="28"/>
          <w:lang w:val="uk-UA"/>
        </w:rPr>
        <w:t>39</w:t>
      </w:r>
      <w:r w:rsidRPr="008267F7">
        <w:rPr>
          <w:rFonts w:ascii="Times New Roman" w:hAnsi="Times New Roman" w:cs="Times New Roman"/>
          <w:bCs/>
          <w:sz w:val="28"/>
          <w:szCs w:val="28"/>
        </w:rPr>
        <w:t xml:space="preserve"> годин)</w:t>
      </w:r>
      <w:r w:rsidRPr="004A22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14:paraId="03E09DE9" w14:textId="2BFF4AAD" w:rsidR="00F84985" w:rsidRDefault="00F84985" w:rsidP="00F849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</w:rPr>
        <w:t xml:space="preserve">Контингент: </w:t>
      </w:r>
      <w:r w:rsidR="00F61690" w:rsidRPr="006752BE">
        <w:rPr>
          <w:rFonts w:ascii="Times New Roman" w:hAnsi="Times New Roman" w:cs="Times New Roman"/>
          <w:sz w:val="28"/>
          <w:szCs w:val="28"/>
          <w:lang w:val="uk-UA"/>
        </w:rPr>
        <w:t>лікарі-стоматологи -дитячі, лікарі- стоматолог</w:t>
      </w:r>
      <w:r w:rsidR="00F61690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14:paraId="210E506C" w14:textId="7ABF8255" w:rsidR="00F10AEC" w:rsidRDefault="00F10AEC" w:rsidP="008A22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9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Тривалість циклу – 39 год.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3479"/>
        <w:gridCol w:w="1129"/>
        <w:gridCol w:w="1270"/>
        <w:gridCol w:w="1242"/>
        <w:gridCol w:w="1317"/>
        <w:gridCol w:w="1129"/>
      </w:tblGrid>
      <w:tr w:rsidR="00062476" w:rsidRPr="004A2225" w14:paraId="3041ACE4" w14:textId="77777777" w:rsidTr="00F04693"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389EB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EA521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Назварозділу</w:t>
            </w:r>
            <w:proofErr w:type="spellEnd"/>
          </w:p>
        </w:tc>
        <w:tc>
          <w:tcPr>
            <w:tcW w:w="6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BFF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Кількістьнавчальних</w:t>
            </w:r>
            <w:proofErr w:type="spellEnd"/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</w:tr>
      <w:tr w:rsidR="00062476" w:rsidRPr="004A2225" w14:paraId="4145BDFA" w14:textId="77777777" w:rsidTr="00F04693"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5D7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018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D48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Лекції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E5A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Семін</w:t>
            </w:r>
            <w:proofErr w:type="spellEnd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9A6F934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6CE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Практ.</w:t>
            </w:r>
          </w:p>
          <w:p w14:paraId="527ED1A6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ADF6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</w:t>
            </w:r>
            <w:proofErr w:type="spellEnd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робота*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C58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062476" w:rsidRPr="004A2225" w14:paraId="71D35B63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9C7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57C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6C0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8EA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C671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A4B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928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062476" w:rsidRPr="004A2225" w14:paraId="0E63C601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39" w14:textId="77777777" w:rsidR="00062476" w:rsidRPr="00B5151A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9DA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Провідні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</w:t>
            </w:r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инники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ризику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розвитку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карієсогенної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пародонто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пато</w:t>
            </w:r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генної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ситуації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ЗЩА та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деформації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інформативність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ризику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збоку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пародонту.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589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D7C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0D1" w14:textId="77777777" w:rsidR="00062476" w:rsidRPr="00F71EAF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031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F78" w14:textId="08475B5A" w:rsidR="00062476" w:rsidRPr="00DD04B5" w:rsidRDefault="00DD04B5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062476" w:rsidRPr="004A2225" w14:paraId="7FC5B7F7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BD0" w14:textId="77777777" w:rsidR="00062476" w:rsidRPr="00B5151A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DED" w14:textId="77777777" w:rsidR="00062476" w:rsidRPr="00717FBE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Характеристика,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залежності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клінічної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BE4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58B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CC8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517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46E" w14:textId="15860B25" w:rsidR="00062476" w:rsidRPr="00DD04B5" w:rsidRDefault="00DD04B5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062476" w:rsidRPr="004A2225" w14:paraId="009B0279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DEC" w14:textId="77777777" w:rsidR="00062476" w:rsidRPr="00B5151A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5DB" w14:textId="77777777" w:rsidR="00062476" w:rsidRDefault="00062476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Індивідуалізовані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лікувально-профілактичн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заход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тканин пародонта</w:t>
            </w:r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ступеня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їхнього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лікуються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НОА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459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03E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00E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882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A86" w14:textId="25C697EF" w:rsidR="00062476" w:rsidRPr="00DD04B5" w:rsidRDefault="00DD04B5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062476" w:rsidRPr="004A2225" w14:paraId="17F434F7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CA0" w14:textId="77777777" w:rsidR="00062476" w:rsidRPr="00B5151A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775" w14:textId="77777777" w:rsidR="00062476" w:rsidRPr="00F71EAF" w:rsidRDefault="00062476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профілактиці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Професійна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гігієна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 xml:space="preserve"> рота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ортодонтичного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6EE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A29" w14:textId="0C836602" w:rsidR="00062476" w:rsidRPr="00DD04B5" w:rsidRDefault="00DD04B5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0EC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21C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4BC" w14:textId="12368D09" w:rsidR="00062476" w:rsidRPr="00DD04B5" w:rsidRDefault="00DD04B5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340D09" w:rsidRPr="004A2225" w14:paraId="6446BA23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297" w14:textId="55809BCB" w:rsidR="00340D09" w:rsidRDefault="00340D09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AC3" w14:textId="280FBF10" w:rsidR="00340D09" w:rsidRDefault="00340D09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боку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ісцева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ремінералізу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терапія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D7DC" w14:textId="3971D40E" w:rsidR="00340D09" w:rsidRPr="00340D09" w:rsidRDefault="00340D09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7C7" w14:textId="77777777" w:rsidR="00340D09" w:rsidRDefault="00340D09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380" w14:textId="77777777" w:rsidR="00340D09" w:rsidRDefault="00340D09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6E8" w14:textId="77777777" w:rsidR="00340D09" w:rsidRPr="004A2225" w:rsidRDefault="00340D09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4137" w14:textId="72790544" w:rsidR="00340D09" w:rsidRDefault="00340D09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1</w:t>
            </w:r>
          </w:p>
        </w:tc>
      </w:tr>
      <w:tr w:rsidR="00062476" w:rsidRPr="004A2225" w14:paraId="47EEE85F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417" w14:textId="54131219" w:rsidR="00062476" w:rsidRPr="00B5151A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E36" w14:textId="77777777" w:rsidR="00062476" w:rsidRPr="00A81E93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81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Іспит</w:t>
            </w:r>
            <w:proofErr w:type="spellEnd"/>
          </w:p>
        </w:tc>
        <w:tc>
          <w:tcPr>
            <w:tcW w:w="6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EE0" w14:textId="504A1578" w:rsidR="00062476" w:rsidRPr="004A2225" w:rsidRDefault="00DD04B5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</w:t>
            </w:r>
            <w:r w:rsidR="00062476"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62476" w:rsidRPr="004A2225" w14:paraId="1E68827B" w14:textId="77777777" w:rsidTr="00F0469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BEA" w14:textId="77777777" w:rsidR="00062476" w:rsidRPr="00B5151A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CF5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1BF" w14:textId="35CCB643" w:rsidR="00062476" w:rsidRPr="00340D09" w:rsidRDefault="00340D09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835" w14:textId="4EE1B8DD" w:rsidR="00062476" w:rsidRPr="00340D09" w:rsidRDefault="00340D09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1B3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82D" w14:textId="77777777" w:rsidR="00062476" w:rsidRPr="004A2225" w:rsidRDefault="00062476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B79" w14:textId="77777777" w:rsidR="00062476" w:rsidRPr="004A2225" w:rsidRDefault="00062476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1FF7E972" w14:textId="77777777" w:rsidR="00062476" w:rsidRPr="00F10AEC" w:rsidRDefault="00062476" w:rsidP="008A226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5E5088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77728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099F8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43CF5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8FC6A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72E1F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9EAAB" w14:textId="77777777" w:rsidR="00340D09" w:rsidRDefault="00340D09" w:rsidP="00F71E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3DD4D" w14:textId="65713CE4" w:rsidR="00F84985" w:rsidRPr="004A2225" w:rsidRDefault="00F84985" w:rsidP="00F71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</w:rPr>
        <w:lastRenderedPageBreak/>
        <w:t>НАВЧАЛЬНА ПРОГРАМА</w:t>
      </w:r>
    </w:p>
    <w:p w14:paraId="4C5DA7A4" w14:textId="77777777" w:rsidR="00F84985" w:rsidRPr="004A2225" w:rsidRDefault="00F84985" w:rsidP="00F849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</w:rPr>
        <w:t>ЦИКЛУ</w:t>
      </w: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ТЕМАТИЧНОГО УДОСКОНАЛЕННЯ</w:t>
      </w:r>
    </w:p>
    <w:p w14:paraId="3A2C41BB" w14:textId="189067B7" w:rsidR="00F84985" w:rsidRDefault="006C242D" w:rsidP="006C242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348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Лікувально-</w:t>
      </w:r>
      <w:proofErr w:type="spellStart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профілактичниий</w:t>
      </w:r>
      <w:proofErr w:type="spellEnd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супровід </w:t>
      </w:r>
      <w:r w:rsidR="003C3003">
        <w:rPr>
          <w:rFonts w:ascii="Times New Roman" w:hAnsi="Times New Roman" w:cs="Times New Roman"/>
          <w:b/>
          <w:sz w:val="28"/>
          <w:szCs w:val="28"/>
          <w:lang w:val="uk-UA"/>
        </w:rPr>
        <w:t>пацієнтів</w:t>
      </w:r>
      <w:r w:rsidR="00B40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різного віку</w:t>
      </w:r>
      <w:r w:rsidR="003C3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під ча</w:t>
      </w:r>
      <w:r w:rsidR="003C3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ортодонтичного лікування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НОА</w:t>
      </w:r>
      <w:r w:rsidRPr="00B40348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14:paraId="76E78CE7" w14:textId="77777777" w:rsidR="00B40348" w:rsidRPr="00B40348" w:rsidRDefault="00B40348" w:rsidP="006C242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858"/>
        <w:gridCol w:w="7752"/>
      </w:tblGrid>
      <w:tr w:rsidR="00B40348" w:rsidRPr="004A2225" w14:paraId="6DE4011B" w14:textId="77777777" w:rsidTr="00F04693">
        <w:trPr>
          <w:cantSplit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002" w14:textId="77777777" w:rsidR="00B40348" w:rsidRPr="004A2225" w:rsidRDefault="00B40348" w:rsidP="00F04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6E960" w14:textId="77777777" w:rsidR="00B40348" w:rsidRPr="004A2225" w:rsidRDefault="00B40348" w:rsidP="00F04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>Назварозділу</w:t>
            </w:r>
            <w:proofErr w:type="spellEnd"/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>, теми</w:t>
            </w:r>
          </w:p>
        </w:tc>
      </w:tr>
      <w:tr w:rsidR="00B40348" w:rsidRPr="004A2225" w14:paraId="0FAFC002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51D" w14:textId="77777777" w:rsidR="00B40348" w:rsidRPr="004A2225" w:rsidRDefault="00B40348" w:rsidP="00F04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>Розділ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F090" w14:textId="77777777" w:rsidR="00B40348" w:rsidRPr="004A2225" w:rsidRDefault="00B40348" w:rsidP="00F04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4C9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348" w:rsidRPr="004A2225" w14:paraId="63AD57CE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029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104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469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348" w:rsidRPr="005C71CE" w14:paraId="61F02E7E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6D3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017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81D" w14:textId="77777777" w:rsidR="00B40348" w:rsidRPr="005C71CE" w:rsidRDefault="00B40348" w:rsidP="00F046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Провідні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</w:t>
            </w:r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инники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ризику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розвитку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карієсогенної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пародонто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пато</w:t>
            </w:r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генної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ситуації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ЗЩА та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деформації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. </w:t>
            </w:r>
          </w:p>
        </w:tc>
      </w:tr>
      <w:tr w:rsidR="00B40348" w:rsidRPr="007F56B7" w14:paraId="1F01CC5F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F6F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23C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4AA2" w14:textId="77777777" w:rsidR="00B40348" w:rsidRPr="007F56B7" w:rsidRDefault="00B40348" w:rsidP="00F04693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Клінічна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індексна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гігієнічного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тканин пародонта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348" w:rsidRPr="00285625" w14:paraId="412BC9AE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FBC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1D" w14:textId="77777777" w:rsidR="00B40348" w:rsidRPr="009F43B3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E0E" w14:textId="77777777" w:rsidR="00B40348" w:rsidRPr="002856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ризику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 боку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пародонту 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НОА .</w:t>
            </w:r>
          </w:p>
        </w:tc>
      </w:tr>
      <w:tr w:rsidR="00B40348" w:rsidRPr="004A2225" w14:paraId="00060252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3B3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B8D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BAD" w14:textId="77777777" w:rsidR="00B40348" w:rsidRPr="004A2225" w:rsidRDefault="00B40348" w:rsidP="00F04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Характеристика.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клінічної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348" w:rsidRPr="009F43B3" w14:paraId="774EBCB5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86F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6FC" w14:textId="77777777" w:rsidR="00B40348" w:rsidRPr="009F43B3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C91" w14:textId="77777777" w:rsidR="00B40348" w:rsidRPr="009F43B3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Інструктаж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Іригатори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Контрольоване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348" w:rsidRPr="009F43B3" w14:paraId="573859C0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C99" w14:textId="77777777" w:rsidR="00B40348" w:rsidRPr="003A11BB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256" w14:textId="77777777" w:rsidR="00B40348" w:rsidRPr="009F43B3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564" w14:textId="77777777" w:rsidR="00B40348" w:rsidRPr="009F43B3" w:rsidRDefault="00B40348" w:rsidP="00F04693">
            <w:pPr>
              <w:jc w:val="both"/>
            </w:pP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гігієнічного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3B3">
              <w:rPr>
                <w:rFonts w:ascii="Times New Roman" w:hAnsi="Times New Roman" w:cs="Times New Roman"/>
                <w:sz w:val="28"/>
                <w:szCs w:val="28"/>
              </w:rPr>
              <w:t xml:space="preserve">догляду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ротовою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порожниною</w:t>
            </w:r>
            <w:proofErr w:type="spellEnd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знаходяться</w:t>
            </w:r>
            <w:proofErr w:type="spellEnd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ортодонтичному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НОА</w:t>
            </w:r>
          </w:p>
        </w:tc>
      </w:tr>
      <w:tr w:rsidR="00B40348" w:rsidRPr="004A2225" w14:paraId="68995950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E39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186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E9B9" w14:textId="77777777" w:rsidR="00B40348" w:rsidRPr="004A2225" w:rsidRDefault="00B40348" w:rsidP="00F04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Індивідуалізовані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лікувально-профілактичн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заход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тканин пародонта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  <w:proofErr w:type="spellEnd"/>
          </w:p>
        </w:tc>
      </w:tr>
      <w:tr w:rsidR="00B40348" w14:paraId="516D6C54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C9C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1C0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DDE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иференційован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лікувально-профілактичн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заход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тканин </w:t>
            </w:r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динаміці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НОА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Моніторинг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стоматологічного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статусу. </w:t>
            </w:r>
          </w:p>
        </w:tc>
      </w:tr>
      <w:tr w:rsidR="00B40348" w:rsidRPr="004A2225" w14:paraId="2EFE9214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292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600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452" w14:textId="77777777" w:rsidR="00B40348" w:rsidRPr="004A2225" w:rsidRDefault="00B40348" w:rsidP="00F04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Професійна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гігієна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EA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EA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підлітків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348" w:rsidRPr="009F43B3" w14:paraId="60A47922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F81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AB1" w14:textId="77777777" w:rsidR="00B40348" w:rsidRPr="009F43B3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179" w14:textId="77777777" w:rsidR="00B40348" w:rsidRPr="009F43B3" w:rsidRDefault="00B40348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боку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ісцева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ремінералізу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3B3">
              <w:rPr>
                <w:rFonts w:ascii="Times New Roman" w:hAnsi="Times New Roman" w:cs="Times New Roman"/>
                <w:sz w:val="28"/>
                <w:szCs w:val="28"/>
              </w:rPr>
              <w:t>терапія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348" w:rsidRPr="008111B8" w14:paraId="6FE23D1F" w14:textId="77777777" w:rsidTr="00F04693">
        <w:trPr>
          <w:cantSplit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6D0" w14:textId="77777777" w:rsidR="00B40348" w:rsidRPr="004A2225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DE6" w14:textId="77777777" w:rsidR="00B4034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D34" w14:textId="77777777" w:rsidR="00B40348" w:rsidRPr="008111B8" w:rsidRDefault="00B40348" w:rsidP="00F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боку тканин пародонта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Антибактеріальні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протизапальні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CE8919D" w14:textId="77777777" w:rsidR="00F74A13" w:rsidRDefault="00F74A13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0A90F6" w14:textId="554FCA6B" w:rsidR="00F84985" w:rsidRPr="004A222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ПЕРЕЛІК ПРАКТИЧНИХ НАВИЧОК</w:t>
      </w:r>
    </w:p>
    <w:p w14:paraId="6B68367C" w14:textId="77777777" w:rsidR="00F84985" w:rsidRPr="004A2225" w:rsidRDefault="00F84985" w:rsidP="00F849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Pr="004A2225">
        <w:rPr>
          <w:rFonts w:ascii="Times New Roman" w:hAnsi="Times New Roman" w:cs="Times New Roman"/>
          <w:b/>
          <w:sz w:val="28"/>
          <w:szCs w:val="28"/>
        </w:rPr>
        <w:t>ЦИКЛУ</w:t>
      </w: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ТЕМАТИЧНОГО УДОСКОНАЛЕННЯ</w:t>
      </w:r>
    </w:p>
    <w:p w14:paraId="0F6A490B" w14:textId="2933A320" w:rsidR="006C242D" w:rsidRPr="00F74A13" w:rsidRDefault="006C242D" w:rsidP="006C242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4A13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Лікувально-</w:t>
      </w:r>
      <w:proofErr w:type="spellStart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профілактичниий</w:t>
      </w:r>
      <w:proofErr w:type="spellEnd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супровід </w:t>
      </w:r>
      <w:r w:rsidR="00F74A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пацієнтів різного віку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під час ортодонтичного лікування дітей НОА</w:t>
      </w:r>
      <w:r w:rsidRPr="00F74A13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14:paraId="25313296" w14:textId="77777777" w:rsidR="004C40CD" w:rsidRPr="00F74A13" w:rsidRDefault="004C40CD" w:rsidP="006C242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752"/>
      </w:tblGrid>
      <w:tr w:rsidR="004C40CD" w:rsidRPr="004A2225" w14:paraId="16B41526" w14:textId="77777777" w:rsidTr="00F04693">
        <w:tc>
          <w:tcPr>
            <w:tcW w:w="1101" w:type="dxa"/>
          </w:tcPr>
          <w:p w14:paraId="3DD651CA" w14:textId="77777777" w:rsidR="004C40CD" w:rsidRPr="004A2225" w:rsidRDefault="004C40CD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8753" w:type="dxa"/>
          </w:tcPr>
          <w:p w14:paraId="620C8E18" w14:textId="77777777" w:rsidR="004C40CD" w:rsidRPr="004A2225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практичної</w:t>
            </w:r>
            <w:proofErr w:type="spellEnd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навички</w:t>
            </w:r>
            <w:proofErr w:type="spellEnd"/>
          </w:p>
        </w:tc>
      </w:tr>
      <w:tr w:rsidR="004C40CD" w:rsidRPr="004A2225" w14:paraId="5A52C075" w14:textId="77777777" w:rsidTr="00F04693">
        <w:tc>
          <w:tcPr>
            <w:tcW w:w="1101" w:type="dxa"/>
          </w:tcPr>
          <w:p w14:paraId="159C11E6" w14:textId="77777777" w:rsidR="004C40CD" w:rsidRPr="004A2225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53" w:type="dxa"/>
          </w:tcPr>
          <w:p w14:paraId="1F6755C9" w14:textId="77777777" w:rsidR="004C40CD" w:rsidRPr="004A2225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4C40CD" w:rsidRPr="004A2225" w14:paraId="56452828" w14:textId="77777777" w:rsidTr="00F04693">
        <w:tc>
          <w:tcPr>
            <w:tcW w:w="1101" w:type="dxa"/>
          </w:tcPr>
          <w:p w14:paraId="33AE2A70" w14:textId="77777777" w:rsidR="004C40CD" w:rsidRPr="004A2225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53" w:type="dxa"/>
          </w:tcPr>
          <w:p w14:paraId="3B9ECDAD" w14:textId="77777777" w:rsidR="004C40CD" w:rsidRPr="004A2225" w:rsidRDefault="004C40CD" w:rsidP="00F0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визначати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</w:t>
            </w:r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инники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ризику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розвитку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карієсогенної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пародонтогенної</w:t>
            </w:r>
            <w:proofErr w:type="spellEnd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5C71C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ЗЩА та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деформації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</w:t>
            </w:r>
            <w:proofErr w:type="spellStart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>лікуються</w:t>
            </w:r>
            <w:proofErr w:type="spellEnd"/>
            <w:r w:rsidRPr="00085918">
              <w:rPr>
                <w:rFonts w:ascii="Times New Roman" w:hAnsi="Times New Roman" w:cs="Times New Roman"/>
                <w:sz w:val="28"/>
                <w:szCs w:val="28"/>
              </w:rPr>
              <w:t xml:space="preserve"> НОА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  <w:tr w:rsidR="004C40CD" w:rsidRPr="003A11BB" w14:paraId="51BE9A5E" w14:textId="77777777" w:rsidTr="00F04693">
        <w:tc>
          <w:tcPr>
            <w:tcW w:w="1101" w:type="dxa"/>
          </w:tcPr>
          <w:p w14:paraId="36227D38" w14:textId="77777777" w:rsidR="004C40CD" w:rsidRPr="004A2225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53" w:type="dxa"/>
          </w:tcPr>
          <w:p w14:paraId="642A9C64" w14:textId="77777777" w:rsidR="004C40CD" w:rsidRPr="003A11BB" w:rsidRDefault="004C40CD" w:rsidP="00F046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оцінити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ризику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ускладнень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 боку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твердих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зубів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тканин пародонту у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НОА.</w:t>
            </w:r>
          </w:p>
        </w:tc>
      </w:tr>
      <w:tr w:rsidR="004C40CD" w:rsidRPr="008F6D7B" w14:paraId="3B518FEF" w14:textId="77777777" w:rsidTr="00F04693">
        <w:tc>
          <w:tcPr>
            <w:tcW w:w="1101" w:type="dxa"/>
          </w:tcPr>
          <w:p w14:paraId="1834F386" w14:textId="77777777" w:rsidR="004C40CD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53" w:type="dxa"/>
          </w:tcPr>
          <w:p w14:paraId="426F1A52" w14:textId="77777777" w:rsidR="004C40CD" w:rsidRPr="008F6D7B" w:rsidRDefault="004C40CD" w:rsidP="00F0469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диференційованих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лікувально-</w:t>
            </w:r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профілактичних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заходів</w:t>
            </w:r>
            <w:proofErr w:type="spellEnd"/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спрямованих</w:t>
            </w:r>
            <w:proofErr w:type="spellEnd"/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11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захворювань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пацієнтів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НОА</w:t>
            </w:r>
          </w:p>
        </w:tc>
      </w:tr>
      <w:tr w:rsidR="004C40CD" w:rsidRPr="000B3D3A" w14:paraId="20B62056" w14:textId="77777777" w:rsidTr="00F04693">
        <w:tc>
          <w:tcPr>
            <w:tcW w:w="1101" w:type="dxa"/>
          </w:tcPr>
          <w:p w14:paraId="430B9CFD" w14:textId="77777777" w:rsidR="004C40CD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753" w:type="dxa"/>
          </w:tcPr>
          <w:p w14:paraId="2F927598" w14:textId="77777777" w:rsidR="004C40CD" w:rsidRPr="000B3D3A" w:rsidRDefault="004C40CD" w:rsidP="00F046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інструктаж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індивідуальної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гігієни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пацієнтам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НОА</w:t>
            </w:r>
          </w:p>
        </w:tc>
      </w:tr>
      <w:tr w:rsidR="004C40CD" w:rsidRPr="00717FBE" w14:paraId="3ED9693B" w14:textId="77777777" w:rsidTr="00F04693">
        <w:tc>
          <w:tcPr>
            <w:tcW w:w="1101" w:type="dxa"/>
          </w:tcPr>
          <w:p w14:paraId="06034E19" w14:textId="77777777" w:rsidR="004C40CD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53" w:type="dxa"/>
          </w:tcPr>
          <w:p w14:paraId="47D7DA2A" w14:textId="77777777" w:rsidR="004C40CD" w:rsidRPr="00717FBE" w:rsidRDefault="004C40CD" w:rsidP="00F0469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</w:t>
            </w:r>
            <w:proofErr w:type="spellStart"/>
            <w:r w:rsidRPr="00717FBE">
              <w:rPr>
                <w:rFonts w:ascii="Times New Roman" w:hAnsi="Times New Roman" w:cs="Times New Roman"/>
                <w:sz w:val="28"/>
                <w:szCs w:val="28"/>
              </w:rPr>
              <w:t>професійну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FBE">
              <w:rPr>
                <w:rFonts w:ascii="Times New Roman" w:hAnsi="Times New Roman" w:cs="Times New Roman"/>
                <w:sz w:val="28"/>
                <w:szCs w:val="28"/>
              </w:rPr>
              <w:t>гігієну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порожнини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пацієнтам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НОА.</w:t>
            </w:r>
          </w:p>
        </w:tc>
      </w:tr>
      <w:tr w:rsidR="004C40CD" w:rsidRPr="00CE2DA1" w14:paraId="70364828" w14:textId="77777777" w:rsidTr="00F04693">
        <w:tc>
          <w:tcPr>
            <w:tcW w:w="1101" w:type="dxa"/>
          </w:tcPr>
          <w:p w14:paraId="35A6CC75" w14:textId="77777777" w:rsidR="004C40CD" w:rsidRDefault="004C40CD" w:rsidP="00F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8753" w:type="dxa"/>
          </w:tcPr>
          <w:p w14:paraId="5AFE7E0B" w14:textId="77777777" w:rsidR="004C40CD" w:rsidRPr="00CE2DA1" w:rsidRDefault="004C40CD" w:rsidP="00F046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Вміти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проводити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лікування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ускладнень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боку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твердих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тканин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зубів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тканин пародонта,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виникли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лікування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НОА у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пацієнтів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різного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віку</w:t>
            </w:r>
            <w:proofErr w:type="spellEnd"/>
            <w:r w:rsidRPr="00CE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346E70C" w14:textId="77777777" w:rsidR="00770524" w:rsidRPr="004C40CD" w:rsidRDefault="00770524" w:rsidP="00F849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93981" w14:textId="5A9C8FD6" w:rsidR="00F84985" w:rsidRPr="004A222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ТЕСТУВАННЯ</w:t>
      </w:r>
    </w:p>
    <w:p w14:paraId="7F9FC25B" w14:textId="77777777" w:rsidR="00F84985" w:rsidRPr="004A2225" w:rsidRDefault="00F84985" w:rsidP="00F849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Pr="004A2225">
        <w:rPr>
          <w:rFonts w:ascii="Times New Roman" w:hAnsi="Times New Roman" w:cs="Times New Roman"/>
          <w:b/>
          <w:sz w:val="28"/>
          <w:szCs w:val="28"/>
        </w:rPr>
        <w:t>ЦИКЛУ</w:t>
      </w: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ТЕМАТИЧНОГО УДОСКОНАЛЕННЯ</w:t>
      </w:r>
    </w:p>
    <w:p w14:paraId="40A5B415" w14:textId="14F386FE" w:rsidR="006C242D" w:rsidRDefault="006C242D" w:rsidP="006C242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0CD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Лікувально-</w:t>
      </w:r>
      <w:proofErr w:type="spellStart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профілактичниий</w:t>
      </w:r>
      <w:proofErr w:type="spellEnd"/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супровід </w:t>
      </w:r>
      <w:r w:rsidR="004C40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пацієнтів різного віку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ортодонтичного лікування </w:t>
      </w:r>
      <w:r w:rsidR="00257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пацієнтів </w:t>
      </w:r>
      <w:r w:rsidRPr="00A44969">
        <w:rPr>
          <w:rFonts w:ascii="Times New Roman" w:hAnsi="Times New Roman" w:cs="Times New Roman"/>
          <w:b/>
          <w:sz w:val="28"/>
          <w:szCs w:val="28"/>
          <w:lang w:val="uk-UA"/>
        </w:rPr>
        <w:t>НОА</w:t>
      </w:r>
      <w:r w:rsidRPr="004C40CD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14:paraId="5D8E8C7F" w14:textId="77777777" w:rsidR="004C40CD" w:rsidRPr="004C40CD" w:rsidRDefault="004C40CD" w:rsidP="006C242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252405" w14:textId="77777777" w:rsidR="001F0E42" w:rsidRPr="001F0E42" w:rsidRDefault="001F0E42" w:rsidP="001F0E42">
      <w:pPr>
        <w:tabs>
          <w:tab w:val="left" w:pos="9773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Вкажіть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чинники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ризику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стоматологічних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захворювань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пацієнтів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знаходяться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ортодонтичному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лікуванні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>.</w:t>
      </w:r>
    </w:p>
    <w:p w14:paraId="55E39527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• Наявність додаткових 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ретенційних</w:t>
      </w:r>
      <w:proofErr w:type="spellEnd"/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пунктів для формування зубного нальоту у пацієнтів з незнімною технікою.</w:t>
      </w:r>
    </w:p>
    <w:p w14:paraId="16DDE1FF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самоочищення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5933AB88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з ротовою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рідиною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2E486D94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в тканинах пародонту і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шарах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2BA09332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резистентність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4A3BA321" w14:textId="2E97E0BF" w:rsid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фтору в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питній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1395D27C" w14:textId="77777777" w:rsid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2714C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F0E4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Перерахуйте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вікові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тканин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рота 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підлітків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>.</w:t>
      </w:r>
    </w:p>
    <w:p w14:paraId="256154A4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Третинна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мінералізація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21F8DDDD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прикусу.</w:t>
      </w:r>
    </w:p>
    <w:p w14:paraId="6364294C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Гормональна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перебудова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1491236D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щелеп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1F08C5C5" w14:textId="75B8A361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функціональної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зубощелепної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53C65417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Остаточне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дозрівання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після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прорізування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відбувається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через:</w:t>
      </w:r>
    </w:p>
    <w:p w14:paraId="7A94E792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3 м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ісяці</w:t>
      </w:r>
      <w:proofErr w:type="spellEnd"/>
    </w:p>
    <w:p w14:paraId="3D84B77D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6 м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ісяців</w:t>
      </w:r>
      <w:proofErr w:type="spellEnd"/>
    </w:p>
    <w:p w14:paraId="277FFC2C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2-4 </w:t>
      </w:r>
      <w:r w:rsidRPr="001F0E42">
        <w:rPr>
          <w:rFonts w:ascii="Times New Roman" w:hAnsi="Times New Roman" w:cs="Times New Roman"/>
          <w:sz w:val="28"/>
          <w:szCs w:val="28"/>
          <w:lang w:val="uk-UA"/>
        </w:rPr>
        <w:t>роки</w:t>
      </w:r>
    </w:p>
    <w:p w14:paraId="73F9DB94" w14:textId="10F5EEF8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E4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Розчинення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апатитів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відбувається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тривалій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зміні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показника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рН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зубної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бляшки до:</w:t>
      </w:r>
    </w:p>
    <w:p w14:paraId="5369B46D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lastRenderedPageBreak/>
        <w:t>• 4,5-5,0</w:t>
      </w:r>
    </w:p>
    <w:p w14:paraId="193B9696" w14:textId="77777777" w:rsidR="001F0E42" w:rsidRPr="001F0E42" w:rsidRDefault="001F0E42" w:rsidP="001F0E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6,5-8,0</w:t>
      </w:r>
    </w:p>
    <w:p w14:paraId="69925F38" w14:textId="786DAF3D" w:rsidR="001F0E42" w:rsidRPr="001F0E42" w:rsidRDefault="001F0E42" w:rsidP="00E31542">
      <w:pPr>
        <w:tabs>
          <w:tab w:val="left" w:pos="977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6,5-8,5 </w:t>
      </w:r>
    </w:p>
    <w:p w14:paraId="1506F4AC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Перерахуйте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пріоритети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профілактиці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карієсу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пацієнтів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знаходяться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ортодонтичному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лікуванні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>.</w:t>
      </w:r>
    </w:p>
    <w:p w14:paraId="46E5345D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легкоферментуючих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цукрів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6216BCDF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1D589A85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Раціональний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догляд за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порожниною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рота.</w:t>
      </w:r>
    </w:p>
    <w:p w14:paraId="6B2C9C2F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резистентності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297095EF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рота.</w:t>
      </w:r>
    </w:p>
    <w:p w14:paraId="5F34CA2A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542">
        <w:rPr>
          <w:rFonts w:ascii="Times New Roman" w:hAnsi="Times New Roman" w:cs="Times New Roman"/>
          <w:b/>
          <w:sz w:val="28"/>
          <w:szCs w:val="28"/>
        </w:rPr>
        <w:t>6</w:t>
      </w: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перерахованих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продуктів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мають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низький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потенціал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карієсогенності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>?</w:t>
      </w:r>
    </w:p>
    <w:p w14:paraId="073C8D05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С</w:t>
      </w:r>
      <w:r w:rsidRPr="001F0E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F0E42">
        <w:rPr>
          <w:rFonts w:ascii="Times New Roman" w:hAnsi="Times New Roman" w:cs="Times New Roman"/>
          <w:sz w:val="28"/>
          <w:szCs w:val="28"/>
        </w:rPr>
        <w:t xml:space="preserve">р </w:t>
      </w:r>
    </w:p>
    <w:p w14:paraId="38FAB18A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• Моро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зиво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9C1DE" w14:textId="123DDE95" w:rsidR="001F0E42" w:rsidRPr="00DD5C48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>• П</w:t>
      </w:r>
      <w:proofErr w:type="spellStart"/>
      <w:r w:rsidR="00DD5C48">
        <w:rPr>
          <w:rFonts w:ascii="Times New Roman" w:hAnsi="Times New Roman" w:cs="Times New Roman"/>
          <w:sz w:val="28"/>
          <w:szCs w:val="28"/>
          <w:lang w:val="uk-UA"/>
        </w:rPr>
        <w:t>ечиво</w:t>
      </w:r>
      <w:proofErr w:type="spellEnd"/>
    </w:p>
    <w:p w14:paraId="4E0F271B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О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вочі</w:t>
      </w:r>
      <w:proofErr w:type="spellEnd"/>
    </w:p>
    <w:p w14:paraId="365C1F42" w14:textId="335D633A" w:rsidR="001F0E42" w:rsidRPr="00405788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r w:rsidR="00405788">
        <w:rPr>
          <w:rFonts w:ascii="Times New Roman" w:hAnsi="Times New Roman" w:cs="Times New Roman"/>
          <w:sz w:val="28"/>
          <w:szCs w:val="28"/>
          <w:lang w:val="uk-UA"/>
        </w:rPr>
        <w:t>Тістечка</w:t>
      </w:r>
    </w:p>
    <w:p w14:paraId="072808C3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r w:rsidRPr="001F0E42">
        <w:rPr>
          <w:rFonts w:ascii="Times New Roman" w:hAnsi="Times New Roman" w:cs="Times New Roman"/>
          <w:sz w:val="28"/>
          <w:szCs w:val="28"/>
          <w:lang w:val="uk-UA"/>
        </w:rPr>
        <w:t>Цукерки</w:t>
      </w:r>
    </w:p>
    <w:p w14:paraId="25E4D5E4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1542">
        <w:rPr>
          <w:rFonts w:ascii="Times New Roman" w:hAnsi="Times New Roman" w:cs="Times New Roman"/>
          <w:b/>
          <w:sz w:val="28"/>
          <w:szCs w:val="28"/>
        </w:rPr>
        <w:t>7</w:t>
      </w: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Найбільш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інформативний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індекс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гігієнічного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стану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рота 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пацієнтів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знаходяться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ортодонтичному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лікуванні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56EE5661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• ОН1-S</w:t>
      </w:r>
    </w:p>
    <w:p w14:paraId="1074BD2E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О/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Leary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A3D70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• Федорова—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Володкиной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3E693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542">
        <w:rPr>
          <w:rFonts w:ascii="Times New Roman" w:hAnsi="Times New Roman" w:cs="Times New Roman"/>
          <w:b/>
          <w:sz w:val="28"/>
          <w:szCs w:val="28"/>
        </w:rPr>
        <w:t>8.</w:t>
      </w: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маніпуляції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включає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основний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догляд за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порожниною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рота 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пацієнтів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ортодонтичними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конструкціями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>?</w:t>
      </w:r>
    </w:p>
    <w:p w14:paraId="4E917D07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>• Очищення зубів щіткою і пастою.</w:t>
      </w:r>
    </w:p>
    <w:p w14:paraId="3E76577A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йоршиками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5D06A64E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міжзубних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суперфлосом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6326E702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Іригація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рота.</w:t>
      </w:r>
    </w:p>
    <w:p w14:paraId="66792E69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Аплікації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фтору.</w:t>
      </w:r>
    </w:p>
    <w:p w14:paraId="51F6678E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54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Перерахуйте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виконанні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індивідуальної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гігієни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рота.</w:t>
      </w:r>
    </w:p>
    <w:p w14:paraId="74EFA4A0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Недостатній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288B7980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Догляд за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порожниною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 до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05A9BCE7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проміжних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гігієнічних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5BC09826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Недотримання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центральної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зуба,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різального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краю.</w:t>
      </w:r>
    </w:p>
    <w:p w14:paraId="0699C66B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Недотримання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центральної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зуба,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різального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545DBDD4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• Відсутність додаткових предметів гігієни порожнини рота - зубні нитки, 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монопучкові</w:t>
      </w:r>
      <w:proofErr w:type="spellEnd"/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щітки, 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йоршики</w:t>
      </w:r>
      <w:proofErr w:type="spellEnd"/>
      <w:r w:rsidRPr="001F0E42">
        <w:rPr>
          <w:rFonts w:ascii="Times New Roman" w:hAnsi="Times New Roman" w:cs="Times New Roman"/>
          <w:sz w:val="28"/>
          <w:szCs w:val="28"/>
          <w:lang w:val="uk-UA"/>
        </w:rPr>
        <w:t>, іригатори.</w:t>
      </w:r>
    </w:p>
    <w:p w14:paraId="684DB88F" w14:textId="77777777" w:rsid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>• Неправильний підбір засобів і предметів гігієни, відсутність їх своєчасної заміни.</w:t>
      </w:r>
    </w:p>
    <w:p w14:paraId="0F0D8D54" w14:textId="79C727C5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• Застосування 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відбілюючих</w:t>
      </w:r>
      <w:proofErr w:type="spellEnd"/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паст з підвищеними абразивними властивостями або на основі 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перекисних</w:t>
      </w:r>
      <w:proofErr w:type="spellEnd"/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1F0E42">
        <w:rPr>
          <w:rFonts w:ascii="Times New Roman" w:hAnsi="Times New Roman" w:cs="Times New Roman"/>
          <w:sz w:val="28"/>
          <w:szCs w:val="28"/>
          <w:lang w:val="uk-UA"/>
        </w:rPr>
        <w:t>, що сприяє преципітації мікроорганізмів зубного нальоту ще у більшій кількості.</w:t>
      </w:r>
    </w:p>
    <w:p w14:paraId="15F38C10" w14:textId="77777777" w:rsidR="001F0E42" w:rsidRPr="001F0E42" w:rsidRDefault="001F0E42" w:rsidP="001F0E42">
      <w:pPr>
        <w:tabs>
          <w:tab w:val="left" w:pos="9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частий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догляд за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порожниною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рота.</w:t>
      </w:r>
    </w:p>
    <w:p w14:paraId="3B50EC4C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542">
        <w:rPr>
          <w:rFonts w:ascii="Times New Roman" w:hAnsi="Times New Roman" w:cs="Times New Roman"/>
          <w:b/>
          <w:sz w:val="28"/>
          <w:szCs w:val="28"/>
        </w:rPr>
        <w:t>10</w:t>
      </w:r>
      <w:r w:rsidRPr="001F0E4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Вкажіть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етапи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професійної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гігієни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рота у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пацієнтів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незнімною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ортодонтичною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b/>
          <w:sz w:val="28"/>
          <w:szCs w:val="28"/>
        </w:rPr>
        <w:t>технікою</w:t>
      </w:r>
      <w:proofErr w:type="spellEnd"/>
      <w:r w:rsidRPr="001F0E42">
        <w:rPr>
          <w:rFonts w:ascii="Times New Roman" w:hAnsi="Times New Roman" w:cs="Times New Roman"/>
          <w:b/>
          <w:sz w:val="28"/>
          <w:szCs w:val="28"/>
        </w:rPr>
        <w:t>.</w:t>
      </w:r>
    </w:p>
    <w:p w14:paraId="2A85F913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Зрошування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 0,03% хлоргексидином.</w:t>
      </w:r>
    </w:p>
    <w:p w14:paraId="70B12318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Професійне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зубної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бляшки і зубного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нальоту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ротаційними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щітками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малоабразивними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очисними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пастами. При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мінералізованих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зубних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відкладень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ультразвукових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наконечників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569C3DB6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У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низьким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гігієнічного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рота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апарати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Air -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.</w:t>
      </w:r>
    </w:p>
    <w:p w14:paraId="42F861D5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Профілактична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мінералізація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фторлак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>).</w:t>
      </w:r>
    </w:p>
    <w:p w14:paraId="4DCE05BD" w14:textId="77777777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 • Курс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ремінералізаційної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вогнищ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демінералізації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резистентності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42">
        <w:rPr>
          <w:rFonts w:ascii="Times New Roman" w:hAnsi="Times New Roman" w:cs="Times New Roman"/>
          <w:sz w:val="28"/>
          <w:szCs w:val="28"/>
        </w:rPr>
        <w:t>емалі</w:t>
      </w:r>
      <w:proofErr w:type="spellEnd"/>
      <w:r w:rsidRPr="001F0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83C864" w14:textId="670F8D38" w:rsidR="001F0E42" w:rsidRPr="001F0E42" w:rsidRDefault="001F0E42" w:rsidP="001F0E42">
      <w:pPr>
        <w:tabs>
          <w:tab w:val="left" w:pos="977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 xml:space="preserve">• </w:t>
      </w:r>
      <w:r w:rsidRPr="001F0E42">
        <w:rPr>
          <w:rFonts w:ascii="Times New Roman" w:hAnsi="Times New Roman" w:cs="Times New Roman"/>
          <w:sz w:val="28"/>
          <w:szCs w:val="28"/>
          <w:lang w:val="uk-UA"/>
        </w:rPr>
        <w:t>Відбілювання зубів</w:t>
      </w:r>
      <w:r w:rsidRPr="001F0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8CEF5F" w14:textId="63D4192A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0E42">
        <w:rPr>
          <w:rFonts w:ascii="Times New Roman" w:hAnsi="Times New Roman" w:cs="Times New Roman"/>
          <w:sz w:val="28"/>
          <w:szCs w:val="28"/>
        </w:rPr>
        <w:t>ВІДПОВІДІ НА ТЕСТОВІ ЗАВДАННЯ ДЛЯ САМОКОНТРОЛЮ</w:t>
      </w:r>
    </w:p>
    <w:p w14:paraId="29C7EAC7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1-1,2,3,4,5</w:t>
      </w:r>
    </w:p>
    <w:p w14:paraId="758690E8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lastRenderedPageBreak/>
        <w:t>2-1,2,3,4</w:t>
      </w:r>
    </w:p>
    <w:p w14:paraId="46721276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3-3</w:t>
      </w:r>
    </w:p>
    <w:p w14:paraId="213B0E36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4-1</w:t>
      </w:r>
    </w:p>
    <w:p w14:paraId="719D032F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5-1,2,3,4,5</w:t>
      </w:r>
    </w:p>
    <w:p w14:paraId="2F900C8C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6-1,4</w:t>
      </w:r>
    </w:p>
    <w:p w14:paraId="443E350B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7-2.</w:t>
      </w:r>
    </w:p>
    <w:p w14:paraId="2185CD33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8-1,2,3,4</w:t>
      </w:r>
    </w:p>
    <w:p w14:paraId="251DEE14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9-1,2,4,5,6,7</w:t>
      </w:r>
    </w:p>
    <w:p w14:paraId="084332DC" w14:textId="77777777" w:rsidR="001F0E42" w:rsidRPr="001F0E42" w:rsidRDefault="001F0E42" w:rsidP="001F0E42">
      <w:pPr>
        <w:tabs>
          <w:tab w:val="left" w:pos="977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42">
        <w:rPr>
          <w:rFonts w:ascii="Times New Roman" w:hAnsi="Times New Roman" w:cs="Times New Roman"/>
          <w:sz w:val="28"/>
          <w:szCs w:val="28"/>
        </w:rPr>
        <w:t>10-1,2,3,5</w:t>
      </w:r>
    </w:p>
    <w:p w14:paraId="0C6A7BC1" w14:textId="1D51DC7F" w:rsidR="00F84985" w:rsidRPr="004A2225" w:rsidRDefault="00F84985" w:rsidP="00F849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РЕКОМЕНДОВАНИХ ДЖЕРЕЛ</w:t>
      </w:r>
    </w:p>
    <w:p w14:paraId="6C1A484B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5C76F4" w14:textId="13284438" w:rsidR="00446C1E" w:rsidRDefault="00262118" w:rsidP="004C11C3">
      <w:pPr>
        <w:shd w:val="clear" w:color="auto" w:fill="FFFFFF"/>
        <w:spacing w:before="300" w:after="300" w:line="375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84985" w:rsidRPr="004A2225">
        <w:rPr>
          <w:rFonts w:ascii="Times New Roman" w:hAnsi="Times New Roman" w:cs="Times New Roman"/>
          <w:sz w:val="28"/>
          <w:szCs w:val="28"/>
          <w:lang w:val="uk-UA"/>
        </w:rPr>
        <w:t xml:space="preserve">Основна </w:t>
      </w:r>
      <w:r w:rsidR="00F84985" w:rsidRPr="004C11C3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14:paraId="604C5A03" w14:textId="055532F9" w:rsidR="00446C1E" w:rsidRDefault="00446C1E" w:rsidP="00446C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7A3">
        <w:rPr>
          <w:rFonts w:ascii="Times New Roman" w:hAnsi="Times New Roman" w:cs="Times New Roman"/>
          <w:sz w:val="28"/>
          <w:szCs w:val="28"/>
          <w:lang w:val="uk-UA"/>
        </w:rPr>
        <w:t>Терапевтична стоматологія дитячого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>. Т.1</w:t>
      </w:r>
      <w:r w:rsidRPr="00446C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2-е видання. </w:t>
      </w:r>
      <w:r w:rsidRPr="003917A3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Л.О.Хоменко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Ю.Б.Чайковський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Н.І.Смоляр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C1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Pr="00446C1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 ред.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Л.О.Хоменко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Київ: Книга Плюс, 2016. – 452 с.</w:t>
      </w:r>
    </w:p>
    <w:p w14:paraId="3530B8D4" w14:textId="77777777" w:rsidR="00446C1E" w:rsidRP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446C1E">
        <w:rPr>
          <w:rFonts w:ascii="Times New Roman" w:hAnsi="Times New Roman" w:cs="Times New Roman"/>
          <w:sz w:val="28"/>
          <w:szCs w:val="28"/>
          <w:lang w:val="uk-UA"/>
        </w:rPr>
        <w:t xml:space="preserve">Терапевтична стоматологія дитячого віку. Т.2, 2-е видання. / </w:t>
      </w:r>
      <w:proofErr w:type="spellStart"/>
      <w:r w:rsidRPr="00446C1E">
        <w:rPr>
          <w:rFonts w:ascii="Times New Roman" w:hAnsi="Times New Roman" w:cs="Times New Roman"/>
          <w:sz w:val="28"/>
          <w:szCs w:val="28"/>
          <w:lang w:val="uk-UA"/>
        </w:rPr>
        <w:t>Л.О.Хоменко</w:t>
      </w:r>
      <w:proofErr w:type="spellEnd"/>
      <w:r w:rsidRPr="00446C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6C1E">
        <w:rPr>
          <w:rFonts w:ascii="Times New Roman" w:hAnsi="Times New Roman" w:cs="Times New Roman"/>
          <w:sz w:val="28"/>
          <w:szCs w:val="28"/>
          <w:lang w:val="uk-UA"/>
        </w:rPr>
        <w:t>Ю.Б.Чайковський</w:t>
      </w:r>
      <w:proofErr w:type="spellEnd"/>
      <w:r w:rsidRPr="00446C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6C1E">
        <w:rPr>
          <w:rFonts w:ascii="Times New Roman" w:hAnsi="Times New Roman" w:cs="Times New Roman"/>
          <w:sz w:val="28"/>
          <w:szCs w:val="28"/>
          <w:lang w:val="uk-UA"/>
        </w:rPr>
        <w:t>О.В.Савичук</w:t>
      </w:r>
      <w:proofErr w:type="spellEnd"/>
      <w:r w:rsidRPr="00446C1E">
        <w:rPr>
          <w:rFonts w:ascii="Times New Roman" w:hAnsi="Times New Roman" w:cs="Times New Roman"/>
          <w:sz w:val="28"/>
          <w:szCs w:val="28"/>
          <w:lang w:val="uk-UA"/>
        </w:rPr>
        <w:t xml:space="preserve"> [та ін.], за ред. </w:t>
      </w:r>
      <w:proofErr w:type="spellStart"/>
      <w:r w:rsidRPr="00446C1E">
        <w:rPr>
          <w:rFonts w:ascii="Times New Roman" w:hAnsi="Times New Roman" w:cs="Times New Roman"/>
          <w:sz w:val="28"/>
          <w:szCs w:val="28"/>
          <w:lang w:val="uk-UA"/>
        </w:rPr>
        <w:t>Л.О.Хоменко</w:t>
      </w:r>
      <w:proofErr w:type="spellEnd"/>
      <w:r w:rsidRPr="00446C1E">
        <w:rPr>
          <w:rFonts w:ascii="Times New Roman" w:hAnsi="Times New Roman" w:cs="Times New Roman"/>
          <w:sz w:val="28"/>
          <w:szCs w:val="28"/>
          <w:lang w:val="uk-UA"/>
        </w:rPr>
        <w:t>. – Київ: Книга Плюс, 2018. – 328 с.</w:t>
      </w:r>
    </w:p>
    <w:p w14:paraId="03870465" w14:textId="343F8F54" w:rsidR="00446C1E" w:rsidRPr="00262118" w:rsidRDefault="00446C1E" w:rsidP="00446C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90B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490B">
        <w:rPr>
          <w:rFonts w:ascii="Times New Roman" w:hAnsi="Times New Roman" w:cs="Times New Roman"/>
          <w:sz w:val="28"/>
          <w:szCs w:val="28"/>
          <w:lang w:val="en-US"/>
        </w:rPr>
        <w:t>Donald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Avery's Dentistry for the Child and Adolescents: 11</w:t>
      </w:r>
      <w:r w:rsidRPr="0073490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edition. / Dean, Jeffery A.; Jones, James; Walker Vinson, La Quia A. – Elsevier Inc., 2022.</w:t>
      </w:r>
    </w:p>
    <w:p w14:paraId="351162BA" w14:textId="77777777" w:rsidR="00262118" w:rsidRDefault="00262118" w:rsidP="0026211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FE332" w14:textId="77053E34" w:rsidR="00262118" w:rsidRDefault="00262118" w:rsidP="0026211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 література</w:t>
      </w:r>
    </w:p>
    <w:p w14:paraId="1F30396B" w14:textId="77777777" w:rsidR="00262118" w:rsidRPr="00446C1E" w:rsidRDefault="00262118" w:rsidP="0026211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ECC15" w14:textId="52A0DC91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Годований О., </w:t>
      </w: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Мартовлос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А., Годована О. Захворювання пародонту та аномалії і деформації </w:t>
      </w: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зубощелепної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системи у хворих різного віку (стан проблеми та шляхи її вирішення). Праці наукового товариства ім. Шевченка. Медичні науки. 2019. Т. 55, № 1. С. 10-30.</w:t>
      </w:r>
    </w:p>
    <w:p w14:paraId="5E362713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Годований О., </w:t>
      </w: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Мартовлос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А., Годована О. Захворювання пародонту та аномалії і деформації </w:t>
      </w: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зубощелепної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системи у хворих різного віку (стан проблеми та шляхи її вирішення). Праці наукового товариства ім. Шевченка. Медичні науки. 2019. Т. 55, № 1. С. 10-30.</w:t>
      </w:r>
    </w:p>
    <w:p w14:paraId="60D80536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Горохивская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Ю.В., Деньга А.Э., Шнайдер С.А. Биофизические показатели твёрдых тканей зубов и тканей пародонта у детей в процессе ортодонтического лечения съёмными аппаратами.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Вісник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стоматології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. 2019. № 3. С. 35-38.</w:t>
      </w:r>
    </w:p>
    <w:p w14:paraId="71EF31BF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Горохивская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Ю.В., Деньга А.Э., Шнайдер С.А. Биофизические показатели твёрдых тканей зубов и тканей пародонта у детей в процессе ортодонтического лечения съёмными аппаратами.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Вісник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стоматології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. 2019. № 3. С. 35-38.</w:t>
      </w:r>
    </w:p>
    <w:p w14:paraId="0054627A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Головко Д.Р., Головко О.С., Марченко А.В.,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Хміль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Т.А.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ефективності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методів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гігієни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порожнини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рота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ортодонтичного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лікування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сучасної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. 2020. Т. 20, Вип. 3. С. 47-50.</w:t>
      </w:r>
    </w:p>
    <w:p w14:paraId="40529FFD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Деньга А.Э. Стоматологический статус пациентов с метаболическим синдромом и хроническим генерализованным пародонтитом в процессе комплексного ортодонтического лечения.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Вісник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морської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. 2020. № 1. С. 108-114.</w:t>
      </w:r>
    </w:p>
    <w:p w14:paraId="3CD07332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Клітинська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Іваськевич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В.З.,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Гасюк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Н.В.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Комплексний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ортодонтичного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лікування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підлітків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Закарпаття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біології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спорту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2021.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6, № 1(29).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237-243.</w:t>
      </w:r>
    </w:p>
    <w:p w14:paraId="23E01590" w14:textId="77777777" w:rsidR="00446C1E" w:rsidRPr="004C11C3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Ковач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Гутарова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клінічного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обстеження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пацієнтів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запальними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захворюваннями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тканин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пародонту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тлі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ортодонтичного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лікування</w:t>
      </w:r>
      <w:proofErr w:type="spellEnd"/>
      <w:r w:rsidRPr="005046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Вісник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стоматології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2020.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35, № 1.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41-45.</w:t>
      </w:r>
    </w:p>
    <w:p w14:paraId="66A80B54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Лесіцький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М.Ю., Фур М.Б., </w:t>
      </w: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Машкаринець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О.О. Поширеність </w:t>
      </w:r>
      <w:proofErr w:type="spellStart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зубощелепних</w:t>
      </w:r>
      <w:proofErr w:type="spellEnd"/>
      <w:r w:rsidRPr="00176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аномалій серед дітей шкільного віку. Вісник стоматології. 2020. № 2. С. 61-66.</w:t>
      </w:r>
    </w:p>
    <w:p w14:paraId="57C7836F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Мельник В.С., </w:t>
      </w:r>
      <w:proofErr w:type="spellStart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Горзов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Л.Ф., </w:t>
      </w:r>
      <w:proofErr w:type="spellStart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Ізай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М.Е. Зміни орального </w:t>
      </w:r>
      <w:proofErr w:type="spellStart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мікробіому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дітей при лікуванні незнімною </w:t>
      </w:r>
      <w:proofErr w:type="spellStart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ортодонтичною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апаратурою.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Вісник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біології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2019.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1,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1.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 343-347.</w:t>
      </w:r>
    </w:p>
    <w:p w14:paraId="1C0A2513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Смаглюк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Куліш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.,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Нестеренко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Міждисциплінарний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підхід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лікуванні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пацієнтів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зубощелепними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аномаліями</w:t>
      </w:r>
      <w:proofErr w:type="spellEnd"/>
      <w:r w:rsidRPr="008520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стоматологічний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альманах. 2022. № 2. С. 28-33.</w:t>
      </w:r>
    </w:p>
    <w:p w14:paraId="4C3D0505" w14:textId="77777777" w:rsidR="00446C1E" w:rsidRPr="004C11C3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Суслова О.В.,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Желизняк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Н.А., Стеценко Д.В.,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Кордонец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Е.Л., Анисимов М.В. Аномалии зубных рядов в структуре зубочелюстных аномалий у детей 7-18 лет.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Вісник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стоматології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. 2019. № 1, Т. 31. С. 57-59.</w:t>
      </w:r>
    </w:p>
    <w:p w14:paraId="5BF676B8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Фліс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П.С.,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Іванова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К.В., Дахно Л.О.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Поширеність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аномалій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прикусу в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6-13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Києва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стоматологічний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альманах. 2021. № 4. С. 42-47.</w:t>
      </w:r>
    </w:p>
    <w:p w14:paraId="19354BE2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Choi Y.Y. (2020). Relationship between orthodontic treatment and dental caries: results from a national survey. International dental journal, 70(1), 38–44. </w:t>
      </w:r>
      <w:hyperlink r:id="rId6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https://doi.org/10.1111/idj.12515</w:t>
        </w:r>
      </w:hyperlink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2CACEB2E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Deng, X., Wang, Y.J., Deng, F., Liu, P.L., &amp; Wu, Y. (2018). Psychological well-being, dental esthetics, and psychosocial impacts in adolescent orthodontic patients: A prospective longitudinal study. American journal of orthodontics and dentofacial orthopedics : official publication of the American Association of Orthodontists, its constituent societies, and the American Board of Orthodontics, 153(1), 87–96.e2</w:t>
      </w:r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hyperlink r:id="rId7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https://doi.org/10.1016/j.ajodo.2017.05.028</w:t>
        </w:r>
      </w:hyperlink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00C70188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Erwansyah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E.,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Horax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S.,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Singgih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M.F., Khaer, A.U. &amp; Abbas, E. (2020) Perspectives of Orthodontic Care in Children with Special Needs: A Literature Review. Systematic Reviews in Pharmacy, 11 (7), 482-484</w:t>
      </w:r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hyperlink r:id="rId8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https://doi.org/10.31838/srp.2020.7.70</w:t>
        </w:r>
      </w:hyperlink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6D926C43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Ferrando-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Magraner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E., García-Sanz, V., Bellot-Arcís, C., Montiel-Company, J.M., Almerich-Silla, J.M., &amp; Paredes-Gallardo, V. (2019). Oral health-related quality of life of adolescents after orthodontic treatment. A systematic review. Journal of clinical and experimental dentistry, 11(2), e194–e202. </w:t>
      </w:r>
      <w:hyperlink r:id="rId9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https://doi.org/10.4317/jced.55527</w:t>
        </w:r>
      </w:hyperlink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2550267A" w14:textId="77777777" w:rsidR="00446C1E" w:rsidRPr="004C11C3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Gao, Y., Min, Q., Li, X., Liu, L.,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Lv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Y., Xu, W., Liu, X., &amp; Wang, H. (2022). Immune System Acts on Orthodontic Tooth Movement: Cellular and Molecular Mechanisms. BioMed research international, 2022, 9668610</w:t>
      </w:r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hyperlink r:id="rId10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https://doi.org/10.1155/2022/9668610</w:t>
        </w:r>
      </w:hyperlink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0EE0D723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Gao, Y., Min, Q., Li, X., Liu, L.,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Lv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Y., Xu, W., Liu, X., &amp; Wang, H. (2022). Immune System Acts on Orthodontic Tooth Movement: Cellular and Molecular Mechanisms. BioMed research international, 2022, 9668610</w:t>
      </w:r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hyperlink r:id="rId11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https://doi.org/10.1155/2022/9668610</w:t>
        </w:r>
      </w:hyperlink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62AA11C2" w14:textId="77777777" w:rsidR="00446C1E" w:rsidRPr="00195A6F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Imani, M.M., Jalali, A.,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Dinmohammadi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M., &amp; Nouri, P. (2018). The Effect of Orthodontic Intervention on Mental Health and Body Image. Open access Macedonian journal of medical sciences, 6(6), 1132–1137. </w:t>
      </w:r>
      <w:hyperlink r:id="rId12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https://doi.org/10.3889/oamjms.2018.243</w:t>
        </w:r>
      </w:hyperlink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31783A96" w14:textId="77777777" w:rsidR="00446C1E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Liausas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R.,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Labanauskas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Z.,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Svalkauskiene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V., Smailiene, D., &amp;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Vaiciuniene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J. (2019). Orthodontic treatment complexity, outcome and need among school age patients of Lithuanian university of health sciences clinic of orthodontics. </w:t>
      </w:r>
      <w:proofErr w:type="spellStart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Stomatologija</w:t>
      </w:r>
      <w:proofErr w:type="spellEnd"/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21(1), 28–32.</w:t>
      </w:r>
    </w:p>
    <w:p w14:paraId="6C6C50AD" w14:textId="77777777" w:rsidR="00446C1E" w:rsidRPr="00195A6F" w:rsidRDefault="00446C1E" w:rsidP="00446C1E">
      <w:pPr>
        <w:pStyle w:val="a3"/>
        <w:numPr>
          <w:ilvl w:val="0"/>
          <w:numId w:val="3"/>
        </w:num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4C11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Orthodontic treatment for disabled children: a survey of parents' attitudes and overall satisfaction. BMC oral health, 14, 98</w:t>
      </w:r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hyperlink r:id="rId13" w:history="1">
        <w:r w:rsidRPr="00195A6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uk-UA"/>
          </w:rPr>
          <w:t>https://doi.org/10.1186/1472-6831-14-98</w:t>
        </w:r>
      </w:hyperlink>
      <w:r w:rsidRPr="00195A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14:paraId="4BB77AB5" w14:textId="77777777" w:rsidR="00446C1E" w:rsidRPr="0073490B" w:rsidRDefault="00446C1E" w:rsidP="00446C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A4710" w14:textId="28E770B1" w:rsidR="00F84985" w:rsidRPr="004A2225" w:rsidRDefault="008E5A4B" w:rsidP="00F849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84985" w:rsidRPr="004A2225">
        <w:rPr>
          <w:rFonts w:ascii="Times New Roman" w:hAnsi="Times New Roman" w:cs="Times New Roman"/>
          <w:sz w:val="28"/>
          <w:szCs w:val="28"/>
          <w:lang w:val="uk-UA"/>
        </w:rPr>
        <w:t>Інформаційні ресурси</w:t>
      </w:r>
    </w:p>
    <w:p w14:paraId="6D2506C1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0810111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A2225">
        <w:rPr>
          <w:rFonts w:ascii="Times New Roman" w:hAnsi="Times New Roman" w:cs="Times New Roman"/>
          <w:i/>
          <w:sz w:val="28"/>
          <w:szCs w:val="28"/>
        </w:rPr>
        <w:t>(</w:t>
      </w:r>
      <w:r w:rsidRPr="004A2225">
        <w:rPr>
          <w:rFonts w:ascii="Times New Roman" w:hAnsi="Times New Roman" w:cs="Times New Roman"/>
          <w:i/>
          <w:sz w:val="28"/>
          <w:szCs w:val="28"/>
          <w:lang w:val="uk-UA"/>
        </w:rPr>
        <w:t>оформлення за ДСТУ 8302:2015 «Інформація та документація. Бібліографічне посилання. Загальні вимоги та правила складання»)</w:t>
      </w:r>
    </w:p>
    <w:p w14:paraId="3012B2D5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8635E0F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71C46A1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2CE7EE2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6E66943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060FBEB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3AD3246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66E8157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864E59C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1C966F2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67EFA26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04F7267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2E490CB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5937825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574CE5D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D1DA2CE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4FBB943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7FF2610" w14:textId="77777777" w:rsidR="00F84985" w:rsidRPr="004A2225" w:rsidRDefault="00F84985" w:rsidP="00F84985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2643537" w14:textId="77777777" w:rsidR="00F84985" w:rsidRPr="004A2225" w:rsidRDefault="00F84985" w:rsidP="00F849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06A78F" w14:textId="77777777" w:rsidR="004F7633" w:rsidRPr="00F84985" w:rsidRDefault="004F7633">
      <w:pPr>
        <w:rPr>
          <w:lang w:val="uk-UA"/>
        </w:rPr>
      </w:pPr>
    </w:p>
    <w:sectPr w:rsidR="004F7633" w:rsidRPr="00F84985" w:rsidSect="004A222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2E4C"/>
    <w:multiLevelType w:val="hybridMultilevel"/>
    <w:tmpl w:val="2098EB44"/>
    <w:lvl w:ilvl="0" w:tplc="2724EB0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31C6E"/>
    <w:multiLevelType w:val="hybridMultilevel"/>
    <w:tmpl w:val="1B201A0A"/>
    <w:lvl w:ilvl="0" w:tplc="55E6D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0880"/>
    <w:multiLevelType w:val="hybridMultilevel"/>
    <w:tmpl w:val="87AA2A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77285437">
    <w:abstractNumId w:val="2"/>
  </w:num>
  <w:num w:numId="2" w16cid:durableId="476578506">
    <w:abstractNumId w:val="0"/>
  </w:num>
  <w:num w:numId="3" w16cid:durableId="176345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C81"/>
    <w:rsid w:val="00062476"/>
    <w:rsid w:val="0006293F"/>
    <w:rsid w:val="00085918"/>
    <w:rsid w:val="000A583B"/>
    <w:rsid w:val="000B3D3A"/>
    <w:rsid w:val="000C45B6"/>
    <w:rsid w:val="000E2ECD"/>
    <w:rsid w:val="00115814"/>
    <w:rsid w:val="00133A4A"/>
    <w:rsid w:val="00135C28"/>
    <w:rsid w:val="00152A68"/>
    <w:rsid w:val="00176161"/>
    <w:rsid w:val="00183FC1"/>
    <w:rsid w:val="00185BC9"/>
    <w:rsid w:val="00185F1F"/>
    <w:rsid w:val="00195A6F"/>
    <w:rsid w:val="001B2DCB"/>
    <w:rsid w:val="001C31D2"/>
    <w:rsid w:val="001D784C"/>
    <w:rsid w:val="001F0E42"/>
    <w:rsid w:val="00211BFB"/>
    <w:rsid w:val="002162DE"/>
    <w:rsid w:val="00227360"/>
    <w:rsid w:val="002356E6"/>
    <w:rsid w:val="00257DAB"/>
    <w:rsid w:val="00262118"/>
    <w:rsid w:val="00285625"/>
    <w:rsid w:val="002B7B56"/>
    <w:rsid w:val="002E2C5C"/>
    <w:rsid w:val="002E6F44"/>
    <w:rsid w:val="002F5620"/>
    <w:rsid w:val="003137C3"/>
    <w:rsid w:val="00340D09"/>
    <w:rsid w:val="00371B72"/>
    <w:rsid w:val="003A11BB"/>
    <w:rsid w:val="003C135F"/>
    <w:rsid w:val="003C1DF8"/>
    <w:rsid w:val="003C2525"/>
    <w:rsid w:val="003C3003"/>
    <w:rsid w:val="00405788"/>
    <w:rsid w:val="00427B07"/>
    <w:rsid w:val="00446C1E"/>
    <w:rsid w:val="00475432"/>
    <w:rsid w:val="00480753"/>
    <w:rsid w:val="004968B1"/>
    <w:rsid w:val="004A318F"/>
    <w:rsid w:val="004C11C3"/>
    <w:rsid w:val="004C40CD"/>
    <w:rsid w:val="004C7153"/>
    <w:rsid w:val="004D71F3"/>
    <w:rsid w:val="004F7633"/>
    <w:rsid w:val="005046EB"/>
    <w:rsid w:val="00536990"/>
    <w:rsid w:val="00551793"/>
    <w:rsid w:val="00552C81"/>
    <w:rsid w:val="005C71CE"/>
    <w:rsid w:val="00641D8D"/>
    <w:rsid w:val="00654D99"/>
    <w:rsid w:val="006752BE"/>
    <w:rsid w:val="006A0DB3"/>
    <w:rsid w:val="006A249F"/>
    <w:rsid w:val="006A7B0A"/>
    <w:rsid w:val="006B792C"/>
    <w:rsid w:val="006C242D"/>
    <w:rsid w:val="006D3EF3"/>
    <w:rsid w:val="00770524"/>
    <w:rsid w:val="007738C4"/>
    <w:rsid w:val="007D03FC"/>
    <w:rsid w:val="007D5E8D"/>
    <w:rsid w:val="007E14E1"/>
    <w:rsid w:val="007E27AF"/>
    <w:rsid w:val="007E511F"/>
    <w:rsid w:val="007F56B7"/>
    <w:rsid w:val="008111B8"/>
    <w:rsid w:val="00852066"/>
    <w:rsid w:val="00874230"/>
    <w:rsid w:val="00890821"/>
    <w:rsid w:val="008A226C"/>
    <w:rsid w:val="008B63D6"/>
    <w:rsid w:val="008E5A4B"/>
    <w:rsid w:val="00906C75"/>
    <w:rsid w:val="009539E6"/>
    <w:rsid w:val="009A03E0"/>
    <w:rsid w:val="009A04F1"/>
    <w:rsid w:val="009C514E"/>
    <w:rsid w:val="009C657D"/>
    <w:rsid w:val="009D4FE6"/>
    <w:rsid w:val="009D5609"/>
    <w:rsid w:val="009F43B3"/>
    <w:rsid w:val="00A0372A"/>
    <w:rsid w:val="00A27691"/>
    <w:rsid w:val="00A41D0E"/>
    <w:rsid w:val="00A44969"/>
    <w:rsid w:val="00A93D28"/>
    <w:rsid w:val="00B01B92"/>
    <w:rsid w:val="00B211C0"/>
    <w:rsid w:val="00B40348"/>
    <w:rsid w:val="00B5151A"/>
    <w:rsid w:val="00B5158D"/>
    <w:rsid w:val="00C67E9C"/>
    <w:rsid w:val="00C87995"/>
    <w:rsid w:val="00CF1346"/>
    <w:rsid w:val="00D351E1"/>
    <w:rsid w:val="00D7259C"/>
    <w:rsid w:val="00DA3889"/>
    <w:rsid w:val="00DA4594"/>
    <w:rsid w:val="00DD04B5"/>
    <w:rsid w:val="00DD5C48"/>
    <w:rsid w:val="00E1277F"/>
    <w:rsid w:val="00E238F7"/>
    <w:rsid w:val="00E31542"/>
    <w:rsid w:val="00E60743"/>
    <w:rsid w:val="00E7661E"/>
    <w:rsid w:val="00E8568B"/>
    <w:rsid w:val="00ED3686"/>
    <w:rsid w:val="00F10AEC"/>
    <w:rsid w:val="00F1504F"/>
    <w:rsid w:val="00F334DA"/>
    <w:rsid w:val="00F45B21"/>
    <w:rsid w:val="00F61258"/>
    <w:rsid w:val="00F61690"/>
    <w:rsid w:val="00F71EAF"/>
    <w:rsid w:val="00F74A13"/>
    <w:rsid w:val="00F84985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A545"/>
  <w15:docId w15:val="{A53F17FB-B514-4C86-98F8-947F130C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92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838/srp.2020.7.70" TargetMode="External"/><Relationship Id="rId13" Type="http://schemas.openxmlformats.org/officeDocument/2006/relationships/hyperlink" Target="https://doi.org/10.1186/1472-6831-14-98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ajodo.2017.05.028" TargetMode="External"/><Relationship Id="rId12" Type="http://schemas.openxmlformats.org/officeDocument/2006/relationships/hyperlink" Target="https://doi.org/10.3889/oamjms.2018.2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11/idj.12515" TargetMode="External"/><Relationship Id="rId11" Type="http://schemas.openxmlformats.org/officeDocument/2006/relationships/hyperlink" Target="https://doi.org/10.1155/2022/96686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55/2022/96686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317/jced.555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8845-C6C2-4BA1-B140-E6DD10B4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17</Pages>
  <Words>14231</Words>
  <Characters>8112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shuminskaya1968@gmail.com</cp:lastModifiedBy>
  <cp:revision>97</cp:revision>
  <cp:lastPrinted>2024-02-16T07:28:00Z</cp:lastPrinted>
  <dcterms:created xsi:type="dcterms:W3CDTF">2024-02-12T07:58:00Z</dcterms:created>
  <dcterms:modified xsi:type="dcterms:W3CDTF">2026-02-16T11:48:00Z</dcterms:modified>
</cp:coreProperties>
</file>