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B00E" w14:textId="77777777" w:rsidR="000702D8" w:rsidRPr="000443FD" w:rsidRDefault="000702D8" w:rsidP="000443FD">
      <w:pPr>
        <w:pStyle w:val="NormalWeb"/>
        <w:spacing w:line="360" w:lineRule="auto"/>
        <w:jc w:val="both"/>
      </w:pPr>
      <w:r w:rsidRPr="000443FD">
        <w:rPr>
          <w:rStyle w:val="Strong"/>
          <w:rFonts w:eastAsiaTheme="majorEastAsia"/>
        </w:rPr>
        <w:t>Сексуальна дисфункція у пацієнтів з гастроентерологічними розладами</w:t>
      </w:r>
      <w:r w:rsidRPr="000443FD">
        <w:t xml:space="preserve"> </w:t>
      </w:r>
    </w:p>
    <w:p w14:paraId="7E9CF859" w14:textId="77777777" w:rsidR="00514FC2" w:rsidRPr="000443FD" w:rsidRDefault="00514FC2" w:rsidP="000443FD">
      <w:pPr>
        <w:pStyle w:val="NormalWeb"/>
        <w:spacing w:line="360" w:lineRule="auto"/>
        <w:jc w:val="both"/>
      </w:pPr>
      <w:r w:rsidRPr="000443FD">
        <w:rPr>
          <w:rStyle w:val="Strong"/>
          <w:rFonts w:eastAsiaTheme="majorEastAsia"/>
        </w:rPr>
        <w:t>Ключові слова:</w:t>
      </w:r>
      <w:r w:rsidRPr="000443FD">
        <w:t xml:space="preserve"> Сексуальна дисфункція; Сексуальне функціонування; Сексотерапія; Гастроентерологічні розлади; Запальне захворювання кишечника; Синдром подразненого кишечника; Сексуальна медицина</w:t>
      </w:r>
    </w:p>
    <w:p w14:paraId="44560531" w14:textId="77777777" w:rsidR="0093784C" w:rsidRPr="000443FD" w:rsidRDefault="00514FC2" w:rsidP="000443FD">
      <w:pPr>
        <w:pStyle w:val="NormalWeb"/>
        <w:spacing w:line="360" w:lineRule="auto"/>
        <w:jc w:val="both"/>
      </w:pPr>
      <w:r w:rsidRPr="000443FD">
        <w:rPr>
          <w:rStyle w:val="Strong"/>
          <w:rFonts w:eastAsiaTheme="majorEastAsia"/>
        </w:rPr>
        <w:t>Вступ</w:t>
      </w:r>
      <w:r w:rsidRPr="000443FD">
        <w:t xml:space="preserve"> </w:t>
      </w:r>
    </w:p>
    <w:p w14:paraId="66F07114" w14:textId="58854660" w:rsidR="00514FC2" w:rsidRPr="000443FD" w:rsidRDefault="00514FC2" w:rsidP="00256D5B">
      <w:pPr>
        <w:pStyle w:val="NormalWeb"/>
        <w:spacing w:line="360" w:lineRule="auto"/>
        <w:ind w:firstLine="720"/>
        <w:jc w:val="both"/>
        <w:rPr>
          <w:lang w:val="uk-UA"/>
        </w:rPr>
      </w:pPr>
      <w:r w:rsidRPr="000443FD">
        <w:t>Пацієнти з гастроентерологічними (ГІ) розладами мають підвищений ризик</w:t>
      </w:r>
      <w:r w:rsidR="000702D8" w:rsidRPr="000443FD">
        <w:rPr>
          <w:lang w:val="uk-UA"/>
        </w:rPr>
        <w:t xml:space="preserve"> сексуальної дисфункції</w:t>
      </w:r>
      <w:r w:rsidRPr="000443FD">
        <w:t xml:space="preserve"> СД</w:t>
      </w:r>
      <w:r w:rsidR="006A3202" w:rsidRPr="000443FD">
        <w:t xml:space="preserve"> [1-3]</w:t>
      </w:r>
      <w:r w:rsidRPr="000443FD">
        <w:t xml:space="preserve">. </w:t>
      </w:r>
    </w:p>
    <w:p w14:paraId="312F0B1F" w14:textId="7B1DDC7B" w:rsidR="00514FC2" w:rsidRPr="000443FD" w:rsidRDefault="00514FC2" w:rsidP="00256D5B">
      <w:pPr>
        <w:pStyle w:val="NormalWeb"/>
        <w:spacing w:line="360" w:lineRule="auto"/>
        <w:ind w:firstLine="720"/>
        <w:jc w:val="both"/>
      </w:pPr>
      <w:r w:rsidRPr="000443FD">
        <w:t>Більшість</w:t>
      </w:r>
      <w:r w:rsidR="00256D5B">
        <w:rPr>
          <w:lang w:val="uk-UA"/>
        </w:rPr>
        <w:t xml:space="preserve"> наявних </w:t>
      </w:r>
      <w:r w:rsidRPr="000443FD">
        <w:t xml:space="preserve">досліджень СД у пацієнтів з ГІ розладами стосуються </w:t>
      </w:r>
      <w:r w:rsidR="000702D8" w:rsidRPr="000443FD">
        <w:rPr>
          <w:lang w:val="uk-UA"/>
        </w:rPr>
        <w:t xml:space="preserve">органічних захворювань, переважно </w:t>
      </w:r>
      <w:r w:rsidRPr="000443FD">
        <w:t>запальн</w:t>
      </w:r>
      <w:r w:rsidR="000702D8" w:rsidRPr="000443FD">
        <w:rPr>
          <w:lang w:val="uk-UA"/>
        </w:rPr>
        <w:t>их</w:t>
      </w:r>
      <w:r w:rsidRPr="000443FD">
        <w:t xml:space="preserve"> захворюван</w:t>
      </w:r>
      <w:r w:rsidR="000702D8" w:rsidRPr="000443FD">
        <w:rPr>
          <w:lang w:val="uk-UA"/>
        </w:rPr>
        <w:t>ь</w:t>
      </w:r>
      <w:r w:rsidRPr="000443FD">
        <w:t xml:space="preserve"> кишечника (ЗЗК)</w:t>
      </w:r>
      <w:r w:rsidR="000702D8" w:rsidRPr="000443FD">
        <w:rPr>
          <w:lang w:val="uk-UA"/>
        </w:rPr>
        <w:t>, де</w:t>
      </w:r>
      <w:r w:rsidRPr="000443FD">
        <w:t xml:space="preserve"> СД </w:t>
      </w:r>
      <w:r w:rsidR="000702D8" w:rsidRPr="000443FD">
        <w:rPr>
          <w:lang w:val="uk-UA"/>
        </w:rPr>
        <w:t xml:space="preserve"> є достоіврно </w:t>
      </w:r>
      <w:r w:rsidRPr="000443FD">
        <w:t>значно вищ</w:t>
      </w:r>
      <w:r w:rsidR="000702D8" w:rsidRPr="000443FD">
        <w:rPr>
          <w:lang w:val="uk-UA"/>
        </w:rPr>
        <w:t>ою серед</w:t>
      </w:r>
      <w:r w:rsidRPr="000443FD">
        <w:t xml:space="preserve"> порівняно зі здоровими людьми і може варіювати залежно від статі</w:t>
      </w:r>
      <w:r w:rsidR="006A3202" w:rsidRPr="000443FD">
        <w:t xml:space="preserve"> [1,2,4-7]</w:t>
      </w:r>
      <w:r w:rsidRPr="000443FD">
        <w:t>. У жінок із ЗЗК рівень СД коливається від 49% до 97%</w:t>
      </w:r>
      <w:r w:rsidR="006A3202" w:rsidRPr="000443FD">
        <w:t xml:space="preserve"> [1,2,5,7]</w:t>
      </w:r>
      <w:r w:rsidRPr="000443FD">
        <w:t xml:space="preserve"> порівняно з 19% до 28% у здорових людей</w:t>
      </w:r>
      <w:r w:rsidR="006A3202" w:rsidRPr="000443FD">
        <w:t xml:space="preserve"> [2,8]</w:t>
      </w:r>
      <w:r w:rsidRPr="000443FD">
        <w:t>. Зокрема, жінки повідомляють про страх перед сексом, почуття провини, стрес, низький інтерес, низьке збудження, погане сприйняття свого тіла та утримання від сексу через</w:t>
      </w:r>
      <w:r w:rsidR="000702D8" w:rsidRPr="000443FD">
        <w:rPr>
          <w:lang w:val="uk-UA"/>
        </w:rPr>
        <w:t xml:space="preserve"> наявний </w:t>
      </w:r>
      <w:r w:rsidRPr="000443FD">
        <w:t xml:space="preserve"> діагноз ЗЗК</w:t>
      </w:r>
      <w:r w:rsidR="001A2F2E" w:rsidRPr="000443FD">
        <w:t xml:space="preserve"> [9]</w:t>
      </w:r>
      <w:r w:rsidRPr="000443FD">
        <w:t xml:space="preserve">. У чоловіків із ЗЗК рівень СД </w:t>
      </w:r>
      <w:r w:rsidR="000702D8" w:rsidRPr="000443FD">
        <w:rPr>
          <w:lang w:val="uk-UA"/>
        </w:rPr>
        <w:t>коливається</w:t>
      </w:r>
      <w:r w:rsidRPr="000443FD">
        <w:t xml:space="preserve"> від 14% до 39,1% порівняно з 7% у здорових людей. В дослідженні</w:t>
      </w:r>
      <w:r w:rsidR="000702D8" w:rsidRPr="000443FD">
        <w:rPr>
          <w:lang w:val="uk-UA"/>
        </w:rPr>
        <w:t xml:space="preserve"> (11)</w:t>
      </w:r>
      <w:r w:rsidRPr="000443FD">
        <w:t xml:space="preserve"> 38% чоловіків із ЗЗК повідомили, що їх </w:t>
      </w:r>
      <w:r w:rsidR="000702D8" w:rsidRPr="000443FD">
        <w:rPr>
          <w:lang w:val="uk-UA"/>
        </w:rPr>
        <w:t xml:space="preserve">діагноз </w:t>
      </w:r>
      <w:r w:rsidRPr="000443FD">
        <w:t>негативно вплинув на лібідо, 27% повідом</w:t>
      </w:r>
      <w:r w:rsidR="000702D8" w:rsidRPr="000443FD">
        <w:rPr>
          <w:lang w:val="uk-UA"/>
        </w:rPr>
        <w:t>ляли</w:t>
      </w:r>
      <w:r w:rsidRPr="000443FD">
        <w:t xml:space="preserve">, що це заважало сексуальній активності, а 18% </w:t>
      </w:r>
      <w:r w:rsidR="000702D8" w:rsidRPr="000443FD">
        <w:rPr>
          <w:lang w:val="uk-UA"/>
        </w:rPr>
        <w:t>свідчили</w:t>
      </w:r>
      <w:r w:rsidRPr="000443FD">
        <w:t xml:space="preserve"> про проблеми під час сексуальної активності</w:t>
      </w:r>
      <w:r w:rsidR="001A2F2E" w:rsidRPr="000443FD">
        <w:t xml:space="preserve"> [11]</w:t>
      </w:r>
      <w:r w:rsidRPr="000443FD">
        <w:t>.</w:t>
      </w:r>
    </w:p>
    <w:p w14:paraId="74CA6B97" w14:textId="184159D9" w:rsidR="00514FC2" w:rsidRPr="000443FD" w:rsidRDefault="000702D8" w:rsidP="00256D5B">
      <w:pPr>
        <w:pStyle w:val="NormalWeb"/>
        <w:spacing w:line="360" w:lineRule="auto"/>
        <w:ind w:firstLine="720"/>
        <w:jc w:val="both"/>
      </w:pPr>
      <w:r w:rsidRPr="000443FD">
        <w:rPr>
          <w:lang w:val="uk-UA"/>
        </w:rPr>
        <w:t xml:space="preserve">Відносно новими є достілждення та спостереження за впливом на сексуальне функціонування пацієнтів без органічниз уражень травного каналу, серед яких домінуть розлади кишечно-мозкової взаємодії (РКМВ). Серед них найпоширенішим  вважається синдром подразненої кишки (СПК). </w:t>
      </w:r>
      <w:r w:rsidR="00B85636" w:rsidRPr="000443FD">
        <w:rPr>
          <w:lang w:val="uk-UA"/>
        </w:rPr>
        <w:t>Сучасні досліддження свідчать про те, що с</w:t>
      </w:r>
      <w:r w:rsidR="00514FC2" w:rsidRPr="000443FD">
        <w:t>индром подразненого кишечника (СПК)</w:t>
      </w:r>
      <w:r w:rsidR="00B85636" w:rsidRPr="000443FD">
        <w:rPr>
          <w:lang w:val="uk-UA"/>
        </w:rPr>
        <w:t>, який не є представниаком серйозних, органічних захворювань травного каналу,</w:t>
      </w:r>
      <w:r w:rsidR="00514FC2" w:rsidRPr="000443FD">
        <w:t xml:space="preserve"> </w:t>
      </w:r>
      <w:r w:rsidR="00B85636" w:rsidRPr="000443FD">
        <w:rPr>
          <w:lang w:val="uk-UA"/>
        </w:rPr>
        <w:t>в дійсності справляє</w:t>
      </w:r>
      <w:r w:rsidR="00514FC2" w:rsidRPr="000443FD">
        <w:t xml:space="preserve"> негативний вплив на сексуальні відносини</w:t>
      </w:r>
      <w:r w:rsidR="001A2F2E" w:rsidRPr="000443FD">
        <w:t xml:space="preserve"> [12,13]</w:t>
      </w:r>
      <w:r w:rsidR="00514FC2" w:rsidRPr="000443FD">
        <w:t>. Поширеність СД у пацієнтів із СПК варіюється від 26% до 83%</w:t>
      </w:r>
      <w:r w:rsidR="001A2F2E" w:rsidRPr="000443FD">
        <w:t xml:space="preserve"> [1,13-16]</w:t>
      </w:r>
      <w:r w:rsidR="00514FC2" w:rsidRPr="000443FD">
        <w:t>. Жінки з СПК частіше повідомляють про вищі рівні СД</w:t>
      </w:r>
      <w:r w:rsidR="001A2F2E" w:rsidRPr="000443FD">
        <w:t xml:space="preserve"> </w:t>
      </w:r>
      <w:r w:rsidR="00514FC2" w:rsidRPr="000443FD">
        <w:t>, ніж чоловіки з СПК, з показниками від 44,9% до 77% та від 26,4% до 39,4% відповідно</w:t>
      </w:r>
      <w:r w:rsidR="001A2F2E" w:rsidRPr="000443FD">
        <w:t xml:space="preserve"> [1,14]</w:t>
      </w:r>
      <w:r w:rsidR="00514FC2" w:rsidRPr="000443FD">
        <w:t>. Жінки найчастіше повідомляють про зниження бажання та диспареунію</w:t>
      </w:r>
      <w:r w:rsidR="001A2F2E" w:rsidRPr="000443FD">
        <w:t xml:space="preserve"> [14]</w:t>
      </w:r>
      <w:r w:rsidR="00514FC2" w:rsidRPr="000443FD">
        <w:t>, тоді як чоловіки повідомляють про зниження бажання та еректильну дисфункцію (ЕД)</w:t>
      </w:r>
      <w:r w:rsidR="009E4221" w:rsidRPr="000443FD">
        <w:t xml:space="preserve"> [1,14]</w:t>
      </w:r>
      <w:r w:rsidR="00514FC2" w:rsidRPr="000443FD">
        <w:t xml:space="preserve">. Одне </w:t>
      </w:r>
      <w:r w:rsidR="00514FC2" w:rsidRPr="000443FD">
        <w:lastRenderedPageBreak/>
        <w:t>дослідження показало, що 54,7% чоловіків із СПК відчували ЕД порівняно з лише 12,5% здорових людей.</w:t>
      </w:r>
      <w:r w:rsidR="009E4221" w:rsidRPr="000443FD">
        <w:t xml:space="preserve"> [1]</w:t>
      </w:r>
    </w:p>
    <w:p w14:paraId="148E7D10" w14:textId="036683ED" w:rsidR="00514FC2" w:rsidRDefault="000443FD" w:rsidP="000443FD">
      <w:pPr>
        <w:pStyle w:val="NormalWeb"/>
        <w:spacing w:line="360" w:lineRule="auto"/>
        <w:ind w:firstLine="720"/>
        <w:jc w:val="both"/>
        <w:rPr>
          <w:lang w:val="uk-UA"/>
        </w:rPr>
      </w:pPr>
      <w:r w:rsidRPr="000443FD">
        <w:rPr>
          <w:lang w:val="uk-UA"/>
        </w:rPr>
        <w:t>І х</w:t>
      </w:r>
      <w:r w:rsidR="00514FC2" w:rsidRPr="000443FD">
        <w:t>оча досліджень</w:t>
      </w:r>
      <w:r w:rsidRPr="000443FD">
        <w:rPr>
          <w:lang w:val="uk-UA"/>
        </w:rPr>
        <w:t xml:space="preserve"> з вивчення звязків захворювань органів травлення із СД </w:t>
      </w:r>
      <w:r w:rsidR="00514FC2" w:rsidRPr="000443FD">
        <w:t xml:space="preserve"> </w:t>
      </w:r>
      <w:r w:rsidRPr="000443FD">
        <w:rPr>
          <w:lang w:val="uk-UA"/>
        </w:rPr>
        <w:t xml:space="preserve">на наш час </w:t>
      </w:r>
      <w:r w:rsidR="00514FC2" w:rsidRPr="000443FD">
        <w:t xml:space="preserve">небагато, СД також </w:t>
      </w:r>
      <w:r w:rsidRPr="000443FD">
        <w:rPr>
          <w:lang w:val="uk-UA"/>
        </w:rPr>
        <w:t xml:space="preserve">спостерагіється майде при усіз </w:t>
      </w:r>
      <w:r w:rsidR="00514FC2" w:rsidRPr="000443FD">
        <w:t>інших ГІ розладах, таких як ГЕРХ, диспепсі</w:t>
      </w:r>
      <w:r w:rsidRPr="000443FD">
        <w:rPr>
          <w:lang w:val="uk-UA"/>
        </w:rPr>
        <w:t xml:space="preserve">ї , здутті живота та інших розладах та захворюваннях </w:t>
      </w:r>
      <w:r w:rsidR="009E4221" w:rsidRPr="000443FD">
        <w:t>[3,17]</w:t>
      </w:r>
      <w:r w:rsidR="00514FC2" w:rsidRPr="000443FD">
        <w:t xml:space="preserve">. Ловіно </w:t>
      </w:r>
      <w:r w:rsidRPr="000443FD">
        <w:rPr>
          <w:lang w:val="uk-UA"/>
        </w:rPr>
        <w:t>зі співавт.</w:t>
      </w:r>
      <w:r w:rsidR="009E4221" w:rsidRPr="000443FD">
        <w:t xml:space="preserve"> [18]</w:t>
      </w:r>
      <w:r w:rsidR="00514FC2" w:rsidRPr="000443FD">
        <w:t xml:space="preserve"> виявили, що 21,7% </w:t>
      </w:r>
      <w:r w:rsidRPr="000443FD">
        <w:rPr>
          <w:lang w:val="uk-UA"/>
        </w:rPr>
        <w:t>хаори</w:t>
      </w:r>
      <w:r w:rsidR="00256D5B">
        <w:rPr>
          <w:lang w:val="uk-UA"/>
        </w:rPr>
        <w:t>х</w:t>
      </w:r>
      <w:r w:rsidRPr="000443FD">
        <w:rPr>
          <w:lang w:val="uk-UA"/>
        </w:rPr>
        <w:t xml:space="preserve"> на</w:t>
      </w:r>
      <w:r w:rsidR="00514FC2" w:rsidRPr="000443FD">
        <w:t xml:space="preserve"> ГЕРХ (порівняно з 0% контрольної групи) повідомили про труднощі досягнення оргазму, а 14,4% пацієнтів з ГЕРХ (порівняно з 0% контрольної групи) відчували болісний секс. Фасс</w:t>
      </w:r>
      <w:r w:rsidR="00256D5B">
        <w:rPr>
          <w:lang w:val="uk-UA"/>
        </w:rPr>
        <w:t xml:space="preserve"> зі співавт.</w:t>
      </w:r>
      <w:r w:rsidR="00514FC2" w:rsidRPr="000443FD">
        <w:t xml:space="preserve"> виявили, що поширеність СД у пацієнтів з </w:t>
      </w:r>
      <w:r w:rsidR="00256D5B">
        <w:rPr>
          <w:lang w:val="uk-UA"/>
        </w:rPr>
        <w:t>функціональною</w:t>
      </w:r>
      <w:r w:rsidR="00514FC2" w:rsidRPr="000443FD">
        <w:t xml:space="preserve"> диспепсією становила 38,8%. СД також виявлена у пацієнтів із захворюваннями нижнього відділу шлунково-кишкового тракту, включаючи целіакію, функціональний абдомінальний біль, запор, діарею та здуття живота</w:t>
      </w:r>
      <w:r w:rsidR="009E4221" w:rsidRPr="000443FD">
        <w:t xml:space="preserve"> [19]</w:t>
      </w:r>
      <w:r w:rsidR="00514FC2" w:rsidRPr="000443FD">
        <w:t xml:space="preserve">. </w:t>
      </w:r>
    </w:p>
    <w:p w14:paraId="0419325E" w14:textId="77777777" w:rsidR="00256D5B" w:rsidRDefault="00256D5B" w:rsidP="00256D5B">
      <w:pPr>
        <w:pStyle w:val="NormalWeb"/>
        <w:spacing w:line="360" w:lineRule="auto"/>
        <w:ind w:firstLine="720"/>
        <w:jc w:val="both"/>
        <w:rPr>
          <w:lang w:val="uk-UA"/>
        </w:rPr>
      </w:pPr>
      <w:r>
        <w:rPr>
          <w:rStyle w:val="Strong"/>
          <w:rFonts w:eastAsiaTheme="majorEastAsia"/>
          <w:lang w:val="uk-UA"/>
        </w:rPr>
        <w:t xml:space="preserve">Біопсихосоціальна модель виникнення </w:t>
      </w:r>
      <w:r w:rsidRPr="000443FD">
        <w:rPr>
          <w:rStyle w:val="Strong"/>
          <w:rFonts w:eastAsiaTheme="majorEastAsia"/>
        </w:rPr>
        <w:t>сексуальної дисфункції при гастроентерологічних розладах</w:t>
      </w:r>
      <w:r>
        <w:rPr>
          <w:rStyle w:val="Strong"/>
          <w:rFonts w:eastAsiaTheme="majorEastAsia"/>
          <w:lang w:val="uk-UA"/>
        </w:rPr>
        <w:t xml:space="preserve"> та захворюваннях.</w:t>
      </w:r>
      <w:r w:rsidRPr="000443FD">
        <w:t xml:space="preserve"> </w:t>
      </w:r>
    </w:p>
    <w:p w14:paraId="657F6861" w14:textId="1EA9BF11" w:rsidR="00256D5B" w:rsidRPr="00256D5B" w:rsidRDefault="00256D5B" w:rsidP="00256D5B">
      <w:pPr>
        <w:pStyle w:val="NormalWeb"/>
        <w:spacing w:line="360" w:lineRule="auto"/>
        <w:ind w:firstLine="720"/>
        <w:jc w:val="both"/>
        <w:rPr>
          <w:lang w:val="uk-UA"/>
        </w:rPr>
      </w:pPr>
      <w:r>
        <w:rPr>
          <w:lang w:val="uk-UA"/>
        </w:rPr>
        <w:t>Розгл</w:t>
      </w:r>
      <w:r w:rsidR="00C373C3">
        <w:rPr>
          <w:lang w:val="uk-UA"/>
        </w:rPr>
        <w:t>я</w:t>
      </w:r>
      <w:r>
        <w:rPr>
          <w:lang w:val="uk-UA"/>
        </w:rPr>
        <w:t>немо</w:t>
      </w:r>
      <w:r w:rsidR="00C373C3">
        <w:rPr>
          <w:lang w:val="uk-UA"/>
        </w:rPr>
        <w:t xml:space="preserve"> нижче</w:t>
      </w:r>
      <w:r>
        <w:rPr>
          <w:lang w:val="uk-UA"/>
        </w:rPr>
        <w:t xml:space="preserve"> важливі складові</w:t>
      </w:r>
      <w:r w:rsidR="00C373C3">
        <w:rPr>
          <w:lang w:val="uk-UA"/>
        </w:rPr>
        <w:t xml:space="preserve"> формування сексульної дисфункції</w:t>
      </w:r>
      <w:r>
        <w:rPr>
          <w:lang w:val="uk-UA"/>
        </w:rPr>
        <w:t>.</w:t>
      </w:r>
    </w:p>
    <w:p w14:paraId="184792EE" w14:textId="7BB9E3A8" w:rsidR="00514FC2" w:rsidRPr="000443FD" w:rsidRDefault="00514FC2" w:rsidP="00256D5B">
      <w:pPr>
        <w:pStyle w:val="NormalWeb"/>
        <w:spacing w:line="360" w:lineRule="auto"/>
        <w:ind w:firstLine="720"/>
        <w:jc w:val="both"/>
      </w:pPr>
      <w:r w:rsidRPr="00256D5B">
        <w:rPr>
          <w:rStyle w:val="Strong"/>
          <w:rFonts w:eastAsiaTheme="majorEastAsia"/>
          <w:b w:val="0"/>
          <w:bCs w:val="0"/>
          <w:i/>
          <w:iCs/>
        </w:rPr>
        <w:t>Сексуальне здоров'я</w:t>
      </w:r>
      <w:r w:rsidR="00256D5B" w:rsidRPr="00256D5B">
        <w:rPr>
          <w:rStyle w:val="Strong"/>
          <w:rFonts w:eastAsiaTheme="majorEastAsia"/>
          <w:b w:val="0"/>
          <w:bCs w:val="0"/>
          <w:i/>
          <w:iCs/>
          <w:lang w:val="uk-UA"/>
        </w:rPr>
        <w:t xml:space="preserve"> </w:t>
      </w:r>
      <w:r w:rsidR="00256D5B" w:rsidRPr="00256D5B">
        <w:rPr>
          <w:rStyle w:val="Strong"/>
          <w:rFonts w:eastAsiaTheme="majorEastAsia"/>
          <w:b w:val="0"/>
          <w:bCs w:val="0"/>
          <w:lang w:val="uk-UA"/>
        </w:rPr>
        <w:t>людини визначажться, як</w:t>
      </w:r>
      <w:r w:rsidRPr="000443FD">
        <w:t xml:space="preserve"> не просто відсутність хвороби або </w:t>
      </w:r>
      <w:r w:rsidR="00256D5B">
        <w:rPr>
          <w:lang w:val="uk-UA"/>
        </w:rPr>
        <w:t>наявної дисфункції, повязаної з сексуальною активністю</w:t>
      </w:r>
      <w:r w:rsidRPr="000443FD">
        <w:t>, а</w:t>
      </w:r>
      <w:r w:rsidR="00256D5B">
        <w:rPr>
          <w:lang w:val="uk-UA"/>
        </w:rPr>
        <w:t xml:space="preserve"> й як</w:t>
      </w:r>
      <w:r w:rsidRPr="000443FD">
        <w:t xml:space="preserve"> стан фізичного, психічного, емоційного та соціального благополуччя, пов'язаного з сексуальністю.</w:t>
      </w:r>
    </w:p>
    <w:p w14:paraId="0CDC65C4" w14:textId="04546188" w:rsidR="00514FC2" w:rsidRPr="000443FD" w:rsidRDefault="00256D5B" w:rsidP="000443FD">
      <w:pPr>
        <w:pStyle w:val="NormalWeb"/>
        <w:spacing w:line="360" w:lineRule="auto"/>
        <w:jc w:val="both"/>
      </w:pPr>
      <w:r>
        <w:rPr>
          <w:rStyle w:val="Strong"/>
          <w:rFonts w:eastAsiaTheme="majorEastAsia"/>
          <w:lang w:val="uk-UA"/>
        </w:rPr>
        <w:t xml:space="preserve"> </w:t>
      </w:r>
      <w:r>
        <w:rPr>
          <w:rStyle w:val="Strong"/>
          <w:rFonts w:eastAsiaTheme="majorEastAsia"/>
          <w:lang w:val="uk-UA"/>
        </w:rPr>
        <w:tab/>
      </w:r>
      <w:r w:rsidR="00514FC2" w:rsidRPr="00256D5B">
        <w:rPr>
          <w:rStyle w:val="Strong"/>
          <w:rFonts w:eastAsiaTheme="majorEastAsia"/>
          <w:b w:val="0"/>
          <w:bCs w:val="0"/>
          <w:i/>
          <w:iCs/>
        </w:rPr>
        <w:t>Емоційна близькість</w:t>
      </w:r>
      <w:r w:rsidRPr="00256D5B">
        <w:rPr>
          <w:rStyle w:val="Strong"/>
          <w:rFonts w:eastAsiaTheme="majorEastAsia"/>
          <w:b w:val="0"/>
          <w:bCs w:val="0"/>
          <w:lang w:val="uk-UA"/>
        </w:rPr>
        <w:t xml:space="preserve">, як </w:t>
      </w:r>
      <w:r>
        <w:rPr>
          <w:rStyle w:val="Strong"/>
          <w:rFonts w:eastAsiaTheme="majorEastAsia"/>
          <w:b w:val="0"/>
          <w:bCs w:val="0"/>
          <w:lang w:val="uk-UA"/>
        </w:rPr>
        <w:t xml:space="preserve"> важлива складова психічного та сексуального здоров’я людини, </w:t>
      </w:r>
      <w:r>
        <w:rPr>
          <w:lang w:val="uk-UA"/>
        </w:rPr>
        <w:t>обумовлена в</w:t>
      </w:r>
      <w:r w:rsidR="00514FC2" w:rsidRPr="000443FD">
        <w:t>ідчуття</w:t>
      </w:r>
      <w:r>
        <w:rPr>
          <w:lang w:val="uk-UA"/>
        </w:rPr>
        <w:t>м</w:t>
      </w:r>
      <w:r w:rsidR="00514FC2" w:rsidRPr="000443FD">
        <w:t xml:space="preserve"> комфорту та близькості між людьми, яке може виражатися як вербально, так і невербально. </w:t>
      </w:r>
    </w:p>
    <w:p w14:paraId="37CECAF8" w14:textId="77777777" w:rsidR="00256D5B" w:rsidRPr="00256D5B" w:rsidRDefault="00514FC2" w:rsidP="00256D5B">
      <w:pPr>
        <w:pStyle w:val="NormalWeb"/>
        <w:spacing w:line="360" w:lineRule="auto"/>
        <w:ind w:firstLine="720"/>
        <w:jc w:val="both"/>
        <w:rPr>
          <w:rStyle w:val="Strong"/>
          <w:rFonts w:eastAsiaTheme="majorEastAsia"/>
          <w:i/>
          <w:iCs/>
          <w:lang w:val="uk-UA"/>
        </w:rPr>
      </w:pPr>
      <w:r w:rsidRPr="00256D5B">
        <w:rPr>
          <w:rStyle w:val="Strong"/>
          <w:rFonts w:eastAsiaTheme="majorEastAsia"/>
          <w:i/>
          <w:iCs/>
        </w:rPr>
        <w:t>Біомедичні фактори</w:t>
      </w:r>
    </w:p>
    <w:p w14:paraId="03DE53F0" w14:textId="460AE355" w:rsidR="00514FC2" w:rsidRPr="000443FD" w:rsidRDefault="00C373C3" w:rsidP="000443FD">
      <w:pPr>
        <w:pStyle w:val="NormalWeb"/>
        <w:spacing w:line="360" w:lineRule="auto"/>
        <w:jc w:val="both"/>
      </w:pPr>
      <w:r>
        <w:rPr>
          <w:rStyle w:val="Strong"/>
          <w:rFonts w:eastAsiaTheme="majorEastAsia"/>
          <w:lang w:val="uk-UA"/>
        </w:rPr>
        <w:t xml:space="preserve"> </w:t>
      </w:r>
      <w:r w:rsidRPr="00C373C3">
        <w:rPr>
          <w:rStyle w:val="Strong"/>
          <w:rFonts w:eastAsiaTheme="majorEastAsia"/>
          <w:b w:val="0"/>
          <w:bCs w:val="0"/>
          <w:lang w:val="uk-UA"/>
        </w:rPr>
        <w:t>Одним з важливих факторів, що впливає на СД гастроентерологічних пацієнтів, є д</w:t>
      </w:r>
      <w:r w:rsidR="00514FC2" w:rsidRPr="00C373C3">
        <w:rPr>
          <w:rStyle w:val="Strong"/>
          <w:rFonts w:eastAsiaTheme="majorEastAsia"/>
          <w:b w:val="0"/>
          <w:bCs w:val="0"/>
        </w:rPr>
        <w:t xml:space="preserve">исфункція </w:t>
      </w:r>
      <w:r w:rsidRPr="00C373C3">
        <w:rPr>
          <w:rStyle w:val="Strong"/>
          <w:rFonts w:eastAsiaTheme="majorEastAsia"/>
          <w:b w:val="0"/>
          <w:bCs w:val="0"/>
          <w:lang w:val="uk-UA"/>
        </w:rPr>
        <w:t xml:space="preserve">мязів </w:t>
      </w:r>
      <w:r w:rsidR="00514FC2" w:rsidRPr="00C373C3">
        <w:rPr>
          <w:rStyle w:val="Strong"/>
          <w:rFonts w:eastAsiaTheme="majorEastAsia"/>
          <w:b w:val="0"/>
          <w:bCs w:val="0"/>
        </w:rPr>
        <w:t>тазового дна</w:t>
      </w:r>
      <w:r>
        <w:rPr>
          <w:rStyle w:val="Strong"/>
          <w:rFonts w:eastAsiaTheme="majorEastAsia"/>
          <w:b w:val="0"/>
          <w:bCs w:val="0"/>
          <w:lang w:val="uk-UA"/>
        </w:rPr>
        <w:t xml:space="preserve">. Зрозуміло, що </w:t>
      </w:r>
      <w:r>
        <w:rPr>
          <w:lang w:val="uk-UA"/>
        </w:rPr>
        <w:t>м</w:t>
      </w:r>
      <w:r w:rsidR="00514FC2" w:rsidRPr="000443FD">
        <w:t xml:space="preserve">'язи тазового дна відповідають за сечовипускання, дефекацію та сексуальну функцію. Таким чином, дисфункція тазового дна </w:t>
      </w:r>
      <w:r>
        <w:rPr>
          <w:lang w:val="uk-UA"/>
        </w:rPr>
        <w:t>стає</w:t>
      </w:r>
      <w:r w:rsidR="00514FC2" w:rsidRPr="000443FD">
        <w:t xml:space="preserve"> спільною</w:t>
      </w:r>
      <w:r>
        <w:rPr>
          <w:lang w:val="uk-UA"/>
        </w:rPr>
        <w:t xml:space="preserve">, аддитивною </w:t>
      </w:r>
      <w:r w:rsidR="00514FC2" w:rsidRPr="000443FD">
        <w:t xml:space="preserve"> причиною </w:t>
      </w:r>
      <w:r>
        <w:rPr>
          <w:lang w:val="uk-UA"/>
        </w:rPr>
        <w:t xml:space="preserve">сочетанної </w:t>
      </w:r>
      <w:r w:rsidR="00514FC2" w:rsidRPr="000443FD">
        <w:t>ГІ та сексуальн</w:t>
      </w:r>
      <w:r>
        <w:rPr>
          <w:lang w:val="uk-UA"/>
        </w:rPr>
        <w:t>ої дисфункції</w:t>
      </w:r>
      <w:r w:rsidR="00514FC2" w:rsidRPr="000443FD">
        <w:t>.</w:t>
      </w:r>
      <w:r w:rsidR="00431F42" w:rsidRPr="000443FD">
        <w:t xml:space="preserve"> </w:t>
      </w:r>
      <w:r w:rsidR="00514FC2" w:rsidRPr="000443FD">
        <w:t xml:space="preserve">Дисфункція тазового дна є поширеною серед пацієнтів </w:t>
      </w:r>
      <w:r>
        <w:rPr>
          <w:lang w:val="uk-UA"/>
        </w:rPr>
        <w:t>і</w:t>
      </w:r>
      <w:r w:rsidR="00514FC2" w:rsidRPr="000443FD">
        <w:t xml:space="preserve">з </w:t>
      </w:r>
      <w:r>
        <w:rPr>
          <w:lang w:val="uk-UA"/>
        </w:rPr>
        <w:t>«</w:t>
      </w:r>
      <w:r w:rsidR="00514FC2" w:rsidRPr="000443FD">
        <w:t>нижніми</w:t>
      </w:r>
      <w:r>
        <w:rPr>
          <w:lang w:val="uk-UA"/>
        </w:rPr>
        <w:t>»</w:t>
      </w:r>
      <w:r w:rsidR="00514FC2" w:rsidRPr="000443FD">
        <w:t xml:space="preserve"> ГІ розладами, такими як синдром подразненого кишечника (СПК)</w:t>
      </w:r>
      <w:r w:rsidR="009E4221" w:rsidRPr="000443FD">
        <w:t xml:space="preserve"> [20,21]</w:t>
      </w:r>
      <w:r w:rsidR="00514FC2" w:rsidRPr="000443FD">
        <w:t xml:space="preserve"> та запори</w:t>
      </w:r>
      <w:r w:rsidR="009E4221" w:rsidRPr="000443FD">
        <w:t xml:space="preserve"> [22]</w:t>
      </w:r>
      <w:r w:rsidR="00514FC2" w:rsidRPr="000443FD">
        <w:t>.</w:t>
      </w:r>
    </w:p>
    <w:p w14:paraId="0346D9E9" w14:textId="77777777" w:rsidR="00514FC2" w:rsidRPr="00C373C3" w:rsidRDefault="00514FC2" w:rsidP="00C373C3">
      <w:pPr>
        <w:pStyle w:val="NormalWeb"/>
        <w:spacing w:line="360" w:lineRule="auto"/>
        <w:ind w:firstLine="720"/>
        <w:jc w:val="both"/>
        <w:rPr>
          <w:b/>
          <w:bCs/>
          <w:i/>
          <w:iCs/>
        </w:rPr>
      </w:pPr>
      <w:r w:rsidRPr="00C373C3">
        <w:rPr>
          <w:rStyle w:val="Strong"/>
          <w:rFonts w:eastAsiaTheme="majorEastAsia"/>
          <w:b w:val="0"/>
          <w:bCs w:val="0"/>
          <w:i/>
          <w:iCs/>
        </w:rPr>
        <w:lastRenderedPageBreak/>
        <w:t>Ліки та інші речовини</w:t>
      </w:r>
    </w:p>
    <w:p w14:paraId="50226A34" w14:textId="4AD86397" w:rsidR="00514FC2" w:rsidRPr="000443FD" w:rsidRDefault="00514FC2" w:rsidP="00C373C3">
      <w:pPr>
        <w:pStyle w:val="NormalWeb"/>
        <w:spacing w:line="360" w:lineRule="auto"/>
        <w:ind w:firstLine="720"/>
        <w:jc w:val="both"/>
        <w:rPr>
          <w:lang w:val="uk-UA"/>
        </w:rPr>
      </w:pPr>
      <w:r w:rsidRPr="000443FD">
        <w:t>За винятком кортикостероїдів і метотрексату</w:t>
      </w:r>
      <w:r w:rsidR="009E4221" w:rsidRPr="000443FD">
        <w:t xml:space="preserve"> [1]</w:t>
      </w:r>
      <w:r w:rsidRPr="000443FD">
        <w:t xml:space="preserve">, більшість ліків, призначених для лікування ГІ захворювань, безпосередньо не </w:t>
      </w:r>
      <w:r w:rsidR="00C373C3">
        <w:rPr>
          <w:lang w:val="uk-UA"/>
        </w:rPr>
        <w:t>впливають на</w:t>
      </w:r>
      <w:r w:rsidRPr="000443FD">
        <w:t xml:space="preserve"> СД. </w:t>
      </w:r>
      <w:r w:rsidR="00C373C3">
        <w:rPr>
          <w:lang w:val="uk-UA"/>
        </w:rPr>
        <w:t>Але в</w:t>
      </w:r>
      <w:r w:rsidRPr="000443FD">
        <w:t xml:space="preserve">икористання супозиторіїв, клізм або </w:t>
      </w:r>
      <w:r w:rsidR="00C373C3">
        <w:rPr>
          <w:lang w:val="uk-UA"/>
        </w:rPr>
        <w:t xml:space="preserve">ректальної </w:t>
      </w:r>
      <w:r w:rsidRPr="000443FD">
        <w:t>піни</w:t>
      </w:r>
      <w:r w:rsidR="00C373C3">
        <w:rPr>
          <w:lang w:val="uk-UA"/>
        </w:rPr>
        <w:t xml:space="preserve"> в лікуванні аноректальної розладів</w:t>
      </w:r>
      <w:r w:rsidRPr="000443FD">
        <w:t xml:space="preserve"> може </w:t>
      </w:r>
      <w:r w:rsidR="00C373C3">
        <w:rPr>
          <w:lang w:val="uk-UA"/>
        </w:rPr>
        <w:t>опосередковано</w:t>
      </w:r>
      <w:r w:rsidRPr="000443FD">
        <w:t xml:space="preserve"> сприяти </w:t>
      </w:r>
      <w:r w:rsidR="00C373C3">
        <w:rPr>
          <w:lang w:val="uk-UA"/>
        </w:rPr>
        <w:t xml:space="preserve">виникненню </w:t>
      </w:r>
      <w:r w:rsidRPr="000443FD">
        <w:t xml:space="preserve">СД, обмежуючи сексуальну спонтанність і десексуалізуючи статеві органи. </w:t>
      </w:r>
      <w:r w:rsidR="00C373C3">
        <w:rPr>
          <w:lang w:val="uk-UA"/>
        </w:rPr>
        <w:t>Необхідно враховувати усі л</w:t>
      </w:r>
      <w:r w:rsidRPr="000443FD">
        <w:t>іки</w:t>
      </w:r>
      <w:r w:rsidR="00C373C3">
        <w:rPr>
          <w:lang w:val="uk-UA"/>
        </w:rPr>
        <w:t xml:space="preserve"> та препарати</w:t>
      </w:r>
      <w:r w:rsidRPr="000443FD">
        <w:t>,</w:t>
      </w:r>
      <w:r w:rsidR="00C373C3">
        <w:rPr>
          <w:lang w:val="uk-UA"/>
        </w:rPr>
        <w:t xml:space="preserve"> в тому числі - </w:t>
      </w:r>
      <w:r w:rsidRPr="000443FD">
        <w:t xml:space="preserve"> не пов'язані з</w:t>
      </w:r>
      <w:r w:rsidR="00C373C3">
        <w:rPr>
          <w:lang w:val="uk-UA"/>
        </w:rPr>
        <w:t xml:space="preserve"> лікуванням </w:t>
      </w:r>
      <w:r w:rsidRPr="000443FD">
        <w:t xml:space="preserve"> ГІ</w:t>
      </w:r>
      <w:r w:rsidR="00C373C3">
        <w:rPr>
          <w:lang w:val="uk-UA"/>
        </w:rPr>
        <w:t xml:space="preserve">-розладів, які комплексно відповідають за формування СД. Серед них – </w:t>
      </w:r>
      <w:r w:rsidRPr="000443FD">
        <w:t>антигіпертензивні</w:t>
      </w:r>
      <w:r w:rsidR="00C373C3">
        <w:rPr>
          <w:lang w:val="uk-UA"/>
        </w:rPr>
        <w:t>,</w:t>
      </w:r>
      <w:r w:rsidRPr="000443FD">
        <w:t xml:space="preserve"> психотропні препарати, а також рекреаційні речовини</w:t>
      </w:r>
      <w:r w:rsidR="00C373C3">
        <w:rPr>
          <w:lang w:val="uk-UA"/>
        </w:rPr>
        <w:t xml:space="preserve"> (</w:t>
      </w:r>
      <w:r w:rsidRPr="000443FD">
        <w:t>алкоголь, тютюн</w:t>
      </w:r>
      <w:r w:rsidR="00C373C3">
        <w:rPr>
          <w:lang w:val="uk-UA"/>
        </w:rPr>
        <w:t>,</w:t>
      </w:r>
      <w:r w:rsidRPr="000443FD">
        <w:t xml:space="preserve"> амфетаміни</w:t>
      </w:r>
      <w:r w:rsidR="00C373C3">
        <w:rPr>
          <w:lang w:val="uk-UA"/>
        </w:rPr>
        <w:t>)</w:t>
      </w:r>
      <w:r w:rsidRPr="000443FD">
        <w:t>,</w:t>
      </w:r>
      <w:r w:rsidR="00C373C3">
        <w:rPr>
          <w:lang w:val="uk-UA"/>
        </w:rPr>
        <w:t xml:space="preserve"> які</w:t>
      </w:r>
      <w:r w:rsidRPr="000443FD">
        <w:t xml:space="preserve"> можуть </w:t>
      </w:r>
      <w:r w:rsidR="00C373C3">
        <w:rPr>
          <w:lang w:val="uk-UA"/>
        </w:rPr>
        <w:t>призводити до формування</w:t>
      </w:r>
      <w:r w:rsidRPr="000443FD">
        <w:t xml:space="preserve"> СД. Вплив канабісу на сексуальну функцію перебуває на ранніх стадіях вивчення, </w:t>
      </w:r>
      <w:r w:rsidR="00C373C3">
        <w:rPr>
          <w:lang w:val="uk-UA"/>
        </w:rPr>
        <w:t>тому</w:t>
      </w:r>
      <w:r w:rsidRPr="000443FD">
        <w:t xml:space="preserve"> результати є неоднозначними</w:t>
      </w:r>
      <w:r w:rsidR="009E4221" w:rsidRPr="000443FD">
        <w:t xml:space="preserve"> [23-25]</w:t>
      </w:r>
      <w:r w:rsidRPr="000443FD">
        <w:t>.</w:t>
      </w:r>
      <w:r w:rsidR="00431F42" w:rsidRPr="000443FD">
        <w:rPr>
          <w:lang w:val="uk-UA"/>
        </w:rPr>
        <w:t xml:space="preserve"> </w:t>
      </w:r>
    </w:p>
    <w:p w14:paraId="2A03E14B" w14:textId="73A22AE3" w:rsidR="00431F42" w:rsidRPr="00C373C3" w:rsidRDefault="00C373C3" w:rsidP="00C373C3">
      <w:pPr>
        <w:spacing w:before="100" w:beforeAutospacing="1" w:after="100" w:afterAutospacing="1" w:line="360" w:lineRule="auto"/>
        <w:ind w:firstLine="720"/>
        <w:jc w:val="both"/>
        <w:outlineLvl w:val="2"/>
        <w:rPr>
          <w:rFonts w:ascii="Times New Roman" w:eastAsia="Times New Roman" w:hAnsi="Times New Roman" w:cs="Times New Roman"/>
          <w:i/>
          <w:iCs/>
          <w:kern w:val="0"/>
          <w:lang w:val="uk-UA" w:eastAsia="en-GB"/>
          <w14:ligatures w14:val="none"/>
        </w:rPr>
      </w:pPr>
      <w:r w:rsidRPr="00C373C3">
        <w:rPr>
          <w:rFonts w:ascii="Times New Roman" w:eastAsia="Times New Roman" w:hAnsi="Times New Roman" w:cs="Times New Roman"/>
          <w:i/>
          <w:iCs/>
          <w:kern w:val="0"/>
          <w:lang w:val="uk-UA" w:eastAsia="en-GB"/>
          <w14:ligatures w14:val="none"/>
        </w:rPr>
        <w:t>Перенесені х</w:t>
      </w:r>
      <w:r w:rsidR="00431F42" w:rsidRPr="00C373C3">
        <w:rPr>
          <w:rFonts w:ascii="Times New Roman" w:eastAsia="Times New Roman" w:hAnsi="Times New Roman" w:cs="Times New Roman"/>
          <w:i/>
          <w:iCs/>
          <w:kern w:val="0"/>
          <w:lang w:val="uk-UA" w:eastAsia="en-GB"/>
          <w14:ligatures w14:val="none"/>
        </w:rPr>
        <w:t>ірургі</w:t>
      </w:r>
      <w:r w:rsidRPr="00C373C3">
        <w:rPr>
          <w:rFonts w:ascii="Times New Roman" w:eastAsia="Times New Roman" w:hAnsi="Times New Roman" w:cs="Times New Roman"/>
          <w:i/>
          <w:iCs/>
          <w:kern w:val="0"/>
          <w:lang w:val="uk-UA" w:eastAsia="en-GB"/>
          <w14:ligatures w14:val="none"/>
        </w:rPr>
        <w:t xml:space="preserve">чні втручання </w:t>
      </w:r>
      <w:r w:rsidR="00431F42" w:rsidRPr="00C373C3">
        <w:rPr>
          <w:rFonts w:ascii="Times New Roman" w:eastAsia="Times New Roman" w:hAnsi="Times New Roman" w:cs="Times New Roman"/>
          <w:i/>
          <w:iCs/>
          <w:kern w:val="0"/>
          <w:lang w:val="uk-UA" w:eastAsia="en-GB"/>
          <w14:ligatures w14:val="none"/>
        </w:rPr>
        <w:t xml:space="preserve"> активні захворювання</w:t>
      </w:r>
    </w:p>
    <w:p w14:paraId="71E6C3EF" w14:textId="452F7F08" w:rsidR="00431F42" w:rsidRPr="000443FD" w:rsidRDefault="00431F42" w:rsidP="000443FD">
      <w:pPr>
        <w:spacing w:before="100" w:beforeAutospacing="1" w:after="100" w:afterAutospacing="1" w:line="360" w:lineRule="auto"/>
        <w:jc w:val="both"/>
        <w:rPr>
          <w:rFonts w:ascii="Times New Roman" w:eastAsia="Times New Roman" w:hAnsi="Times New Roman" w:cs="Times New Roman"/>
          <w:kern w:val="0"/>
          <w:lang w:val="uk-UA" w:eastAsia="en-GB"/>
          <w14:ligatures w14:val="none"/>
        </w:rPr>
      </w:pPr>
      <w:r w:rsidRPr="000443FD">
        <w:rPr>
          <w:rFonts w:ascii="Times New Roman" w:eastAsia="Times New Roman" w:hAnsi="Times New Roman" w:cs="Times New Roman"/>
          <w:kern w:val="0"/>
          <w:lang w:val="uk-UA" w:eastAsia="en-GB"/>
          <w14:ligatures w14:val="none"/>
        </w:rPr>
        <w:t xml:space="preserve">Операції на шлунково-кишковому тракті (ШКТ) та гострі захворювання можуть безпосередньо викликати сексуальні дисфункції (СД) через анатомічні та фізіологічні зміни. </w:t>
      </w:r>
      <w:r w:rsidRPr="000443FD">
        <w:rPr>
          <w:rFonts w:ascii="Times New Roman" w:eastAsia="Times New Roman" w:hAnsi="Times New Roman" w:cs="Times New Roman"/>
          <w:kern w:val="0"/>
          <w:lang w:eastAsia="en-GB"/>
          <w14:ligatures w14:val="none"/>
        </w:rPr>
        <w:t>Вони також можуть опосередковано сприяти СД через зміни у сприйнятті свого тіла, біль або втому.</w:t>
      </w:r>
    </w:p>
    <w:p w14:paraId="7A237367" w14:textId="17ED3D9F" w:rsidR="00072407" w:rsidRDefault="00072407" w:rsidP="00072407">
      <w:pPr>
        <w:tabs>
          <w:tab w:val="left" w:pos="5588"/>
        </w:tabs>
        <w:spacing w:before="100" w:beforeAutospacing="1" w:after="100" w:afterAutospacing="1" w:line="360" w:lineRule="auto"/>
        <w:jc w:val="both"/>
        <w:rPr>
          <w:rFonts w:ascii="Times New Roman" w:eastAsia="Times New Roman" w:hAnsi="Times New Roman" w:cs="Times New Roman"/>
          <w:kern w:val="0"/>
          <w:lang w:val="uk-UA" w:eastAsia="en-GB"/>
          <w14:ligatures w14:val="none"/>
        </w:rPr>
      </w:pPr>
      <w:r w:rsidRPr="000443FD">
        <w:rPr>
          <w:rFonts w:ascii="Times New Roman" w:eastAsia="Times New Roman" w:hAnsi="Times New Roman" w:cs="Times New Roman"/>
          <w:noProof/>
          <w:kern w:val="0"/>
          <w:lang w:val="uk-UA" w:eastAsia="en-GB"/>
        </w:rPr>
        <mc:AlternateContent>
          <mc:Choice Requires="wps">
            <w:drawing>
              <wp:anchor distT="0" distB="0" distL="114300" distR="114300" simplePos="0" relativeHeight="251674624" behindDoc="0" locked="0" layoutInCell="1" allowOverlap="1" wp14:anchorId="77649D5E" wp14:editId="1526F848">
                <wp:simplePos x="0" y="0"/>
                <wp:positionH relativeFrom="column">
                  <wp:posOffset>781050</wp:posOffset>
                </wp:positionH>
                <wp:positionV relativeFrom="paragraph">
                  <wp:posOffset>393383</wp:posOffset>
                </wp:positionV>
                <wp:extent cx="1839595" cy="1700212"/>
                <wp:effectExtent l="0" t="0" r="27305" b="14605"/>
                <wp:wrapNone/>
                <wp:docPr id="1025773902" name="Text Box 5"/>
                <wp:cNvGraphicFramePr/>
                <a:graphic xmlns:a="http://schemas.openxmlformats.org/drawingml/2006/main">
                  <a:graphicData uri="http://schemas.microsoft.com/office/word/2010/wordprocessingShape">
                    <wps:wsp>
                      <wps:cNvSpPr txBox="1"/>
                      <wps:spPr>
                        <a:xfrm>
                          <a:off x="0" y="0"/>
                          <a:ext cx="1839595" cy="1700212"/>
                        </a:xfrm>
                        <a:prstGeom prst="rect">
                          <a:avLst/>
                        </a:prstGeom>
                        <a:solidFill>
                          <a:schemeClr val="lt1"/>
                        </a:solidFill>
                        <a:ln w="6350">
                          <a:solidFill>
                            <a:schemeClr val="tx1"/>
                          </a:solidFill>
                        </a:ln>
                      </wps:spPr>
                      <wps:txbx>
                        <w:txbxContent>
                          <w:p w14:paraId="11E47105" w14:textId="77777777" w:rsidR="00072407" w:rsidRDefault="00072407" w:rsidP="00072407">
                            <w:pPr>
                              <w:spacing w:after="0" w:line="240" w:lineRule="auto"/>
                              <w:outlineLvl w:val="2"/>
                              <w:rPr>
                                <w:rFonts w:ascii="Times New Roman" w:eastAsia="Times New Roman" w:hAnsi="Times New Roman" w:cs="Times New Roman"/>
                                <w:b/>
                                <w:bCs/>
                                <w:kern w:val="0"/>
                                <w:sz w:val="18"/>
                                <w:szCs w:val="18"/>
                                <w:lang w:eastAsia="en-GB"/>
                                <w14:ligatures w14:val="none"/>
                              </w:rPr>
                            </w:pPr>
                            <w:r w:rsidRPr="005524CA">
                              <w:rPr>
                                <w:rFonts w:ascii="Times New Roman" w:eastAsia="Times New Roman" w:hAnsi="Times New Roman" w:cs="Times New Roman"/>
                                <w:b/>
                                <w:bCs/>
                                <w:kern w:val="0"/>
                                <w:sz w:val="18"/>
                                <w:szCs w:val="18"/>
                                <w:lang w:eastAsia="en-GB"/>
                                <w14:ligatures w14:val="none"/>
                              </w:rPr>
                              <w:t>Біо</w:t>
                            </w:r>
                            <w:r>
                              <w:rPr>
                                <w:rFonts w:ascii="Times New Roman" w:eastAsia="Times New Roman" w:hAnsi="Times New Roman" w:cs="Times New Roman"/>
                                <w:b/>
                                <w:bCs/>
                                <w:kern w:val="0"/>
                                <w:sz w:val="18"/>
                                <w:szCs w:val="18"/>
                                <w:lang w:val="uk-UA" w:eastAsia="en-GB"/>
                                <w14:ligatures w14:val="none"/>
                              </w:rPr>
                              <w:t>логічні та біо</w:t>
                            </w:r>
                            <w:r w:rsidRPr="005524CA">
                              <w:rPr>
                                <w:rFonts w:ascii="Times New Roman" w:eastAsia="Times New Roman" w:hAnsi="Times New Roman" w:cs="Times New Roman"/>
                                <w:b/>
                                <w:bCs/>
                                <w:kern w:val="0"/>
                                <w:sz w:val="18"/>
                                <w:szCs w:val="18"/>
                                <w:lang w:eastAsia="en-GB"/>
                                <w14:ligatures w14:val="none"/>
                              </w:rPr>
                              <w:t>медичні Фактори</w:t>
                            </w:r>
                          </w:p>
                          <w:p w14:paraId="03D078A7" w14:textId="77777777" w:rsidR="00072407" w:rsidRPr="005524CA" w:rsidRDefault="00072407" w:rsidP="00072407">
                            <w:pPr>
                              <w:spacing w:after="0" w:line="240" w:lineRule="auto"/>
                              <w:outlineLvl w:val="2"/>
                              <w:rPr>
                                <w:rFonts w:ascii="Times New Roman" w:eastAsia="Times New Roman" w:hAnsi="Times New Roman" w:cs="Times New Roman"/>
                                <w:b/>
                                <w:bCs/>
                                <w:kern w:val="0"/>
                                <w:sz w:val="18"/>
                                <w:szCs w:val="18"/>
                                <w:lang w:eastAsia="en-GB"/>
                                <w14:ligatures w14:val="none"/>
                              </w:rPr>
                            </w:pPr>
                          </w:p>
                          <w:p w14:paraId="6FB15C1B" w14:textId="77777777" w:rsidR="00072407" w:rsidRPr="005524CA" w:rsidRDefault="00072407" w:rsidP="00072407">
                            <w:pPr>
                              <w:numPr>
                                <w:ilvl w:val="0"/>
                                <w:numId w:val="8"/>
                              </w:numPr>
                              <w:spacing w:after="0" w:line="240" w:lineRule="auto"/>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Дисфункція тазового дна</w:t>
                            </w:r>
                          </w:p>
                          <w:p w14:paraId="022775EB" w14:textId="317CF892" w:rsidR="00072407" w:rsidRPr="005524CA" w:rsidRDefault="00072407" w:rsidP="00072407">
                            <w:pPr>
                              <w:numPr>
                                <w:ilvl w:val="0"/>
                                <w:numId w:val="8"/>
                              </w:numPr>
                              <w:spacing w:after="0" w:line="240" w:lineRule="auto"/>
                              <w:rPr>
                                <w:rFonts w:ascii="Times New Roman" w:eastAsia="Times New Roman" w:hAnsi="Times New Roman" w:cs="Times New Roman"/>
                                <w:kern w:val="0"/>
                                <w:sz w:val="16"/>
                                <w:szCs w:val="16"/>
                                <w:lang w:eastAsia="en-GB"/>
                                <w14:ligatures w14:val="none"/>
                              </w:rPr>
                            </w:pPr>
                            <w:r>
                              <w:rPr>
                                <w:rFonts w:ascii="Times New Roman" w:eastAsia="Times New Roman" w:hAnsi="Times New Roman" w:cs="Times New Roman"/>
                                <w:kern w:val="0"/>
                                <w:sz w:val="16"/>
                                <w:szCs w:val="16"/>
                                <w:lang w:val="uk-UA" w:eastAsia="en-GB"/>
                                <w14:ligatures w14:val="none"/>
                              </w:rPr>
                              <w:t xml:space="preserve">Прийом </w:t>
                            </w:r>
                            <w:r w:rsidRPr="005524CA">
                              <w:rPr>
                                <w:rFonts w:ascii="Times New Roman" w:eastAsia="Times New Roman" w:hAnsi="Times New Roman" w:cs="Times New Roman"/>
                                <w:kern w:val="0"/>
                                <w:sz w:val="16"/>
                                <w:szCs w:val="16"/>
                                <w:lang w:eastAsia="en-GB"/>
                                <w14:ligatures w14:val="none"/>
                              </w:rPr>
                              <w:t>Лік</w:t>
                            </w:r>
                            <w:r>
                              <w:rPr>
                                <w:rFonts w:ascii="Times New Roman" w:eastAsia="Times New Roman" w:hAnsi="Times New Roman" w:cs="Times New Roman"/>
                                <w:kern w:val="0"/>
                                <w:sz w:val="16"/>
                                <w:szCs w:val="16"/>
                                <w:lang w:val="uk-UA" w:eastAsia="en-GB"/>
                                <w14:ligatures w14:val="none"/>
                              </w:rPr>
                              <w:t>ів</w:t>
                            </w:r>
                            <w:r w:rsidRPr="005524CA">
                              <w:rPr>
                                <w:rFonts w:ascii="Times New Roman" w:eastAsia="Times New Roman" w:hAnsi="Times New Roman" w:cs="Times New Roman"/>
                                <w:kern w:val="0"/>
                                <w:sz w:val="16"/>
                                <w:szCs w:val="16"/>
                                <w:lang w:eastAsia="en-GB"/>
                                <w14:ligatures w14:val="none"/>
                              </w:rPr>
                              <w:t>/речовин</w:t>
                            </w:r>
                          </w:p>
                          <w:p w14:paraId="3EE36075" w14:textId="63201956" w:rsidR="00072407" w:rsidRPr="005524CA" w:rsidRDefault="00072407" w:rsidP="00072407">
                            <w:pPr>
                              <w:numPr>
                                <w:ilvl w:val="0"/>
                                <w:numId w:val="8"/>
                              </w:numPr>
                              <w:spacing w:after="0" w:line="240" w:lineRule="auto"/>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 xml:space="preserve">Не-ШКТ </w:t>
                            </w:r>
                            <w:r>
                              <w:rPr>
                                <w:rFonts w:ascii="Times New Roman" w:eastAsia="Times New Roman" w:hAnsi="Times New Roman" w:cs="Times New Roman"/>
                                <w:kern w:val="0"/>
                                <w:sz w:val="16"/>
                                <w:szCs w:val="16"/>
                                <w:lang w:val="uk-UA" w:eastAsia="en-GB"/>
                                <w14:ligatures w14:val="none"/>
                              </w:rPr>
                              <w:t xml:space="preserve">– наявні </w:t>
                            </w:r>
                            <w:r w:rsidRPr="005524CA">
                              <w:rPr>
                                <w:rFonts w:ascii="Times New Roman" w:eastAsia="Times New Roman" w:hAnsi="Times New Roman" w:cs="Times New Roman"/>
                                <w:kern w:val="0"/>
                                <w:sz w:val="16"/>
                                <w:szCs w:val="16"/>
                                <w:lang w:eastAsia="en-GB"/>
                                <w14:ligatures w14:val="none"/>
                              </w:rPr>
                              <w:t>медичні фактори</w:t>
                            </w:r>
                            <w:r>
                              <w:rPr>
                                <w:rFonts w:ascii="Times New Roman" w:eastAsia="Times New Roman" w:hAnsi="Times New Roman" w:cs="Times New Roman"/>
                                <w:kern w:val="0"/>
                                <w:sz w:val="16"/>
                                <w:szCs w:val="16"/>
                                <w:lang w:val="uk-UA" w:eastAsia="en-GB"/>
                                <w14:ligatures w14:val="none"/>
                              </w:rPr>
                              <w:t xml:space="preserve"> (захворювання, порушення)</w:t>
                            </w:r>
                          </w:p>
                          <w:p w14:paraId="33F8492A" w14:textId="3C96DBC9" w:rsidR="00072407" w:rsidRPr="005524CA" w:rsidRDefault="00072407" w:rsidP="00072407">
                            <w:pPr>
                              <w:numPr>
                                <w:ilvl w:val="0"/>
                                <w:numId w:val="8"/>
                              </w:numPr>
                              <w:spacing w:after="0" w:line="240" w:lineRule="auto"/>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Хірургічн</w:t>
                            </w:r>
                            <w:r>
                              <w:rPr>
                                <w:rFonts w:ascii="Times New Roman" w:eastAsia="Times New Roman" w:hAnsi="Times New Roman" w:cs="Times New Roman"/>
                                <w:kern w:val="0"/>
                                <w:sz w:val="16"/>
                                <w:szCs w:val="16"/>
                                <w:lang w:val="uk-UA" w:eastAsia="en-GB"/>
                                <w14:ligatures w14:val="none"/>
                              </w:rPr>
                              <w:t>ий анамнез</w:t>
                            </w:r>
                          </w:p>
                          <w:p w14:paraId="571BA6E0" w14:textId="77777777" w:rsidR="00072407" w:rsidRPr="005524CA" w:rsidRDefault="00072407" w:rsidP="00072407">
                            <w:pPr>
                              <w:numPr>
                                <w:ilvl w:val="0"/>
                                <w:numId w:val="8"/>
                              </w:numPr>
                              <w:spacing w:after="0" w:line="240" w:lineRule="auto"/>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Активність хвороби</w:t>
                            </w:r>
                          </w:p>
                          <w:p w14:paraId="5ADDB850" w14:textId="77777777" w:rsidR="00072407" w:rsidRPr="005524CA" w:rsidRDefault="00072407" w:rsidP="00072407">
                            <w:pPr>
                              <w:numPr>
                                <w:ilvl w:val="0"/>
                                <w:numId w:val="8"/>
                              </w:numPr>
                              <w:spacing w:after="0" w:line="240" w:lineRule="auto"/>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Біль і втома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649D5E" id="_x0000_t202" coordsize="21600,21600" o:spt="202" path="m,l,21600r21600,l21600,xe">
                <v:stroke joinstyle="miter"/>
                <v:path gradientshapeok="t" o:connecttype="rect"/>
              </v:shapetype>
              <v:shape id="Text Box 5" o:spid="_x0000_s1026" type="#_x0000_t202" style="position:absolute;left:0;text-align:left;margin-left:61.5pt;margin-top:31pt;width:144.85pt;height:133.8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" fillcolor="white [3201]" strokecolor="black [3213]" strokeweight=".5pt">
                <v:textbox>
                  <w:txbxContent>
                    <w:p w14:paraId="11E47105" w14:textId="77777777" w:rsidR="00072407" w:rsidRDefault="00072407" w:rsidP="00072407">
                      <w:pPr>
                        <w:spacing w:after="0" w:line="240" w:lineRule="auto"/>
                        <w:outlineLvl w:val="2"/>
                        <w:rPr>
                          <w:rFonts w:ascii="Times New Roman" w:eastAsia="Times New Roman" w:hAnsi="Times New Roman" w:cs="Times New Roman"/>
                          <w:b/>
                          <w:bCs/>
                          <w:kern w:val="0"/>
                          <w:sz w:val="18"/>
                          <w:szCs w:val="18"/>
                          <w:lang w:eastAsia="en-GB"/>
                          <w14:ligatures w14:val="none"/>
                        </w:rPr>
                      </w:pPr>
                      <w:r w:rsidRPr="005524CA">
                        <w:rPr>
                          <w:rFonts w:ascii="Times New Roman" w:eastAsia="Times New Roman" w:hAnsi="Times New Roman" w:cs="Times New Roman"/>
                          <w:b/>
                          <w:bCs/>
                          <w:kern w:val="0"/>
                          <w:sz w:val="18"/>
                          <w:szCs w:val="18"/>
                          <w:lang w:eastAsia="en-GB"/>
                          <w14:ligatures w14:val="none"/>
                        </w:rPr>
                        <w:t>Біо</w:t>
                      </w:r>
                      <w:r>
                        <w:rPr>
                          <w:rFonts w:ascii="Times New Roman" w:eastAsia="Times New Roman" w:hAnsi="Times New Roman" w:cs="Times New Roman"/>
                          <w:b/>
                          <w:bCs/>
                          <w:kern w:val="0"/>
                          <w:sz w:val="18"/>
                          <w:szCs w:val="18"/>
                          <w:lang w:val="uk-UA" w:eastAsia="en-GB"/>
                          <w14:ligatures w14:val="none"/>
                        </w:rPr>
                        <w:t>логічні та біо</w:t>
                      </w:r>
                      <w:r w:rsidRPr="005524CA">
                        <w:rPr>
                          <w:rFonts w:ascii="Times New Roman" w:eastAsia="Times New Roman" w:hAnsi="Times New Roman" w:cs="Times New Roman"/>
                          <w:b/>
                          <w:bCs/>
                          <w:kern w:val="0"/>
                          <w:sz w:val="18"/>
                          <w:szCs w:val="18"/>
                          <w:lang w:eastAsia="en-GB"/>
                          <w14:ligatures w14:val="none"/>
                        </w:rPr>
                        <w:t>медичні Фактори</w:t>
                      </w:r>
                    </w:p>
                    <w:p w14:paraId="03D078A7" w14:textId="77777777" w:rsidR="00072407" w:rsidRPr="005524CA" w:rsidRDefault="00072407" w:rsidP="00072407">
                      <w:pPr>
                        <w:spacing w:after="0" w:line="240" w:lineRule="auto"/>
                        <w:outlineLvl w:val="2"/>
                        <w:rPr>
                          <w:rFonts w:ascii="Times New Roman" w:eastAsia="Times New Roman" w:hAnsi="Times New Roman" w:cs="Times New Roman"/>
                          <w:b/>
                          <w:bCs/>
                          <w:kern w:val="0"/>
                          <w:sz w:val="18"/>
                          <w:szCs w:val="18"/>
                          <w:lang w:eastAsia="en-GB"/>
                          <w14:ligatures w14:val="none"/>
                        </w:rPr>
                      </w:pPr>
                    </w:p>
                    <w:p w14:paraId="6FB15C1B" w14:textId="77777777" w:rsidR="00072407" w:rsidRPr="005524CA" w:rsidRDefault="00072407" w:rsidP="00072407">
                      <w:pPr>
                        <w:numPr>
                          <w:ilvl w:val="0"/>
                          <w:numId w:val="8"/>
                        </w:numPr>
                        <w:spacing w:after="0" w:line="240" w:lineRule="auto"/>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Дисфункція тазового дна</w:t>
                      </w:r>
                    </w:p>
                    <w:p w14:paraId="022775EB" w14:textId="317CF892" w:rsidR="00072407" w:rsidRPr="005524CA" w:rsidRDefault="00072407" w:rsidP="00072407">
                      <w:pPr>
                        <w:numPr>
                          <w:ilvl w:val="0"/>
                          <w:numId w:val="8"/>
                        </w:numPr>
                        <w:spacing w:after="0" w:line="240" w:lineRule="auto"/>
                        <w:rPr>
                          <w:rFonts w:ascii="Times New Roman" w:eastAsia="Times New Roman" w:hAnsi="Times New Roman" w:cs="Times New Roman"/>
                          <w:kern w:val="0"/>
                          <w:sz w:val="16"/>
                          <w:szCs w:val="16"/>
                          <w:lang w:eastAsia="en-GB"/>
                          <w14:ligatures w14:val="none"/>
                        </w:rPr>
                      </w:pPr>
                      <w:r>
                        <w:rPr>
                          <w:rFonts w:ascii="Times New Roman" w:eastAsia="Times New Roman" w:hAnsi="Times New Roman" w:cs="Times New Roman"/>
                          <w:kern w:val="0"/>
                          <w:sz w:val="16"/>
                          <w:szCs w:val="16"/>
                          <w:lang w:val="uk-UA" w:eastAsia="en-GB"/>
                          <w14:ligatures w14:val="none"/>
                        </w:rPr>
                        <w:t xml:space="preserve">Прийом </w:t>
                      </w:r>
                      <w:r w:rsidRPr="005524CA">
                        <w:rPr>
                          <w:rFonts w:ascii="Times New Roman" w:eastAsia="Times New Roman" w:hAnsi="Times New Roman" w:cs="Times New Roman"/>
                          <w:kern w:val="0"/>
                          <w:sz w:val="16"/>
                          <w:szCs w:val="16"/>
                          <w:lang w:eastAsia="en-GB"/>
                          <w14:ligatures w14:val="none"/>
                        </w:rPr>
                        <w:t>Лік</w:t>
                      </w:r>
                      <w:r>
                        <w:rPr>
                          <w:rFonts w:ascii="Times New Roman" w:eastAsia="Times New Roman" w:hAnsi="Times New Roman" w:cs="Times New Roman"/>
                          <w:kern w:val="0"/>
                          <w:sz w:val="16"/>
                          <w:szCs w:val="16"/>
                          <w:lang w:val="uk-UA" w:eastAsia="en-GB"/>
                          <w14:ligatures w14:val="none"/>
                        </w:rPr>
                        <w:t>ів</w:t>
                      </w:r>
                      <w:r w:rsidRPr="005524CA">
                        <w:rPr>
                          <w:rFonts w:ascii="Times New Roman" w:eastAsia="Times New Roman" w:hAnsi="Times New Roman" w:cs="Times New Roman"/>
                          <w:kern w:val="0"/>
                          <w:sz w:val="16"/>
                          <w:szCs w:val="16"/>
                          <w:lang w:eastAsia="en-GB"/>
                          <w14:ligatures w14:val="none"/>
                        </w:rPr>
                        <w:t>/речовин</w:t>
                      </w:r>
                    </w:p>
                    <w:p w14:paraId="3EE36075" w14:textId="63201956" w:rsidR="00072407" w:rsidRPr="005524CA" w:rsidRDefault="00072407" w:rsidP="00072407">
                      <w:pPr>
                        <w:numPr>
                          <w:ilvl w:val="0"/>
                          <w:numId w:val="8"/>
                        </w:numPr>
                        <w:spacing w:after="0" w:line="240" w:lineRule="auto"/>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 xml:space="preserve">Не-ШКТ </w:t>
                      </w:r>
                      <w:r>
                        <w:rPr>
                          <w:rFonts w:ascii="Times New Roman" w:eastAsia="Times New Roman" w:hAnsi="Times New Roman" w:cs="Times New Roman"/>
                          <w:kern w:val="0"/>
                          <w:sz w:val="16"/>
                          <w:szCs w:val="16"/>
                          <w:lang w:val="uk-UA" w:eastAsia="en-GB"/>
                          <w14:ligatures w14:val="none"/>
                        </w:rPr>
                        <w:t xml:space="preserve">– наявні </w:t>
                      </w:r>
                      <w:r w:rsidRPr="005524CA">
                        <w:rPr>
                          <w:rFonts w:ascii="Times New Roman" w:eastAsia="Times New Roman" w:hAnsi="Times New Roman" w:cs="Times New Roman"/>
                          <w:kern w:val="0"/>
                          <w:sz w:val="16"/>
                          <w:szCs w:val="16"/>
                          <w:lang w:eastAsia="en-GB"/>
                          <w14:ligatures w14:val="none"/>
                        </w:rPr>
                        <w:t>медичні фактори</w:t>
                      </w:r>
                      <w:r>
                        <w:rPr>
                          <w:rFonts w:ascii="Times New Roman" w:eastAsia="Times New Roman" w:hAnsi="Times New Roman" w:cs="Times New Roman"/>
                          <w:kern w:val="0"/>
                          <w:sz w:val="16"/>
                          <w:szCs w:val="16"/>
                          <w:lang w:val="uk-UA" w:eastAsia="en-GB"/>
                          <w14:ligatures w14:val="none"/>
                        </w:rPr>
                        <w:t xml:space="preserve"> (захворювання, порушення)</w:t>
                      </w:r>
                    </w:p>
                    <w:p w14:paraId="33F8492A" w14:textId="3C96DBC9" w:rsidR="00072407" w:rsidRPr="005524CA" w:rsidRDefault="00072407" w:rsidP="00072407">
                      <w:pPr>
                        <w:numPr>
                          <w:ilvl w:val="0"/>
                          <w:numId w:val="8"/>
                        </w:numPr>
                        <w:spacing w:after="0" w:line="240" w:lineRule="auto"/>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Хірургічн</w:t>
                      </w:r>
                      <w:r>
                        <w:rPr>
                          <w:rFonts w:ascii="Times New Roman" w:eastAsia="Times New Roman" w:hAnsi="Times New Roman" w:cs="Times New Roman"/>
                          <w:kern w:val="0"/>
                          <w:sz w:val="16"/>
                          <w:szCs w:val="16"/>
                          <w:lang w:val="uk-UA" w:eastAsia="en-GB"/>
                          <w14:ligatures w14:val="none"/>
                        </w:rPr>
                        <w:t>ий анамнез</w:t>
                      </w:r>
                    </w:p>
                    <w:p w14:paraId="571BA6E0" w14:textId="77777777" w:rsidR="00072407" w:rsidRPr="005524CA" w:rsidRDefault="00072407" w:rsidP="00072407">
                      <w:pPr>
                        <w:numPr>
                          <w:ilvl w:val="0"/>
                          <w:numId w:val="8"/>
                        </w:numPr>
                        <w:spacing w:after="0" w:line="240" w:lineRule="auto"/>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Активність хвороби</w:t>
                      </w:r>
                    </w:p>
                    <w:p w14:paraId="5ADDB850" w14:textId="77777777" w:rsidR="00072407" w:rsidRPr="005524CA" w:rsidRDefault="00072407" w:rsidP="00072407">
                      <w:pPr>
                        <w:numPr>
                          <w:ilvl w:val="0"/>
                          <w:numId w:val="8"/>
                        </w:numPr>
                        <w:spacing w:after="0" w:line="240" w:lineRule="auto"/>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Біль і втома</w:t>
                      </w:r>
                    </w:p>
                  </w:txbxContent>
                </v:textbox>
              </v:shape>
            </w:pict>
          </mc:Fallback>
        </mc:AlternateContent>
      </w:r>
      <w:r w:rsidRPr="000443FD">
        <w:rPr>
          <w:rFonts w:ascii="Times New Roman" w:eastAsia="Times New Roman" w:hAnsi="Times New Roman" w:cs="Times New Roman"/>
          <w:noProof/>
          <w:kern w:val="0"/>
          <w:lang w:val="uk-UA" w:eastAsia="en-GB"/>
        </w:rPr>
        <mc:AlternateContent>
          <mc:Choice Requires="wps">
            <w:drawing>
              <wp:anchor distT="0" distB="0" distL="114300" distR="114300" simplePos="0" relativeHeight="251676672" behindDoc="0" locked="0" layoutInCell="1" allowOverlap="1" wp14:anchorId="53527BAB" wp14:editId="61EE47CE">
                <wp:simplePos x="0" y="0"/>
                <wp:positionH relativeFrom="column">
                  <wp:posOffset>3547745</wp:posOffset>
                </wp:positionH>
                <wp:positionV relativeFrom="paragraph">
                  <wp:posOffset>370840</wp:posOffset>
                </wp:positionV>
                <wp:extent cx="1840089" cy="1411111"/>
                <wp:effectExtent l="0" t="0" r="27305" b="17780"/>
                <wp:wrapNone/>
                <wp:docPr id="339457587" name="Text Box 5"/>
                <wp:cNvGraphicFramePr/>
                <a:graphic xmlns:a="http://schemas.openxmlformats.org/drawingml/2006/main">
                  <a:graphicData uri="http://schemas.microsoft.com/office/word/2010/wordprocessingShape">
                    <wps:wsp>
                      <wps:cNvSpPr txBox="1"/>
                      <wps:spPr>
                        <a:xfrm>
                          <a:off x="0" y="0"/>
                          <a:ext cx="1840089" cy="1411111"/>
                        </a:xfrm>
                        <a:prstGeom prst="rect">
                          <a:avLst/>
                        </a:prstGeom>
                        <a:solidFill>
                          <a:schemeClr val="lt1"/>
                        </a:solidFill>
                        <a:ln w="6350">
                          <a:solidFill>
                            <a:schemeClr val="tx2"/>
                          </a:solidFill>
                        </a:ln>
                      </wps:spPr>
                      <wps:txbx>
                        <w:txbxContent>
                          <w:p w14:paraId="055BF323" w14:textId="77777777" w:rsidR="00072407" w:rsidRDefault="00072407" w:rsidP="00072407">
                            <w:pPr>
                              <w:spacing w:after="0" w:line="240" w:lineRule="auto"/>
                              <w:jc w:val="both"/>
                              <w:rPr>
                                <w:rFonts w:ascii="Times New Roman" w:eastAsia="Times New Roman" w:hAnsi="Times New Roman" w:cs="Times New Roman"/>
                                <w:b/>
                                <w:bCs/>
                                <w:kern w:val="0"/>
                                <w:sz w:val="16"/>
                                <w:szCs w:val="16"/>
                                <w:lang w:eastAsia="en-GB"/>
                                <w14:ligatures w14:val="none"/>
                              </w:rPr>
                            </w:pPr>
                            <w:r w:rsidRPr="005524CA">
                              <w:rPr>
                                <w:rFonts w:ascii="Times New Roman" w:eastAsia="Times New Roman" w:hAnsi="Times New Roman" w:cs="Times New Roman"/>
                                <w:b/>
                                <w:bCs/>
                                <w:kern w:val="0"/>
                                <w:sz w:val="16"/>
                                <w:szCs w:val="16"/>
                                <w:lang w:eastAsia="en-GB"/>
                                <w14:ligatures w14:val="none"/>
                              </w:rPr>
                              <w:t>Психологічні Фактори</w:t>
                            </w:r>
                          </w:p>
                          <w:p w14:paraId="338B446E" w14:textId="77777777" w:rsidR="00072407" w:rsidRPr="005524CA" w:rsidRDefault="00072407" w:rsidP="00072407">
                            <w:pPr>
                              <w:spacing w:after="0" w:line="240" w:lineRule="auto"/>
                              <w:jc w:val="both"/>
                              <w:rPr>
                                <w:rFonts w:ascii="Times New Roman" w:eastAsia="Times New Roman" w:hAnsi="Times New Roman" w:cs="Times New Roman"/>
                                <w:b/>
                                <w:bCs/>
                                <w:kern w:val="0"/>
                                <w:sz w:val="16"/>
                                <w:szCs w:val="16"/>
                                <w:lang w:eastAsia="en-GB"/>
                                <w14:ligatures w14:val="none"/>
                              </w:rPr>
                            </w:pPr>
                          </w:p>
                          <w:p w14:paraId="00CD0B14" w14:textId="77777777" w:rsidR="00072407" w:rsidRPr="005524CA" w:rsidRDefault="00072407" w:rsidP="00072407">
                            <w:pPr>
                              <w:pStyle w:val="ListParagraph"/>
                              <w:numPr>
                                <w:ilvl w:val="0"/>
                                <w:numId w:val="8"/>
                              </w:numPr>
                              <w:spacing w:after="0" w:line="240" w:lineRule="auto"/>
                              <w:jc w:val="both"/>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Настрій</w:t>
                            </w:r>
                          </w:p>
                          <w:p w14:paraId="552EACF2" w14:textId="07B72002" w:rsidR="00072407" w:rsidRPr="005524CA" w:rsidRDefault="00072407" w:rsidP="00072407">
                            <w:pPr>
                              <w:pStyle w:val="ListParagraph"/>
                              <w:numPr>
                                <w:ilvl w:val="0"/>
                                <w:numId w:val="8"/>
                              </w:numPr>
                              <w:spacing w:after="0" w:line="240" w:lineRule="auto"/>
                              <w:jc w:val="both"/>
                              <w:rPr>
                                <w:rFonts w:ascii="Times New Roman" w:eastAsia="Times New Roman" w:hAnsi="Times New Roman" w:cs="Times New Roman"/>
                                <w:kern w:val="0"/>
                                <w:sz w:val="16"/>
                                <w:szCs w:val="16"/>
                                <w:lang w:eastAsia="en-GB"/>
                                <w14:ligatures w14:val="none"/>
                              </w:rPr>
                            </w:pPr>
                            <w:r>
                              <w:rPr>
                                <w:rFonts w:ascii="Times New Roman" w:eastAsia="Times New Roman" w:hAnsi="Times New Roman" w:cs="Times New Roman"/>
                                <w:kern w:val="0"/>
                                <w:sz w:val="16"/>
                                <w:szCs w:val="16"/>
                                <w:lang w:val="uk-UA" w:eastAsia="en-GB"/>
                                <w14:ligatures w14:val="none"/>
                              </w:rPr>
                              <w:t>Досвід психічно</w:t>
                            </w:r>
                            <w:r w:rsidR="00FC116D">
                              <w:rPr>
                                <w:rFonts w:ascii="Times New Roman" w:eastAsia="Times New Roman" w:hAnsi="Times New Roman" w:cs="Times New Roman"/>
                                <w:kern w:val="0"/>
                                <w:sz w:val="16"/>
                                <w:szCs w:val="16"/>
                                <w:lang w:val="uk-UA" w:eastAsia="en-GB"/>
                                <w14:ligatures w14:val="none"/>
                              </w:rPr>
                              <w:t>х</w:t>
                            </w:r>
                            <w:r>
                              <w:rPr>
                                <w:rFonts w:ascii="Times New Roman" w:eastAsia="Times New Roman" w:hAnsi="Times New Roman" w:cs="Times New Roman"/>
                                <w:kern w:val="0"/>
                                <w:sz w:val="16"/>
                                <w:szCs w:val="16"/>
                                <w:lang w:val="uk-UA" w:eastAsia="en-GB"/>
                                <w14:ligatures w14:val="none"/>
                              </w:rPr>
                              <w:t xml:space="preserve"> т</w:t>
                            </w:r>
                            <w:r w:rsidRPr="005524CA">
                              <w:rPr>
                                <w:rFonts w:ascii="Times New Roman" w:eastAsia="Times New Roman" w:hAnsi="Times New Roman" w:cs="Times New Roman"/>
                                <w:kern w:val="0"/>
                                <w:sz w:val="16"/>
                                <w:szCs w:val="16"/>
                                <w:lang w:eastAsia="en-GB"/>
                                <w14:ligatures w14:val="none"/>
                              </w:rPr>
                              <w:t>равм</w:t>
                            </w:r>
                            <w:r>
                              <w:rPr>
                                <w:rFonts w:ascii="Times New Roman" w:eastAsia="Times New Roman" w:hAnsi="Times New Roman" w:cs="Times New Roman"/>
                                <w:kern w:val="0"/>
                                <w:sz w:val="16"/>
                                <w:szCs w:val="16"/>
                                <w:lang w:val="uk-UA" w:eastAsia="en-GB"/>
                                <w14:ligatures w14:val="none"/>
                              </w:rPr>
                              <w:t>и</w:t>
                            </w:r>
                            <w:r w:rsidRPr="005524CA">
                              <w:rPr>
                                <w:rFonts w:ascii="Times New Roman" w:eastAsia="Times New Roman" w:hAnsi="Times New Roman" w:cs="Times New Roman"/>
                                <w:kern w:val="0"/>
                                <w:sz w:val="16"/>
                                <w:szCs w:val="16"/>
                                <w:lang w:eastAsia="en-GB"/>
                                <w14:ligatures w14:val="none"/>
                              </w:rPr>
                              <w:t xml:space="preserve"> та насильств</w:t>
                            </w:r>
                            <w:r>
                              <w:rPr>
                                <w:rFonts w:ascii="Times New Roman" w:eastAsia="Times New Roman" w:hAnsi="Times New Roman" w:cs="Times New Roman"/>
                                <w:kern w:val="0"/>
                                <w:sz w:val="16"/>
                                <w:szCs w:val="16"/>
                                <w:lang w:val="uk-UA" w:eastAsia="en-GB"/>
                                <w14:ligatures w14:val="none"/>
                              </w:rPr>
                              <w:t>а</w:t>
                            </w:r>
                          </w:p>
                          <w:p w14:paraId="7AAD9FF8" w14:textId="11A26332" w:rsidR="00072407" w:rsidRPr="005524CA" w:rsidRDefault="00072407" w:rsidP="00072407">
                            <w:pPr>
                              <w:pStyle w:val="ListParagraph"/>
                              <w:numPr>
                                <w:ilvl w:val="0"/>
                                <w:numId w:val="8"/>
                              </w:numPr>
                              <w:spacing w:after="0" w:line="240" w:lineRule="auto"/>
                              <w:jc w:val="both"/>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 xml:space="preserve">Образ </w:t>
                            </w:r>
                            <w:r w:rsidR="00FC116D">
                              <w:rPr>
                                <w:rFonts w:ascii="Times New Roman" w:eastAsia="Times New Roman" w:hAnsi="Times New Roman" w:cs="Times New Roman"/>
                                <w:kern w:val="0"/>
                                <w:sz w:val="16"/>
                                <w:szCs w:val="16"/>
                                <w:lang w:val="uk-UA" w:eastAsia="en-GB"/>
                                <w14:ligatures w14:val="none"/>
                              </w:rPr>
                              <w:t xml:space="preserve">та сприйняття власного </w:t>
                            </w:r>
                            <w:r w:rsidRPr="005524CA">
                              <w:rPr>
                                <w:rFonts w:ascii="Times New Roman" w:eastAsia="Times New Roman" w:hAnsi="Times New Roman" w:cs="Times New Roman"/>
                                <w:kern w:val="0"/>
                                <w:sz w:val="16"/>
                                <w:szCs w:val="16"/>
                                <w:lang w:eastAsia="en-GB"/>
                                <w14:ligatures w14:val="none"/>
                              </w:rPr>
                              <w:t>тіла</w:t>
                            </w:r>
                          </w:p>
                          <w:p w14:paraId="71DEF383" w14:textId="77777777" w:rsidR="00072407" w:rsidRPr="00FC116D" w:rsidRDefault="00072407" w:rsidP="00072407">
                            <w:pPr>
                              <w:pStyle w:val="ListParagraph"/>
                              <w:numPr>
                                <w:ilvl w:val="0"/>
                                <w:numId w:val="8"/>
                              </w:numPr>
                              <w:spacing w:after="0" w:line="240" w:lineRule="auto"/>
                              <w:jc w:val="both"/>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Тривога щодо сексуальної діяльності</w:t>
                            </w:r>
                          </w:p>
                          <w:p w14:paraId="7BB4B966" w14:textId="4CC4038E" w:rsidR="00FC116D" w:rsidRPr="005524CA" w:rsidRDefault="00FC116D" w:rsidP="00072407">
                            <w:pPr>
                              <w:pStyle w:val="ListParagraph"/>
                              <w:numPr>
                                <w:ilvl w:val="0"/>
                                <w:numId w:val="8"/>
                              </w:numPr>
                              <w:spacing w:after="0" w:line="240" w:lineRule="auto"/>
                              <w:jc w:val="both"/>
                              <w:rPr>
                                <w:rFonts w:ascii="Times New Roman" w:eastAsia="Times New Roman" w:hAnsi="Times New Roman" w:cs="Times New Roman"/>
                                <w:kern w:val="0"/>
                                <w:sz w:val="16"/>
                                <w:szCs w:val="16"/>
                                <w:lang w:eastAsia="en-GB"/>
                                <w14:ligatures w14:val="none"/>
                              </w:rPr>
                            </w:pPr>
                            <w:r>
                              <w:rPr>
                                <w:rFonts w:ascii="Times New Roman" w:eastAsia="Times New Roman" w:hAnsi="Times New Roman" w:cs="Times New Roman"/>
                                <w:kern w:val="0"/>
                                <w:sz w:val="16"/>
                                <w:szCs w:val="16"/>
                                <w:lang w:val="uk-UA" w:eastAsia="en-GB"/>
                                <w14:ligatures w14:val="none"/>
                              </w:rPr>
                              <w:t>Когнітивні фактори</w:t>
                            </w:r>
                          </w:p>
                          <w:p w14:paraId="1B9C0E4A" w14:textId="77777777" w:rsidR="00072407" w:rsidRPr="005524CA" w:rsidRDefault="00072407" w:rsidP="00072407">
                            <w:pPr>
                              <w:spacing w:after="0" w:line="240" w:lineRule="auto"/>
                              <w:ind w:left="360"/>
                              <w:rPr>
                                <w:rFonts w:ascii="Times New Roman" w:eastAsia="Times New Roman" w:hAnsi="Times New Roman" w:cs="Times New Roman"/>
                                <w:kern w:val="0"/>
                                <w:sz w:val="16"/>
                                <w:szCs w:val="16"/>
                                <w:lang w:eastAsia="en-GB"/>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527BAB" id="_x0000_s1027" type="#_x0000_t202" style="position:absolute;left:0;text-align:left;margin-left:279.35pt;margin-top:29.2pt;width:144.9pt;height:111.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" fillcolor="white [3201]" strokecolor="#0e2841 [3215]" strokeweight=".5pt">
                <v:textbox>
                  <w:txbxContent>
                    <w:p w14:paraId="055BF323" w14:textId="77777777" w:rsidR="00072407" w:rsidRDefault="00072407" w:rsidP="00072407">
                      <w:pPr>
                        <w:spacing w:after="0" w:line="240" w:lineRule="auto"/>
                        <w:jc w:val="both"/>
                        <w:rPr>
                          <w:rFonts w:ascii="Times New Roman" w:eastAsia="Times New Roman" w:hAnsi="Times New Roman" w:cs="Times New Roman"/>
                          <w:b/>
                          <w:bCs/>
                          <w:kern w:val="0"/>
                          <w:sz w:val="16"/>
                          <w:szCs w:val="16"/>
                          <w:lang w:eastAsia="en-GB"/>
                          <w14:ligatures w14:val="none"/>
                        </w:rPr>
                      </w:pPr>
                      <w:r w:rsidRPr="005524CA">
                        <w:rPr>
                          <w:rFonts w:ascii="Times New Roman" w:eastAsia="Times New Roman" w:hAnsi="Times New Roman" w:cs="Times New Roman"/>
                          <w:b/>
                          <w:bCs/>
                          <w:kern w:val="0"/>
                          <w:sz w:val="16"/>
                          <w:szCs w:val="16"/>
                          <w:lang w:eastAsia="en-GB"/>
                          <w14:ligatures w14:val="none"/>
                        </w:rPr>
                        <w:t>Психологічні Фактори</w:t>
                      </w:r>
                    </w:p>
                    <w:p w14:paraId="338B446E" w14:textId="77777777" w:rsidR="00072407" w:rsidRPr="005524CA" w:rsidRDefault="00072407" w:rsidP="00072407">
                      <w:pPr>
                        <w:spacing w:after="0" w:line="240" w:lineRule="auto"/>
                        <w:jc w:val="both"/>
                        <w:rPr>
                          <w:rFonts w:ascii="Times New Roman" w:eastAsia="Times New Roman" w:hAnsi="Times New Roman" w:cs="Times New Roman"/>
                          <w:b/>
                          <w:bCs/>
                          <w:kern w:val="0"/>
                          <w:sz w:val="16"/>
                          <w:szCs w:val="16"/>
                          <w:lang w:eastAsia="en-GB"/>
                          <w14:ligatures w14:val="none"/>
                        </w:rPr>
                      </w:pPr>
                    </w:p>
                    <w:p w14:paraId="00CD0B14" w14:textId="77777777" w:rsidR="00072407" w:rsidRPr="005524CA" w:rsidRDefault="00072407" w:rsidP="00072407">
                      <w:pPr>
                        <w:pStyle w:val="ListParagraph"/>
                        <w:numPr>
                          <w:ilvl w:val="0"/>
                          <w:numId w:val="8"/>
                        </w:numPr>
                        <w:spacing w:after="0" w:line="240" w:lineRule="auto"/>
                        <w:jc w:val="both"/>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Настрій</w:t>
                      </w:r>
                    </w:p>
                    <w:p w14:paraId="552EACF2" w14:textId="07B72002" w:rsidR="00072407" w:rsidRPr="005524CA" w:rsidRDefault="00072407" w:rsidP="00072407">
                      <w:pPr>
                        <w:pStyle w:val="ListParagraph"/>
                        <w:numPr>
                          <w:ilvl w:val="0"/>
                          <w:numId w:val="8"/>
                        </w:numPr>
                        <w:spacing w:after="0" w:line="240" w:lineRule="auto"/>
                        <w:jc w:val="both"/>
                        <w:rPr>
                          <w:rFonts w:ascii="Times New Roman" w:eastAsia="Times New Roman" w:hAnsi="Times New Roman" w:cs="Times New Roman"/>
                          <w:kern w:val="0"/>
                          <w:sz w:val="16"/>
                          <w:szCs w:val="16"/>
                          <w:lang w:eastAsia="en-GB"/>
                          <w14:ligatures w14:val="none"/>
                        </w:rPr>
                      </w:pPr>
                      <w:r>
                        <w:rPr>
                          <w:rFonts w:ascii="Times New Roman" w:eastAsia="Times New Roman" w:hAnsi="Times New Roman" w:cs="Times New Roman"/>
                          <w:kern w:val="0"/>
                          <w:sz w:val="16"/>
                          <w:szCs w:val="16"/>
                          <w:lang w:val="uk-UA" w:eastAsia="en-GB"/>
                          <w14:ligatures w14:val="none"/>
                        </w:rPr>
                        <w:t>Досвід психічно</w:t>
                      </w:r>
                      <w:r w:rsidR="00FC116D">
                        <w:rPr>
                          <w:rFonts w:ascii="Times New Roman" w:eastAsia="Times New Roman" w:hAnsi="Times New Roman" w:cs="Times New Roman"/>
                          <w:kern w:val="0"/>
                          <w:sz w:val="16"/>
                          <w:szCs w:val="16"/>
                          <w:lang w:val="uk-UA" w:eastAsia="en-GB"/>
                          <w14:ligatures w14:val="none"/>
                        </w:rPr>
                        <w:t>х</w:t>
                      </w:r>
                      <w:r>
                        <w:rPr>
                          <w:rFonts w:ascii="Times New Roman" w:eastAsia="Times New Roman" w:hAnsi="Times New Roman" w:cs="Times New Roman"/>
                          <w:kern w:val="0"/>
                          <w:sz w:val="16"/>
                          <w:szCs w:val="16"/>
                          <w:lang w:val="uk-UA" w:eastAsia="en-GB"/>
                          <w14:ligatures w14:val="none"/>
                        </w:rPr>
                        <w:t xml:space="preserve"> т</w:t>
                      </w:r>
                      <w:r w:rsidRPr="005524CA">
                        <w:rPr>
                          <w:rFonts w:ascii="Times New Roman" w:eastAsia="Times New Roman" w:hAnsi="Times New Roman" w:cs="Times New Roman"/>
                          <w:kern w:val="0"/>
                          <w:sz w:val="16"/>
                          <w:szCs w:val="16"/>
                          <w:lang w:eastAsia="en-GB"/>
                          <w14:ligatures w14:val="none"/>
                        </w:rPr>
                        <w:t>равм</w:t>
                      </w:r>
                      <w:r>
                        <w:rPr>
                          <w:rFonts w:ascii="Times New Roman" w:eastAsia="Times New Roman" w:hAnsi="Times New Roman" w:cs="Times New Roman"/>
                          <w:kern w:val="0"/>
                          <w:sz w:val="16"/>
                          <w:szCs w:val="16"/>
                          <w:lang w:val="uk-UA" w:eastAsia="en-GB"/>
                          <w14:ligatures w14:val="none"/>
                        </w:rPr>
                        <w:t>и</w:t>
                      </w:r>
                      <w:r w:rsidRPr="005524CA">
                        <w:rPr>
                          <w:rFonts w:ascii="Times New Roman" w:eastAsia="Times New Roman" w:hAnsi="Times New Roman" w:cs="Times New Roman"/>
                          <w:kern w:val="0"/>
                          <w:sz w:val="16"/>
                          <w:szCs w:val="16"/>
                          <w:lang w:eastAsia="en-GB"/>
                          <w14:ligatures w14:val="none"/>
                        </w:rPr>
                        <w:t xml:space="preserve"> та насильств</w:t>
                      </w:r>
                      <w:r>
                        <w:rPr>
                          <w:rFonts w:ascii="Times New Roman" w:eastAsia="Times New Roman" w:hAnsi="Times New Roman" w:cs="Times New Roman"/>
                          <w:kern w:val="0"/>
                          <w:sz w:val="16"/>
                          <w:szCs w:val="16"/>
                          <w:lang w:val="uk-UA" w:eastAsia="en-GB"/>
                          <w14:ligatures w14:val="none"/>
                        </w:rPr>
                        <w:t>а</w:t>
                      </w:r>
                    </w:p>
                    <w:p w14:paraId="7AAD9FF8" w14:textId="11A26332" w:rsidR="00072407" w:rsidRPr="005524CA" w:rsidRDefault="00072407" w:rsidP="00072407">
                      <w:pPr>
                        <w:pStyle w:val="ListParagraph"/>
                        <w:numPr>
                          <w:ilvl w:val="0"/>
                          <w:numId w:val="8"/>
                        </w:numPr>
                        <w:spacing w:after="0" w:line="240" w:lineRule="auto"/>
                        <w:jc w:val="both"/>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 xml:space="preserve">Образ </w:t>
                      </w:r>
                      <w:r w:rsidR="00FC116D">
                        <w:rPr>
                          <w:rFonts w:ascii="Times New Roman" w:eastAsia="Times New Roman" w:hAnsi="Times New Roman" w:cs="Times New Roman"/>
                          <w:kern w:val="0"/>
                          <w:sz w:val="16"/>
                          <w:szCs w:val="16"/>
                          <w:lang w:val="uk-UA" w:eastAsia="en-GB"/>
                          <w14:ligatures w14:val="none"/>
                        </w:rPr>
                        <w:t xml:space="preserve">та сприйняття власного </w:t>
                      </w:r>
                      <w:r w:rsidRPr="005524CA">
                        <w:rPr>
                          <w:rFonts w:ascii="Times New Roman" w:eastAsia="Times New Roman" w:hAnsi="Times New Roman" w:cs="Times New Roman"/>
                          <w:kern w:val="0"/>
                          <w:sz w:val="16"/>
                          <w:szCs w:val="16"/>
                          <w:lang w:eastAsia="en-GB"/>
                          <w14:ligatures w14:val="none"/>
                        </w:rPr>
                        <w:t>тіла</w:t>
                      </w:r>
                    </w:p>
                    <w:p w14:paraId="71DEF383" w14:textId="77777777" w:rsidR="00072407" w:rsidRPr="00FC116D" w:rsidRDefault="00072407" w:rsidP="00072407">
                      <w:pPr>
                        <w:pStyle w:val="ListParagraph"/>
                        <w:numPr>
                          <w:ilvl w:val="0"/>
                          <w:numId w:val="8"/>
                        </w:numPr>
                        <w:spacing w:after="0" w:line="240" w:lineRule="auto"/>
                        <w:jc w:val="both"/>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Тривога щодо сексуальної діяльності</w:t>
                      </w:r>
                    </w:p>
                    <w:p w14:paraId="7BB4B966" w14:textId="4CC4038E" w:rsidR="00FC116D" w:rsidRPr="005524CA" w:rsidRDefault="00FC116D" w:rsidP="00072407">
                      <w:pPr>
                        <w:pStyle w:val="ListParagraph"/>
                        <w:numPr>
                          <w:ilvl w:val="0"/>
                          <w:numId w:val="8"/>
                        </w:numPr>
                        <w:spacing w:after="0" w:line="240" w:lineRule="auto"/>
                        <w:jc w:val="both"/>
                        <w:rPr>
                          <w:rFonts w:ascii="Times New Roman" w:eastAsia="Times New Roman" w:hAnsi="Times New Roman" w:cs="Times New Roman"/>
                          <w:kern w:val="0"/>
                          <w:sz w:val="16"/>
                          <w:szCs w:val="16"/>
                          <w:lang w:eastAsia="en-GB"/>
                          <w14:ligatures w14:val="none"/>
                        </w:rPr>
                      </w:pPr>
                      <w:r>
                        <w:rPr>
                          <w:rFonts w:ascii="Times New Roman" w:eastAsia="Times New Roman" w:hAnsi="Times New Roman" w:cs="Times New Roman"/>
                          <w:kern w:val="0"/>
                          <w:sz w:val="16"/>
                          <w:szCs w:val="16"/>
                          <w:lang w:val="uk-UA" w:eastAsia="en-GB"/>
                          <w14:ligatures w14:val="none"/>
                        </w:rPr>
                        <w:t>Когнітивні фактори</w:t>
                      </w:r>
                    </w:p>
                    <w:p w14:paraId="1B9C0E4A" w14:textId="77777777" w:rsidR="00072407" w:rsidRPr="005524CA" w:rsidRDefault="00072407" w:rsidP="00072407">
                      <w:pPr>
                        <w:spacing w:after="0" w:line="240" w:lineRule="auto"/>
                        <w:ind w:left="360"/>
                        <w:rPr>
                          <w:rFonts w:ascii="Times New Roman" w:eastAsia="Times New Roman" w:hAnsi="Times New Roman" w:cs="Times New Roman"/>
                          <w:kern w:val="0"/>
                          <w:sz w:val="16"/>
                          <w:szCs w:val="16"/>
                          <w:lang w:eastAsia="en-GB"/>
                          <w14:ligatures w14:val="none"/>
                        </w:rPr>
                      </w:pPr>
                    </w:p>
                  </w:txbxContent>
                </v:textbox>
              </v:shape>
            </w:pict>
          </mc:Fallback>
        </mc:AlternateContent>
      </w:r>
      <w:r>
        <w:rPr>
          <w:rFonts w:ascii="Times New Roman" w:eastAsia="Times New Roman" w:hAnsi="Times New Roman" w:cs="Times New Roman"/>
          <w:kern w:val="0"/>
          <w:lang w:val="uk-UA" w:eastAsia="en-GB"/>
          <w14:ligatures w14:val="none"/>
        </w:rPr>
        <w:tab/>
      </w:r>
    </w:p>
    <w:p w14:paraId="0C83F9F1" w14:textId="3CCF9047" w:rsidR="00072407" w:rsidRDefault="00072407" w:rsidP="000443FD">
      <w:pPr>
        <w:spacing w:before="100" w:beforeAutospacing="1" w:after="100" w:afterAutospacing="1" w:line="360" w:lineRule="auto"/>
        <w:jc w:val="both"/>
        <w:rPr>
          <w:rFonts w:ascii="Times New Roman" w:eastAsia="Times New Roman" w:hAnsi="Times New Roman" w:cs="Times New Roman"/>
          <w:kern w:val="0"/>
          <w:lang w:val="uk-UA" w:eastAsia="en-GB"/>
          <w14:ligatures w14:val="none"/>
        </w:rPr>
      </w:pPr>
    </w:p>
    <w:p w14:paraId="45881D9A" w14:textId="77777777" w:rsidR="00072407" w:rsidRDefault="00072407" w:rsidP="000443FD">
      <w:pPr>
        <w:spacing w:before="100" w:beforeAutospacing="1" w:after="100" w:afterAutospacing="1" w:line="360" w:lineRule="auto"/>
        <w:jc w:val="both"/>
        <w:rPr>
          <w:rFonts w:ascii="Times New Roman" w:eastAsia="Times New Roman" w:hAnsi="Times New Roman" w:cs="Times New Roman"/>
          <w:kern w:val="0"/>
          <w:lang w:val="uk-UA" w:eastAsia="en-GB"/>
          <w14:ligatures w14:val="none"/>
        </w:rPr>
      </w:pPr>
    </w:p>
    <w:p w14:paraId="22F666FE" w14:textId="77777777" w:rsidR="00072407" w:rsidRDefault="00072407" w:rsidP="000443FD">
      <w:pPr>
        <w:spacing w:before="100" w:beforeAutospacing="1" w:after="100" w:afterAutospacing="1" w:line="360" w:lineRule="auto"/>
        <w:jc w:val="both"/>
        <w:rPr>
          <w:rFonts w:ascii="Times New Roman" w:eastAsia="Times New Roman" w:hAnsi="Times New Roman" w:cs="Times New Roman"/>
          <w:kern w:val="0"/>
          <w:lang w:val="uk-UA" w:eastAsia="en-GB"/>
          <w14:ligatures w14:val="none"/>
        </w:rPr>
      </w:pPr>
    </w:p>
    <w:p w14:paraId="390C39B7" w14:textId="34F7A534" w:rsidR="00072407" w:rsidRDefault="00072407" w:rsidP="000443FD">
      <w:pPr>
        <w:spacing w:before="100" w:beforeAutospacing="1" w:after="100" w:afterAutospacing="1" w:line="360" w:lineRule="auto"/>
        <w:jc w:val="both"/>
        <w:rPr>
          <w:rFonts w:ascii="Times New Roman" w:eastAsia="Times New Roman" w:hAnsi="Times New Roman" w:cs="Times New Roman"/>
          <w:kern w:val="0"/>
          <w:lang w:val="uk-UA" w:eastAsia="en-GB"/>
          <w14:ligatures w14:val="none"/>
        </w:rPr>
      </w:pPr>
      <w:r>
        <w:rPr>
          <w:rFonts w:ascii="Times New Roman" w:eastAsia="Times New Roman" w:hAnsi="Times New Roman" w:cs="Times New Roman"/>
          <w:kern w:val="0"/>
          <w:lang w:val="uk-UA" w:eastAsia="en-GB"/>
          <w14:ligatures w14:val="none"/>
        </w:rPr>
        <w:t xml:space="preserve">                                                                  </w:t>
      </w:r>
    </w:p>
    <w:p w14:paraId="6AB59DA8" w14:textId="2C24D3A4" w:rsidR="00072407" w:rsidRDefault="003976D0" w:rsidP="00072407">
      <w:pPr>
        <w:pBdr>
          <w:top w:val="single" w:sz="4" w:space="1" w:color="auto"/>
        </w:pBdr>
        <w:spacing w:before="100" w:beforeAutospacing="1" w:after="100" w:afterAutospacing="1" w:line="360" w:lineRule="auto"/>
        <w:jc w:val="both"/>
        <w:rPr>
          <w:rFonts w:ascii="Times New Roman" w:eastAsia="Times New Roman" w:hAnsi="Times New Roman" w:cs="Times New Roman"/>
          <w:kern w:val="0"/>
          <w:lang w:val="uk-UA" w:eastAsia="en-GB"/>
          <w14:ligatures w14:val="none"/>
        </w:rPr>
      </w:pPr>
      <w:r w:rsidRPr="000443FD">
        <w:rPr>
          <w:rFonts w:ascii="Times New Roman" w:eastAsia="Times New Roman" w:hAnsi="Times New Roman" w:cs="Times New Roman"/>
          <w:noProof/>
          <w:kern w:val="0"/>
          <w:lang w:val="uk-UA" w:eastAsia="en-GB"/>
        </w:rPr>
        <mc:AlternateContent>
          <mc:Choice Requires="wps">
            <w:drawing>
              <wp:anchor distT="0" distB="0" distL="114300" distR="114300" simplePos="0" relativeHeight="251680768" behindDoc="0" locked="0" layoutInCell="1" allowOverlap="1" wp14:anchorId="6871835D" wp14:editId="3093105D">
                <wp:simplePos x="0" y="0"/>
                <wp:positionH relativeFrom="column">
                  <wp:posOffset>2719705</wp:posOffset>
                </wp:positionH>
                <wp:positionV relativeFrom="paragraph">
                  <wp:posOffset>308610</wp:posOffset>
                </wp:positionV>
                <wp:extent cx="1840089" cy="1411111"/>
                <wp:effectExtent l="0" t="0" r="1905" b="0"/>
                <wp:wrapNone/>
                <wp:docPr id="320482815" name="Text Box 5"/>
                <wp:cNvGraphicFramePr/>
                <a:graphic xmlns:a="http://schemas.openxmlformats.org/drawingml/2006/main">
                  <a:graphicData uri="http://schemas.microsoft.com/office/word/2010/wordprocessingShape">
                    <wps:wsp>
                      <wps:cNvSpPr txBox="1"/>
                      <wps:spPr>
                        <a:xfrm>
                          <a:off x="0" y="0"/>
                          <a:ext cx="1840089" cy="1411111"/>
                        </a:xfrm>
                        <a:prstGeom prst="rect">
                          <a:avLst/>
                        </a:prstGeom>
                        <a:solidFill>
                          <a:schemeClr val="lt1"/>
                        </a:solidFill>
                        <a:ln w="6350">
                          <a:noFill/>
                        </a:ln>
                      </wps:spPr>
                      <wps:txbx>
                        <w:txbxContent>
                          <w:p w14:paraId="5EFCACE8" w14:textId="77777777" w:rsidR="00072407" w:rsidRPr="005524CA" w:rsidRDefault="00072407" w:rsidP="00072407">
                            <w:pPr>
                              <w:spacing w:before="100" w:beforeAutospacing="1" w:after="100" w:afterAutospacing="1" w:line="240" w:lineRule="auto"/>
                              <w:outlineLvl w:val="2"/>
                              <w:rPr>
                                <w:rFonts w:ascii="Times New Roman" w:eastAsia="Times New Roman" w:hAnsi="Times New Roman" w:cs="Times New Roman"/>
                                <w:b/>
                                <w:bCs/>
                                <w:kern w:val="0"/>
                                <w:sz w:val="16"/>
                                <w:szCs w:val="16"/>
                                <w:lang w:eastAsia="en-GB"/>
                                <w14:ligatures w14:val="none"/>
                              </w:rPr>
                            </w:pPr>
                            <w:r w:rsidRPr="005524CA">
                              <w:rPr>
                                <w:rFonts w:ascii="Times New Roman" w:eastAsia="Times New Roman" w:hAnsi="Times New Roman" w:cs="Times New Roman"/>
                                <w:b/>
                                <w:bCs/>
                                <w:kern w:val="0"/>
                                <w:sz w:val="16"/>
                                <w:szCs w:val="16"/>
                                <w:lang w:eastAsia="en-GB"/>
                                <w14:ligatures w14:val="none"/>
                              </w:rPr>
                              <w:t>Міжособистісні Фактори</w:t>
                            </w:r>
                          </w:p>
                          <w:p w14:paraId="1E82383E" w14:textId="77777777" w:rsidR="00072407" w:rsidRPr="005524CA" w:rsidRDefault="00072407" w:rsidP="00072407">
                            <w:pPr>
                              <w:numPr>
                                <w:ilvl w:val="0"/>
                                <w:numId w:val="10"/>
                              </w:num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Статус відносин/партнера</w:t>
                            </w:r>
                          </w:p>
                          <w:p w14:paraId="04B474F3" w14:textId="77777777" w:rsidR="00072407" w:rsidRPr="005524CA" w:rsidRDefault="00072407" w:rsidP="00072407">
                            <w:pPr>
                              <w:numPr>
                                <w:ilvl w:val="0"/>
                                <w:numId w:val="10"/>
                              </w:num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Реакція партнера</w:t>
                            </w:r>
                          </w:p>
                          <w:p w14:paraId="19F73A43" w14:textId="77777777" w:rsidR="00072407" w:rsidRPr="005524CA" w:rsidRDefault="00072407" w:rsidP="00072407">
                            <w:pPr>
                              <w:numPr>
                                <w:ilvl w:val="0"/>
                                <w:numId w:val="10"/>
                              </w:num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Сексуальні проблеми партнера</w:t>
                            </w:r>
                          </w:p>
                          <w:p w14:paraId="3C82E7B8" w14:textId="23CA5856" w:rsidR="00072407" w:rsidRPr="005524CA" w:rsidRDefault="00072407" w:rsidP="00072407">
                            <w:pPr>
                              <w:numPr>
                                <w:ilvl w:val="0"/>
                                <w:numId w:val="10"/>
                              </w:num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 xml:space="preserve">Добробут у </w:t>
                            </w:r>
                            <w:r>
                              <w:rPr>
                                <w:rFonts w:ascii="Times New Roman" w:eastAsia="Times New Roman" w:hAnsi="Times New Roman" w:cs="Times New Roman"/>
                                <w:kern w:val="0"/>
                                <w:sz w:val="16"/>
                                <w:szCs w:val="16"/>
                                <w:lang w:val="uk-UA" w:eastAsia="en-GB"/>
                                <w14:ligatures w14:val="none"/>
                              </w:rPr>
                              <w:t>стосунках</w:t>
                            </w:r>
                          </w:p>
                          <w:p w14:paraId="05004D59" w14:textId="77777777" w:rsidR="00072407" w:rsidRPr="005524CA" w:rsidRDefault="00072407" w:rsidP="00072407">
                            <w:pPr>
                              <w:spacing w:after="0" w:line="240" w:lineRule="auto"/>
                              <w:ind w:left="360"/>
                              <w:rPr>
                                <w:rFonts w:ascii="Times New Roman" w:eastAsia="Times New Roman" w:hAnsi="Times New Roman" w:cs="Times New Roman"/>
                                <w:kern w:val="0"/>
                                <w:sz w:val="16"/>
                                <w:szCs w:val="16"/>
                                <w:lang w:eastAsia="en-GB"/>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71835D" id="_x0000_s1028" type="#_x0000_t202" style="position:absolute;left:0;text-align:left;margin-left:214.15pt;margin-top:24.3pt;width:144.9pt;height:111.1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" fillcolor="white [3201]" stroked="f" strokeweight=".5pt">
                <v:textbox>
                  <w:txbxContent>
                    <w:p w14:paraId="5EFCACE8" w14:textId="77777777" w:rsidR="00072407" w:rsidRPr="005524CA" w:rsidRDefault="00072407" w:rsidP="00072407">
                      <w:pPr>
                        <w:spacing w:before="100" w:beforeAutospacing="1" w:after="100" w:afterAutospacing="1" w:line="240" w:lineRule="auto"/>
                        <w:outlineLvl w:val="2"/>
                        <w:rPr>
                          <w:rFonts w:ascii="Times New Roman" w:eastAsia="Times New Roman" w:hAnsi="Times New Roman" w:cs="Times New Roman"/>
                          <w:b/>
                          <w:bCs/>
                          <w:kern w:val="0"/>
                          <w:sz w:val="16"/>
                          <w:szCs w:val="16"/>
                          <w:lang w:eastAsia="en-GB"/>
                          <w14:ligatures w14:val="none"/>
                        </w:rPr>
                      </w:pPr>
                      <w:r w:rsidRPr="005524CA">
                        <w:rPr>
                          <w:rFonts w:ascii="Times New Roman" w:eastAsia="Times New Roman" w:hAnsi="Times New Roman" w:cs="Times New Roman"/>
                          <w:b/>
                          <w:bCs/>
                          <w:kern w:val="0"/>
                          <w:sz w:val="16"/>
                          <w:szCs w:val="16"/>
                          <w:lang w:eastAsia="en-GB"/>
                          <w14:ligatures w14:val="none"/>
                        </w:rPr>
                        <w:t>Міжособистісні Фактори</w:t>
                      </w:r>
                    </w:p>
                    <w:p w14:paraId="1E82383E" w14:textId="77777777" w:rsidR="00072407" w:rsidRPr="005524CA" w:rsidRDefault="00072407" w:rsidP="00072407">
                      <w:pPr>
                        <w:numPr>
                          <w:ilvl w:val="0"/>
                          <w:numId w:val="10"/>
                        </w:num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Статус відносин/партнера</w:t>
                      </w:r>
                    </w:p>
                    <w:p w14:paraId="04B474F3" w14:textId="77777777" w:rsidR="00072407" w:rsidRPr="005524CA" w:rsidRDefault="00072407" w:rsidP="00072407">
                      <w:pPr>
                        <w:numPr>
                          <w:ilvl w:val="0"/>
                          <w:numId w:val="10"/>
                        </w:num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Реакція партнера</w:t>
                      </w:r>
                    </w:p>
                    <w:p w14:paraId="19F73A43" w14:textId="77777777" w:rsidR="00072407" w:rsidRPr="005524CA" w:rsidRDefault="00072407" w:rsidP="00072407">
                      <w:pPr>
                        <w:numPr>
                          <w:ilvl w:val="0"/>
                          <w:numId w:val="10"/>
                        </w:num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Сексуальні проблеми партнера</w:t>
                      </w:r>
                    </w:p>
                    <w:p w14:paraId="3C82E7B8" w14:textId="23CA5856" w:rsidR="00072407" w:rsidRPr="005524CA" w:rsidRDefault="00072407" w:rsidP="00072407">
                      <w:pPr>
                        <w:numPr>
                          <w:ilvl w:val="0"/>
                          <w:numId w:val="10"/>
                        </w:num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 xml:space="preserve">Добробут у </w:t>
                      </w:r>
                      <w:r>
                        <w:rPr>
                          <w:rFonts w:ascii="Times New Roman" w:eastAsia="Times New Roman" w:hAnsi="Times New Roman" w:cs="Times New Roman"/>
                          <w:kern w:val="0"/>
                          <w:sz w:val="16"/>
                          <w:szCs w:val="16"/>
                          <w:lang w:val="uk-UA" w:eastAsia="en-GB"/>
                          <w14:ligatures w14:val="none"/>
                        </w:rPr>
                        <w:t>стосунках</w:t>
                      </w:r>
                    </w:p>
                    <w:p w14:paraId="05004D59" w14:textId="77777777" w:rsidR="00072407" w:rsidRPr="005524CA" w:rsidRDefault="00072407" w:rsidP="00072407">
                      <w:pPr>
                        <w:spacing w:after="0" w:line="240" w:lineRule="auto"/>
                        <w:ind w:left="360"/>
                        <w:rPr>
                          <w:rFonts w:ascii="Times New Roman" w:eastAsia="Times New Roman" w:hAnsi="Times New Roman" w:cs="Times New Roman"/>
                          <w:kern w:val="0"/>
                          <w:sz w:val="16"/>
                          <w:szCs w:val="16"/>
                          <w:lang w:eastAsia="en-GB"/>
                          <w14:ligatures w14:val="none"/>
                        </w:rPr>
                      </w:pPr>
                    </w:p>
                  </w:txbxContent>
                </v:textbox>
              </v:shape>
            </w:pict>
          </mc:Fallback>
        </mc:AlternateContent>
      </w:r>
      <w:r w:rsidR="00072407" w:rsidRPr="000443FD">
        <w:rPr>
          <w:rFonts w:ascii="Times New Roman" w:eastAsia="Times New Roman" w:hAnsi="Times New Roman" w:cs="Times New Roman"/>
          <w:noProof/>
          <w:kern w:val="0"/>
          <w:lang w:val="uk-UA" w:eastAsia="en-GB"/>
        </w:rPr>
        <mc:AlternateContent>
          <mc:Choice Requires="wps">
            <w:drawing>
              <wp:anchor distT="0" distB="0" distL="114300" distR="114300" simplePos="0" relativeHeight="251678720" behindDoc="0" locked="0" layoutInCell="1" allowOverlap="1" wp14:anchorId="13FEC6DD" wp14:editId="1E01BC1B">
                <wp:simplePos x="0" y="0"/>
                <wp:positionH relativeFrom="column">
                  <wp:posOffset>757237</wp:posOffset>
                </wp:positionH>
                <wp:positionV relativeFrom="paragraph">
                  <wp:posOffset>185420</wp:posOffset>
                </wp:positionV>
                <wp:extent cx="1840089" cy="1385888"/>
                <wp:effectExtent l="0" t="0" r="8255" b="5080"/>
                <wp:wrapNone/>
                <wp:docPr id="1318943484" name="Text Box 5"/>
                <wp:cNvGraphicFramePr/>
                <a:graphic xmlns:a="http://schemas.openxmlformats.org/drawingml/2006/main">
                  <a:graphicData uri="http://schemas.microsoft.com/office/word/2010/wordprocessingShape">
                    <wps:wsp>
                      <wps:cNvSpPr txBox="1"/>
                      <wps:spPr>
                        <a:xfrm>
                          <a:off x="0" y="0"/>
                          <a:ext cx="1840089" cy="1385888"/>
                        </a:xfrm>
                        <a:prstGeom prst="rect">
                          <a:avLst/>
                        </a:prstGeom>
                        <a:solidFill>
                          <a:schemeClr val="lt1"/>
                        </a:solidFill>
                        <a:ln w="6350">
                          <a:noFill/>
                        </a:ln>
                      </wps:spPr>
                      <wps:txbx>
                        <w:txbxContent>
                          <w:p w14:paraId="798D6DA0" w14:textId="77777777" w:rsidR="00072407" w:rsidRPr="005524CA" w:rsidRDefault="00072407" w:rsidP="00072407">
                            <w:pPr>
                              <w:spacing w:before="100" w:beforeAutospacing="1" w:after="100" w:afterAutospacing="1" w:line="240" w:lineRule="auto"/>
                              <w:outlineLvl w:val="2"/>
                              <w:rPr>
                                <w:rFonts w:ascii="Times New Roman" w:eastAsia="Times New Roman" w:hAnsi="Times New Roman" w:cs="Times New Roman"/>
                                <w:b/>
                                <w:bCs/>
                                <w:kern w:val="0"/>
                                <w:sz w:val="16"/>
                                <w:szCs w:val="16"/>
                                <w:lang w:eastAsia="en-GB"/>
                                <w14:ligatures w14:val="none"/>
                              </w:rPr>
                            </w:pPr>
                            <w:r w:rsidRPr="005524CA">
                              <w:rPr>
                                <w:rFonts w:ascii="Times New Roman" w:eastAsia="Times New Roman" w:hAnsi="Times New Roman" w:cs="Times New Roman"/>
                                <w:b/>
                                <w:bCs/>
                                <w:kern w:val="0"/>
                                <w:sz w:val="16"/>
                                <w:szCs w:val="16"/>
                                <w:lang w:eastAsia="en-GB"/>
                                <w14:ligatures w14:val="none"/>
                              </w:rPr>
                              <w:t>Соціальні Фактори</w:t>
                            </w:r>
                          </w:p>
                          <w:p w14:paraId="41B38551" w14:textId="77777777" w:rsidR="00072407" w:rsidRPr="005524CA" w:rsidRDefault="00072407" w:rsidP="00072407">
                            <w:pPr>
                              <w:numPr>
                                <w:ilvl w:val="0"/>
                                <w:numId w:val="9"/>
                              </w:num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Стрес</w:t>
                            </w:r>
                          </w:p>
                          <w:p w14:paraId="1F0E4760" w14:textId="77777777" w:rsidR="00072407" w:rsidRPr="005524CA" w:rsidRDefault="00072407" w:rsidP="00072407">
                            <w:pPr>
                              <w:numPr>
                                <w:ilvl w:val="0"/>
                                <w:numId w:val="9"/>
                              </w:num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Релігія</w:t>
                            </w:r>
                          </w:p>
                          <w:p w14:paraId="01D4E447" w14:textId="77777777" w:rsidR="00072407" w:rsidRPr="005524CA" w:rsidRDefault="00072407" w:rsidP="00072407">
                            <w:pPr>
                              <w:numPr>
                                <w:ilvl w:val="0"/>
                                <w:numId w:val="9"/>
                              </w:num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Стигма</w:t>
                            </w:r>
                          </w:p>
                          <w:p w14:paraId="5F462652" w14:textId="77777777" w:rsidR="00072407" w:rsidRPr="005524CA" w:rsidRDefault="00072407" w:rsidP="00072407">
                            <w:pPr>
                              <w:numPr>
                                <w:ilvl w:val="0"/>
                                <w:numId w:val="9"/>
                              </w:num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Сексуальна освіта та переконання</w:t>
                            </w:r>
                          </w:p>
                          <w:p w14:paraId="21391047" w14:textId="77777777" w:rsidR="00072407" w:rsidRPr="005524CA" w:rsidRDefault="00072407" w:rsidP="00072407">
                            <w:pPr>
                              <w:spacing w:after="0" w:line="240" w:lineRule="auto"/>
                              <w:ind w:left="360"/>
                              <w:rPr>
                                <w:rFonts w:ascii="Times New Roman" w:eastAsia="Times New Roman" w:hAnsi="Times New Roman" w:cs="Times New Roman"/>
                                <w:kern w:val="0"/>
                                <w:sz w:val="16"/>
                                <w:szCs w:val="16"/>
                                <w:lang w:eastAsia="en-GB"/>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FEC6DD" id="_x0000_s1029" type="#_x0000_t202" style="position:absolute;left:0;text-align:left;margin-left:59.6pt;margin-top:14.6pt;width:144.9pt;height:109.1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" fillcolor="white [3201]" stroked="f" strokeweight=".5pt">
                <v:textbox>
                  <w:txbxContent>
                    <w:p w14:paraId="798D6DA0" w14:textId="77777777" w:rsidR="00072407" w:rsidRPr="005524CA" w:rsidRDefault="00072407" w:rsidP="00072407">
                      <w:pPr>
                        <w:spacing w:before="100" w:beforeAutospacing="1" w:after="100" w:afterAutospacing="1" w:line="240" w:lineRule="auto"/>
                        <w:outlineLvl w:val="2"/>
                        <w:rPr>
                          <w:rFonts w:ascii="Times New Roman" w:eastAsia="Times New Roman" w:hAnsi="Times New Roman" w:cs="Times New Roman"/>
                          <w:b/>
                          <w:bCs/>
                          <w:kern w:val="0"/>
                          <w:sz w:val="16"/>
                          <w:szCs w:val="16"/>
                          <w:lang w:eastAsia="en-GB"/>
                          <w14:ligatures w14:val="none"/>
                        </w:rPr>
                      </w:pPr>
                      <w:r w:rsidRPr="005524CA">
                        <w:rPr>
                          <w:rFonts w:ascii="Times New Roman" w:eastAsia="Times New Roman" w:hAnsi="Times New Roman" w:cs="Times New Roman"/>
                          <w:b/>
                          <w:bCs/>
                          <w:kern w:val="0"/>
                          <w:sz w:val="16"/>
                          <w:szCs w:val="16"/>
                          <w:lang w:eastAsia="en-GB"/>
                          <w14:ligatures w14:val="none"/>
                        </w:rPr>
                        <w:t>Соціальні Фактори</w:t>
                      </w:r>
                    </w:p>
                    <w:p w14:paraId="41B38551" w14:textId="77777777" w:rsidR="00072407" w:rsidRPr="005524CA" w:rsidRDefault="00072407" w:rsidP="00072407">
                      <w:pPr>
                        <w:numPr>
                          <w:ilvl w:val="0"/>
                          <w:numId w:val="9"/>
                        </w:num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Стрес</w:t>
                      </w:r>
                    </w:p>
                    <w:p w14:paraId="1F0E4760" w14:textId="77777777" w:rsidR="00072407" w:rsidRPr="005524CA" w:rsidRDefault="00072407" w:rsidP="00072407">
                      <w:pPr>
                        <w:numPr>
                          <w:ilvl w:val="0"/>
                          <w:numId w:val="9"/>
                        </w:num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Релігія</w:t>
                      </w:r>
                    </w:p>
                    <w:p w14:paraId="01D4E447" w14:textId="77777777" w:rsidR="00072407" w:rsidRPr="005524CA" w:rsidRDefault="00072407" w:rsidP="00072407">
                      <w:pPr>
                        <w:numPr>
                          <w:ilvl w:val="0"/>
                          <w:numId w:val="9"/>
                        </w:num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Стигма</w:t>
                      </w:r>
                    </w:p>
                    <w:p w14:paraId="5F462652" w14:textId="77777777" w:rsidR="00072407" w:rsidRPr="005524CA" w:rsidRDefault="00072407" w:rsidP="00072407">
                      <w:pPr>
                        <w:numPr>
                          <w:ilvl w:val="0"/>
                          <w:numId w:val="9"/>
                        </w:num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r w:rsidRPr="005524CA">
                        <w:rPr>
                          <w:rFonts w:ascii="Times New Roman" w:eastAsia="Times New Roman" w:hAnsi="Times New Roman" w:cs="Times New Roman"/>
                          <w:kern w:val="0"/>
                          <w:sz w:val="16"/>
                          <w:szCs w:val="16"/>
                          <w:lang w:eastAsia="en-GB"/>
                          <w14:ligatures w14:val="none"/>
                        </w:rPr>
                        <w:t>Сексуальна освіта та переконання</w:t>
                      </w:r>
                    </w:p>
                    <w:p w14:paraId="21391047" w14:textId="77777777" w:rsidR="00072407" w:rsidRPr="005524CA" w:rsidRDefault="00072407" w:rsidP="00072407">
                      <w:pPr>
                        <w:spacing w:after="0" w:line="240" w:lineRule="auto"/>
                        <w:ind w:left="360"/>
                        <w:rPr>
                          <w:rFonts w:ascii="Times New Roman" w:eastAsia="Times New Roman" w:hAnsi="Times New Roman" w:cs="Times New Roman"/>
                          <w:kern w:val="0"/>
                          <w:sz w:val="16"/>
                          <w:szCs w:val="16"/>
                          <w:lang w:eastAsia="en-GB"/>
                          <w14:ligatures w14:val="none"/>
                        </w:rPr>
                      </w:pPr>
                    </w:p>
                  </w:txbxContent>
                </v:textbox>
              </v:shape>
            </w:pict>
          </mc:Fallback>
        </mc:AlternateContent>
      </w:r>
      <w:r w:rsidR="00072407">
        <w:rPr>
          <w:rFonts w:ascii="Times New Roman" w:eastAsia="Times New Roman" w:hAnsi="Times New Roman" w:cs="Times New Roman"/>
          <w:kern w:val="0"/>
          <w:lang w:val="uk-UA" w:eastAsia="en-GB"/>
          <w14:ligatures w14:val="none"/>
        </w:rPr>
        <w:t xml:space="preserve">                                                       </w:t>
      </w:r>
      <w:r>
        <w:rPr>
          <w:rFonts w:ascii="Times New Roman" w:eastAsia="Times New Roman" w:hAnsi="Times New Roman" w:cs="Times New Roman"/>
          <w:kern w:val="0"/>
          <w:lang w:val="uk-UA" w:eastAsia="en-GB"/>
          <w14:ligatures w14:val="none"/>
        </w:rPr>
        <w:t>Фактори соціальних взаємодій</w:t>
      </w:r>
      <w:r w:rsidR="00072407">
        <w:rPr>
          <w:rFonts w:ascii="Times New Roman" w:eastAsia="Times New Roman" w:hAnsi="Times New Roman" w:cs="Times New Roman"/>
          <w:kern w:val="0"/>
          <w:lang w:val="uk-UA" w:eastAsia="en-GB"/>
          <w14:ligatures w14:val="none"/>
        </w:rPr>
        <w:t xml:space="preserve">                                </w:t>
      </w:r>
    </w:p>
    <w:p w14:paraId="21AADE6A" w14:textId="77777777" w:rsidR="00072407" w:rsidRDefault="00072407" w:rsidP="00072407">
      <w:pPr>
        <w:pBdr>
          <w:left w:val="single" w:sz="4" w:space="4" w:color="auto"/>
          <w:right w:val="single" w:sz="4" w:space="4" w:color="auto"/>
        </w:pBdr>
        <w:spacing w:before="100" w:beforeAutospacing="1" w:after="100" w:afterAutospacing="1" w:line="360" w:lineRule="auto"/>
        <w:jc w:val="both"/>
        <w:rPr>
          <w:rFonts w:ascii="Times New Roman" w:eastAsia="Times New Roman" w:hAnsi="Times New Roman" w:cs="Times New Roman"/>
          <w:kern w:val="0"/>
          <w:lang w:val="uk-UA" w:eastAsia="en-GB"/>
          <w14:ligatures w14:val="none"/>
        </w:rPr>
      </w:pPr>
    </w:p>
    <w:p w14:paraId="6A1A2035" w14:textId="77777777" w:rsidR="00072407" w:rsidRDefault="00072407" w:rsidP="00072407">
      <w:pPr>
        <w:pBdr>
          <w:bottom w:val="single" w:sz="4" w:space="1" w:color="auto"/>
        </w:pBdr>
        <w:spacing w:before="100" w:beforeAutospacing="1" w:after="100" w:afterAutospacing="1" w:line="360" w:lineRule="auto"/>
        <w:jc w:val="both"/>
        <w:rPr>
          <w:rFonts w:ascii="Times New Roman" w:eastAsia="Times New Roman" w:hAnsi="Times New Roman" w:cs="Times New Roman"/>
          <w:kern w:val="0"/>
          <w:lang w:val="uk-UA" w:eastAsia="en-GB"/>
          <w14:ligatures w14:val="none"/>
        </w:rPr>
      </w:pPr>
    </w:p>
    <w:p w14:paraId="03ABFDD0" w14:textId="77777777" w:rsidR="00072407" w:rsidRDefault="00072407" w:rsidP="000443FD">
      <w:pPr>
        <w:spacing w:before="100" w:beforeAutospacing="1" w:after="100" w:afterAutospacing="1" w:line="360" w:lineRule="auto"/>
        <w:jc w:val="both"/>
        <w:rPr>
          <w:rFonts w:ascii="Times New Roman" w:eastAsia="Times New Roman" w:hAnsi="Times New Roman" w:cs="Times New Roman"/>
          <w:kern w:val="0"/>
          <w:lang w:val="uk-UA" w:eastAsia="en-GB"/>
          <w14:ligatures w14:val="none"/>
        </w:rPr>
      </w:pPr>
    </w:p>
    <w:p w14:paraId="4F757C73" w14:textId="3E184E7E" w:rsidR="00C373C3" w:rsidRPr="00026069" w:rsidRDefault="00C373C3" w:rsidP="000443FD">
      <w:pPr>
        <w:spacing w:before="100" w:beforeAutospacing="1" w:after="100" w:afterAutospacing="1" w:line="360" w:lineRule="auto"/>
        <w:jc w:val="both"/>
        <w:rPr>
          <w:rFonts w:ascii="Times New Roman" w:eastAsia="Times New Roman" w:hAnsi="Times New Roman" w:cs="Times New Roman"/>
          <w:b/>
          <w:bCs/>
          <w:i/>
          <w:iCs/>
          <w:kern w:val="0"/>
          <w:lang w:val="uk-UA" w:eastAsia="en-GB"/>
          <w14:ligatures w14:val="none"/>
        </w:rPr>
      </w:pPr>
      <w:r w:rsidRPr="00072407">
        <w:rPr>
          <w:rFonts w:ascii="Times New Roman" w:eastAsia="Times New Roman" w:hAnsi="Times New Roman" w:cs="Times New Roman"/>
          <w:b/>
          <w:bCs/>
          <w:kern w:val="0"/>
          <w:lang w:val="uk-UA" w:eastAsia="en-GB"/>
          <w14:ligatures w14:val="none"/>
        </w:rPr>
        <w:lastRenderedPageBreak/>
        <w:t>Рис.1</w:t>
      </w:r>
      <w:r>
        <w:rPr>
          <w:rFonts w:ascii="Times New Roman" w:eastAsia="Times New Roman" w:hAnsi="Times New Roman" w:cs="Times New Roman"/>
          <w:kern w:val="0"/>
          <w:lang w:val="uk-UA" w:eastAsia="en-GB"/>
          <w14:ligatures w14:val="none"/>
        </w:rPr>
        <w:t xml:space="preserve">  - </w:t>
      </w:r>
      <w:r w:rsidR="00072407" w:rsidRPr="00026069">
        <w:rPr>
          <w:rFonts w:ascii="Times New Roman" w:eastAsia="Times New Roman" w:hAnsi="Times New Roman" w:cs="Times New Roman"/>
          <w:b/>
          <w:bCs/>
          <w:i/>
          <w:iCs/>
          <w:kern w:val="0"/>
          <w:lang w:val="uk-UA" w:eastAsia="en-GB"/>
          <w14:ligatures w14:val="none"/>
        </w:rPr>
        <w:t xml:space="preserve">Алаптований варіант </w:t>
      </w:r>
      <w:r w:rsidRPr="00026069">
        <w:rPr>
          <w:rFonts w:ascii="Times New Roman" w:eastAsia="Times New Roman" w:hAnsi="Times New Roman" w:cs="Times New Roman"/>
          <w:b/>
          <w:bCs/>
          <w:i/>
          <w:iCs/>
          <w:kern w:val="0"/>
          <w:lang w:val="uk-UA" w:eastAsia="en-GB"/>
          <w14:ligatures w14:val="none"/>
        </w:rPr>
        <w:t>біопсихосоціальн</w:t>
      </w:r>
      <w:r w:rsidR="00072407" w:rsidRPr="00026069">
        <w:rPr>
          <w:rFonts w:ascii="Times New Roman" w:eastAsia="Times New Roman" w:hAnsi="Times New Roman" w:cs="Times New Roman"/>
          <w:b/>
          <w:bCs/>
          <w:i/>
          <w:iCs/>
          <w:kern w:val="0"/>
          <w:lang w:val="uk-UA" w:eastAsia="en-GB"/>
          <w14:ligatures w14:val="none"/>
        </w:rPr>
        <w:t>ої</w:t>
      </w:r>
      <w:r w:rsidRPr="00026069">
        <w:rPr>
          <w:rFonts w:ascii="Times New Roman" w:eastAsia="Times New Roman" w:hAnsi="Times New Roman" w:cs="Times New Roman"/>
          <w:b/>
          <w:bCs/>
          <w:i/>
          <w:iCs/>
          <w:kern w:val="0"/>
          <w:lang w:val="uk-UA" w:eastAsia="en-GB"/>
          <w14:ligatures w14:val="none"/>
        </w:rPr>
        <w:t xml:space="preserve"> модел</w:t>
      </w:r>
      <w:r w:rsidR="00072407" w:rsidRPr="00026069">
        <w:rPr>
          <w:rFonts w:ascii="Times New Roman" w:eastAsia="Times New Roman" w:hAnsi="Times New Roman" w:cs="Times New Roman"/>
          <w:b/>
          <w:bCs/>
          <w:i/>
          <w:iCs/>
          <w:kern w:val="0"/>
          <w:lang w:val="uk-UA" w:eastAsia="en-GB"/>
          <w14:ligatures w14:val="none"/>
        </w:rPr>
        <w:t>і</w:t>
      </w:r>
      <w:r w:rsidRPr="00026069">
        <w:rPr>
          <w:rFonts w:ascii="Times New Roman" w:eastAsia="Times New Roman" w:hAnsi="Times New Roman" w:cs="Times New Roman"/>
          <w:b/>
          <w:bCs/>
          <w:i/>
          <w:iCs/>
          <w:kern w:val="0"/>
          <w:lang w:val="uk-UA" w:eastAsia="en-GB"/>
          <w14:ligatures w14:val="none"/>
        </w:rPr>
        <w:t xml:space="preserve"> виникнення</w:t>
      </w:r>
      <w:r w:rsidR="00072407" w:rsidRPr="00026069">
        <w:rPr>
          <w:rFonts w:ascii="Times New Roman" w:eastAsia="Times New Roman" w:hAnsi="Times New Roman" w:cs="Times New Roman"/>
          <w:b/>
          <w:bCs/>
          <w:i/>
          <w:iCs/>
          <w:kern w:val="0"/>
          <w:lang w:val="uk-UA" w:eastAsia="en-GB"/>
          <w14:ligatures w14:val="none"/>
        </w:rPr>
        <w:t xml:space="preserve"> та формування</w:t>
      </w:r>
      <w:r w:rsidRPr="00026069">
        <w:rPr>
          <w:rFonts w:ascii="Times New Roman" w:eastAsia="Times New Roman" w:hAnsi="Times New Roman" w:cs="Times New Roman"/>
          <w:b/>
          <w:bCs/>
          <w:i/>
          <w:iCs/>
          <w:kern w:val="0"/>
          <w:lang w:val="uk-UA" w:eastAsia="en-GB"/>
          <w14:ligatures w14:val="none"/>
        </w:rPr>
        <w:t xml:space="preserve"> сексуальної дисфункції </w:t>
      </w:r>
      <w:r w:rsidR="00072407" w:rsidRPr="00026069">
        <w:rPr>
          <w:rFonts w:ascii="Times New Roman" w:eastAsia="Times New Roman" w:hAnsi="Times New Roman" w:cs="Times New Roman"/>
          <w:b/>
          <w:bCs/>
          <w:i/>
          <w:iCs/>
          <w:kern w:val="0"/>
          <w:lang w:val="uk-UA" w:eastAsia="en-GB"/>
          <w14:ligatures w14:val="none"/>
        </w:rPr>
        <w:t>в гастроентерологічних пацієнтів</w:t>
      </w:r>
    </w:p>
    <w:p w14:paraId="6258011F" w14:textId="452548CE" w:rsidR="00FD583E" w:rsidRDefault="00FD583E" w:rsidP="00072407">
      <w:pPr>
        <w:spacing w:before="100" w:beforeAutospacing="1" w:after="100" w:afterAutospacing="1" w:line="360" w:lineRule="auto"/>
        <w:ind w:firstLine="720"/>
        <w:jc w:val="both"/>
        <w:rPr>
          <w:rFonts w:ascii="Times New Roman" w:eastAsia="Times New Roman" w:hAnsi="Times New Roman" w:cs="Times New Roman"/>
          <w:kern w:val="0"/>
          <w:lang w:val="uk-UA" w:eastAsia="en-GB"/>
          <w14:ligatures w14:val="none"/>
        </w:rPr>
      </w:pPr>
      <w:r>
        <w:rPr>
          <w:rFonts w:ascii="Times New Roman" w:eastAsia="Times New Roman" w:hAnsi="Times New Roman" w:cs="Times New Roman"/>
          <w:kern w:val="0"/>
          <w:lang w:val="uk-UA" w:eastAsia="en-GB"/>
          <w14:ligatures w14:val="none"/>
        </w:rPr>
        <w:t>Як слідує з</w:t>
      </w:r>
      <w:r w:rsidR="00072407">
        <w:rPr>
          <w:rFonts w:ascii="Times New Roman" w:eastAsia="Times New Roman" w:hAnsi="Times New Roman" w:cs="Times New Roman"/>
          <w:kern w:val="0"/>
          <w:lang w:val="uk-UA" w:eastAsia="en-GB"/>
          <w14:ligatures w14:val="none"/>
        </w:rPr>
        <w:t xml:space="preserve"> </w:t>
      </w:r>
      <w:r>
        <w:rPr>
          <w:rFonts w:ascii="Times New Roman" w:eastAsia="Times New Roman" w:hAnsi="Times New Roman" w:cs="Times New Roman"/>
          <w:kern w:val="0"/>
          <w:lang w:val="uk-UA" w:eastAsia="en-GB"/>
          <w14:ligatures w14:val="none"/>
        </w:rPr>
        <w:t xml:space="preserve">схеми (рис 1), </w:t>
      </w:r>
      <w:r w:rsidR="00072407">
        <w:rPr>
          <w:rFonts w:ascii="Times New Roman" w:eastAsia="Times New Roman" w:hAnsi="Times New Roman" w:cs="Times New Roman"/>
          <w:kern w:val="0"/>
          <w:lang w:val="uk-UA" w:eastAsia="en-GB"/>
          <w14:ligatures w14:val="none"/>
        </w:rPr>
        <w:t>в підтримці достатнього загального рівня здоров</w:t>
      </w:r>
      <w:r w:rsidR="00072407">
        <w:rPr>
          <w:rFonts w:ascii="Times New Roman" w:eastAsia="Times New Roman" w:hAnsi="Times New Roman" w:cs="Times New Roman"/>
          <w:kern w:val="0"/>
          <w:lang w:val="uk-UA" w:eastAsia="en-GB"/>
          <w14:ligatures w14:val="none"/>
        </w:rPr>
        <w:tab/>
        <w:t xml:space="preserve">‘я, як і формування сексуальних дисфкнцій, приймають участь 4 види чинників – біологічні (або біомедичні), психологічні, соціальні та повзані з ними міжособистітні фактори. </w:t>
      </w:r>
      <w:r w:rsidR="00026069">
        <w:rPr>
          <w:rFonts w:ascii="Times New Roman" w:eastAsia="Times New Roman" w:hAnsi="Times New Roman" w:cs="Times New Roman"/>
          <w:kern w:val="0"/>
          <w:lang w:val="uk-UA" w:eastAsia="en-GB"/>
          <w14:ligatures w14:val="none"/>
        </w:rPr>
        <w:t>Розглянемо окремі з них.</w:t>
      </w:r>
    </w:p>
    <w:p w14:paraId="1B69120B" w14:textId="480FE5D8" w:rsidR="00026069" w:rsidRDefault="00026069" w:rsidP="00026069">
      <w:pPr>
        <w:spacing w:after="0" w:line="240" w:lineRule="auto"/>
        <w:outlineLvl w:val="2"/>
        <w:rPr>
          <w:rFonts w:ascii="Times New Roman" w:eastAsia="Times New Roman" w:hAnsi="Times New Roman" w:cs="Times New Roman"/>
          <w:b/>
          <w:bCs/>
          <w:kern w:val="0"/>
          <w:lang w:val="uk-UA" w:eastAsia="en-GB"/>
          <w14:ligatures w14:val="none"/>
        </w:rPr>
      </w:pPr>
      <w:r w:rsidRPr="00026069">
        <w:rPr>
          <w:rFonts w:ascii="Times New Roman" w:eastAsia="Times New Roman" w:hAnsi="Times New Roman" w:cs="Times New Roman"/>
          <w:b/>
          <w:bCs/>
          <w:kern w:val="0"/>
          <w:lang w:val="uk-UA" w:eastAsia="en-GB"/>
          <w14:ligatures w14:val="none"/>
        </w:rPr>
        <w:t xml:space="preserve">Група </w:t>
      </w:r>
      <w:r w:rsidRPr="00026069">
        <w:rPr>
          <w:rFonts w:ascii="Times New Roman" w:eastAsia="Times New Roman" w:hAnsi="Times New Roman" w:cs="Times New Roman"/>
          <w:b/>
          <w:bCs/>
          <w:kern w:val="0"/>
          <w:lang w:eastAsia="en-GB"/>
          <w14:ligatures w14:val="none"/>
        </w:rPr>
        <w:t>Біо</w:t>
      </w:r>
      <w:r w:rsidRPr="00026069">
        <w:rPr>
          <w:rFonts w:ascii="Times New Roman" w:eastAsia="Times New Roman" w:hAnsi="Times New Roman" w:cs="Times New Roman"/>
          <w:b/>
          <w:bCs/>
          <w:kern w:val="0"/>
          <w:lang w:val="uk-UA" w:eastAsia="en-GB"/>
          <w14:ligatures w14:val="none"/>
        </w:rPr>
        <w:t>логічн</w:t>
      </w:r>
      <w:r w:rsidRPr="00026069">
        <w:rPr>
          <w:rFonts w:ascii="Times New Roman" w:eastAsia="Times New Roman" w:hAnsi="Times New Roman" w:cs="Times New Roman"/>
          <w:b/>
          <w:bCs/>
          <w:kern w:val="0"/>
          <w:lang w:val="uk-UA" w:eastAsia="en-GB"/>
          <w14:ligatures w14:val="none"/>
        </w:rPr>
        <w:t xml:space="preserve">их </w:t>
      </w:r>
      <w:r w:rsidRPr="00026069">
        <w:rPr>
          <w:rFonts w:ascii="Times New Roman" w:eastAsia="Times New Roman" w:hAnsi="Times New Roman" w:cs="Times New Roman"/>
          <w:b/>
          <w:bCs/>
          <w:kern w:val="0"/>
          <w:lang w:val="uk-UA" w:eastAsia="en-GB"/>
          <w14:ligatures w14:val="none"/>
        </w:rPr>
        <w:t xml:space="preserve"> та біо</w:t>
      </w:r>
      <w:r w:rsidRPr="00026069">
        <w:rPr>
          <w:rFonts w:ascii="Times New Roman" w:eastAsia="Times New Roman" w:hAnsi="Times New Roman" w:cs="Times New Roman"/>
          <w:b/>
          <w:bCs/>
          <w:kern w:val="0"/>
          <w:lang w:eastAsia="en-GB"/>
          <w14:ligatures w14:val="none"/>
        </w:rPr>
        <w:t>медичн</w:t>
      </w:r>
      <w:r w:rsidRPr="00026069">
        <w:rPr>
          <w:rFonts w:ascii="Times New Roman" w:eastAsia="Times New Roman" w:hAnsi="Times New Roman" w:cs="Times New Roman"/>
          <w:b/>
          <w:bCs/>
          <w:kern w:val="0"/>
          <w:lang w:val="uk-UA" w:eastAsia="en-GB"/>
          <w14:ligatures w14:val="none"/>
        </w:rPr>
        <w:t>их</w:t>
      </w:r>
      <w:r w:rsidRPr="00026069">
        <w:rPr>
          <w:rFonts w:ascii="Times New Roman" w:eastAsia="Times New Roman" w:hAnsi="Times New Roman" w:cs="Times New Roman"/>
          <w:b/>
          <w:bCs/>
          <w:kern w:val="0"/>
          <w:lang w:eastAsia="en-GB"/>
          <w14:ligatures w14:val="none"/>
        </w:rPr>
        <w:t xml:space="preserve"> Фактор</w:t>
      </w:r>
      <w:r w:rsidRPr="00026069">
        <w:rPr>
          <w:rFonts w:ascii="Times New Roman" w:eastAsia="Times New Roman" w:hAnsi="Times New Roman" w:cs="Times New Roman"/>
          <w:b/>
          <w:bCs/>
          <w:kern w:val="0"/>
          <w:lang w:val="uk-UA" w:eastAsia="en-GB"/>
          <w14:ligatures w14:val="none"/>
        </w:rPr>
        <w:t>ів</w:t>
      </w:r>
    </w:p>
    <w:p w14:paraId="79E905CA" w14:textId="08BD2B62" w:rsidR="00026069" w:rsidRPr="00026069" w:rsidRDefault="00026069" w:rsidP="00026069">
      <w:pPr>
        <w:spacing w:before="100" w:beforeAutospacing="1" w:after="100" w:afterAutospacing="1" w:line="240" w:lineRule="auto"/>
        <w:jc w:val="both"/>
        <w:outlineLvl w:val="2"/>
        <w:rPr>
          <w:rFonts w:ascii="Times New Roman" w:eastAsia="Times New Roman" w:hAnsi="Times New Roman" w:cs="Times New Roman"/>
          <w:b/>
          <w:bCs/>
          <w:i/>
          <w:iCs/>
          <w:kern w:val="0"/>
          <w:lang w:val="uk-UA" w:eastAsia="en-GB"/>
          <w14:ligatures w14:val="none"/>
        </w:rPr>
      </w:pPr>
      <w:r w:rsidRPr="00026069">
        <w:rPr>
          <w:rFonts w:ascii="Times New Roman" w:eastAsia="Times New Roman" w:hAnsi="Times New Roman" w:cs="Times New Roman"/>
          <w:b/>
          <w:bCs/>
          <w:i/>
          <w:iCs/>
          <w:kern w:val="0"/>
          <w:lang w:val="uk-UA" w:eastAsia="en-GB"/>
          <w14:ligatures w14:val="none"/>
        </w:rPr>
        <w:t>Хірургі</w:t>
      </w:r>
      <w:r>
        <w:rPr>
          <w:rFonts w:ascii="Times New Roman" w:eastAsia="Times New Roman" w:hAnsi="Times New Roman" w:cs="Times New Roman"/>
          <w:b/>
          <w:bCs/>
          <w:i/>
          <w:iCs/>
          <w:kern w:val="0"/>
          <w:lang w:val="uk-UA" w:eastAsia="en-GB"/>
          <w14:ligatures w14:val="none"/>
        </w:rPr>
        <w:t xml:space="preserve">чний анамнез </w:t>
      </w:r>
      <w:r w:rsidRPr="00026069">
        <w:rPr>
          <w:rFonts w:ascii="Times New Roman" w:eastAsia="Times New Roman" w:hAnsi="Times New Roman" w:cs="Times New Roman"/>
          <w:b/>
          <w:bCs/>
          <w:i/>
          <w:iCs/>
          <w:kern w:val="0"/>
          <w:lang w:val="uk-UA" w:eastAsia="en-GB"/>
          <w14:ligatures w14:val="none"/>
        </w:rPr>
        <w:t>та активні захворювання</w:t>
      </w:r>
    </w:p>
    <w:p w14:paraId="7B900B6B" w14:textId="77777777" w:rsidR="00026069" w:rsidRPr="0059138C" w:rsidRDefault="00026069" w:rsidP="00026069">
      <w:pPr>
        <w:spacing w:before="100" w:beforeAutospacing="1" w:after="100" w:afterAutospacing="1" w:line="240" w:lineRule="auto"/>
        <w:jc w:val="both"/>
        <w:rPr>
          <w:rFonts w:ascii="Times New Roman" w:eastAsia="Times New Roman" w:hAnsi="Times New Roman" w:cs="Times New Roman"/>
          <w:kern w:val="0"/>
          <w:lang w:val="uk-UA" w:eastAsia="en-GB"/>
          <w14:ligatures w14:val="none"/>
        </w:rPr>
      </w:pPr>
      <w:r w:rsidRPr="006A3202">
        <w:rPr>
          <w:rFonts w:ascii="Times New Roman" w:eastAsia="Times New Roman" w:hAnsi="Times New Roman" w:cs="Times New Roman"/>
          <w:kern w:val="0"/>
          <w:lang w:val="uk-UA" w:eastAsia="en-GB"/>
          <w14:ligatures w14:val="none"/>
        </w:rPr>
        <w:t xml:space="preserve">Операції на шлунково-кишковому тракті (ШКТ) та </w:t>
      </w:r>
      <w:r w:rsidRPr="0059138C">
        <w:rPr>
          <w:rFonts w:ascii="Times New Roman" w:eastAsia="Times New Roman" w:hAnsi="Times New Roman" w:cs="Times New Roman"/>
          <w:kern w:val="0"/>
          <w:lang w:val="uk-UA" w:eastAsia="en-GB"/>
          <w14:ligatures w14:val="none"/>
        </w:rPr>
        <w:t xml:space="preserve">гострі </w:t>
      </w:r>
      <w:r w:rsidRPr="006A3202">
        <w:rPr>
          <w:rFonts w:ascii="Times New Roman" w:eastAsia="Times New Roman" w:hAnsi="Times New Roman" w:cs="Times New Roman"/>
          <w:kern w:val="0"/>
          <w:lang w:val="uk-UA" w:eastAsia="en-GB"/>
          <w14:ligatures w14:val="none"/>
        </w:rPr>
        <w:t xml:space="preserve">захворювання можуть безпосередньо викликати сексуальні дисфункції (СД) через анатомічні та фізіологічні зміни. </w:t>
      </w:r>
      <w:r w:rsidRPr="00431F42">
        <w:rPr>
          <w:rFonts w:ascii="Times New Roman" w:eastAsia="Times New Roman" w:hAnsi="Times New Roman" w:cs="Times New Roman"/>
          <w:kern w:val="0"/>
          <w:lang w:eastAsia="en-GB"/>
          <w14:ligatures w14:val="none"/>
        </w:rPr>
        <w:t>Вони також можуть опосередковано сприяти СД через зміни у сприйнятті свого тіла, біль або втому.</w:t>
      </w:r>
    </w:p>
    <w:p w14:paraId="198E0F2E" w14:textId="77777777" w:rsidR="00026069" w:rsidRPr="00026069" w:rsidRDefault="00026069" w:rsidP="00026069">
      <w:pPr>
        <w:spacing w:after="0" w:line="240" w:lineRule="auto"/>
        <w:outlineLvl w:val="2"/>
        <w:rPr>
          <w:rFonts w:ascii="Times New Roman" w:eastAsia="Times New Roman" w:hAnsi="Times New Roman" w:cs="Times New Roman"/>
          <w:b/>
          <w:bCs/>
          <w:kern w:val="0"/>
          <w:lang w:val="uk-UA" w:eastAsia="en-GB"/>
          <w14:ligatures w14:val="none"/>
        </w:rPr>
      </w:pPr>
    </w:p>
    <w:p w14:paraId="75EDC4A5" w14:textId="63E00CD7" w:rsidR="005524CA" w:rsidRPr="00026069" w:rsidRDefault="00431F42" w:rsidP="000443FD">
      <w:pPr>
        <w:spacing w:before="100" w:beforeAutospacing="1" w:after="100" w:afterAutospacing="1" w:line="360" w:lineRule="auto"/>
        <w:jc w:val="both"/>
        <w:outlineLvl w:val="2"/>
        <w:rPr>
          <w:rFonts w:ascii="Times New Roman" w:eastAsia="Times New Roman" w:hAnsi="Times New Roman" w:cs="Times New Roman"/>
          <w:b/>
          <w:bCs/>
          <w:i/>
          <w:iCs/>
          <w:color w:val="000000" w:themeColor="text1"/>
          <w:kern w:val="0"/>
          <w:lang w:val="uk-UA" w:eastAsia="en-GB"/>
          <w14:ligatures w14:val="none"/>
        </w:rPr>
      </w:pPr>
      <w:r w:rsidRPr="00026069">
        <w:rPr>
          <w:rFonts w:ascii="Times New Roman" w:eastAsia="Times New Roman" w:hAnsi="Times New Roman" w:cs="Times New Roman"/>
          <w:b/>
          <w:bCs/>
          <w:i/>
          <w:iCs/>
          <w:color w:val="000000" w:themeColor="text1"/>
          <w:kern w:val="0"/>
          <w:lang w:val="uk-UA" w:eastAsia="en-GB"/>
          <w14:ligatures w14:val="none"/>
        </w:rPr>
        <w:t>Біль та втома</w:t>
      </w:r>
    </w:p>
    <w:p w14:paraId="760087F9" w14:textId="62A499CC" w:rsidR="005524CA" w:rsidRPr="000443FD" w:rsidRDefault="00431F42" w:rsidP="000443F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0443FD">
        <w:rPr>
          <w:rFonts w:ascii="Times New Roman" w:eastAsia="Times New Roman" w:hAnsi="Times New Roman" w:cs="Times New Roman"/>
          <w:kern w:val="0"/>
          <w:lang w:val="uk-UA" w:eastAsia="en-GB"/>
          <w14:ligatures w14:val="none"/>
        </w:rPr>
        <w:t>І біль, і втома є добре відомими факторами, що порушують сексуальний цикл реакції, і повинні розглядатися</w:t>
      </w:r>
      <w:r w:rsidR="00026069">
        <w:rPr>
          <w:rFonts w:ascii="Times New Roman" w:eastAsia="Times New Roman" w:hAnsi="Times New Roman" w:cs="Times New Roman"/>
          <w:kern w:val="0"/>
          <w:lang w:val="uk-UA" w:eastAsia="en-GB"/>
          <w14:ligatures w14:val="none"/>
        </w:rPr>
        <w:t>,</w:t>
      </w:r>
      <w:r w:rsidRPr="000443FD">
        <w:rPr>
          <w:rFonts w:ascii="Times New Roman" w:eastAsia="Times New Roman" w:hAnsi="Times New Roman" w:cs="Times New Roman"/>
          <w:kern w:val="0"/>
          <w:lang w:val="uk-UA" w:eastAsia="en-GB"/>
          <w14:ligatures w14:val="none"/>
        </w:rPr>
        <w:t xml:space="preserve"> як потенційні чинники для багатьох пацієнтів із захворюваннями ШКТ. </w:t>
      </w:r>
      <w:r w:rsidRPr="000443FD">
        <w:rPr>
          <w:rFonts w:ascii="Times New Roman" w:eastAsia="Times New Roman" w:hAnsi="Times New Roman" w:cs="Times New Roman"/>
          <w:kern w:val="0"/>
          <w:lang w:eastAsia="en-GB"/>
          <w14:ligatures w14:val="none"/>
        </w:rPr>
        <w:t>У дослідженні 2013 року серед пацієнтів із запальними захворюваннями кишечника (ЗЗК) було показано, що 38% мали хронічний біль</w:t>
      </w:r>
      <w:r w:rsidR="000A3B7B" w:rsidRPr="000443FD">
        <w:rPr>
          <w:rFonts w:ascii="Times New Roman" w:eastAsia="Times New Roman" w:hAnsi="Times New Roman" w:cs="Times New Roman"/>
          <w:kern w:val="0"/>
          <w:lang w:eastAsia="en-GB"/>
          <w14:ligatures w14:val="none"/>
        </w:rPr>
        <w:t xml:space="preserve"> [30]</w:t>
      </w:r>
      <w:r w:rsidRPr="000443FD">
        <w:rPr>
          <w:rFonts w:ascii="Times New Roman" w:eastAsia="Times New Roman" w:hAnsi="Times New Roman" w:cs="Times New Roman"/>
          <w:kern w:val="0"/>
          <w:lang w:eastAsia="en-GB"/>
          <w14:ligatures w14:val="none"/>
        </w:rPr>
        <w:t>. Синдром подразненого кишечника (СПК) сам по собі є станом, що супроводжується болем, і часто супроводжується хронічним тазовим болем</w:t>
      </w:r>
      <w:r w:rsidR="000A3B7B" w:rsidRPr="000443FD">
        <w:rPr>
          <w:rFonts w:ascii="Times New Roman" w:eastAsia="Times New Roman" w:hAnsi="Times New Roman" w:cs="Times New Roman"/>
          <w:kern w:val="0"/>
          <w:lang w:eastAsia="en-GB"/>
          <w14:ligatures w14:val="none"/>
        </w:rPr>
        <w:t xml:space="preserve"> [31,32]</w:t>
      </w:r>
      <w:r w:rsidRPr="000443FD">
        <w:rPr>
          <w:rFonts w:ascii="Times New Roman" w:eastAsia="Times New Roman" w:hAnsi="Times New Roman" w:cs="Times New Roman"/>
          <w:kern w:val="0"/>
          <w:lang w:eastAsia="en-GB"/>
          <w14:ligatures w14:val="none"/>
        </w:rPr>
        <w:t>. Втома є загальним позакишковим симптомом серед пацієнтів із захворюваннями ШКТ</w:t>
      </w:r>
      <w:r w:rsidR="000A3B7B" w:rsidRPr="000443FD">
        <w:rPr>
          <w:rFonts w:ascii="Times New Roman" w:eastAsia="Times New Roman" w:hAnsi="Times New Roman" w:cs="Times New Roman"/>
          <w:kern w:val="0"/>
          <w:lang w:eastAsia="en-GB"/>
          <w14:ligatures w14:val="none"/>
        </w:rPr>
        <w:t xml:space="preserve"> 33,34]</w:t>
      </w:r>
      <w:r w:rsidRPr="000443FD">
        <w:rPr>
          <w:rFonts w:ascii="Times New Roman" w:eastAsia="Times New Roman" w:hAnsi="Times New Roman" w:cs="Times New Roman"/>
          <w:kern w:val="0"/>
          <w:lang w:eastAsia="en-GB"/>
          <w14:ligatures w14:val="none"/>
        </w:rPr>
        <w:t xml:space="preserve">, і була визнана </w:t>
      </w:r>
      <w:r w:rsidR="00026069">
        <w:rPr>
          <w:rFonts w:ascii="Times New Roman" w:eastAsia="Times New Roman" w:hAnsi="Times New Roman" w:cs="Times New Roman"/>
          <w:kern w:val="0"/>
          <w:lang w:val="uk-UA" w:eastAsia="en-GB"/>
          <w14:ligatures w14:val="none"/>
        </w:rPr>
        <w:t xml:space="preserve">визначною </w:t>
      </w:r>
      <w:r w:rsidRPr="000443FD">
        <w:rPr>
          <w:rFonts w:ascii="Times New Roman" w:eastAsia="Times New Roman" w:hAnsi="Times New Roman" w:cs="Times New Roman"/>
          <w:kern w:val="0"/>
          <w:lang w:eastAsia="en-GB"/>
          <w14:ligatures w14:val="none"/>
        </w:rPr>
        <w:t>причиною погіршення сексуального життя у дослідженні 355 учасників із ЗЗК</w:t>
      </w:r>
      <w:r w:rsidR="000A3B7B" w:rsidRPr="000443FD">
        <w:rPr>
          <w:rFonts w:ascii="Times New Roman" w:eastAsia="Times New Roman" w:hAnsi="Times New Roman" w:cs="Times New Roman"/>
          <w:kern w:val="0"/>
          <w:lang w:eastAsia="en-GB"/>
          <w14:ligatures w14:val="none"/>
        </w:rPr>
        <w:t xml:space="preserve"> [2]</w:t>
      </w:r>
      <w:r w:rsidRPr="000443FD">
        <w:rPr>
          <w:rFonts w:ascii="Times New Roman" w:eastAsia="Times New Roman" w:hAnsi="Times New Roman" w:cs="Times New Roman"/>
          <w:kern w:val="0"/>
          <w:lang w:eastAsia="en-GB"/>
          <w14:ligatures w14:val="none"/>
        </w:rPr>
        <w:t>.</w:t>
      </w:r>
    </w:p>
    <w:p w14:paraId="34C39C66" w14:textId="1A1BACC6" w:rsidR="00431F42" w:rsidRPr="00026069" w:rsidRDefault="00026069" w:rsidP="000443FD">
      <w:pPr>
        <w:spacing w:before="100" w:beforeAutospacing="1" w:after="100" w:afterAutospacing="1" w:line="360" w:lineRule="auto"/>
        <w:jc w:val="both"/>
        <w:outlineLvl w:val="2"/>
        <w:rPr>
          <w:rFonts w:ascii="Times New Roman" w:eastAsia="Times New Roman" w:hAnsi="Times New Roman" w:cs="Times New Roman"/>
          <w:b/>
          <w:bCs/>
          <w:kern w:val="0"/>
          <w:lang w:val="uk-UA" w:eastAsia="en-GB"/>
          <w14:ligatures w14:val="none"/>
        </w:rPr>
      </w:pPr>
      <w:r>
        <w:rPr>
          <w:rFonts w:ascii="Times New Roman" w:eastAsia="Times New Roman" w:hAnsi="Times New Roman" w:cs="Times New Roman"/>
          <w:b/>
          <w:bCs/>
          <w:kern w:val="0"/>
          <w:lang w:val="uk-UA" w:eastAsia="en-GB"/>
          <w14:ligatures w14:val="none"/>
        </w:rPr>
        <w:t xml:space="preserve">Група </w:t>
      </w:r>
      <w:r w:rsidR="00431F42" w:rsidRPr="000443FD">
        <w:rPr>
          <w:rFonts w:ascii="Times New Roman" w:eastAsia="Times New Roman" w:hAnsi="Times New Roman" w:cs="Times New Roman"/>
          <w:b/>
          <w:bCs/>
          <w:kern w:val="0"/>
          <w:lang w:eastAsia="en-GB"/>
          <w14:ligatures w14:val="none"/>
        </w:rPr>
        <w:t>Психологічн</w:t>
      </w:r>
      <w:r>
        <w:rPr>
          <w:rFonts w:ascii="Times New Roman" w:eastAsia="Times New Roman" w:hAnsi="Times New Roman" w:cs="Times New Roman"/>
          <w:b/>
          <w:bCs/>
          <w:kern w:val="0"/>
          <w:lang w:val="uk-UA" w:eastAsia="en-GB"/>
          <w14:ligatures w14:val="none"/>
        </w:rPr>
        <w:t>их</w:t>
      </w:r>
      <w:r w:rsidR="00431F42" w:rsidRPr="000443FD">
        <w:rPr>
          <w:rFonts w:ascii="Times New Roman" w:eastAsia="Times New Roman" w:hAnsi="Times New Roman" w:cs="Times New Roman"/>
          <w:b/>
          <w:bCs/>
          <w:kern w:val="0"/>
          <w:lang w:eastAsia="en-GB"/>
          <w14:ligatures w14:val="none"/>
        </w:rPr>
        <w:t xml:space="preserve"> фактор</w:t>
      </w:r>
      <w:r>
        <w:rPr>
          <w:rFonts w:ascii="Times New Roman" w:eastAsia="Times New Roman" w:hAnsi="Times New Roman" w:cs="Times New Roman"/>
          <w:b/>
          <w:bCs/>
          <w:kern w:val="0"/>
          <w:lang w:val="uk-UA" w:eastAsia="en-GB"/>
          <w14:ligatures w14:val="none"/>
        </w:rPr>
        <w:t>ів</w:t>
      </w:r>
    </w:p>
    <w:p w14:paraId="4F53CDB2" w14:textId="77777777" w:rsidR="00431F42" w:rsidRPr="00026069" w:rsidRDefault="00431F42" w:rsidP="000443FD">
      <w:pPr>
        <w:spacing w:before="100" w:beforeAutospacing="1" w:after="100" w:afterAutospacing="1" w:line="360" w:lineRule="auto"/>
        <w:jc w:val="both"/>
        <w:outlineLvl w:val="3"/>
        <w:rPr>
          <w:rFonts w:ascii="Times New Roman" w:eastAsia="Times New Roman" w:hAnsi="Times New Roman" w:cs="Times New Roman"/>
          <w:b/>
          <w:bCs/>
          <w:i/>
          <w:iCs/>
          <w:kern w:val="0"/>
          <w:lang w:eastAsia="en-GB"/>
          <w14:ligatures w14:val="none"/>
        </w:rPr>
      </w:pPr>
      <w:r w:rsidRPr="00026069">
        <w:rPr>
          <w:rFonts w:ascii="Times New Roman" w:eastAsia="Times New Roman" w:hAnsi="Times New Roman" w:cs="Times New Roman"/>
          <w:b/>
          <w:bCs/>
          <w:i/>
          <w:iCs/>
          <w:kern w:val="0"/>
          <w:lang w:eastAsia="en-GB"/>
          <w14:ligatures w14:val="none"/>
        </w:rPr>
        <w:t>Настрій</w:t>
      </w:r>
    </w:p>
    <w:p w14:paraId="5D06FAEE" w14:textId="7C247FCA" w:rsidR="00431F42" w:rsidRPr="000443FD" w:rsidRDefault="00431F42" w:rsidP="000443F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0443FD">
        <w:rPr>
          <w:rFonts w:ascii="Times New Roman" w:eastAsia="Times New Roman" w:hAnsi="Times New Roman" w:cs="Times New Roman"/>
          <w:kern w:val="0"/>
          <w:lang w:eastAsia="en-GB"/>
          <w14:ligatures w14:val="none"/>
        </w:rPr>
        <w:t>Дослідження виявили, що розлади настрою, особливо депресія, сильно корелюють як із СД</w:t>
      </w:r>
      <w:r w:rsidR="000A3B7B" w:rsidRPr="000443FD">
        <w:rPr>
          <w:rFonts w:ascii="Times New Roman" w:eastAsia="Times New Roman" w:hAnsi="Times New Roman" w:cs="Times New Roman"/>
          <w:kern w:val="0"/>
          <w:lang w:eastAsia="en-GB"/>
          <w14:ligatures w14:val="none"/>
        </w:rPr>
        <w:t xml:space="preserve"> [35,36]</w:t>
      </w:r>
      <w:r w:rsidRPr="000443FD">
        <w:rPr>
          <w:rFonts w:ascii="Times New Roman" w:eastAsia="Times New Roman" w:hAnsi="Times New Roman" w:cs="Times New Roman"/>
          <w:kern w:val="0"/>
          <w:lang w:eastAsia="en-GB"/>
          <w14:ligatures w14:val="none"/>
        </w:rPr>
        <w:t>, так і з захворюваннями ШКТ</w:t>
      </w:r>
      <w:r w:rsidR="000A3B7B" w:rsidRPr="000443FD">
        <w:rPr>
          <w:rFonts w:ascii="Times New Roman" w:eastAsia="Times New Roman" w:hAnsi="Times New Roman" w:cs="Times New Roman"/>
          <w:kern w:val="0"/>
          <w:lang w:eastAsia="en-GB"/>
          <w14:ligatures w14:val="none"/>
        </w:rPr>
        <w:t xml:space="preserve"> [37,38]</w:t>
      </w:r>
      <w:r w:rsidRPr="000443FD">
        <w:rPr>
          <w:rFonts w:ascii="Times New Roman" w:eastAsia="Times New Roman" w:hAnsi="Times New Roman" w:cs="Times New Roman"/>
          <w:kern w:val="0"/>
          <w:lang w:eastAsia="en-GB"/>
          <w14:ligatures w14:val="none"/>
        </w:rPr>
        <w:t xml:space="preserve">. Систематичний огляд, проведений </w:t>
      </w:r>
      <w:r w:rsidRPr="00026069">
        <w:rPr>
          <w:rFonts w:ascii="Times New Roman" w:eastAsia="Times New Roman" w:hAnsi="Times New Roman" w:cs="Times New Roman"/>
          <w:kern w:val="0"/>
          <w:highlight w:val="yellow"/>
          <w:lang w:eastAsia="en-GB"/>
          <w14:ligatures w14:val="none"/>
        </w:rPr>
        <w:t>Мікокка-Валус та колегами</w:t>
      </w:r>
      <w:r w:rsidR="000A3B7B" w:rsidRPr="000443FD">
        <w:rPr>
          <w:rFonts w:ascii="Times New Roman" w:eastAsia="Times New Roman" w:hAnsi="Times New Roman" w:cs="Times New Roman"/>
          <w:kern w:val="0"/>
          <w:lang w:eastAsia="en-GB"/>
          <w14:ligatures w14:val="none"/>
        </w:rPr>
        <w:t xml:space="preserve"> [38]</w:t>
      </w:r>
      <w:r w:rsidRPr="000443FD">
        <w:rPr>
          <w:rFonts w:ascii="Times New Roman" w:eastAsia="Times New Roman" w:hAnsi="Times New Roman" w:cs="Times New Roman"/>
          <w:kern w:val="0"/>
          <w:lang w:eastAsia="en-GB"/>
          <w14:ligatures w14:val="none"/>
        </w:rPr>
        <w:t xml:space="preserve">, </w:t>
      </w:r>
      <w:r w:rsidR="00026069">
        <w:rPr>
          <w:rFonts w:ascii="Times New Roman" w:eastAsia="Times New Roman" w:hAnsi="Times New Roman" w:cs="Times New Roman"/>
          <w:kern w:val="0"/>
          <w:lang w:val="uk-UA" w:eastAsia="en-GB"/>
          <w14:ligatures w14:val="none"/>
        </w:rPr>
        <w:t>виявив</w:t>
      </w:r>
      <w:r w:rsidRPr="000443FD">
        <w:rPr>
          <w:rFonts w:ascii="Times New Roman" w:eastAsia="Times New Roman" w:hAnsi="Times New Roman" w:cs="Times New Roman"/>
          <w:kern w:val="0"/>
          <w:lang w:eastAsia="en-GB"/>
          <w14:ligatures w14:val="none"/>
        </w:rPr>
        <w:t xml:space="preserve"> значно вищі рівні депресії та тривоги у порівнянні з здоровими людьми. Збільшені рівні розладів настрою та тривоги серед пацієнтів із захворюваннями ШКТ можуть частково бути наслідком самих шлунково-</w:t>
      </w:r>
      <w:r w:rsidRPr="000443FD">
        <w:rPr>
          <w:rFonts w:ascii="Times New Roman" w:eastAsia="Times New Roman" w:hAnsi="Times New Roman" w:cs="Times New Roman"/>
          <w:kern w:val="0"/>
          <w:lang w:eastAsia="en-GB"/>
          <w14:ligatures w14:val="none"/>
        </w:rPr>
        <w:lastRenderedPageBreak/>
        <w:t xml:space="preserve">кишкових проблем, таких як адаптація до </w:t>
      </w:r>
      <w:r w:rsidR="00026069">
        <w:rPr>
          <w:rFonts w:ascii="Times New Roman" w:eastAsia="Times New Roman" w:hAnsi="Times New Roman" w:cs="Times New Roman"/>
          <w:kern w:val="0"/>
          <w:lang w:val="uk-UA" w:eastAsia="en-GB"/>
          <w14:ligatures w14:val="none"/>
        </w:rPr>
        <w:t xml:space="preserve">наявного </w:t>
      </w:r>
      <w:r w:rsidRPr="000443FD">
        <w:rPr>
          <w:rFonts w:ascii="Times New Roman" w:eastAsia="Times New Roman" w:hAnsi="Times New Roman" w:cs="Times New Roman"/>
          <w:kern w:val="0"/>
          <w:lang w:eastAsia="en-GB"/>
          <w14:ligatures w14:val="none"/>
        </w:rPr>
        <w:t xml:space="preserve">діагнозу, </w:t>
      </w:r>
      <w:r w:rsidR="00026069">
        <w:rPr>
          <w:rFonts w:ascii="Times New Roman" w:eastAsia="Times New Roman" w:hAnsi="Times New Roman" w:cs="Times New Roman"/>
          <w:kern w:val="0"/>
          <w:lang w:val="uk-UA" w:eastAsia="en-GB"/>
          <w14:ligatures w14:val="none"/>
        </w:rPr>
        <w:t>набуття навичок життя</w:t>
      </w:r>
      <w:r w:rsidRPr="000443FD">
        <w:rPr>
          <w:rFonts w:ascii="Times New Roman" w:eastAsia="Times New Roman" w:hAnsi="Times New Roman" w:cs="Times New Roman"/>
          <w:kern w:val="0"/>
          <w:lang w:eastAsia="en-GB"/>
          <w14:ligatures w14:val="none"/>
        </w:rPr>
        <w:t xml:space="preserve"> з непередбачуваними симптомами та вплив</w:t>
      </w:r>
      <w:r w:rsidR="00026069">
        <w:rPr>
          <w:rFonts w:ascii="Times New Roman" w:eastAsia="Times New Roman" w:hAnsi="Times New Roman" w:cs="Times New Roman"/>
          <w:kern w:val="0"/>
          <w:lang w:val="uk-UA" w:eastAsia="en-GB"/>
          <w14:ligatures w14:val="none"/>
        </w:rPr>
        <w:t>ами</w:t>
      </w:r>
      <w:r w:rsidRPr="000443FD">
        <w:rPr>
          <w:rFonts w:ascii="Times New Roman" w:eastAsia="Times New Roman" w:hAnsi="Times New Roman" w:cs="Times New Roman"/>
          <w:kern w:val="0"/>
          <w:lang w:eastAsia="en-GB"/>
          <w14:ligatures w14:val="none"/>
        </w:rPr>
        <w:t xml:space="preserve"> на соціальні активності. Останні дослідження виявили, що розлади настрою є посередньою </w:t>
      </w:r>
      <w:r w:rsidR="00026069">
        <w:rPr>
          <w:rFonts w:ascii="Times New Roman" w:eastAsia="Times New Roman" w:hAnsi="Times New Roman" w:cs="Times New Roman"/>
          <w:kern w:val="0"/>
          <w:lang w:val="uk-UA" w:eastAsia="en-GB"/>
          <w14:ligatures w14:val="none"/>
        </w:rPr>
        <w:t>пере</w:t>
      </w:r>
      <w:r w:rsidRPr="000443FD">
        <w:rPr>
          <w:rFonts w:ascii="Times New Roman" w:eastAsia="Times New Roman" w:hAnsi="Times New Roman" w:cs="Times New Roman"/>
          <w:kern w:val="0"/>
          <w:lang w:eastAsia="en-GB"/>
          <w14:ligatures w14:val="none"/>
        </w:rPr>
        <w:t xml:space="preserve">мінною та/або фактором ризику для </w:t>
      </w:r>
      <w:r w:rsidR="00026069">
        <w:rPr>
          <w:rFonts w:ascii="Times New Roman" w:eastAsia="Times New Roman" w:hAnsi="Times New Roman" w:cs="Times New Roman"/>
          <w:kern w:val="0"/>
          <w:lang w:val="uk-UA" w:eastAsia="en-GB"/>
          <w14:ligatures w14:val="none"/>
        </w:rPr>
        <w:t xml:space="preserve">формування </w:t>
      </w:r>
      <w:r w:rsidRPr="000443FD">
        <w:rPr>
          <w:rFonts w:ascii="Times New Roman" w:eastAsia="Times New Roman" w:hAnsi="Times New Roman" w:cs="Times New Roman"/>
          <w:kern w:val="0"/>
          <w:lang w:eastAsia="en-GB"/>
          <w14:ligatures w14:val="none"/>
        </w:rPr>
        <w:t>СД у пацієнтів із захворюваннями ШКТ</w:t>
      </w:r>
      <w:r w:rsidR="000A3B7B" w:rsidRPr="000443FD">
        <w:rPr>
          <w:rFonts w:ascii="Times New Roman" w:eastAsia="Times New Roman" w:hAnsi="Times New Roman" w:cs="Times New Roman"/>
          <w:kern w:val="0"/>
          <w:lang w:eastAsia="en-GB"/>
          <w14:ligatures w14:val="none"/>
        </w:rPr>
        <w:t xml:space="preserve"> [1,11,39-41]</w:t>
      </w:r>
      <w:r w:rsidRPr="000443FD">
        <w:rPr>
          <w:rFonts w:ascii="Times New Roman" w:eastAsia="Times New Roman" w:hAnsi="Times New Roman" w:cs="Times New Roman"/>
          <w:kern w:val="0"/>
          <w:lang w:eastAsia="en-GB"/>
          <w14:ligatures w14:val="none"/>
        </w:rPr>
        <w:t>.</w:t>
      </w:r>
    </w:p>
    <w:p w14:paraId="6FD5716C" w14:textId="77777777" w:rsidR="00431F42" w:rsidRPr="00026069" w:rsidRDefault="00431F42" w:rsidP="000443FD">
      <w:pPr>
        <w:spacing w:before="100" w:beforeAutospacing="1" w:after="100" w:afterAutospacing="1" w:line="360" w:lineRule="auto"/>
        <w:jc w:val="both"/>
        <w:outlineLvl w:val="3"/>
        <w:rPr>
          <w:rFonts w:ascii="Times New Roman" w:eastAsia="Times New Roman" w:hAnsi="Times New Roman" w:cs="Times New Roman"/>
          <w:b/>
          <w:bCs/>
          <w:i/>
          <w:iCs/>
          <w:kern w:val="0"/>
          <w:lang w:eastAsia="en-GB"/>
          <w14:ligatures w14:val="none"/>
        </w:rPr>
      </w:pPr>
      <w:r w:rsidRPr="00026069">
        <w:rPr>
          <w:rFonts w:ascii="Times New Roman" w:eastAsia="Times New Roman" w:hAnsi="Times New Roman" w:cs="Times New Roman"/>
          <w:b/>
          <w:bCs/>
          <w:i/>
          <w:iCs/>
          <w:kern w:val="0"/>
          <w:lang w:eastAsia="en-GB"/>
          <w14:ligatures w14:val="none"/>
        </w:rPr>
        <w:t>Травма та насильство</w:t>
      </w:r>
    </w:p>
    <w:p w14:paraId="6A6D2AD4" w14:textId="30F68121" w:rsidR="00431F42" w:rsidRPr="000443FD" w:rsidRDefault="00431F42" w:rsidP="000443F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0443FD">
        <w:rPr>
          <w:rFonts w:ascii="Times New Roman" w:eastAsia="Times New Roman" w:hAnsi="Times New Roman" w:cs="Times New Roman"/>
          <w:kern w:val="0"/>
          <w:lang w:eastAsia="en-GB"/>
          <w14:ligatures w14:val="none"/>
        </w:rPr>
        <w:t xml:space="preserve">Посттравматичний стресовий розлад (ПТСР) охоплює симптоми, які можуть розвинутися після </w:t>
      </w:r>
      <w:r w:rsidR="00026069">
        <w:rPr>
          <w:rFonts w:ascii="Times New Roman" w:eastAsia="Times New Roman" w:hAnsi="Times New Roman" w:cs="Times New Roman"/>
          <w:kern w:val="0"/>
          <w:lang w:val="uk-UA" w:eastAsia="en-GB"/>
          <w14:ligatures w14:val="none"/>
        </w:rPr>
        <w:t xml:space="preserve">безпосереднього </w:t>
      </w:r>
      <w:r w:rsidRPr="000443FD">
        <w:rPr>
          <w:rFonts w:ascii="Times New Roman" w:eastAsia="Times New Roman" w:hAnsi="Times New Roman" w:cs="Times New Roman"/>
          <w:kern w:val="0"/>
          <w:lang w:eastAsia="en-GB"/>
          <w14:ligatures w14:val="none"/>
        </w:rPr>
        <w:t xml:space="preserve">впливу загрози життю, </w:t>
      </w:r>
      <w:r w:rsidR="00026069">
        <w:rPr>
          <w:rFonts w:ascii="Times New Roman" w:eastAsia="Times New Roman" w:hAnsi="Times New Roman" w:cs="Times New Roman"/>
          <w:kern w:val="0"/>
          <w:lang w:val="uk-UA" w:eastAsia="en-GB"/>
          <w14:ligatures w14:val="none"/>
        </w:rPr>
        <w:t xml:space="preserve">психічної </w:t>
      </w:r>
      <w:r w:rsidRPr="000443FD">
        <w:rPr>
          <w:rFonts w:ascii="Times New Roman" w:eastAsia="Times New Roman" w:hAnsi="Times New Roman" w:cs="Times New Roman"/>
          <w:kern w:val="0"/>
          <w:lang w:eastAsia="en-GB"/>
          <w14:ligatures w14:val="none"/>
        </w:rPr>
        <w:t xml:space="preserve">травми та/або </w:t>
      </w:r>
      <w:r w:rsidR="00026069">
        <w:rPr>
          <w:rFonts w:ascii="Times New Roman" w:eastAsia="Times New Roman" w:hAnsi="Times New Roman" w:cs="Times New Roman"/>
          <w:kern w:val="0"/>
          <w:lang w:val="uk-UA" w:eastAsia="en-GB"/>
          <w14:ligatures w14:val="none"/>
        </w:rPr>
        <w:t xml:space="preserve">досвіду психічного або фізичного (особливо - сексуального) </w:t>
      </w:r>
      <w:r w:rsidRPr="000443FD">
        <w:rPr>
          <w:rFonts w:ascii="Times New Roman" w:eastAsia="Times New Roman" w:hAnsi="Times New Roman" w:cs="Times New Roman"/>
          <w:kern w:val="0"/>
          <w:lang w:eastAsia="en-GB"/>
          <w14:ligatures w14:val="none"/>
        </w:rPr>
        <w:t xml:space="preserve">насильства (DSM-5). Дослідження показали, що </w:t>
      </w:r>
      <w:r w:rsidR="00026069">
        <w:rPr>
          <w:rFonts w:ascii="Times New Roman" w:eastAsia="Times New Roman" w:hAnsi="Times New Roman" w:cs="Times New Roman"/>
          <w:kern w:val="0"/>
          <w:lang w:val="uk-UA" w:eastAsia="en-GB"/>
          <w14:ligatures w14:val="none"/>
        </w:rPr>
        <w:t xml:space="preserve">формування </w:t>
      </w:r>
      <w:r w:rsidRPr="000443FD">
        <w:rPr>
          <w:rFonts w:ascii="Times New Roman" w:eastAsia="Times New Roman" w:hAnsi="Times New Roman" w:cs="Times New Roman"/>
          <w:kern w:val="0"/>
          <w:lang w:eastAsia="en-GB"/>
          <w14:ligatures w14:val="none"/>
        </w:rPr>
        <w:t>сексуальн</w:t>
      </w:r>
      <w:r w:rsidR="00026069">
        <w:rPr>
          <w:rFonts w:ascii="Times New Roman" w:eastAsia="Times New Roman" w:hAnsi="Times New Roman" w:cs="Times New Roman"/>
          <w:kern w:val="0"/>
          <w:lang w:val="uk-UA" w:eastAsia="en-GB"/>
          <w14:ligatures w14:val="none"/>
        </w:rPr>
        <w:t>их розладів відбувається по</w:t>
      </w:r>
      <w:r w:rsidRPr="000443FD">
        <w:rPr>
          <w:rFonts w:ascii="Times New Roman" w:eastAsia="Times New Roman" w:hAnsi="Times New Roman" w:cs="Times New Roman"/>
          <w:kern w:val="0"/>
          <w:lang w:eastAsia="en-GB"/>
          <w14:ligatures w14:val="none"/>
        </w:rPr>
        <w:t xml:space="preserve"> схожих </w:t>
      </w:r>
      <w:r w:rsidR="00026069">
        <w:rPr>
          <w:rFonts w:ascii="Times New Roman" w:eastAsia="Times New Roman" w:hAnsi="Times New Roman" w:cs="Times New Roman"/>
          <w:kern w:val="0"/>
          <w:lang w:val="uk-UA" w:eastAsia="en-GB"/>
          <w14:ligatures w14:val="none"/>
        </w:rPr>
        <w:t xml:space="preserve">із формуванням ПТСР нервових </w:t>
      </w:r>
      <w:r w:rsidRPr="000443FD">
        <w:rPr>
          <w:rFonts w:ascii="Times New Roman" w:eastAsia="Times New Roman" w:hAnsi="Times New Roman" w:cs="Times New Roman"/>
          <w:kern w:val="0"/>
          <w:lang w:eastAsia="en-GB"/>
          <w14:ligatures w14:val="none"/>
        </w:rPr>
        <w:t>мереж</w:t>
      </w:r>
      <w:r w:rsidR="00026069">
        <w:rPr>
          <w:rFonts w:ascii="Times New Roman" w:eastAsia="Times New Roman" w:hAnsi="Times New Roman" w:cs="Times New Roman"/>
          <w:kern w:val="0"/>
          <w:lang w:val="uk-UA" w:eastAsia="en-GB"/>
          <w14:ligatures w14:val="none"/>
        </w:rPr>
        <w:t>ах</w:t>
      </w:r>
      <w:r w:rsidRPr="000443FD">
        <w:rPr>
          <w:rFonts w:ascii="Times New Roman" w:eastAsia="Times New Roman" w:hAnsi="Times New Roman" w:cs="Times New Roman"/>
          <w:kern w:val="0"/>
          <w:lang w:eastAsia="en-GB"/>
          <w14:ligatures w14:val="none"/>
        </w:rPr>
        <w:t xml:space="preserve">, </w:t>
      </w:r>
      <w:r w:rsidR="00026069">
        <w:rPr>
          <w:rFonts w:ascii="Times New Roman" w:eastAsia="Times New Roman" w:hAnsi="Times New Roman" w:cs="Times New Roman"/>
          <w:kern w:val="0"/>
          <w:lang w:val="uk-UA" w:eastAsia="en-GB"/>
          <w14:ligatures w14:val="none"/>
        </w:rPr>
        <w:t>та</w:t>
      </w:r>
      <w:r w:rsidRPr="000443FD">
        <w:rPr>
          <w:rFonts w:ascii="Times New Roman" w:eastAsia="Times New Roman" w:hAnsi="Times New Roman" w:cs="Times New Roman"/>
          <w:kern w:val="0"/>
          <w:lang w:eastAsia="en-GB"/>
          <w14:ligatures w14:val="none"/>
        </w:rPr>
        <w:t xml:space="preserve"> призводить до зв'язку між травмою та СД у чоловіків і жінок</w:t>
      </w:r>
      <w:r w:rsidR="00CB0481" w:rsidRPr="000443FD">
        <w:rPr>
          <w:rFonts w:ascii="Times New Roman" w:eastAsia="Times New Roman" w:hAnsi="Times New Roman" w:cs="Times New Roman"/>
          <w:kern w:val="0"/>
          <w:lang w:eastAsia="en-GB"/>
          <w14:ligatures w14:val="none"/>
        </w:rPr>
        <w:t xml:space="preserve"> [42]</w:t>
      </w:r>
      <w:r w:rsidRPr="000443FD">
        <w:rPr>
          <w:rFonts w:ascii="Times New Roman" w:eastAsia="Times New Roman" w:hAnsi="Times New Roman" w:cs="Times New Roman"/>
          <w:kern w:val="0"/>
          <w:lang w:eastAsia="en-GB"/>
          <w14:ligatures w14:val="none"/>
        </w:rPr>
        <w:t xml:space="preserve">. У деяких випадках </w:t>
      </w:r>
      <w:r w:rsidR="00026069">
        <w:rPr>
          <w:rFonts w:ascii="Times New Roman" w:eastAsia="Times New Roman" w:hAnsi="Times New Roman" w:cs="Times New Roman"/>
          <w:kern w:val="0"/>
          <w:lang w:val="uk-UA" w:eastAsia="en-GB"/>
          <w14:ligatures w14:val="none"/>
        </w:rPr>
        <w:t xml:space="preserve">гастроентерологічні </w:t>
      </w:r>
      <w:r w:rsidRPr="000443FD">
        <w:rPr>
          <w:rFonts w:ascii="Times New Roman" w:eastAsia="Times New Roman" w:hAnsi="Times New Roman" w:cs="Times New Roman"/>
          <w:kern w:val="0"/>
          <w:lang w:eastAsia="en-GB"/>
          <w14:ligatures w14:val="none"/>
        </w:rPr>
        <w:t xml:space="preserve">пацієнти можуть відчувати симптоми посттравматичного стресу через </w:t>
      </w:r>
      <w:r w:rsidR="00026069">
        <w:rPr>
          <w:rFonts w:ascii="Times New Roman" w:eastAsia="Times New Roman" w:hAnsi="Times New Roman" w:cs="Times New Roman"/>
          <w:kern w:val="0"/>
          <w:lang w:val="uk-UA" w:eastAsia="en-GB"/>
          <w14:ligatures w14:val="none"/>
        </w:rPr>
        <w:t xml:space="preserve">власний </w:t>
      </w:r>
      <w:r w:rsidRPr="000443FD">
        <w:rPr>
          <w:rFonts w:ascii="Times New Roman" w:eastAsia="Times New Roman" w:hAnsi="Times New Roman" w:cs="Times New Roman"/>
          <w:kern w:val="0"/>
          <w:lang w:eastAsia="en-GB"/>
          <w14:ligatures w14:val="none"/>
        </w:rPr>
        <w:t xml:space="preserve">досвід, пов'язаний </w:t>
      </w:r>
      <w:r w:rsidR="00026069">
        <w:rPr>
          <w:rFonts w:ascii="Times New Roman" w:eastAsia="Times New Roman" w:hAnsi="Times New Roman" w:cs="Times New Roman"/>
          <w:kern w:val="0"/>
          <w:lang w:val="uk-UA" w:eastAsia="en-GB"/>
          <w14:ligatures w14:val="none"/>
        </w:rPr>
        <w:t xml:space="preserve">саме </w:t>
      </w:r>
      <w:r w:rsidRPr="000443FD">
        <w:rPr>
          <w:rFonts w:ascii="Times New Roman" w:eastAsia="Times New Roman" w:hAnsi="Times New Roman" w:cs="Times New Roman"/>
          <w:kern w:val="0"/>
          <w:lang w:eastAsia="en-GB"/>
          <w14:ligatures w14:val="none"/>
        </w:rPr>
        <w:t xml:space="preserve">із </w:t>
      </w:r>
      <w:r w:rsidR="00026069">
        <w:rPr>
          <w:rFonts w:ascii="Times New Roman" w:eastAsia="Times New Roman" w:hAnsi="Times New Roman" w:cs="Times New Roman"/>
          <w:kern w:val="0"/>
          <w:lang w:val="uk-UA" w:eastAsia="en-GB"/>
          <w14:ligatures w14:val="none"/>
        </w:rPr>
        <w:t xml:space="preserve">наявними діагнозами, </w:t>
      </w:r>
      <w:r w:rsidRPr="000443FD">
        <w:rPr>
          <w:rFonts w:ascii="Times New Roman" w:eastAsia="Times New Roman" w:hAnsi="Times New Roman" w:cs="Times New Roman"/>
          <w:kern w:val="0"/>
          <w:lang w:eastAsia="en-GB"/>
          <w14:ligatures w14:val="none"/>
        </w:rPr>
        <w:t xml:space="preserve">симптомами </w:t>
      </w:r>
      <w:r w:rsidR="00026069">
        <w:rPr>
          <w:rFonts w:ascii="Times New Roman" w:eastAsia="Times New Roman" w:hAnsi="Times New Roman" w:cs="Times New Roman"/>
          <w:kern w:val="0"/>
          <w:lang w:val="uk-UA" w:eastAsia="en-GB"/>
          <w14:ligatures w14:val="none"/>
        </w:rPr>
        <w:t xml:space="preserve">(стражданнями) </w:t>
      </w:r>
      <w:r w:rsidRPr="000443FD">
        <w:rPr>
          <w:rFonts w:ascii="Times New Roman" w:eastAsia="Times New Roman" w:hAnsi="Times New Roman" w:cs="Times New Roman"/>
          <w:kern w:val="0"/>
          <w:lang w:eastAsia="en-GB"/>
          <w14:ligatures w14:val="none"/>
        </w:rPr>
        <w:t>та</w:t>
      </w:r>
      <w:r w:rsidR="00026069">
        <w:rPr>
          <w:rFonts w:ascii="Times New Roman" w:eastAsia="Times New Roman" w:hAnsi="Times New Roman" w:cs="Times New Roman"/>
          <w:kern w:val="0"/>
          <w:lang w:val="uk-UA" w:eastAsia="en-GB"/>
          <w14:ligatures w14:val="none"/>
        </w:rPr>
        <w:t>-або</w:t>
      </w:r>
      <w:r w:rsidRPr="000443FD">
        <w:rPr>
          <w:rFonts w:ascii="Times New Roman" w:eastAsia="Times New Roman" w:hAnsi="Times New Roman" w:cs="Times New Roman"/>
          <w:kern w:val="0"/>
          <w:lang w:eastAsia="en-GB"/>
          <w14:ligatures w14:val="none"/>
        </w:rPr>
        <w:t xml:space="preserve"> лікуванням</w:t>
      </w:r>
      <w:r w:rsidR="00026069">
        <w:rPr>
          <w:rFonts w:ascii="Times New Roman" w:eastAsia="Times New Roman" w:hAnsi="Times New Roman" w:cs="Times New Roman"/>
          <w:kern w:val="0"/>
          <w:lang w:val="uk-UA" w:eastAsia="en-GB"/>
          <w14:ligatures w14:val="none"/>
        </w:rPr>
        <w:t xml:space="preserve"> або його наслідками </w:t>
      </w:r>
      <w:r w:rsidRPr="000443FD">
        <w:rPr>
          <w:rFonts w:ascii="Times New Roman" w:eastAsia="Times New Roman" w:hAnsi="Times New Roman" w:cs="Times New Roman"/>
          <w:kern w:val="0"/>
          <w:lang w:eastAsia="en-GB"/>
          <w14:ligatures w14:val="none"/>
        </w:rPr>
        <w:t xml:space="preserve"> </w:t>
      </w:r>
      <w:r w:rsidR="00CB0481" w:rsidRPr="000443FD">
        <w:rPr>
          <w:rFonts w:ascii="Times New Roman" w:eastAsia="Times New Roman" w:hAnsi="Times New Roman" w:cs="Times New Roman"/>
          <w:kern w:val="0"/>
          <w:lang w:eastAsia="en-GB"/>
          <w14:ligatures w14:val="none"/>
        </w:rPr>
        <w:t>[43,44]</w:t>
      </w:r>
      <w:r w:rsidRPr="000443FD">
        <w:rPr>
          <w:rFonts w:ascii="Times New Roman" w:eastAsia="Times New Roman" w:hAnsi="Times New Roman" w:cs="Times New Roman"/>
          <w:kern w:val="0"/>
          <w:lang w:eastAsia="en-GB"/>
          <w14:ligatures w14:val="none"/>
        </w:rPr>
        <w:t xml:space="preserve">. </w:t>
      </w:r>
      <w:r w:rsidR="00026069">
        <w:rPr>
          <w:rFonts w:ascii="Times New Roman" w:eastAsia="Times New Roman" w:hAnsi="Times New Roman" w:cs="Times New Roman"/>
          <w:kern w:val="0"/>
          <w:lang w:val="uk-UA" w:eastAsia="en-GB"/>
          <w14:ligatures w14:val="none"/>
        </w:rPr>
        <w:t>Саме тому, триала «т</w:t>
      </w:r>
      <w:r w:rsidRPr="000443FD">
        <w:rPr>
          <w:rFonts w:ascii="Times New Roman" w:eastAsia="Times New Roman" w:hAnsi="Times New Roman" w:cs="Times New Roman"/>
          <w:kern w:val="0"/>
          <w:lang w:eastAsia="en-GB"/>
          <w14:ligatures w14:val="none"/>
        </w:rPr>
        <w:t>равма</w:t>
      </w:r>
      <w:r w:rsidR="00026069">
        <w:rPr>
          <w:rFonts w:ascii="Times New Roman" w:eastAsia="Times New Roman" w:hAnsi="Times New Roman" w:cs="Times New Roman"/>
          <w:kern w:val="0"/>
          <w:lang w:val="uk-UA" w:eastAsia="en-GB"/>
          <w14:ligatures w14:val="none"/>
        </w:rPr>
        <w:t xml:space="preserve">тичний досвід - </w:t>
      </w:r>
      <w:r w:rsidR="00026069" w:rsidRPr="000443FD">
        <w:rPr>
          <w:rFonts w:ascii="Times New Roman" w:eastAsia="Times New Roman" w:hAnsi="Times New Roman" w:cs="Times New Roman"/>
          <w:kern w:val="0"/>
          <w:lang w:eastAsia="en-GB"/>
          <w14:ligatures w14:val="none"/>
        </w:rPr>
        <w:t>функціонування ШКТ</w:t>
      </w:r>
      <w:r w:rsidR="00026069">
        <w:rPr>
          <w:rFonts w:ascii="Times New Roman" w:eastAsia="Times New Roman" w:hAnsi="Times New Roman" w:cs="Times New Roman"/>
          <w:kern w:val="0"/>
          <w:lang w:val="uk-UA" w:eastAsia="en-GB"/>
          <w14:ligatures w14:val="none"/>
        </w:rPr>
        <w:t xml:space="preserve"> - </w:t>
      </w:r>
      <w:r w:rsidRPr="000443FD">
        <w:rPr>
          <w:rFonts w:ascii="Times New Roman" w:eastAsia="Times New Roman" w:hAnsi="Times New Roman" w:cs="Times New Roman"/>
          <w:kern w:val="0"/>
          <w:lang w:eastAsia="en-GB"/>
          <w14:ligatures w14:val="none"/>
        </w:rPr>
        <w:t xml:space="preserve"> СД</w:t>
      </w:r>
      <w:r w:rsidR="00026069">
        <w:rPr>
          <w:rFonts w:ascii="Times New Roman" w:eastAsia="Times New Roman" w:hAnsi="Times New Roman" w:cs="Times New Roman"/>
          <w:kern w:val="0"/>
          <w:lang w:val="uk-UA" w:eastAsia="en-GB"/>
          <w14:ligatures w14:val="none"/>
        </w:rPr>
        <w:t>»</w:t>
      </w:r>
      <w:r w:rsidRPr="000443FD">
        <w:rPr>
          <w:rFonts w:ascii="Times New Roman" w:eastAsia="Times New Roman" w:hAnsi="Times New Roman" w:cs="Times New Roman"/>
          <w:kern w:val="0"/>
          <w:lang w:eastAsia="en-GB"/>
          <w14:ligatures w14:val="none"/>
        </w:rPr>
        <w:t xml:space="preserve"> </w:t>
      </w:r>
      <w:r w:rsidR="00026069">
        <w:rPr>
          <w:rFonts w:ascii="Times New Roman" w:eastAsia="Times New Roman" w:hAnsi="Times New Roman" w:cs="Times New Roman"/>
          <w:kern w:val="0"/>
          <w:lang w:val="uk-UA" w:eastAsia="en-GB"/>
          <w14:ligatures w14:val="none"/>
        </w:rPr>
        <w:t xml:space="preserve">потребує </w:t>
      </w:r>
      <w:r w:rsidRPr="000443FD">
        <w:rPr>
          <w:rFonts w:ascii="Times New Roman" w:eastAsia="Times New Roman" w:hAnsi="Times New Roman" w:cs="Times New Roman"/>
          <w:kern w:val="0"/>
          <w:lang w:eastAsia="en-GB"/>
          <w14:ligatures w14:val="none"/>
        </w:rPr>
        <w:t>мультидисциплінарн</w:t>
      </w:r>
      <w:r w:rsidR="00026069">
        <w:rPr>
          <w:rFonts w:ascii="Times New Roman" w:eastAsia="Times New Roman" w:hAnsi="Times New Roman" w:cs="Times New Roman"/>
          <w:kern w:val="0"/>
          <w:lang w:val="uk-UA" w:eastAsia="en-GB"/>
          <w14:ligatures w14:val="none"/>
        </w:rPr>
        <w:t>ий підхід в</w:t>
      </w:r>
      <w:r w:rsidRPr="000443FD">
        <w:rPr>
          <w:rFonts w:ascii="Times New Roman" w:eastAsia="Times New Roman" w:hAnsi="Times New Roman" w:cs="Times New Roman"/>
          <w:kern w:val="0"/>
          <w:lang w:eastAsia="en-GB"/>
          <w14:ligatures w14:val="none"/>
        </w:rPr>
        <w:t xml:space="preserve"> лікуванн</w:t>
      </w:r>
      <w:r w:rsidR="00026069">
        <w:rPr>
          <w:rFonts w:ascii="Times New Roman" w:eastAsia="Times New Roman" w:hAnsi="Times New Roman" w:cs="Times New Roman"/>
          <w:kern w:val="0"/>
          <w:lang w:val="uk-UA" w:eastAsia="en-GB"/>
          <w14:ligatures w14:val="none"/>
        </w:rPr>
        <w:t>і</w:t>
      </w:r>
      <w:r w:rsidRPr="000443FD">
        <w:rPr>
          <w:rFonts w:ascii="Times New Roman" w:eastAsia="Times New Roman" w:hAnsi="Times New Roman" w:cs="Times New Roman"/>
          <w:kern w:val="0"/>
          <w:lang w:eastAsia="en-GB"/>
          <w14:ligatures w14:val="none"/>
        </w:rPr>
        <w:t>.</w:t>
      </w:r>
    </w:p>
    <w:p w14:paraId="7910E4BF" w14:textId="32460A52" w:rsidR="00431F42" w:rsidRPr="0008614D" w:rsidRDefault="00431F42" w:rsidP="000443FD">
      <w:pPr>
        <w:spacing w:before="100" w:beforeAutospacing="1" w:after="100" w:afterAutospacing="1" w:line="360" w:lineRule="auto"/>
        <w:jc w:val="both"/>
        <w:outlineLvl w:val="2"/>
        <w:rPr>
          <w:rFonts w:ascii="Times New Roman" w:eastAsia="Times New Roman" w:hAnsi="Times New Roman" w:cs="Times New Roman"/>
          <w:b/>
          <w:bCs/>
          <w:i/>
          <w:iCs/>
          <w:kern w:val="0"/>
          <w:lang w:eastAsia="en-GB"/>
          <w14:ligatures w14:val="none"/>
        </w:rPr>
      </w:pPr>
      <w:r w:rsidRPr="0008614D">
        <w:rPr>
          <w:rFonts w:ascii="Times New Roman" w:eastAsia="Times New Roman" w:hAnsi="Times New Roman" w:cs="Times New Roman"/>
          <w:b/>
          <w:bCs/>
          <w:i/>
          <w:iCs/>
          <w:kern w:val="0"/>
          <w:lang w:eastAsia="en-GB"/>
          <w14:ligatures w14:val="none"/>
        </w:rPr>
        <w:t xml:space="preserve">Сприйняття </w:t>
      </w:r>
      <w:r w:rsidR="0008614D">
        <w:rPr>
          <w:rFonts w:ascii="Times New Roman" w:eastAsia="Times New Roman" w:hAnsi="Times New Roman" w:cs="Times New Roman"/>
          <w:b/>
          <w:bCs/>
          <w:i/>
          <w:iCs/>
          <w:kern w:val="0"/>
          <w:lang w:val="uk-UA" w:eastAsia="en-GB"/>
          <w14:ligatures w14:val="none"/>
        </w:rPr>
        <w:t xml:space="preserve">власного </w:t>
      </w:r>
      <w:r w:rsidRPr="0008614D">
        <w:rPr>
          <w:rFonts w:ascii="Times New Roman" w:eastAsia="Times New Roman" w:hAnsi="Times New Roman" w:cs="Times New Roman"/>
          <w:b/>
          <w:bCs/>
          <w:i/>
          <w:iCs/>
          <w:kern w:val="0"/>
          <w:lang w:eastAsia="en-GB"/>
          <w14:ligatures w14:val="none"/>
        </w:rPr>
        <w:t>тіла</w:t>
      </w:r>
    </w:p>
    <w:p w14:paraId="18247C82" w14:textId="7E64F30C" w:rsidR="00431F42" w:rsidRPr="0008614D" w:rsidRDefault="00431F42" w:rsidP="000443FD">
      <w:pPr>
        <w:spacing w:before="100" w:beforeAutospacing="1" w:after="100" w:afterAutospacing="1" w:line="360" w:lineRule="auto"/>
        <w:jc w:val="both"/>
        <w:rPr>
          <w:rFonts w:ascii="Times New Roman" w:eastAsia="Times New Roman" w:hAnsi="Times New Roman" w:cs="Times New Roman"/>
          <w:kern w:val="0"/>
          <w:lang w:val="uk-UA" w:eastAsia="en-GB"/>
          <w14:ligatures w14:val="none"/>
        </w:rPr>
      </w:pPr>
      <w:r w:rsidRPr="000443FD">
        <w:rPr>
          <w:rFonts w:ascii="Times New Roman" w:eastAsia="Times New Roman" w:hAnsi="Times New Roman" w:cs="Times New Roman"/>
          <w:kern w:val="0"/>
          <w:lang w:eastAsia="en-GB"/>
          <w14:ligatures w14:val="none"/>
        </w:rPr>
        <w:t>Сприйняття тіла визначається</w:t>
      </w:r>
      <w:r w:rsidR="0008614D">
        <w:rPr>
          <w:rFonts w:ascii="Times New Roman" w:eastAsia="Times New Roman" w:hAnsi="Times New Roman" w:cs="Times New Roman"/>
          <w:kern w:val="0"/>
          <w:lang w:val="uk-UA" w:eastAsia="en-GB"/>
          <w14:ligatures w14:val="none"/>
        </w:rPr>
        <w:t>,</w:t>
      </w:r>
      <w:r w:rsidRPr="000443FD">
        <w:rPr>
          <w:rFonts w:ascii="Times New Roman" w:eastAsia="Times New Roman" w:hAnsi="Times New Roman" w:cs="Times New Roman"/>
          <w:kern w:val="0"/>
          <w:lang w:eastAsia="en-GB"/>
          <w14:ligatures w14:val="none"/>
        </w:rPr>
        <w:t xml:space="preserve"> як ставлення та уявлення про власне тіло та впливає на чоловіків, так і на жінок</w:t>
      </w:r>
      <w:r w:rsidR="00CB0481" w:rsidRPr="000443FD">
        <w:rPr>
          <w:rFonts w:ascii="Times New Roman" w:eastAsia="Times New Roman" w:hAnsi="Times New Roman" w:cs="Times New Roman"/>
          <w:kern w:val="0"/>
          <w:lang w:eastAsia="en-GB"/>
          <w14:ligatures w14:val="none"/>
        </w:rPr>
        <w:t xml:space="preserve"> [45]</w:t>
      </w:r>
      <w:r w:rsidRPr="000443FD">
        <w:rPr>
          <w:rFonts w:ascii="Times New Roman" w:eastAsia="Times New Roman" w:hAnsi="Times New Roman" w:cs="Times New Roman"/>
          <w:kern w:val="0"/>
          <w:lang w:eastAsia="en-GB"/>
          <w14:ligatures w14:val="none"/>
        </w:rPr>
        <w:t xml:space="preserve">. Вплив проблем зі сприйняттям тіла на сексуальне функціонування </w:t>
      </w:r>
      <w:r w:rsidR="0008614D">
        <w:rPr>
          <w:rFonts w:ascii="Times New Roman" w:eastAsia="Times New Roman" w:hAnsi="Times New Roman" w:cs="Times New Roman"/>
          <w:kern w:val="0"/>
          <w:lang w:val="uk-UA" w:eastAsia="en-GB"/>
          <w14:ligatures w14:val="none"/>
        </w:rPr>
        <w:t xml:space="preserve">є </w:t>
      </w:r>
      <w:r w:rsidRPr="000443FD">
        <w:rPr>
          <w:rFonts w:ascii="Times New Roman" w:eastAsia="Times New Roman" w:hAnsi="Times New Roman" w:cs="Times New Roman"/>
          <w:kern w:val="0"/>
          <w:lang w:eastAsia="en-GB"/>
          <w14:ligatures w14:val="none"/>
        </w:rPr>
        <w:t>особливо велики</w:t>
      </w:r>
      <w:r w:rsidR="0008614D">
        <w:rPr>
          <w:rFonts w:ascii="Times New Roman" w:eastAsia="Times New Roman" w:hAnsi="Times New Roman" w:cs="Times New Roman"/>
          <w:kern w:val="0"/>
          <w:lang w:val="uk-UA" w:eastAsia="en-GB"/>
          <w14:ligatures w14:val="none"/>
        </w:rPr>
        <w:t>м</w:t>
      </w:r>
      <w:r w:rsidRPr="000443FD">
        <w:rPr>
          <w:rFonts w:ascii="Times New Roman" w:eastAsia="Times New Roman" w:hAnsi="Times New Roman" w:cs="Times New Roman"/>
          <w:kern w:val="0"/>
          <w:lang w:eastAsia="en-GB"/>
          <w14:ligatures w14:val="none"/>
        </w:rPr>
        <w:t xml:space="preserve"> серед жінок</w:t>
      </w:r>
      <w:r w:rsidR="00CB0481" w:rsidRPr="000443FD">
        <w:rPr>
          <w:rFonts w:ascii="Times New Roman" w:eastAsia="Times New Roman" w:hAnsi="Times New Roman" w:cs="Times New Roman"/>
          <w:kern w:val="0"/>
          <w:lang w:eastAsia="en-GB"/>
          <w14:ligatures w14:val="none"/>
        </w:rPr>
        <w:t xml:space="preserve"> [46]</w:t>
      </w:r>
      <w:r w:rsidRPr="000443FD">
        <w:rPr>
          <w:rFonts w:ascii="Times New Roman" w:eastAsia="Times New Roman" w:hAnsi="Times New Roman" w:cs="Times New Roman"/>
          <w:kern w:val="0"/>
          <w:lang w:eastAsia="en-GB"/>
          <w14:ligatures w14:val="none"/>
        </w:rPr>
        <w:t>. 75% жінок та 50% чоловіків із ЗЗК повідомляють про проблеми зі сприйняттям</w:t>
      </w:r>
      <w:r w:rsidR="0008614D">
        <w:rPr>
          <w:rFonts w:ascii="Times New Roman" w:eastAsia="Times New Roman" w:hAnsi="Times New Roman" w:cs="Times New Roman"/>
          <w:kern w:val="0"/>
          <w:lang w:val="uk-UA" w:eastAsia="en-GB"/>
          <w14:ligatures w14:val="none"/>
        </w:rPr>
        <w:t xml:space="preserve"> власного</w:t>
      </w:r>
      <w:r w:rsidRPr="000443FD">
        <w:rPr>
          <w:rFonts w:ascii="Times New Roman" w:eastAsia="Times New Roman" w:hAnsi="Times New Roman" w:cs="Times New Roman"/>
          <w:kern w:val="0"/>
          <w:lang w:eastAsia="en-GB"/>
          <w14:ligatures w14:val="none"/>
        </w:rPr>
        <w:t xml:space="preserve"> тіла</w:t>
      </w:r>
      <w:r w:rsidR="00CB0481" w:rsidRPr="000443FD">
        <w:rPr>
          <w:rFonts w:ascii="Times New Roman" w:eastAsia="Times New Roman" w:hAnsi="Times New Roman" w:cs="Times New Roman"/>
          <w:kern w:val="0"/>
          <w:lang w:eastAsia="en-GB"/>
          <w14:ligatures w14:val="none"/>
        </w:rPr>
        <w:t xml:space="preserve"> [47]</w:t>
      </w:r>
      <w:r w:rsidRPr="000443FD">
        <w:rPr>
          <w:rFonts w:ascii="Times New Roman" w:eastAsia="Times New Roman" w:hAnsi="Times New Roman" w:cs="Times New Roman"/>
          <w:kern w:val="0"/>
          <w:lang w:eastAsia="en-GB"/>
          <w14:ligatures w14:val="none"/>
        </w:rPr>
        <w:t>. Проблеми зі сприйняттям тіла у пацієнтів із захворюваннями ШКТ дуже різноманітні, але можуть стосуватися страху або збентеження щодо</w:t>
      </w:r>
      <w:r w:rsidR="0008614D">
        <w:rPr>
          <w:rFonts w:ascii="Times New Roman" w:eastAsia="Times New Roman" w:hAnsi="Times New Roman" w:cs="Times New Roman"/>
          <w:kern w:val="0"/>
          <w:lang w:val="uk-UA" w:eastAsia="en-GB"/>
          <w14:ligatures w14:val="none"/>
        </w:rPr>
        <w:t xml:space="preserve"> відходження кишечних </w:t>
      </w:r>
      <w:r w:rsidRPr="000443FD">
        <w:rPr>
          <w:rFonts w:ascii="Times New Roman" w:eastAsia="Times New Roman" w:hAnsi="Times New Roman" w:cs="Times New Roman"/>
          <w:kern w:val="0"/>
          <w:lang w:eastAsia="en-GB"/>
          <w14:ligatures w14:val="none"/>
        </w:rPr>
        <w:t xml:space="preserve"> газів або</w:t>
      </w:r>
      <w:r w:rsidR="0008614D">
        <w:rPr>
          <w:rFonts w:ascii="Times New Roman" w:eastAsia="Times New Roman" w:hAnsi="Times New Roman" w:cs="Times New Roman"/>
          <w:kern w:val="0"/>
          <w:lang w:val="uk-UA" w:eastAsia="en-GB"/>
          <w14:ligatures w14:val="none"/>
        </w:rPr>
        <w:t xml:space="preserve"> дефекації</w:t>
      </w:r>
      <w:r w:rsidRPr="000443FD">
        <w:rPr>
          <w:rFonts w:ascii="Times New Roman" w:eastAsia="Times New Roman" w:hAnsi="Times New Roman" w:cs="Times New Roman"/>
          <w:kern w:val="0"/>
          <w:lang w:eastAsia="en-GB"/>
          <w14:ligatures w14:val="none"/>
        </w:rPr>
        <w:t xml:space="preserve"> під час сексуальних ситуацій, або невпевненості у </w:t>
      </w:r>
      <w:r w:rsidR="0008614D">
        <w:rPr>
          <w:rFonts w:ascii="Times New Roman" w:eastAsia="Times New Roman" w:hAnsi="Times New Roman" w:cs="Times New Roman"/>
          <w:kern w:val="0"/>
          <w:lang w:val="uk-UA" w:eastAsia="en-GB"/>
          <w14:ligatures w14:val="none"/>
        </w:rPr>
        <w:t xml:space="preserve">власній вазі (надлишок або нестача), </w:t>
      </w:r>
      <w:r w:rsidRPr="000443FD">
        <w:rPr>
          <w:rFonts w:ascii="Times New Roman" w:eastAsia="Times New Roman" w:hAnsi="Times New Roman" w:cs="Times New Roman"/>
          <w:kern w:val="0"/>
          <w:lang w:eastAsia="en-GB"/>
          <w14:ligatures w14:val="none"/>
        </w:rPr>
        <w:t xml:space="preserve">дефіцитом харчування або здуттям живота. Післяопераційні </w:t>
      </w:r>
      <w:r w:rsidR="0008614D">
        <w:rPr>
          <w:rFonts w:ascii="Times New Roman" w:eastAsia="Times New Roman" w:hAnsi="Times New Roman" w:cs="Times New Roman"/>
          <w:kern w:val="0"/>
          <w:lang w:val="uk-UA" w:eastAsia="en-GB"/>
          <w14:ligatures w14:val="none"/>
        </w:rPr>
        <w:t>рубці</w:t>
      </w:r>
      <w:r w:rsidRPr="000443FD">
        <w:rPr>
          <w:rFonts w:ascii="Times New Roman" w:eastAsia="Times New Roman" w:hAnsi="Times New Roman" w:cs="Times New Roman"/>
          <w:kern w:val="0"/>
          <w:lang w:eastAsia="en-GB"/>
          <w14:ligatures w14:val="none"/>
        </w:rPr>
        <w:t xml:space="preserve"> є ще одним фактором, що впливає на сприйняття тіла та сексуальну функцію пацієнтів із ШКТ. В одному дослідженні 86% жінок, які перенесли операцію </w:t>
      </w:r>
      <w:r w:rsidR="0008614D">
        <w:rPr>
          <w:rFonts w:ascii="Times New Roman" w:eastAsia="Times New Roman" w:hAnsi="Times New Roman" w:cs="Times New Roman"/>
          <w:kern w:val="0"/>
          <w:lang w:val="uk-UA" w:eastAsia="en-GB"/>
          <w14:ligatures w14:val="none"/>
        </w:rPr>
        <w:t>під час лікування колоректального раку</w:t>
      </w:r>
      <w:r w:rsidRPr="000443FD">
        <w:rPr>
          <w:rFonts w:ascii="Times New Roman" w:eastAsia="Times New Roman" w:hAnsi="Times New Roman" w:cs="Times New Roman"/>
          <w:kern w:val="0"/>
          <w:lang w:eastAsia="en-GB"/>
          <w14:ligatures w14:val="none"/>
        </w:rPr>
        <w:t xml:space="preserve">, повідомили принаймні про одну проблему, пов'язану зі сприйняттям тіла. </w:t>
      </w:r>
      <w:r w:rsidR="00CB0481" w:rsidRPr="000443FD">
        <w:rPr>
          <w:rFonts w:ascii="Times New Roman" w:eastAsia="Times New Roman" w:hAnsi="Times New Roman" w:cs="Times New Roman"/>
          <w:kern w:val="0"/>
          <w:lang w:eastAsia="en-GB"/>
          <w14:ligatures w14:val="none"/>
        </w:rPr>
        <w:t>[48]</w:t>
      </w:r>
      <w:r w:rsidRPr="000443FD">
        <w:rPr>
          <w:rFonts w:ascii="Times New Roman" w:eastAsia="Times New Roman" w:hAnsi="Times New Roman" w:cs="Times New Roman"/>
          <w:kern w:val="0"/>
          <w:lang w:eastAsia="en-GB"/>
          <w14:ligatures w14:val="none"/>
        </w:rPr>
        <w:t xml:space="preserve">. </w:t>
      </w:r>
      <w:r w:rsidR="0008614D">
        <w:rPr>
          <w:rFonts w:ascii="Times New Roman" w:eastAsia="Times New Roman" w:hAnsi="Times New Roman" w:cs="Times New Roman"/>
          <w:kern w:val="0"/>
          <w:lang w:val="uk-UA" w:eastAsia="en-GB"/>
          <w14:ligatures w14:val="none"/>
        </w:rPr>
        <w:t>Стомовані п</w:t>
      </w:r>
      <w:r w:rsidRPr="000443FD">
        <w:rPr>
          <w:rFonts w:ascii="Times New Roman" w:eastAsia="Times New Roman" w:hAnsi="Times New Roman" w:cs="Times New Roman"/>
          <w:kern w:val="0"/>
          <w:lang w:eastAsia="en-GB"/>
          <w14:ligatures w14:val="none"/>
        </w:rPr>
        <w:t xml:space="preserve">ацієнти повідомляли про нижчий рівень сприйняття тіла та </w:t>
      </w:r>
      <w:r w:rsidR="0008614D">
        <w:rPr>
          <w:rFonts w:ascii="Times New Roman" w:eastAsia="Times New Roman" w:hAnsi="Times New Roman" w:cs="Times New Roman"/>
          <w:kern w:val="0"/>
          <w:lang w:val="uk-UA" w:eastAsia="en-GB"/>
          <w14:ligatures w14:val="none"/>
        </w:rPr>
        <w:t xml:space="preserve">повязане з ним </w:t>
      </w:r>
      <w:r w:rsidRPr="000443FD">
        <w:rPr>
          <w:rFonts w:ascii="Times New Roman" w:eastAsia="Times New Roman" w:hAnsi="Times New Roman" w:cs="Times New Roman"/>
          <w:kern w:val="0"/>
          <w:lang w:eastAsia="en-GB"/>
          <w14:ligatures w14:val="none"/>
        </w:rPr>
        <w:t>гірше сексуальне функціонування</w:t>
      </w:r>
      <w:r w:rsidR="00CB0481" w:rsidRPr="000443FD">
        <w:rPr>
          <w:rFonts w:ascii="Times New Roman" w:eastAsia="Times New Roman" w:hAnsi="Times New Roman" w:cs="Times New Roman"/>
          <w:kern w:val="0"/>
          <w:lang w:eastAsia="en-GB"/>
          <w14:ligatures w14:val="none"/>
        </w:rPr>
        <w:t xml:space="preserve"> [49]</w:t>
      </w:r>
      <w:r w:rsidRPr="000443FD">
        <w:rPr>
          <w:rFonts w:ascii="Times New Roman" w:eastAsia="Times New Roman" w:hAnsi="Times New Roman" w:cs="Times New Roman"/>
          <w:kern w:val="0"/>
          <w:lang w:eastAsia="en-GB"/>
          <w14:ligatures w14:val="none"/>
        </w:rPr>
        <w:t xml:space="preserve">. Перианальні захворювання </w:t>
      </w:r>
      <w:r w:rsidR="0008614D">
        <w:rPr>
          <w:rFonts w:ascii="Times New Roman" w:eastAsia="Times New Roman" w:hAnsi="Times New Roman" w:cs="Times New Roman"/>
          <w:kern w:val="0"/>
          <w:lang w:val="uk-UA" w:eastAsia="en-GB"/>
          <w14:ligatures w14:val="none"/>
        </w:rPr>
        <w:t>значно знижуть</w:t>
      </w:r>
      <w:r w:rsidRPr="000443FD">
        <w:rPr>
          <w:rFonts w:ascii="Times New Roman" w:eastAsia="Times New Roman" w:hAnsi="Times New Roman" w:cs="Times New Roman"/>
          <w:kern w:val="0"/>
          <w:lang w:eastAsia="en-GB"/>
          <w14:ligatures w14:val="none"/>
        </w:rPr>
        <w:t xml:space="preserve"> сприйняття тіла та сексуальне функціонування </w:t>
      </w:r>
      <w:r w:rsidR="0008614D">
        <w:rPr>
          <w:rFonts w:ascii="Times New Roman" w:eastAsia="Times New Roman" w:hAnsi="Times New Roman" w:cs="Times New Roman"/>
          <w:kern w:val="0"/>
          <w:lang w:val="uk-UA" w:eastAsia="en-GB"/>
          <w14:ligatures w14:val="none"/>
        </w:rPr>
        <w:t>.</w:t>
      </w:r>
    </w:p>
    <w:p w14:paraId="4AC94A23" w14:textId="4FECEBB5" w:rsidR="00431F42" w:rsidRPr="000443FD" w:rsidRDefault="00431F42" w:rsidP="000443F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0443FD">
        <w:rPr>
          <w:rFonts w:ascii="Times New Roman" w:eastAsia="Times New Roman" w:hAnsi="Times New Roman" w:cs="Times New Roman"/>
          <w:kern w:val="0"/>
          <w:lang w:eastAsia="en-GB"/>
          <w14:ligatures w14:val="none"/>
        </w:rPr>
        <w:lastRenderedPageBreak/>
        <w:t>Операції, пов'язані з ШКТ, мають різний вплив на сексуальне функціонування. У деяких дослідженнях пацієнти, які пройшли ілеоподібний анальний анастомоз</w:t>
      </w:r>
      <w:r w:rsidR="00CB0481" w:rsidRPr="000443FD">
        <w:rPr>
          <w:rFonts w:ascii="Times New Roman" w:eastAsia="Times New Roman" w:hAnsi="Times New Roman" w:cs="Times New Roman"/>
          <w:kern w:val="0"/>
          <w:lang w:eastAsia="en-GB"/>
          <w14:ligatures w14:val="none"/>
        </w:rPr>
        <w:t xml:space="preserve"> [26,27]</w:t>
      </w:r>
      <w:r w:rsidRPr="000443FD">
        <w:rPr>
          <w:rFonts w:ascii="Times New Roman" w:eastAsia="Times New Roman" w:hAnsi="Times New Roman" w:cs="Times New Roman"/>
          <w:kern w:val="0"/>
          <w:lang w:eastAsia="en-GB"/>
          <w14:ligatures w14:val="none"/>
        </w:rPr>
        <w:t xml:space="preserve"> та відновну проктоколектомію</w:t>
      </w:r>
      <w:r w:rsidR="00CB0481" w:rsidRPr="000443FD">
        <w:rPr>
          <w:rFonts w:ascii="Times New Roman" w:eastAsia="Times New Roman" w:hAnsi="Times New Roman" w:cs="Times New Roman"/>
          <w:kern w:val="0"/>
          <w:lang w:eastAsia="en-GB"/>
          <w14:ligatures w14:val="none"/>
        </w:rPr>
        <w:t xml:space="preserve"> [28]</w:t>
      </w:r>
      <w:r w:rsidRPr="000443FD">
        <w:rPr>
          <w:rFonts w:ascii="Times New Roman" w:eastAsia="Times New Roman" w:hAnsi="Times New Roman" w:cs="Times New Roman"/>
          <w:kern w:val="0"/>
          <w:lang w:eastAsia="en-GB"/>
          <w14:ligatures w14:val="none"/>
        </w:rPr>
        <w:t>, продемонстрували поліпшення сексуального функціонування</w:t>
      </w:r>
      <w:r w:rsidR="00CB0481" w:rsidRPr="000443FD">
        <w:rPr>
          <w:rFonts w:ascii="Times New Roman" w:eastAsia="Times New Roman" w:hAnsi="Times New Roman" w:cs="Times New Roman"/>
          <w:kern w:val="0"/>
          <w:lang w:eastAsia="en-GB"/>
          <w14:ligatures w14:val="none"/>
        </w:rPr>
        <w:t xml:space="preserve"> [29]</w:t>
      </w:r>
      <w:r w:rsidRPr="000443FD">
        <w:rPr>
          <w:rFonts w:ascii="Times New Roman" w:eastAsia="Times New Roman" w:hAnsi="Times New Roman" w:cs="Times New Roman"/>
          <w:kern w:val="0"/>
          <w:lang w:eastAsia="en-GB"/>
          <w14:ligatures w14:val="none"/>
        </w:rPr>
        <w:t xml:space="preserve">. Хоча </w:t>
      </w:r>
      <w:r w:rsidR="0008614D">
        <w:rPr>
          <w:rFonts w:ascii="Times New Roman" w:eastAsia="Times New Roman" w:hAnsi="Times New Roman" w:cs="Times New Roman"/>
          <w:kern w:val="0"/>
          <w:lang w:val="uk-UA" w:eastAsia="en-GB"/>
          <w14:ligatures w14:val="none"/>
        </w:rPr>
        <w:t xml:space="preserve">на нач </w:t>
      </w:r>
      <w:r w:rsidRPr="000443FD">
        <w:rPr>
          <w:rFonts w:ascii="Times New Roman" w:eastAsia="Times New Roman" w:hAnsi="Times New Roman" w:cs="Times New Roman"/>
          <w:kern w:val="0"/>
          <w:lang w:eastAsia="en-GB"/>
          <w14:ligatures w14:val="none"/>
        </w:rPr>
        <w:t xml:space="preserve">бракує емпіричних даних, важливо враховувати  </w:t>
      </w:r>
      <w:r w:rsidR="0008614D">
        <w:rPr>
          <w:rFonts w:ascii="Times New Roman" w:eastAsia="Times New Roman" w:hAnsi="Times New Roman" w:cs="Times New Roman"/>
          <w:kern w:val="0"/>
          <w:lang w:val="uk-UA" w:eastAsia="en-GB"/>
          <w14:ligatures w14:val="none"/>
        </w:rPr>
        <w:t xml:space="preserve">потребу в </w:t>
      </w:r>
      <w:r w:rsidRPr="000443FD">
        <w:rPr>
          <w:rFonts w:ascii="Times New Roman" w:eastAsia="Times New Roman" w:hAnsi="Times New Roman" w:cs="Times New Roman"/>
          <w:kern w:val="0"/>
          <w:lang w:eastAsia="en-GB"/>
          <w14:ligatures w14:val="none"/>
        </w:rPr>
        <w:t>сексуальн</w:t>
      </w:r>
      <w:r w:rsidR="0008614D">
        <w:rPr>
          <w:rFonts w:ascii="Times New Roman" w:eastAsia="Times New Roman" w:hAnsi="Times New Roman" w:cs="Times New Roman"/>
          <w:kern w:val="0"/>
          <w:lang w:val="uk-UA" w:eastAsia="en-GB"/>
          <w14:ligatures w14:val="none"/>
        </w:rPr>
        <w:t>ій</w:t>
      </w:r>
      <w:r w:rsidRPr="000443FD">
        <w:rPr>
          <w:rFonts w:ascii="Times New Roman" w:eastAsia="Times New Roman" w:hAnsi="Times New Roman" w:cs="Times New Roman"/>
          <w:kern w:val="0"/>
          <w:lang w:eastAsia="en-GB"/>
          <w14:ligatures w14:val="none"/>
        </w:rPr>
        <w:t xml:space="preserve"> стимуляці</w:t>
      </w:r>
      <w:r w:rsidR="0008614D">
        <w:rPr>
          <w:rFonts w:ascii="Times New Roman" w:eastAsia="Times New Roman" w:hAnsi="Times New Roman" w:cs="Times New Roman"/>
          <w:kern w:val="0"/>
          <w:lang w:val="uk-UA" w:eastAsia="en-GB"/>
          <w14:ligatures w14:val="none"/>
        </w:rPr>
        <w:t>ї</w:t>
      </w:r>
      <w:r w:rsidRPr="000443FD">
        <w:rPr>
          <w:rFonts w:ascii="Times New Roman" w:eastAsia="Times New Roman" w:hAnsi="Times New Roman" w:cs="Times New Roman"/>
          <w:kern w:val="0"/>
          <w:lang w:eastAsia="en-GB"/>
          <w14:ligatures w14:val="none"/>
        </w:rPr>
        <w:t xml:space="preserve"> </w:t>
      </w:r>
      <w:r w:rsidR="0008614D">
        <w:rPr>
          <w:rFonts w:ascii="Times New Roman" w:eastAsia="Times New Roman" w:hAnsi="Times New Roman" w:cs="Times New Roman"/>
          <w:kern w:val="0"/>
          <w:lang w:val="uk-UA" w:eastAsia="en-GB"/>
          <w14:ligatures w14:val="none"/>
        </w:rPr>
        <w:t>аноректальної ділянки</w:t>
      </w:r>
      <w:r w:rsidRPr="000443FD">
        <w:rPr>
          <w:rFonts w:ascii="Times New Roman" w:eastAsia="Times New Roman" w:hAnsi="Times New Roman" w:cs="Times New Roman"/>
          <w:kern w:val="0"/>
          <w:lang w:eastAsia="en-GB"/>
          <w14:ligatures w14:val="none"/>
        </w:rPr>
        <w:t>, тому хірургічн</w:t>
      </w:r>
      <w:r w:rsidR="0008614D">
        <w:rPr>
          <w:rFonts w:ascii="Times New Roman" w:eastAsia="Times New Roman" w:hAnsi="Times New Roman" w:cs="Times New Roman"/>
          <w:kern w:val="0"/>
          <w:lang w:val="uk-UA" w:eastAsia="en-GB"/>
          <w14:ligatures w14:val="none"/>
        </w:rPr>
        <w:t xml:space="preserve">і втручання, або </w:t>
      </w:r>
      <w:r w:rsidRPr="000443FD">
        <w:rPr>
          <w:rFonts w:ascii="Times New Roman" w:eastAsia="Times New Roman" w:hAnsi="Times New Roman" w:cs="Times New Roman"/>
          <w:kern w:val="0"/>
          <w:lang w:eastAsia="en-GB"/>
          <w14:ligatures w14:val="none"/>
        </w:rPr>
        <w:t xml:space="preserve">видалення прямої кишки </w:t>
      </w:r>
      <w:r w:rsidR="0008614D">
        <w:rPr>
          <w:rFonts w:ascii="Times New Roman" w:eastAsia="Times New Roman" w:hAnsi="Times New Roman" w:cs="Times New Roman"/>
          <w:kern w:val="0"/>
          <w:lang w:val="uk-UA" w:eastAsia="en-GB"/>
          <w14:ligatures w14:val="none"/>
        </w:rPr>
        <w:t xml:space="preserve">чи наявне активне </w:t>
      </w:r>
      <w:r w:rsidRPr="000443FD">
        <w:rPr>
          <w:rFonts w:ascii="Times New Roman" w:eastAsia="Times New Roman" w:hAnsi="Times New Roman" w:cs="Times New Roman"/>
          <w:kern w:val="0"/>
          <w:lang w:eastAsia="en-GB"/>
          <w14:ligatures w14:val="none"/>
        </w:rPr>
        <w:t xml:space="preserve"> запалення прямої кишки призводять до значної втрати сексуального задоволення.</w:t>
      </w:r>
    </w:p>
    <w:p w14:paraId="4B9D4D0F" w14:textId="77777777" w:rsidR="00144143" w:rsidRPr="001935E9" w:rsidRDefault="00144143" w:rsidP="000443FD">
      <w:pPr>
        <w:spacing w:before="100" w:beforeAutospacing="1" w:after="100" w:afterAutospacing="1" w:line="360" w:lineRule="auto"/>
        <w:jc w:val="both"/>
        <w:outlineLvl w:val="2"/>
        <w:rPr>
          <w:rFonts w:ascii="Times New Roman" w:eastAsia="Times New Roman" w:hAnsi="Times New Roman" w:cs="Times New Roman"/>
          <w:b/>
          <w:bCs/>
          <w:i/>
          <w:iCs/>
          <w:kern w:val="0"/>
          <w:lang w:eastAsia="en-GB"/>
          <w14:ligatures w14:val="none"/>
        </w:rPr>
      </w:pPr>
      <w:r w:rsidRPr="001935E9">
        <w:rPr>
          <w:rFonts w:ascii="Times New Roman" w:eastAsia="Times New Roman" w:hAnsi="Times New Roman" w:cs="Times New Roman"/>
          <w:b/>
          <w:bCs/>
          <w:i/>
          <w:iCs/>
          <w:kern w:val="0"/>
          <w:lang w:eastAsia="en-GB"/>
          <w14:ligatures w14:val="none"/>
        </w:rPr>
        <w:t>Когнітивні фактори</w:t>
      </w:r>
    </w:p>
    <w:p w14:paraId="372C732A" w14:textId="77777777" w:rsidR="001935E9" w:rsidRDefault="00144143" w:rsidP="000443FD">
      <w:pPr>
        <w:spacing w:before="100" w:beforeAutospacing="1" w:after="100" w:afterAutospacing="1" w:line="360" w:lineRule="auto"/>
        <w:jc w:val="both"/>
        <w:rPr>
          <w:rFonts w:ascii="Times New Roman" w:eastAsia="Times New Roman" w:hAnsi="Times New Roman" w:cs="Times New Roman"/>
          <w:kern w:val="0"/>
          <w:lang w:val="uk-UA" w:eastAsia="en-GB"/>
          <w14:ligatures w14:val="none"/>
        </w:rPr>
      </w:pPr>
      <w:r w:rsidRPr="000443FD">
        <w:rPr>
          <w:rFonts w:ascii="Times New Roman" w:eastAsia="Times New Roman" w:hAnsi="Times New Roman" w:cs="Times New Roman"/>
          <w:kern w:val="0"/>
          <w:lang w:eastAsia="en-GB"/>
          <w14:ligatures w14:val="none"/>
        </w:rPr>
        <w:t xml:space="preserve">Когнітивні відволікання під час сексуальної активності відіграють </w:t>
      </w:r>
      <w:r w:rsidR="001935E9">
        <w:rPr>
          <w:rFonts w:ascii="Times New Roman" w:eastAsia="Times New Roman" w:hAnsi="Times New Roman" w:cs="Times New Roman"/>
          <w:kern w:val="0"/>
          <w:lang w:val="uk-UA" w:eastAsia="en-GB"/>
          <w14:ligatures w14:val="none"/>
        </w:rPr>
        <w:t xml:space="preserve">визначну </w:t>
      </w:r>
      <w:r w:rsidRPr="000443FD">
        <w:rPr>
          <w:rFonts w:ascii="Times New Roman" w:eastAsia="Times New Roman" w:hAnsi="Times New Roman" w:cs="Times New Roman"/>
          <w:kern w:val="0"/>
          <w:lang w:eastAsia="en-GB"/>
          <w14:ligatures w14:val="none"/>
        </w:rPr>
        <w:t xml:space="preserve">роль у </w:t>
      </w:r>
      <w:r w:rsidR="001935E9">
        <w:rPr>
          <w:rFonts w:ascii="Times New Roman" w:eastAsia="Times New Roman" w:hAnsi="Times New Roman" w:cs="Times New Roman"/>
          <w:kern w:val="0"/>
          <w:lang w:val="uk-UA" w:eastAsia="en-GB"/>
          <w14:ligatures w14:val="none"/>
        </w:rPr>
        <w:t xml:space="preserve">формуванні </w:t>
      </w:r>
      <w:r w:rsidRPr="000443FD">
        <w:rPr>
          <w:rFonts w:ascii="Times New Roman" w:eastAsia="Times New Roman" w:hAnsi="Times New Roman" w:cs="Times New Roman"/>
          <w:kern w:val="0"/>
          <w:lang w:eastAsia="en-GB"/>
          <w14:ligatures w14:val="none"/>
        </w:rPr>
        <w:t>СД, зокрема на етапі збудження та бажання</w:t>
      </w:r>
      <w:r w:rsidR="00CB0481" w:rsidRPr="000443FD">
        <w:rPr>
          <w:rFonts w:ascii="Times New Roman" w:eastAsia="Times New Roman" w:hAnsi="Times New Roman" w:cs="Times New Roman"/>
          <w:kern w:val="0"/>
          <w:lang w:eastAsia="en-GB"/>
          <w14:ligatures w14:val="none"/>
        </w:rPr>
        <w:t xml:space="preserve"> [35]</w:t>
      </w:r>
      <w:r w:rsidRPr="000443FD">
        <w:rPr>
          <w:rFonts w:ascii="Times New Roman" w:eastAsia="Times New Roman" w:hAnsi="Times New Roman" w:cs="Times New Roman"/>
          <w:kern w:val="0"/>
          <w:lang w:eastAsia="en-GB"/>
          <w14:ligatures w14:val="none"/>
        </w:rPr>
        <w:t xml:space="preserve">. </w:t>
      </w:r>
      <w:r w:rsidRPr="001935E9">
        <w:rPr>
          <w:rFonts w:ascii="Times New Roman" w:eastAsia="Times New Roman" w:hAnsi="Times New Roman" w:cs="Times New Roman"/>
          <w:kern w:val="0"/>
          <w:highlight w:val="yellow"/>
          <w:lang w:eastAsia="en-GB"/>
          <w14:ligatures w14:val="none"/>
        </w:rPr>
        <w:t>Мастерс і Джонсон</w:t>
      </w:r>
      <w:r w:rsidRPr="000443FD">
        <w:rPr>
          <w:rFonts w:ascii="Times New Roman" w:eastAsia="Times New Roman" w:hAnsi="Times New Roman" w:cs="Times New Roman"/>
          <w:kern w:val="0"/>
          <w:lang w:eastAsia="en-GB"/>
          <w14:ligatures w14:val="none"/>
        </w:rPr>
        <w:t xml:space="preserve"> першими ввели це поняття </w:t>
      </w:r>
      <w:r w:rsidR="001935E9">
        <w:rPr>
          <w:rFonts w:ascii="Times New Roman" w:eastAsia="Times New Roman" w:hAnsi="Times New Roman" w:cs="Times New Roman"/>
          <w:kern w:val="0"/>
          <w:lang w:val="uk-UA" w:eastAsia="en-GB"/>
          <w14:ligatures w14:val="none"/>
        </w:rPr>
        <w:t xml:space="preserve">й </w:t>
      </w:r>
      <w:r w:rsidRPr="000443FD">
        <w:rPr>
          <w:rFonts w:ascii="Times New Roman" w:eastAsia="Times New Roman" w:hAnsi="Times New Roman" w:cs="Times New Roman"/>
          <w:kern w:val="0"/>
          <w:lang w:eastAsia="en-GB"/>
          <w14:ligatures w14:val="none"/>
        </w:rPr>
        <w:t>термін "спектаторинг"</w:t>
      </w:r>
      <w:r w:rsidR="00CB0481" w:rsidRPr="000443FD">
        <w:rPr>
          <w:rFonts w:ascii="Times New Roman" w:eastAsia="Times New Roman" w:hAnsi="Times New Roman" w:cs="Times New Roman"/>
          <w:kern w:val="0"/>
          <w:lang w:eastAsia="en-GB"/>
          <w14:ligatures w14:val="none"/>
        </w:rPr>
        <w:t xml:space="preserve"> [50]</w:t>
      </w:r>
      <w:r w:rsidRPr="000443FD">
        <w:rPr>
          <w:rFonts w:ascii="Times New Roman" w:eastAsia="Times New Roman" w:hAnsi="Times New Roman" w:cs="Times New Roman"/>
          <w:kern w:val="0"/>
          <w:lang w:eastAsia="en-GB"/>
          <w14:ligatures w14:val="none"/>
        </w:rPr>
        <w:t xml:space="preserve">. </w:t>
      </w:r>
    </w:p>
    <w:p w14:paraId="6CA211B0" w14:textId="2FB7BF23" w:rsidR="00144143" w:rsidRPr="000443FD" w:rsidRDefault="00144143" w:rsidP="000443F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1935E9">
        <w:rPr>
          <w:rFonts w:ascii="Times New Roman" w:eastAsia="Times New Roman" w:hAnsi="Times New Roman" w:cs="Times New Roman"/>
          <w:i/>
          <w:iCs/>
          <w:kern w:val="0"/>
          <w:lang w:eastAsia="en-GB"/>
          <w14:ligatures w14:val="none"/>
        </w:rPr>
        <w:t>Спектаторинг</w:t>
      </w:r>
      <w:r w:rsidRPr="000443FD">
        <w:rPr>
          <w:rFonts w:ascii="Times New Roman" w:eastAsia="Times New Roman" w:hAnsi="Times New Roman" w:cs="Times New Roman"/>
          <w:kern w:val="0"/>
          <w:lang w:eastAsia="en-GB"/>
          <w14:ligatures w14:val="none"/>
        </w:rPr>
        <w:t xml:space="preserve"> - це процес надмірної усвідомленості та суворого оцінювання себе під час сексуального контакту. Спектаторинг відволікає від сексуального досвіду та сприяє розвитку СД.</w:t>
      </w:r>
    </w:p>
    <w:p w14:paraId="208D7397" w14:textId="424C7E6B" w:rsidR="00144143" w:rsidRPr="003976D0" w:rsidRDefault="00144143" w:rsidP="000443FD">
      <w:pPr>
        <w:spacing w:before="100" w:beforeAutospacing="1" w:after="100" w:afterAutospacing="1" w:line="360" w:lineRule="auto"/>
        <w:jc w:val="both"/>
        <w:rPr>
          <w:rFonts w:ascii="Times New Roman" w:eastAsia="Times New Roman" w:hAnsi="Times New Roman" w:cs="Times New Roman"/>
          <w:b/>
          <w:bCs/>
          <w:kern w:val="0"/>
          <w:lang w:val="uk-UA" w:eastAsia="en-GB"/>
          <w14:ligatures w14:val="none"/>
        </w:rPr>
      </w:pPr>
      <w:r w:rsidRPr="000443FD">
        <w:rPr>
          <w:rFonts w:ascii="Times New Roman" w:eastAsia="Times New Roman" w:hAnsi="Times New Roman" w:cs="Times New Roman"/>
          <w:kern w:val="0"/>
          <w:lang w:eastAsia="en-GB"/>
          <w14:ligatures w14:val="none"/>
        </w:rPr>
        <w:t xml:space="preserve">Тривога щодо сексуальної продуктивності часто є </w:t>
      </w:r>
      <w:r w:rsidR="001935E9">
        <w:rPr>
          <w:rFonts w:ascii="Times New Roman" w:eastAsia="Times New Roman" w:hAnsi="Times New Roman" w:cs="Times New Roman"/>
          <w:kern w:val="0"/>
          <w:lang w:val="uk-UA" w:eastAsia="en-GB"/>
          <w14:ligatures w14:val="none"/>
        </w:rPr>
        <w:t xml:space="preserve">значною </w:t>
      </w:r>
      <w:r w:rsidRPr="000443FD">
        <w:rPr>
          <w:rFonts w:ascii="Times New Roman" w:eastAsia="Times New Roman" w:hAnsi="Times New Roman" w:cs="Times New Roman"/>
          <w:kern w:val="0"/>
          <w:lang w:eastAsia="en-GB"/>
          <w14:ligatures w14:val="none"/>
        </w:rPr>
        <w:t xml:space="preserve">проблемою </w:t>
      </w:r>
      <w:r w:rsidR="001935E9">
        <w:rPr>
          <w:rFonts w:ascii="Times New Roman" w:eastAsia="Times New Roman" w:hAnsi="Times New Roman" w:cs="Times New Roman"/>
          <w:kern w:val="0"/>
          <w:lang w:val="uk-UA" w:eastAsia="en-GB"/>
          <w14:ligatures w14:val="none"/>
        </w:rPr>
        <w:t xml:space="preserve">серед </w:t>
      </w:r>
      <w:r w:rsidRPr="000443FD">
        <w:rPr>
          <w:rFonts w:ascii="Times New Roman" w:eastAsia="Times New Roman" w:hAnsi="Times New Roman" w:cs="Times New Roman"/>
          <w:kern w:val="0"/>
          <w:lang w:eastAsia="en-GB"/>
          <w14:ligatures w14:val="none"/>
        </w:rPr>
        <w:t>пацієнтів із ЗЗК</w:t>
      </w:r>
      <w:r w:rsidR="00CB0481" w:rsidRPr="000443FD">
        <w:rPr>
          <w:rFonts w:ascii="Times New Roman" w:eastAsia="Times New Roman" w:hAnsi="Times New Roman" w:cs="Times New Roman"/>
          <w:kern w:val="0"/>
          <w:lang w:eastAsia="en-GB"/>
          <w14:ligatures w14:val="none"/>
        </w:rPr>
        <w:t xml:space="preserve"> [5]</w:t>
      </w:r>
      <w:r w:rsidRPr="000443FD">
        <w:rPr>
          <w:rFonts w:ascii="Times New Roman" w:eastAsia="Times New Roman" w:hAnsi="Times New Roman" w:cs="Times New Roman"/>
          <w:kern w:val="0"/>
          <w:lang w:eastAsia="en-GB"/>
          <w14:ligatures w14:val="none"/>
        </w:rPr>
        <w:t>, особливо серед жінок</w:t>
      </w:r>
      <w:r w:rsidR="00CB0481" w:rsidRPr="000443FD">
        <w:rPr>
          <w:rFonts w:ascii="Times New Roman" w:eastAsia="Times New Roman" w:hAnsi="Times New Roman" w:cs="Times New Roman"/>
          <w:kern w:val="0"/>
          <w:lang w:eastAsia="en-GB"/>
          <w14:ligatures w14:val="none"/>
        </w:rPr>
        <w:t xml:space="preserve"> [52]</w:t>
      </w:r>
      <w:r w:rsidRPr="000443FD">
        <w:rPr>
          <w:rFonts w:ascii="Times New Roman" w:eastAsia="Times New Roman" w:hAnsi="Times New Roman" w:cs="Times New Roman"/>
          <w:kern w:val="0"/>
          <w:lang w:eastAsia="en-GB"/>
          <w14:ligatures w14:val="none"/>
        </w:rPr>
        <w:t xml:space="preserve"> та </w:t>
      </w:r>
      <w:r w:rsidR="001935E9">
        <w:rPr>
          <w:rFonts w:ascii="Times New Roman" w:eastAsia="Times New Roman" w:hAnsi="Times New Roman" w:cs="Times New Roman"/>
          <w:kern w:val="0"/>
          <w:lang w:val="uk-UA" w:eastAsia="en-GB"/>
          <w14:ligatures w14:val="none"/>
        </w:rPr>
        <w:t>стомованих пацієнтів</w:t>
      </w:r>
      <w:r w:rsidR="00CB0481" w:rsidRPr="000443FD">
        <w:rPr>
          <w:rFonts w:ascii="Times New Roman" w:eastAsia="Times New Roman" w:hAnsi="Times New Roman" w:cs="Times New Roman"/>
          <w:kern w:val="0"/>
          <w:lang w:eastAsia="en-GB"/>
          <w14:ligatures w14:val="none"/>
        </w:rPr>
        <w:t>[53]</w:t>
      </w:r>
      <w:r w:rsidRPr="000443FD">
        <w:rPr>
          <w:rFonts w:ascii="Times New Roman" w:eastAsia="Times New Roman" w:hAnsi="Times New Roman" w:cs="Times New Roman"/>
          <w:kern w:val="0"/>
          <w:lang w:eastAsia="en-GB"/>
          <w14:ligatures w14:val="none"/>
        </w:rPr>
        <w:t>.</w:t>
      </w:r>
    </w:p>
    <w:p w14:paraId="2EBFDDAF" w14:textId="01322070" w:rsidR="003976D0" w:rsidRPr="003976D0" w:rsidRDefault="003976D0" w:rsidP="000443FD">
      <w:pPr>
        <w:spacing w:before="100" w:beforeAutospacing="1" w:after="100" w:afterAutospacing="1" w:line="360" w:lineRule="auto"/>
        <w:jc w:val="both"/>
        <w:rPr>
          <w:rFonts w:ascii="Times New Roman" w:eastAsia="Times New Roman" w:hAnsi="Times New Roman" w:cs="Times New Roman"/>
          <w:b/>
          <w:bCs/>
          <w:kern w:val="0"/>
          <w:lang w:val="uk-UA" w:eastAsia="en-GB"/>
          <w14:ligatures w14:val="none"/>
        </w:rPr>
      </w:pPr>
      <w:r w:rsidRPr="003976D0">
        <w:rPr>
          <w:rFonts w:ascii="Times New Roman" w:eastAsia="Times New Roman" w:hAnsi="Times New Roman" w:cs="Times New Roman"/>
          <w:b/>
          <w:bCs/>
          <w:kern w:val="0"/>
          <w:lang w:val="uk-UA" w:eastAsia="en-GB"/>
          <w14:ligatures w14:val="none"/>
        </w:rPr>
        <w:t xml:space="preserve">Група </w:t>
      </w:r>
      <w:r>
        <w:rPr>
          <w:rFonts w:ascii="Times New Roman" w:eastAsia="Times New Roman" w:hAnsi="Times New Roman" w:cs="Times New Roman"/>
          <w:b/>
          <w:bCs/>
          <w:kern w:val="0"/>
          <w:lang w:val="uk-UA" w:eastAsia="en-GB"/>
          <w14:ligatures w14:val="none"/>
        </w:rPr>
        <w:t xml:space="preserve">факторів </w:t>
      </w:r>
      <w:r w:rsidRPr="003976D0">
        <w:rPr>
          <w:rFonts w:ascii="Times New Roman" w:eastAsia="Times New Roman" w:hAnsi="Times New Roman" w:cs="Times New Roman"/>
          <w:b/>
          <w:bCs/>
          <w:kern w:val="0"/>
          <w:lang w:val="uk-UA" w:eastAsia="en-GB"/>
          <w14:ligatures w14:val="none"/>
        </w:rPr>
        <w:t>соціальних взаємодій</w:t>
      </w:r>
    </w:p>
    <w:p w14:paraId="6D983BD9" w14:textId="4AE05E7B" w:rsidR="00144143" w:rsidRPr="003976D0" w:rsidRDefault="003976D0" w:rsidP="000443FD">
      <w:pPr>
        <w:spacing w:before="100" w:beforeAutospacing="1" w:after="100" w:afterAutospacing="1" w:line="360" w:lineRule="auto"/>
        <w:jc w:val="both"/>
        <w:outlineLvl w:val="2"/>
        <w:rPr>
          <w:rFonts w:ascii="Times New Roman" w:eastAsia="Times New Roman" w:hAnsi="Times New Roman" w:cs="Times New Roman"/>
          <w:b/>
          <w:bCs/>
          <w:kern w:val="0"/>
          <w:u w:val="single"/>
          <w:lang w:val="uk-UA" w:eastAsia="en-GB"/>
          <w14:ligatures w14:val="none"/>
        </w:rPr>
      </w:pPr>
      <w:r w:rsidRPr="003976D0">
        <w:rPr>
          <w:rFonts w:ascii="Times New Roman" w:eastAsia="Times New Roman" w:hAnsi="Times New Roman" w:cs="Times New Roman"/>
          <w:b/>
          <w:bCs/>
          <w:kern w:val="0"/>
          <w:u w:val="single"/>
          <w:lang w:val="uk-UA" w:eastAsia="en-GB"/>
          <w14:ligatures w14:val="none"/>
        </w:rPr>
        <w:t>Під</w:t>
      </w:r>
      <w:r w:rsidR="00FC116D" w:rsidRPr="003976D0">
        <w:rPr>
          <w:rFonts w:ascii="Times New Roman" w:eastAsia="Times New Roman" w:hAnsi="Times New Roman" w:cs="Times New Roman"/>
          <w:b/>
          <w:bCs/>
          <w:kern w:val="0"/>
          <w:u w:val="single"/>
          <w:lang w:val="uk-UA" w:eastAsia="en-GB"/>
          <w14:ligatures w14:val="none"/>
        </w:rPr>
        <w:t xml:space="preserve">рупа </w:t>
      </w:r>
      <w:r w:rsidR="00144143" w:rsidRPr="003976D0">
        <w:rPr>
          <w:rFonts w:ascii="Times New Roman" w:eastAsia="Times New Roman" w:hAnsi="Times New Roman" w:cs="Times New Roman"/>
          <w:b/>
          <w:bCs/>
          <w:kern w:val="0"/>
          <w:u w:val="single"/>
          <w:lang w:eastAsia="en-GB"/>
          <w14:ligatures w14:val="none"/>
        </w:rPr>
        <w:t>Соціальн</w:t>
      </w:r>
      <w:r w:rsidRPr="003976D0">
        <w:rPr>
          <w:rFonts w:ascii="Times New Roman" w:eastAsia="Times New Roman" w:hAnsi="Times New Roman" w:cs="Times New Roman"/>
          <w:b/>
          <w:bCs/>
          <w:kern w:val="0"/>
          <w:u w:val="single"/>
          <w:lang w:val="uk-UA" w:eastAsia="en-GB"/>
          <w14:ligatures w14:val="none"/>
        </w:rPr>
        <w:t>их</w:t>
      </w:r>
      <w:r w:rsidR="00144143" w:rsidRPr="003976D0">
        <w:rPr>
          <w:rFonts w:ascii="Times New Roman" w:eastAsia="Times New Roman" w:hAnsi="Times New Roman" w:cs="Times New Roman"/>
          <w:b/>
          <w:bCs/>
          <w:kern w:val="0"/>
          <w:u w:val="single"/>
          <w:lang w:eastAsia="en-GB"/>
          <w14:ligatures w14:val="none"/>
        </w:rPr>
        <w:t xml:space="preserve"> фактор</w:t>
      </w:r>
      <w:r w:rsidRPr="003976D0">
        <w:rPr>
          <w:rFonts w:ascii="Times New Roman" w:eastAsia="Times New Roman" w:hAnsi="Times New Roman" w:cs="Times New Roman"/>
          <w:b/>
          <w:bCs/>
          <w:kern w:val="0"/>
          <w:u w:val="single"/>
          <w:lang w:val="uk-UA" w:eastAsia="en-GB"/>
          <w14:ligatures w14:val="none"/>
        </w:rPr>
        <w:t>ів</w:t>
      </w:r>
    </w:p>
    <w:p w14:paraId="043CE56D" w14:textId="77777777" w:rsidR="00144143" w:rsidRPr="001935E9" w:rsidRDefault="00144143" w:rsidP="000443FD">
      <w:pPr>
        <w:spacing w:before="100" w:beforeAutospacing="1" w:after="100" w:afterAutospacing="1" w:line="360" w:lineRule="auto"/>
        <w:jc w:val="both"/>
        <w:outlineLvl w:val="3"/>
        <w:rPr>
          <w:rFonts w:ascii="Times New Roman" w:eastAsia="Times New Roman" w:hAnsi="Times New Roman" w:cs="Times New Roman"/>
          <w:b/>
          <w:bCs/>
          <w:i/>
          <w:iCs/>
          <w:kern w:val="0"/>
          <w:lang w:eastAsia="en-GB"/>
          <w14:ligatures w14:val="none"/>
        </w:rPr>
      </w:pPr>
      <w:r w:rsidRPr="001935E9">
        <w:rPr>
          <w:rFonts w:ascii="Times New Roman" w:eastAsia="Times New Roman" w:hAnsi="Times New Roman" w:cs="Times New Roman"/>
          <w:b/>
          <w:bCs/>
          <w:i/>
          <w:iCs/>
          <w:kern w:val="0"/>
          <w:lang w:eastAsia="en-GB"/>
          <w14:ligatures w14:val="none"/>
        </w:rPr>
        <w:t>Стрес</w:t>
      </w:r>
    </w:p>
    <w:p w14:paraId="2F3A4829" w14:textId="468F6044" w:rsidR="00144143" w:rsidRPr="000443FD" w:rsidRDefault="00144143" w:rsidP="000443F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0443FD">
        <w:rPr>
          <w:rFonts w:ascii="Times New Roman" w:eastAsia="Times New Roman" w:hAnsi="Times New Roman" w:cs="Times New Roman"/>
          <w:kern w:val="0"/>
          <w:lang w:eastAsia="en-GB"/>
          <w14:ligatures w14:val="none"/>
        </w:rPr>
        <w:t>Хоча дослідження щодо впливу гострих стресорів на сексуальну функцію неоднозначні</w:t>
      </w:r>
      <w:r w:rsidR="00CB0481" w:rsidRPr="000443FD">
        <w:rPr>
          <w:rFonts w:ascii="Times New Roman" w:eastAsia="Times New Roman" w:hAnsi="Times New Roman" w:cs="Times New Roman"/>
          <w:kern w:val="0"/>
          <w:lang w:eastAsia="en-GB"/>
          <w14:ligatures w14:val="none"/>
        </w:rPr>
        <w:t xml:space="preserve"> [54,55]</w:t>
      </w:r>
      <w:r w:rsidRPr="000443FD">
        <w:rPr>
          <w:rFonts w:ascii="Times New Roman" w:eastAsia="Times New Roman" w:hAnsi="Times New Roman" w:cs="Times New Roman"/>
          <w:kern w:val="0"/>
          <w:lang w:eastAsia="en-GB"/>
          <w14:ligatures w14:val="none"/>
        </w:rPr>
        <w:t xml:space="preserve">, </w:t>
      </w:r>
      <w:r w:rsidR="001935E9">
        <w:rPr>
          <w:rFonts w:ascii="Times New Roman" w:eastAsia="Times New Roman" w:hAnsi="Times New Roman" w:cs="Times New Roman"/>
          <w:kern w:val="0"/>
          <w:lang w:val="uk-UA" w:eastAsia="en-GB"/>
          <w14:ligatures w14:val="none"/>
        </w:rPr>
        <w:t>наявні</w:t>
      </w:r>
      <w:r w:rsidRPr="000443FD">
        <w:rPr>
          <w:rFonts w:ascii="Times New Roman" w:eastAsia="Times New Roman" w:hAnsi="Times New Roman" w:cs="Times New Roman"/>
          <w:kern w:val="0"/>
          <w:lang w:eastAsia="en-GB"/>
          <w14:ligatures w14:val="none"/>
        </w:rPr>
        <w:t xml:space="preserve"> більш послідовні </w:t>
      </w:r>
      <w:r w:rsidR="001935E9">
        <w:rPr>
          <w:rFonts w:ascii="Times New Roman" w:eastAsia="Times New Roman" w:hAnsi="Times New Roman" w:cs="Times New Roman"/>
          <w:kern w:val="0"/>
          <w:lang w:val="uk-UA" w:eastAsia="en-GB"/>
          <w14:ligatures w14:val="none"/>
        </w:rPr>
        <w:t xml:space="preserve">відомості </w:t>
      </w:r>
      <w:r w:rsidRPr="000443FD">
        <w:rPr>
          <w:rFonts w:ascii="Times New Roman" w:eastAsia="Times New Roman" w:hAnsi="Times New Roman" w:cs="Times New Roman"/>
          <w:kern w:val="0"/>
          <w:lang w:eastAsia="en-GB"/>
          <w14:ligatures w14:val="none"/>
        </w:rPr>
        <w:t xml:space="preserve">щодо </w:t>
      </w:r>
      <w:r w:rsidR="001935E9">
        <w:rPr>
          <w:rFonts w:ascii="Times New Roman" w:eastAsia="Times New Roman" w:hAnsi="Times New Roman" w:cs="Times New Roman"/>
          <w:kern w:val="0"/>
          <w:lang w:val="uk-UA" w:eastAsia="en-GB"/>
          <w14:ligatures w14:val="none"/>
        </w:rPr>
        <w:t>несприятливого</w:t>
      </w:r>
      <w:r w:rsidRPr="000443FD">
        <w:rPr>
          <w:rFonts w:ascii="Times New Roman" w:eastAsia="Times New Roman" w:hAnsi="Times New Roman" w:cs="Times New Roman"/>
          <w:kern w:val="0"/>
          <w:lang w:eastAsia="en-GB"/>
          <w14:ligatures w14:val="none"/>
        </w:rPr>
        <w:t xml:space="preserve"> впливу</w:t>
      </w:r>
      <w:r w:rsidR="001935E9">
        <w:rPr>
          <w:rFonts w:ascii="Times New Roman" w:eastAsia="Times New Roman" w:hAnsi="Times New Roman" w:cs="Times New Roman"/>
          <w:kern w:val="0"/>
          <w:lang w:val="uk-UA" w:eastAsia="en-GB"/>
          <w14:ligatures w14:val="none"/>
        </w:rPr>
        <w:t xml:space="preserve"> </w:t>
      </w:r>
      <w:r w:rsidRPr="000443FD">
        <w:rPr>
          <w:rFonts w:ascii="Times New Roman" w:eastAsia="Times New Roman" w:hAnsi="Times New Roman" w:cs="Times New Roman"/>
          <w:kern w:val="0"/>
          <w:lang w:eastAsia="en-GB"/>
          <w14:ligatures w14:val="none"/>
        </w:rPr>
        <w:t xml:space="preserve"> </w:t>
      </w:r>
      <w:r w:rsidR="001935E9">
        <w:rPr>
          <w:rFonts w:ascii="Times New Roman" w:eastAsia="Times New Roman" w:hAnsi="Times New Roman" w:cs="Times New Roman"/>
          <w:kern w:val="0"/>
          <w:lang w:val="uk-UA" w:eastAsia="en-GB"/>
          <w14:ligatures w14:val="none"/>
        </w:rPr>
        <w:t xml:space="preserve">перш за все тривалого, </w:t>
      </w:r>
      <w:r w:rsidRPr="000443FD">
        <w:rPr>
          <w:rFonts w:ascii="Times New Roman" w:eastAsia="Times New Roman" w:hAnsi="Times New Roman" w:cs="Times New Roman"/>
          <w:kern w:val="0"/>
          <w:lang w:eastAsia="en-GB"/>
          <w14:ligatures w14:val="none"/>
        </w:rPr>
        <w:t xml:space="preserve">хронічного стресу </w:t>
      </w:r>
      <w:r w:rsidR="00CB0481" w:rsidRPr="000443FD">
        <w:rPr>
          <w:rFonts w:ascii="Times New Roman" w:eastAsia="Times New Roman" w:hAnsi="Times New Roman" w:cs="Times New Roman"/>
          <w:kern w:val="0"/>
          <w:lang w:eastAsia="en-GB"/>
          <w14:ligatures w14:val="none"/>
        </w:rPr>
        <w:t>[56,57]</w:t>
      </w:r>
      <w:r w:rsidRPr="000443FD">
        <w:rPr>
          <w:rFonts w:ascii="Times New Roman" w:eastAsia="Times New Roman" w:hAnsi="Times New Roman" w:cs="Times New Roman"/>
          <w:kern w:val="0"/>
          <w:lang w:eastAsia="en-GB"/>
          <w14:ligatures w14:val="none"/>
        </w:rPr>
        <w:t xml:space="preserve">. </w:t>
      </w:r>
    </w:p>
    <w:p w14:paraId="69EF2442" w14:textId="6ED38625" w:rsidR="00144143" w:rsidRPr="001935E9" w:rsidRDefault="00144143" w:rsidP="000443FD">
      <w:pPr>
        <w:spacing w:before="100" w:beforeAutospacing="1" w:after="100" w:afterAutospacing="1" w:line="360" w:lineRule="auto"/>
        <w:jc w:val="both"/>
        <w:outlineLvl w:val="3"/>
        <w:rPr>
          <w:rFonts w:ascii="Times New Roman" w:eastAsia="Times New Roman" w:hAnsi="Times New Roman" w:cs="Times New Roman"/>
          <w:b/>
          <w:bCs/>
          <w:i/>
          <w:iCs/>
          <w:kern w:val="0"/>
          <w:lang w:eastAsia="en-GB"/>
          <w14:ligatures w14:val="none"/>
        </w:rPr>
      </w:pPr>
      <w:r w:rsidRPr="001935E9">
        <w:rPr>
          <w:rFonts w:ascii="Times New Roman" w:eastAsia="Times New Roman" w:hAnsi="Times New Roman" w:cs="Times New Roman"/>
          <w:b/>
          <w:bCs/>
          <w:i/>
          <w:iCs/>
          <w:kern w:val="0"/>
          <w:lang w:eastAsia="en-GB"/>
          <w14:ligatures w14:val="none"/>
        </w:rPr>
        <w:t>Культур</w:t>
      </w:r>
      <w:r w:rsidR="001935E9">
        <w:rPr>
          <w:rFonts w:ascii="Times New Roman" w:eastAsia="Times New Roman" w:hAnsi="Times New Roman" w:cs="Times New Roman"/>
          <w:b/>
          <w:bCs/>
          <w:i/>
          <w:iCs/>
          <w:kern w:val="0"/>
          <w:lang w:val="uk-UA" w:eastAsia="en-GB"/>
          <w14:ligatures w14:val="none"/>
        </w:rPr>
        <w:t>аль</w:t>
      </w:r>
      <w:r w:rsidRPr="001935E9">
        <w:rPr>
          <w:rFonts w:ascii="Times New Roman" w:eastAsia="Times New Roman" w:hAnsi="Times New Roman" w:cs="Times New Roman"/>
          <w:b/>
          <w:bCs/>
          <w:i/>
          <w:iCs/>
          <w:kern w:val="0"/>
          <w:lang w:eastAsia="en-GB"/>
          <w14:ligatures w14:val="none"/>
        </w:rPr>
        <w:t>ні та суспільні фактори</w:t>
      </w:r>
    </w:p>
    <w:p w14:paraId="164EF03D" w14:textId="54B64E6A" w:rsidR="00144143" w:rsidRPr="000443FD" w:rsidRDefault="00144143" w:rsidP="000443F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0443FD">
        <w:rPr>
          <w:rFonts w:ascii="Times New Roman" w:eastAsia="Times New Roman" w:hAnsi="Times New Roman" w:cs="Times New Roman"/>
          <w:kern w:val="0"/>
          <w:lang w:eastAsia="en-GB"/>
          <w14:ligatures w14:val="none"/>
        </w:rPr>
        <w:t xml:space="preserve">Культурне походження людини, включаючи ставлення до сексуальної активності, сексуальності, гендеру та стосунків, </w:t>
      </w:r>
      <w:r w:rsidR="001935E9">
        <w:rPr>
          <w:rFonts w:ascii="Times New Roman" w:eastAsia="Times New Roman" w:hAnsi="Times New Roman" w:cs="Times New Roman"/>
          <w:kern w:val="0"/>
          <w:lang w:val="uk-UA" w:eastAsia="en-GB"/>
          <w14:ligatures w14:val="none"/>
        </w:rPr>
        <w:t>є відомими причинами СД в загальній популяції</w:t>
      </w:r>
      <w:r w:rsidRPr="000443FD">
        <w:rPr>
          <w:rFonts w:ascii="Times New Roman" w:eastAsia="Times New Roman" w:hAnsi="Times New Roman" w:cs="Times New Roman"/>
          <w:kern w:val="0"/>
          <w:lang w:eastAsia="en-GB"/>
          <w14:ligatures w14:val="none"/>
        </w:rPr>
        <w:t xml:space="preserve">. </w:t>
      </w:r>
      <w:r w:rsidR="001935E9">
        <w:rPr>
          <w:rFonts w:ascii="Times New Roman" w:eastAsia="Times New Roman" w:hAnsi="Times New Roman" w:cs="Times New Roman"/>
          <w:kern w:val="0"/>
          <w:lang w:val="uk-UA" w:eastAsia="en-GB"/>
          <w14:ligatures w14:val="none"/>
        </w:rPr>
        <w:t>Л</w:t>
      </w:r>
      <w:r w:rsidRPr="000443FD">
        <w:rPr>
          <w:rFonts w:ascii="Times New Roman" w:eastAsia="Times New Roman" w:hAnsi="Times New Roman" w:cs="Times New Roman"/>
          <w:kern w:val="0"/>
          <w:lang w:eastAsia="en-GB"/>
          <w14:ligatures w14:val="none"/>
        </w:rPr>
        <w:t>юди із захворюваннями ШКТ</w:t>
      </w:r>
      <w:r w:rsidR="001935E9">
        <w:rPr>
          <w:rFonts w:ascii="Times New Roman" w:eastAsia="Times New Roman" w:hAnsi="Times New Roman" w:cs="Times New Roman"/>
          <w:kern w:val="0"/>
          <w:lang w:val="uk-UA" w:eastAsia="en-GB"/>
          <w14:ligatures w14:val="none"/>
        </w:rPr>
        <w:t xml:space="preserve">, повязаними зі стигматизацією, </w:t>
      </w:r>
      <w:r w:rsidRPr="000443FD">
        <w:rPr>
          <w:rFonts w:ascii="Times New Roman" w:eastAsia="Times New Roman" w:hAnsi="Times New Roman" w:cs="Times New Roman"/>
          <w:kern w:val="0"/>
          <w:lang w:eastAsia="en-GB"/>
          <w14:ligatures w14:val="none"/>
        </w:rPr>
        <w:t>можуть відчувати сором</w:t>
      </w:r>
      <w:r w:rsidR="001935E9">
        <w:rPr>
          <w:rFonts w:ascii="Times New Roman" w:eastAsia="Times New Roman" w:hAnsi="Times New Roman" w:cs="Times New Roman"/>
          <w:kern w:val="0"/>
          <w:lang w:val="uk-UA" w:eastAsia="en-GB"/>
          <w14:ligatures w14:val="none"/>
        </w:rPr>
        <w:t>, провину</w:t>
      </w:r>
      <w:r w:rsidRPr="000443FD">
        <w:rPr>
          <w:rFonts w:ascii="Times New Roman" w:eastAsia="Times New Roman" w:hAnsi="Times New Roman" w:cs="Times New Roman"/>
          <w:kern w:val="0"/>
          <w:lang w:eastAsia="en-GB"/>
          <w14:ligatures w14:val="none"/>
        </w:rPr>
        <w:t xml:space="preserve"> чи збентеження </w:t>
      </w:r>
      <w:r w:rsidR="001935E9">
        <w:rPr>
          <w:rFonts w:ascii="Times New Roman" w:eastAsia="Times New Roman" w:hAnsi="Times New Roman" w:cs="Times New Roman"/>
          <w:kern w:val="0"/>
          <w:lang w:val="uk-UA" w:eastAsia="en-GB"/>
          <w14:ligatures w14:val="none"/>
        </w:rPr>
        <w:t xml:space="preserve">значно вищі, ніж здорові </w:t>
      </w:r>
      <w:r w:rsidRPr="000443FD">
        <w:rPr>
          <w:rFonts w:ascii="Times New Roman" w:eastAsia="Times New Roman" w:hAnsi="Times New Roman" w:cs="Times New Roman"/>
          <w:kern w:val="0"/>
          <w:lang w:eastAsia="en-GB"/>
          <w14:ligatures w14:val="none"/>
        </w:rPr>
        <w:t>.</w:t>
      </w:r>
    </w:p>
    <w:p w14:paraId="4FECCF14" w14:textId="52838354" w:rsidR="00144143" w:rsidRPr="00FC116D" w:rsidRDefault="00FC116D" w:rsidP="000443FD">
      <w:pPr>
        <w:spacing w:before="100" w:beforeAutospacing="1" w:after="100" w:afterAutospacing="1" w:line="360" w:lineRule="auto"/>
        <w:jc w:val="both"/>
        <w:outlineLvl w:val="2"/>
        <w:rPr>
          <w:rFonts w:ascii="Times New Roman" w:eastAsia="Times New Roman" w:hAnsi="Times New Roman" w:cs="Times New Roman"/>
          <w:b/>
          <w:bCs/>
          <w:kern w:val="0"/>
          <w:u w:val="single"/>
          <w:lang w:val="uk-UA" w:eastAsia="en-GB"/>
          <w14:ligatures w14:val="none"/>
        </w:rPr>
      </w:pPr>
      <w:r w:rsidRPr="00FC116D">
        <w:rPr>
          <w:rFonts w:ascii="Times New Roman" w:eastAsia="Times New Roman" w:hAnsi="Times New Roman" w:cs="Times New Roman"/>
          <w:b/>
          <w:bCs/>
          <w:kern w:val="0"/>
          <w:u w:val="single"/>
          <w:lang w:val="uk-UA" w:eastAsia="en-GB"/>
          <w14:ligatures w14:val="none"/>
        </w:rPr>
        <w:lastRenderedPageBreak/>
        <w:t>Підгрупа м</w:t>
      </w:r>
      <w:r w:rsidR="00144143" w:rsidRPr="00FC116D">
        <w:rPr>
          <w:rFonts w:ascii="Times New Roman" w:eastAsia="Times New Roman" w:hAnsi="Times New Roman" w:cs="Times New Roman"/>
          <w:b/>
          <w:bCs/>
          <w:kern w:val="0"/>
          <w:u w:val="single"/>
          <w:lang w:eastAsia="en-GB"/>
          <w14:ligatures w14:val="none"/>
        </w:rPr>
        <w:t>іжособистісн</w:t>
      </w:r>
      <w:r w:rsidRPr="00FC116D">
        <w:rPr>
          <w:rFonts w:ascii="Times New Roman" w:eastAsia="Times New Roman" w:hAnsi="Times New Roman" w:cs="Times New Roman"/>
          <w:b/>
          <w:bCs/>
          <w:kern w:val="0"/>
          <w:u w:val="single"/>
          <w:lang w:val="uk-UA" w:eastAsia="en-GB"/>
          <w14:ligatures w14:val="none"/>
        </w:rPr>
        <w:t xml:space="preserve">их </w:t>
      </w:r>
      <w:r w:rsidR="00144143" w:rsidRPr="00FC116D">
        <w:rPr>
          <w:rFonts w:ascii="Times New Roman" w:eastAsia="Times New Roman" w:hAnsi="Times New Roman" w:cs="Times New Roman"/>
          <w:b/>
          <w:bCs/>
          <w:kern w:val="0"/>
          <w:u w:val="single"/>
          <w:lang w:eastAsia="en-GB"/>
          <w14:ligatures w14:val="none"/>
        </w:rPr>
        <w:t xml:space="preserve"> фактор</w:t>
      </w:r>
      <w:r w:rsidRPr="00FC116D">
        <w:rPr>
          <w:rFonts w:ascii="Times New Roman" w:eastAsia="Times New Roman" w:hAnsi="Times New Roman" w:cs="Times New Roman"/>
          <w:b/>
          <w:bCs/>
          <w:kern w:val="0"/>
          <w:u w:val="single"/>
          <w:lang w:val="uk-UA" w:eastAsia="en-GB"/>
          <w14:ligatures w14:val="none"/>
        </w:rPr>
        <w:t>ів</w:t>
      </w:r>
    </w:p>
    <w:p w14:paraId="27C96492" w14:textId="77777777" w:rsidR="00144143" w:rsidRPr="001935E9" w:rsidRDefault="00144143" w:rsidP="000443FD">
      <w:pPr>
        <w:spacing w:before="100" w:beforeAutospacing="1" w:after="100" w:afterAutospacing="1" w:line="360" w:lineRule="auto"/>
        <w:jc w:val="both"/>
        <w:outlineLvl w:val="3"/>
        <w:rPr>
          <w:rFonts w:ascii="Times New Roman" w:eastAsia="Times New Roman" w:hAnsi="Times New Roman" w:cs="Times New Roman"/>
          <w:b/>
          <w:bCs/>
          <w:i/>
          <w:iCs/>
          <w:kern w:val="0"/>
          <w:lang w:eastAsia="en-GB"/>
          <w14:ligatures w14:val="none"/>
        </w:rPr>
      </w:pPr>
      <w:r w:rsidRPr="001935E9">
        <w:rPr>
          <w:rFonts w:ascii="Times New Roman" w:eastAsia="Times New Roman" w:hAnsi="Times New Roman" w:cs="Times New Roman"/>
          <w:b/>
          <w:bCs/>
          <w:i/>
          <w:iCs/>
          <w:kern w:val="0"/>
          <w:lang w:eastAsia="en-GB"/>
          <w14:ligatures w14:val="none"/>
        </w:rPr>
        <w:t>Інтимність та благополуччя у стосунках</w:t>
      </w:r>
    </w:p>
    <w:p w14:paraId="7423F8B2" w14:textId="7F91EC9F" w:rsidR="00144143" w:rsidRPr="000443FD" w:rsidRDefault="00144143" w:rsidP="000443F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0443FD">
        <w:rPr>
          <w:rFonts w:ascii="Times New Roman" w:eastAsia="Times New Roman" w:hAnsi="Times New Roman" w:cs="Times New Roman"/>
          <w:kern w:val="0"/>
          <w:lang w:eastAsia="en-GB"/>
          <w14:ligatures w14:val="none"/>
        </w:rPr>
        <w:t xml:space="preserve">Інтимність </w:t>
      </w:r>
      <w:r w:rsidR="001935E9">
        <w:rPr>
          <w:rFonts w:ascii="Times New Roman" w:eastAsia="Times New Roman" w:hAnsi="Times New Roman" w:cs="Times New Roman"/>
          <w:kern w:val="0"/>
          <w:lang w:val="uk-UA" w:eastAsia="en-GB"/>
          <w14:ligatures w14:val="none"/>
        </w:rPr>
        <w:t xml:space="preserve">та близкість </w:t>
      </w:r>
      <w:r w:rsidRPr="000443FD">
        <w:rPr>
          <w:rFonts w:ascii="Times New Roman" w:eastAsia="Times New Roman" w:hAnsi="Times New Roman" w:cs="Times New Roman"/>
          <w:kern w:val="0"/>
          <w:lang w:eastAsia="en-GB"/>
          <w14:ligatures w14:val="none"/>
        </w:rPr>
        <w:t xml:space="preserve">можна виражати по-різному, наприклад, через </w:t>
      </w:r>
      <w:r w:rsidR="001935E9">
        <w:rPr>
          <w:rFonts w:ascii="Times New Roman" w:eastAsia="Times New Roman" w:hAnsi="Times New Roman" w:cs="Times New Roman"/>
          <w:kern w:val="0"/>
          <w:lang w:val="uk-UA" w:eastAsia="en-GB"/>
          <w14:ligatures w14:val="none"/>
        </w:rPr>
        <w:t>чуттєві</w:t>
      </w:r>
      <w:r w:rsidRPr="000443FD">
        <w:rPr>
          <w:rFonts w:ascii="Times New Roman" w:eastAsia="Times New Roman" w:hAnsi="Times New Roman" w:cs="Times New Roman"/>
          <w:kern w:val="0"/>
          <w:lang w:eastAsia="en-GB"/>
          <w14:ligatures w14:val="none"/>
        </w:rPr>
        <w:t xml:space="preserve"> розмови, проведення часу разом </w:t>
      </w:r>
      <w:r w:rsidR="001935E9">
        <w:rPr>
          <w:rFonts w:ascii="Times New Roman" w:eastAsia="Times New Roman" w:hAnsi="Times New Roman" w:cs="Times New Roman"/>
          <w:kern w:val="0"/>
          <w:lang w:val="uk-UA" w:eastAsia="en-GB"/>
          <w14:ligatures w14:val="none"/>
        </w:rPr>
        <w:t>з коханою людиною</w:t>
      </w:r>
      <w:r w:rsidRPr="000443FD">
        <w:rPr>
          <w:rFonts w:ascii="Times New Roman" w:eastAsia="Times New Roman" w:hAnsi="Times New Roman" w:cs="Times New Roman"/>
          <w:kern w:val="0"/>
          <w:lang w:eastAsia="en-GB"/>
          <w14:ligatures w14:val="none"/>
        </w:rPr>
        <w:t xml:space="preserve">, </w:t>
      </w:r>
      <w:r w:rsidR="001935E9">
        <w:rPr>
          <w:rFonts w:ascii="Times New Roman" w:eastAsia="Times New Roman" w:hAnsi="Times New Roman" w:cs="Times New Roman"/>
          <w:kern w:val="0"/>
          <w:lang w:val="uk-UA" w:eastAsia="en-GB"/>
          <w14:ligatures w14:val="none"/>
        </w:rPr>
        <w:t>сімейними святами та іншим</w:t>
      </w:r>
      <w:r w:rsidRPr="000443FD">
        <w:rPr>
          <w:rFonts w:ascii="Times New Roman" w:eastAsia="Times New Roman" w:hAnsi="Times New Roman" w:cs="Times New Roman"/>
          <w:kern w:val="0"/>
          <w:lang w:eastAsia="en-GB"/>
          <w14:ligatures w14:val="none"/>
        </w:rPr>
        <w:t xml:space="preserve">. </w:t>
      </w:r>
      <w:r w:rsidR="001935E9">
        <w:rPr>
          <w:rFonts w:ascii="Times New Roman" w:eastAsia="Times New Roman" w:hAnsi="Times New Roman" w:cs="Times New Roman"/>
          <w:kern w:val="0"/>
          <w:lang w:val="uk-UA" w:eastAsia="en-GB"/>
          <w14:ligatures w14:val="none"/>
        </w:rPr>
        <w:t>С</w:t>
      </w:r>
      <w:r w:rsidRPr="000443FD">
        <w:rPr>
          <w:rFonts w:ascii="Times New Roman" w:eastAsia="Times New Roman" w:hAnsi="Times New Roman" w:cs="Times New Roman"/>
          <w:kern w:val="0"/>
          <w:lang w:eastAsia="en-GB"/>
          <w14:ligatures w14:val="none"/>
        </w:rPr>
        <w:t>ексуальн</w:t>
      </w:r>
      <w:r w:rsidR="001935E9">
        <w:rPr>
          <w:rFonts w:ascii="Times New Roman" w:eastAsia="Times New Roman" w:hAnsi="Times New Roman" w:cs="Times New Roman"/>
          <w:kern w:val="0"/>
          <w:lang w:val="uk-UA" w:eastAsia="en-GB"/>
          <w14:ligatures w14:val="none"/>
        </w:rPr>
        <w:t>а</w:t>
      </w:r>
      <w:r w:rsidRPr="000443FD">
        <w:rPr>
          <w:rFonts w:ascii="Times New Roman" w:eastAsia="Times New Roman" w:hAnsi="Times New Roman" w:cs="Times New Roman"/>
          <w:kern w:val="0"/>
          <w:lang w:eastAsia="en-GB"/>
          <w14:ligatures w14:val="none"/>
        </w:rPr>
        <w:t xml:space="preserve"> </w:t>
      </w:r>
      <w:r w:rsidR="001935E9">
        <w:rPr>
          <w:rFonts w:ascii="Times New Roman" w:eastAsia="Times New Roman" w:hAnsi="Times New Roman" w:cs="Times New Roman"/>
          <w:kern w:val="0"/>
          <w:lang w:val="uk-UA" w:eastAsia="en-GB"/>
          <w14:ligatures w14:val="none"/>
        </w:rPr>
        <w:t>близкість</w:t>
      </w:r>
      <w:r w:rsidRPr="000443FD">
        <w:rPr>
          <w:rFonts w:ascii="Times New Roman" w:eastAsia="Times New Roman" w:hAnsi="Times New Roman" w:cs="Times New Roman"/>
          <w:kern w:val="0"/>
          <w:lang w:eastAsia="en-GB"/>
          <w14:ligatures w14:val="none"/>
        </w:rPr>
        <w:t xml:space="preserve"> є одним </w:t>
      </w:r>
      <w:r w:rsidR="001935E9">
        <w:rPr>
          <w:rFonts w:ascii="Times New Roman" w:eastAsia="Times New Roman" w:hAnsi="Times New Roman" w:cs="Times New Roman"/>
          <w:kern w:val="0"/>
          <w:lang w:val="uk-UA" w:eastAsia="en-GB"/>
          <w14:ligatures w14:val="none"/>
        </w:rPr>
        <w:t>зі</w:t>
      </w:r>
      <w:r w:rsidRPr="000443FD">
        <w:rPr>
          <w:rFonts w:ascii="Times New Roman" w:eastAsia="Times New Roman" w:hAnsi="Times New Roman" w:cs="Times New Roman"/>
          <w:kern w:val="0"/>
          <w:lang w:eastAsia="en-GB"/>
          <w14:ligatures w14:val="none"/>
        </w:rPr>
        <w:t xml:space="preserve"> способів </w:t>
      </w:r>
      <w:r w:rsidR="001935E9">
        <w:rPr>
          <w:rFonts w:ascii="Times New Roman" w:eastAsia="Times New Roman" w:hAnsi="Times New Roman" w:cs="Times New Roman"/>
          <w:kern w:val="0"/>
          <w:lang w:val="uk-UA" w:eastAsia="en-GB"/>
          <w14:ligatures w14:val="none"/>
        </w:rPr>
        <w:t>інтимності</w:t>
      </w:r>
      <w:r w:rsidRPr="000443FD">
        <w:rPr>
          <w:rFonts w:ascii="Times New Roman" w:eastAsia="Times New Roman" w:hAnsi="Times New Roman" w:cs="Times New Roman"/>
          <w:kern w:val="0"/>
          <w:lang w:eastAsia="en-GB"/>
          <w14:ligatures w14:val="none"/>
        </w:rPr>
        <w:t xml:space="preserve"> з партнером, а бажання інтимності та емоційної близькості є сильним мотиватором для сексу у людей</w:t>
      </w:r>
      <w:r w:rsidR="001935E9">
        <w:rPr>
          <w:rFonts w:ascii="Times New Roman" w:eastAsia="Times New Roman" w:hAnsi="Times New Roman" w:cs="Times New Roman"/>
          <w:kern w:val="0"/>
          <w:lang w:val="uk-UA" w:eastAsia="en-GB"/>
          <w14:ligatures w14:val="none"/>
        </w:rPr>
        <w:t>, не зважаючи на наявні хвороби</w:t>
      </w:r>
      <w:r w:rsidR="00E53C63" w:rsidRPr="000443FD">
        <w:rPr>
          <w:rFonts w:ascii="Times New Roman" w:eastAsia="Times New Roman" w:hAnsi="Times New Roman" w:cs="Times New Roman"/>
          <w:kern w:val="0"/>
          <w:lang w:eastAsia="en-GB"/>
          <w14:ligatures w14:val="none"/>
        </w:rPr>
        <w:t xml:space="preserve"> [61]</w:t>
      </w:r>
      <w:r w:rsidRPr="000443FD">
        <w:rPr>
          <w:rFonts w:ascii="Times New Roman" w:eastAsia="Times New Roman" w:hAnsi="Times New Roman" w:cs="Times New Roman"/>
          <w:kern w:val="0"/>
          <w:lang w:eastAsia="en-GB"/>
          <w14:ligatures w14:val="none"/>
        </w:rPr>
        <w:t>.</w:t>
      </w:r>
    </w:p>
    <w:p w14:paraId="2308C5B1" w14:textId="77777777" w:rsidR="00144143" w:rsidRPr="000443FD" w:rsidRDefault="00144143" w:rsidP="000443FD">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1935E9">
        <w:rPr>
          <w:rFonts w:ascii="Times New Roman" w:eastAsia="Times New Roman" w:hAnsi="Times New Roman" w:cs="Times New Roman"/>
          <w:b/>
          <w:bCs/>
          <w:i/>
          <w:iCs/>
          <w:kern w:val="0"/>
          <w:lang w:eastAsia="en-GB"/>
          <w14:ligatures w14:val="none"/>
        </w:rPr>
        <w:t>Оцінка</w:t>
      </w:r>
      <w:r w:rsidRPr="000443FD">
        <w:rPr>
          <w:rFonts w:ascii="Times New Roman" w:eastAsia="Times New Roman" w:hAnsi="Times New Roman" w:cs="Times New Roman"/>
          <w:b/>
          <w:bCs/>
          <w:kern w:val="0"/>
          <w:lang w:eastAsia="en-GB"/>
          <w14:ligatures w14:val="none"/>
        </w:rPr>
        <w:t xml:space="preserve"> </w:t>
      </w:r>
      <w:r w:rsidRPr="001935E9">
        <w:rPr>
          <w:rFonts w:ascii="Times New Roman" w:eastAsia="Times New Roman" w:hAnsi="Times New Roman" w:cs="Times New Roman"/>
          <w:b/>
          <w:bCs/>
          <w:i/>
          <w:iCs/>
          <w:kern w:val="0"/>
          <w:lang w:eastAsia="en-GB"/>
          <w14:ligatures w14:val="none"/>
        </w:rPr>
        <w:t>сексуальної функції</w:t>
      </w:r>
    </w:p>
    <w:p w14:paraId="19F83572" w14:textId="77777777" w:rsidR="00925B23" w:rsidRDefault="00144143" w:rsidP="000443FD">
      <w:pPr>
        <w:spacing w:before="100" w:beforeAutospacing="1" w:after="100" w:afterAutospacing="1" w:line="360" w:lineRule="auto"/>
        <w:jc w:val="both"/>
        <w:rPr>
          <w:rFonts w:ascii="Times New Roman" w:eastAsia="Times New Roman" w:hAnsi="Times New Roman" w:cs="Times New Roman"/>
          <w:kern w:val="0"/>
          <w:lang w:val="uk-UA" w:eastAsia="en-GB"/>
          <w14:ligatures w14:val="none"/>
        </w:rPr>
      </w:pPr>
      <w:r w:rsidRPr="000443FD">
        <w:rPr>
          <w:rFonts w:ascii="Times New Roman" w:eastAsia="Times New Roman" w:hAnsi="Times New Roman" w:cs="Times New Roman"/>
          <w:kern w:val="0"/>
          <w:lang w:eastAsia="en-GB"/>
          <w14:ligatures w14:val="none"/>
        </w:rPr>
        <w:t>Незважаючи на високий рівень СД у пацієнтів із захворюваннями ШКТ, не існує керівних принципів, які безпосередньо стосуються того, як гастроентерологи повинні оцінювати та лікувати СД у пацієнтів</w:t>
      </w:r>
      <w:r w:rsidR="00E53C63" w:rsidRPr="000443FD">
        <w:rPr>
          <w:rFonts w:ascii="Times New Roman" w:eastAsia="Times New Roman" w:hAnsi="Times New Roman" w:cs="Times New Roman"/>
          <w:kern w:val="0"/>
          <w:lang w:eastAsia="en-GB"/>
          <w14:ligatures w14:val="none"/>
        </w:rPr>
        <w:t xml:space="preserve"> [62]</w:t>
      </w:r>
      <w:r w:rsidRPr="000443FD">
        <w:rPr>
          <w:rFonts w:ascii="Times New Roman" w:eastAsia="Times New Roman" w:hAnsi="Times New Roman" w:cs="Times New Roman"/>
          <w:kern w:val="0"/>
          <w:lang w:eastAsia="en-GB"/>
          <w14:ligatures w14:val="none"/>
        </w:rPr>
        <w:t xml:space="preserve">. </w:t>
      </w:r>
    </w:p>
    <w:p w14:paraId="11D81D4B" w14:textId="77777777" w:rsidR="00925B23" w:rsidRDefault="00925B23" w:rsidP="000443FD">
      <w:pPr>
        <w:spacing w:before="100" w:beforeAutospacing="1" w:after="100" w:afterAutospacing="1" w:line="360" w:lineRule="auto"/>
        <w:jc w:val="both"/>
        <w:rPr>
          <w:rFonts w:ascii="Times New Roman" w:eastAsia="Times New Roman" w:hAnsi="Times New Roman" w:cs="Times New Roman"/>
          <w:kern w:val="0"/>
          <w:lang w:val="uk-UA" w:eastAsia="en-GB"/>
          <w14:ligatures w14:val="none"/>
        </w:rPr>
      </w:pPr>
    </w:p>
    <w:p w14:paraId="2294E8E6" w14:textId="2AE87647" w:rsidR="00144143" w:rsidRPr="000443FD" w:rsidRDefault="00144143" w:rsidP="00925B23">
      <w:p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0443FD">
        <w:rPr>
          <w:rFonts w:ascii="Times New Roman" w:eastAsia="Times New Roman" w:hAnsi="Times New Roman" w:cs="Times New Roman"/>
          <w:kern w:val="0"/>
          <w:lang w:eastAsia="en-GB"/>
          <w14:ligatures w14:val="none"/>
        </w:rPr>
        <w:t>93% гастроентерологів вважають, що вони повинні обговорювати сексуальні проблеми зі своїми пацієнтами, лише 16% насправді це роблять; причини, зазначені для уникання цієї теми, включають відсутність знань (45%), страх засмутити пацієнта (29%) та особисте збентеження (18,8%)</w:t>
      </w:r>
      <w:r w:rsidR="00E53C63" w:rsidRPr="000443FD">
        <w:rPr>
          <w:rFonts w:ascii="Times New Roman" w:eastAsia="Times New Roman" w:hAnsi="Times New Roman" w:cs="Times New Roman"/>
          <w:kern w:val="0"/>
          <w:lang w:eastAsia="en-GB"/>
          <w14:ligatures w14:val="none"/>
        </w:rPr>
        <w:t xml:space="preserve"> [63]</w:t>
      </w:r>
      <w:r w:rsidRPr="000443FD">
        <w:rPr>
          <w:rFonts w:ascii="Times New Roman" w:eastAsia="Times New Roman" w:hAnsi="Times New Roman" w:cs="Times New Roman"/>
          <w:kern w:val="0"/>
          <w:lang w:eastAsia="en-GB"/>
          <w14:ligatures w14:val="none"/>
        </w:rPr>
        <w:t>. Незважаючи на те, що лише 16% лікарів обговорюють сексуальне функціонування зі своїми пацієнтами із захворюваннями ШКТ, 64% жінок та 50% чоловіків хотіли б, щоб їхні лікарі надали їм інформацію про взаємозв'язок між їхньою хворобою та сексуальним функціонуванням</w:t>
      </w:r>
      <w:r w:rsidR="00E53C63" w:rsidRPr="000443FD">
        <w:rPr>
          <w:rFonts w:ascii="Times New Roman" w:eastAsia="Times New Roman" w:hAnsi="Times New Roman" w:cs="Times New Roman"/>
          <w:kern w:val="0"/>
          <w:lang w:eastAsia="en-GB"/>
          <w14:ligatures w14:val="none"/>
        </w:rPr>
        <w:t xml:space="preserve"> [2]</w:t>
      </w:r>
      <w:r w:rsidRPr="000443FD">
        <w:rPr>
          <w:rFonts w:ascii="Times New Roman" w:eastAsia="Times New Roman" w:hAnsi="Times New Roman" w:cs="Times New Roman"/>
          <w:kern w:val="0"/>
          <w:lang w:eastAsia="en-GB"/>
          <w14:ligatures w14:val="none"/>
        </w:rPr>
        <w:t>. Два окремі дослідження показують, що дві третини жінок</w:t>
      </w:r>
      <w:r w:rsidR="00E53C63" w:rsidRPr="000443FD">
        <w:rPr>
          <w:rFonts w:ascii="Times New Roman" w:eastAsia="Times New Roman" w:hAnsi="Times New Roman" w:cs="Times New Roman"/>
          <w:kern w:val="0"/>
          <w:lang w:eastAsia="en-GB"/>
          <w14:ligatures w14:val="none"/>
        </w:rPr>
        <w:t xml:space="preserve"> [9]</w:t>
      </w:r>
      <w:r w:rsidRPr="000443FD">
        <w:rPr>
          <w:rFonts w:ascii="Times New Roman" w:eastAsia="Times New Roman" w:hAnsi="Times New Roman" w:cs="Times New Roman"/>
          <w:kern w:val="0"/>
          <w:lang w:eastAsia="en-GB"/>
          <w14:ligatures w14:val="none"/>
        </w:rPr>
        <w:t xml:space="preserve"> та 78%</w:t>
      </w:r>
      <w:r w:rsidR="00E53C63" w:rsidRPr="000443FD">
        <w:rPr>
          <w:rFonts w:ascii="Times New Roman" w:eastAsia="Times New Roman" w:hAnsi="Times New Roman" w:cs="Times New Roman"/>
          <w:kern w:val="0"/>
          <w:lang w:eastAsia="en-GB"/>
          <w14:ligatures w14:val="none"/>
        </w:rPr>
        <w:t xml:space="preserve"> [11]</w:t>
      </w:r>
      <w:r w:rsidRPr="000443FD">
        <w:rPr>
          <w:rFonts w:ascii="Times New Roman" w:eastAsia="Times New Roman" w:hAnsi="Times New Roman" w:cs="Times New Roman"/>
          <w:kern w:val="0"/>
          <w:lang w:eastAsia="en-GB"/>
          <w14:ligatures w14:val="none"/>
        </w:rPr>
        <w:t xml:space="preserve"> чоловіків почуваються комфортно, обговорюючи тему сексуального функціонування зі своїм гастроентерологом, але часто чекають, поки їхній лікар розпочне розмову.</w:t>
      </w:r>
    </w:p>
    <w:p w14:paraId="2D66D31B" w14:textId="639D5CFA" w:rsidR="0059138C" w:rsidRPr="000443FD" w:rsidRDefault="005524CA" w:rsidP="00925B23">
      <w:pPr>
        <w:spacing w:before="100" w:beforeAutospacing="1" w:after="100" w:afterAutospacing="1" w:line="360" w:lineRule="auto"/>
        <w:jc w:val="both"/>
        <w:rPr>
          <w:lang w:val="uk-UA"/>
        </w:rPr>
      </w:pPr>
      <w:r w:rsidRPr="000443FD">
        <w:rPr>
          <w:rFonts w:ascii="Times New Roman" w:eastAsia="Times New Roman" w:hAnsi="Times New Roman" w:cs="Times New Roman"/>
          <w:noProof/>
          <w:kern w:val="0"/>
          <w:lang w:val="uk-UA" w:eastAsia="en-GB"/>
        </w:rPr>
        <mc:AlternateContent>
          <mc:Choice Requires="wps">
            <w:drawing>
              <wp:anchor distT="0" distB="0" distL="114300" distR="114300" simplePos="0" relativeHeight="251672576" behindDoc="0" locked="0" layoutInCell="1" allowOverlap="1" wp14:anchorId="7C323BB6" wp14:editId="2F8F59F1">
                <wp:simplePos x="0" y="0"/>
                <wp:positionH relativeFrom="column">
                  <wp:posOffset>1219200</wp:posOffset>
                </wp:positionH>
                <wp:positionV relativeFrom="paragraph">
                  <wp:posOffset>4289778</wp:posOffset>
                </wp:positionV>
                <wp:extent cx="3093156" cy="383822"/>
                <wp:effectExtent l="0" t="0" r="5715" b="0"/>
                <wp:wrapNone/>
                <wp:docPr id="301852087" name="Text Box 6"/>
                <wp:cNvGraphicFramePr/>
                <a:graphic xmlns:a="http://schemas.openxmlformats.org/drawingml/2006/main">
                  <a:graphicData uri="http://schemas.microsoft.com/office/word/2010/wordprocessingShape">
                    <wps:wsp>
                      <wps:cNvSpPr txBox="1"/>
                      <wps:spPr>
                        <a:xfrm>
                          <a:off x="0" y="0"/>
                          <a:ext cx="3093156" cy="383822"/>
                        </a:xfrm>
                        <a:prstGeom prst="rect">
                          <a:avLst/>
                        </a:prstGeom>
                        <a:solidFill>
                          <a:schemeClr val="lt1"/>
                        </a:solidFill>
                        <a:ln w="6350">
                          <a:noFill/>
                        </a:ln>
                      </wps:spPr>
                      <wps:txbx>
                        <w:txbxContent>
                          <w:p w14:paraId="5DB9DFCC" w14:textId="297A36E3" w:rsidR="005524CA" w:rsidRPr="005524CA" w:rsidRDefault="005524CA" w:rsidP="005524CA">
                            <w:pPr>
                              <w:jc w:val="center"/>
                              <w:rPr>
                                <w:sz w:val="16"/>
                                <w:szCs w:val="16"/>
                              </w:rPr>
                            </w:pPr>
                            <w:r w:rsidRPr="005524CA">
                              <w:rPr>
                                <w:sz w:val="16"/>
                                <w:szCs w:val="16"/>
                              </w:rPr>
                              <w:t>Інтенсивна терапія: Направлення до спеціаліста.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23BB6" id="Text Box 6" o:spid="_x0000_s1030" type="#_x0000_t202" style="position:absolute;left:0;text-align:left;margin-left:96pt;margin-top:337.8pt;width:243.55pt;height:3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" fillcolor="white [3201]" stroked="f" strokeweight=".5pt">
                <v:textbox>
                  <w:txbxContent>
                    <w:p w14:paraId="5DB9DFCC" w14:textId="297A36E3" w:rsidR="005524CA" w:rsidRPr="005524CA" w:rsidRDefault="005524CA" w:rsidP="005524CA">
                      <w:pPr>
                        <w:jc w:val="center"/>
                        <w:rPr>
                          <w:sz w:val="16"/>
                          <w:szCs w:val="16"/>
                        </w:rPr>
                      </w:pPr>
                      <w:r w:rsidRPr="005524CA">
                        <w:rPr>
                          <w:sz w:val="16"/>
                          <w:szCs w:val="16"/>
                        </w:rPr>
                        <w:t>Інтенсивна терапія: Направлення до спеціаліста.</w:t>
                      </w:r>
                    </w:p>
                  </w:txbxContent>
                </v:textbox>
              </v:shape>
            </w:pict>
          </mc:Fallback>
        </mc:AlternateContent>
      </w:r>
      <w:r w:rsidRPr="000443FD">
        <w:rPr>
          <w:rFonts w:ascii="Times New Roman" w:eastAsia="Times New Roman" w:hAnsi="Times New Roman" w:cs="Times New Roman"/>
          <w:noProof/>
          <w:kern w:val="0"/>
          <w:lang w:val="uk-UA" w:eastAsia="en-GB"/>
        </w:rPr>
        <mc:AlternateContent>
          <mc:Choice Requires="wps">
            <w:drawing>
              <wp:anchor distT="0" distB="0" distL="114300" distR="114300" simplePos="0" relativeHeight="251670528" behindDoc="0" locked="0" layoutInCell="1" allowOverlap="1" wp14:anchorId="7C21A5B2" wp14:editId="0758336F">
                <wp:simplePos x="0" y="0"/>
                <wp:positionH relativeFrom="column">
                  <wp:posOffset>1280724</wp:posOffset>
                </wp:positionH>
                <wp:positionV relativeFrom="paragraph">
                  <wp:posOffset>2884311</wp:posOffset>
                </wp:positionV>
                <wp:extent cx="3093156" cy="1016000"/>
                <wp:effectExtent l="0" t="0" r="5715" b="0"/>
                <wp:wrapNone/>
                <wp:docPr id="1359827434" name="Text Box 6"/>
                <wp:cNvGraphicFramePr/>
                <a:graphic xmlns:a="http://schemas.openxmlformats.org/drawingml/2006/main">
                  <a:graphicData uri="http://schemas.microsoft.com/office/word/2010/wordprocessingShape">
                    <wps:wsp>
                      <wps:cNvSpPr txBox="1"/>
                      <wps:spPr>
                        <a:xfrm>
                          <a:off x="0" y="0"/>
                          <a:ext cx="3093156" cy="1016000"/>
                        </a:xfrm>
                        <a:prstGeom prst="rect">
                          <a:avLst/>
                        </a:prstGeom>
                        <a:solidFill>
                          <a:schemeClr val="lt1"/>
                        </a:solidFill>
                        <a:ln w="6350">
                          <a:noFill/>
                        </a:ln>
                      </wps:spPr>
                      <wps:txbx>
                        <w:txbxContent>
                          <w:p w14:paraId="368ABC00" w14:textId="77777777" w:rsidR="005524CA" w:rsidRDefault="005524CA" w:rsidP="005524CA">
                            <w:pPr>
                              <w:jc w:val="center"/>
                              <w:rPr>
                                <w:sz w:val="16"/>
                                <w:szCs w:val="16"/>
                              </w:rPr>
                            </w:pPr>
                            <w:r w:rsidRPr="005524CA">
                              <w:rPr>
                                <w:sz w:val="16"/>
                                <w:szCs w:val="16"/>
                              </w:rPr>
                              <w:t xml:space="preserve">Конкретна пропозиція: </w:t>
                            </w:r>
                          </w:p>
                          <w:p w14:paraId="676A8ADC" w14:textId="73704EC4" w:rsidR="005524CA" w:rsidRPr="005524CA" w:rsidRDefault="005524CA" w:rsidP="005524CA">
                            <w:pPr>
                              <w:jc w:val="center"/>
                              <w:rPr>
                                <w:sz w:val="16"/>
                                <w:szCs w:val="16"/>
                              </w:rPr>
                            </w:pPr>
                            <w:r w:rsidRPr="005524CA">
                              <w:rPr>
                                <w:sz w:val="16"/>
                                <w:szCs w:val="16"/>
                              </w:rPr>
                              <w:t>На основі оцінки обговоріть потенційні варіанти лікування, включаючи медикаменти та/або направлення до колеги з сексуальної медицини, секс-терапії чи фізіотерапії для подальшого обстеження.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1A5B2" id="_x0000_s1031" type="#_x0000_t202" style="position:absolute;left:0;text-align:left;margin-left:100.85pt;margin-top:227.1pt;width:243.55pt;height:8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" fillcolor="white [3201]" stroked="f" strokeweight=".5pt">
                <v:textbox>
                  <w:txbxContent>
                    <w:p w14:paraId="368ABC00" w14:textId="77777777" w:rsidR="005524CA" w:rsidRDefault="005524CA" w:rsidP="005524CA">
                      <w:pPr>
                        <w:jc w:val="center"/>
                        <w:rPr>
                          <w:sz w:val="16"/>
                          <w:szCs w:val="16"/>
                        </w:rPr>
                      </w:pPr>
                      <w:r w:rsidRPr="005524CA">
                        <w:rPr>
                          <w:sz w:val="16"/>
                          <w:szCs w:val="16"/>
                        </w:rPr>
                        <w:t xml:space="preserve">Конкретна пропозиція: </w:t>
                      </w:r>
                    </w:p>
                    <w:p w14:paraId="676A8ADC" w14:textId="73704EC4" w:rsidR="005524CA" w:rsidRPr="005524CA" w:rsidRDefault="005524CA" w:rsidP="005524CA">
                      <w:pPr>
                        <w:jc w:val="center"/>
                        <w:rPr>
                          <w:sz w:val="16"/>
                          <w:szCs w:val="16"/>
                        </w:rPr>
                      </w:pPr>
                      <w:r w:rsidRPr="005524CA">
                        <w:rPr>
                          <w:sz w:val="16"/>
                          <w:szCs w:val="16"/>
                        </w:rPr>
                        <w:t>На основі оцінки обговоріть потенційні варіанти лікування, включаючи медикаменти та/або направлення до колеги з сексуальної медицини, секс-терапії чи фізіотерапії для подальшого обстеження.</w:t>
                      </w:r>
                    </w:p>
                  </w:txbxContent>
                </v:textbox>
              </v:shape>
            </w:pict>
          </mc:Fallback>
        </mc:AlternateContent>
      </w:r>
    </w:p>
    <w:p w14:paraId="5CBD74AB" w14:textId="77777777" w:rsidR="0059138C" w:rsidRPr="000443FD" w:rsidRDefault="0059138C" w:rsidP="000443FD">
      <w:pPr>
        <w:pStyle w:val="NormalWeb"/>
        <w:spacing w:line="360" w:lineRule="auto"/>
        <w:jc w:val="both"/>
        <w:rPr>
          <w:b/>
          <w:bCs/>
          <w:lang w:val="uk-UA"/>
        </w:rPr>
      </w:pPr>
      <w:r w:rsidRPr="000443FD">
        <w:rPr>
          <w:b/>
          <w:bCs/>
          <w:lang w:val="uk-UA"/>
        </w:rPr>
        <w:t>Обговорення</w:t>
      </w:r>
    </w:p>
    <w:p w14:paraId="19A99CFB" w14:textId="77777777" w:rsidR="00925B23" w:rsidRDefault="0059138C" w:rsidP="000443FD">
      <w:pPr>
        <w:pStyle w:val="NormalWeb"/>
        <w:spacing w:line="360" w:lineRule="auto"/>
        <w:jc w:val="both"/>
        <w:rPr>
          <w:lang w:val="uk-UA"/>
        </w:rPr>
      </w:pPr>
      <w:r w:rsidRPr="000443FD">
        <w:rPr>
          <w:lang w:val="uk-UA"/>
        </w:rPr>
        <w:t xml:space="preserve">Проблеми сексуального здоров’я є поширеними серед пацієнтів із захворюваннями ШКТ. Гастроентерологи та інші члени команди медичного догляду повинні </w:t>
      </w:r>
      <w:r w:rsidR="00925B23">
        <w:rPr>
          <w:lang w:val="uk-UA"/>
        </w:rPr>
        <w:t xml:space="preserve">включати опитування </w:t>
      </w:r>
      <w:r w:rsidRPr="000443FD">
        <w:rPr>
          <w:lang w:val="uk-UA"/>
        </w:rPr>
        <w:t xml:space="preserve">своїх пацієнтів про сексуальну функцію та задоволення за допомогою </w:t>
      </w:r>
      <w:r w:rsidRPr="000443FD">
        <w:rPr>
          <w:lang w:val="uk-UA"/>
        </w:rPr>
        <w:lastRenderedPageBreak/>
        <w:t xml:space="preserve">клінічних інтерв’ю </w:t>
      </w:r>
      <w:r w:rsidR="00925B23">
        <w:rPr>
          <w:lang w:val="uk-UA"/>
        </w:rPr>
        <w:t>а</w:t>
      </w:r>
      <w:r w:rsidRPr="000443FD">
        <w:rPr>
          <w:lang w:val="uk-UA"/>
        </w:rPr>
        <w:t xml:space="preserve">бо </w:t>
      </w:r>
      <w:r w:rsidR="00925B23">
        <w:rPr>
          <w:lang w:val="uk-UA"/>
        </w:rPr>
        <w:t>інших методів й</w:t>
      </w:r>
      <w:r w:rsidRPr="000443FD">
        <w:rPr>
          <w:lang w:val="uk-UA"/>
        </w:rPr>
        <w:t xml:space="preserve"> розвивати компетенцію в обговоренні питань сексуального здоров’я</w:t>
      </w:r>
      <w:r w:rsidR="00925B23">
        <w:rPr>
          <w:lang w:val="uk-UA"/>
        </w:rPr>
        <w:t xml:space="preserve"> </w:t>
      </w:r>
    </w:p>
    <w:p w14:paraId="49609617" w14:textId="743891AC" w:rsidR="0059138C" w:rsidRPr="000443FD" w:rsidRDefault="0059138C" w:rsidP="000443FD">
      <w:pPr>
        <w:pStyle w:val="NormalWeb"/>
        <w:spacing w:line="360" w:lineRule="auto"/>
        <w:jc w:val="both"/>
        <w:rPr>
          <w:lang w:val="uk-UA"/>
        </w:rPr>
      </w:pPr>
      <w:r w:rsidRPr="000443FD">
        <w:rPr>
          <w:lang w:val="uk-UA"/>
        </w:rPr>
        <w:t xml:space="preserve">Багато пацієнтів із захворюваннями ШКТ готові обговорити зі своїми гастроентерологами </w:t>
      </w:r>
      <w:r w:rsidR="00925B23">
        <w:rPr>
          <w:lang w:val="uk-UA"/>
        </w:rPr>
        <w:t>питання свого</w:t>
      </w:r>
      <w:r w:rsidRPr="000443FD">
        <w:rPr>
          <w:lang w:val="uk-UA"/>
        </w:rPr>
        <w:t xml:space="preserve"> сексуальн</w:t>
      </w:r>
      <w:r w:rsidR="00925B23">
        <w:rPr>
          <w:lang w:val="uk-UA"/>
        </w:rPr>
        <w:t>ого</w:t>
      </w:r>
      <w:r w:rsidRPr="000443FD">
        <w:rPr>
          <w:lang w:val="uk-UA"/>
        </w:rPr>
        <w:t xml:space="preserve"> здоров’я. Для тих, хто зазнає сексуальної дисфункції, </w:t>
      </w:r>
      <w:r w:rsidR="00925B23">
        <w:rPr>
          <w:lang w:val="uk-UA"/>
        </w:rPr>
        <w:t xml:space="preserve">саме </w:t>
      </w:r>
      <w:r w:rsidRPr="000443FD">
        <w:rPr>
          <w:lang w:val="uk-UA"/>
        </w:rPr>
        <w:t xml:space="preserve">перша розмова може </w:t>
      </w:r>
      <w:r w:rsidR="00925B23">
        <w:rPr>
          <w:lang w:val="uk-UA"/>
        </w:rPr>
        <w:t>стати</w:t>
      </w:r>
      <w:r w:rsidRPr="000443FD">
        <w:rPr>
          <w:lang w:val="uk-UA"/>
        </w:rPr>
        <w:t xml:space="preserve"> першим кроком у зменшенні стигми та всел</w:t>
      </w:r>
      <w:r w:rsidR="00925B23">
        <w:rPr>
          <w:lang w:val="uk-UA"/>
        </w:rPr>
        <w:t>ити</w:t>
      </w:r>
      <w:r w:rsidRPr="000443FD">
        <w:rPr>
          <w:lang w:val="uk-UA"/>
        </w:rPr>
        <w:t xml:space="preserve"> надію</w:t>
      </w:r>
      <w:r w:rsidR="00925B23">
        <w:rPr>
          <w:lang w:val="uk-UA"/>
        </w:rPr>
        <w:t xml:space="preserve"> на те</w:t>
      </w:r>
      <w:r w:rsidRPr="000443FD">
        <w:rPr>
          <w:lang w:val="uk-UA"/>
        </w:rPr>
        <w:t xml:space="preserve">, що за належного лікування </w:t>
      </w:r>
      <w:r w:rsidR="00925B23">
        <w:rPr>
          <w:lang w:val="uk-UA"/>
        </w:rPr>
        <w:t>пацієнтим</w:t>
      </w:r>
      <w:r w:rsidRPr="000443FD">
        <w:rPr>
          <w:lang w:val="uk-UA"/>
        </w:rPr>
        <w:t xml:space="preserve"> </w:t>
      </w:r>
      <w:r w:rsidR="00925B23">
        <w:rPr>
          <w:lang w:val="uk-UA"/>
        </w:rPr>
        <w:t>з</w:t>
      </w:r>
      <w:r w:rsidRPr="000443FD">
        <w:rPr>
          <w:lang w:val="uk-UA"/>
        </w:rPr>
        <w:t xml:space="preserve">можуть покращити </w:t>
      </w:r>
      <w:r w:rsidR="00925B23">
        <w:rPr>
          <w:lang w:val="uk-UA"/>
        </w:rPr>
        <w:t xml:space="preserve">і </w:t>
      </w:r>
      <w:r w:rsidRPr="000443FD">
        <w:rPr>
          <w:lang w:val="uk-UA"/>
        </w:rPr>
        <w:t>своє сексуальне благополуччя.</w:t>
      </w:r>
    </w:p>
    <w:p w14:paraId="3D2731EC" w14:textId="23B2ED46" w:rsidR="00717B44" w:rsidRPr="000443FD" w:rsidRDefault="00717B44" w:rsidP="000443FD">
      <w:pPr>
        <w:pStyle w:val="NormalWeb"/>
        <w:spacing w:line="360" w:lineRule="auto"/>
        <w:jc w:val="both"/>
        <w:rPr>
          <w:lang w:val="uk-UA"/>
        </w:rPr>
      </w:pPr>
    </w:p>
    <w:p w14:paraId="2245554C" w14:textId="3A3A821B" w:rsidR="00717B44" w:rsidRPr="000443FD" w:rsidRDefault="00717B44" w:rsidP="000443FD">
      <w:pPr>
        <w:pStyle w:val="NormalWeb"/>
        <w:spacing w:line="360" w:lineRule="auto"/>
        <w:jc w:val="both"/>
        <w:rPr>
          <w:b/>
          <w:bCs/>
          <w:lang w:val="uk-UA"/>
        </w:rPr>
      </w:pPr>
      <w:r w:rsidRPr="000443FD">
        <w:rPr>
          <w:b/>
          <w:bCs/>
          <w:lang w:val="uk-UA"/>
        </w:rPr>
        <w:t xml:space="preserve">Посилання </w:t>
      </w:r>
    </w:p>
    <w:p w14:paraId="655EB58B" w14:textId="143E305D" w:rsidR="00E27222" w:rsidRPr="000443FD" w:rsidRDefault="00E27222" w:rsidP="000443FD">
      <w:pPr>
        <w:pStyle w:val="NormalWeb"/>
        <w:spacing w:line="360" w:lineRule="auto"/>
        <w:jc w:val="both"/>
        <w:rPr>
          <w:lang w:val="uk-UA"/>
        </w:rPr>
      </w:pPr>
      <w:r w:rsidRPr="000443FD">
        <w:rPr>
          <w:lang w:val="uk-UA"/>
        </w:rPr>
        <w:t>1. Rivière P, Zallot C, Desobry P, et al. Frequency of and factors associated with sexual dysfunction in patients with inflammatory bowel disease. J Crohns Colitis. 2017;11(11):1347-1352.</w:t>
      </w:r>
    </w:p>
    <w:p w14:paraId="579C66A0" w14:textId="77777777" w:rsidR="004340FC" w:rsidRPr="000443FD" w:rsidRDefault="00E27222" w:rsidP="000443FD">
      <w:pPr>
        <w:pStyle w:val="NormalWeb"/>
        <w:spacing w:line="360" w:lineRule="auto"/>
        <w:jc w:val="both"/>
        <w:rPr>
          <w:lang w:val="uk-UA"/>
        </w:rPr>
      </w:pPr>
      <w:r w:rsidRPr="000443FD">
        <w:rPr>
          <w:lang w:val="uk-UA"/>
        </w:rPr>
        <w:t>2. Marín L, Mañosa M, Garcia-Planella E, et al. Sexual function and patients' perceptions in inflammatory bowel disease: a case-control</w:t>
      </w:r>
      <w:r w:rsidR="004340FC" w:rsidRPr="000443FD">
        <w:rPr>
          <w:lang w:val="uk-UA"/>
        </w:rPr>
        <w:t xml:space="preserve"> survey. J Gastroenterol. 2013;48(6):713-720. </w:t>
      </w:r>
    </w:p>
    <w:p w14:paraId="1AE46735" w14:textId="77777777" w:rsidR="004340FC" w:rsidRPr="000443FD" w:rsidRDefault="004340FC" w:rsidP="000443FD">
      <w:pPr>
        <w:pStyle w:val="NormalWeb"/>
        <w:spacing w:line="360" w:lineRule="auto"/>
        <w:jc w:val="both"/>
        <w:rPr>
          <w:lang w:val="uk-UA"/>
        </w:rPr>
      </w:pPr>
      <w:r w:rsidRPr="000443FD">
        <w:rPr>
          <w:lang w:val="uk-UA"/>
        </w:rPr>
        <w:t xml:space="preserve">3. Romano L, Granata L, Fusco F, et al. Sexual dysfunction in patients with chronic gastrointestinal and liver diseases: a neglected issue. Sex Med Rev. 2021 doi: 10.1016/j.sxmr.2021.02.002. </w:t>
      </w:r>
    </w:p>
    <w:p w14:paraId="18DBE50C" w14:textId="77777777" w:rsidR="004340FC" w:rsidRPr="000443FD" w:rsidRDefault="004340FC" w:rsidP="000443FD">
      <w:pPr>
        <w:pStyle w:val="NormalWeb"/>
        <w:spacing w:line="360" w:lineRule="auto"/>
        <w:jc w:val="both"/>
        <w:rPr>
          <w:lang w:val="uk-UA"/>
        </w:rPr>
      </w:pPr>
      <w:r w:rsidRPr="000443FD">
        <w:rPr>
          <w:lang w:val="uk-UA"/>
        </w:rPr>
        <w:t xml:space="preserve">4. Organization WH. Working Together for Health: The World Health Report. 2006. </w:t>
      </w:r>
    </w:p>
    <w:p w14:paraId="6AB7161A" w14:textId="77777777" w:rsidR="004340FC" w:rsidRPr="000443FD" w:rsidRDefault="004340FC" w:rsidP="000443FD">
      <w:pPr>
        <w:pStyle w:val="NormalWeb"/>
        <w:spacing w:line="360" w:lineRule="auto"/>
        <w:jc w:val="both"/>
        <w:rPr>
          <w:lang w:val="uk-UA"/>
        </w:rPr>
      </w:pPr>
      <w:r w:rsidRPr="000443FD">
        <w:rPr>
          <w:lang w:val="uk-UA"/>
        </w:rPr>
        <w:t xml:space="preserve">5. Jedel S, Hood M.M, Keshavarzian A. Getting personal: a review of sexual functioning, body image, and their impact on quality of life in patients with inflammatory bowel disease. Inflamm Bowel Dis. 2015;21(4):923–938. </w:t>
      </w:r>
    </w:p>
    <w:p w14:paraId="4F87F410" w14:textId="6E397FE7" w:rsidR="00A85057" w:rsidRPr="000443FD" w:rsidRDefault="004340FC" w:rsidP="000443FD">
      <w:pPr>
        <w:pStyle w:val="NormalWeb"/>
        <w:spacing w:line="360" w:lineRule="auto"/>
        <w:jc w:val="both"/>
        <w:rPr>
          <w:lang w:val="uk-UA"/>
        </w:rPr>
      </w:pPr>
      <w:r w:rsidRPr="000443FD">
        <w:rPr>
          <w:lang w:val="uk-UA"/>
        </w:rPr>
        <w:t>6. Zhao S, Wang J, Liu Y, et al. Inflammatory bowel diseases were associated with risk of sexual dysfunction in both sexes: a meta- analysis. Inflamm Bowel Dis. 2019;25(4):699–707. 7. Shmidt E, Suárez-Fariñas M, Mallette M, et al. A longitudinal study of sexual function in women with newly diagnosed inflammatory bowel disease. Inflamm Bowel</w:t>
      </w:r>
      <w:r w:rsidR="00A85057" w:rsidRPr="000443FD">
        <w:rPr>
          <w:lang w:val="uk-UA"/>
        </w:rPr>
        <w:t xml:space="preserve"> Dis. 2019;25(7):1262-1270.</w:t>
      </w:r>
    </w:p>
    <w:p w14:paraId="104B2B13" w14:textId="48D6D552" w:rsidR="00A85057" w:rsidRPr="000443FD" w:rsidRDefault="00A85057" w:rsidP="000443FD">
      <w:pPr>
        <w:pStyle w:val="NormalWeb"/>
        <w:spacing w:line="360" w:lineRule="auto"/>
        <w:jc w:val="both"/>
        <w:rPr>
          <w:lang w:val="uk-UA"/>
        </w:rPr>
      </w:pPr>
      <w:r w:rsidRPr="000443FD">
        <w:rPr>
          <w:lang w:val="uk-UA"/>
        </w:rPr>
        <w:lastRenderedPageBreak/>
        <w:t>8. Leenhardt R, Rivière P, Papazian P, et al. Sexual health and fertility for individuals with inflammatory bowel disease. World J Gastroenterol. 2019;25(36):5423-5433.</w:t>
      </w:r>
    </w:p>
    <w:p w14:paraId="758C1E36" w14:textId="2D0AE65C" w:rsidR="00A85057" w:rsidRPr="000443FD" w:rsidRDefault="00A85057" w:rsidP="000443FD">
      <w:pPr>
        <w:pStyle w:val="NormalWeb"/>
        <w:spacing w:line="360" w:lineRule="auto"/>
        <w:jc w:val="both"/>
        <w:rPr>
          <w:lang w:val="uk-UA"/>
        </w:rPr>
      </w:pPr>
      <w:r w:rsidRPr="000443FD">
        <w:rPr>
          <w:lang w:val="uk-UA"/>
        </w:rPr>
        <w:t>9. de Silva P.S, O'Toole A, Marc L.G, et al. Development of a sexual dysfunction scale for women with inflammatory bowel disease. Inflamm Bowel Dis. 2018;24(11):2350- 2359.</w:t>
      </w:r>
    </w:p>
    <w:p w14:paraId="31EAB8BA" w14:textId="682DCD39" w:rsidR="00A85057" w:rsidRPr="000443FD" w:rsidRDefault="00A85057" w:rsidP="000443FD">
      <w:pPr>
        <w:pStyle w:val="NormalWeb"/>
        <w:spacing w:line="360" w:lineRule="auto"/>
        <w:jc w:val="both"/>
        <w:rPr>
          <w:lang w:val="uk-UA"/>
        </w:rPr>
      </w:pPr>
      <w:r w:rsidRPr="000443FD">
        <w:rPr>
          <w:lang w:val="uk-UA"/>
        </w:rPr>
        <w:t>10. Shmidt E, Suárez-Fariñas M, Mallette M, et al. Erectile dysfunction is highly prevalent in men with newly diagnosed inflammatory bowel disease. Inflamm Bowel Dis. 2019;25(8):1408-1416.</w:t>
      </w:r>
    </w:p>
    <w:p w14:paraId="14BD8D71" w14:textId="77777777" w:rsidR="00A85057" w:rsidRPr="000443FD" w:rsidRDefault="00A85057" w:rsidP="000443FD">
      <w:pPr>
        <w:pStyle w:val="NormalWeb"/>
        <w:spacing w:line="360" w:lineRule="auto"/>
        <w:jc w:val="both"/>
        <w:rPr>
          <w:lang w:val="uk-UA"/>
        </w:rPr>
      </w:pPr>
      <w:r w:rsidRPr="000443FD">
        <w:rPr>
          <w:lang w:val="uk-UA"/>
        </w:rPr>
        <w:t>11. O'Toole A, de Silva P.S, Marc L.G, et al. Sexual dysfunction in men with inflammatory bowel disease: a new IBD-specific scale. Inflamm Bowel Dis. 2018;24(2):310-316.</w:t>
      </w:r>
    </w:p>
    <w:p w14:paraId="73764B00" w14:textId="7034AF03" w:rsidR="00A85057" w:rsidRPr="000443FD" w:rsidRDefault="00A85057" w:rsidP="000443FD">
      <w:pPr>
        <w:pStyle w:val="NormalWeb"/>
        <w:spacing w:line="360" w:lineRule="auto"/>
        <w:jc w:val="both"/>
        <w:rPr>
          <w:lang w:val="uk-UA"/>
        </w:rPr>
      </w:pPr>
      <w:r w:rsidRPr="000443FD">
        <w:rPr>
          <w:lang w:val="uk-UA"/>
        </w:rPr>
        <w:t>12. Sørensen J, Schantz Laursen B, Drewes A.M, et al. The incidence of sexual dysfunction in patients with irritable bowel syndrome. Sex Med. 2019;7(4):371-383..</w:t>
      </w:r>
    </w:p>
    <w:p w14:paraId="5A197879" w14:textId="0C07E83E" w:rsidR="00A85057" w:rsidRPr="000443FD" w:rsidRDefault="00A85057" w:rsidP="000443FD">
      <w:pPr>
        <w:pStyle w:val="NormalWeb"/>
        <w:spacing w:line="360" w:lineRule="auto"/>
        <w:jc w:val="both"/>
        <w:rPr>
          <w:lang w:val="uk-UA"/>
        </w:rPr>
      </w:pPr>
      <w:r w:rsidRPr="000443FD">
        <w:rPr>
          <w:lang w:val="uk-UA"/>
        </w:rPr>
        <w:t>13. Eugenio M.D, Jun S.E, Cain K.C, et al. Comprehensive self-management reduces the negative impact of irritable bowel syndrome symptoms on sexual functioning. Dig Dis Sci. 2012;57(6):1636-1646. 14. Fass R, Fullerton S, Naliboff B, et al. Sexual dysfunction in patients with irritable bowel syndrome and non-ulcer dyspepsia. Digestion. 1998;59(1):79-85.</w:t>
      </w:r>
    </w:p>
    <w:p w14:paraId="22EF6327" w14:textId="186606B7" w:rsidR="00A85057" w:rsidRPr="000443FD" w:rsidRDefault="00A85057" w:rsidP="000443FD">
      <w:pPr>
        <w:pStyle w:val="NormalWeb"/>
        <w:spacing w:line="360" w:lineRule="auto"/>
        <w:jc w:val="both"/>
        <w:rPr>
          <w:lang w:val="uk-UA"/>
        </w:rPr>
      </w:pPr>
      <w:r w:rsidRPr="000443FD">
        <w:rPr>
          <w:lang w:val="uk-UA"/>
        </w:rPr>
        <w:t>15. Guthrie E, Creed F.H, Whorwell P.J. Severe sexual dysfunction in women with the irritable bowel syndrome: comparison with inflammatory bowel disease and duodenal ulceration. Br Med J (Clin Res Ed). 1987;295(6598):577-578.</w:t>
      </w:r>
    </w:p>
    <w:p w14:paraId="75765A3C" w14:textId="62A6915F" w:rsidR="00A85057" w:rsidRPr="000443FD" w:rsidRDefault="00A85057" w:rsidP="000443FD">
      <w:pPr>
        <w:pStyle w:val="NormalWeb"/>
        <w:spacing w:line="360" w:lineRule="auto"/>
        <w:jc w:val="both"/>
        <w:rPr>
          <w:lang w:val="uk-UA"/>
        </w:rPr>
      </w:pPr>
      <w:r w:rsidRPr="000443FD">
        <w:rPr>
          <w:lang w:val="uk-UA"/>
        </w:rPr>
        <w:t>16. Sławik P, Szul M, Fuchs A, et al. Could problems in the bedroom come from our intestines? A preliminary study of IBS and its impact on female sexuality. Psychiatr Danub. 2019;31(Suppl 3):561-567.</w:t>
      </w:r>
    </w:p>
    <w:p w14:paraId="774D7409" w14:textId="195CFF17" w:rsidR="00A85057" w:rsidRPr="000443FD" w:rsidRDefault="00A85057" w:rsidP="000443FD">
      <w:pPr>
        <w:pStyle w:val="NormalWeb"/>
        <w:spacing w:line="360" w:lineRule="auto"/>
        <w:jc w:val="both"/>
        <w:rPr>
          <w:lang w:val="uk-UA"/>
        </w:rPr>
      </w:pPr>
      <w:r w:rsidRPr="000443FD">
        <w:rPr>
          <w:lang w:val="uk-UA"/>
        </w:rPr>
        <w:t>17. Bouchoucha M, Devroede G, Mary F, et al. Both men and women with functional gastrointestinal disorders suffer from a high incidence of sexual dysfunction. Clin Res Hepatol Gastroenterol. 2017;41(6):e93-e96. 18. Iovino P, Pascariello A, Limongelli P, et al. The prevalence of sexual behavior disorders in patients with treated and untreated gastroesophageal reflux disease. Surg Endosc. 2007;21(7):1104–1110.</w:t>
      </w:r>
    </w:p>
    <w:p w14:paraId="71697527" w14:textId="77777777" w:rsidR="00A85057" w:rsidRPr="000443FD" w:rsidRDefault="00A85057" w:rsidP="000443FD">
      <w:pPr>
        <w:pStyle w:val="NormalWeb"/>
        <w:spacing w:line="360" w:lineRule="auto"/>
        <w:jc w:val="both"/>
        <w:rPr>
          <w:lang w:val="uk-UA"/>
        </w:rPr>
      </w:pPr>
      <w:r w:rsidRPr="000443FD">
        <w:rPr>
          <w:lang w:val="uk-UA"/>
        </w:rPr>
        <w:lastRenderedPageBreak/>
        <w:t>19. Traa M.J, De Vries J, Roukema J.A, et al. Sexual (dys)function and the quality of sexual life in patients with colorectal cancer: a systematic review. Ann Oncol. 2012;23(1):19-27.</w:t>
      </w:r>
    </w:p>
    <w:p w14:paraId="75C04AFB" w14:textId="77777777" w:rsidR="00A85057" w:rsidRPr="000443FD" w:rsidRDefault="00A85057" w:rsidP="000443FD">
      <w:pPr>
        <w:pStyle w:val="NormalWeb"/>
        <w:spacing w:line="360" w:lineRule="auto"/>
        <w:jc w:val="both"/>
        <w:rPr>
          <w:lang w:val="uk-UA"/>
        </w:rPr>
      </w:pPr>
      <w:r w:rsidRPr="000443FD">
        <w:rPr>
          <w:lang w:val="uk-UA"/>
        </w:rPr>
        <w:t>20. Prott G, Shim L, Hansen R, et al. Relationships between pelvic floor symptoms and function in irritable bowel syndrome. Neurogastroenterol Motil. 2010;22(7):764-769.</w:t>
      </w:r>
    </w:p>
    <w:p w14:paraId="00927C0B" w14:textId="7D2A9E50" w:rsidR="00A85057" w:rsidRPr="000443FD" w:rsidRDefault="00A85057" w:rsidP="000443FD">
      <w:pPr>
        <w:pStyle w:val="NormalWeb"/>
        <w:spacing w:line="360" w:lineRule="auto"/>
        <w:jc w:val="both"/>
        <w:rPr>
          <w:lang w:val="uk-UA"/>
        </w:rPr>
      </w:pPr>
      <w:r w:rsidRPr="000443FD">
        <w:rPr>
          <w:lang w:val="uk-UA"/>
        </w:rPr>
        <w:t>21. Suttor V.P, Prott G.M, Hansen R.D, et al. Evidence for pelvic floor dyssynergia in patients with irritable bowel syndrome. Dis Colon Rectum. 2010;53(2):156–160.</w:t>
      </w:r>
    </w:p>
    <w:p w14:paraId="0B60A2A4" w14:textId="2FB3BFD2" w:rsidR="00A85057" w:rsidRPr="000443FD" w:rsidRDefault="00A85057" w:rsidP="000443FD">
      <w:pPr>
        <w:pStyle w:val="NormalWeb"/>
        <w:spacing w:line="360" w:lineRule="auto"/>
        <w:jc w:val="both"/>
        <w:rPr>
          <w:lang w:val="uk-UA"/>
        </w:rPr>
      </w:pPr>
      <w:r w:rsidRPr="000443FD">
        <w:rPr>
          <w:lang w:val="uk-UA"/>
        </w:rPr>
        <w:t>22. Bharucha A.E, Lacy B.E. Mechanisms, evaluation, and management of chronic constipation. Gastroenterology. 2020;158(5):1232- 1249.e3.</w:t>
      </w:r>
    </w:p>
    <w:p w14:paraId="08FE35B1" w14:textId="5018DD5F" w:rsidR="00A85057" w:rsidRPr="000443FD" w:rsidRDefault="00A85057" w:rsidP="000443FD">
      <w:pPr>
        <w:pStyle w:val="NormalWeb"/>
        <w:spacing w:line="360" w:lineRule="auto"/>
        <w:jc w:val="both"/>
        <w:rPr>
          <w:lang w:val="uk-UA"/>
        </w:rPr>
      </w:pPr>
      <w:r w:rsidRPr="000443FD">
        <w:rPr>
          <w:lang w:val="uk-UA"/>
        </w:rPr>
        <w:t>23. Kasman A.M, Bhambhvani H.P, Wilson- King G, et al. Assessment of the association of cannabis on female sexual function with the female sexual function index. Sex Med. 2020;8(4):699–708.</w:t>
      </w:r>
    </w:p>
    <w:p w14:paraId="1407757B" w14:textId="1E0B8D07" w:rsidR="00A85057" w:rsidRPr="000443FD" w:rsidRDefault="00A85057" w:rsidP="000443FD">
      <w:pPr>
        <w:pStyle w:val="NormalWeb"/>
        <w:spacing w:line="360" w:lineRule="auto"/>
        <w:jc w:val="both"/>
        <w:rPr>
          <w:lang w:val="uk-UA"/>
        </w:rPr>
      </w:pPr>
      <w:r w:rsidRPr="000443FD">
        <w:rPr>
          <w:lang w:val="uk-UA"/>
        </w:rPr>
        <w:t>24. Shiff B, Blankstein U, Hussaen J, et al. The impact of cannabis use on male sexual function: a 10-year, single-center experience. Can Urol Assoc J. 2021;15(12):E652- E657.</w:t>
      </w:r>
    </w:p>
    <w:p w14:paraId="7D329B2D" w14:textId="77777777" w:rsidR="00A85057" w:rsidRPr="000443FD" w:rsidRDefault="00A85057" w:rsidP="000443FD">
      <w:pPr>
        <w:pStyle w:val="NormalWeb"/>
        <w:spacing w:line="360" w:lineRule="auto"/>
        <w:jc w:val="both"/>
        <w:rPr>
          <w:lang w:val="uk-UA"/>
        </w:rPr>
      </w:pPr>
      <w:r w:rsidRPr="000443FD">
        <w:rPr>
          <w:lang w:val="uk-UA"/>
        </w:rPr>
        <w:t>25. Wiebe E, Just A. How cannabis alters sexual experience: a survey of men and women. J Sex Med. 2019;16(11):1758-1762.</w:t>
      </w:r>
    </w:p>
    <w:p w14:paraId="2A342A56" w14:textId="69780035" w:rsidR="00A85057" w:rsidRPr="000443FD" w:rsidRDefault="00A85057" w:rsidP="000443FD">
      <w:pPr>
        <w:pStyle w:val="NormalWeb"/>
        <w:spacing w:line="360" w:lineRule="auto"/>
        <w:jc w:val="both"/>
        <w:rPr>
          <w:lang w:val="uk-UA"/>
        </w:rPr>
      </w:pPr>
      <w:r w:rsidRPr="000443FD">
        <w:rPr>
          <w:lang w:val="uk-UA"/>
        </w:rPr>
        <w:t>26. Davies R.J, O'Connor B.I, Victor C, et al. A prospective evaluation of sexual function and quality of life after ileal pouch-anal anastomosis. Dis Colon Rectum. 2008;51(7):1032-1035.</w:t>
      </w:r>
    </w:p>
    <w:p w14:paraId="41579B56" w14:textId="741F8E07" w:rsidR="00A85057" w:rsidRPr="000443FD" w:rsidRDefault="00A85057" w:rsidP="000443FD">
      <w:pPr>
        <w:pStyle w:val="NormalWeb"/>
        <w:spacing w:line="360" w:lineRule="auto"/>
        <w:jc w:val="both"/>
        <w:rPr>
          <w:lang w:val="uk-UA"/>
        </w:rPr>
      </w:pPr>
      <w:r w:rsidRPr="000443FD">
        <w:rPr>
          <w:lang w:val="uk-UA"/>
        </w:rPr>
        <w:t>27. Wang J.Y, Hart S.L, Wilkowski K.S, et al. Gender-specific differences in pelvic organ function after proctectomy for inflammatory bowel disease. Dis Colon Rectum. 2011;54(1):66- 76.</w:t>
      </w:r>
    </w:p>
    <w:p w14:paraId="6DD3C023" w14:textId="77777777" w:rsidR="00A85057" w:rsidRPr="000443FD" w:rsidRDefault="00A85057" w:rsidP="000443FD">
      <w:pPr>
        <w:pStyle w:val="NormalWeb"/>
        <w:spacing w:line="360" w:lineRule="auto"/>
        <w:jc w:val="both"/>
        <w:rPr>
          <w:lang w:val="uk-UA"/>
        </w:rPr>
      </w:pPr>
      <w:r w:rsidRPr="000443FD">
        <w:rPr>
          <w:lang w:val="uk-UA"/>
        </w:rPr>
        <w:t xml:space="preserve">28. Berndtsson I, Oresland T, Hultén L. Sexuality in patients with ulcerative colitis before and after restorative proctocolectomy: a prospective study. Scand J Gastroenterol. 2004;39(4):374–379. </w:t>
      </w:r>
    </w:p>
    <w:p w14:paraId="73267039" w14:textId="77777777" w:rsidR="00A85057" w:rsidRPr="000443FD" w:rsidRDefault="00A85057" w:rsidP="000443FD">
      <w:pPr>
        <w:pStyle w:val="NormalWeb"/>
        <w:spacing w:line="360" w:lineRule="auto"/>
        <w:jc w:val="both"/>
        <w:rPr>
          <w:lang w:val="uk-UA"/>
        </w:rPr>
      </w:pPr>
      <w:r w:rsidRPr="000443FD">
        <w:rPr>
          <w:lang w:val="uk-UA"/>
        </w:rPr>
        <w:t xml:space="preserve">29. Hueting W.E, Buskens E, van der Tweel I, et al. Results and complications after ileal pouch anal anastomosis: a meta-analysis of 43 observational studies comprising 9,317 patients. Dig Surg. 2005;22(1-2):69-79. </w:t>
      </w:r>
    </w:p>
    <w:p w14:paraId="3442C409" w14:textId="24AC2E53" w:rsidR="00A85057" w:rsidRPr="000443FD" w:rsidRDefault="00A85057" w:rsidP="000443FD">
      <w:pPr>
        <w:pStyle w:val="NormalWeb"/>
        <w:spacing w:line="360" w:lineRule="auto"/>
        <w:jc w:val="both"/>
        <w:rPr>
          <w:lang w:val="uk-UA"/>
        </w:rPr>
      </w:pPr>
      <w:r w:rsidRPr="000443FD">
        <w:rPr>
          <w:lang w:val="uk-UA"/>
        </w:rPr>
        <w:lastRenderedPageBreak/>
        <w:t>30. Morrison G, Van Langenberg D.R, Gibson S.J, et al. Chronic pain in inflammatory bowel disease: characteristics and associations of a hospital-based cohort. Inflamm Bowel</w:t>
      </w:r>
    </w:p>
    <w:p w14:paraId="75A43AC2" w14:textId="77777777" w:rsidR="00A85057" w:rsidRPr="000443FD" w:rsidRDefault="00A85057" w:rsidP="000443FD">
      <w:pPr>
        <w:pStyle w:val="NormalWeb"/>
        <w:spacing w:line="360" w:lineRule="auto"/>
        <w:jc w:val="both"/>
        <w:rPr>
          <w:lang w:val="uk-UA"/>
        </w:rPr>
      </w:pPr>
    </w:p>
    <w:p w14:paraId="386F09EE" w14:textId="77777777" w:rsidR="00A85057" w:rsidRPr="000443FD" w:rsidRDefault="00A85057" w:rsidP="000443FD">
      <w:pPr>
        <w:pStyle w:val="NormalWeb"/>
        <w:spacing w:line="360" w:lineRule="auto"/>
        <w:jc w:val="both"/>
        <w:rPr>
          <w:lang w:val="uk-UA"/>
        </w:rPr>
      </w:pPr>
      <w:r w:rsidRPr="000443FD">
        <w:rPr>
          <w:lang w:val="uk-UA"/>
        </w:rPr>
        <w:t>Dis. 2013;19(6):1210-1217..</w:t>
      </w:r>
    </w:p>
    <w:p w14:paraId="16DCC734" w14:textId="77777777" w:rsidR="00A85057" w:rsidRPr="000443FD" w:rsidRDefault="00A85057" w:rsidP="000443FD">
      <w:pPr>
        <w:pStyle w:val="NormalWeb"/>
        <w:spacing w:line="360" w:lineRule="auto"/>
        <w:jc w:val="both"/>
        <w:rPr>
          <w:lang w:val="uk-UA"/>
        </w:rPr>
      </w:pPr>
      <w:r w:rsidRPr="000443FD">
        <w:rPr>
          <w:lang w:val="uk-UA"/>
        </w:rPr>
        <w:t>31. Choung R.S, Herrick L.M, Locke G.R, et</w:t>
      </w:r>
    </w:p>
    <w:p w14:paraId="2ED2E444" w14:textId="77777777" w:rsidR="00A85057" w:rsidRPr="000443FD" w:rsidRDefault="00A85057" w:rsidP="000443FD">
      <w:pPr>
        <w:pStyle w:val="NormalWeb"/>
        <w:spacing w:line="360" w:lineRule="auto"/>
        <w:jc w:val="both"/>
        <w:rPr>
          <w:lang w:val="uk-UA"/>
        </w:rPr>
      </w:pPr>
      <w:r w:rsidRPr="000443FD">
        <w:rPr>
          <w:lang w:val="uk-UA"/>
        </w:rPr>
        <w:t>al. Irritable bowel syndrome and chronic pelvic pain: a population-based study. J Clin</w:t>
      </w:r>
    </w:p>
    <w:p w14:paraId="6B8BDE64" w14:textId="77777777" w:rsidR="00A85057" w:rsidRPr="000443FD" w:rsidRDefault="00A85057" w:rsidP="000443FD">
      <w:pPr>
        <w:pStyle w:val="NormalWeb"/>
        <w:spacing w:line="360" w:lineRule="auto"/>
        <w:jc w:val="both"/>
        <w:rPr>
          <w:lang w:val="uk-UA"/>
        </w:rPr>
      </w:pPr>
      <w:r w:rsidRPr="000443FD">
        <w:rPr>
          <w:lang w:val="uk-UA"/>
        </w:rPr>
        <w:t>Gastroenterol. 2010;44(10):696-701.</w:t>
      </w:r>
    </w:p>
    <w:p w14:paraId="6FDF8C6D" w14:textId="77777777" w:rsidR="00A85057" w:rsidRPr="000443FD" w:rsidRDefault="00A85057" w:rsidP="000443FD">
      <w:pPr>
        <w:pStyle w:val="NormalWeb"/>
        <w:spacing w:line="360" w:lineRule="auto"/>
        <w:jc w:val="both"/>
        <w:rPr>
          <w:lang w:val="uk-UA"/>
        </w:rPr>
      </w:pPr>
      <w:r w:rsidRPr="000443FD">
        <w:rPr>
          <w:lang w:val="uk-UA"/>
        </w:rPr>
        <w:t>32. Williams R.E, Hartmann K.E, Sandler R.S, et al. Prevalence and characteristics of irritable bowel syndrome among women with chronic pelvic pain. Obstet Gynecol. 2004;104(3):452- 458.</w:t>
      </w:r>
    </w:p>
    <w:p w14:paraId="1FBD8BFD" w14:textId="34853DEA" w:rsidR="00A85057" w:rsidRPr="000443FD" w:rsidRDefault="00A85057" w:rsidP="000443FD">
      <w:pPr>
        <w:pStyle w:val="NormalWeb"/>
        <w:spacing w:line="360" w:lineRule="auto"/>
        <w:jc w:val="both"/>
        <w:rPr>
          <w:lang w:val="uk-UA"/>
        </w:rPr>
      </w:pPr>
      <w:r w:rsidRPr="000443FD">
        <w:rPr>
          <w:lang w:val="uk-UA"/>
        </w:rPr>
        <w:t>33. Han C.J, Yang G.S. Fatigue in irritable bowel syndrome: a systematic review and meta- analysis of pooled frequency and severity of fatigue. review article. Asian Nurs Res. 2016;10(1):1-10.</w:t>
      </w:r>
    </w:p>
    <w:p w14:paraId="2EECED9B" w14:textId="3C9BC850" w:rsidR="00A85057" w:rsidRPr="000443FD" w:rsidRDefault="00A85057" w:rsidP="000443FD">
      <w:pPr>
        <w:pStyle w:val="NormalWeb"/>
        <w:spacing w:line="360" w:lineRule="auto"/>
        <w:jc w:val="both"/>
        <w:rPr>
          <w:lang w:val="uk-UA"/>
        </w:rPr>
      </w:pPr>
      <w:r w:rsidRPr="000443FD">
        <w:rPr>
          <w:lang w:val="uk-UA"/>
        </w:rPr>
        <w:t>34. Nocerino A, Nguyen A, Agrawal M, et al. Fatigue in inflammatory bowel diseases: etiologies and management. Adv Ther. 2020;37(1):97-112.</w:t>
      </w:r>
    </w:p>
    <w:p w14:paraId="7FA89970" w14:textId="2268C482" w:rsidR="00A85057" w:rsidRPr="000443FD" w:rsidRDefault="00A85057" w:rsidP="000443FD">
      <w:pPr>
        <w:pStyle w:val="NormalWeb"/>
        <w:spacing w:line="360" w:lineRule="auto"/>
        <w:jc w:val="both"/>
        <w:rPr>
          <w:lang w:val="uk-UA"/>
        </w:rPr>
      </w:pPr>
      <w:r w:rsidRPr="000443FD">
        <w:rPr>
          <w:lang w:val="uk-UA"/>
        </w:rPr>
        <w:t>35. Brotto L, Atallah S, Johnson-Agbakwu C, et al. Psychological and interpersonal dimensions of sexual function and dysfunction. J Sex Med. 2016;13(4):538–571.</w:t>
      </w:r>
    </w:p>
    <w:p w14:paraId="02136B4E" w14:textId="77777777" w:rsidR="00A85057" w:rsidRPr="000443FD" w:rsidRDefault="00A85057" w:rsidP="000443FD">
      <w:pPr>
        <w:pStyle w:val="NormalWeb"/>
        <w:spacing w:line="360" w:lineRule="auto"/>
        <w:jc w:val="both"/>
        <w:rPr>
          <w:lang w:val="uk-UA"/>
        </w:rPr>
      </w:pPr>
      <w:r w:rsidRPr="000443FD">
        <w:rPr>
          <w:lang w:val="uk-UA"/>
        </w:rPr>
        <w:t>36. Kendurkar A, Kaur B. Major depressive disorder, obsessive-compulsive disorder, and generalized anxiety disorder: do the sexual dysfunctions differ? Prim Care Companion J Clin Psychiatry. 2008;10(4):299–305.</w:t>
      </w:r>
    </w:p>
    <w:p w14:paraId="3E084E80" w14:textId="77777777" w:rsidR="00A85057" w:rsidRPr="000443FD" w:rsidRDefault="00A85057" w:rsidP="000443FD">
      <w:pPr>
        <w:pStyle w:val="NormalWeb"/>
        <w:spacing w:line="360" w:lineRule="auto"/>
        <w:jc w:val="both"/>
        <w:rPr>
          <w:lang w:val="uk-UA"/>
        </w:rPr>
      </w:pPr>
      <w:r w:rsidRPr="000443FD">
        <w:rPr>
          <w:lang w:val="uk-UA"/>
        </w:rPr>
        <w:t>37. Shah E, Rezaie A, Riddle M, et al. Psychological disorders in gastrointestinal disease: epiphenomenon, cause or consequence? Ann Gastroenterol. 2014;27(3):224-230.</w:t>
      </w:r>
    </w:p>
    <w:p w14:paraId="5FB8630F" w14:textId="77777777" w:rsidR="00A85057" w:rsidRPr="000443FD" w:rsidRDefault="00A85057" w:rsidP="000443FD">
      <w:pPr>
        <w:pStyle w:val="NormalWeb"/>
        <w:spacing w:line="360" w:lineRule="auto"/>
        <w:jc w:val="both"/>
        <w:rPr>
          <w:lang w:val="uk-UA"/>
        </w:rPr>
      </w:pPr>
      <w:r w:rsidRPr="000443FD">
        <w:rPr>
          <w:lang w:val="uk-UA"/>
        </w:rPr>
        <w:t>38. Mikocka-Walus A, Knowles S.R, Keefer L, et al. Controversies revisited: a systematic review of the comorbidity of depression and anxiety with inflammatory bowel diseases. Inflamm Bowel Dis. 2016;22(3):752-762.</w:t>
      </w:r>
    </w:p>
    <w:p w14:paraId="2D65DD13" w14:textId="4C381556" w:rsidR="00A85057" w:rsidRPr="000443FD" w:rsidRDefault="00A85057" w:rsidP="000443FD">
      <w:pPr>
        <w:pStyle w:val="NormalWeb"/>
        <w:spacing w:line="360" w:lineRule="auto"/>
        <w:jc w:val="both"/>
        <w:rPr>
          <w:lang w:val="uk-UA"/>
        </w:rPr>
      </w:pPr>
      <w:r w:rsidRPr="000443FD">
        <w:rPr>
          <w:lang w:val="uk-UA"/>
        </w:rPr>
        <w:lastRenderedPageBreak/>
        <w:t>39. Bel L.G, Vollebregt A.M, Van der Meulen-de Jong A.E, et al. Sexual dysfunctions in men and women with inflammatory bowel disease: the influence of IBD-related clinical factors and depression on sexual function. J Sex Med. 2015;12(7):1557-1567.</w:t>
      </w:r>
    </w:p>
    <w:p w14:paraId="37DEFC91" w14:textId="77777777" w:rsidR="00A85057" w:rsidRPr="000443FD" w:rsidRDefault="00A85057" w:rsidP="000443FD">
      <w:pPr>
        <w:pStyle w:val="NormalWeb"/>
        <w:spacing w:line="360" w:lineRule="auto"/>
        <w:jc w:val="both"/>
        <w:rPr>
          <w:lang w:val="uk-UA"/>
        </w:rPr>
      </w:pPr>
      <w:r w:rsidRPr="000443FD">
        <w:rPr>
          <w:lang w:val="uk-UA"/>
        </w:rPr>
        <w:t>40. Timmer A, Bauer A, Dignass A, et al. Sexual function in persons with inflammatory bowel disease: a survey with matched controls. Clin Gastroenterol Hepatol. 2007;5(1):87-94.</w:t>
      </w:r>
    </w:p>
    <w:p w14:paraId="2C16088B" w14:textId="5FB0751B" w:rsidR="00A85057" w:rsidRPr="000443FD" w:rsidRDefault="00A85057" w:rsidP="000443FD">
      <w:pPr>
        <w:pStyle w:val="NormalWeb"/>
        <w:spacing w:line="360" w:lineRule="auto"/>
        <w:jc w:val="both"/>
        <w:rPr>
          <w:lang w:val="uk-UA"/>
        </w:rPr>
      </w:pPr>
      <w:r w:rsidRPr="000443FD">
        <w:rPr>
          <w:lang w:val="uk-UA"/>
        </w:rPr>
        <w:t>41. Yanartas O, Kani H.T, Bicakci E, et al. The effects of psychiatric treatment on depression, anxiety, quality of life, and sexual dysfunction in patients with inflammatory bowel disease. Neuropsychiatr Dis Treat. 2016;12:673- 683.</w:t>
      </w:r>
    </w:p>
    <w:p w14:paraId="794F9EC7" w14:textId="748A5BA4" w:rsidR="00A85057" w:rsidRPr="000443FD" w:rsidRDefault="00A85057" w:rsidP="000443FD">
      <w:pPr>
        <w:pStyle w:val="NormalWeb"/>
        <w:spacing w:line="360" w:lineRule="auto"/>
        <w:jc w:val="both"/>
        <w:rPr>
          <w:lang w:val="uk-UA"/>
        </w:rPr>
      </w:pPr>
      <w:r w:rsidRPr="000443FD">
        <w:rPr>
          <w:lang w:val="uk-UA"/>
        </w:rPr>
        <w:t>42. Yehuda R, Lehrner A, Rosenbaum T.Y. PTSD and sexual dysfunction in men and women. J Sex Med. 2015;12(5):1107-1119. 43. Taft T.H, Bedell A, Craven M.R, et al. Initial assessment of post-traumatic stress in a US cohort of inflammatory bowel disease patients. Inflamm Bowel Dis. 2019;25(9):1577- 1585.</w:t>
      </w:r>
    </w:p>
    <w:p w14:paraId="082B3295" w14:textId="409AEE4D" w:rsidR="00A85057" w:rsidRPr="000443FD" w:rsidRDefault="00A85057" w:rsidP="000443FD">
      <w:pPr>
        <w:pStyle w:val="NormalWeb"/>
        <w:spacing w:line="360" w:lineRule="auto"/>
        <w:jc w:val="both"/>
        <w:rPr>
          <w:lang w:val="uk-UA"/>
        </w:rPr>
      </w:pPr>
      <w:r w:rsidRPr="000443FD">
        <w:rPr>
          <w:lang w:val="uk-UA"/>
        </w:rPr>
        <w:t>44. Pothemont K, Quinton S, Jayoushe M, et al. Patient perspectives on medical trauma related to inflammatory bowel disease. J Clin Psychol Med Settings. 2021 doi: 10.1007/s10880- 021-09805-0.</w:t>
      </w:r>
    </w:p>
    <w:p w14:paraId="2CC4CC00" w14:textId="77777777" w:rsidR="00A85057" w:rsidRPr="000443FD" w:rsidRDefault="00A85057" w:rsidP="000443FD">
      <w:pPr>
        <w:pStyle w:val="NormalWeb"/>
        <w:spacing w:line="360" w:lineRule="auto"/>
        <w:jc w:val="both"/>
        <w:rPr>
          <w:lang w:val="uk-UA"/>
        </w:rPr>
      </w:pPr>
      <w:r w:rsidRPr="000443FD">
        <w:rPr>
          <w:lang w:val="uk-UA"/>
        </w:rPr>
        <w:t xml:space="preserve">45. Ramseyer Winter V, O'Neill E.A, Cook M, et al. Sexual function in hook-up culture: the role of body image. Body Image. 2020;34:135-144. </w:t>
      </w:r>
    </w:p>
    <w:p w14:paraId="5447B59B" w14:textId="7A3FA105" w:rsidR="00A85057" w:rsidRPr="000443FD" w:rsidRDefault="00A85057" w:rsidP="000443FD">
      <w:pPr>
        <w:pStyle w:val="NormalWeb"/>
        <w:spacing w:line="360" w:lineRule="auto"/>
        <w:jc w:val="both"/>
        <w:rPr>
          <w:lang w:val="uk-UA"/>
        </w:rPr>
      </w:pPr>
      <w:r w:rsidRPr="000443FD">
        <w:rPr>
          <w:lang w:val="uk-UA"/>
        </w:rPr>
        <w:t>46. Woertman L, van den Brink F. Body image and female sexual functioning and behavior: a review. J Sex Res. 2012;49(2-3):184-211.</w:t>
      </w:r>
    </w:p>
    <w:p w14:paraId="5E0ECFFA" w14:textId="77777777" w:rsidR="00A85057" w:rsidRPr="000443FD" w:rsidRDefault="00A85057" w:rsidP="000443FD">
      <w:pPr>
        <w:pStyle w:val="NormalWeb"/>
        <w:spacing w:line="360" w:lineRule="auto"/>
        <w:jc w:val="both"/>
        <w:rPr>
          <w:lang w:val="uk-UA"/>
        </w:rPr>
      </w:pPr>
      <w:r w:rsidRPr="000443FD">
        <w:rPr>
          <w:lang w:val="uk-UA"/>
        </w:rPr>
        <w:t>47. Muller K.R, Prosser R, Bampton P, et al. Female gender and surgery impair relationships, body image, and sexuality in inflammatory bowel disease: patient perceptions. Inflamm Bowel Dis. 2010;16(4):657–663.</w:t>
      </w:r>
    </w:p>
    <w:p w14:paraId="6AD8AA4E" w14:textId="5BCAB0B4" w:rsidR="00A85057" w:rsidRPr="000443FD" w:rsidRDefault="00A85057" w:rsidP="000443FD">
      <w:pPr>
        <w:pStyle w:val="NormalWeb"/>
        <w:spacing w:line="360" w:lineRule="auto"/>
        <w:jc w:val="both"/>
        <w:rPr>
          <w:lang w:val="uk-UA"/>
        </w:rPr>
      </w:pPr>
      <w:r w:rsidRPr="000443FD">
        <w:rPr>
          <w:lang w:val="uk-UA"/>
        </w:rPr>
        <w:t>48. Benedict C, Philip E.J, Baser R.E, et al. Body image and sexual function in women after treatment for anal and rectal cancer. Psychooncology. 2016;25(3):316–323. 49. Ayaz-Alkaya S. Overview of psychosocial problems in individuals with stoma: A review of literature. Int Wound J. 2019;16(1):243-249.</w:t>
      </w:r>
    </w:p>
    <w:p w14:paraId="6AB16856" w14:textId="77777777" w:rsidR="00A85057" w:rsidRPr="000443FD" w:rsidRDefault="00A85057" w:rsidP="000443FD">
      <w:pPr>
        <w:pStyle w:val="NormalWeb"/>
        <w:spacing w:line="360" w:lineRule="auto"/>
        <w:jc w:val="both"/>
        <w:rPr>
          <w:lang w:val="uk-UA"/>
        </w:rPr>
      </w:pPr>
    </w:p>
    <w:p w14:paraId="21B02CFC" w14:textId="77777777" w:rsidR="00A85057" w:rsidRPr="000443FD" w:rsidRDefault="00A85057" w:rsidP="000443FD">
      <w:pPr>
        <w:pStyle w:val="NormalWeb"/>
        <w:spacing w:line="360" w:lineRule="auto"/>
        <w:jc w:val="both"/>
        <w:rPr>
          <w:lang w:val="uk-UA"/>
        </w:rPr>
      </w:pPr>
      <w:r w:rsidRPr="000443FD">
        <w:rPr>
          <w:lang w:val="uk-UA"/>
        </w:rPr>
        <w:lastRenderedPageBreak/>
        <w:t xml:space="preserve">50. Masters W, Johnson V. Human sexual inadequacy. Boston: Little, Brown; 1970.. </w:t>
      </w:r>
    </w:p>
    <w:p w14:paraId="3B791DE1" w14:textId="307C0A9E" w:rsidR="00A85057" w:rsidRPr="000443FD" w:rsidRDefault="00A85057" w:rsidP="000443FD">
      <w:pPr>
        <w:pStyle w:val="NormalWeb"/>
        <w:spacing w:line="360" w:lineRule="auto"/>
        <w:jc w:val="both"/>
        <w:rPr>
          <w:lang w:val="uk-UA"/>
        </w:rPr>
      </w:pPr>
      <w:r w:rsidRPr="000443FD">
        <w:rPr>
          <w:lang w:val="uk-UA"/>
        </w:rPr>
        <w:t xml:space="preserve">51. McCabe M.P, Connaughton C. Psychosocial factors associated with male sexual difficulties. J Sex Res. 2014;51(1):31–42. </w:t>
      </w:r>
    </w:p>
    <w:p w14:paraId="0C99F0E3" w14:textId="56DAA54D" w:rsidR="00A85057" w:rsidRPr="000443FD" w:rsidRDefault="00A85057" w:rsidP="000443FD">
      <w:pPr>
        <w:pStyle w:val="NormalWeb"/>
        <w:spacing w:line="360" w:lineRule="auto"/>
        <w:jc w:val="both"/>
        <w:rPr>
          <w:lang w:val="uk-UA"/>
        </w:rPr>
      </w:pPr>
      <w:r w:rsidRPr="000443FD">
        <w:rPr>
          <w:lang w:val="uk-UA"/>
        </w:rPr>
        <w:t>52. Maunder R.G, de Rooy E.C, Toner B.B, et al. Health-related concerns of people who receive psychological support for inflammatory bowel disease. Can J Gastroenterol. 1997;11(8):681-685.</w:t>
      </w:r>
    </w:p>
    <w:p w14:paraId="4B4A74D2" w14:textId="77777777" w:rsidR="00A85057" w:rsidRPr="000443FD" w:rsidRDefault="00A85057" w:rsidP="000443FD">
      <w:pPr>
        <w:pStyle w:val="NormalWeb"/>
        <w:spacing w:line="360" w:lineRule="auto"/>
        <w:jc w:val="both"/>
        <w:rPr>
          <w:lang w:val="uk-UA"/>
        </w:rPr>
      </w:pPr>
      <w:r w:rsidRPr="000443FD">
        <w:rPr>
          <w:lang w:val="uk-UA"/>
        </w:rPr>
        <w:t xml:space="preserve">53. Carlsson E, Berndtsson I, Hallén A.M, et al. Concerns and quality of life before surgery and during the recovery period in patients with rectal cancer and an ostomy. J Wound Ostomy Continence Nurs. 2010;37(6):654–661. </w:t>
      </w:r>
    </w:p>
    <w:p w14:paraId="08BADA02" w14:textId="1D045C02" w:rsidR="00A85057" w:rsidRPr="000443FD" w:rsidRDefault="00A85057" w:rsidP="000443FD">
      <w:pPr>
        <w:pStyle w:val="NormalWeb"/>
        <w:spacing w:line="360" w:lineRule="auto"/>
        <w:jc w:val="both"/>
        <w:rPr>
          <w:lang w:val="uk-UA"/>
        </w:rPr>
      </w:pPr>
      <w:r w:rsidRPr="000443FD">
        <w:rPr>
          <w:lang w:val="uk-UA"/>
        </w:rPr>
        <w:t>54. Palace E.M, Gorzalka B.B. Differential patterns of arousal in sexually functional and dysfunctional women: physiological and subjective components of sexual response. Arch Sex Behav. 1992;21(2):135–159.</w:t>
      </w:r>
    </w:p>
    <w:p w14:paraId="37DB5FB7" w14:textId="6F50B391" w:rsidR="00A85057" w:rsidRPr="000443FD" w:rsidRDefault="00A85057" w:rsidP="000443FD">
      <w:pPr>
        <w:pStyle w:val="NormalWeb"/>
        <w:spacing w:line="360" w:lineRule="auto"/>
        <w:jc w:val="both"/>
        <w:rPr>
          <w:lang w:val="uk-UA"/>
        </w:rPr>
      </w:pPr>
      <w:r w:rsidRPr="000443FD">
        <w:rPr>
          <w:lang w:val="uk-UA"/>
        </w:rPr>
        <w:t>55. Ter Kuile M.M, Vigeveno D, Laan E. Preliminary evidence that acute and chronic daily psychological stress affect sexual arousal in sexually functional women. Behav Res Ther. 2007;45(9):2078-2089.</w:t>
      </w:r>
    </w:p>
    <w:p w14:paraId="20FB68F1" w14:textId="217679E8" w:rsidR="00A85057" w:rsidRPr="000443FD" w:rsidRDefault="00A85057" w:rsidP="000443FD">
      <w:pPr>
        <w:pStyle w:val="NormalWeb"/>
        <w:spacing w:line="360" w:lineRule="auto"/>
        <w:jc w:val="both"/>
        <w:rPr>
          <w:lang w:val="uk-UA"/>
        </w:rPr>
      </w:pPr>
      <w:r w:rsidRPr="000443FD">
        <w:rPr>
          <w:lang w:val="uk-UA"/>
        </w:rPr>
        <w:t>56. Hamilton L.D, Meston C.M. Chronic stress and sexual function in women. J Sex Med. 2013;10(10):2443-2454.</w:t>
      </w:r>
    </w:p>
    <w:p w14:paraId="57830A9B" w14:textId="5FD3C14D" w:rsidR="00A85057" w:rsidRPr="000443FD" w:rsidRDefault="00A85057" w:rsidP="000443FD">
      <w:pPr>
        <w:pStyle w:val="NormalWeb"/>
        <w:spacing w:line="360" w:lineRule="auto"/>
        <w:jc w:val="both"/>
        <w:rPr>
          <w:lang w:val="uk-UA"/>
        </w:rPr>
      </w:pPr>
      <w:r w:rsidRPr="000443FD">
        <w:rPr>
          <w:lang w:val="uk-UA"/>
        </w:rPr>
        <w:t>57. Basson R. The recurrent pain and sexual sequelae of provoked vestibulodynia: a perpetuating cycle. J Sex Med. 2012;9(8):2077-2092.</w:t>
      </w:r>
    </w:p>
    <w:p w14:paraId="593AC009" w14:textId="77777777" w:rsidR="00A85057" w:rsidRPr="000443FD" w:rsidRDefault="00A85057" w:rsidP="000443FD">
      <w:pPr>
        <w:pStyle w:val="NormalWeb"/>
        <w:spacing w:line="360" w:lineRule="auto"/>
        <w:jc w:val="both"/>
        <w:rPr>
          <w:lang w:val="uk-UA"/>
        </w:rPr>
      </w:pPr>
      <w:r w:rsidRPr="000443FD">
        <w:rPr>
          <w:lang w:val="uk-UA"/>
        </w:rPr>
        <w:t>58. Waldinger M.D, Quinn P, Dilleen M, et al. A multinational population survey of intravaginal ejaculation latency time. J Sex Med. 2005;2(4):492-497.</w:t>
      </w:r>
    </w:p>
    <w:p w14:paraId="09E9C6E8" w14:textId="59AB9B2F" w:rsidR="00A85057" w:rsidRPr="000443FD" w:rsidRDefault="00A85057" w:rsidP="000443FD">
      <w:pPr>
        <w:pStyle w:val="NormalWeb"/>
        <w:spacing w:line="360" w:lineRule="auto"/>
        <w:jc w:val="both"/>
        <w:rPr>
          <w:lang w:val="uk-UA"/>
        </w:rPr>
      </w:pPr>
      <w:r w:rsidRPr="000443FD">
        <w:rPr>
          <w:lang w:val="uk-UA"/>
        </w:rPr>
        <w:t>59. Herbenick D, Fu T.J, Arter J, et al. Women's experiences with genital touching, sexual pleasure, and orgasm: results from a U.S. probability sample of women ages 18 to 94. J Sex Marital Ther. 2018;44(2):201–212.</w:t>
      </w:r>
    </w:p>
    <w:p w14:paraId="0E82D262" w14:textId="77777777" w:rsidR="00A85057" w:rsidRPr="000443FD" w:rsidRDefault="00A85057" w:rsidP="000443FD">
      <w:pPr>
        <w:pStyle w:val="NormalWeb"/>
        <w:spacing w:line="360" w:lineRule="auto"/>
        <w:jc w:val="both"/>
        <w:rPr>
          <w:lang w:val="uk-UA"/>
        </w:rPr>
      </w:pPr>
    </w:p>
    <w:p w14:paraId="2EA350DA" w14:textId="28056000" w:rsidR="00A85057" w:rsidRPr="000443FD" w:rsidRDefault="00A85057" w:rsidP="000443FD">
      <w:pPr>
        <w:pStyle w:val="NormalWeb"/>
        <w:spacing w:line="360" w:lineRule="auto"/>
        <w:jc w:val="both"/>
        <w:rPr>
          <w:lang w:val="uk-UA"/>
        </w:rPr>
      </w:pPr>
      <w:r w:rsidRPr="000443FD">
        <w:rPr>
          <w:lang w:val="uk-UA"/>
        </w:rPr>
        <w:lastRenderedPageBreak/>
        <w:t>60. King B.M. Average-size erect penis: fiction, fact, and the need for counseling. J Sex Marital Ther. 2021;47(1):80-89.</w:t>
      </w:r>
    </w:p>
    <w:p w14:paraId="5644DD9C" w14:textId="0A0468FA" w:rsidR="00A85057" w:rsidRPr="000443FD" w:rsidRDefault="00A85057" w:rsidP="000443FD">
      <w:pPr>
        <w:pStyle w:val="NormalWeb"/>
        <w:spacing w:line="360" w:lineRule="auto"/>
        <w:jc w:val="both"/>
        <w:rPr>
          <w:lang w:val="uk-UA"/>
        </w:rPr>
      </w:pPr>
      <w:r w:rsidRPr="000443FD">
        <w:rPr>
          <w:lang w:val="uk-UA"/>
        </w:rPr>
        <w:t>61. Meston C.M, Buss D.M. Why humans have</w:t>
      </w:r>
      <w:r w:rsidR="00BC7179" w:rsidRPr="000443FD">
        <w:rPr>
          <w:lang w:val="uk-UA"/>
        </w:rPr>
        <w:t xml:space="preserve"> </w:t>
      </w:r>
      <w:r w:rsidRPr="000443FD">
        <w:rPr>
          <w:lang w:val="uk-UA"/>
        </w:rPr>
        <w:t>sex. Arch Sex Behav. 2007;36(4):477-507. 62. Perez de Arce E, Quera R, Ribeiro Barros J, et</w:t>
      </w:r>
      <w:r w:rsidR="00BC7179" w:rsidRPr="000443FD">
        <w:rPr>
          <w:lang w:val="uk-UA"/>
        </w:rPr>
        <w:t xml:space="preserve"> </w:t>
      </w:r>
      <w:r w:rsidRPr="000443FD">
        <w:rPr>
          <w:lang w:val="uk-UA"/>
        </w:rPr>
        <w:t>al. Sexual dysfunction in inflammatory bowel disease: what the specialist should know and ask. Int J Gen Med. 2021;14:2003-2015.</w:t>
      </w:r>
    </w:p>
    <w:p w14:paraId="2A199721" w14:textId="4533B505" w:rsidR="00A85057" w:rsidRPr="000443FD" w:rsidRDefault="00A85057" w:rsidP="000443FD">
      <w:pPr>
        <w:pStyle w:val="NormalWeb"/>
        <w:spacing w:line="360" w:lineRule="auto"/>
        <w:jc w:val="both"/>
        <w:rPr>
          <w:lang w:val="uk-UA"/>
        </w:rPr>
      </w:pPr>
      <w:r w:rsidRPr="000443FD">
        <w:rPr>
          <w:lang w:val="uk-UA"/>
        </w:rPr>
        <w:t>63. Rivière P, Poullenot F, Zerbib F, et al. Quality of sex life in patients with inflammatory bowel disease: the gastroenterologists'</w:t>
      </w:r>
      <w:r w:rsidR="00BC7179" w:rsidRPr="000443FD">
        <w:rPr>
          <w:lang w:val="uk-UA"/>
        </w:rPr>
        <w:t xml:space="preserve"> </w:t>
      </w:r>
      <w:r w:rsidRPr="000443FD">
        <w:rPr>
          <w:lang w:val="uk-UA"/>
        </w:rPr>
        <w:t>perspective. Inflamm Bowel</w:t>
      </w:r>
      <w:r w:rsidR="00BC7179" w:rsidRPr="000443FD">
        <w:rPr>
          <w:lang w:val="uk-UA"/>
        </w:rPr>
        <w:t xml:space="preserve"> </w:t>
      </w:r>
      <w:r w:rsidRPr="000443FD">
        <w:rPr>
          <w:lang w:val="uk-UA"/>
        </w:rPr>
        <w:t>Dis. 2017;23(10):E51-E52.</w:t>
      </w:r>
    </w:p>
    <w:p w14:paraId="32C7A2C8" w14:textId="77777777" w:rsidR="00A85057" w:rsidRPr="000443FD" w:rsidRDefault="00A85057" w:rsidP="000443FD">
      <w:pPr>
        <w:pStyle w:val="NormalWeb"/>
        <w:spacing w:line="360" w:lineRule="auto"/>
        <w:jc w:val="both"/>
        <w:rPr>
          <w:lang w:val="uk-UA"/>
        </w:rPr>
      </w:pPr>
      <w:r w:rsidRPr="000443FD">
        <w:rPr>
          <w:lang w:val="uk-UA"/>
        </w:rPr>
        <w:t>64. Annon J. The PLISSIT model: a proposed conceptual scheme for the behavioral treatment of sexual problems. J Sex Educ Ther. 1976;2:1-15.</w:t>
      </w:r>
    </w:p>
    <w:p w14:paraId="423EDF70" w14:textId="77777777" w:rsidR="00BC7179" w:rsidRPr="000443FD" w:rsidRDefault="00A85057" w:rsidP="000443FD">
      <w:pPr>
        <w:pStyle w:val="NormalWeb"/>
        <w:spacing w:line="360" w:lineRule="auto"/>
        <w:jc w:val="both"/>
        <w:rPr>
          <w:lang w:val="uk-UA"/>
        </w:rPr>
      </w:pPr>
      <w:r w:rsidRPr="000443FD">
        <w:rPr>
          <w:lang w:val="uk-UA"/>
        </w:rPr>
        <w:t>65. Hafeez H, Zeshan M, Tahir M.A, et al. Health</w:t>
      </w:r>
      <w:r w:rsidR="00BC7179" w:rsidRPr="000443FD">
        <w:rPr>
          <w:lang w:val="uk-UA"/>
        </w:rPr>
        <w:t xml:space="preserve"> </w:t>
      </w:r>
      <w:r w:rsidRPr="000443FD">
        <w:rPr>
          <w:lang w:val="uk-UA"/>
        </w:rPr>
        <w:t>care disparities among lesbian, gay, bisexual, and transgender youth: a literature</w:t>
      </w:r>
      <w:r w:rsidR="00BC7179" w:rsidRPr="000443FD">
        <w:rPr>
          <w:lang w:val="uk-UA"/>
        </w:rPr>
        <w:t xml:space="preserve"> review. Cureus. 2017;9(4):e1184. </w:t>
      </w:r>
    </w:p>
    <w:p w14:paraId="26176511" w14:textId="286FCF0C" w:rsidR="00BC7179" w:rsidRPr="000443FD" w:rsidRDefault="00BC7179" w:rsidP="000443FD">
      <w:pPr>
        <w:pStyle w:val="NormalWeb"/>
        <w:spacing w:line="360" w:lineRule="auto"/>
        <w:jc w:val="both"/>
        <w:rPr>
          <w:lang w:val="uk-UA"/>
        </w:rPr>
      </w:pPr>
      <w:r w:rsidRPr="000443FD">
        <w:rPr>
          <w:lang w:val="uk-UA"/>
        </w:rPr>
        <w:t>66. Kattari S.K, Bakko M, Langenderfer- Magruder L, et al. Transgender and nonbinary experiences of victimization in health care. J Interpers Violence. 2021;36(23- 24):NP13054-NP13076.</w:t>
      </w:r>
    </w:p>
    <w:p w14:paraId="597D8F9C" w14:textId="1BEC5FCE" w:rsidR="00BC7179" w:rsidRPr="000443FD" w:rsidRDefault="00BC7179" w:rsidP="000443FD">
      <w:pPr>
        <w:pStyle w:val="NormalWeb"/>
        <w:spacing w:line="360" w:lineRule="auto"/>
        <w:jc w:val="both"/>
        <w:rPr>
          <w:lang w:val="uk-UA"/>
        </w:rPr>
      </w:pPr>
      <w:r w:rsidRPr="000443FD">
        <w:rPr>
          <w:lang w:val="uk-UA"/>
        </w:rPr>
        <w:t>67. Dibley L, Norton C, Schaub J, et al. Experiences of gay and lesbian patients with inflammatory bowel disease: a mixed methods study. Gastrointest Nurs. 2014;12(6):19-30. 68. Rosen R, Brown C, Heiman J, et al. The Female Sexual Function Index (FSFI): a multidimensional self-report instrument for the assessment of female sexual function. J Sex Marital Ther. 2000;26(2):191–208.</w:t>
      </w:r>
    </w:p>
    <w:p w14:paraId="007DBBB6" w14:textId="454EE1D3" w:rsidR="00BC7179" w:rsidRPr="000443FD" w:rsidRDefault="00BC7179" w:rsidP="000443FD">
      <w:pPr>
        <w:pStyle w:val="NormalWeb"/>
        <w:spacing w:line="360" w:lineRule="auto"/>
        <w:jc w:val="both"/>
        <w:rPr>
          <w:lang w:val="uk-UA"/>
        </w:rPr>
      </w:pPr>
      <w:r w:rsidRPr="000443FD">
        <w:rPr>
          <w:lang w:val="uk-UA"/>
        </w:rPr>
        <w:t>69. Rosen R.C, Riley A, Wagner G, et al. The international index of erectile function (IIEF): a multidimensional scale for assessment of erectile dysfunction. Urology. 1997;49(6):822- 830..</w:t>
      </w:r>
    </w:p>
    <w:p w14:paraId="57329C16" w14:textId="1300DCA1" w:rsidR="00BC7179" w:rsidRPr="000443FD" w:rsidRDefault="00BC7179" w:rsidP="000443FD">
      <w:pPr>
        <w:pStyle w:val="NormalWeb"/>
        <w:spacing w:line="360" w:lineRule="auto"/>
        <w:jc w:val="both"/>
        <w:rPr>
          <w:lang w:val="en-US"/>
        </w:rPr>
      </w:pPr>
      <w:r w:rsidRPr="000443FD">
        <w:rPr>
          <w:lang w:val="uk-UA"/>
        </w:rPr>
        <w:t>70. Flynn K.E, Lindau S.T, Lin L, et</w:t>
      </w:r>
      <w:r w:rsidRPr="000443FD">
        <w:rPr>
          <w:lang w:val="en-US"/>
        </w:rPr>
        <w:t xml:space="preserve"> al. Development and validation of a single- item screener for self-reporting sexual problems in U.S. adults. J Gen Intern Med. 2015;30(10):1468-1475.</w:t>
      </w:r>
    </w:p>
    <w:p w14:paraId="4B9AE71C" w14:textId="77777777" w:rsidR="00BC7179" w:rsidRPr="000443FD" w:rsidRDefault="00BC7179" w:rsidP="000443FD">
      <w:pPr>
        <w:pStyle w:val="NormalWeb"/>
        <w:spacing w:line="360" w:lineRule="auto"/>
        <w:jc w:val="both"/>
        <w:rPr>
          <w:lang w:val="en-US"/>
        </w:rPr>
      </w:pPr>
    </w:p>
    <w:p w14:paraId="4C5CC64D" w14:textId="609061F7" w:rsidR="00BC7179" w:rsidRPr="000443FD" w:rsidRDefault="00BC7179" w:rsidP="000443FD">
      <w:pPr>
        <w:pStyle w:val="NormalWeb"/>
        <w:spacing w:line="360" w:lineRule="auto"/>
        <w:jc w:val="both"/>
        <w:rPr>
          <w:lang w:val="en-US"/>
        </w:rPr>
      </w:pPr>
      <w:r w:rsidRPr="000443FD">
        <w:rPr>
          <w:lang w:val="en-US"/>
        </w:rPr>
        <w:t xml:space="preserve">71. Patrick D.L, </w:t>
      </w:r>
      <w:proofErr w:type="spellStart"/>
      <w:r w:rsidRPr="000443FD">
        <w:rPr>
          <w:lang w:val="en-US"/>
        </w:rPr>
        <w:t>Drossman</w:t>
      </w:r>
      <w:proofErr w:type="spellEnd"/>
      <w:r w:rsidRPr="000443FD">
        <w:rPr>
          <w:lang w:val="en-US"/>
        </w:rPr>
        <w:t xml:space="preserve"> D.A, Frederick I.O, et al. Quality of life in persons with irritable bowel syndrome: development and validation of a new measure. Dig Dis Sci. 1998;43(2):400 411.</w:t>
      </w:r>
    </w:p>
    <w:sectPr w:rsidR="00BC7179" w:rsidRPr="000443F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8E14D" w14:textId="77777777" w:rsidR="008611BB" w:rsidRDefault="008611BB" w:rsidP="000443FD">
      <w:pPr>
        <w:spacing w:after="0" w:line="240" w:lineRule="auto"/>
      </w:pPr>
      <w:r>
        <w:separator/>
      </w:r>
    </w:p>
  </w:endnote>
  <w:endnote w:type="continuationSeparator" w:id="0">
    <w:p w14:paraId="69E9DD7E" w14:textId="77777777" w:rsidR="008611BB" w:rsidRDefault="008611BB" w:rsidP="00044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314694"/>
      <w:docPartObj>
        <w:docPartGallery w:val="Page Numbers (Bottom of Page)"/>
        <w:docPartUnique/>
      </w:docPartObj>
    </w:sdtPr>
    <w:sdtEndPr>
      <w:rPr>
        <w:noProof/>
      </w:rPr>
    </w:sdtEndPr>
    <w:sdtContent>
      <w:p w14:paraId="138CB1B8" w14:textId="40B8497C" w:rsidR="000443FD" w:rsidRDefault="000443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E09EDA" w14:textId="77777777" w:rsidR="000443FD" w:rsidRDefault="00044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D78FE" w14:textId="77777777" w:rsidR="008611BB" w:rsidRDefault="008611BB" w:rsidP="000443FD">
      <w:pPr>
        <w:spacing w:after="0" w:line="240" w:lineRule="auto"/>
      </w:pPr>
      <w:r>
        <w:separator/>
      </w:r>
    </w:p>
  </w:footnote>
  <w:footnote w:type="continuationSeparator" w:id="0">
    <w:p w14:paraId="5C41EF2F" w14:textId="77777777" w:rsidR="008611BB" w:rsidRDefault="008611BB" w:rsidP="00044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1946F3"/>
    <w:multiLevelType w:val="multilevel"/>
    <w:tmpl w:val="5710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676F7"/>
    <w:multiLevelType w:val="hybridMultilevel"/>
    <w:tmpl w:val="859C4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BB52DE"/>
    <w:multiLevelType w:val="hybridMultilevel"/>
    <w:tmpl w:val="AC420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7812D6"/>
    <w:multiLevelType w:val="multilevel"/>
    <w:tmpl w:val="B6B0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94098F"/>
    <w:multiLevelType w:val="hybridMultilevel"/>
    <w:tmpl w:val="D70EC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7DD76B0"/>
    <w:multiLevelType w:val="multilevel"/>
    <w:tmpl w:val="0442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F10E22"/>
    <w:multiLevelType w:val="multilevel"/>
    <w:tmpl w:val="DB94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8E1983"/>
    <w:multiLevelType w:val="hybridMultilevel"/>
    <w:tmpl w:val="B9347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8575F3"/>
    <w:multiLevelType w:val="hybridMultilevel"/>
    <w:tmpl w:val="77F8D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74793977">
    <w:abstractNumId w:val="0"/>
  </w:num>
  <w:num w:numId="2" w16cid:durableId="1497108856">
    <w:abstractNumId w:val="4"/>
  </w:num>
  <w:num w:numId="3" w16cid:durableId="962613503">
    <w:abstractNumId w:val="2"/>
  </w:num>
  <w:num w:numId="4" w16cid:durableId="1991397397">
    <w:abstractNumId w:val="9"/>
  </w:num>
  <w:num w:numId="5" w16cid:durableId="896548203">
    <w:abstractNumId w:val="5"/>
  </w:num>
  <w:num w:numId="6" w16cid:durableId="1804620793">
    <w:abstractNumId w:val="3"/>
  </w:num>
  <w:num w:numId="7" w16cid:durableId="950167313">
    <w:abstractNumId w:val="8"/>
  </w:num>
  <w:num w:numId="8" w16cid:durableId="471602421">
    <w:abstractNumId w:val="1"/>
  </w:num>
  <w:num w:numId="9" w16cid:durableId="441995288">
    <w:abstractNumId w:val="7"/>
  </w:num>
  <w:num w:numId="10" w16cid:durableId="4736481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CC"/>
    <w:rsid w:val="00024672"/>
    <w:rsid w:val="00026069"/>
    <w:rsid w:val="000443FD"/>
    <w:rsid w:val="0006167B"/>
    <w:rsid w:val="000702D8"/>
    <w:rsid w:val="00072407"/>
    <w:rsid w:val="0008614D"/>
    <w:rsid w:val="000A3B7B"/>
    <w:rsid w:val="00144143"/>
    <w:rsid w:val="001935E9"/>
    <w:rsid w:val="00194D62"/>
    <w:rsid w:val="001A2F2E"/>
    <w:rsid w:val="00256D5B"/>
    <w:rsid w:val="003976D0"/>
    <w:rsid w:val="00397C43"/>
    <w:rsid w:val="00407B93"/>
    <w:rsid w:val="00431F42"/>
    <w:rsid w:val="004340FC"/>
    <w:rsid w:val="004626DD"/>
    <w:rsid w:val="004D0653"/>
    <w:rsid w:val="00502D6D"/>
    <w:rsid w:val="00514FC2"/>
    <w:rsid w:val="005524CA"/>
    <w:rsid w:val="0059138C"/>
    <w:rsid w:val="005D65FF"/>
    <w:rsid w:val="005F2D03"/>
    <w:rsid w:val="00626262"/>
    <w:rsid w:val="006420D2"/>
    <w:rsid w:val="006A3202"/>
    <w:rsid w:val="00717B44"/>
    <w:rsid w:val="008611BB"/>
    <w:rsid w:val="008D677C"/>
    <w:rsid w:val="00904699"/>
    <w:rsid w:val="00921A2E"/>
    <w:rsid w:val="00925B23"/>
    <w:rsid w:val="0093784C"/>
    <w:rsid w:val="009E4221"/>
    <w:rsid w:val="00A771CC"/>
    <w:rsid w:val="00A85057"/>
    <w:rsid w:val="00A90CB1"/>
    <w:rsid w:val="00B33173"/>
    <w:rsid w:val="00B85636"/>
    <w:rsid w:val="00BC7179"/>
    <w:rsid w:val="00C373C3"/>
    <w:rsid w:val="00CB0481"/>
    <w:rsid w:val="00E27222"/>
    <w:rsid w:val="00E53C63"/>
    <w:rsid w:val="00E745A7"/>
    <w:rsid w:val="00F06A81"/>
    <w:rsid w:val="00FC116D"/>
    <w:rsid w:val="00FD5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F6A2"/>
  <w15:chartTrackingRefBased/>
  <w15:docId w15:val="{9A8BF6F7-6510-A947-AE52-DAC16E99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7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77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7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77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1CC"/>
    <w:rPr>
      <w:rFonts w:eastAsiaTheme="majorEastAsia" w:cstheme="majorBidi"/>
      <w:color w:val="272727" w:themeColor="text1" w:themeTint="D8"/>
    </w:rPr>
  </w:style>
  <w:style w:type="paragraph" w:styleId="Title">
    <w:name w:val="Title"/>
    <w:basedOn w:val="Normal"/>
    <w:next w:val="Normal"/>
    <w:link w:val="TitleChar"/>
    <w:uiPriority w:val="10"/>
    <w:qFormat/>
    <w:rsid w:val="00A77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1CC"/>
    <w:pPr>
      <w:spacing w:before="160"/>
      <w:jc w:val="center"/>
    </w:pPr>
    <w:rPr>
      <w:i/>
      <w:iCs/>
      <w:color w:val="404040" w:themeColor="text1" w:themeTint="BF"/>
    </w:rPr>
  </w:style>
  <w:style w:type="character" w:customStyle="1" w:styleId="QuoteChar">
    <w:name w:val="Quote Char"/>
    <w:basedOn w:val="DefaultParagraphFont"/>
    <w:link w:val="Quote"/>
    <w:uiPriority w:val="29"/>
    <w:rsid w:val="00A771CC"/>
    <w:rPr>
      <w:i/>
      <w:iCs/>
      <w:color w:val="404040" w:themeColor="text1" w:themeTint="BF"/>
    </w:rPr>
  </w:style>
  <w:style w:type="paragraph" w:styleId="ListParagraph">
    <w:name w:val="List Paragraph"/>
    <w:basedOn w:val="Normal"/>
    <w:uiPriority w:val="34"/>
    <w:qFormat/>
    <w:rsid w:val="00A771CC"/>
    <w:pPr>
      <w:ind w:left="720"/>
      <w:contextualSpacing/>
    </w:pPr>
  </w:style>
  <w:style w:type="character" w:styleId="IntenseEmphasis">
    <w:name w:val="Intense Emphasis"/>
    <w:basedOn w:val="DefaultParagraphFont"/>
    <w:uiPriority w:val="21"/>
    <w:qFormat/>
    <w:rsid w:val="00A771CC"/>
    <w:rPr>
      <w:i/>
      <w:iCs/>
      <w:color w:val="0F4761" w:themeColor="accent1" w:themeShade="BF"/>
    </w:rPr>
  </w:style>
  <w:style w:type="paragraph" w:styleId="IntenseQuote">
    <w:name w:val="Intense Quote"/>
    <w:basedOn w:val="Normal"/>
    <w:next w:val="Normal"/>
    <w:link w:val="IntenseQuoteChar"/>
    <w:uiPriority w:val="30"/>
    <w:qFormat/>
    <w:rsid w:val="00A77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1CC"/>
    <w:rPr>
      <w:i/>
      <w:iCs/>
      <w:color w:val="0F4761" w:themeColor="accent1" w:themeShade="BF"/>
    </w:rPr>
  </w:style>
  <w:style w:type="character" w:styleId="IntenseReference">
    <w:name w:val="Intense Reference"/>
    <w:basedOn w:val="DefaultParagraphFont"/>
    <w:uiPriority w:val="32"/>
    <w:qFormat/>
    <w:rsid w:val="00A771CC"/>
    <w:rPr>
      <w:b/>
      <w:bCs/>
      <w:smallCaps/>
      <w:color w:val="0F4761" w:themeColor="accent1" w:themeShade="BF"/>
      <w:spacing w:val="5"/>
    </w:rPr>
  </w:style>
  <w:style w:type="character" w:styleId="Hyperlink">
    <w:name w:val="Hyperlink"/>
    <w:basedOn w:val="DefaultParagraphFont"/>
    <w:uiPriority w:val="99"/>
    <w:unhideWhenUsed/>
    <w:rsid w:val="005F2D03"/>
    <w:rPr>
      <w:color w:val="467886" w:themeColor="hyperlink"/>
      <w:u w:val="single"/>
    </w:rPr>
  </w:style>
  <w:style w:type="character" w:styleId="UnresolvedMention">
    <w:name w:val="Unresolved Mention"/>
    <w:basedOn w:val="DefaultParagraphFont"/>
    <w:uiPriority w:val="99"/>
    <w:semiHidden/>
    <w:unhideWhenUsed/>
    <w:rsid w:val="005F2D03"/>
    <w:rPr>
      <w:color w:val="605E5C"/>
      <w:shd w:val="clear" w:color="auto" w:fill="E1DFDD"/>
    </w:rPr>
  </w:style>
  <w:style w:type="paragraph" w:styleId="NormalWeb">
    <w:name w:val="Normal (Web)"/>
    <w:basedOn w:val="Normal"/>
    <w:uiPriority w:val="99"/>
    <w:unhideWhenUsed/>
    <w:rsid w:val="00514F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14FC2"/>
    <w:rPr>
      <w:b/>
      <w:bCs/>
    </w:rPr>
  </w:style>
  <w:style w:type="paragraph" w:styleId="HTMLPreformatted">
    <w:name w:val="HTML Preformatted"/>
    <w:basedOn w:val="Normal"/>
    <w:link w:val="HTMLPreformattedChar"/>
    <w:uiPriority w:val="99"/>
    <w:semiHidden/>
    <w:unhideWhenUsed/>
    <w:rsid w:val="00552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5524CA"/>
    <w:rPr>
      <w:rFonts w:ascii="Courier New" w:eastAsia="Times New Roman" w:hAnsi="Courier New" w:cs="Courier New"/>
      <w:kern w:val="0"/>
      <w:sz w:val="20"/>
      <w:szCs w:val="20"/>
      <w:lang w:eastAsia="en-GB"/>
      <w14:ligatures w14:val="none"/>
    </w:rPr>
  </w:style>
  <w:style w:type="character" w:customStyle="1" w:styleId="y2iqfc">
    <w:name w:val="y2iqfc"/>
    <w:basedOn w:val="DefaultParagraphFont"/>
    <w:rsid w:val="005524CA"/>
  </w:style>
  <w:style w:type="table" w:styleId="PlainTable2">
    <w:name w:val="Plain Table 2"/>
    <w:basedOn w:val="TableNormal"/>
    <w:uiPriority w:val="42"/>
    <w:rsid w:val="008D67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443FD"/>
    <w:pPr>
      <w:tabs>
        <w:tab w:val="center" w:pos="4819"/>
        <w:tab w:val="right" w:pos="9639"/>
      </w:tabs>
      <w:spacing w:after="0" w:line="240" w:lineRule="auto"/>
    </w:pPr>
  </w:style>
  <w:style w:type="character" w:customStyle="1" w:styleId="HeaderChar">
    <w:name w:val="Header Char"/>
    <w:basedOn w:val="DefaultParagraphFont"/>
    <w:link w:val="Header"/>
    <w:uiPriority w:val="99"/>
    <w:rsid w:val="000443FD"/>
  </w:style>
  <w:style w:type="paragraph" w:styleId="Footer">
    <w:name w:val="footer"/>
    <w:basedOn w:val="Normal"/>
    <w:link w:val="FooterChar"/>
    <w:uiPriority w:val="99"/>
    <w:unhideWhenUsed/>
    <w:rsid w:val="000443FD"/>
    <w:pPr>
      <w:tabs>
        <w:tab w:val="center" w:pos="4819"/>
        <w:tab w:val="right" w:pos="9639"/>
      </w:tabs>
      <w:spacing w:after="0" w:line="240" w:lineRule="auto"/>
    </w:pPr>
  </w:style>
  <w:style w:type="character" w:customStyle="1" w:styleId="FooterChar">
    <w:name w:val="Footer Char"/>
    <w:basedOn w:val="DefaultParagraphFont"/>
    <w:link w:val="Footer"/>
    <w:uiPriority w:val="99"/>
    <w:rsid w:val="00044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79307">
      <w:bodyDiv w:val="1"/>
      <w:marLeft w:val="0"/>
      <w:marRight w:val="0"/>
      <w:marTop w:val="0"/>
      <w:marBottom w:val="0"/>
      <w:divBdr>
        <w:top w:val="none" w:sz="0" w:space="0" w:color="auto"/>
        <w:left w:val="none" w:sz="0" w:space="0" w:color="auto"/>
        <w:bottom w:val="none" w:sz="0" w:space="0" w:color="auto"/>
        <w:right w:val="none" w:sz="0" w:space="0" w:color="auto"/>
      </w:divBdr>
    </w:div>
    <w:div w:id="335572156">
      <w:bodyDiv w:val="1"/>
      <w:marLeft w:val="0"/>
      <w:marRight w:val="0"/>
      <w:marTop w:val="0"/>
      <w:marBottom w:val="0"/>
      <w:divBdr>
        <w:top w:val="none" w:sz="0" w:space="0" w:color="auto"/>
        <w:left w:val="none" w:sz="0" w:space="0" w:color="auto"/>
        <w:bottom w:val="none" w:sz="0" w:space="0" w:color="auto"/>
        <w:right w:val="none" w:sz="0" w:space="0" w:color="auto"/>
      </w:divBdr>
    </w:div>
    <w:div w:id="347948180">
      <w:bodyDiv w:val="1"/>
      <w:marLeft w:val="0"/>
      <w:marRight w:val="0"/>
      <w:marTop w:val="0"/>
      <w:marBottom w:val="0"/>
      <w:divBdr>
        <w:top w:val="none" w:sz="0" w:space="0" w:color="auto"/>
        <w:left w:val="none" w:sz="0" w:space="0" w:color="auto"/>
        <w:bottom w:val="none" w:sz="0" w:space="0" w:color="auto"/>
        <w:right w:val="none" w:sz="0" w:space="0" w:color="auto"/>
      </w:divBdr>
    </w:div>
    <w:div w:id="484056450">
      <w:bodyDiv w:val="1"/>
      <w:marLeft w:val="0"/>
      <w:marRight w:val="0"/>
      <w:marTop w:val="0"/>
      <w:marBottom w:val="0"/>
      <w:divBdr>
        <w:top w:val="none" w:sz="0" w:space="0" w:color="auto"/>
        <w:left w:val="none" w:sz="0" w:space="0" w:color="auto"/>
        <w:bottom w:val="none" w:sz="0" w:space="0" w:color="auto"/>
        <w:right w:val="none" w:sz="0" w:space="0" w:color="auto"/>
      </w:divBdr>
    </w:div>
    <w:div w:id="748650429">
      <w:bodyDiv w:val="1"/>
      <w:marLeft w:val="0"/>
      <w:marRight w:val="0"/>
      <w:marTop w:val="0"/>
      <w:marBottom w:val="0"/>
      <w:divBdr>
        <w:top w:val="none" w:sz="0" w:space="0" w:color="auto"/>
        <w:left w:val="none" w:sz="0" w:space="0" w:color="auto"/>
        <w:bottom w:val="none" w:sz="0" w:space="0" w:color="auto"/>
        <w:right w:val="none" w:sz="0" w:space="0" w:color="auto"/>
      </w:divBdr>
    </w:div>
    <w:div w:id="826434567">
      <w:bodyDiv w:val="1"/>
      <w:marLeft w:val="0"/>
      <w:marRight w:val="0"/>
      <w:marTop w:val="0"/>
      <w:marBottom w:val="0"/>
      <w:divBdr>
        <w:top w:val="none" w:sz="0" w:space="0" w:color="auto"/>
        <w:left w:val="none" w:sz="0" w:space="0" w:color="auto"/>
        <w:bottom w:val="none" w:sz="0" w:space="0" w:color="auto"/>
        <w:right w:val="none" w:sz="0" w:space="0" w:color="auto"/>
      </w:divBdr>
    </w:div>
    <w:div w:id="880358121">
      <w:bodyDiv w:val="1"/>
      <w:marLeft w:val="0"/>
      <w:marRight w:val="0"/>
      <w:marTop w:val="0"/>
      <w:marBottom w:val="0"/>
      <w:divBdr>
        <w:top w:val="none" w:sz="0" w:space="0" w:color="auto"/>
        <w:left w:val="none" w:sz="0" w:space="0" w:color="auto"/>
        <w:bottom w:val="none" w:sz="0" w:space="0" w:color="auto"/>
        <w:right w:val="none" w:sz="0" w:space="0" w:color="auto"/>
      </w:divBdr>
    </w:div>
    <w:div w:id="970285605">
      <w:bodyDiv w:val="1"/>
      <w:marLeft w:val="0"/>
      <w:marRight w:val="0"/>
      <w:marTop w:val="0"/>
      <w:marBottom w:val="0"/>
      <w:divBdr>
        <w:top w:val="none" w:sz="0" w:space="0" w:color="auto"/>
        <w:left w:val="none" w:sz="0" w:space="0" w:color="auto"/>
        <w:bottom w:val="none" w:sz="0" w:space="0" w:color="auto"/>
        <w:right w:val="none" w:sz="0" w:space="0" w:color="auto"/>
      </w:divBdr>
    </w:div>
    <w:div w:id="1002974929">
      <w:bodyDiv w:val="1"/>
      <w:marLeft w:val="0"/>
      <w:marRight w:val="0"/>
      <w:marTop w:val="0"/>
      <w:marBottom w:val="0"/>
      <w:divBdr>
        <w:top w:val="none" w:sz="0" w:space="0" w:color="auto"/>
        <w:left w:val="none" w:sz="0" w:space="0" w:color="auto"/>
        <w:bottom w:val="none" w:sz="0" w:space="0" w:color="auto"/>
        <w:right w:val="none" w:sz="0" w:space="0" w:color="auto"/>
      </w:divBdr>
    </w:div>
    <w:div w:id="1058165554">
      <w:bodyDiv w:val="1"/>
      <w:marLeft w:val="0"/>
      <w:marRight w:val="0"/>
      <w:marTop w:val="0"/>
      <w:marBottom w:val="0"/>
      <w:divBdr>
        <w:top w:val="none" w:sz="0" w:space="0" w:color="auto"/>
        <w:left w:val="none" w:sz="0" w:space="0" w:color="auto"/>
        <w:bottom w:val="none" w:sz="0" w:space="0" w:color="auto"/>
        <w:right w:val="none" w:sz="0" w:space="0" w:color="auto"/>
      </w:divBdr>
    </w:div>
    <w:div w:id="1140533477">
      <w:bodyDiv w:val="1"/>
      <w:marLeft w:val="0"/>
      <w:marRight w:val="0"/>
      <w:marTop w:val="0"/>
      <w:marBottom w:val="0"/>
      <w:divBdr>
        <w:top w:val="none" w:sz="0" w:space="0" w:color="auto"/>
        <w:left w:val="none" w:sz="0" w:space="0" w:color="auto"/>
        <w:bottom w:val="none" w:sz="0" w:space="0" w:color="auto"/>
        <w:right w:val="none" w:sz="0" w:space="0" w:color="auto"/>
      </w:divBdr>
    </w:div>
    <w:div w:id="1523742604">
      <w:bodyDiv w:val="1"/>
      <w:marLeft w:val="0"/>
      <w:marRight w:val="0"/>
      <w:marTop w:val="0"/>
      <w:marBottom w:val="0"/>
      <w:divBdr>
        <w:top w:val="none" w:sz="0" w:space="0" w:color="auto"/>
        <w:left w:val="none" w:sz="0" w:space="0" w:color="auto"/>
        <w:bottom w:val="none" w:sz="0" w:space="0" w:color="auto"/>
        <w:right w:val="none" w:sz="0" w:space="0" w:color="auto"/>
      </w:divBdr>
    </w:div>
    <w:div w:id="1545630276">
      <w:bodyDiv w:val="1"/>
      <w:marLeft w:val="0"/>
      <w:marRight w:val="0"/>
      <w:marTop w:val="0"/>
      <w:marBottom w:val="0"/>
      <w:divBdr>
        <w:top w:val="none" w:sz="0" w:space="0" w:color="auto"/>
        <w:left w:val="none" w:sz="0" w:space="0" w:color="auto"/>
        <w:bottom w:val="none" w:sz="0" w:space="0" w:color="auto"/>
        <w:right w:val="none" w:sz="0" w:space="0" w:color="auto"/>
      </w:divBdr>
    </w:div>
    <w:div w:id="1583023326">
      <w:bodyDiv w:val="1"/>
      <w:marLeft w:val="0"/>
      <w:marRight w:val="0"/>
      <w:marTop w:val="0"/>
      <w:marBottom w:val="0"/>
      <w:divBdr>
        <w:top w:val="none" w:sz="0" w:space="0" w:color="auto"/>
        <w:left w:val="none" w:sz="0" w:space="0" w:color="auto"/>
        <w:bottom w:val="none" w:sz="0" w:space="0" w:color="auto"/>
        <w:right w:val="none" w:sz="0" w:space="0" w:color="auto"/>
      </w:divBdr>
    </w:div>
    <w:div w:id="1598103139">
      <w:bodyDiv w:val="1"/>
      <w:marLeft w:val="0"/>
      <w:marRight w:val="0"/>
      <w:marTop w:val="0"/>
      <w:marBottom w:val="0"/>
      <w:divBdr>
        <w:top w:val="none" w:sz="0" w:space="0" w:color="auto"/>
        <w:left w:val="none" w:sz="0" w:space="0" w:color="auto"/>
        <w:bottom w:val="none" w:sz="0" w:space="0" w:color="auto"/>
        <w:right w:val="none" w:sz="0" w:space="0" w:color="auto"/>
      </w:divBdr>
    </w:div>
    <w:div w:id="1660578046">
      <w:bodyDiv w:val="1"/>
      <w:marLeft w:val="0"/>
      <w:marRight w:val="0"/>
      <w:marTop w:val="0"/>
      <w:marBottom w:val="0"/>
      <w:divBdr>
        <w:top w:val="none" w:sz="0" w:space="0" w:color="auto"/>
        <w:left w:val="none" w:sz="0" w:space="0" w:color="auto"/>
        <w:bottom w:val="none" w:sz="0" w:space="0" w:color="auto"/>
        <w:right w:val="none" w:sz="0" w:space="0" w:color="auto"/>
      </w:divBdr>
    </w:div>
    <w:div w:id="1665356357">
      <w:bodyDiv w:val="1"/>
      <w:marLeft w:val="0"/>
      <w:marRight w:val="0"/>
      <w:marTop w:val="0"/>
      <w:marBottom w:val="0"/>
      <w:divBdr>
        <w:top w:val="none" w:sz="0" w:space="0" w:color="auto"/>
        <w:left w:val="none" w:sz="0" w:space="0" w:color="auto"/>
        <w:bottom w:val="none" w:sz="0" w:space="0" w:color="auto"/>
        <w:right w:val="none" w:sz="0" w:space="0" w:color="auto"/>
      </w:divBdr>
    </w:div>
    <w:div w:id="1676036535">
      <w:bodyDiv w:val="1"/>
      <w:marLeft w:val="0"/>
      <w:marRight w:val="0"/>
      <w:marTop w:val="0"/>
      <w:marBottom w:val="0"/>
      <w:divBdr>
        <w:top w:val="none" w:sz="0" w:space="0" w:color="auto"/>
        <w:left w:val="none" w:sz="0" w:space="0" w:color="auto"/>
        <w:bottom w:val="none" w:sz="0" w:space="0" w:color="auto"/>
        <w:right w:val="none" w:sz="0" w:space="0" w:color="auto"/>
      </w:divBdr>
    </w:div>
    <w:div w:id="1757897864">
      <w:bodyDiv w:val="1"/>
      <w:marLeft w:val="0"/>
      <w:marRight w:val="0"/>
      <w:marTop w:val="0"/>
      <w:marBottom w:val="0"/>
      <w:divBdr>
        <w:top w:val="none" w:sz="0" w:space="0" w:color="auto"/>
        <w:left w:val="none" w:sz="0" w:space="0" w:color="auto"/>
        <w:bottom w:val="none" w:sz="0" w:space="0" w:color="auto"/>
        <w:right w:val="none" w:sz="0" w:space="0" w:color="auto"/>
      </w:divBdr>
    </w:div>
    <w:div w:id="1934165988">
      <w:bodyDiv w:val="1"/>
      <w:marLeft w:val="0"/>
      <w:marRight w:val="0"/>
      <w:marTop w:val="0"/>
      <w:marBottom w:val="0"/>
      <w:divBdr>
        <w:top w:val="none" w:sz="0" w:space="0" w:color="auto"/>
        <w:left w:val="none" w:sz="0" w:space="0" w:color="auto"/>
        <w:bottom w:val="none" w:sz="0" w:space="0" w:color="auto"/>
        <w:right w:val="none" w:sz="0" w:space="0" w:color="auto"/>
      </w:divBdr>
    </w:div>
    <w:div w:id="2105147647">
      <w:bodyDiv w:val="1"/>
      <w:marLeft w:val="0"/>
      <w:marRight w:val="0"/>
      <w:marTop w:val="0"/>
      <w:marBottom w:val="0"/>
      <w:divBdr>
        <w:top w:val="none" w:sz="0" w:space="0" w:color="auto"/>
        <w:left w:val="none" w:sz="0" w:space="0" w:color="auto"/>
        <w:bottom w:val="none" w:sz="0" w:space="0" w:color="auto"/>
        <w:right w:val="none" w:sz="0" w:space="0" w:color="auto"/>
      </w:divBdr>
    </w:div>
    <w:div w:id="212862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16390</Words>
  <Characters>9343</Characters>
  <Application>Microsoft Office Word</Application>
  <DocSecurity>0</DocSecurity>
  <Lines>77</Lines>
  <Paragraphs>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Anastasiya Galagan</dc:creator>
  <cp:keywords/>
  <dc:description/>
  <cp:lastModifiedBy>olena gubska</cp:lastModifiedBy>
  <cp:revision>4</cp:revision>
  <dcterms:created xsi:type="dcterms:W3CDTF">2025-06-05T09:16:00Z</dcterms:created>
  <dcterms:modified xsi:type="dcterms:W3CDTF">2025-06-05T09:33:00Z</dcterms:modified>
</cp:coreProperties>
</file>