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7B56A" w14:textId="77777777" w:rsidR="00283F31" w:rsidRDefault="00283F31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Міністерство охорони здоров`я України </w:t>
      </w:r>
    </w:p>
    <w:p w14:paraId="7E87A4AE" w14:textId="77777777" w:rsidR="00283F31" w:rsidRDefault="00283F31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Національний</w:t>
      </w:r>
      <w:r>
        <w:rPr>
          <w:rFonts w:ascii="Times New Roman" w:hAnsi="Times New Roman"/>
          <w:b/>
          <w:spacing w:val="-8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медичний</w:t>
      </w:r>
      <w:r>
        <w:rPr>
          <w:rFonts w:ascii="Times New Roman" w:hAnsi="Times New Roman"/>
          <w:b/>
          <w:spacing w:val="-8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університет</w:t>
      </w:r>
      <w:r>
        <w:rPr>
          <w:rFonts w:ascii="Times New Roman" w:hAnsi="Times New Roman"/>
          <w:b/>
          <w:spacing w:val="-5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імені</w:t>
      </w:r>
      <w:r>
        <w:rPr>
          <w:rFonts w:ascii="Times New Roman" w:hAnsi="Times New Roman"/>
          <w:b/>
          <w:spacing w:val="-8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О.О.</w:t>
      </w:r>
      <w:r>
        <w:rPr>
          <w:rFonts w:ascii="Times New Roman" w:hAnsi="Times New Roman"/>
          <w:b/>
          <w:spacing w:val="-4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Богомольця</w:t>
      </w:r>
    </w:p>
    <w:p w14:paraId="34C5AD1C" w14:textId="77777777" w:rsidR="00283F31" w:rsidRDefault="00283F31" w:rsidP="00283F31">
      <w:pPr>
        <w:pStyle w:val="af4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</w:p>
    <w:p w14:paraId="1E8ED56E" w14:textId="77777777" w:rsidR="00283F31" w:rsidRDefault="00283F31" w:rsidP="00283F31">
      <w:pPr>
        <w:pStyle w:val="af4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</w:p>
    <w:p w14:paraId="689E90A9" w14:textId="77777777" w:rsidR="00283F31" w:rsidRDefault="00283F31" w:rsidP="00283F31">
      <w:pPr>
        <w:pStyle w:val="af4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</w:p>
    <w:p w14:paraId="262089F9" w14:textId="77777777" w:rsidR="00283F31" w:rsidRDefault="00283F31" w:rsidP="00283F31">
      <w:pPr>
        <w:pStyle w:val="af4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</w:p>
    <w:p w14:paraId="3BDE866F" w14:textId="77777777" w:rsidR="00891920" w:rsidRPr="00283F31" w:rsidRDefault="00891920" w:rsidP="00891920">
      <w:pPr>
        <w:pStyle w:val="afe"/>
        <w:spacing w:line="360" w:lineRule="auto"/>
        <w:rPr>
          <w:b/>
          <w:sz w:val="32"/>
        </w:rPr>
      </w:pPr>
      <w:r w:rsidRPr="00283F31">
        <w:rPr>
          <w:sz w:val="32"/>
        </w:rPr>
        <w:t>МЕТОДИЧНІ</w:t>
      </w:r>
      <w:r w:rsidRPr="00283F31">
        <w:rPr>
          <w:spacing w:val="-1"/>
          <w:sz w:val="32"/>
        </w:rPr>
        <w:t xml:space="preserve"> </w:t>
      </w:r>
      <w:r w:rsidRPr="00283F31">
        <w:rPr>
          <w:spacing w:val="-2"/>
          <w:sz w:val="32"/>
        </w:rPr>
        <w:t>РЕКОМЕНДАЦІЇ</w:t>
      </w:r>
    </w:p>
    <w:p w14:paraId="62D828BD" w14:textId="77777777" w:rsidR="00891920" w:rsidRPr="00283F31" w:rsidRDefault="00891920" w:rsidP="00891920">
      <w:pPr>
        <w:spacing w:after="0" w:line="360" w:lineRule="auto"/>
        <w:ind w:right="456"/>
        <w:contextualSpacing/>
        <w:jc w:val="center"/>
        <w:rPr>
          <w:rFonts w:ascii="Times New Roman" w:hAnsi="Times New Roman"/>
          <w:sz w:val="32"/>
          <w:szCs w:val="24"/>
          <w:lang w:val="uk-UA"/>
        </w:rPr>
      </w:pPr>
      <w:r w:rsidRPr="00283F31">
        <w:rPr>
          <w:rFonts w:ascii="Times New Roman" w:hAnsi="Times New Roman"/>
          <w:sz w:val="32"/>
          <w:szCs w:val="24"/>
        </w:rPr>
        <w:t>до</w:t>
      </w:r>
      <w:r w:rsidRPr="00283F31">
        <w:rPr>
          <w:rFonts w:ascii="Times New Roman" w:hAnsi="Times New Roman"/>
          <w:spacing w:val="-8"/>
          <w:sz w:val="32"/>
          <w:szCs w:val="24"/>
        </w:rPr>
        <w:t xml:space="preserve"> </w:t>
      </w:r>
      <w:r w:rsidRPr="00283F31">
        <w:rPr>
          <w:rFonts w:ascii="Times New Roman" w:hAnsi="Times New Roman"/>
          <w:sz w:val="32"/>
          <w:szCs w:val="24"/>
        </w:rPr>
        <w:t>практичн</w:t>
      </w:r>
      <w:r w:rsidRPr="00283F31">
        <w:rPr>
          <w:rFonts w:ascii="Times New Roman" w:hAnsi="Times New Roman"/>
          <w:sz w:val="32"/>
          <w:szCs w:val="24"/>
          <w:lang w:val="uk-UA"/>
        </w:rPr>
        <w:t>их занять</w:t>
      </w:r>
    </w:p>
    <w:p w14:paraId="4DE9B938" w14:textId="77777777" w:rsidR="00283F31" w:rsidRDefault="00283F31" w:rsidP="00891920">
      <w:pPr>
        <w:spacing w:after="0" w:line="360" w:lineRule="auto"/>
        <w:ind w:right="456"/>
        <w:contextualSpacing/>
        <w:jc w:val="center"/>
        <w:rPr>
          <w:rFonts w:ascii="Times New Roman" w:hAnsi="Times New Roman"/>
          <w:sz w:val="36"/>
          <w:szCs w:val="24"/>
          <w:lang w:val="uk-UA"/>
        </w:rPr>
      </w:pPr>
    </w:p>
    <w:p w14:paraId="199FC164" w14:textId="1A7389F7" w:rsidR="00891920" w:rsidRDefault="00891920" w:rsidP="00891920">
      <w:pPr>
        <w:spacing w:after="0" w:line="360" w:lineRule="auto"/>
        <w:ind w:right="456"/>
        <w:contextualSpacing/>
        <w:jc w:val="center"/>
        <w:rPr>
          <w:rFonts w:ascii="Times New Roman" w:hAnsi="Times New Roman"/>
          <w:sz w:val="36"/>
          <w:szCs w:val="24"/>
          <w:lang w:val="uk-UA"/>
        </w:rPr>
      </w:pPr>
      <w:r w:rsidRPr="003E63EE">
        <w:rPr>
          <w:rFonts w:ascii="Times New Roman" w:hAnsi="Times New Roman"/>
          <w:sz w:val="32"/>
          <w:szCs w:val="24"/>
          <w:lang w:val="uk-UA"/>
        </w:rPr>
        <w:t>Модуль 1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91920" w14:paraId="0A172468" w14:textId="77777777" w:rsidTr="00891920">
        <w:tc>
          <w:tcPr>
            <w:tcW w:w="4955" w:type="dxa"/>
          </w:tcPr>
          <w:p w14:paraId="20CACDEE" w14:textId="77777777" w:rsidR="00891920" w:rsidRPr="003E63EE" w:rsidRDefault="00891920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3E63EE">
              <w:rPr>
                <w:rFonts w:ascii="Times New Roman" w:hAnsi="Times New Roman"/>
                <w:sz w:val="32"/>
                <w:szCs w:val="24"/>
                <w:lang w:val="uk-UA"/>
              </w:rPr>
              <w:t>Навчальна дисципліна</w:t>
            </w:r>
          </w:p>
          <w:p w14:paraId="1F4AEA92" w14:textId="77777777" w:rsidR="00891920" w:rsidRPr="003E63EE" w:rsidRDefault="00891920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3E63EE">
              <w:rPr>
                <w:rFonts w:ascii="Times New Roman" w:hAnsi="Times New Roman"/>
                <w:sz w:val="32"/>
                <w:szCs w:val="24"/>
                <w:lang w:val="uk-UA"/>
              </w:rPr>
              <w:t>Галузь знань</w:t>
            </w:r>
          </w:p>
          <w:p w14:paraId="1815A4FB" w14:textId="77777777" w:rsidR="00891920" w:rsidRPr="003E63EE" w:rsidRDefault="00891920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3E63EE">
              <w:rPr>
                <w:rFonts w:ascii="Times New Roman" w:hAnsi="Times New Roman"/>
                <w:sz w:val="32"/>
                <w:szCs w:val="24"/>
                <w:lang w:val="uk-UA"/>
              </w:rPr>
              <w:t>Спеціальність</w:t>
            </w:r>
          </w:p>
          <w:p w14:paraId="3279036A" w14:textId="77777777" w:rsidR="00891920" w:rsidRPr="003E63EE" w:rsidRDefault="00891920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3E63EE">
              <w:rPr>
                <w:rFonts w:ascii="Times New Roman" w:hAnsi="Times New Roman"/>
                <w:sz w:val="32"/>
                <w:szCs w:val="24"/>
                <w:lang w:val="uk-UA"/>
              </w:rPr>
              <w:t>Форма навчання</w:t>
            </w:r>
          </w:p>
          <w:p w14:paraId="6784C34F" w14:textId="77777777" w:rsidR="00891920" w:rsidRPr="003E63EE" w:rsidRDefault="00891920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3E63EE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Кафедра </w:t>
            </w:r>
          </w:p>
        </w:tc>
        <w:tc>
          <w:tcPr>
            <w:tcW w:w="4956" w:type="dxa"/>
            <w:hideMark/>
          </w:tcPr>
          <w:p w14:paraId="6B45AAAD" w14:textId="77777777" w:rsidR="00891920" w:rsidRPr="003E63EE" w:rsidRDefault="00891920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3E63EE">
              <w:rPr>
                <w:rFonts w:ascii="Times New Roman" w:hAnsi="Times New Roman"/>
                <w:sz w:val="32"/>
                <w:szCs w:val="24"/>
                <w:lang w:val="uk-UA"/>
              </w:rPr>
              <w:t>Фармакологія</w:t>
            </w:r>
          </w:p>
          <w:p w14:paraId="6AB1AE26" w14:textId="77777777" w:rsidR="00891920" w:rsidRPr="003E63EE" w:rsidRDefault="00891920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3E63EE">
              <w:rPr>
                <w:rFonts w:ascii="Times New Roman" w:hAnsi="Times New Roman"/>
                <w:sz w:val="32"/>
                <w:szCs w:val="24"/>
                <w:lang w:val="uk-UA"/>
              </w:rPr>
              <w:t>22 «Охорона здоров’я»</w:t>
            </w:r>
          </w:p>
          <w:p w14:paraId="3D72D906" w14:textId="77777777" w:rsidR="00891920" w:rsidRPr="003E63EE" w:rsidRDefault="00891920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3E63EE">
              <w:rPr>
                <w:rFonts w:ascii="Times New Roman" w:hAnsi="Times New Roman"/>
                <w:sz w:val="32"/>
                <w:szCs w:val="24"/>
                <w:lang w:val="uk-UA"/>
              </w:rPr>
              <w:t>221 «Стоматологія»</w:t>
            </w:r>
          </w:p>
          <w:p w14:paraId="66D1764F" w14:textId="77777777" w:rsidR="00891920" w:rsidRPr="003E63EE" w:rsidRDefault="00891920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3E63EE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Денна </w:t>
            </w:r>
          </w:p>
          <w:p w14:paraId="0CB4AB2A" w14:textId="77777777" w:rsidR="00891920" w:rsidRPr="003E63EE" w:rsidRDefault="00891920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32"/>
                <w:szCs w:val="24"/>
                <w:lang w:val="uk-UA"/>
              </w:rPr>
            </w:pPr>
            <w:r w:rsidRPr="003E63EE">
              <w:rPr>
                <w:rFonts w:ascii="Times New Roman" w:hAnsi="Times New Roman"/>
                <w:sz w:val="32"/>
                <w:szCs w:val="24"/>
                <w:lang w:val="uk-UA"/>
              </w:rPr>
              <w:t xml:space="preserve">Фармакології </w:t>
            </w:r>
          </w:p>
        </w:tc>
      </w:tr>
    </w:tbl>
    <w:p w14:paraId="72229A23" w14:textId="77777777" w:rsidR="00BD5255" w:rsidRPr="004D7626" w:rsidRDefault="00BD5255" w:rsidP="00BD5255">
      <w:pPr>
        <w:pStyle w:val="af4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</w:p>
    <w:p w14:paraId="34802DB2" w14:textId="77777777" w:rsidR="00BD5255" w:rsidRPr="004D7626" w:rsidRDefault="00BD5255" w:rsidP="00BD5255">
      <w:pPr>
        <w:pStyle w:val="af4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</w:p>
    <w:p w14:paraId="72EAD1BB" w14:textId="77777777" w:rsidR="00BD5255" w:rsidRPr="004D7626" w:rsidRDefault="00BD5255" w:rsidP="00BD5255">
      <w:pPr>
        <w:pStyle w:val="af4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65102" w:rsidRPr="004D7626" w14:paraId="02E2861E" w14:textId="77777777" w:rsidTr="001E4223">
        <w:tc>
          <w:tcPr>
            <w:tcW w:w="4955" w:type="dxa"/>
          </w:tcPr>
          <w:p w14:paraId="19CF7627" w14:textId="77777777" w:rsidR="00E65102" w:rsidRPr="004D7626" w:rsidRDefault="00E65102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14:paraId="2AADD555" w14:textId="21997DA8" w:rsidR="00E65102" w:rsidRPr="004D7626" w:rsidRDefault="00E65102" w:rsidP="00E65102">
            <w:pPr>
              <w:spacing w:after="0" w:line="360" w:lineRule="auto"/>
              <w:ind w:right="456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D7626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Затверджено на засіданні кафедри фармакології </w:t>
            </w:r>
            <w:r w:rsidR="009D3832">
              <w:rPr>
                <w:rFonts w:ascii="Times New Roman" w:hAnsi="Times New Roman"/>
                <w:sz w:val="28"/>
                <w:szCs w:val="24"/>
                <w:lang w:val="uk-UA"/>
              </w:rPr>
              <w:t>від 26 серпня 2024 року,  проток</w:t>
            </w:r>
            <w:r w:rsidRPr="004D7626">
              <w:rPr>
                <w:rFonts w:ascii="Times New Roman" w:hAnsi="Times New Roman"/>
                <w:sz w:val="28"/>
                <w:szCs w:val="24"/>
                <w:lang w:val="uk-UA"/>
              </w:rPr>
              <w:t>ол № 1</w:t>
            </w:r>
          </w:p>
        </w:tc>
        <w:tc>
          <w:tcPr>
            <w:tcW w:w="4956" w:type="dxa"/>
          </w:tcPr>
          <w:p w14:paraId="69DDF3E5" w14:textId="77777777" w:rsidR="00E65102" w:rsidRPr="004D7626" w:rsidRDefault="00E65102" w:rsidP="00BD5255">
            <w:pPr>
              <w:spacing w:after="0" w:line="360" w:lineRule="auto"/>
              <w:ind w:right="456"/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E65102" w:rsidRPr="004D7626" w14:paraId="0FAE5E12" w14:textId="77777777" w:rsidTr="001E4223">
        <w:tc>
          <w:tcPr>
            <w:tcW w:w="4955" w:type="dxa"/>
          </w:tcPr>
          <w:p w14:paraId="3470A9A9" w14:textId="4F8AC50F" w:rsidR="00E65102" w:rsidRPr="004D7626" w:rsidRDefault="00E65102" w:rsidP="00E65102">
            <w:pPr>
              <w:spacing w:after="0" w:line="360" w:lineRule="auto"/>
              <w:ind w:right="456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956" w:type="dxa"/>
          </w:tcPr>
          <w:p w14:paraId="61297D07" w14:textId="345582E1" w:rsidR="00E65102" w:rsidRPr="004D7626" w:rsidRDefault="00E65102" w:rsidP="00E65102">
            <w:pPr>
              <w:spacing w:after="0" w:line="360" w:lineRule="auto"/>
              <w:ind w:right="456"/>
              <w:contextualSpacing/>
              <w:jc w:val="right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3193"/>
        <w:gridCol w:w="3334"/>
        <w:gridCol w:w="3162"/>
      </w:tblGrid>
      <w:tr w:rsidR="00631F47" w14:paraId="3C3241D9" w14:textId="77777777" w:rsidTr="00631F47">
        <w:trPr>
          <w:trHeight w:val="397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116E5C7B" w14:textId="77777777" w:rsidR="00631F47" w:rsidRDefault="00631F47">
            <w:pPr>
              <w:spacing w:after="0" w:line="360" w:lineRule="auto"/>
              <w:ind w:right="456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14:paraId="51DEA191" w14:textId="77777777" w:rsidR="00631F47" w:rsidRDefault="00631F47">
            <w:pPr>
              <w:spacing w:after="0" w:line="360" w:lineRule="auto"/>
              <w:ind w:right="456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14:paraId="64E90B12" w14:textId="77777777" w:rsidR="00631F47" w:rsidRDefault="00631F47">
            <w:pPr>
              <w:spacing w:after="0" w:line="360" w:lineRule="auto"/>
              <w:ind w:right="113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Завідувачка кафедри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A91BF" w14:textId="77777777" w:rsidR="00631F47" w:rsidRDefault="00631F47">
            <w:pPr>
              <w:spacing w:after="0" w:line="360" w:lineRule="auto"/>
              <w:contextualSpacing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                     </w:t>
            </w:r>
          </w:p>
          <w:p w14:paraId="3C962EEB" w14:textId="77777777" w:rsidR="00631F47" w:rsidRDefault="00631F47">
            <w:pPr>
              <w:spacing w:after="0" w:line="360" w:lineRule="auto"/>
              <w:contextualSpacing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           </w:t>
            </w:r>
          </w:p>
          <w:p w14:paraId="6892C1BD" w14:textId="28365B57" w:rsidR="00631F47" w:rsidRDefault="00631F4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  <w:lang w:val="uk-UA"/>
              </w:rPr>
              <w:t xml:space="preserve">                   </w:t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2FA61487" wp14:editId="63B81624">
                  <wp:extent cx="990600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611F5DBA" w14:textId="77777777" w:rsidR="00631F47" w:rsidRDefault="00631F47">
            <w:pPr>
              <w:spacing w:after="0" w:line="360" w:lineRule="auto"/>
              <w:ind w:right="456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14:paraId="0B5BA242" w14:textId="77777777" w:rsidR="00631F47" w:rsidRDefault="00631F47">
            <w:pPr>
              <w:spacing w:after="0" w:line="360" w:lineRule="auto"/>
              <w:ind w:right="456"/>
              <w:contextualSpacing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14:paraId="556C70DA" w14:textId="77777777" w:rsidR="00631F47" w:rsidRDefault="00631F4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проф. Зайченко Г.В.</w:t>
            </w:r>
          </w:p>
        </w:tc>
      </w:tr>
    </w:tbl>
    <w:p w14:paraId="33DC1920" w14:textId="77777777" w:rsidR="00631F47" w:rsidRDefault="00631F47" w:rsidP="009D3832">
      <w:pPr>
        <w:spacing w:after="0" w:line="240" w:lineRule="auto"/>
        <w:ind w:right="454"/>
        <w:contextualSpacing/>
        <w:rPr>
          <w:rFonts w:ascii="Times New Roman" w:hAnsi="Times New Roman"/>
          <w:sz w:val="28"/>
          <w:szCs w:val="24"/>
        </w:rPr>
      </w:pPr>
    </w:p>
    <w:p w14:paraId="30C2776E" w14:textId="1152E306" w:rsidR="00E65102" w:rsidRPr="004D7626" w:rsidRDefault="00E65102" w:rsidP="009D3832">
      <w:pPr>
        <w:spacing w:after="0" w:line="240" w:lineRule="auto"/>
        <w:ind w:right="454"/>
        <w:contextualSpacing/>
        <w:rPr>
          <w:rFonts w:ascii="Times New Roman" w:hAnsi="Times New Roman"/>
          <w:sz w:val="28"/>
          <w:szCs w:val="24"/>
          <w:lang w:val="uk-UA"/>
        </w:rPr>
      </w:pPr>
      <w:r w:rsidRPr="004D7626">
        <w:rPr>
          <w:rFonts w:ascii="Times New Roman" w:hAnsi="Times New Roman"/>
          <w:sz w:val="28"/>
          <w:szCs w:val="24"/>
          <w:lang w:val="uk-UA"/>
        </w:rPr>
        <w:t>Розглянуто та затверджено на засіданні циклової методичної комісії</w:t>
      </w:r>
    </w:p>
    <w:p w14:paraId="11FC2149" w14:textId="5AF3E0B8" w:rsidR="00E65102" w:rsidRPr="004D7626" w:rsidRDefault="00E65102" w:rsidP="009D3832">
      <w:pPr>
        <w:spacing w:after="0" w:line="240" w:lineRule="auto"/>
        <w:ind w:right="454"/>
        <w:contextualSpacing/>
        <w:rPr>
          <w:rFonts w:ascii="Times New Roman" w:hAnsi="Times New Roman"/>
          <w:sz w:val="28"/>
          <w:szCs w:val="24"/>
          <w:lang w:val="uk-UA"/>
        </w:rPr>
      </w:pPr>
      <w:r w:rsidRPr="004D7626">
        <w:rPr>
          <w:rFonts w:ascii="Times New Roman" w:hAnsi="Times New Roman"/>
          <w:sz w:val="28"/>
          <w:szCs w:val="24"/>
          <w:lang w:val="uk-UA"/>
        </w:rPr>
        <w:t>спеціальності 22</w:t>
      </w:r>
      <w:r w:rsidR="00283F31">
        <w:rPr>
          <w:rFonts w:ascii="Times New Roman" w:hAnsi="Times New Roman"/>
          <w:sz w:val="28"/>
          <w:szCs w:val="24"/>
          <w:lang w:val="uk-UA"/>
        </w:rPr>
        <w:t>1</w:t>
      </w:r>
      <w:r w:rsidRPr="004D7626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8A387E">
        <w:rPr>
          <w:rFonts w:ascii="Times New Roman" w:hAnsi="Times New Roman"/>
          <w:sz w:val="28"/>
          <w:szCs w:val="24"/>
          <w:lang w:val="uk-UA"/>
        </w:rPr>
        <w:t>«</w:t>
      </w:r>
      <w:r w:rsidR="00283F31">
        <w:rPr>
          <w:rFonts w:ascii="Times New Roman" w:hAnsi="Times New Roman"/>
          <w:sz w:val="28"/>
          <w:szCs w:val="24"/>
          <w:lang w:val="uk-UA"/>
        </w:rPr>
        <w:t>Стоматолог</w:t>
      </w:r>
      <w:r w:rsidR="00EA28DD">
        <w:rPr>
          <w:rFonts w:ascii="Times New Roman" w:hAnsi="Times New Roman"/>
          <w:sz w:val="28"/>
          <w:szCs w:val="24"/>
          <w:lang w:val="uk-UA"/>
        </w:rPr>
        <w:t>ія</w:t>
      </w:r>
      <w:r w:rsidR="008A387E">
        <w:rPr>
          <w:rFonts w:ascii="Times New Roman" w:hAnsi="Times New Roman"/>
          <w:sz w:val="28"/>
          <w:szCs w:val="24"/>
          <w:lang w:val="uk-UA"/>
        </w:rPr>
        <w:t>»</w:t>
      </w:r>
    </w:p>
    <w:p w14:paraId="0A830AC6" w14:textId="36E7CF6E" w:rsidR="00E65102" w:rsidRPr="004D7626" w:rsidRDefault="00E65102" w:rsidP="00E65102">
      <w:pPr>
        <w:spacing w:after="0" w:line="360" w:lineRule="auto"/>
        <w:ind w:right="456"/>
        <w:contextualSpacing/>
        <w:rPr>
          <w:rFonts w:ascii="Times New Roman" w:hAnsi="Times New Roman"/>
          <w:sz w:val="28"/>
          <w:szCs w:val="24"/>
          <w:lang w:val="uk-UA"/>
        </w:rPr>
      </w:pPr>
      <w:r w:rsidRPr="00544A82">
        <w:rPr>
          <w:rFonts w:ascii="Times New Roman" w:hAnsi="Times New Roman"/>
          <w:sz w:val="28"/>
          <w:szCs w:val="24"/>
          <w:lang w:val="uk-UA"/>
        </w:rPr>
        <w:t>від 30 серпня 2024 р., протокол № 1</w:t>
      </w:r>
    </w:p>
    <w:p w14:paraId="0CB7A3D0" w14:textId="7C1407A6" w:rsidR="001E4223" w:rsidRPr="004D7626" w:rsidRDefault="001E4223" w:rsidP="00BD5255">
      <w:pPr>
        <w:pStyle w:val="af4"/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</w:p>
    <w:p w14:paraId="27766823" w14:textId="77777777" w:rsidR="001E4223" w:rsidRPr="004D7626" w:rsidRDefault="001E4223" w:rsidP="00BD5255">
      <w:pPr>
        <w:pStyle w:val="af4"/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</w:p>
    <w:p w14:paraId="7EFCF96B" w14:textId="77777777" w:rsidR="00BD5255" w:rsidRPr="004D7626" w:rsidRDefault="00BD5255" w:rsidP="00BD5255">
      <w:pPr>
        <w:spacing w:after="0" w:line="240" w:lineRule="auto"/>
        <w:ind w:left="1"/>
        <w:contextualSpacing/>
        <w:jc w:val="center"/>
        <w:rPr>
          <w:rFonts w:ascii="Times New Roman" w:hAnsi="Times New Roman"/>
          <w:b/>
          <w:spacing w:val="-4"/>
          <w:sz w:val="28"/>
          <w:szCs w:val="24"/>
        </w:rPr>
      </w:pPr>
      <w:r w:rsidRPr="004D7626">
        <w:rPr>
          <w:rFonts w:ascii="Times New Roman" w:hAnsi="Times New Roman"/>
          <w:b/>
          <w:spacing w:val="-4"/>
          <w:sz w:val="28"/>
          <w:szCs w:val="24"/>
        </w:rPr>
        <w:t xml:space="preserve">2024/2025    н.р. </w:t>
      </w:r>
    </w:p>
    <w:p w14:paraId="5B36CB3A" w14:textId="77777777" w:rsidR="00BD5255" w:rsidRPr="004D7626" w:rsidRDefault="00BD5255" w:rsidP="00BD5255">
      <w:pPr>
        <w:pStyle w:val="af4"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14:paraId="601F4BEE" w14:textId="77777777" w:rsidR="00BD5255" w:rsidRPr="004D7626" w:rsidRDefault="00BD5255" w:rsidP="00BD5255">
      <w:pPr>
        <w:pStyle w:val="af4"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14:paraId="2BB0DDD3" w14:textId="609EAEDB" w:rsidR="00BD5255" w:rsidRPr="004D7626" w:rsidRDefault="00AA1F04" w:rsidP="00AA1F04">
      <w:pPr>
        <w:pStyle w:val="af4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ЗМІСТ</w:t>
      </w:r>
    </w:p>
    <w:p w14:paraId="42A6F4BB" w14:textId="4DFFE8A1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Тема № 1……………………………………………………………………………………..3</w:t>
      </w:r>
    </w:p>
    <w:p w14:paraId="6A8B6A07" w14:textId="53B7B6B3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Тема № 2……………………………………………………………………………………..</w:t>
      </w:r>
      <w:r w:rsidR="005F22C3">
        <w:rPr>
          <w:rFonts w:ascii="Times New Roman" w:hAnsi="Times New Roman"/>
          <w:b/>
          <w:sz w:val="24"/>
          <w:szCs w:val="24"/>
          <w:lang w:val="uk-UA"/>
        </w:rPr>
        <w:t>6</w:t>
      </w:r>
    </w:p>
    <w:p w14:paraId="04209564" w14:textId="35291F27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Тема № 3……………………………………………………………………………………..</w:t>
      </w:r>
      <w:r w:rsidR="005F22C3">
        <w:rPr>
          <w:rFonts w:ascii="Times New Roman" w:hAnsi="Times New Roman"/>
          <w:b/>
          <w:sz w:val="24"/>
          <w:szCs w:val="24"/>
          <w:lang w:val="uk-UA"/>
        </w:rPr>
        <w:t>9</w:t>
      </w:r>
    </w:p>
    <w:p w14:paraId="710FD838" w14:textId="796225C6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Тема № 4 …………………………………………………………………………………….</w:t>
      </w:r>
      <w:r w:rsidR="004D7626">
        <w:rPr>
          <w:rFonts w:ascii="Times New Roman" w:hAnsi="Times New Roman"/>
          <w:b/>
          <w:sz w:val="24"/>
          <w:szCs w:val="24"/>
          <w:lang w:val="uk-UA"/>
        </w:rPr>
        <w:t>1</w:t>
      </w:r>
      <w:r w:rsidR="005F22C3">
        <w:rPr>
          <w:rFonts w:ascii="Times New Roman" w:hAnsi="Times New Roman"/>
          <w:b/>
          <w:sz w:val="24"/>
          <w:szCs w:val="24"/>
          <w:lang w:val="uk-UA"/>
        </w:rPr>
        <w:t>2</w:t>
      </w:r>
    </w:p>
    <w:p w14:paraId="1C930296" w14:textId="3B25DAA7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Тема № 5……………………………………………………………………………………..</w:t>
      </w:r>
      <w:r w:rsidR="004D7626">
        <w:rPr>
          <w:rFonts w:ascii="Times New Roman" w:hAnsi="Times New Roman"/>
          <w:b/>
          <w:sz w:val="24"/>
          <w:szCs w:val="24"/>
          <w:lang w:val="uk-UA"/>
        </w:rPr>
        <w:t>1</w:t>
      </w:r>
      <w:r w:rsidR="005F22C3">
        <w:rPr>
          <w:rFonts w:ascii="Times New Roman" w:hAnsi="Times New Roman"/>
          <w:b/>
          <w:sz w:val="24"/>
          <w:szCs w:val="24"/>
          <w:lang w:val="uk-UA"/>
        </w:rPr>
        <w:t>5</w:t>
      </w:r>
    </w:p>
    <w:p w14:paraId="4ED6FC20" w14:textId="469DEEA0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Тема № 6……………………………………………………………………………………..</w:t>
      </w:r>
      <w:r w:rsidR="005F22C3">
        <w:rPr>
          <w:rFonts w:ascii="Times New Roman" w:hAnsi="Times New Roman"/>
          <w:b/>
          <w:sz w:val="24"/>
          <w:szCs w:val="24"/>
          <w:lang w:val="uk-UA"/>
        </w:rPr>
        <w:t>18</w:t>
      </w:r>
    </w:p>
    <w:p w14:paraId="01116ADC" w14:textId="4FDA985E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Тема № 7……………………………………………………………………………………..</w:t>
      </w:r>
      <w:r w:rsidR="005F22C3">
        <w:rPr>
          <w:rFonts w:ascii="Times New Roman" w:hAnsi="Times New Roman"/>
          <w:b/>
          <w:sz w:val="24"/>
          <w:szCs w:val="24"/>
          <w:lang w:val="uk-UA"/>
        </w:rPr>
        <w:t>21</w:t>
      </w:r>
    </w:p>
    <w:p w14:paraId="143D3B0A" w14:textId="6C4D5BAC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Тема № 8……………………………………………………………………………………..</w:t>
      </w:r>
      <w:r w:rsidR="00D748B7">
        <w:rPr>
          <w:rFonts w:ascii="Times New Roman" w:hAnsi="Times New Roman"/>
          <w:b/>
          <w:sz w:val="24"/>
          <w:szCs w:val="24"/>
          <w:lang w:val="uk-UA"/>
        </w:rPr>
        <w:t>2</w:t>
      </w:r>
      <w:r w:rsidR="005F22C3"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05FDFACC" w14:textId="58D5E239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Тема № 9……………………………………………………………………………………..</w:t>
      </w:r>
      <w:r w:rsidR="005F22C3">
        <w:rPr>
          <w:rFonts w:ascii="Times New Roman" w:hAnsi="Times New Roman"/>
          <w:b/>
          <w:sz w:val="24"/>
          <w:szCs w:val="24"/>
          <w:lang w:val="uk-UA"/>
        </w:rPr>
        <w:t>30</w:t>
      </w:r>
    </w:p>
    <w:p w14:paraId="7B8B2944" w14:textId="21D58D61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Тема № 10 …………………………………………………………………………………...</w:t>
      </w:r>
      <w:r w:rsidR="005F22C3">
        <w:rPr>
          <w:rFonts w:ascii="Times New Roman" w:hAnsi="Times New Roman"/>
          <w:b/>
          <w:sz w:val="24"/>
          <w:szCs w:val="24"/>
          <w:lang w:val="uk-UA"/>
        </w:rPr>
        <w:t>33</w:t>
      </w:r>
    </w:p>
    <w:p w14:paraId="734C2C50" w14:textId="16D09A9C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Тема № 11……………………………………………………………………………………</w:t>
      </w:r>
      <w:r w:rsidR="005F22C3">
        <w:rPr>
          <w:rFonts w:ascii="Times New Roman" w:hAnsi="Times New Roman"/>
          <w:b/>
          <w:sz w:val="24"/>
          <w:szCs w:val="24"/>
          <w:lang w:val="uk-UA"/>
        </w:rPr>
        <w:t>36</w:t>
      </w:r>
    </w:p>
    <w:p w14:paraId="092FBB7B" w14:textId="29DB6B41" w:rsidR="000B1A38" w:rsidRPr="004D7626" w:rsidRDefault="000B1A38" w:rsidP="000B1A38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Тема № 12……………………………………………………………………………………</w:t>
      </w:r>
      <w:r w:rsidR="00D748B7">
        <w:rPr>
          <w:rFonts w:ascii="Times New Roman" w:hAnsi="Times New Roman"/>
          <w:b/>
          <w:sz w:val="24"/>
          <w:szCs w:val="24"/>
          <w:lang w:val="uk-UA"/>
        </w:rPr>
        <w:t>3</w:t>
      </w:r>
      <w:r w:rsidR="005F22C3">
        <w:rPr>
          <w:rFonts w:ascii="Times New Roman" w:hAnsi="Times New Roman"/>
          <w:b/>
          <w:sz w:val="24"/>
          <w:szCs w:val="24"/>
          <w:lang w:val="uk-UA"/>
        </w:rPr>
        <w:t>9</w:t>
      </w:r>
    </w:p>
    <w:p w14:paraId="7EDD680F" w14:textId="355E0553" w:rsidR="000B1A38" w:rsidRPr="004D7626" w:rsidRDefault="000B1A38" w:rsidP="000B1A38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626">
        <w:rPr>
          <w:rFonts w:ascii="Times New Roman" w:hAnsi="Times New Roman"/>
          <w:b/>
          <w:sz w:val="24"/>
          <w:szCs w:val="24"/>
          <w:lang w:val="uk-UA"/>
        </w:rPr>
        <w:t>Тема № 13……………………………………………………………………………………</w:t>
      </w:r>
      <w:r w:rsidR="005F22C3">
        <w:rPr>
          <w:rFonts w:ascii="Times New Roman" w:hAnsi="Times New Roman"/>
          <w:b/>
          <w:sz w:val="24"/>
          <w:szCs w:val="24"/>
          <w:lang w:val="uk-UA"/>
        </w:rPr>
        <w:t>42</w:t>
      </w:r>
      <w:bookmarkStart w:id="0" w:name="_GoBack"/>
      <w:bookmarkEnd w:id="0"/>
    </w:p>
    <w:p w14:paraId="42F99AEA" w14:textId="7CF34DEC" w:rsidR="000B1A38" w:rsidRDefault="000B1A38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D0149FF" w14:textId="77777777" w:rsidR="004D7626" w:rsidRPr="004D7626" w:rsidRDefault="004D7626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D014D0A" w14:textId="49A438B6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207329" w14:textId="2B78C754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383B2E3" w14:textId="070558A6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3269BE3" w14:textId="4C5D678E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65A8E39" w14:textId="7CD962C0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AE6A38" w14:textId="798ACD5A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CF4E3D7" w14:textId="377A9916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54FBBE1" w14:textId="18D2DE01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C9B8695" w14:textId="682D2BAE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7F1A561" w14:textId="0C3A61FA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6CD7216" w14:textId="73130479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9F77F7" w14:textId="77777777" w:rsidR="00AA1F04" w:rsidRPr="004D7626" w:rsidRDefault="00AA1F04" w:rsidP="00AA1F04">
      <w:pPr>
        <w:pStyle w:val="af4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1ECA274" w14:textId="46F9CFD0" w:rsidR="00AA1F04" w:rsidRPr="004D7626" w:rsidRDefault="00AA1F04" w:rsidP="00AA1F04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8A62E0F" w14:textId="39A1566C" w:rsidR="00AA1F04" w:rsidRPr="004D7626" w:rsidRDefault="00AA1F04" w:rsidP="00AA1F04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6B9ADF6" w14:textId="77777777" w:rsidR="003E63EE" w:rsidRDefault="003E63EE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A9F8C26" w14:textId="77777777" w:rsidR="003E63EE" w:rsidRDefault="003E63EE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1065D19" w14:textId="77777777" w:rsidR="003E63EE" w:rsidRDefault="003E63EE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7C06B52" w14:textId="77777777" w:rsidR="003E63EE" w:rsidRDefault="003E63EE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198756" w14:textId="4D182EAE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3E63EE">
        <w:rPr>
          <w:rFonts w:ascii="Times New Roman" w:hAnsi="Times New Roman"/>
          <w:b/>
          <w:sz w:val="24"/>
          <w:szCs w:val="24"/>
          <w:lang w:val="uk-UA"/>
        </w:rPr>
        <w:t>№ 1</w:t>
      </w:r>
      <w:r w:rsidR="00376615">
        <w:rPr>
          <w:rFonts w:ascii="Times New Roman" w:hAnsi="Times New Roman"/>
          <w:b/>
          <w:sz w:val="24"/>
          <w:szCs w:val="24"/>
          <w:lang w:val="uk-UA"/>
        </w:rPr>
        <w:t>.</w:t>
      </w:r>
      <w:r w:rsidRPr="00283F31">
        <w:rPr>
          <w:rFonts w:ascii="Times New Roman" w:hAnsi="Times New Roman"/>
          <w:b/>
          <w:sz w:val="24"/>
          <w:szCs w:val="24"/>
        </w:rPr>
        <w:t xml:space="preserve"> </w:t>
      </w:r>
      <w:r w:rsidRPr="00283F31">
        <w:rPr>
          <w:rFonts w:ascii="Times New Roman" w:hAnsi="Times New Roman"/>
          <w:color w:val="000000" w:themeColor="text1"/>
          <w:sz w:val="24"/>
          <w:szCs w:val="24"/>
        </w:rPr>
        <w:t>Етапи розробки та впровадження лікарських засобів. Життєвий цикл лікарських засобів. Нормативно-правові аспекти обігу лікарських засобів в Україні. Медична рецептура. Різноманіття лікарських форм. Відпуск ліків за електронним рецептом</w:t>
      </w:r>
      <w:r w:rsidRPr="00283F31">
        <w:rPr>
          <w:rFonts w:ascii="Times New Roman" w:hAnsi="Times New Roman"/>
          <w:sz w:val="24"/>
          <w:szCs w:val="24"/>
        </w:rPr>
        <w:t>.</w:t>
      </w:r>
    </w:p>
    <w:p w14:paraId="1C6992CF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31DB41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28B50E1A" w14:textId="77777777" w:rsidR="00891920" w:rsidRPr="00283F31" w:rsidRDefault="00891920" w:rsidP="00283F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i/>
          <w:sz w:val="24"/>
          <w:szCs w:val="24"/>
        </w:rPr>
        <w:t>Інтегральна</w:t>
      </w:r>
      <w:r w:rsidRPr="00283F31">
        <w:rPr>
          <w:rFonts w:ascii="Times New Roman" w:hAnsi="Times New Roman"/>
          <w:b/>
          <w:sz w:val="24"/>
          <w:szCs w:val="24"/>
        </w:rPr>
        <w:t>:</w:t>
      </w:r>
    </w:p>
    <w:p w14:paraId="56299A52" w14:textId="0E132F94" w:rsidR="00432E5C" w:rsidRPr="00E70C68" w:rsidRDefault="00891920" w:rsidP="003E63EE">
      <w:pPr>
        <w:pStyle w:val="a9"/>
        <w:numPr>
          <w:ilvl w:val="0"/>
          <w:numId w:val="26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70C68"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 w:rsidR="00E70C68" w:rsidRPr="00E70C68"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 w:rsidR="00E70C68" w:rsidRPr="00E70C68">
        <w:rPr>
          <w:rFonts w:ascii="Times New Roman" w:hAnsi="Times New Roman" w:cs="Times New Roman"/>
          <w:sz w:val="24"/>
          <w:szCs w:val="24"/>
          <w:lang w:val="uk-UA"/>
        </w:rPr>
        <w:t>′</w:t>
      </w:r>
      <w:r w:rsidR="00E70C68" w:rsidRPr="00E70C68">
        <w:rPr>
          <w:rFonts w:ascii="Times New Roman" w:hAnsi="Times New Roman"/>
          <w:sz w:val="24"/>
          <w:szCs w:val="24"/>
          <w:lang w:val="uk-UA"/>
        </w:rPr>
        <w:t>я</w:t>
      </w:r>
      <w:r w:rsidRPr="00E70C6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97BC9F8" w14:textId="73ED8F4F" w:rsidR="00891920" w:rsidRDefault="00891920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83F31"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0159F13F" w14:textId="240D02B5" w:rsidR="00432E5C" w:rsidRPr="00432E5C" w:rsidRDefault="00432E5C" w:rsidP="00432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E5C">
        <w:rPr>
          <w:rFonts w:ascii="Times New Roman" w:hAnsi="Times New Roman"/>
          <w:sz w:val="24"/>
          <w:szCs w:val="24"/>
          <w:lang w:val="uk-UA"/>
        </w:rPr>
        <w:t>ЗК</w:t>
      </w:r>
      <w:r w:rsidR="005F756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2E5C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432E5C"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4F1B18CA" w14:textId="2266F0BC" w:rsidR="00432E5C" w:rsidRPr="00432E5C" w:rsidRDefault="00432E5C" w:rsidP="00432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E5C">
        <w:rPr>
          <w:rFonts w:ascii="Times New Roman" w:hAnsi="Times New Roman"/>
          <w:sz w:val="24"/>
          <w:szCs w:val="24"/>
          <w:lang w:val="uk-UA"/>
        </w:rPr>
        <w:t>ЗК</w:t>
      </w:r>
      <w:r w:rsidR="005F756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2E5C"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4C5A7074" w14:textId="1E70C75F" w:rsidR="00432E5C" w:rsidRPr="00432E5C" w:rsidRDefault="00432E5C" w:rsidP="00432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E5C">
        <w:rPr>
          <w:rFonts w:ascii="Times New Roman" w:hAnsi="Times New Roman"/>
          <w:sz w:val="24"/>
          <w:szCs w:val="24"/>
          <w:lang w:val="uk-UA"/>
        </w:rPr>
        <w:t>ЗК</w:t>
      </w:r>
      <w:r w:rsidR="005F756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2E5C"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4081127B" w14:textId="495BBB4B" w:rsidR="00432E5C" w:rsidRPr="00432E5C" w:rsidRDefault="00432E5C" w:rsidP="00432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E5C">
        <w:rPr>
          <w:rFonts w:ascii="Times New Roman" w:hAnsi="Times New Roman"/>
          <w:sz w:val="24"/>
          <w:szCs w:val="24"/>
          <w:lang w:val="uk-UA"/>
        </w:rPr>
        <w:t>ЗК</w:t>
      </w:r>
      <w:r w:rsidR="005F756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2E5C"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3BB2C72E" w14:textId="5EC266DF" w:rsidR="00432E5C" w:rsidRPr="00432E5C" w:rsidRDefault="00432E5C" w:rsidP="00432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E5C">
        <w:rPr>
          <w:rFonts w:ascii="Times New Roman" w:hAnsi="Times New Roman"/>
          <w:sz w:val="24"/>
          <w:szCs w:val="24"/>
          <w:lang w:val="uk-UA"/>
        </w:rPr>
        <w:t>ЗК</w:t>
      </w:r>
      <w:r w:rsidR="005F756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2E5C"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11E1A91B" w14:textId="6DD27194" w:rsidR="00432E5C" w:rsidRPr="00432E5C" w:rsidRDefault="00432E5C" w:rsidP="00432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E5C">
        <w:rPr>
          <w:rFonts w:ascii="Times New Roman" w:hAnsi="Times New Roman"/>
          <w:sz w:val="24"/>
          <w:szCs w:val="24"/>
          <w:lang w:val="uk-UA"/>
        </w:rPr>
        <w:t>ЗК</w:t>
      </w:r>
      <w:r w:rsidR="005F756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2E5C"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78693A5C" w14:textId="77777777" w:rsidR="00432E5C" w:rsidRPr="00432E5C" w:rsidRDefault="00432E5C" w:rsidP="00432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E5C">
        <w:rPr>
          <w:rFonts w:ascii="Times New Roman" w:hAnsi="Times New Roman"/>
          <w:sz w:val="24"/>
          <w:szCs w:val="24"/>
          <w:lang w:val="uk-UA"/>
        </w:rPr>
        <w:t>ЗК</w:t>
      </w:r>
      <w:r w:rsidRPr="00432E5C"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3C43B33F" w14:textId="6D4DB9F0" w:rsidR="00432E5C" w:rsidRPr="00432E5C" w:rsidRDefault="00432E5C" w:rsidP="00432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E5C">
        <w:rPr>
          <w:rFonts w:ascii="Times New Roman" w:hAnsi="Times New Roman"/>
          <w:sz w:val="24"/>
          <w:szCs w:val="24"/>
          <w:lang w:val="uk-UA"/>
        </w:rPr>
        <w:t>ЗК</w:t>
      </w:r>
      <w:r w:rsidR="005F756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2E5C"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7B9FAE66" w14:textId="6DF799B8" w:rsidR="00432E5C" w:rsidRPr="00432E5C" w:rsidRDefault="00432E5C" w:rsidP="00432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E5C">
        <w:rPr>
          <w:rFonts w:ascii="Times New Roman" w:hAnsi="Times New Roman"/>
          <w:sz w:val="24"/>
          <w:szCs w:val="24"/>
          <w:lang w:val="uk-UA"/>
        </w:rPr>
        <w:t>ЗК</w:t>
      </w:r>
      <w:r w:rsidR="005F756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2E5C"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723D3978" w14:textId="17B4B27D" w:rsidR="00891920" w:rsidRPr="00E70C68" w:rsidRDefault="00E70C68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 w:rsidR="00891920" w:rsidRPr="00283F31"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1351005F" w14:textId="5942594E" w:rsidR="005F7565" w:rsidRPr="005F7565" w:rsidRDefault="005F7565" w:rsidP="005F75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7565">
        <w:rPr>
          <w:rFonts w:ascii="Times New Roman" w:hAnsi="Times New Roman"/>
          <w:sz w:val="24"/>
          <w:szCs w:val="24"/>
          <w:lang w:val="uk-UA"/>
        </w:rPr>
        <w:t>ФК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F7565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432E5C" w:rsidRPr="005F7565"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53996E39" w14:textId="73E34897" w:rsidR="005F7565" w:rsidRPr="005F7565" w:rsidRDefault="005F7565" w:rsidP="005F75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7565">
        <w:rPr>
          <w:rFonts w:ascii="Times New Roman" w:hAnsi="Times New Roman"/>
          <w:sz w:val="24"/>
          <w:szCs w:val="24"/>
          <w:lang w:val="uk-UA"/>
        </w:rPr>
        <w:t>ФК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2E5C" w:rsidRPr="005F7565"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226C39EA" w14:textId="37E26B3E" w:rsidR="005F7565" w:rsidRPr="005F7565" w:rsidRDefault="005F7565" w:rsidP="005F75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7565">
        <w:rPr>
          <w:rFonts w:ascii="Times New Roman" w:hAnsi="Times New Roman"/>
          <w:sz w:val="24"/>
          <w:szCs w:val="24"/>
          <w:lang w:val="uk-UA"/>
        </w:rPr>
        <w:t>ФК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2E5C" w:rsidRPr="005F7565"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61754337" w14:textId="1F8B41EA" w:rsidR="005F7565" w:rsidRPr="005F7565" w:rsidRDefault="005F7565" w:rsidP="005F75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7565">
        <w:rPr>
          <w:rFonts w:ascii="Times New Roman" w:hAnsi="Times New Roman"/>
          <w:sz w:val="24"/>
          <w:szCs w:val="24"/>
          <w:lang w:val="uk-UA"/>
        </w:rPr>
        <w:t>ФК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2E5C" w:rsidRPr="005F7565"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51D2D964" w14:textId="138918FE" w:rsidR="005F7565" w:rsidRPr="005F7565" w:rsidRDefault="005F7565" w:rsidP="005F75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7565">
        <w:rPr>
          <w:rFonts w:ascii="Times New Roman" w:hAnsi="Times New Roman"/>
          <w:sz w:val="24"/>
          <w:szCs w:val="24"/>
          <w:lang w:val="uk-UA"/>
        </w:rPr>
        <w:t>ФК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2E5C" w:rsidRPr="005F7565"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432BD861" w14:textId="0BD71BBB" w:rsidR="00432E5C" w:rsidRPr="005F7565" w:rsidRDefault="005F7565" w:rsidP="005F75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7565">
        <w:rPr>
          <w:rFonts w:ascii="Times New Roman" w:hAnsi="Times New Roman"/>
          <w:sz w:val="24"/>
          <w:szCs w:val="24"/>
          <w:lang w:val="uk-UA"/>
        </w:rPr>
        <w:t>ФК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2E5C" w:rsidRPr="005F7565">
        <w:rPr>
          <w:rFonts w:ascii="Times New Roman" w:hAnsi="Times New Roman"/>
          <w:sz w:val="24"/>
          <w:szCs w:val="24"/>
        </w:rPr>
        <w:t>11. Спроможність до визначення тактики, методів та надання екстреної медичної допомоги.</w:t>
      </w:r>
    </w:p>
    <w:p w14:paraId="03F2F33B" w14:textId="77777777" w:rsidR="005F7565" w:rsidRDefault="005F756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099562" w14:textId="5EB2945F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25B4B11C" w14:textId="77777777" w:rsidR="00891920" w:rsidRPr="00283F31" w:rsidRDefault="00891920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етапів розробки та впровадження лікарських засобів, життєвого циклу лікарських засобів та нормативно-правових аспектів обігу лікарських засобів в Україні; медичної рецептури, різноманіття лікарських форм та відпуску ліків за електронним рецептом.</w:t>
      </w:r>
    </w:p>
    <w:p w14:paraId="0C51B124" w14:textId="77777777" w:rsidR="005F7565" w:rsidRDefault="005F7565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C7867CE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62332DCA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0708435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891920" w:rsidRPr="00283F31" w14:paraId="2D6CEECE" w14:textId="77777777" w:rsidTr="00891920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DFB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3522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3D27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FF46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891920" w:rsidRPr="00283F31" w14:paraId="4DD25633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2E86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B4C8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17E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AC92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74CE1590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B16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86B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74A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9BD4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6E2BA8BC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37C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16D3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4E1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3727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03B49C03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1EC6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49C1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Формування професійних вмінь і навичок (визначення студентами групової належності препаратів, їх механізмів дії, основних фармакологічних ефектів, показань до призначення, можливих побічних ефектів)</w:t>
            </w:r>
            <w:r w:rsidRPr="00283F3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30F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Осмислення </w:t>
            </w:r>
          </w:p>
          <w:p w14:paraId="6A4ED13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0264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2723E7C2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BEEF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B83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8E5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0A308B5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2367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7E1D33B2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BFF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3873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5A9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F8EB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63324236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3C42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8EE8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5FC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2FB0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891920" w:rsidRPr="00283F31" w14:paraId="793E536C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F23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6D89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06E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6F22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0B0B6756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61E6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492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416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5AF5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6B2CAEC5" w14:textId="77777777" w:rsidR="00BD5255" w:rsidRPr="00283F31" w:rsidRDefault="00BD5255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4104CC" w14:textId="77777777" w:rsidR="003E63EE" w:rsidRDefault="003E63EE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E061333" w14:textId="133271B6" w:rsidR="00123C74" w:rsidRPr="00283F31" w:rsidRDefault="00123C74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4A1B885C" w14:textId="6822FB8F" w:rsidR="00123C74" w:rsidRPr="00283F31" w:rsidRDefault="00123C74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Основна</w:t>
      </w:r>
      <w:r w:rsidR="004D7626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1D4AFC94" w14:textId="23A62191" w:rsidR="00123C74" w:rsidRPr="00283F31" w:rsidRDefault="00123C74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 xml:space="preserve">1. Фармакологія за Рангом і Дейлом, пер.9-го англ.вид. у 2-х томах Т.1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2021 – </w:t>
      </w:r>
      <w:r w:rsidR="005A5246" w:rsidRPr="00283F31">
        <w:rPr>
          <w:rFonts w:ascii="Times New Roman" w:hAnsi="Times New Roman"/>
          <w:sz w:val="24"/>
          <w:szCs w:val="24"/>
          <w:lang w:val="uk-UA"/>
        </w:rPr>
        <w:t>С. 1-59</w:t>
      </w:r>
      <w:r w:rsidRPr="00283F3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60C8745C" w14:textId="5B6562CE" w:rsidR="00123C74" w:rsidRPr="00283F31" w:rsidRDefault="00123C74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 xml:space="preserve">2. Фармакологія з основами патології : підручник / Ю.М. Колесник, І.С. Чекман, І.Ф. Белєнічев, Н.О. Горчакова, О.О. Нагорна, Н.В, Бухтіярова, С.А. Моргунцова, Г.В. Зайченко. – Вінниця: Нова книга, 2021. – С. </w:t>
      </w:r>
      <w:r w:rsidR="005A5246" w:rsidRPr="00283F31">
        <w:rPr>
          <w:rFonts w:ascii="Times New Roman" w:hAnsi="Times New Roman"/>
          <w:sz w:val="24"/>
          <w:szCs w:val="24"/>
          <w:lang w:val="uk-UA"/>
        </w:rPr>
        <w:t>386-433</w:t>
      </w:r>
      <w:r w:rsidRPr="00283F3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0524C8EA" w14:textId="5A791FE9" w:rsidR="00123C74" w:rsidRPr="00283F31" w:rsidRDefault="00123C74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 xml:space="preserve">3. Фармакологія : підручник для медичних і стоматологічного факультетів Вищих медичних навчальних закладів освіти / І.С. Чекман, В.М. Бобирьов, В.В. Кресюн, В.В. Годован, Н.О. Горчакова, Л.І. Казак, Т.В. Кава, Г.Ю. Островська Т.А.Петрова, Л.М.Рябушко. – Вінниця : Нова книга, 2020. – С. </w:t>
      </w:r>
      <w:r w:rsidR="005A5246" w:rsidRPr="00283F31">
        <w:rPr>
          <w:rFonts w:ascii="Times New Roman" w:hAnsi="Times New Roman"/>
          <w:sz w:val="24"/>
          <w:szCs w:val="24"/>
          <w:lang w:val="uk-UA"/>
        </w:rPr>
        <w:t>14-64</w:t>
      </w:r>
      <w:r w:rsidRPr="00283F31">
        <w:rPr>
          <w:rFonts w:ascii="Times New Roman" w:hAnsi="Times New Roman"/>
          <w:sz w:val="24"/>
          <w:szCs w:val="24"/>
          <w:lang w:val="uk-UA"/>
        </w:rPr>
        <w:t>.</w:t>
      </w:r>
    </w:p>
    <w:p w14:paraId="6F3C642A" w14:textId="2490154E" w:rsidR="00123C74" w:rsidRPr="00283F31" w:rsidRDefault="00123C74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>4</w:t>
      </w:r>
      <w:r w:rsidRPr="00283F31">
        <w:rPr>
          <w:rFonts w:ascii="Times New Roman" w:hAnsi="Times New Roman"/>
          <w:sz w:val="24"/>
          <w:szCs w:val="24"/>
        </w:rPr>
        <w:t>. Фармакологія: підручник для студ. мед. ф-тів / І.С. Чекман, Н.О. Горчакова, Л.І. Казак [та ін.]; за ред. проф. І.С. Чекмана. – Вид.4-тє. – Вінниця: Нова Книга, 2017. – 784 с</w:t>
      </w:r>
      <w:r w:rsidR="00A117F8" w:rsidRPr="00283F31">
        <w:rPr>
          <w:rFonts w:ascii="Times New Roman" w:hAnsi="Times New Roman"/>
          <w:sz w:val="24"/>
          <w:szCs w:val="24"/>
          <w:lang w:val="uk-UA"/>
        </w:rPr>
        <w:t>.</w:t>
      </w:r>
      <w:r w:rsidRPr="00283F31">
        <w:rPr>
          <w:rFonts w:ascii="Times New Roman" w:hAnsi="Times New Roman"/>
          <w:sz w:val="24"/>
          <w:szCs w:val="24"/>
        </w:rPr>
        <w:t xml:space="preserve"> </w:t>
      </w:r>
    </w:p>
    <w:p w14:paraId="7ADB9112" w14:textId="639A2693" w:rsidR="00123C74" w:rsidRPr="00283F31" w:rsidRDefault="00123C74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Додаткова</w:t>
      </w:r>
      <w:r w:rsidR="004D7626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54595C72" w14:textId="32B76563" w:rsidR="00123C74" w:rsidRPr="00283F31" w:rsidRDefault="00123C74" w:rsidP="00283F31">
      <w:pPr>
        <w:pStyle w:val="a9"/>
        <w:numPr>
          <w:ilvl w:val="3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Elsevier17Ltd., 2019.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F0221C" w:rsidRPr="00283F31">
        <w:rPr>
          <w:rFonts w:ascii="Times New Roman" w:hAnsi="Times New Roman" w:cs="Times New Roman"/>
          <w:sz w:val="24"/>
          <w:szCs w:val="24"/>
          <w:lang w:val="uk-UA"/>
        </w:rPr>
        <w:t>1-68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0221C" w:rsidRPr="00283F31">
        <w:rPr>
          <w:rFonts w:ascii="Times New Roman" w:hAnsi="Times New Roman" w:cs="Times New Roman"/>
          <w:sz w:val="24"/>
          <w:szCs w:val="24"/>
          <w:lang w:val="uk-UA"/>
        </w:rPr>
        <w:t>106-151; 750-755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3C5377" w14:textId="2EC081E3" w:rsidR="00123C74" w:rsidRPr="00283F31" w:rsidRDefault="00123C74" w:rsidP="00283F31">
      <w:pPr>
        <w:pStyle w:val="a9"/>
        <w:numPr>
          <w:ilvl w:val="3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Pharmacology : textbook for students of medical higher educational institutions / V. M. Bobyrov, O. M. Vazhnicha, T. O. Devyatkina, N. M. Devyatkina; Ministry of health of Ukraine, Ukrainian medical stomatological academy. - 4th ed., updater. - Vinnytsia : Nova Knyha, 2018. – P. </w:t>
      </w:r>
      <w:r w:rsidR="00F0221C" w:rsidRPr="00283F31">
        <w:rPr>
          <w:rFonts w:ascii="Times New Roman" w:hAnsi="Times New Roman" w:cs="Times New Roman"/>
          <w:sz w:val="24"/>
          <w:szCs w:val="24"/>
          <w:lang w:val="uk-UA"/>
        </w:rPr>
        <w:t>9-27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5AABBC" w14:textId="51B6AC3A" w:rsidR="00123C74" w:rsidRPr="00283F31" w:rsidRDefault="00123C74" w:rsidP="00283F31">
      <w:pPr>
        <w:pStyle w:val="a9"/>
        <w:numPr>
          <w:ilvl w:val="3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F0221C" w:rsidRPr="00283F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221C" w:rsidRPr="00283F31">
        <w:rPr>
          <w:rFonts w:ascii="Times New Roman" w:hAnsi="Times New Roman" w:cs="Times New Roman"/>
          <w:sz w:val="24"/>
          <w:szCs w:val="24"/>
          <w:lang w:val="uk-UA"/>
        </w:rPr>
        <w:t>1-88; 1146-1155</w:t>
      </w:r>
      <w:r w:rsidR="00F0221C"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D7B2B47" w14:textId="77777777" w:rsidR="00123C74" w:rsidRPr="00283F31" w:rsidRDefault="00123C74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384DC8" w14:textId="3483DF67" w:rsidR="00123C74" w:rsidRPr="00283F31" w:rsidRDefault="00123C74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Інформаційні</w:t>
      </w:r>
      <w:r w:rsidRPr="00283F3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ресурси</w:t>
      </w:r>
      <w:r w:rsidR="004D7626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000CEFC4" w14:textId="77777777" w:rsidR="00123C74" w:rsidRPr="00283F31" w:rsidRDefault="00123C74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283F31">
        <w:rPr>
          <w:rFonts w:ascii="Times New Roman" w:hAnsi="Times New Roman"/>
          <w:sz w:val="24"/>
          <w:szCs w:val="24"/>
        </w:rPr>
        <w:t>Електронний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каталог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бібліотеки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83F31">
        <w:rPr>
          <w:rFonts w:ascii="Times New Roman" w:hAnsi="Times New Roman"/>
          <w:sz w:val="24"/>
          <w:szCs w:val="24"/>
        </w:rPr>
        <w:t>обрати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гостьовий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вхід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0B56DA4B" w14:textId="5B59687D" w:rsidR="00123C74" w:rsidRPr="00283F31" w:rsidRDefault="00123C74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2. Репозитарій:</w:t>
      </w:r>
      <w:r w:rsidR="008C36FC" w:rsidRPr="00283F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http</w:t>
      </w:r>
      <w:r w:rsidR="008C36FC" w:rsidRPr="00283F31">
        <w:rPr>
          <w:rFonts w:ascii="Times New Roman" w:hAnsi="Times New Roman"/>
          <w:sz w:val="24"/>
          <w:szCs w:val="24"/>
        </w:rPr>
        <w:t>://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ir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com</w:t>
      </w:r>
      <w:r w:rsidR="008C36FC" w:rsidRPr="00283F31">
        <w:rPr>
          <w:rFonts w:ascii="Times New Roman" w:hAnsi="Times New Roman"/>
          <w:sz w:val="24"/>
          <w:szCs w:val="24"/>
        </w:rPr>
        <w:t>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handle</w:t>
      </w:r>
      <w:r w:rsidR="008C36FC" w:rsidRPr="00283F31">
        <w:rPr>
          <w:rFonts w:ascii="Times New Roman" w:hAnsi="Times New Roman"/>
          <w:sz w:val="24"/>
          <w:szCs w:val="24"/>
        </w:rPr>
        <w:t>/123456789/410</w:t>
      </w:r>
      <w:r w:rsidRPr="00283F31">
        <w:rPr>
          <w:rFonts w:ascii="Times New Roman" w:hAnsi="Times New Roman"/>
          <w:sz w:val="24"/>
          <w:szCs w:val="24"/>
        </w:rPr>
        <w:t xml:space="preserve"> </w:t>
      </w:r>
    </w:p>
    <w:p w14:paraId="1E01298B" w14:textId="77777777" w:rsidR="00123C74" w:rsidRPr="00283F31" w:rsidRDefault="00123C74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3. Сторінці 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 xml:space="preserve">: </w:t>
      </w:r>
      <w:r w:rsidRPr="00283F31">
        <w:rPr>
          <w:rFonts w:ascii="Times New Roman" w:hAnsi="Times New Roman"/>
          <w:sz w:val="24"/>
          <w:szCs w:val="24"/>
          <w:lang w:val="en-US"/>
        </w:rPr>
        <w:t>https</w:t>
      </w:r>
      <w:r w:rsidRPr="00283F31">
        <w:rPr>
          <w:rFonts w:ascii="Times New Roman" w:hAnsi="Times New Roman"/>
          <w:sz w:val="24"/>
          <w:szCs w:val="24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kiev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ua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md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course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view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php</w:t>
      </w:r>
      <w:r w:rsidRPr="00283F31">
        <w:rPr>
          <w:rFonts w:ascii="Times New Roman" w:hAnsi="Times New Roman"/>
          <w:sz w:val="24"/>
          <w:szCs w:val="24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</w:rPr>
        <w:t>=1189</w:t>
      </w:r>
    </w:p>
    <w:p w14:paraId="2DA386C4" w14:textId="77777777" w:rsidR="00123C74" w:rsidRPr="00283F31" w:rsidRDefault="00123C74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18B335B9" w14:textId="77777777" w:rsidR="003E63EE" w:rsidRDefault="003E63EE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D3DD5FA" w14:textId="180F2961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Питання для самопідготовки студента до практичного заняття.</w:t>
      </w:r>
    </w:p>
    <w:p w14:paraId="5846BDDF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Етапи розробки та впровадження лікарських засобів, життєвий цикл ЛЗ. Визначення понять: активний фармацевтичний інгредієнт, лікарський засіб, оригінальний (інноваційний) ЛЗ, референтний, генеричний,</w:t>
      </w:r>
      <w:r w:rsidRPr="00283F31">
        <w:rPr>
          <w:b/>
          <w:sz w:val="24"/>
          <w:szCs w:val="24"/>
        </w:rPr>
        <w:t xml:space="preserve"> </w:t>
      </w:r>
      <w:r w:rsidRPr="00283F31">
        <w:rPr>
          <w:sz w:val="24"/>
          <w:szCs w:val="24"/>
        </w:rPr>
        <w:t>взаємозамінний,</w:t>
      </w:r>
      <w:r w:rsidRPr="00283F31">
        <w:rPr>
          <w:b/>
          <w:sz w:val="24"/>
          <w:szCs w:val="24"/>
        </w:rPr>
        <w:t xml:space="preserve"> </w:t>
      </w:r>
      <w:r w:rsidRPr="00283F31">
        <w:rPr>
          <w:sz w:val="24"/>
          <w:szCs w:val="24"/>
        </w:rPr>
        <w:t>гомеопатичний,</w:t>
      </w:r>
      <w:r w:rsidRPr="00283F31">
        <w:rPr>
          <w:b/>
          <w:sz w:val="24"/>
          <w:szCs w:val="24"/>
        </w:rPr>
        <w:t xml:space="preserve"> </w:t>
      </w:r>
      <w:r w:rsidRPr="00283F31">
        <w:rPr>
          <w:sz w:val="24"/>
          <w:szCs w:val="24"/>
        </w:rPr>
        <w:t>гібридний, орфанний,</w:t>
      </w:r>
      <w:r w:rsidRPr="00283F31">
        <w:rPr>
          <w:b/>
          <w:sz w:val="24"/>
          <w:szCs w:val="24"/>
        </w:rPr>
        <w:t xml:space="preserve"> </w:t>
      </w:r>
      <w:r w:rsidRPr="00283F31">
        <w:rPr>
          <w:sz w:val="24"/>
          <w:szCs w:val="24"/>
        </w:rPr>
        <w:t>подібний біологічний лікарський засіб, високотехнологічні (біотехнологічні) лікарські засоби .</w:t>
      </w:r>
    </w:p>
    <w:p w14:paraId="2CEEFCFD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Міжнародна непатентована назва (МНН). Анатомо-терапевтично-хімічна (</w:t>
      </w:r>
      <w:r w:rsidRPr="00283F31">
        <w:rPr>
          <w:sz w:val="24"/>
          <w:szCs w:val="24"/>
          <w:lang w:val="en-US"/>
        </w:rPr>
        <w:t>ATC</w:t>
      </w:r>
      <w:r w:rsidRPr="00283F31">
        <w:rPr>
          <w:sz w:val="24"/>
          <w:szCs w:val="24"/>
        </w:rPr>
        <w:t xml:space="preserve">) класифікація ліків. </w:t>
      </w:r>
    </w:p>
    <w:p w14:paraId="676C3BBE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Державні нормативно-правові документи: Державна Фармакопея та Державний формуляр лікарських засобів, їх зміст та призначення.</w:t>
      </w:r>
      <w:r w:rsidRPr="00283F31">
        <w:rPr>
          <w:b/>
          <w:spacing w:val="5"/>
          <w:sz w:val="24"/>
          <w:szCs w:val="24"/>
          <w:shd w:val="clear" w:color="auto" w:fill="FFFFFF"/>
        </w:rPr>
        <w:t xml:space="preserve"> </w:t>
      </w:r>
      <w:r w:rsidRPr="00283F31">
        <w:rPr>
          <w:spacing w:val="5"/>
          <w:sz w:val="24"/>
          <w:szCs w:val="24"/>
          <w:shd w:val="clear" w:color="auto" w:fill="FFFFFF"/>
        </w:rPr>
        <w:t>Державний експертний центр Міністерства охорони здоров’я України.</w:t>
      </w:r>
      <w:r w:rsidRPr="00283F31">
        <w:rPr>
          <w:b/>
          <w:bCs/>
          <w:kern w:val="24"/>
          <w:sz w:val="24"/>
          <w:szCs w:val="24"/>
        </w:rPr>
        <w:t xml:space="preserve"> </w:t>
      </w:r>
      <w:r w:rsidRPr="00283F31">
        <w:rPr>
          <w:bCs/>
          <w:kern w:val="24"/>
          <w:sz w:val="24"/>
          <w:szCs w:val="24"/>
        </w:rPr>
        <w:t>Державний формуляр ЛЗ. Фармаконагляд.</w:t>
      </w:r>
    </w:p>
    <w:p w14:paraId="3E3CCCF4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Медична рецептура. Рецепт як медичний, юридичний та фінансовий документ. Правила виписування електронних рецептів для амбулаторних хворих і порядок відпуску по ним ліків.</w:t>
      </w:r>
    </w:p>
    <w:p w14:paraId="3D8F79D1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Форми рецептурних бланків, їх призначення. Електронний рецепт.</w:t>
      </w:r>
    </w:p>
    <w:p w14:paraId="44412436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 xml:space="preserve">Правила виписування і відпуску ліків безоплатно і на пільгових умовах. </w:t>
      </w:r>
      <w:r w:rsidRPr="00283F31">
        <w:rPr>
          <w:iCs/>
          <w:sz w:val="24"/>
          <w:szCs w:val="24"/>
        </w:rPr>
        <w:t>Урядова програма</w:t>
      </w:r>
      <w:r w:rsidRPr="00283F31">
        <w:rPr>
          <w:i/>
          <w:iCs/>
          <w:sz w:val="24"/>
          <w:szCs w:val="24"/>
        </w:rPr>
        <w:t xml:space="preserve"> «Доступні ліки».</w:t>
      </w:r>
      <w:r w:rsidRPr="00283F31">
        <w:rPr>
          <w:iCs/>
          <w:sz w:val="24"/>
          <w:szCs w:val="24"/>
        </w:rPr>
        <w:t xml:space="preserve"> Реімбурсація.</w:t>
      </w:r>
    </w:p>
    <w:p w14:paraId="12170AEE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Класифікація лікарських форм.</w:t>
      </w:r>
    </w:p>
    <w:p w14:paraId="190B01BD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Загальна характеристика і класифікація твердих лікарських форм: простих і складних розділених (дозованих) і нерозділених (недозірованних) порошків, таблеток, капсул (</w:t>
      </w:r>
      <w:r w:rsidRPr="00283F31">
        <w:rPr>
          <w:bCs/>
          <w:sz w:val="24"/>
          <w:szCs w:val="24"/>
        </w:rPr>
        <w:t xml:space="preserve">спансули, </w:t>
      </w:r>
      <w:r w:rsidRPr="00283F31">
        <w:rPr>
          <w:sz w:val="24"/>
          <w:szCs w:val="24"/>
        </w:rPr>
        <w:t>перлини,</w:t>
      </w:r>
      <w:r w:rsidRPr="00283F31">
        <w:rPr>
          <w:bCs/>
          <w:sz w:val="24"/>
          <w:szCs w:val="24"/>
        </w:rPr>
        <w:t xml:space="preserve"> кахети)</w:t>
      </w:r>
      <w:r w:rsidRPr="00283F31">
        <w:rPr>
          <w:sz w:val="24"/>
          <w:szCs w:val="24"/>
        </w:rPr>
        <w:t>, драже,</w:t>
      </w:r>
      <w:r w:rsidRPr="00283F31">
        <w:rPr>
          <w:bCs/>
          <w:sz w:val="24"/>
          <w:szCs w:val="24"/>
        </w:rPr>
        <w:t xml:space="preserve"> глосет, пастилок, карамелей, гранул.</w:t>
      </w:r>
      <w:r w:rsidRPr="00283F31">
        <w:rPr>
          <w:sz w:val="24"/>
          <w:szCs w:val="24"/>
        </w:rPr>
        <w:t xml:space="preserve"> </w:t>
      </w:r>
    </w:p>
    <w:p w14:paraId="564E68C1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Загальна характеристика лікарських форм, що відносяться до м'яких - мазей і паст, стоматологічний паст, їх відмінності.</w:t>
      </w:r>
    </w:p>
    <w:p w14:paraId="19159DB1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Характеристика рідких мазей (лініментів), кремів, гелей, їх види та призначення.</w:t>
      </w:r>
    </w:p>
    <w:p w14:paraId="6D4F4027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bookmarkStart w:id="1" w:name="_Hlk10637470"/>
      <w:r w:rsidRPr="00283F31">
        <w:rPr>
          <w:sz w:val="24"/>
          <w:szCs w:val="24"/>
        </w:rPr>
        <w:t xml:space="preserve">Загальна характеристика розчинів як лікарської форми. Розчини для зовнішнього і внутрішнього застосування. </w:t>
      </w:r>
    </w:p>
    <w:p w14:paraId="145D027F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Форми випуску лікарських засобів для ін'єкцій. Вимоги, що пред'являються до лікарських форм для ін'єкцій. Розчинники для ін'єкційних розчинів.</w:t>
      </w:r>
    </w:p>
    <w:p w14:paraId="4F356C05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Розчини для внутрішнього застосування. Сироп, е</w:t>
      </w:r>
      <w:r w:rsidRPr="00283F31">
        <w:rPr>
          <w:sz w:val="24"/>
          <w:szCs w:val="24"/>
          <w:lang w:val="ru-RU"/>
        </w:rPr>
        <w:t>мульсія, суспензія їх характерістика, способи приготування та призначення.</w:t>
      </w:r>
      <w:bookmarkEnd w:id="1"/>
    </w:p>
    <w:p w14:paraId="4F7DEA43" w14:textId="77777777" w:rsidR="00891920" w:rsidRPr="00283F31" w:rsidRDefault="00891920" w:rsidP="00283F31">
      <w:pPr>
        <w:pStyle w:val="21"/>
        <w:numPr>
          <w:ilvl w:val="0"/>
          <w:numId w:val="29"/>
        </w:numPr>
        <w:autoSpaceDN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Характеристика, види і призначення лікарських форм для інгаляцій, оромукозальних лікарських препаратів.</w:t>
      </w:r>
    </w:p>
    <w:p w14:paraId="15DE94EC" w14:textId="77777777" w:rsidR="00123C74" w:rsidRPr="00283F31" w:rsidRDefault="00123C74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x-none"/>
        </w:rPr>
      </w:pPr>
    </w:p>
    <w:p w14:paraId="1703E758" w14:textId="77777777" w:rsidR="00123C74" w:rsidRPr="00283F31" w:rsidRDefault="00123C74" w:rsidP="00283F31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Дяченко В.Ю., доц. Шумейко О.В., доц. Савченко Н.В.</w:t>
      </w:r>
    </w:p>
    <w:p w14:paraId="0BCEEAFF" w14:textId="77777777" w:rsidR="00123C74" w:rsidRPr="00283F31" w:rsidRDefault="00123C74" w:rsidP="00283F31">
      <w:pPr>
        <w:spacing w:after="0" w:line="240" w:lineRule="auto"/>
        <w:contextualSpacing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  <w:sectPr w:rsidR="00123C74" w:rsidRPr="00283F31">
          <w:pgSz w:w="11906" w:h="16838"/>
          <w:pgMar w:top="851" w:right="851" w:bottom="851" w:left="1134" w:header="567" w:footer="567" w:gutter="0"/>
          <w:cols w:space="720"/>
        </w:sectPr>
      </w:pPr>
    </w:p>
    <w:p w14:paraId="0E3419E3" w14:textId="5C9F20C3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3E63EE">
        <w:rPr>
          <w:rFonts w:ascii="Times New Roman" w:hAnsi="Times New Roman"/>
          <w:b/>
          <w:sz w:val="24"/>
          <w:szCs w:val="24"/>
          <w:lang w:val="uk-UA"/>
        </w:rPr>
        <w:t>№2</w:t>
      </w:r>
      <w:r w:rsidR="00376615">
        <w:rPr>
          <w:rFonts w:ascii="Times New Roman" w:hAnsi="Times New Roman"/>
          <w:b/>
          <w:sz w:val="24"/>
          <w:szCs w:val="24"/>
          <w:lang w:val="uk-UA"/>
        </w:rPr>
        <w:t>.</w:t>
      </w:r>
      <w:r w:rsidRPr="00283F31">
        <w:rPr>
          <w:rFonts w:ascii="Times New Roman" w:hAnsi="Times New Roman"/>
          <w:b/>
          <w:sz w:val="24"/>
          <w:szCs w:val="24"/>
        </w:rPr>
        <w:t xml:space="preserve"> </w:t>
      </w:r>
      <w:r w:rsidRPr="00283F31">
        <w:rPr>
          <w:rFonts w:ascii="Times New Roman" w:hAnsi="Times New Roman"/>
          <w:color w:val="000000" w:themeColor="text1"/>
          <w:sz w:val="24"/>
          <w:szCs w:val="24"/>
        </w:rPr>
        <w:t xml:space="preserve">Загальна фармакологія. </w:t>
      </w:r>
      <w:r w:rsidRPr="00283F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Контроль практичних навичок </w:t>
      </w:r>
      <w:r w:rsidRPr="00283F31">
        <w:rPr>
          <w:rFonts w:ascii="Times New Roman" w:hAnsi="Times New Roman"/>
          <w:color w:val="000000" w:themeColor="text1"/>
          <w:sz w:val="24"/>
          <w:szCs w:val="24"/>
        </w:rPr>
        <w:t>щодо вміння користуватися сучасними довідниками про ЛЗ</w:t>
      </w:r>
      <w:r w:rsidRPr="00283F31">
        <w:rPr>
          <w:rFonts w:ascii="Times New Roman" w:hAnsi="Times New Roman"/>
          <w:sz w:val="24"/>
          <w:szCs w:val="24"/>
        </w:rPr>
        <w:t>.</w:t>
      </w:r>
    </w:p>
    <w:p w14:paraId="7FD1DB40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BF6294" w14:textId="77777777" w:rsidR="00E70C68" w:rsidRDefault="00E70C68" w:rsidP="00E70C68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68358594" w14:textId="77777777" w:rsidR="00E70C68" w:rsidRDefault="00E70C68" w:rsidP="00E70C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Інтегральна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8527959" w14:textId="77777777" w:rsidR="00E70C68" w:rsidRDefault="00E70C68" w:rsidP="00E70C68">
      <w:pPr>
        <w:pStyle w:val="a9"/>
        <w:numPr>
          <w:ilvl w:val="0"/>
          <w:numId w:val="50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′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3F062B77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6ABE4FCA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1. </w:t>
      </w:r>
      <w:r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2207F73D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26A4A67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1594069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6ACEA2E1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144B7685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2E0E8BA2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ЗК</w:t>
      </w:r>
      <w:r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7F0F8BFB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127A1CFD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71B6D2AD" w14:textId="02A4F4E4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0DBD1C9B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3. </w:t>
      </w:r>
      <w:r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2AFF0D3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15AA1B6C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39EAB30F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7BE42275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7A0AE4CD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>11. Спроможність до визначення тактики, методів та надання екстреної медичної допомоги.</w:t>
      </w:r>
    </w:p>
    <w:p w14:paraId="039F9396" w14:textId="77777777" w:rsidR="00891920" w:rsidRPr="003E63EE" w:rsidRDefault="00891920" w:rsidP="00283F31">
      <w:pPr>
        <w:pStyle w:val="a9"/>
        <w:spacing w:after="0" w:line="240" w:lineRule="auto"/>
        <w:ind w:left="0"/>
        <w:contextualSpacing/>
        <w:rPr>
          <w:rFonts w:ascii="Times New Roman" w:hAnsi="Times New Roman" w:cs="Times New Roman"/>
          <w:b/>
          <w:i/>
          <w:sz w:val="16"/>
          <w:szCs w:val="24"/>
        </w:rPr>
      </w:pPr>
    </w:p>
    <w:p w14:paraId="1BED8F6D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03A40957" w14:textId="77777777" w:rsidR="00891920" w:rsidRPr="00283F31" w:rsidRDefault="00891920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набуття здобувачем вищої освіти теоретичних знань та практичних навичок щодо основних характеристик лікарських засобів – фармакокінетики і фармакодинаміки, та </w:t>
      </w:r>
      <w:r w:rsidRPr="00283F31">
        <w:rPr>
          <w:rFonts w:ascii="Times New Roman" w:hAnsi="Times New Roman" w:cs="Times New Roman"/>
          <w:color w:val="000000" w:themeColor="text1"/>
          <w:sz w:val="24"/>
          <w:szCs w:val="24"/>
        </w:rPr>
        <w:t>вміння користуватися сучасними довідниками про ЛЗ</w:t>
      </w:r>
      <w:r w:rsidRPr="00283F31">
        <w:rPr>
          <w:rFonts w:ascii="Times New Roman" w:hAnsi="Times New Roman" w:cs="Times New Roman"/>
          <w:sz w:val="24"/>
          <w:szCs w:val="24"/>
        </w:rPr>
        <w:t>.</w:t>
      </w:r>
    </w:p>
    <w:p w14:paraId="69E6996B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4E9889C4" w14:textId="77777777" w:rsidR="00891920" w:rsidRPr="003E63EE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24"/>
        </w:rPr>
      </w:pPr>
    </w:p>
    <w:p w14:paraId="4A874305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891920" w:rsidRPr="00283F31" w14:paraId="18A9F32A" w14:textId="77777777" w:rsidTr="00891920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0436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6CF3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7E3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F3CF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891920" w:rsidRPr="00283F31" w14:paraId="04610ECB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571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F0F7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101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2750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3F474FC5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3659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BB7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9FF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80C2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55E324A3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025F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CD22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43EF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CC3D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26315242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7163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9339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 xml:space="preserve">Формування професійних вмінь і навичок (визначення студентами </w:t>
            </w:r>
            <w:r w:rsidRPr="00283F31">
              <w:rPr>
                <w:rFonts w:ascii="Times New Roman" w:hAnsi="Times New Roman"/>
                <w:sz w:val="24"/>
                <w:szCs w:val="24"/>
              </w:rPr>
              <w:lastRenderedPageBreak/>
              <w:t>групової належності препаратів, їх механізмів дії, основних фармакологічних ефектів, показань до призначення, можливих побічних ефектів)</w:t>
            </w:r>
            <w:r w:rsidRPr="00283F3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A449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Осмислення </w:t>
            </w:r>
          </w:p>
          <w:p w14:paraId="0EB64F4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097A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1E094671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65A6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8092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572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05F14AA8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D551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747324B3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118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3B0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927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18DF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08BB22AB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E822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12A1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7FC2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1276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891920" w:rsidRPr="00283F31" w14:paraId="3D64DDA5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BFE2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F8B4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BC53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9911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2050D476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CCD2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71E1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733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1050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57F36F09" w14:textId="77777777" w:rsidR="00891920" w:rsidRPr="00283F31" w:rsidRDefault="00891920" w:rsidP="00283F31">
      <w:pPr>
        <w:pStyle w:val="aa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F2492A1" w14:textId="77777777" w:rsidR="001E4223" w:rsidRPr="00283F31" w:rsidRDefault="001E4223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91A1F87" w14:textId="77777777" w:rsidR="001E4223" w:rsidRPr="00283F31" w:rsidRDefault="001E4223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1A384D3F" w14:textId="5F534C4F" w:rsidR="001E4223" w:rsidRPr="00283F31" w:rsidRDefault="001E4223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Основна</w:t>
      </w:r>
      <w:r w:rsidR="004D7626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5BFE0D63" w14:textId="77777777" w:rsidR="00F0221C" w:rsidRPr="00283F31" w:rsidRDefault="00F0221C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 xml:space="preserve">1. Фармакологія за Рангом і Дейлом, пер.9-го англ.вид. у 2-х томах Т.1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2021 – С. 1-59. </w:t>
      </w:r>
    </w:p>
    <w:p w14:paraId="3C546788" w14:textId="77777777" w:rsidR="00F0221C" w:rsidRPr="00283F31" w:rsidRDefault="00F0221C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 xml:space="preserve">2. Фармакологія з основами патології : підручник / Ю.М. Колесник, І.С. Чекман, І.Ф. Белєнічев, Н.О. Горчакова, О.О. Нагорна, Н.В, Бухтіярова, С.А. Моргунцова, Г.В. Зайченко. – Вінниця: Нова книга, 2021. – С. 386-433. </w:t>
      </w:r>
    </w:p>
    <w:p w14:paraId="0D149AB6" w14:textId="77777777" w:rsidR="00F0221C" w:rsidRPr="00283F31" w:rsidRDefault="00F0221C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>3. Фармакологія : підручник для медичних і стоматологічного факультетів Вищих медичних навчальних закладів освіти / І.С. Чекман, В.М. Бобирьов, В.В. Кресюн, В.В. Годован, Н.О. Горчакова, Л.І. Казак, Т.В. Кава, Г.Ю. Островська Т.А.Петрова, Л.М.Рябушко. – Вінниця : Нова книга, 2020. – С. 14-64.</w:t>
      </w:r>
    </w:p>
    <w:p w14:paraId="6A7FE479" w14:textId="5BF93AC2" w:rsidR="00F0221C" w:rsidRPr="00283F31" w:rsidRDefault="00F0221C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>4</w:t>
      </w:r>
      <w:r w:rsidRPr="00283F31">
        <w:rPr>
          <w:rFonts w:ascii="Times New Roman" w:hAnsi="Times New Roman"/>
          <w:sz w:val="24"/>
          <w:szCs w:val="24"/>
        </w:rPr>
        <w:t>. Фармакологія: підручник для студ. мед. ф-тів / І.С. Чекман, Н.О. Горчакова, Л.І. Казак [та ін.]; за ред. проф. І.С. Чекмана. – Вид.4-тє. – Вінниця: Нова Книга, 2017. – 784 с</w:t>
      </w:r>
      <w:r w:rsidRPr="00283F31">
        <w:rPr>
          <w:rFonts w:ascii="Times New Roman" w:hAnsi="Times New Roman"/>
          <w:sz w:val="24"/>
          <w:szCs w:val="24"/>
          <w:lang w:val="uk-UA"/>
        </w:rPr>
        <w:t>.</w:t>
      </w:r>
      <w:r w:rsidRPr="00283F31">
        <w:rPr>
          <w:rFonts w:ascii="Times New Roman" w:hAnsi="Times New Roman"/>
          <w:sz w:val="24"/>
          <w:szCs w:val="24"/>
        </w:rPr>
        <w:t xml:space="preserve"> </w:t>
      </w:r>
    </w:p>
    <w:p w14:paraId="035012ED" w14:textId="77777777" w:rsidR="00891920" w:rsidRPr="00283F31" w:rsidRDefault="00891920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6CE42D" w14:textId="77777777" w:rsidR="00F0221C" w:rsidRPr="00283F31" w:rsidRDefault="00F0221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Додаткова</w:t>
      </w:r>
      <w:r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377A739B" w14:textId="77777777" w:rsidR="00F0221C" w:rsidRPr="00283F31" w:rsidRDefault="00F0221C" w:rsidP="00283F31">
      <w:pPr>
        <w:pStyle w:val="a9"/>
        <w:numPr>
          <w:ilvl w:val="3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Elsevier17Ltd., 2019.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Р. 1-68, 106-151; 750-755.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B1D24E" w14:textId="77777777" w:rsidR="00F0221C" w:rsidRPr="00283F31" w:rsidRDefault="00F0221C" w:rsidP="00283F31">
      <w:pPr>
        <w:pStyle w:val="a9"/>
        <w:numPr>
          <w:ilvl w:val="3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Pharmacology : textbook for students of medical higher educational institutions / V. M. Bobyrov, O. M. Vazhnicha, T. O. Devyatkina, N. M. Devyatkina; Ministry of health of Ukraine, Ukrainian medical stomatological academy. - 4th ed., updater. - Vinnytsia : Nova Knyha, 2018. – P.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9-27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DDE1BD" w14:textId="77777777" w:rsidR="00F0221C" w:rsidRPr="00283F31" w:rsidRDefault="00F0221C" w:rsidP="00283F31">
      <w:pPr>
        <w:pStyle w:val="a9"/>
        <w:numPr>
          <w:ilvl w:val="3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Р. 1-88; 1146-1155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919E2E" w14:textId="32202FF3" w:rsidR="00A117F8" w:rsidRPr="00283F31" w:rsidRDefault="00F9441F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83F31">
        <w:rPr>
          <w:rFonts w:ascii="Times New Roman" w:hAnsi="Times New Roman"/>
          <w:b/>
          <w:sz w:val="24"/>
          <w:szCs w:val="24"/>
        </w:rPr>
        <w:t>Інформаційні</w:t>
      </w:r>
      <w:r w:rsidRPr="00283F3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ресурси</w:t>
      </w:r>
      <w:r w:rsidRPr="00283F31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082665F7" w14:textId="77777777" w:rsidR="00A117F8" w:rsidRPr="00283F31" w:rsidRDefault="00F9441F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283F31">
        <w:rPr>
          <w:rFonts w:ascii="Times New Roman" w:hAnsi="Times New Roman"/>
          <w:sz w:val="24"/>
          <w:szCs w:val="24"/>
        </w:rPr>
        <w:t>Електронний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каталог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бібліотеки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83F31">
        <w:rPr>
          <w:rFonts w:ascii="Times New Roman" w:hAnsi="Times New Roman"/>
          <w:sz w:val="24"/>
          <w:szCs w:val="24"/>
        </w:rPr>
        <w:t>обрати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гостьовий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вхід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 _FULLTEXT&amp;P21DBN=NMU&amp;Z21ID=&amp;S21CNR=5 </w:t>
      </w:r>
    </w:p>
    <w:p w14:paraId="682FA8F2" w14:textId="7A48FFC9" w:rsidR="00A117F8" w:rsidRPr="00283F31" w:rsidRDefault="00F9441F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2. Репозитарій: 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http</w:t>
      </w:r>
      <w:r w:rsidR="008C36FC" w:rsidRPr="00283F31">
        <w:rPr>
          <w:rFonts w:ascii="Times New Roman" w:hAnsi="Times New Roman"/>
          <w:sz w:val="24"/>
          <w:szCs w:val="24"/>
        </w:rPr>
        <w:t>://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ir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com</w:t>
      </w:r>
      <w:r w:rsidR="008C36FC" w:rsidRPr="00283F31">
        <w:rPr>
          <w:rFonts w:ascii="Times New Roman" w:hAnsi="Times New Roman"/>
          <w:sz w:val="24"/>
          <w:szCs w:val="24"/>
        </w:rPr>
        <w:t>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handle</w:t>
      </w:r>
      <w:r w:rsidR="008C36FC" w:rsidRPr="00283F31">
        <w:rPr>
          <w:rFonts w:ascii="Times New Roman" w:hAnsi="Times New Roman"/>
          <w:sz w:val="24"/>
          <w:szCs w:val="24"/>
        </w:rPr>
        <w:t xml:space="preserve">/123456789/410 </w:t>
      </w:r>
      <w:r w:rsidRPr="00283F31">
        <w:rPr>
          <w:rFonts w:ascii="Times New Roman" w:hAnsi="Times New Roman"/>
          <w:sz w:val="24"/>
          <w:szCs w:val="24"/>
        </w:rPr>
        <w:t xml:space="preserve"> </w:t>
      </w:r>
    </w:p>
    <w:p w14:paraId="6774BD5D" w14:textId="317ECA9D" w:rsidR="001E4223" w:rsidRPr="00283F31" w:rsidRDefault="00F9441F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3. Сторінці 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 xml:space="preserve">: </w:t>
      </w:r>
      <w:r w:rsidRPr="00283F31">
        <w:rPr>
          <w:rFonts w:ascii="Times New Roman" w:hAnsi="Times New Roman"/>
          <w:sz w:val="24"/>
          <w:szCs w:val="24"/>
          <w:lang w:val="en-US"/>
        </w:rPr>
        <w:t>https</w:t>
      </w:r>
      <w:r w:rsidRPr="00283F31">
        <w:rPr>
          <w:rFonts w:ascii="Times New Roman" w:hAnsi="Times New Roman"/>
          <w:sz w:val="24"/>
          <w:szCs w:val="24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kiev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ua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md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course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view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php</w:t>
      </w:r>
      <w:r w:rsidRPr="00283F31">
        <w:rPr>
          <w:rFonts w:ascii="Times New Roman" w:hAnsi="Times New Roman"/>
          <w:sz w:val="24"/>
          <w:szCs w:val="24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</w:rPr>
        <w:t>=1189</w:t>
      </w:r>
    </w:p>
    <w:p w14:paraId="35CCCEA7" w14:textId="77777777" w:rsidR="00A117F8" w:rsidRPr="00283F31" w:rsidRDefault="00A117F8" w:rsidP="00283F3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864BC8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32162A86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Інструкція для медичного застосування ЛЗ: структура, значення для лікаря, фармацевта, пацієнта. </w:t>
      </w:r>
    </w:p>
    <w:p w14:paraId="176A1B9E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Поняття про фармакокінетику, модель ADME.</w:t>
      </w:r>
    </w:p>
    <w:p w14:paraId="5CB23412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lastRenderedPageBreak/>
        <w:t>Шляхи введення ліків в організм і їх значення для швидкості, сили, характеру дії ЛЗ.</w:t>
      </w:r>
    </w:p>
    <w:p w14:paraId="3B846ECE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Механізми транспорту ЛЗ через біологічні мембрани.</w:t>
      </w:r>
    </w:p>
    <w:p w14:paraId="629BADA0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Розподіл лікарського засобу в біологічних рідинах, органах і тканинах.</w:t>
      </w:r>
    </w:p>
    <w:p w14:paraId="0960B655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Біотрансформація лікарських засобів.</w:t>
      </w:r>
    </w:p>
    <w:p w14:paraId="5E3FA13C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Виведення лікарських засобів (екскреція, елімінація).</w:t>
      </w:r>
    </w:p>
    <w:p w14:paraId="4A196A24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Значення фармакокінетики для клінічної практики.</w:t>
      </w:r>
    </w:p>
    <w:p w14:paraId="4C09BDC5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Фармакодинаміка лікарських засобів (механізм дії, фармакологічний ефект).</w:t>
      </w:r>
    </w:p>
    <w:p w14:paraId="2CC20E7A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Шляхи введення лікарських засобів.</w:t>
      </w:r>
    </w:p>
    <w:p w14:paraId="2BB224FB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Види дії лікарських речовин (пререзорбтивна або місцева, рефлекторна, резорбтивна, вибіркова, основна і побічна, пряма і непряма, оборотна і необоротна). Види фармакотерапії.</w:t>
      </w:r>
    </w:p>
    <w:p w14:paraId="6C416FAC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Поняття про дози (разові, добові, курсові), середні терапевтичні, середні летальні; показники безпеки ліків: широта терапевтичної дії та терапевтичний індекс. </w:t>
      </w:r>
    </w:p>
    <w:p w14:paraId="2566060F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Умови, що впливають на фармакологічний ефект лікарських засобів в організмі. </w:t>
      </w:r>
    </w:p>
    <w:p w14:paraId="56032891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Явища, що виникають при повторному введенні ЛЗ в організм: кумуляція, тахіфілаксія, звикання, толерантність. Види лікарської залежності.</w:t>
      </w:r>
    </w:p>
    <w:p w14:paraId="52382894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Комбінована дії лікарських засобів: синергізм і антагонізм (види, причини і значення для практики).</w:t>
      </w:r>
    </w:p>
    <w:p w14:paraId="4F7990CE" w14:textId="77777777" w:rsidR="00891920" w:rsidRPr="00283F31" w:rsidRDefault="00891920" w:rsidP="00283F31">
      <w:pPr>
        <w:pStyle w:val="a9"/>
        <w:numPr>
          <w:ilvl w:val="0"/>
          <w:numId w:val="8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Особливості фармакокінетики і фармакодинаміки в залежності від віку.</w:t>
      </w:r>
    </w:p>
    <w:p w14:paraId="05B4FCEA" w14:textId="77777777" w:rsidR="00891920" w:rsidRPr="00283F31" w:rsidRDefault="00891920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0B575AD4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en-US"/>
        </w:rPr>
      </w:pPr>
    </w:p>
    <w:p w14:paraId="5A104013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19EBD1" w14:textId="77777777" w:rsidR="00123C74" w:rsidRPr="00283F31" w:rsidRDefault="00123C74" w:rsidP="00283F31">
      <w:pPr>
        <w:pStyle w:val="21"/>
        <w:spacing w:line="240" w:lineRule="auto"/>
        <w:ind w:right="0" w:firstLine="0"/>
        <w:contextualSpacing/>
        <w:rPr>
          <w:b/>
          <w:sz w:val="24"/>
          <w:szCs w:val="24"/>
          <w:lang w:val="ru-RU"/>
        </w:rPr>
      </w:pPr>
    </w:p>
    <w:p w14:paraId="5AD6DEBF" w14:textId="47593C9A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Методична робота складена: проф.Зайченко Г.В., </w:t>
      </w:r>
      <w:r w:rsidR="00D748B7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проф. Гнатюк В.В., 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доц. Савченко Н.В., доц. Шумейко О.В.</w:t>
      </w:r>
    </w:p>
    <w:p w14:paraId="37DA89BB" w14:textId="5CCAB1B6" w:rsidR="00161142" w:rsidRPr="00283F31" w:rsidRDefault="00161142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6D6F46C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C23E8D9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AC1642C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126DBCB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332BA4D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3829586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BC94BED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42B2CB4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0640B4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F0DB3AB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FCA6BFB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0CC8CF2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B0F401A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987A1C3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6C87C29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390C387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587877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2338523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2562629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4955EBA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B78AD6F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F25B65C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F4324C9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D5048BC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BACB7A4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A2C9809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69F118C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25DE5A3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431C6FB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442C24" w14:textId="1FE3E79E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376615">
        <w:rPr>
          <w:rFonts w:ascii="Times New Roman" w:hAnsi="Times New Roman"/>
          <w:b/>
          <w:sz w:val="24"/>
          <w:szCs w:val="24"/>
          <w:lang w:val="uk-UA"/>
        </w:rPr>
        <w:t>№ 3.</w:t>
      </w:r>
      <w:r w:rsidRPr="00283F31">
        <w:rPr>
          <w:rFonts w:ascii="Times New Roman" w:hAnsi="Times New Roman"/>
          <w:b/>
          <w:sz w:val="24"/>
          <w:szCs w:val="24"/>
        </w:rPr>
        <w:t xml:space="preserve"> </w:t>
      </w:r>
      <w:r w:rsidRPr="00283F31">
        <w:rPr>
          <w:rFonts w:ascii="Times New Roman" w:hAnsi="Times New Roman"/>
          <w:bCs/>
          <w:iCs/>
          <w:sz w:val="24"/>
          <w:szCs w:val="24"/>
        </w:rPr>
        <w:t>Лікарські засоби, що впливають на передачу збудження в холінергічних синапсах.</w:t>
      </w:r>
    </w:p>
    <w:p w14:paraId="5B5E148D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4642CE" w14:textId="77777777" w:rsidR="00E70C68" w:rsidRDefault="00E70C68" w:rsidP="00E70C68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667D8B56" w14:textId="77777777" w:rsidR="00E70C68" w:rsidRDefault="00E70C68" w:rsidP="00E70C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Інтегральна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9574C6A" w14:textId="77777777" w:rsidR="00E70C68" w:rsidRDefault="00E70C68" w:rsidP="00E70C68">
      <w:pPr>
        <w:pStyle w:val="a9"/>
        <w:numPr>
          <w:ilvl w:val="0"/>
          <w:numId w:val="50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′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51B671C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274F6687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1. </w:t>
      </w:r>
      <w:r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2C1D1C37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73D03548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1598FA0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28BD97F8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0C7BD75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0601F590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ЗК</w:t>
      </w:r>
      <w:r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14364292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00A4A9CB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4812808D" w14:textId="33F11942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Фахові</w:t>
      </w:r>
      <w:r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08DA76B8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3. </w:t>
      </w:r>
      <w:r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4009397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3CEDCAF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0991406D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24615A62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45D531B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>11. Спроможність до визначення тактики, методів та надання екстреної медичної допомоги.</w:t>
      </w:r>
    </w:p>
    <w:p w14:paraId="161A04A6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7F31012F" w14:textId="77777777" w:rsidR="00891920" w:rsidRPr="00283F31" w:rsidRDefault="00891920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лікарських засобів, що діють на передачу збудження в холінергічних синапсах.</w:t>
      </w:r>
    </w:p>
    <w:p w14:paraId="6829F96D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2D52CB67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C51EB1C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4DB56FF5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19"/>
        <w:gridCol w:w="2983"/>
        <w:gridCol w:w="1189"/>
      </w:tblGrid>
      <w:tr w:rsidR="00891920" w:rsidRPr="00283F31" w14:paraId="324D7A9C" w14:textId="77777777" w:rsidTr="00891920">
        <w:trPr>
          <w:trHeight w:val="25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DB3A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r w:rsidRPr="00283F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1604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Опис</w:t>
            </w:r>
            <w:r w:rsidRPr="00283F31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580B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Рівні</w:t>
            </w:r>
            <w:r w:rsidRPr="00283F31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засвоєння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6780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Час</w:t>
            </w:r>
          </w:p>
        </w:tc>
      </w:tr>
      <w:tr w:rsidR="00891920" w:rsidRPr="00283F31" w14:paraId="0C627695" w14:textId="77777777" w:rsidTr="00891920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75BB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Вступний</w:t>
            </w: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</w:tr>
      <w:tr w:rsidR="00891920" w:rsidRPr="00283F31" w14:paraId="4783C887" w14:textId="77777777" w:rsidTr="00891920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D7F8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Організаційні питання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1485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 присутності студентів,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організаційні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питання.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FA79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6629CAB9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0215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4D048402" w14:textId="77777777" w:rsidTr="00891920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C846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Формування мотивації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E81F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мотивації до роботи,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пізнавальної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діяльності.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93B3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61C71AD5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514B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10182278" w14:textId="77777777" w:rsidTr="00891920">
        <w:trPr>
          <w:trHeight w:val="11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31CB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Контроль початкового рівня підготовки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1642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і контроль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виконання; позааудиторної СРС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AFD4" w14:textId="77777777" w:rsidR="00891920" w:rsidRPr="00283F31" w:rsidRDefault="00891920" w:rsidP="00283F31">
            <w:pPr>
              <w:pStyle w:val="TableParagraph"/>
              <w:tabs>
                <w:tab w:val="left" w:pos="11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274A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7D7B55A8" w14:textId="77777777" w:rsidTr="00891920">
        <w:trPr>
          <w:trHeight w:val="144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0E3E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Основний</w:t>
            </w: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2049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2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дискусія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теоретичних питаннях теми заняття;</w:t>
            </w:r>
          </w:p>
          <w:p w14:paraId="2A9D8077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2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заповнення таблиць;</w:t>
            </w:r>
          </w:p>
          <w:p w14:paraId="775616F1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2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r w:rsidRPr="00283F3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r w:rsidRPr="00283F31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для студентів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00DB" w14:textId="77777777" w:rsidR="00891920" w:rsidRPr="00283F31" w:rsidRDefault="00891920" w:rsidP="00283F31">
            <w:pPr>
              <w:pStyle w:val="TableParagraph"/>
              <w:tabs>
                <w:tab w:val="left" w:pos="64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9B36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32B300D0" w14:textId="77777777" w:rsidTr="00891920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15B9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589D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ПЕРЕРВА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42FF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3A41DC89" w14:textId="77777777" w:rsidTr="00891920">
        <w:trPr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ECA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7CC4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3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розв’язування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ситуаційних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задач;</w:t>
            </w:r>
          </w:p>
          <w:p w14:paraId="64F555D3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3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обговорення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отриманих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результатів;</w:t>
            </w:r>
          </w:p>
          <w:p w14:paraId="32EA6BC6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3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формування</w:t>
            </w:r>
            <w:r w:rsidRPr="00283F31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висновків.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68E3" w14:textId="77777777" w:rsidR="00891920" w:rsidRPr="00283F31" w:rsidRDefault="00891920" w:rsidP="00283F31">
            <w:pPr>
              <w:pStyle w:val="TableParagraph"/>
              <w:tabs>
                <w:tab w:val="left" w:pos="64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C421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43A94B3D" w14:textId="77777777" w:rsidTr="00891920">
        <w:trPr>
          <w:trHeight w:val="5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569A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Заключний </w:t>
            </w:r>
            <w:r w:rsidRPr="00283F3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BD2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1920" w:rsidRPr="00283F31" w14:paraId="11D19559" w14:textId="77777777" w:rsidTr="00891920">
        <w:trPr>
          <w:trHeight w:val="76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380E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Контроль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кінцевого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рівня знань та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практичних навичок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4335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3"/>
              </w:numPr>
              <w:tabs>
                <w:tab w:val="left" w:pos="494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 індивідуальних завдань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2517" w14:textId="77777777" w:rsidR="00891920" w:rsidRPr="00283F31" w:rsidRDefault="00891920" w:rsidP="00283F31">
            <w:pPr>
              <w:pStyle w:val="TableParagraph"/>
              <w:tabs>
                <w:tab w:val="left" w:pos="64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BF38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1CA16660" w14:textId="77777777" w:rsidTr="0089192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2E2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730D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4"/>
              </w:numPr>
              <w:tabs>
                <w:tab w:val="left" w:pos="553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r w:rsidRPr="00283F3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 стандартизованих тестових завдань формату А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997A" w14:textId="77777777" w:rsidR="00891920" w:rsidRPr="00283F31" w:rsidRDefault="00891920" w:rsidP="00283F31">
            <w:pPr>
              <w:pStyle w:val="TableParagraph"/>
              <w:tabs>
                <w:tab w:val="left" w:pos="64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E2C5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70B97FD6" w14:textId="77777777" w:rsidTr="00891920">
        <w:trPr>
          <w:trHeight w:val="20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3D4D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Інформування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студентів про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результати навчання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974D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5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оголошення та коментар загальної оцінки навчальної діяльності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заняття;</w:t>
            </w:r>
          </w:p>
          <w:p w14:paraId="372E4734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5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підготовки до наступного практичного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заняття.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74C1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7981C1F0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0C60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</w:tbl>
    <w:p w14:paraId="4A48BB73" w14:textId="77777777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34C13D3" w14:textId="77777777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78A178D0" w14:textId="4D4FE6F7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Основна</w:t>
      </w:r>
      <w:r w:rsidR="00870A39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5C31A07A" w14:textId="531536CC" w:rsidR="006D5753" w:rsidRPr="00283F31" w:rsidRDefault="00F9441F" w:rsidP="00283F31">
      <w:pPr>
        <w:pStyle w:val="a9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за Рангом і Дейлом, пер.9-го англ.вид. у 2-х томах Т.1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2021. – С. </w:t>
      </w:r>
      <w:r w:rsidR="00F0221C" w:rsidRPr="00283F31">
        <w:rPr>
          <w:rFonts w:ascii="Times New Roman" w:hAnsi="Times New Roman" w:cs="Times New Roman"/>
          <w:sz w:val="24"/>
          <w:szCs w:val="24"/>
          <w:lang w:val="uk-UA"/>
        </w:rPr>
        <w:t>234-257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6DF14A7" w14:textId="069994D1" w:rsidR="006D5753" w:rsidRPr="00283F31" w:rsidRDefault="00F9441F" w:rsidP="00283F31">
      <w:pPr>
        <w:pStyle w:val="a9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з основами патології : підручник / Ю.М. Колесник, І.С. Чекман, І.Ф. Белєнічев, Н.О. Горчакова, О.О. Нагорна, Н.В, Бухтіярова, 21 С.А. Моргунцова, Г.В. Зайченко. – Вінниця: Нова книга, 2021. – С. </w:t>
      </w:r>
      <w:r w:rsidR="00FE620D" w:rsidRPr="00283F31">
        <w:rPr>
          <w:rFonts w:ascii="Times New Roman" w:hAnsi="Times New Roman" w:cs="Times New Roman"/>
          <w:sz w:val="24"/>
          <w:szCs w:val="24"/>
          <w:lang w:val="uk-UA"/>
        </w:rPr>
        <w:t>93-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5B606B4" w14:textId="3FE2797D" w:rsidR="006D5753" w:rsidRPr="00283F31" w:rsidRDefault="00F9441F" w:rsidP="00283F31">
      <w:pPr>
        <w:pStyle w:val="a9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: підручник для медичних і стоматологічного факультетів Вищих медичних навчальних закладів освіти / І.С. Чекман, В.М. Бобирьов, В.В. Кресюн, В.В. Годован, Н.О. Горчакова, Л.І. Казак, Т.В. Кава, Г.Ю. Островська Т.А. Петрова, Л.М. Рябушко. – Вінниця : Нова книга, 2020. – С. </w:t>
      </w:r>
      <w:r w:rsidR="00FE620D" w:rsidRPr="00283F31">
        <w:rPr>
          <w:rFonts w:ascii="Times New Roman" w:hAnsi="Times New Roman" w:cs="Times New Roman"/>
          <w:sz w:val="24"/>
          <w:szCs w:val="24"/>
          <w:lang w:val="uk-UA"/>
        </w:rPr>
        <w:t>88-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93938D8" w14:textId="77777777" w:rsidR="006D5753" w:rsidRPr="00283F31" w:rsidRDefault="00F9441F" w:rsidP="00283F31">
      <w:pPr>
        <w:pStyle w:val="a9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144E01F2" w14:textId="65BCC10E" w:rsidR="006D5753" w:rsidRPr="00283F31" w:rsidRDefault="00F9441F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83F31">
        <w:rPr>
          <w:rFonts w:ascii="Times New Roman" w:hAnsi="Times New Roman"/>
          <w:b/>
          <w:sz w:val="24"/>
          <w:szCs w:val="24"/>
        </w:rPr>
        <w:t>Додаткова</w:t>
      </w:r>
      <w:r w:rsidRPr="00283F31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03936DBE" w14:textId="797100C3" w:rsidR="006D5753" w:rsidRPr="00283F31" w:rsidRDefault="006D5753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>1.</w:t>
      </w:r>
      <w:r w:rsidR="00F9441F" w:rsidRPr="00283F31">
        <w:rPr>
          <w:rFonts w:ascii="Times New Roman" w:hAnsi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 w:rsidR="00EB1DEF" w:rsidRPr="00283F31">
        <w:rPr>
          <w:rFonts w:ascii="Times New Roman" w:hAnsi="Times New Roman"/>
          <w:sz w:val="24"/>
          <w:szCs w:val="24"/>
          <w:lang w:val="uk-UA"/>
        </w:rPr>
        <w:t>808 р</w:t>
      </w:r>
      <w:r w:rsidR="00F9441F" w:rsidRPr="00283F3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58158E97" w14:textId="7351A283" w:rsidR="006D5753" w:rsidRPr="00283F31" w:rsidRDefault="006D5753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>2.</w:t>
      </w:r>
      <w:r w:rsidR="00F9441F"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3DEC" w:rsidRPr="00283F31">
        <w:rPr>
          <w:rFonts w:ascii="Times New Roman" w:hAnsi="Times New Roman"/>
          <w:sz w:val="24"/>
          <w:szCs w:val="24"/>
          <w:lang w:val="en-US"/>
        </w:rPr>
        <w:t>Pharmacology : textbook for English-speaking students of higher education institutions of the Ministry of Health of Ukraine / V. M. Bobyrov, O. M. Vazhnicha, T. O. Devyatkina, N. M. Devyatkina. – 5th ed., updated. – Vinnytsya : Nova Knyha, 2020. – 559 p. : il.</w:t>
      </w:r>
    </w:p>
    <w:p w14:paraId="158743B4" w14:textId="7D43A056" w:rsidR="0041729A" w:rsidRPr="00283F31" w:rsidRDefault="006D5753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lastRenderedPageBreak/>
        <w:t>3.</w:t>
      </w:r>
      <w:r w:rsidR="00F9441F" w:rsidRPr="00283F31">
        <w:rPr>
          <w:rFonts w:ascii="Times New Roman" w:hAnsi="Times New Roman"/>
          <w:sz w:val="24"/>
          <w:szCs w:val="24"/>
          <w:lang w:val="en-US"/>
        </w:rPr>
        <w:t xml:space="preserve"> Katzung B. G. Basic and clinical pharmacology / B. G. Katzung, S. B. Masters, A. J. Trevor. – [14th ed.]. – The McGraw-Hill Companies, Inc., 2018. – </w:t>
      </w:r>
      <w:r w:rsidR="00EB1DEF" w:rsidRPr="00283F31">
        <w:rPr>
          <w:rFonts w:ascii="Times New Roman" w:hAnsi="Times New Roman"/>
          <w:sz w:val="24"/>
          <w:szCs w:val="24"/>
          <w:lang w:val="uk-UA"/>
        </w:rPr>
        <w:t>1250 р.</w:t>
      </w:r>
    </w:p>
    <w:p w14:paraId="013D13E8" w14:textId="04DC57D8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  <w:lang w:val="uk-UA"/>
        </w:rPr>
        <w:t>Інформаційні ресурси</w:t>
      </w:r>
      <w:r w:rsidR="00870A39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1F3151A6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 xml:space="preserve">1. Електронний каталог бібліотеки (обрати гостьовий вхід): </w:t>
      </w:r>
      <w:r w:rsidRPr="00283F31">
        <w:rPr>
          <w:rFonts w:ascii="Times New Roman" w:hAnsi="Times New Roman"/>
          <w:sz w:val="24"/>
          <w:szCs w:val="24"/>
          <w:lang w:val="en-US"/>
        </w:rPr>
        <w:t>http</w:t>
      </w:r>
      <w:r w:rsidRPr="00283F31">
        <w:rPr>
          <w:rFonts w:ascii="Times New Roman" w:hAnsi="Times New Roman"/>
          <w:sz w:val="24"/>
          <w:szCs w:val="24"/>
          <w:lang w:val="uk-UA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ek</w:t>
      </w:r>
      <w:r w:rsidRPr="00283F31">
        <w:rPr>
          <w:rFonts w:ascii="Times New Roman" w:hAnsi="Times New Roman"/>
          <w:sz w:val="24"/>
          <w:szCs w:val="24"/>
          <w:lang w:val="uk-UA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Pr="00283F31">
        <w:rPr>
          <w:rFonts w:ascii="Times New Roman" w:hAnsi="Times New Roman"/>
          <w:sz w:val="24"/>
          <w:szCs w:val="24"/>
          <w:lang w:val="uk-UA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com</w:t>
      </w:r>
      <w:r w:rsidRPr="00283F31">
        <w:rPr>
          <w:rFonts w:ascii="Times New Roman" w:hAnsi="Times New Roman"/>
          <w:sz w:val="24"/>
          <w:szCs w:val="24"/>
          <w:lang w:val="uk-UA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cgibin</w:t>
      </w:r>
      <w:r w:rsidRPr="00283F31">
        <w:rPr>
          <w:rFonts w:ascii="Times New Roman" w:hAnsi="Times New Roman"/>
          <w:sz w:val="24"/>
          <w:szCs w:val="24"/>
          <w:lang w:val="uk-UA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irbis</w:t>
      </w:r>
      <w:r w:rsidRPr="00283F31">
        <w:rPr>
          <w:rFonts w:ascii="Times New Roman" w:hAnsi="Times New Roman"/>
          <w:sz w:val="24"/>
          <w:szCs w:val="24"/>
          <w:lang w:val="uk-UA"/>
        </w:rPr>
        <w:t>64</w:t>
      </w:r>
      <w:r w:rsidRPr="00283F31">
        <w:rPr>
          <w:rFonts w:ascii="Times New Roman" w:hAnsi="Times New Roman"/>
          <w:sz w:val="24"/>
          <w:szCs w:val="24"/>
          <w:lang w:val="en-US"/>
        </w:rPr>
        <w:t>r</w:t>
      </w:r>
      <w:r w:rsidRPr="00283F31">
        <w:rPr>
          <w:rFonts w:ascii="Times New Roman" w:hAnsi="Times New Roman"/>
          <w:sz w:val="24"/>
          <w:szCs w:val="24"/>
          <w:lang w:val="uk-UA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plus</w:t>
      </w:r>
      <w:r w:rsidRPr="00283F31">
        <w:rPr>
          <w:rFonts w:ascii="Times New Roman" w:hAnsi="Times New Roman"/>
          <w:sz w:val="24"/>
          <w:szCs w:val="24"/>
          <w:lang w:val="uk-UA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cgiirbis</w:t>
      </w:r>
      <w:r w:rsidRPr="00283F31">
        <w:rPr>
          <w:rFonts w:ascii="Times New Roman" w:hAnsi="Times New Roman"/>
          <w:sz w:val="24"/>
          <w:szCs w:val="24"/>
          <w:lang w:val="uk-UA"/>
        </w:rPr>
        <w:t>_64_</w:t>
      </w:r>
      <w:r w:rsidRPr="00283F31">
        <w:rPr>
          <w:rFonts w:ascii="Times New Roman" w:hAnsi="Times New Roman"/>
          <w:sz w:val="24"/>
          <w:szCs w:val="24"/>
          <w:lang w:val="en-US"/>
        </w:rPr>
        <w:t>ft</w:t>
      </w:r>
      <w:r w:rsidRPr="00283F31">
        <w:rPr>
          <w:rFonts w:ascii="Times New Roman" w:hAnsi="Times New Roman"/>
          <w:sz w:val="24"/>
          <w:szCs w:val="24"/>
          <w:lang w:val="uk-UA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exe</w:t>
      </w:r>
      <w:r w:rsidRPr="00283F31">
        <w:rPr>
          <w:rFonts w:ascii="Times New Roman" w:hAnsi="Times New Roman"/>
          <w:sz w:val="24"/>
          <w:szCs w:val="24"/>
          <w:lang w:val="uk-UA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C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COM</w:t>
      </w:r>
      <w:r w:rsidRPr="00283F31">
        <w:rPr>
          <w:rFonts w:ascii="Times New Roman" w:hAnsi="Times New Roman"/>
          <w:sz w:val="24"/>
          <w:szCs w:val="24"/>
          <w:lang w:val="uk-UA"/>
        </w:rPr>
        <w:t>=</w:t>
      </w:r>
      <w:r w:rsidRPr="00283F31">
        <w:rPr>
          <w:rFonts w:ascii="Times New Roman" w:hAnsi="Times New Roman"/>
          <w:sz w:val="24"/>
          <w:szCs w:val="24"/>
          <w:lang w:val="en-US"/>
        </w:rPr>
        <w:t>F</w:t>
      </w:r>
      <w:r w:rsidRPr="00283F31">
        <w:rPr>
          <w:rFonts w:ascii="Times New Roman" w:hAnsi="Times New Roman"/>
          <w:sz w:val="24"/>
          <w:szCs w:val="24"/>
          <w:lang w:val="uk-UA"/>
        </w:rPr>
        <w:t>&amp;</w:t>
      </w:r>
      <w:r w:rsidRPr="00283F31">
        <w:rPr>
          <w:rFonts w:ascii="Times New Roman" w:hAnsi="Times New Roman"/>
          <w:sz w:val="24"/>
          <w:szCs w:val="24"/>
          <w:lang w:val="en-US"/>
        </w:rPr>
        <w:t>LNG</w:t>
      </w:r>
      <w:r w:rsidRPr="00283F31">
        <w:rPr>
          <w:rFonts w:ascii="Times New Roman" w:hAnsi="Times New Roman"/>
          <w:sz w:val="24"/>
          <w:szCs w:val="24"/>
          <w:lang w:val="uk-UA"/>
        </w:rPr>
        <w:t>=</w:t>
      </w:r>
      <w:r w:rsidRPr="00283F31">
        <w:rPr>
          <w:rFonts w:ascii="Times New Roman" w:hAnsi="Times New Roman"/>
          <w:sz w:val="24"/>
          <w:szCs w:val="24"/>
          <w:lang w:val="en-US"/>
        </w:rPr>
        <w:t>uk</w:t>
      </w:r>
      <w:r w:rsidRPr="00283F31">
        <w:rPr>
          <w:rFonts w:ascii="Times New Roman" w:hAnsi="Times New Roman"/>
          <w:sz w:val="24"/>
          <w:szCs w:val="24"/>
          <w:lang w:val="uk-UA"/>
        </w:rPr>
        <w:t>&amp;</w:t>
      </w:r>
      <w:r w:rsidRPr="00283F31">
        <w:rPr>
          <w:rFonts w:ascii="Times New Roman" w:hAnsi="Times New Roman"/>
          <w:sz w:val="24"/>
          <w:szCs w:val="24"/>
          <w:lang w:val="en-US"/>
        </w:rPr>
        <w:t>I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DBN</w:t>
      </w:r>
      <w:r w:rsidRPr="00283F31">
        <w:rPr>
          <w:rFonts w:ascii="Times New Roman" w:hAnsi="Times New Roman"/>
          <w:sz w:val="24"/>
          <w:szCs w:val="24"/>
          <w:lang w:val="uk-UA"/>
        </w:rPr>
        <w:t>=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  <w:lang w:val="uk-UA"/>
        </w:rPr>
        <w:t xml:space="preserve">_ </w:t>
      </w:r>
      <w:r w:rsidRPr="00283F31">
        <w:rPr>
          <w:rFonts w:ascii="Times New Roman" w:hAnsi="Times New Roman"/>
          <w:sz w:val="24"/>
          <w:szCs w:val="24"/>
          <w:lang w:val="en-US"/>
        </w:rPr>
        <w:t>FULLTEXT</w:t>
      </w:r>
      <w:r w:rsidRPr="00283F31">
        <w:rPr>
          <w:rFonts w:ascii="Times New Roman" w:hAnsi="Times New Roman"/>
          <w:sz w:val="24"/>
          <w:szCs w:val="24"/>
          <w:lang w:val="uk-UA"/>
        </w:rPr>
        <w:t>&amp;</w:t>
      </w:r>
      <w:r w:rsidRPr="00283F31">
        <w:rPr>
          <w:rFonts w:ascii="Times New Roman" w:hAnsi="Times New Roman"/>
          <w:sz w:val="24"/>
          <w:szCs w:val="24"/>
          <w:lang w:val="en-US"/>
        </w:rPr>
        <w:t>P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DBN</w:t>
      </w:r>
      <w:r w:rsidRPr="00283F31">
        <w:rPr>
          <w:rFonts w:ascii="Times New Roman" w:hAnsi="Times New Roman"/>
          <w:sz w:val="24"/>
          <w:szCs w:val="24"/>
          <w:lang w:val="uk-UA"/>
        </w:rPr>
        <w:t>=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  <w:lang w:val="uk-UA"/>
        </w:rPr>
        <w:t>&amp;</w:t>
      </w:r>
      <w:r w:rsidRPr="00283F31">
        <w:rPr>
          <w:rFonts w:ascii="Times New Roman" w:hAnsi="Times New Roman"/>
          <w:sz w:val="24"/>
          <w:szCs w:val="24"/>
          <w:lang w:val="en-US"/>
        </w:rPr>
        <w:t>Z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  <w:lang w:val="uk-UA"/>
        </w:rPr>
        <w:t>=&amp;</w:t>
      </w:r>
      <w:r w:rsidRPr="00283F31">
        <w:rPr>
          <w:rFonts w:ascii="Times New Roman" w:hAnsi="Times New Roman"/>
          <w:sz w:val="24"/>
          <w:szCs w:val="24"/>
          <w:lang w:val="en-US"/>
        </w:rPr>
        <w:t>S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CNR</w:t>
      </w:r>
      <w:r w:rsidRPr="00283F31">
        <w:rPr>
          <w:rFonts w:ascii="Times New Roman" w:hAnsi="Times New Roman"/>
          <w:sz w:val="24"/>
          <w:szCs w:val="24"/>
          <w:lang w:val="uk-UA"/>
        </w:rPr>
        <w:t xml:space="preserve">=5 </w:t>
      </w:r>
    </w:p>
    <w:p w14:paraId="421600C8" w14:textId="35BAEE25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2. Репозитарій: 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http</w:t>
      </w:r>
      <w:r w:rsidR="008C36FC" w:rsidRPr="00283F31">
        <w:rPr>
          <w:rFonts w:ascii="Times New Roman" w:hAnsi="Times New Roman"/>
          <w:sz w:val="24"/>
          <w:szCs w:val="24"/>
        </w:rPr>
        <w:t>://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ir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com</w:t>
      </w:r>
      <w:r w:rsidR="008C36FC" w:rsidRPr="00283F31">
        <w:rPr>
          <w:rFonts w:ascii="Times New Roman" w:hAnsi="Times New Roman"/>
          <w:sz w:val="24"/>
          <w:szCs w:val="24"/>
        </w:rPr>
        <w:t>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handle</w:t>
      </w:r>
      <w:r w:rsidR="008C36FC" w:rsidRPr="00283F31">
        <w:rPr>
          <w:rFonts w:ascii="Times New Roman" w:hAnsi="Times New Roman"/>
          <w:sz w:val="24"/>
          <w:szCs w:val="24"/>
        </w:rPr>
        <w:t xml:space="preserve">/123456789/410 </w:t>
      </w:r>
      <w:r w:rsidRPr="00283F31">
        <w:rPr>
          <w:rFonts w:ascii="Times New Roman" w:hAnsi="Times New Roman"/>
          <w:sz w:val="24"/>
          <w:szCs w:val="24"/>
        </w:rPr>
        <w:t xml:space="preserve"> </w:t>
      </w:r>
    </w:p>
    <w:p w14:paraId="6128D5D4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3. Сторінці 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 xml:space="preserve">: </w:t>
      </w:r>
      <w:r w:rsidRPr="00283F31">
        <w:rPr>
          <w:rFonts w:ascii="Times New Roman" w:hAnsi="Times New Roman"/>
          <w:sz w:val="24"/>
          <w:szCs w:val="24"/>
          <w:lang w:val="en-US"/>
        </w:rPr>
        <w:t>https</w:t>
      </w:r>
      <w:r w:rsidRPr="00283F31">
        <w:rPr>
          <w:rFonts w:ascii="Times New Roman" w:hAnsi="Times New Roman"/>
          <w:sz w:val="24"/>
          <w:szCs w:val="24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kiev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ua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md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course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view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php</w:t>
      </w:r>
      <w:r w:rsidRPr="00283F31">
        <w:rPr>
          <w:rFonts w:ascii="Times New Roman" w:hAnsi="Times New Roman"/>
          <w:sz w:val="24"/>
          <w:szCs w:val="24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</w:rPr>
        <w:t>=1189</w:t>
      </w:r>
    </w:p>
    <w:p w14:paraId="76A00E03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4FC0DC8D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34DA0017" w14:textId="77777777" w:rsidR="00891920" w:rsidRPr="00283F31" w:rsidRDefault="00891920" w:rsidP="00283F31">
      <w:pPr>
        <w:numPr>
          <w:ilvl w:val="0"/>
          <w:numId w:val="36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 xml:space="preserve">Загальна характеристика лікарських засобів, що діють на передачу збудженння в холінергічних синапсах. </w:t>
      </w:r>
    </w:p>
    <w:p w14:paraId="2A42374B" w14:textId="77777777" w:rsidR="00891920" w:rsidRPr="00283F31" w:rsidRDefault="00891920" w:rsidP="00283F31">
      <w:pPr>
        <w:numPr>
          <w:ilvl w:val="0"/>
          <w:numId w:val="36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Фармакологічна класифікація лікарських засобів, що діють на передачу збудженння в холінергічних синапсах.</w:t>
      </w:r>
    </w:p>
    <w:p w14:paraId="494FEFEB" w14:textId="77777777" w:rsidR="00891920" w:rsidRPr="00283F31" w:rsidRDefault="00891920" w:rsidP="00283F31">
      <w:pPr>
        <w:numPr>
          <w:ilvl w:val="0"/>
          <w:numId w:val="36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Фармакологічна характеристика м,н-холіноміметичних лікарських засобів (механізм дії, показання до застосування, побічні реакції, протипоказання).</w:t>
      </w:r>
    </w:p>
    <w:p w14:paraId="1AB3E2A4" w14:textId="77777777" w:rsidR="00891920" w:rsidRPr="00283F31" w:rsidRDefault="00891920" w:rsidP="00283F31">
      <w:pPr>
        <w:numPr>
          <w:ilvl w:val="0"/>
          <w:numId w:val="36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Фармакологічна характеристика антихолінестеразних лікарських засобів (механізм дії, показання до застосування, побічні реакції, протипоказання, типові прояви передозування та заходи допомоги при отруєнні препаратами зазначеної групи).</w:t>
      </w:r>
    </w:p>
    <w:p w14:paraId="020A6002" w14:textId="77777777" w:rsidR="00891920" w:rsidRPr="00283F31" w:rsidRDefault="00891920" w:rsidP="00283F31">
      <w:pPr>
        <w:numPr>
          <w:ilvl w:val="0"/>
          <w:numId w:val="36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Фармакологічна характеристика м-холіноміметичних лікарських засобів (механізм дії, показання до застосування, побічні реакції, протипоказання, типові прояви передозування та заходи допомоги при отруєнні препаратами зазначеної групи).</w:t>
      </w:r>
    </w:p>
    <w:p w14:paraId="6311E991" w14:textId="77777777" w:rsidR="00891920" w:rsidRPr="00283F31" w:rsidRDefault="00891920" w:rsidP="00283F31">
      <w:pPr>
        <w:numPr>
          <w:ilvl w:val="0"/>
          <w:numId w:val="36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Фармакологічна характеристика н-холіноміметичних лікарських засобів (механізм дії, показання до застосування, побічні реакції, протипоказання, типові прояви передозування та заходи допомоги при отруєнні препаратами зазначеної групи).</w:t>
      </w:r>
    </w:p>
    <w:p w14:paraId="413A4C66" w14:textId="77777777" w:rsidR="00891920" w:rsidRPr="00283F31" w:rsidRDefault="00891920" w:rsidP="00283F31">
      <w:pPr>
        <w:numPr>
          <w:ilvl w:val="0"/>
          <w:numId w:val="36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Фармакологічна характеристика м,н-холіноблокаторів центральної дія (механізм дії, показання до застосування, побічні реакції, протипоказання).</w:t>
      </w:r>
    </w:p>
    <w:p w14:paraId="7491C509" w14:textId="77777777" w:rsidR="00891920" w:rsidRPr="00283F31" w:rsidRDefault="00891920" w:rsidP="00283F31">
      <w:pPr>
        <w:numPr>
          <w:ilvl w:val="0"/>
          <w:numId w:val="36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Фармакологічна характеристика лікарських засобів, що пригнічують виділення ацетилхоліну з пресинаптичних закінчень (механізм дії, показання до застосування, побічні реакції, протипоказання, типові прояви передозування та заходи допомоги при отруєнні препаратами зазначеної групи).</w:t>
      </w:r>
    </w:p>
    <w:p w14:paraId="1740DE43" w14:textId="77777777" w:rsidR="00891920" w:rsidRPr="00283F31" w:rsidRDefault="00891920" w:rsidP="00283F31">
      <w:pPr>
        <w:numPr>
          <w:ilvl w:val="0"/>
          <w:numId w:val="36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Фармакологічна характеристика міорелаксантів (механізм дії, показання до застосування, побічні реакції, протипоказання, типові прояви передозування та заходи допомоги при отруєнні препаратами зазначеної групи).</w:t>
      </w:r>
    </w:p>
    <w:p w14:paraId="2E9B6AB6" w14:textId="77777777" w:rsidR="00891920" w:rsidRPr="00283F31" w:rsidRDefault="00891920" w:rsidP="00283F31">
      <w:pPr>
        <w:numPr>
          <w:ilvl w:val="0"/>
          <w:numId w:val="36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Фармакологічна характеристика гангліоблокаторів (механізм дії, показання до застосування, побічні реакції, протипоказання, типові прояви передозування та заходи допомоги при отруєнні препаратами зазначеної групи).</w:t>
      </w:r>
    </w:p>
    <w:p w14:paraId="1B598EB4" w14:textId="77777777" w:rsidR="00891920" w:rsidRPr="00283F31" w:rsidRDefault="00891920" w:rsidP="00283F31">
      <w:pPr>
        <w:numPr>
          <w:ilvl w:val="0"/>
          <w:numId w:val="36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лікарських засобів, що входять до іспиту «КРОК-1. Стоматологія»: 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  <w:t>пілокарпіну гідрохлорид, прозерин, галантамін, атропіну сульфат, дитилін, гідроній.</w:t>
      </w:r>
    </w:p>
    <w:p w14:paraId="0CA3EFFD" w14:textId="77777777" w:rsidR="00B44A67" w:rsidRPr="00283F31" w:rsidRDefault="00B44A67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</w:pPr>
    </w:p>
    <w:p w14:paraId="5D64F42C" w14:textId="5488CCD4" w:rsidR="0041729A" w:rsidRPr="00283F31" w:rsidRDefault="00D748B7" w:rsidP="0037661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Савченко Н.В.,</w:t>
      </w:r>
      <w:r w:rsidR="00376615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 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доц. Шумейко О.В</w:t>
      </w:r>
      <w:r w:rsidR="00376615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., доц.Дяченко В.Ю.</w:t>
      </w:r>
    </w:p>
    <w:p w14:paraId="49717547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096EDB6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CD4648E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B9472E1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AE630D8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C33EB2C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0219446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E0D032F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1CFF913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D244893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88FD384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6CBBCBC" w14:textId="0F199CBB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376615">
        <w:rPr>
          <w:rFonts w:ascii="Times New Roman" w:hAnsi="Times New Roman"/>
          <w:b/>
          <w:sz w:val="24"/>
          <w:szCs w:val="24"/>
          <w:lang w:val="uk-UA"/>
        </w:rPr>
        <w:t>№ 4.</w:t>
      </w:r>
      <w:r w:rsidRPr="00283F31">
        <w:rPr>
          <w:rFonts w:ascii="Times New Roman" w:hAnsi="Times New Roman"/>
          <w:b/>
          <w:sz w:val="24"/>
          <w:szCs w:val="24"/>
        </w:rPr>
        <w:t xml:space="preserve"> </w:t>
      </w:r>
      <w:r w:rsidRPr="00283F31">
        <w:rPr>
          <w:rFonts w:ascii="Times New Roman" w:hAnsi="Times New Roman"/>
          <w:bCs/>
          <w:iCs/>
          <w:sz w:val="24"/>
          <w:szCs w:val="24"/>
        </w:rPr>
        <w:t xml:space="preserve">Лікарські засоби, що діють на передачу збудження в </w:t>
      </w:r>
      <w:r w:rsidRPr="00283F31">
        <w:rPr>
          <w:rFonts w:ascii="Times New Roman" w:hAnsi="Times New Roman"/>
          <w:sz w:val="24"/>
          <w:szCs w:val="24"/>
        </w:rPr>
        <w:t xml:space="preserve">адренергічних </w:t>
      </w:r>
      <w:r w:rsidRPr="00283F31">
        <w:rPr>
          <w:rFonts w:ascii="Times New Roman" w:hAnsi="Times New Roman"/>
          <w:bCs/>
          <w:iCs/>
          <w:sz w:val="24"/>
          <w:szCs w:val="24"/>
        </w:rPr>
        <w:t>синапсах.</w:t>
      </w:r>
    </w:p>
    <w:p w14:paraId="01145CC8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3CC3D9" w14:textId="77777777" w:rsidR="00E70C68" w:rsidRDefault="00E70C68" w:rsidP="00E70C68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16324B7A" w14:textId="77777777" w:rsidR="00E70C68" w:rsidRDefault="00E70C68" w:rsidP="00E70C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Інтегральна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2865386" w14:textId="77777777" w:rsidR="00E70C68" w:rsidRDefault="00E70C68" w:rsidP="00E70C68">
      <w:pPr>
        <w:pStyle w:val="a9"/>
        <w:numPr>
          <w:ilvl w:val="0"/>
          <w:numId w:val="50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′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63F0B1B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0B99D2F8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1. </w:t>
      </w:r>
      <w:r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273F2480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3C680304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7D4872FC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5F70392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6F4CDCD6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72C0F7DF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ЗК</w:t>
      </w:r>
      <w:r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6FF22935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3823D88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2C0B5E40" w14:textId="77777777" w:rsidR="00376615" w:rsidRDefault="00376615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523794A1" w14:textId="68875D18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Фахові</w:t>
      </w:r>
      <w:r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394DC48C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3. </w:t>
      </w:r>
      <w:r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777A037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1EE355C1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125D941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2B0650E7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2C5A8A02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>11. Спроможність до визначення тактики, методів та надання екстреної медичної допомоги.</w:t>
      </w:r>
    </w:p>
    <w:p w14:paraId="091C4777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0069BFD" w14:textId="49F9A42E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289B2961" w14:textId="77777777" w:rsidR="00891920" w:rsidRPr="00283F31" w:rsidRDefault="00891920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лікарських засобів, що діють на передачу збудження в адренергічних синапсах.</w:t>
      </w:r>
    </w:p>
    <w:p w14:paraId="7E4DAB10" w14:textId="7BAF4EFD" w:rsidR="00891920" w:rsidRPr="00283F31" w:rsidRDefault="00891920" w:rsidP="00E70C68">
      <w:pPr>
        <w:autoSpaceDN w:val="0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4A874C2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2BA1732E" w14:textId="77777777" w:rsidR="00376615" w:rsidRDefault="00376615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3A4E9EF" w14:textId="40558378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38AF3EBB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3719"/>
        <w:gridCol w:w="2983"/>
        <w:gridCol w:w="1189"/>
      </w:tblGrid>
      <w:tr w:rsidR="00891920" w:rsidRPr="00283F31" w14:paraId="7B6E7C87" w14:textId="77777777" w:rsidTr="00891920">
        <w:trPr>
          <w:trHeight w:val="25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5BA9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r w:rsidRPr="00283F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2010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Опис</w:t>
            </w:r>
            <w:r w:rsidRPr="00283F31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етапу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CC19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Рівні</w:t>
            </w:r>
            <w:r w:rsidRPr="00283F31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засвоєння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9D18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Час</w:t>
            </w:r>
          </w:p>
        </w:tc>
      </w:tr>
      <w:tr w:rsidR="00891920" w:rsidRPr="00283F31" w14:paraId="651083CE" w14:textId="77777777" w:rsidTr="00891920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4CF0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Вступний</w:t>
            </w: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</w:tr>
      <w:tr w:rsidR="00891920" w:rsidRPr="00283F31" w14:paraId="444A8CE2" w14:textId="77777777" w:rsidTr="00891920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4FE6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Організаційні питання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1122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 присутності студентів,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організаційні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питання.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1261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69FAE296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7C0B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55556282" w14:textId="77777777" w:rsidTr="00891920">
        <w:trPr>
          <w:trHeight w:val="75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A09A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Формування мотивації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205F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 мотивації до роботи,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пізнавальної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діяльності.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89B1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32023972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A4B5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692E4363" w14:textId="77777777" w:rsidTr="00891920">
        <w:trPr>
          <w:trHeight w:val="116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FC41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Контроль початкового рівня підготовки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1A15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і контроль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виконання; позааудиторної СРС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9AFA" w14:textId="77777777" w:rsidR="00891920" w:rsidRPr="00283F31" w:rsidRDefault="00891920" w:rsidP="00283F31">
            <w:pPr>
              <w:pStyle w:val="TableParagraph"/>
              <w:tabs>
                <w:tab w:val="left" w:pos="11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52B2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5F5D7872" w14:textId="77777777" w:rsidTr="00891920">
        <w:trPr>
          <w:trHeight w:val="144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2D2B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Основний</w:t>
            </w: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9C4B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2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дискусія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теоретичних питаннях теми заняття;</w:t>
            </w:r>
          </w:p>
          <w:p w14:paraId="3821C2A3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2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заповнення таблиць;</w:t>
            </w:r>
          </w:p>
          <w:p w14:paraId="0234B572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2"/>
              </w:numPr>
              <w:tabs>
                <w:tab w:val="left" w:pos="473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r w:rsidRPr="00283F3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r w:rsidRPr="00283F31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для студентів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7BCE" w14:textId="77777777" w:rsidR="00891920" w:rsidRPr="00283F31" w:rsidRDefault="00891920" w:rsidP="00283F31">
            <w:pPr>
              <w:pStyle w:val="TableParagraph"/>
              <w:tabs>
                <w:tab w:val="left" w:pos="64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59D2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153BE8C2" w14:textId="77777777" w:rsidTr="00891920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9F3B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70E6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ПЕРЕРВА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18EC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3CB6B99D" w14:textId="77777777" w:rsidTr="00891920">
        <w:trPr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17D8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8A3E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3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розв’язування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ситуаційних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задач;</w:t>
            </w:r>
          </w:p>
          <w:p w14:paraId="418C3F05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3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обговорення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отриманих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результатів;</w:t>
            </w:r>
          </w:p>
          <w:p w14:paraId="3C5A7C22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3"/>
              </w:numPr>
              <w:tabs>
                <w:tab w:val="left" w:pos="437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формування</w:t>
            </w:r>
            <w:r w:rsidRPr="00283F31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висновків.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EB9B" w14:textId="77777777" w:rsidR="00891920" w:rsidRPr="00283F31" w:rsidRDefault="00891920" w:rsidP="00283F31">
            <w:pPr>
              <w:pStyle w:val="TableParagraph"/>
              <w:tabs>
                <w:tab w:val="left" w:pos="64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8F8C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624113F9" w14:textId="77777777" w:rsidTr="00891920">
        <w:trPr>
          <w:trHeight w:val="50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8803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Заключний </w:t>
            </w:r>
            <w:r w:rsidRPr="00283F3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етап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BF8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1920" w:rsidRPr="00283F31" w14:paraId="680C75C9" w14:textId="77777777" w:rsidTr="00891920">
        <w:trPr>
          <w:trHeight w:val="762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3376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Контроль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кінцевого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рівня знань та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практичних навичок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274F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3"/>
              </w:numPr>
              <w:tabs>
                <w:tab w:val="left" w:pos="494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 індивідуальних завдань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DBD7" w14:textId="77777777" w:rsidR="00891920" w:rsidRPr="00283F31" w:rsidRDefault="00891920" w:rsidP="00283F31">
            <w:pPr>
              <w:pStyle w:val="TableParagraph"/>
              <w:tabs>
                <w:tab w:val="left" w:pos="64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8E4A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045B797F" w14:textId="77777777" w:rsidTr="0089192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961B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6DD7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4"/>
              </w:numPr>
              <w:tabs>
                <w:tab w:val="left" w:pos="553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тестування</w:t>
            </w:r>
            <w:r w:rsidRPr="00283F3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 стандартизованих тестових завдань формату А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9763" w14:textId="77777777" w:rsidR="00891920" w:rsidRPr="00283F31" w:rsidRDefault="00891920" w:rsidP="00283F31">
            <w:pPr>
              <w:pStyle w:val="TableParagraph"/>
              <w:tabs>
                <w:tab w:val="left" w:pos="645"/>
              </w:tabs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9957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  <w:tr w:rsidR="00891920" w:rsidRPr="00283F31" w14:paraId="0577B1AF" w14:textId="77777777" w:rsidTr="00891920">
        <w:trPr>
          <w:trHeight w:val="2025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BD47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Інформування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студентів про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результати навчання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12D9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5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оголошення та коментар загальної оцінки навчальної діяльності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критеріїв оцінювання практичного заняття;</w:t>
            </w:r>
          </w:p>
          <w:p w14:paraId="2E3208AB" w14:textId="77777777" w:rsidR="00891920" w:rsidRPr="00283F31" w:rsidRDefault="00891920" w:rsidP="00283F31">
            <w:pPr>
              <w:pStyle w:val="TableParagraph"/>
              <w:widowControl w:val="0"/>
              <w:numPr>
                <w:ilvl w:val="0"/>
                <w:numId w:val="35"/>
              </w:numPr>
              <w:tabs>
                <w:tab w:val="left" w:pos="443"/>
              </w:tabs>
              <w:autoSpaceDE w:val="0"/>
              <w:autoSpaceDN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підготовки до наступного практичного </w:t>
            </w: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заняття.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48EF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Ознайомлений/ </w:t>
            </w:r>
          </w:p>
          <w:p w14:paraId="5791D73C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283F31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ознайомлений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ED8B" w14:textId="77777777" w:rsidR="00891920" w:rsidRPr="00283F31" w:rsidRDefault="00891920" w:rsidP="00283F31">
            <w:pPr>
              <w:pStyle w:val="TableParagraph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83F31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283F3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хв</w:t>
            </w:r>
          </w:p>
        </w:tc>
      </w:tr>
    </w:tbl>
    <w:p w14:paraId="5BE8454A" w14:textId="77777777" w:rsidR="00891920" w:rsidRPr="00283F31" w:rsidRDefault="00891920" w:rsidP="00283F31">
      <w:pPr>
        <w:pStyle w:val="aa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14:paraId="155D8473" w14:textId="77777777" w:rsidR="00123868" w:rsidRPr="00283F31" w:rsidRDefault="00123868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3FAEF696" w14:textId="77777777" w:rsidR="00123868" w:rsidRPr="00283F31" w:rsidRDefault="00123868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Основна</w:t>
      </w:r>
      <w:r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3636A4EC" w14:textId="77777777" w:rsidR="00123868" w:rsidRPr="00283F31" w:rsidRDefault="00123868" w:rsidP="00283F31">
      <w:pPr>
        <w:pStyle w:val="a9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за Рангом і Дейлом, пер.9-го англ.вид. у 2-х томах Т.1 / Джеймс М. Рітер, Род Флавер, Грем Гендерсон, Юн Конг Лоук, Девід Мак'юен, Гемфрі П. Ранг; наук. ред. перекл. </w:t>
      </w:r>
      <w:r w:rsidRPr="00283F31">
        <w:rPr>
          <w:rFonts w:ascii="Times New Roman" w:hAnsi="Times New Roman" w:cs="Times New Roman"/>
          <w:sz w:val="24"/>
          <w:szCs w:val="24"/>
        </w:rPr>
        <w:t xml:space="preserve">Ганна Зайченко, Микола Хайтович. – К. : ВСВ «Медицина», 2021 – С.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208-233; 77-92; 78-87; 784</w:t>
      </w:r>
      <w:r w:rsidRPr="00283F3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61AFB3" w14:textId="77777777" w:rsidR="00123868" w:rsidRPr="00283F31" w:rsidRDefault="00123868" w:rsidP="00283F31">
      <w:pPr>
        <w:pStyle w:val="a9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>Фармакологія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з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основами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патології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283F31">
        <w:rPr>
          <w:rFonts w:ascii="Times New Roman" w:hAnsi="Times New Roman" w:cs="Times New Roman"/>
          <w:sz w:val="24"/>
          <w:szCs w:val="24"/>
        </w:rPr>
        <w:t>підручник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83F31">
        <w:rPr>
          <w:rFonts w:ascii="Times New Roman" w:hAnsi="Times New Roman" w:cs="Times New Roman"/>
          <w:sz w:val="24"/>
          <w:szCs w:val="24"/>
        </w:rPr>
        <w:t>Ю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М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Колесник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Чекман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Ф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Белєнічев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Горчакова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Нагорна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Бухтіярова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Моргунцова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Г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Зайченко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83F31">
        <w:rPr>
          <w:rFonts w:ascii="Times New Roman" w:hAnsi="Times New Roman" w:cs="Times New Roman"/>
          <w:sz w:val="24"/>
          <w:szCs w:val="24"/>
        </w:rPr>
        <w:t>Вінниця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83F31">
        <w:rPr>
          <w:rFonts w:ascii="Times New Roman" w:hAnsi="Times New Roman" w:cs="Times New Roman"/>
          <w:sz w:val="24"/>
          <w:szCs w:val="24"/>
        </w:rPr>
        <w:t>Нова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книга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2021. – 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77-92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39E482E" w14:textId="77777777" w:rsidR="00123868" w:rsidRPr="00283F31" w:rsidRDefault="00123868" w:rsidP="00283F31">
      <w:pPr>
        <w:pStyle w:val="a9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>Фармакологія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283F31">
        <w:rPr>
          <w:rFonts w:ascii="Times New Roman" w:hAnsi="Times New Roman" w:cs="Times New Roman"/>
          <w:sz w:val="24"/>
          <w:szCs w:val="24"/>
        </w:rPr>
        <w:t>підручник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для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медичних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стоматологічного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факультетів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Вищих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медичних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навчальних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закладів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освіти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Чекман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М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Бобирьов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Кресюн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Годован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Горчакова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Л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Казак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Т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Кава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Г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Ю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Островська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Т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Петрова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Л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М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Рябушко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83F31">
        <w:rPr>
          <w:rFonts w:ascii="Times New Roman" w:hAnsi="Times New Roman" w:cs="Times New Roman"/>
          <w:sz w:val="24"/>
          <w:szCs w:val="24"/>
        </w:rPr>
        <w:t>Вінниця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283F31">
        <w:rPr>
          <w:rFonts w:ascii="Times New Roman" w:hAnsi="Times New Roman" w:cs="Times New Roman"/>
          <w:sz w:val="24"/>
          <w:szCs w:val="24"/>
        </w:rPr>
        <w:t>Нова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книга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2020. – 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78-87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A440AF7" w14:textId="77777777" w:rsidR="00123868" w:rsidRPr="00283F31" w:rsidRDefault="00123868" w:rsidP="00283F31">
      <w:pPr>
        <w:pStyle w:val="a9"/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2F65820B" w14:textId="77777777" w:rsidR="00123868" w:rsidRPr="00283F31" w:rsidRDefault="00123868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Додаткова:</w:t>
      </w:r>
    </w:p>
    <w:p w14:paraId="643AB171" w14:textId="77777777" w:rsidR="00123868" w:rsidRPr="00283F31" w:rsidRDefault="00123868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>1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. Rang and Dale’s Pharmacology / [H. P. Rang, J. M. Ritter, R. J. Flower et al.]. – [9th ed.]. – Edinburgh ; London ; New York : Elsevier, 2020. – </w:t>
      </w:r>
      <w:r w:rsidRPr="00283F31">
        <w:rPr>
          <w:rFonts w:ascii="Times New Roman" w:hAnsi="Times New Roman"/>
          <w:sz w:val="24"/>
          <w:szCs w:val="24"/>
        </w:rPr>
        <w:t>Р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/>
          <w:sz w:val="24"/>
          <w:szCs w:val="24"/>
          <w:lang w:val="uk-UA"/>
        </w:rPr>
        <w:t>163-174; 175-196.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AB626E6" w14:textId="77777777" w:rsidR="00123868" w:rsidRPr="00283F31" w:rsidRDefault="00123868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>2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. Pharmacology : textbook for students of medical higher educational institutions / V. M. Bobyrov, O. M. Vazhnicha, T. O. Devyatkina, N. M. Devyatkina; Ministry of health of Ukraine, Ukrainian medical stomatological academy. - 4th ed., updater. - Vinnytsia : Nova Knyha, 2018. – P. </w:t>
      </w:r>
      <w:r w:rsidRPr="00283F31">
        <w:rPr>
          <w:rFonts w:ascii="Times New Roman" w:hAnsi="Times New Roman"/>
          <w:sz w:val="24"/>
          <w:szCs w:val="24"/>
          <w:lang w:val="uk-UA"/>
        </w:rPr>
        <w:t>42-65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8FF2024" w14:textId="77777777" w:rsidR="00123868" w:rsidRPr="00283F31" w:rsidRDefault="00123868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lastRenderedPageBreak/>
        <w:t>3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. Katzung B. G. Basic and clinical pharmacology / B. G. Katzung, S. B. Masters, A. J. Trevor. – [14th ed.]. – The McGraw-Hill Companies, Inc., 2018. – </w:t>
      </w:r>
      <w:r w:rsidRPr="00283F31">
        <w:rPr>
          <w:rFonts w:ascii="Times New Roman" w:hAnsi="Times New Roman"/>
          <w:sz w:val="24"/>
          <w:szCs w:val="24"/>
        </w:rPr>
        <w:t>Р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/>
          <w:sz w:val="24"/>
          <w:szCs w:val="24"/>
          <w:lang w:val="uk-UA"/>
        </w:rPr>
        <w:t>107-136</w:t>
      </w:r>
      <w:r w:rsidRPr="00283F31">
        <w:rPr>
          <w:rFonts w:ascii="Times New Roman" w:hAnsi="Times New Roman"/>
          <w:sz w:val="24"/>
          <w:szCs w:val="24"/>
          <w:lang w:val="en-US"/>
        </w:rPr>
        <w:t>.</w:t>
      </w:r>
    </w:p>
    <w:p w14:paraId="6E80F611" w14:textId="77777777" w:rsidR="00123868" w:rsidRPr="00283F31" w:rsidRDefault="00123868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Інформаційні</w:t>
      </w:r>
      <w:r w:rsidRPr="00283F3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ресурси</w:t>
      </w:r>
      <w:r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646CE714" w14:textId="77777777" w:rsidR="00123868" w:rsidRPr="00283F31" w:rsidRDefault="00123868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283F31">
        <w:rPr>
          <w:rFonts w:ascii="Times New Roman" w:hAnsi="Times New Roman"/>
          <w:sz w:val="24"/>
          <w:szCs w:val="24"/>
        </w:rPr>
        <w:t>Електронний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каталог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бібліотеки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83F31">
        <w:rPr>
          <w:rFonts w:ascii="Times New Roman" w:hAnsi="Times New Roman"/>
          <w:sz w:val="24"/>
          <w:szCs w:val="24"/>
        </w:rPr>
        <w:t>обрати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гостьовий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вхід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40E9E2AD" w14:textId="77777777" w:rsidR="00123868" w:rsidRPr="00283F31" w:rsidRDefault="00123868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2. Репозитарій: </w:t>
      </w:r>
      <w:r w:rsidRPr="00283F31">
        <w:rPr>
          <w:rFonts w:ascii="Times New Roman" w:hAnsi="Times New Roman"/>
          <w:sz w:val="24"/>
          <w:szCs w:val="24"/>
          <w:lang w:val="en-US"/>
        </w:rPr>
        <w:t>http</w:t>
      </w:r>
      <w:r w:rsidRPr="00283F31">
        <w:rPr>
          <w:rFonts w:ascii="Times New Roman" w:hAnsi="Times New Roman"/>
          <w:sz w:val="24"/>
          <w:szCs w:val="24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ir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com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handle</w:t>
      </w:r>
      <w:r w:rsidRPr="00283F31">
        <w:rPr>
          <w:rFonts w:ascii="Times New Roman" w:hAnsi="Times New Roman"/>
          <w:sz w:val="24"/>
          <w:szCs w:val="24"/>
        </w:rPr>
        <w:t xml:space="preserve">/123456789/410  </w:t>
      </w:r>
    </w:p>
    <w:p w14:paraId="67A9DCB7" w14:textId="77777777" w:rsidR="00123868" w:rsidRPr="00283F31" w:rsidRDefault="00123868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3. Сторінці 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 xml:space="preserve">: </w:t>
      </w:r>
      <w:r w:rsidRPr="00283F31">
        <w:rPr>
          <w:rFonts w:ascii="Times New Roman" w:hAnsi="Times New Roman"/>
          <w:sz w:val="24"/>
          <w:szCs w:val="24"/>
          <w:lang w:val="en-US"/>
        </w:rPr>
        <w:t>https</w:t>
      </w:r>
      <w:r w:rsidRPr="00283F31">
        <w:rPr>
          <w:rFonts w:ascii="Times New Roman" w:hAnsi="Times New Roman"/>
          <w:sz w:val="24"/>
          <w:szCs w:val="24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kiev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ua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md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course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view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php</w:t>
      </w:r>
      <w:r w:rsidRPr="00283F31">
        <w:rPr>
          <w:rFonts w:ascii="Times New Roman" w:hAnsi="Times New Roman"/>
          <w:sz w:val="24"/>
          <w:szCs w:val="24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</w:rPr>
        <w:t>=1189</w:t>
      </w:r>
    </w:p>
    <w:p w14:paraId="7A853876" w14:textId="77777777" w:rsidR="00123868" w:rsidRPr="00283F31" w:rsidRDefault="00123868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1CD24007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48EF1E84" w14:textId="77777777" w:rsidR="00891920" w:rsidRPr="00283F31" w:rsidRDefault="00891920" w:rsidP="00283F31">
      <w:pPr>
        <w:numPr>
          <w:ilvl w:val="0"/>
          <w:numId w:val="37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</w:t>
      </w:r>
      <w:r w:rsidRPr="00283F31">
        <w:rPr>
          <w:rFonts w:ascii="Times New Roman" w:hAnsi="Times New Roman"/>
          <w:sz w:val="24"/>
          <w:szCs w:val="24"/>
        </w:rPr>
        <w:t>лікарських засобів, що діють на передачу збудженння в адренергічних синапсах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. </w:t>
      </w:r>
    </w:p>
    <w:p w14:paraId="18727CDB" w14:textId="77777777" w:rsidR="00891920" w:rsidRPr="00283F31" w:rsidRDefault="00891920" w:rsidP="00283F31">
      <w:pPr>
        <w:numPr>
          <w:ilvl w:val="0"/>
          <w:numId w:val="37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класифікація </w:t>
      </w:r>
      <w:r w:rsidRPr="00283F31">
        <w:rPr>
          <w:rFonts w:ascii="Times New Roman" w:hAnsi="Times New Roman"/>
          <w:sz w:val="24"/>
          <w:szCs w:val="24"/>
        </w:rPr>
        <w:t>лікарських засобів, що діють на передачу збудженння в адренергічних синапсах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.</w:t>
      </w:r>
    </w:p>
    <w:p w14:paraId="7B2C9B4C" w14:textId="77777777" w:rsidR="00891920" w:rsidRPr="00283F31" w:rsidRDefault="00891920" w:rsidP="00283F31">
      <w:pPr>
        <w:numPr>
          <w:ilvl w:val="0"/>
          <w:numId w:val="37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283F31">
        <w:rPr>
          <w:rFonts w:ascii="Times New Roman" w:hAnsi="Times New Roman"/>
          <w:sz w:val="24"/>
          <w:szCs w:val="24"/>
        </w:rPr>
        <w:sym w:font="Symbol" w:char="F061"/>
      </w:r>
      <w:r w:rsidRPr="00283F31">
        <w:rPr>
          <w:rFonts w:ascii="Times New Roman" w:hAnsi="Times New Roman"/>
          <w:sz w:val="24"/>
          <w:szCs w:val="24"/>
        </w:rPr>
        <w:t>,β-адреноміметичних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лікарських засобів (механізм дії, показання до застосування, побічні реакції, протипоказання).</w:t>
      </w:r>
    </w:p>
    <w:p w14:paraId="794EA638" w14:textId="77777777" w:rsidR="00891920" w:rsidRPr="00283F31" w:rsidRDefault="00891920" w:rsidP="00283F31">
      <w:pPr>
        <w:numPr>
          <w:ilvl w:val="0"/>
          <w:numId w:val="37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283F31">
        <w:rPr>
          <w:rFonts w:ascii="Times New Roman" w:hAnsi="Times New Roman"/>
          <w:sz w:val="24"/>
          <w:szCs w:val="24"/>
        </w:rPr>
        <w:sym w:font="Symbol" w:char="F061"/>
      </w:r>
      <w:r w:rsidRPr="00283F31">
        <w:rPr>
          <w:rFonts w:ascii="Times New Roman" w:hAnsi="Times New Roman"/>
          <w:sz w:val="24"/>
          <w:szCs w:val="24"/>
        </w:rPr>
        <w:t>-адреноміметичних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лікарських засобів (механізм дії, показання до застосування, побічні реакції, протипоказання, типові прояви передозування та заходи допомоги при отруєнні препаратами зазначеної групи).</w:t>
      </w:r>
    </w:p>
    <w:p w14:paraId="594BBD09" w14:textId="77777777" w:rsidR="00891920" w:rsidRPr="00283F31" w:rsidRDefault="00891920" w:rsidP="00283F31">
      <w:pPr>
        <w:numPr>
          <w:ilvl w:val="0"/>
          <w:numId w:val="37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283F31">
        <w:rPr>
          <w:rFonts w:ascii="Times New Roman" w:hAnsi="Times New Roman"/>
          <w:sz w:val="24"/>
          <w:szCs w:val="24"/>
        </w:rPr>
        <w:t>β-адреноміметичних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лікарських засобів (механізм дії, показання до застосування, побічні реакції, протипоказання, типові прояви передозування та заходи допомоги при отруєнні препаратами зазначеної групи).</w:t>
      </w:r>
    </w:p>
    <w:p w14:paraId="499FE480" w14:textId="77777777" w:rsidR="00891920" w:rsidRPr="00283F31" w:rsidRDefault="00891920" w:rsidP="00283F31">
      <w:pPr>
        <w:numPr>
          <w:ilvl w:val="0"/>
          <w:numId w:val="37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симпатоміметиків (механізм дії, показання до застосування, побічні реакції, протипоказання, типові прояви передозування та заходи допомоги при отруєнні препаратами зазначеної групи).</w:t>
      </w:r>
    </w:p>
    <w:p w14:paraId="160DE15D" w14:textId="77777777" w:rsidR="00891920" w:rsidRPr="00283F31" w:rsidRDefault="00891920" w:rsidP="00283F31">
      <w:pPr>
        <w:numPr>
          <w:ilvl w:val="0"/>
          <w:numId w:val="37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283F31">
        <w:rPr>
          <w:rFonts w:ascii="Times New Roman" w:hAnsi="Times New Roman"/>
          <w:sz w:val="24"/>
          <w:szCs w:val="24"/>
        </w:rPr>
        <w:sym w:font="Symbol" w:char="F061"/>
      </w:r>
      <w:r w:rsidRPr="00283F31">
        <w:rPr>
          <w:rFonts w:ascii="Times New Roman" w:hAnsi="Times New Roman"/>
          <w:sz w:val="24"/>
          <w:szCs w:val="24"/>
        </w:rPr>
        <w:t>,β-адреноблокуючих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лікарських засобів (механізм дії, показання до застосування, побічні реакції, протипоказання).</w:t>
      </w:r>
    </w:p>
    <w:p w14:paraId="2D8B5E9D" w14:textId="77777777" w:rsidR="00891920" w:rsidRPr="00283F31" w:rsidRDefault="00891920" w:rsidP="00283F31">
      <w:pPr>
        <w:numPr>
          <w:ilvl w:val="0"/>
          <w:numId w:val="37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283F31">
        <w:rPr>
          <w:rFonts w:ascii="Times New Roman" w:hAnsi="Times New Roman"/>
          <w:sz w:val="24"/>
          <w:szCs w:val="24"/>
        </w:rPr>
        <w:sym w:font="Symbol" w:char="F061"/>
      </w:r>
      <w:r w:rsidRPr="00283F31">
        <w:rPr>
          <w:rFonts w:ascii="Times New Roman" w:hAnsi="Times New Roman"/>
          <w:sz w:val="24"/>
          <w:szCs w:val="24"/>
        </w:rPr>
        <w:t>- адреноблокуючих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лікарських засобів (механізм дії, показання до застосування, побічні реакції, протипоказання, типові прояви передозування та заходи допомоги при отруєнні препаратами зазначеної групи).</w:t>
      </w:r>
    </w:p>
    <w:p w14:paraId="56B97EDB" w14:textId="77777777" w:rsidR="00891920" w:rsidRPr="00283F31" w:rsidRDefault="00891920" w:rsidP="00283F31">
      <w:pPr>
        <w:numPr>
          <w:ilvl w:val="0"/>
          <w:numId w:val="37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</w:t>
      </w:r>
      <w:r w:rsidRPr="00283F31">
        <w:rPr>
          <w:rFonts w:ascii="Times New Roman" w:hAnsi="Times New Roman"/>
          <w:sz w:val="24"/>
          <w:szCs w:val="24"/>
        </w:rPr>
        <w:t>β- адреноблокуючих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лікарських засобів (механізм дії, показання до застосування, побічні реакції, протипоказання, типові прояви передозування та заходи допомоги при отруєнні препаратами зазначеної групи).</w:t>
      </w:r>
    </w:p>
    <w:p w14:paraId="25447EE3" w14:textId="77777777" w:rsidR="00891920" w:rsidRPr="00283F31" w:rsidRDefault="00891920" w:rsidP="00283F31">
      <w:pPr>
        <w:numPr>
          <w:ilvl w:val="0"/>
          <w:numId w:val="37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симпатолітиків (механізм дії, показання до застосування, побічні реакції, протипоказання, типові прояви передозування та заходи допомоги при отруєнні препаратами зазначеної групи).</w:t>
      </w:r>
    </w:p>
    <w:p w14:paraId="4FC49072" w14:textId="77777777" w:rsidR="00891920" w:rsidRPr="00283F31" w:rsidRDefault="00891920" w:rsidP="00283F31">
      <w:pPr>
        <w:pStyle w:val="21"/>
        <w:numPr>
          <w:ilvl w:val="0"/>
          <w:numId w:val="37"/>
        </w:numPr>
        <w:autoSpaceDN w:val="0"/>
        <w:spacing w:line="240" w:lineRule="auto"/>
        <w:ind w:left="0" w:right="0" w:firstLine="0"/>
        <w:contextualSpacing/>
        <w:jc w:val="left"/>
        <w:rPr>
          <w:sz w:val="24"/>
          <w:szCs w:val="24"/>
          <w:lang w:val="ru-RU"/>
        </w:rPr>
      </w:pPr>
      <w:r w:rsidRPr="00283F31">
        <w:rPr>
          <w:noProof/>
          <w:color w:val="000000"/>
          <w:spacing w:val="2"/>
          <w:sz w:val="24"/>
          <w:szCs w:val="24"/>
        </w:rPr>
        <w:t>Фармакологічна характеристика окремих представників фармакологічних груп.</w:t>
      </w:r>
    </w:p>
    <w:p w14:paraId="42E65847" w14:textId="77777777" w:rsidR="00891920" w:rsidRPr="00283F31" w:rsidRDefault="00891920" w:rsidP="00283F31">
      <w:pPr>
        <w:numPr>
          <w:ilvl w:val="0"/>
          <w:numId w:val="37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лікарських засобів, що входять до іспиту «КРОК-1. Стоматологія»: 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  <w:t>епінефрин (адреналіну гідрохлорид), фенілефрин, сальбутамол, пропранолол, метопролол, ізадрин, ефедрину гідрохлорид.</w:t>
      </w:r>
    </w:p>
    <w:p w14:paraId="19D58718" w14:textId="77777777" w:rsidR="00891920" w:rsidRPr="00283F31" w:rsidRDefault="00891920" w:rsidP="00283F3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F902974" w14:textId="330F9EE7" w:rsidR="00123868" w:rsidRPr="00283F31" w:rsidRDefault="00123868" w:rsidP="00283F31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Савченко Н.В.,</w:t>
      </w:r>
      <w:r w:rsidR="00376615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 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доц. Шумейко О.В. </w:t>
      </w:r>
    </w:p>
    <w:p w14:paraId="3CEA682A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80EA93C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6394E05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732EDDE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5F856C1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33501C6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03F6778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55CB92F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7F0D48D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DBAFAF5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E76ACA5" w14:textId="24723DD6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376615">
        <w:rPr>
          <w:rFonts w:ascii="Times New Roman" w:hAnsi="Times New Roman"/>
          <w:b/>
          <w:sz w:val="24"/>
          <w:szCs w:val="24"/>
          <w:lang w:val="uk-UA"/>
        </w:rPr>
        <w:t>№ 5.</w:t>
      </w:r>
      <w:r w:rsidRPr="00283F31">
        <w:rPr>
          <w:rFonts w:ascii="Times New Roman" w:hAnsi="Times New Roman"/>
          <w:b/>
          <w:sz w:val="24"/>
          <w:szCs w:val="24"/>
        </w:rPr>
        <w:t xml:space="preserve"> </w:t>
      </w:r>
      <w:r w:rsidRPr="00283F31">
        <w:rPr>
          <w:rFonts w:ascii="Times New Roman" w:hAnsi="Times New Roman"/>
          <w:noProof/>
          <w:sz w:val="24"/>
          <w:szCs w:val="24"/>
        </w:rPr>
        <w:t>Засоби для загальної анестезії. Лікарські засоби, що впливають на аферентну інервацію</w:t>
      </w:r>
      <w:r w:rsidRPr="00283F31">
        <w:rPr>
          <w:rFonts w:ascii="Times New Roman" w:hAnsi="Times New Roman"/>
          <w:sz w:val="24"/>
          <w:szCs w:val="24"/>
        </w:rPr>
        <w:t>.</w:t>
      </w:r>
    </w:p>
    <w:p w14:paraId="09CA2909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C1BF266" w14:textId="77777777" w:rsidR="00E70C68" w:rsidRDefault="00E70C68" w:rsidP="00E70C68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172F0D0C" w14:textId="77777777" w:rsidR="00E70C68" w:rsidRDefault="00E70C68" w:rsidP="00E70C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Інтегральна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3143E9C" w14:textId="77777777" w:rsidR="00E70C68" w:rsidRDefault="00E70C68" w:rsidP="00E70C68">
      <w:pPr>
        <w:pStyle w:val="a9"/>
        <w:numPr>
          <w:ilvl w:val="0"/>
          <w:numId w:val="50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′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3AB29175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6F83047A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1. </w:t>
      </w:r>
      <w:r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104FBE66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5E480F1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0D78D75B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6FEA6F49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0FBC2A5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40B06DB8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ЗК</w:t>
      </w:r>
      <w:r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4B6E1531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592FE179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3CCBA1A6" w14:textId="77777777" w:rsidR="00376615" w:rsidRDefault="00376615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1CE9D5A5" w14:textId="49181ADE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Фахові</w:t>
      </w:r>
      <w:r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51B5E9FD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3. </w:t>
      </w:r>
      <w:r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4ADE80F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5505D5A6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5BE2264F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0DE478D9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10FCCFA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>11. Спроможність до визначення тактики, методів та надання екстреної медичної допомоги.</w:t>
      </w:r>
    </w:p>
    <w:p w14:paraId="74EB4859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C06E037" w14:textId="1919269E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5ED48801" w14:textId="77777777" w:rsidR="00891920" w:rsidRPr="00283F31" w:rsidRDefault="00891920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набуття здобувачем вищої освіти теоретичних знань та практичних навичок щодо </w:t>
      </w:r>
      <w:r w:rsidRPr="00283F31">
        <w:rPr>
          <w:rFonts w:ascii="Times New Roman" w:hAnsi="Times New Roman" w:cs="Times New Roman"/>
          <w:noProof/>
          <w:sz w:val="24"/>
          <w:szCs w:val="24"/>
        </w:rPr>
        <w:t>засобів для загальної анестезії та лікарських засобів, що впливають на аферентну інервацію.</w:t>
      </w:r>
    </w:p>
    <w:p w14:paraId="035F9352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6467A3" w14:textId="7AD61E91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69E8A7B6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D76E69B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891920" w:rsidRPr="00283F31" w14:paraId="40DB0A14" w14:textId="77777777" w:rsidTr="00891920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9AF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69E4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355B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29E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891920" w:rsidRPr="00283F31" w14:paraId="709DBD6F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8393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5DD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E1B8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220A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331974AD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496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CF69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CFE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B152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7CE5FCE4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DB2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2E62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21C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56EF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228CA4D4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B097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4AC6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Формування професійних вмінь і навичок (визначення студентами групової належності препаратів, їх механізмів дії, основних фармакологічних ефектів, показань до призначення, можливих побічних ефектів)</w:t>
            </w:r>
            <w:r w:rsidRPr="00283F3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776F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Осмислення </w:t>
            </w:r>
          </w:p>
          <w:p w14:paraId="6219873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EAB4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2E1DE73B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1DA7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51D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1AC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1219A87F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DB10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18DF7A4B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83FF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A50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E942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7746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03D368D4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5C1F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F90A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BE1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45F3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891920" w:rsidRPr="00283F31" w14:paraId="013834EA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2FB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106A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8E4B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C0A5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797A00FA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A69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91F4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166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5D2B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4251DEE9" w14:textId="77777777" w:rsidR="0085400A" w:rsidRPr="00283F31" w:rsidRDefault="0085400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9E1708D" w14:textId="77777777" w:rsidR="0085400A" w:rsidRPr="00283F31" w:rsidRDefault="0085400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38A7BE3E" w14:textId="59474B99" w:rsidR="0085400A" w:rsidRPr="00283F31" w:rsidRDefault="0085400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Основна</w:t>
      </w:r>
      <w:r w:rsidR="00B44A67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42FCFE5C" w14:textId="6D499F45" w:rsidR="006D5753" w:rsidRPr="00283F31" w:rsidRDefault="00F9441F" w:rsidP="00283F31">
      <w:pPr>
        <w:pStyle w:val="a9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>Фармакологія за Рангом і Дейлом, пер.9-го англ.вид. у 2-х томах Т.</w:t>
      </w:r>
      <w:r w:rsidR="00E63DEC" w:rsidRPr="00283F3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</w:t>
      </w:r>
      <w:r w:rsidR="00B465B4" w:rsidRPr="00283F3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. – С. </w:t>
      </w:r>
      <w:r w:rsidR="00E63DEC" w:rsidRPr="00283F31">
        <w:rPr>
          <w:rFonts w:ascii="Times New Roman" w:hAnsi="Times New Roman" w:cs="Times New Roman"/>
          <w:sz w:val="24"/>
          <w:szCs w:val="24"/>
          <w:lang w:val="uk-UA"/>
        </w:rPr>
        <w:t>61–73; 98-104.</w:t>
      </w:r>
    </w:p>
    <w:p w14:paraId="3B21CF7D" w14:textId="586B7096" w:rsidR="006D5753" w:rsidRPr="00283F31" w:rsidRDefault="00F9441F" w:rsidP="00283F31">
      <w:pPr>
        <w:pStyle w:val="a9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з основами патології : підручник / Ю.М. Колесник, І.С. Чекман, І.Ф. Белєнічев, Н.О. Горчакова, О.О. Нагорна, Н.В, Бухтіярова, С.А. Моргунцова, Г.В. Зайченко. – Вінниця: Нова книга, 2021. – </w:t>
      </w:r>
      <w:r w:rsidR="00E63DEC" w:rsidRPr="00283F31">
        <w:rPr>
          <w:rFonts w:ascii="Times New Roman" w:hAnsi="Times New Roman" w:cs="Times New Roman"/>
          <w:sz w:val="24"/>
          <w:szCs w:val="24"/>
          <w:lang w:val="uk-UA"/>
        </w:rPr>
        <w:t>572 с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B623378" w14:textId="56969613" w:rsidR="006D5753" w:rsidRPr="00283F31" w:rsidRDefault="00F9441F" w:rsidP="00283F31">
      <w:pPr>
        <w:pStyle w:val="a9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: підручник для медичних і стоматологічного факультетів Вищих медичних навчальних закладів освіти / І.С. Чекман, В.М. Бобирьов, В.В. Кресюн, В.В. Годован, Н.О. Горчакова, Л.І. Казак, Т.В. Кава, Г.Ю. Островська Т.А. Петрова, Л.М. Рябушко. – Вінниця : Нова книга, 2020. – С. </w:t>
      </w:r>
      <w:r w:rsidR="00E63DEC" w:rsidRPr="00283F31">
        <w:rPr>
          <w:rFonts w:ascii="Times New Roman" w:hAnsi="Times New Roman" w:cs="Times New Roman"/>
          <w:sz w:val="24"/>
          <w:szCs w:val="24"/>
          <w:lang w:val="uk-UA"/>
        </w:rPr>
        <w:t>472 с.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A37F87" w14:textId="77777777" w:rsidR="006D5753" w:rsidRPr="00283F31" w:rsidRDefault="00F9441F" w:rsidP="00283F31">
      <w:pPr>
        <w:pStyle w:val="a9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76DC0AD1" w14:textId="77777777" w:rsidR="00E63DEC" w:rsidRPr="00283F31" w:rsidRDefault="00E63DE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83F31">
        <w:rPr>
          <w:rFonts w:ascii="Times New Roman" w:hAnsi="Times New Roman"/>
          <w:b/>
          <w:sz w:val="24"/>
          <w:szCs w:val="24"/>
        </w:rPr>
        <w:t>Додаткова</w:t>
      </w:r>
      <w:r w:rsidRPr="00283F31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7297DC86" w14:textId="06FF9F3C" w:rsidR="00E63DEC" w:rsidRPr="00283F31" w:rsidRDefault="00E63DEC" w:rsidP="00283F31">
      <w:pPr>
        <w:pStyle w:val="a9"/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808 р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6F3F066" w14:textId="41141738" w:rsidR="00E63DEC" w:rsidRPr="00283F31" w:rsidRDefault="00E63DEC" w:rsidP="00283F31">
      <w:pPr>
        <w:pStyle w:val="a9"/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>Pharmacology : textbook for English-speaking students of higher education institutions of the Ministry of Health of Ukraine / V. M. Bobyrov, O. M. Vazhnicha, T. O. Devyatkina, N. M. Devyatkina. – 5th ed., updated. – Vinnytsya : Nova Knyha, 2020. – 559 p. : il.</w:t>
      </w:r>
    </w:p>
    <w:p w14:paraId="175A4C4E" w14:textId="7ADE2C68" w:rsidR="00E63DEC" w:rsidRPr="00283F31" w:rsidRDefault="00E63DEC" w:rsidP="00283F31">
      <w:pPr>
        <w:pStyle w:val="a9"/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1250 р.</w:t>
      </w:r>
    </w:p>
    <w:p w14:paraId="3E07E8E1" w14:textId="7FD8E8A9" w:rsidR="0085400A" w:rsidRPr="00283F31" w:rsidRDefault="0085400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  <w:lang w:val="uk-UA"/>
        </w:rPr>
        <w:t>Інформаційні ресурси</w:t>
      </w:r>
      <w:r w:rsidR="00B44A67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507DCE30" w14:textId="77777777" w:rsidR="0085400A" w:rsidRPr="00283F31" w:rsidRDefault="0085400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 xml:space="preserve">1. Електронний каталог бібліотеки (обрати гостьовий вхід): </w:t>
      </w:r>
      <w:r w:rsidRPr="00283F31">
        <w:rPr>
          <w:rFonts w:ascii="Times New Roman" w:hAnsi="Times New Roman"/>
          <w:sz w:val="24"/>
          <w:szCs w:val="24"/>
          <w:lang w:val="en-US"/>
        </w:rPr>
        <w:t>http</w:t>
      </w:r>
      <w:r w:rsidRPr="00283F31">
        <w:rPr>
          <w:rFonts w:ascii="Times New Roman" w:hAnsi="Times New Roman"/>
          <w:sz w:val="24"/>
          <w:szCs w:val="24"/>
          <w:lang w:val="uk-UA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ek</w:t>
      </w:r>
      <w:r w:rsidRPr="00283F31">
        <w:rPr>
          <w:rFonts w:ascii="Times New Roman" w:hAnsi="Times New Roman"/>
          <w:sz w:val="24"/>
          <w:szCs w:val="24"/>
          <w:lang w:val="uk-UA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Pr="00283F31">
        <w:rPr>
          <w:rFonts w:ascii="Times New Roman" w:hAnsi="Times New Roman"/>
          <w:sz w:val="24"/>
          <w:szCs w:val="24"/>
          <w:lang w:val="uk-UA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com</w:t>
      </w:r>
      <w:r w:rsidRPr="00283F31">
        <w:rPr>
          <w:rFonts w:ascii="Times New Roman" w:hAnsi="Times New Roman"/>
          <w:sz w:val="24"/>
          <w:szCs w:val="24"/>
          <w:lang w:val="uk-UA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cgibin</w:t>
      </w:r>
      <w:r w:rsidRPr="00283F31">
        <w:rPr>
          <w:rFonts w:ascii="Times New Roman" w:hAnsi="Times New Roman"/>
          <w:sz w:val="24"/>
          <w:szCs w:val="24"/>
          <w:lang w:val="uk-UA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irbis</w:t>
      </w:r>
      <w:r w:rsidRPr="00283F31">
        <w:rPr>
          <w:rFonts w:ascii="Times New Roman" w:hAnsi="Times New Roman"/>
          <w:sz w:val="24"/>
          <w:szCs w:val="24"/>
          <w:lang w:val="uk-UA"/>
        </w:rPr>
        <w:t>64</w:t>
      </w:r>
      <w:r w:rsidRPr="00283F31">
        <w:rPr>
          <w:rFonts w:ascii="Times New Roman" w:hAnsi="Times New Roman"/>
          <w:sz w:val="24"/>
          <w:szCs w:val="24"/>
          <w:lang w:val="en-US"/>
        </w:rPr>
        <w:t>r</w:t>
      </w:r>
      <w:r w:rsidRPr="00283F31">
        <w:rPr>
          <w:rFonts w:ascii="Times New Roman" w:hAnsi="Times New Roman"/>
          <w:sz w:val="24"/>
          <w:szCs w:val="24"/>
          <w:lang w:val="uk-UA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plus</w:t>
      </w:r>
      <w:r w:rsidRPr="00283F31">
        <w:rPr>
          <w:rFonts w:ascii="Times New Roman" w:hAnsi="Times New Roman"/>
          <w:sz w:val="24"/>
          <w:szCs w:val="24"/>
          <w:lang w:val="uk-UA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cgiirbis</w:t>
      </w:r>
      <w:r w:rsidRPr="00283F31">
        <w:rPr>
          <w:rFonts w:ascii="Times New Roman" w:hAnsi="Times New Roman"/>
          <w:sz w:val="24"/>
          <w:szCs w:val="24"/>
          <w:lang w:val="uk-UA"/>
        </w:rPr>
        <w:t>_64_</w:t>
      </w:r>
      <w:r w:rsidRPr="00283F31">
        <w:rPr>
          <w:rFonts w:ascii="Times New Roman" w:hAnsi="Times New Roman"/>
          <w:sz w:val="24"/>
          <w:szCs w:val="24"/>
          <w:lang w:val="en-US"/>
        </w:rPr>
        <w:t>ft</w:t>
      </w:r>
      <w:r w:rsidRPr="00283F31">
        <w:rPr>
          <w:rFonts w:ascii="Times New Roman" w:hAnsi="Times New Roman"/>
          <w:sz w:val="24"/>
          <w:szCs w:val="24"/>
          <w:lang w:val="uk-UA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exe</w:t>
      </w:r>
      <w:r w:rsidRPr="00283F31">
        <w:rPr>
          <w:rFonts w:ascii="Times New Roman" w:hAnsi="Times New Roman"/>
          <w:sz w:val="24"/>
          <w:szCs w:val="24"/>
          <w:lang w:val="uk-UA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C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COM</w:t>
      </w:r>
      <w:r w:rsidRPr="00283F31">
        <w:rPr>
          <w:rFonts w:ascii="Times New Roman" w:hAnsi="Times New Roman"/>
          <w:sz w:val="24"/>
          <w:szCs w:val="24"/>
          <w:lang w:val="uk-UA"/>
        </w:rPr>
        <w:t>=</w:t>
      </w:r>
      <w:r w:rsidRPr="00283F31">
        <w:rPr>
          <w:rFonts w:ascii="Times New Roman" w:hAnsi="Times New Roman"/>
          <w:sz w:val="24"/>
          <w:szCs w:val="24"/>
          <w:lang w:val="en-US"/>
        </w:rPr>
        <w:t>F</w:t>
      </w:r>
      <w:r w:rsidRPr="00283F31">
        <w:rPr>
          <w:rFonts w:ascii="Times New Roman" w:hAnsi="Times New Roman"/>
          <w:sz w:val="24"/>
          <w:szCs w:val="24"/>
          <w:lang w:val="uk-UA"/>
        </w:rPr>
        <w:t>&amp;</w:t>
      </w:r>
      <w:r w:rsidRPr="00283F31">
        <w:rPr>
          <w:rFonts w:ascii="Times New Roman" w:hAnsi="Times New Roman"/>
          <w:sz w:val="24"/>
          <w:szCs w:val="24"/>
          <w:lang w:val="en-US"/>
        </w:rPr>
        <w:t>LNG</w:t>
      </w:r>
      <w:r w:rsidRPr="00283F31">
        <w:rPr>
          <w:rFonts w:ascii="Times New Roman" w:hAnsi="Times New Roman"/>
          <w:sz w:val="24"/>
          <w:szCs w:val="24"/>
          <w:lang w:val="uk-UA"/>
        </w:rPr>
        <w:t>=</w:t>
      </w:r>
      <w:r w:rsidRPr="00283F31">
        <w:rPr>
          <w:rFonts w:ascii="Times New Roman" w:hAnsi="Times New Roman"/>
          <w:sz w:val="24"/>
          <w:szCs w:val="24"/>
          <w:lang w:val="en-US"/>
        </w:rPr>
        <w:t>uk</w:t>
      </w:r>
      <w:r w:rsidRPr="00283F31">
        <w:rPr>
          <w:rFonts w:ascii="Times New Roman" w:hAnsi="Times New Roman"/>
          <w:sz w:val="24"/>
          <w:szCs w:val="24"/>
          <w:lang w:val="uk-UA"/>
        </w:rPr>
        <w:t>&amp;</w:t>
      </w:r>
      <w:r w:rsidRPr="00283F31">
        <w:rPr>
          <w:rFonts w:ascii="Times New Roman" w:hAnsi="Times New Roman"/>
          <w:sz w:val="24"/>
          <w:szCs w:val="24"/>
          <w:lang w:val="en-US"/>
        </w:rPr>
        <w:t>I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DBN</w:t>
      </w:r>
      <w:r w:rsidRPr="00283F31">
        <w:rPr>
          <w:rFonts w:ascii="Times New Roman" w:hAnsi="Times New Roman"/>
          <w:sz w:val="24"/>
          <w:szCs w:val="24"/>
          <w:lang w:val="uk-UA"/>
        </w:rPr>
        <w:t>=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  <w:lang w:val="uk-UA"/>
        </w:rPr>
        <w:t xml:space="preserve">_ </w:t>
      </w:r>
      <w:r w:rsidRPr="00283F31">
        <w:rPr>
          <w:rFonts w:ascii="Times New Roman" w:hAnsi="Times New Roman"/>
          <w:sz w:val="24"/>
          <w:szCs w:val="24"/>
          <w:lang w:val="en-US"/>
        </w:rPr>
        <w:t>FULLTEXT</w:t>
      </w:r>
      <w:r w:rsidRPr="00283F31">
        <w:rPr>
          <w:rFonts w:ascii="Times New Roman" w:hAnsi="Times New Roman"/>
          <w:sz w:val="24"/>
          <w:szCs w:val="24"/>
          <w:lang w:val="uk-UA"/>
        </w:rPr>
        <w:t>&amp;</w:t>
      </w:r>
      <w:r w:rsidRPr="00283F31">
        <w:rPr>
          <w:rFonts w:ascii="Times New Roman" w:hAnsi="Times New Roman"/>
          <w:sz w:val="24"/>
          <w:szCs w:val="24"/>
          <w:lang w:val="en-US"/>
        </w:rPr>
        <w:t>P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DBN</w:t>
      </w:r>
      <w:r w:rsidRPr="00283F31">
        <w:rPr>
          <w:rFonts w:ascii="Times New Roman" w:hAnsi="Times New Roman"/>
          <w:sz w:val="24"/>
          <w:szCs w:val="24"/>
          <w:lang w:val="uk-UA"/>
        </w:rPr>
        <w:t>=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  <w:lang w:val="uk-UA"/>
        </w:rPr>
        <w:t>&amp;</w:t>
      </w:r>
      <w:r w:rsidRPr="00283F31">
        <w:rPr>
          <w:rFonts w:ascii="Times New Roman" w:hAnsi="Times New Roman"/>
          <w:sz w:val="24"/>
          <w:szCs w:val="24"/>
          <w:lang w:val="en-US"/>
        </w:rPr>
        <w:t>Z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  <w:lang w:val="uk-UA"/>
        </w:rPr>
        <w:t>=&amp;</w:t>
      </w:r>
      <w:r w:rsidRPr="00283F31">
        <w:rPr>
          <w:rFonts w:ascii="Times New Roman" w:hAnsi="Times New Roman"/>
          <w:sz w:val="24"/>
          <w:szCs w:val="24"/>
          <w:lang w:val="en-US"/>
        </w:rPr>
        <w:t>S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CNR</w:t>
      </w:r>
      <w:r w:rsidRPr="00283F31">
        <w:rPr>
          <w:rFonts w:ascii="Times New Roman" w:hAnsi="Times New Roman"/>
          <w:sz w:val="24"/>
          <w:szCs w:val="24"/>
          <w:lang w:val="uk-UA"/>
        </w:rPr>
        <w:t xml:space="preserve">=5 </w:t>
      </w:r>
    </w:p>
    <w:p w14:paraId="055BE819" w14:textId="150D531C" w:rsidR="0085400A" w:rsidRPr="00283F31" w:rsidRDefault="0085400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2. Репозитарій: 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http</w:t>
      </w:r>
      <w:r w:rsidR="008C36FC" w:rsidRPr="00283F31">
        <w:rPr>
          <w:rFonts w:ascii="Times New Roman" w:hAnsi="Times New Roman"/>
          <w:sz w:val="24"/>
          <w:szCs w:val="24"/>
        </w:rPr>
        <w:t>://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ir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com</w:t>
      </w:r>
      <w:r w:rsidR="008C36FC" w:rsidRPr="00283F31">
        <w:rPr>
          <w:rFonts w:ascii="Times New Roman" w:hAnsi="Times New Roman"/>
          <w:sz w:val="24"/>
          <w:szCs w:val="24"/>
        </w:rPr>
        <w:t>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handle</w:t>
      </w:r>
      <w:r w:rsidR="008C36FC" w:rsidRPr="00283F31">
        <w:rPr>
          <w:rFonts w:ascii="Times New Roman" w:hAnsi="Times New Roman"/>
          <w:sz w:val="24"/>
          <w:szCs w:val="24"/>
        </w:rPr>
        <w:t>/123456789/410</w:t>
      </w:r>
    </w:p>
    <w:p w14:paraId="31E3C6B3" w14:textId="77777777" w:rsidR="0085400A" w:rsidRPr="00283F31" w:rsidRDefault="0085400A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3. Сторінці 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 xml:space="preserve">: </w:t>
      </w:r>
      <w:r w:rsidRPr="00283F31">
        <w:rPr>
          <w:rFonts w:ascii="Times New Roman" w:hAnsi="Times New Roman"/>
          <w:sz w:val="24"/>
          <w:szCs w:val="24"/>
          <w:lang w:val="en-US"/>
        </w:rPr>
        <w:t>https</w:t>
      </w:r>
      <w:r w:rsidRPr="00283F31">
        <w:rPr>
          <w:rFonts w:ascii="Times New Roman" w:hAnsi="Times New Roman"/>
          <w:sz w:val="24"/>
          <w:szCs w:val="24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kiev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ua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md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course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view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php</w:t>
      </w:r>
      <w:r w:rsidRPr="00283F31">
        <w:rPr>
          <w:rFonts w:ascii="Times New Roman" w:hAnsi="Times New Roman"/>
          <w:sz w:val="24"/>
          <w:szCs w:val="24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</w:rPr>
        <w:t>=1189</w:t>
      </w:r>
    </w:p>
    <w:p w14:paraId="0A4A7CAD" w14:textId="77777777" w:rsidR="0085400A" w:rsidRPr="00283F31" w:rsidRDefault="0085400A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758045E8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5506CA51" w14:textId="77777777" w:rsidR="00891920" w:rsidRPr="00283F31" w:rsidRDefault="00891920" w:rsidP="00283F31">
      <w:pPr>
        <w:numPr>
          <w:ilvl w:val="0"/>
          <w:numId w:val="40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Загальна характеристика лікарських засобів для знеболення. </w:t>
      </w:r>
      <w:r w:rsidRPr="00283F31">
        <w:rPr>
          <w:rFonts w:ascii="Times New Roman" w:hAnsi="Times New Roman"/>
          <w:spacing w:val="-6"/>
          <w:sz w:val="24"/>
          <w:szCs w:val="24"/>
        </w:rPr>
        <w:t xml:space="preserve">Визначення поняття загальна та місцева анестезія, наркоз та їх види. </w:t>
      </w:r>
      <w:r w:rsidRPr="00283F31">
        <w:rPr>
          <w:rFonts w:ascii="Times New Roman" w:hAnsi="Times New Roman"/>
          <w:sz w:val="24"/>
          <w:szCs w:val="24"/>
        </w:rPr>
        <w:t>Види анестезії.</w:t>
      </w:r>
    </w:p>
    <w:p w14:paraId="008C7B24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lastRenderedPageBreak/>
        <w:t>Вимоги до засобiв для загального знеболення. Послідовність дії наркотичних засобів на різні відділи центральної нервової системи.</w:t>
      </w:r>
    </w:p>
    <w:p w14:paraId="285CD544" w14:textId="77777777" w:rsidR="00891920" w:rsidRPr="00283F31" w:rsidRDefault="00891920" w:rsidP="00283F31">
      <w:pPr>
        <w:numPr>
          <w:ilvl w:val="0"/>
          <w:numId w:val="40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АТХ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класифікація лікарських засобів для загального та місцевого знеболення. Класифікація препаратів для загального знеболення за:  хімічною будовою, часом (терміном) дії та в залежності від клінічного застосування ЛЗ.</w:t>
      </w:r>
    </w:p>
    <w:p w14:paraId="0C6E6C99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  <w:t xml:space="preserve">Фармакологічна характеристика лікарських засобів для загальної анестезії (механізми дії, класифікація, показання до призначення, побічні реакції, протипоказання). </w:t>
      </w:r>
    </w:p>
    <w:p w14:paraId="0348CEDD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препаратів для інгаляційного наркозу (механізми дії, класифікація, показання до застосування, побічні реакції, протипоказання). Типові прояви передозування та заходи допомоги при отруєнні.</w:t>
      </w:r>
    </w:p>
    <w:p w14:paraId="1B34A2A2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лікарських засобів для неінгаляційного наркозу (механізми дії, класифікація, показання до призначення, побічні реакції, протипоказання). </w:t>
      </w:r>
    </w:p>
    <w:p w14:paraId="4D4FCE5F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Комбiноване застосування засобів для наркозу з препаратами iнших фармакологiчних груп (холіноблокатори, транквілізатори, міорелаксанти). Понятття про премедикацію, вступний, базисний, комбінований наркоз.</w:t>
      </w:r>
    </w:p>
    <w:p w14:paraId="09ACFD7A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лікарських засобів для місцевої анестезії (механізми дії, класифікація, показання до призначення, побічні реакції, протипоказання).</w:t>
      </w:r>
      <w:r w:rsidRPr="00283F31">
        <w:rPr>
          <w:rFonts w:ascii="Times New Roman" w:hAnsi="Times New Roman"/>
          <w:sz w:val="24"/>
          <w:szCs w:val="24"/>
        </w:rPr>
        <w:t xml:space="preserve"> 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Вимоги до анестезуючих препаратів. </w:t>
      </w:r>
    </w:p>
    <w:p w14:paraId="4C84DCC7" w14:textId="77777777" w:rsidR="00891920" w:rsidRPr="00283F31" w:rsidRDefault="00891920" w:rsidP="00283F31">
      <w:pPr>
        <w:numPr>
          <w:ilvl w:val="0"/>
          <w:numId w:val="40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Застосування препаратів для різних видів місцевої анестезії, типові прояви передозування та заходи допомоги при отруєнні препаратами зазначеної групи, протипоказання.</w:t>
      </w:r>
    </w:p>
    <w:p w14:paraId="2016A59F" w14:textId="77777777" w:rsidR="00891920" w:rsidRPr="00283F31" w:rsidRDefault="00891920" w:rsidP="00283F31">
      <w:pPr>
        <w:numPr>
          <w:ilvl w:val="0"/>
          <w:numId w:val="40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  <w:t xml:space="preserve">Класифікація лікарських засобів, </w:t>
      </w:r>
      <w:r w:rsidRPr="00283F3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 w:eastAsia="uk-UA"/>
        </w:rPr>
        <w:t>що захищають чутливі нервові закінчення від зовнішніх подразнень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  <w:t>.</w:t>
      </w:r>
    </w:p>
    <w:p w14:paraId="1FDC8ABF" w14:textId="77777777" w:rsidR="00891920" w:rsidRPr="00283F31" w:rsidRDefault="00891920" w:rsidP="00283F31">
      <w:pPr>
        <w:numPr>
          <w:ilvl w:val="0"/>
          <w:numId w:val="40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  <w:t xml:space="preserve">Фармакологічна характеристика представників кожної групи ЛЗ, що </w:t>
      </w:r>
      <w:r w:rsidRPr="00283F31">
        <w:rPr>
          <w:rFonts w:ascii="Times New Roman" w:hAnsi="Times New Roman"/>
          <w:bCs/>
          <w:iCs/>
          <w:color w:val="000000" w:themeColor="text1"/>
          <w:sz w:val="24"/>
          <w:szCs w:val="24"/>
          <w:lang w:val="uk-UA" w:eastAsia="uk-UA"/>
        </w:rPr>
        <w:t>захищають чутливі нервові закінчення від зовнішніх подразнень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  <w:t xml:space="preserve"> (вяжучі, адсорбувальні, обволікальні). 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Показання до призначення зазначеної групи.</w:t>
      </w:r>
    </w:p>
    <w:p w14:paraId="6AC38DE3" w14:textId="77777777" w:rsidR="00891920" w:rsidRPr="00283F31" w:rsidRDefault="00891920" w:rsidP="00283F31">
      <w:pPr>
        <w:widowControl w:val="0"/>
        <w:numPr>
          <w:ilvl w:val="0"/>
          <w:numId w:val="40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Класифікація лікарських засобів, </w:t>
      </w:r>
      <w:r w:rsidRPr="00283F31">
        <w:rPr>
          <w:rFonts w:ascii="Times New Roman" w:hAnsi="Times New Roman"/>
          <w:bCs/>
          <w:iCs/>
          <w:color w:val="000000" w:themeColor="text1"/>
          <w:sz w:val="24"/>
          <w:szCs w:val="24"/>
          <w:lang w:eastAsia="uk-UA"/>
        </w:rPr>
        <w:t>що подразнюють чутливі нервові закінчення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.</w:t>
      </w:r>
    </w:p>
    <w:p w14:paraId="6B2728C3" w14:textId="77777777" w:rsidR="00891920" w:rsidRPr="00283F31" w:rsidRDefault="00891920" w:rsidP="00283F31">
      <w:pPr>
        <w:widowControl w:val="0"/>
        <w:numPr>
          <w:ilvl w:val="0"/>
          <w:numId w:val="40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Фармакологічна характеристика ЛЗ, що подразнюют</w:t>
      </w:r>
      <w:r w:rsidRPr="00283F31">
        <w:rPr>
          <w:rFonts w:ascii="Times New Roman" w:hAnsi="Times New Roman"/>
          <w:bCs/>
          <w:iCs/>
          <w:color w:val="000000" w:themeColor="text1"/>
          <w:sz w:val="24"/>
          <w:szCs w:val="24"/>
          <w:lang w:eastAsia="uk-UA"/>
        </w:rPr>
        <w:t>ь чутливі нервові закінчення, механізм дії, п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оказання до призначення. Особливості застосування.</w:t>
      </w:r>
    </w:p>
    <w:p w14:paraId="58539EE0" w14:textId="77777777" w:rsidR="00891920" w:rsidRPr="00283F31" w:rsidRDefault="00891920" w:rsidP="00283F31">
      <w:pPr>
        <w:widowControl w:val="0"/>
        <w:numPr>
          <w:ilvl w:val="0"/>
          <w:numId w:val="40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  <w:t>лідокаїн, новокаїн, фторотан</w:t>
      </w:r>
      <w:r w:rsidRPr="00283F31">
        <w:rPr>
          <w:rFonts w:ascii="Times New Roman" w:hAnsi="Times New Roman"/>
          <w:i/>
          <w:noProof/>
          <w:color w:val="000000"/>
          <w:spacing w:val="2"/>
          <w:sz w:val="24"/>
          <w:szCs w:val="24"/>
        </w:rPr>
        <w:t>.</w:t>
      </w:r>
    </w:p>
    <w:p w14:paraId="2E777039" w14:textId="77777777" w:rsidR="0085400A" w:rsidRPr="00283F31" w:rsidRDefault="0085400A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719063C" w14:textId="59A52CBA" w:rsidR="0085400A" w:rsidRPr="00283F31" w:rsidRDefault="0085400A" w:rsidP="00283F31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Шумейко О.В., доц. Савченко Н.В.</w:t>
      </w:r>
    </w:p>
    <w:p w14:paraId="722A8EF1" w14:textId="77777777" w:rsidR="00690ECA" w:rsidRPr="00283F31" w:rsidRDefault="00690ECA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84D8651" w14:textId="77777777" w:rsidR="00123868" w:rsidRPr="00283F31" w:rsidRDefault="00123868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51A5EBA" w14:textId="77777777" w:rsidR="00123868" w:rsidRPr="00283F31" w:rsidRDefault="00123868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A973B8E" w14:textId="77777777" w:rsidR="00123868" w:rsidRPr="00283F31" w:rsidRDefault="00123868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B2124C5" w14:textId="77777777" w:rsidR="00123868" w:rsidRPr="00283F31" w:rsidRDefault="00123868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DB9153D" w14:textId="77777777" w:rsidR="00123868" w:rsidRPr="00283F31" w:rsidRDefault="00123868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0137786" w14:textId="77777777" w:rsidR="00123868" w:rsidRPr="00283F31" w:rsidRDefault="00123868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7CB56D6" w14:textId="77777777" w:rsidR="00123868" w:rsidRPr="00283F31" w:rsidRDefault="00123868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CF6CFEE" w14:textId="77777777" w:rsidR="00123868" w:rsidRPr="00283F31" w:rsidRDefault="00123868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33BF8EB" w14:textId="77777777" w:rsidR="00123868" w:rsidRPr="00283F31" w:rsidRDefault="00123868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07D6A31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C2C431B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D749247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00DE176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7864CCE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26A4CE7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7F82616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567DA1B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9B09268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98273BE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78C8A06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9B943E7" w14:textId="115F13F0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376615">
        <w:rPr>
          <w:rFonts w:ascii="Times New Roman" w:hAnsi="Times New Roman"/>
          <w:b/>
          <w:sz w:val="24"/>
          <w:szCs w:val="24"/>
          <w:lang w:val="uk-UA"/>
        </w:rPr>
        <w:t>№6.</w:t>
      </w:r>
      <w:r w:rsidRPr="00283F31">
        <w:rPr>
          <w:rFonts w:ascii="Times New Roman" w:hAnsi="Times New Roman"/>
          <w:b/>
          <w:sz w:val="24"/>
          <w:szCs w:val="24"/>
        </w:rPr>
        <w:t xml:space="preserve"> </w:t>
      </w:r>
      <w:r w:rsidRPr="00283F31">
        <w:rPr>
          <w:rFonts w:ascii="Times New Roman" w:hAnsi="Times New Roman"/>
          <w:color w:val="000000" w:themeColor="text1"/>
          <w:sz w:val="24"/>
          <w:szCs w:val="24"/>
        </w:rPr>
        <w:t xml:space="preserve">Опіатні та неопіатні анальгетики. </w:t>
      </w:r>
      <w:r w:rsidRPr="00283F31">
        <w:rPr>
          <w:rFonts w:ascii="Times New Roman" w:hAnsi="Times New Roman"/>
          <w:sz w:val="24"/>
          <w:szCs w:val="24"/>
        </w:rPr>
        <w:t>Нестероїдні протизапальні засоби.</w:t>
      </w:r>
    </w:p>
    <w:p w14:paraId="036EDB6D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ADAD4F5" w14:textId="77777777" w:rsidR="00E70C68" w:rsidRDefault="00E70C68" w:rsidP="00E70C68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28289478" w14:textId="77777777" w:rsidR="00E70C68" w:rsidRDefault="00E70C68" w:rsidP="00E70C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Інтегральна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7D494CA" w14:textId="77777777" w:rsidR="00E70C68" w:rsidRDefault="00E70C68" w:rsidP="00E70C68">
      <w:pPr>
        <w:pStyle w:val="a9"/>
        <w:numPr>
          <w:ilvl w:val="0"/>
          <w:numId w:val="50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′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715CD10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10CB52CF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1. </w:t>
      </w:r>
      <w:r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63348645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710FF24F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0BCFBA76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3B30FACA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6111DA84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04F8F092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ЗК</w:t>
      </w:r>
      <w:r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5D31B2C1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56A38C46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5B49446D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24D2F220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3. </w:t>
      </w:r>
      <w:r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4B9F780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3FCBE262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0BB89489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4326F175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0237B46B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8BBE7C7" w14:textId="509F16BA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5BB7AA03" w14:textId="77777777" w:rsidR="00891920" w:rsidRPr="00283F31" w:rsidRDefault="00891920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набуття здобувачем вищої освіти теоретичних знань та практичних навичок щодо </w:t>
      </w:r>
      <w:r w:rsidRPr="00283F31">
        <w:rPr>
          <w:rFonts w:ascii="Times New Roman" w:hAnsi="Times New Roman" w:cs="Times New Roman"/>
          <w:color w:val="000000" w:themeColor="text1"/>
          <w:sz w:val="24"/>
          <w:szCs w:val="24"/>
        </w:rPr>
        <w:t>опіатних та неопіатних анальгетиків, н</w:t>
      </w:r>
      <w:r w:rsidRPr="00283F31">
        <w:rPr>
          <w:rFonts w:ascii="Times New Roman" w:hAnsi="Times New Roman" w:cs="Times New Roman"/>
          <w:sz w:val="24"/>
          <w:szCs w:val="24"/>
        </w:rPr>
        <w:t>естероїдних протизапальних засобів</w:t>
      </w:r>
      <w:r w:rsidRPr="00283F3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9F6154A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1DFCDD3" w14:textId="5D7A5AB1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31E80978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DC01723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891920" w:rsidRPr="00283F31" w14:paraId="007C71E3" w14:textId="77777777" w:rsidTr="00891920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6BB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0DD7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AED9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8816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891920" w:rsidRPr="00283F31" w14:paraId="2FAF7C5E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C64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E0E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9898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CC2C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02633005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77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4E0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D97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F810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2555798A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D7C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D9D6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C59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7D23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4F89BE96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6418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D911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 xml:space="preserve">Формування професійних вмінь і навичок (визначення студентами групової належності препаратів, їх </w:t>
            </w:r>
            <w:r w:rsidRPr="00283F31">
              <w:rPr>
                <w:rFonts w:ascii="Times New Roman" w:hAnsi="Times New Roman"/>
                <w:sz w:val="24"/>
                <w:szCs w:val="24"/>
              </w:rPr>
              <w:lastRenderedPageBreak/>
              <w:t>механізмів дії, основних фармакологічних ефектів, показань до призначення, можливих побічних ефектів)</w:t>
            </w:r>
            <w:r w:rsidRPr="00283F3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2DA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Осмислення </w:t>
            </w:r>
          </w:p>
          <w:p w14:paraId="05C93126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367B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45015902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5948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025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702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6289046B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79ED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6FFC087B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6862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5C7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BAB6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B999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20085922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5816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1225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DA3B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B32B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891920" w:rsidRPr="00283F31" w14:paraId="2BED0AB4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1F07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39CA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EA1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BA9F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6D5C6AA0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63E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27FB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9A7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3EEA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0D73713E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  <w:lang w:eastAsia="en-US"/>
        </w:rPr>
      </w:pPr>
    </w:p>
    <w:p w14:paraId="75790796" w14:textId="77777777" w:rsidR="00692896" w:rsidRPr="00283F31" w:rsidRDefault="00692896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685DCE9" w14:textId="294920B8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0878D055" w14:textId="0DEC158C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Основна</w:t>
      </w:r>
      <w:r w:rsidR="00B44A67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1A092ECE" w14:textId="2A48E40E" w:rsidR="00E63DEC" w:rsidRPr="00283F31" w:rsidRDefault="00A117F8" w:rsidP="00283F31">
      <w:pPr>
        <w:pStyle w:val="a9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за Рангом і Дейлом, пер.9-го англ.вид. у 2-х томах Т.2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2022. – С. </w:t>
      </w:r>
      <w:r w:rsidR="00E63DEC" w:rsidRPr="00283F31">
        <w:rPr>
          <w:rFonts w:ascii="Times New Roman" w:hAnsi="Times New Roman" w:cs="Times New Roman"/>
          <w:sz w:val="24"/>
          <w:szCs w:val="24"/>
          <w:lang w:val="uk-UA"/>
        </w:rPr>
        <w:t>74-97</w:t>
      </w:r>
      <w:r w:rsidR="00594DA3" w:rsidRPr="00283F31">
        <w:rPr>
          <w:rFonts w:ascii="Times New Roman" w:hAnsi="Times New Roman" w:cs="Times New Roman"/>
          <w:sz w:val="24"/>
          <w:szCs w:val="24"/>
          <w:lang w:val="uk-UA"/>
        </w:rPr>
        <w:t>; 185-193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B0CC6BF" w14:textId="77777777" w:rsidR="00E63DEC" w:rsidRPr="00283F31" w:rsidRDefault="00E63DEC" w:rsidP="00283F31">
      <w:pPr>
        <w:pStyle w:val="a9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з основами патології : підручник / Ю.М. Колесник, І.С. Чекман, І.Ф. Белєнічев, Н.О. Горчакова, О.О. Нагорна, Н.В, Бухтіярова, С.А. Моргунцова, Г.В. Зайченко. – Вінниця: Нова книга, 2021. – 572 с. </w:t>
      </w:r>
    </w:p>
    <w:p w14:paraId="7BAA9485" w14:textId="77777777" w:rsidR="00E63DEC" w:rsidRPr="00283F31" w:rsidRDefault="00E63DEC" w:rsidP="00283F31">
      <w:pPr>
        <w:pStyle w:val="a9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: підручник для медичних і стоматологічного факультетів Вищих медичних навчальних закладів освіти / І.С. Чекман, В.М. Бобирьов, В.В. Кресюн, В.В. Годован, Н.О. Горчакова, Л.І. Казак, Т.В. Кава, Г.Ю. Островська Т.А. Петрова, Л.М. Рябушко. – Вінниця : Нова книга, 2020. – С. 472 с. </w:t>
      </w:r>
    </w:p>
    <w:p w14:paraId="360C6A8D" w14:textId="7BDD80FE" w:rsidR="00E63DEC" w:rsidRPr="00283F31" w:rsidRDefault="00E63DEC" w:rsidP="00283F31">
      <w:pPr>
        <w:pStyle w:val="a9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15606457" w14:textId="77777777" w:rsidR="00E63DEC" w:rsidRPr="00283F31" w:rsidRDefault="00E63DE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83F31">
        <w:rPr>
          <w:rFonts w:ascii="Times New Roman" w:hAnsi="Times New Roman"/>
          <w:b/>
          <w:sz w:val="24"/>
          <w:szCs w:val="24"/>
        </w:rPr>
        <w:t>Додаткова</w:t>
      </w:r>
      <w:r w:rsidRPr="00283F31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2DF60B2A" w14:textId="53E288EF" w:rsidR="00E63DEC" w:rsidRPr="00283F31" w:rsidRDefault="00E63DEC" w:rsidP="00283F31">
      <w:pPr>
        <w:pStyle w:val="a9"/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808 р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3170E84" w14:textId="77777777" w:rsidR="00E63DEC" w:rsidRPr="00283F31" w:rsidRDefault="00E63DEC" w:rsidP="00283F31">
      <w:pPr>
        <w:pStyle w:val="a9"/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>Pharmacology : textbook for English-speaking students of higher education institutions of the Ministry of Health of Ukraine / V. M. Bobyrov, O. M. Vazhnicha, T. O. Devyatkina, N. M. Devyatkina. – 5th ed., updated. – Vinnytsya : Nova Knyha, 2020. – 559 p. : il.</w:t>
      </w:r>
    </w:p>
    <w:p w14:paraId="3694CA00" w14:textId="77777777" w:rsidR="00E63DEC" w:rsidRPr="00283F31" w:rsidRDefault="00E63DEC" w:rsidP="00283F31">
      <w:pPr>
        <w:pStyle w:val="a9"/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1250 р.</w:t>
      </w:r>
    </w:p>
    <w:p w14:paraId="6E20D12C" w14:textId="3919A19B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  <w:lang w:val="uk-UA"/>
        </w:rPr>
        <w:t>Інформаційні ресурси</w:t>
      </w:r>
      <w:r w:rsidR="00B44A67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7C058422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 xml:space="preserve">1. Електронний каталог бібліотеки (обрати гостьовий вхід): </w:t>
      </w:r>
      <w:r w:rsidRPr="00283F31">
        <w:rPr>
          <w:rFonts w:ascii="Times New Roman" w:hAnsi="Times New Roman"/>
          <w:sz w:val="24"/>
          <w:szCs w:val="24"/>
          <w:lang w:val="en-US"/>
        </w:rPr>
        <w:t>http</w:t>
      </w:r>
      <w:r w:rsidRPr="00283F31">
        <w:rPr>
          <w:rFonts w:ascii="Times New Roman" w:hAnsi="Times New Roman"/>
          <w:sz w:val="24"/>
          <w:szCs w:val="24"/>
          <w:lang w:val="uk-UA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ek</w:t>
      </w:r>
      <w:r w:rsidRPr="00283F31">
        <w:rPr>
          <w:rFonts w:ascii="Times New Roman" w:hAnsi="Times New Roman"/>
          <w:sz w:val="24"/>
          <w:szCs w:val="24"/>
          <w:lang w:val="uk-UA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Pr="00283F31">
        <w:rPr>
          <w:rFonts w:ascii="Times New Roman" w:hAnsi="Times New Roman"/>
          <w:sz w:val="24"/>
          <w:szCs w:val="24"/>
          <w:lang w:val="uk-UA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com</w:t>
      </w:r>
      <w:r w:rsidRPr="00283F31">
        <w:rPr>
          <w:rFonts w:ascii="Times New Roman" w:hAnsi="Times New Roman"/>
          <w:sz w:val="24"/>
          <w:szCs w:val="24"/>
          <w:lang w:val="uk-UA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cgibin</w:t>
      </w:r>
      <w:r w:rsidRPr="00283F31">
        <w:rPr>
          <w:rFonts w:ascii="Times New Roman" w:hAnsi="Times New Roman"/>
          <w:sz w:val="24"/>
          <w:szCs w:val="24"/>
          <w:lang w:val="uk-UA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irbis</w:t>
      </w:r>
      <w:r w:rsidRPr="00283F31">
        <w:rPr>
          <w:rFonts w:ascii="Times New Roman" w:hAnsi="Times New Roman"/>
          <w:sz w:val="24"/>
          <w:szCs w:val="24"/>
          <w:lang w:val="uk-UA"/>
        </w:rPr>
        <w:t>64</w:t>
      </w:r>
      <w:r w:rsidRPr="00283F31">
        <w:rPr>
          <w:rFonts w:ascii="Times New Roman" w:hAnsi="Times New Roman"/>
          <w:sz w:val="24"/>
          <w:szCs w:val="24"/>
          <w:lang w:val="en-US"/>
        </w:rPr>
        <w:t>r</w:t>
      </w:r>
      <w:r w:rsidRPr="00283F31">
        <w:rPr>
          <w:rFonts w:ascii="Times New Roman" w:hAnsi="Times New Roman"/>
          <w:sz w:val="24"/>
          <w:szCs w:val="24"/>
          <w:lang w:val="uk-UA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plus</w:t>
      </w:r>
      <w:r w:rsidRPr="00283F31">
        <w:rPr>
          <w:rFonts w:ascii="Times New Roman" w:hAnsi="Times New Roman"/>
          <w:sz w:val="24"/>
          <w:szCs w:val="24"/>
          <w:lang w:val="uk-UA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cgiirbis</w:t>
      </w:r>
      <w:r w:rsidRPr="00283F31">
        <w:rPr>
          <w:rFonts w:ascii="Times New Roman" w:hAnsi="Times New Roman"/>
          <w:sz w:val="24"/>
          <w:szCs w:val="24"/>
          <w:lang w:val="uk-UA"/>
        </w:rPr>
        <w:t>_64_</w:t>
      </w:r>
      <w:r w:rsidRPr="00283F31">
        <w:rPr>
          <w:rFonts w:ascii="Times New Roman" w:hAnsi="Times New Roman"/>
          <w:sz w:val="24"/>
          <w:szCs w:val="24"/>
          <w:lang w:val="en-US"/>
        </w:rPr>
        <w:t>ft</w:t>
      </w:r>
      <w:r w:rsidRPr="00283F31">
        <w:rPr>
          <w:rFonts w:ascii="Times New Roman" w:hAnsi="Times New Roman"/>
          <w:sz w:val="24"/>
          <w:szCs w:val="24"/>
          <w:lang w:val="uk-UA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exe</w:t>
      </w:r>
      <w:r w:rsidRPr="00283F31">
        <w:rPr>
          <w:rFonts w:ascii="Times New Roman" w:hAnsi="Times New Roman"/>
          <w:sz w:val="24"/>
          <w:szCs w:val="24"/>
          <w:lang w:val="uk-UA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C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COM</w:t>
      </w:r>
      <w:r w:rsidRPr="00283F31">
        <w:rPr>
          <w:rFonts w:ascii="Times New Roman" w:hAnsi="Times New Roman"/>
          <w:sz w:val="24"/>
          <w:szCs w:val="24"/>
          <w:lang w:val="uk-UA"/>
        </w:rPr>
        <w:t>=</w:t>
      </w:r>
      <w:r w:rsidRPr="00283F31">
        <w:rPr>
          <w:rFonts w:ascii="Times New Roman" w:hAnsi="Times New Roman"/>
          <w:sz w:val="24"/>
          <w:szCs w:val="24"/>
          <w:lang w:val="en-US"/>
        </w:rPr>
        <w:t>F</w:t>
      </w:r>
      <w:r w:rsidRPr="00283F31">
        <w:rPr>
          <w:rFonts w:ascii="Times New Roman" w:hAnsi="Times New Roman"/>
          <w:sz w:val="24"/>
          <w:szCs w:val="24"/>
          <w:lang w:val="uk-UA"/>
        </w:rPr>
        <w:t>&amp;</w:t>
      </w:r>
      <w:r w:rsidRPr="00283F31">
        <w:rPr>
          <w:rFonts w:ascii="Times New Roman" w:hAnsi="Times New Roman"/>
          <w:sz w:val="24"/>
          <w:szCs w:val="24"/>
          <w:lang w:val="en-US"/>
        </w:rPr>
        <w:t>LNG</w:t>
      </w:r>
      <w:r w:rsidRPr="00283F31">
        <w:rPr>
          <w:rFonts w:ascii="Times New Roman" w:hAnsi="Times New Roman"/>
          <w:sz w:val="24"/>
          <w:szCs w:val="24"/>
          <w:lang w:val="uk-UA"/>
        </w:rPr>
        <w:t>=</w:t>
      </w:r>
      <w:r w:rsidRPr="00283F31">
        <w:rPr>
          <w:rFonts w:ascii="Times New Roman" w:hAnsi="Times New Roman"/>
          <w:sz w:val="24"/>
          <w:szCs w:val="24"/>
          <w:lang w:val="en-US"/>
        </w:rPr>
        <w:t>uk</w:t>
      </w:r>
      <w:r w:rsidRPr="00283F31">
        <w:rPr>
          <w:rFonts w:ascii="Times New Roman" w:hAnsi="Times New Roman"/>
          <w:sz w:val="24"/>
          <w:szCs w:val="24"/>
          <w:lang w:val="uk-UA"/>
        </w:rPr>
        <w:t>&amp;</w:t>
      </w:r>
      <w:r w:rsidRPr="00283F31">
        <w:rPr>
          <w:rFonts w:ascii="Times New Roman" w:hAnsi="Times New Roman"/>
          <w:sz w:val="24"/>
          <w:szCs w:val="24"/>
          <w:lang w:val="en-US"/>
        </w:rPr>
        <w:t>I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DBN</w:t>
      </w:r>
      <w:r w:rsidRPr="00283F31">
        <w:rPr>
          <w:rFonts w:ascii="Times New Roman" w:hAnsi="Times New Roman"/>
          <w:sz w:val="24"/>
          <w:szCs w:val="24"/>
          <w:lang w:val="uk-UA"/>
        </w:rPr>
        <w:t>=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  <w:lang w:val="uk-UA"/>
        </w:rPr>
        <w:t xml:space="preserve">_ </w:t>
      </w:r>
      <w:r w:rsidRPr="00283F31">
        <w:rPr>
          <w:rFonts w:ascii="Times New Roman" w:hAnsi="Times New Roman"/>
          <w:sz w:val="24"/>
          <w:szCs w:val="24"/>
          <w:lang w:val="en-US"/>
        </w:rPr>
        <w:t>FULLTEXT</w:t>
      </w:r>
      <w:r w:rsidRPr="00283F31">
        <w:rPr>
          <w:rFonts w:ascii="Times New Roman" w:hAnsi="Times New Roman"/>
          <w:sz w:val="24"/>
          <w:szCs w:val="24"/>
          <w:lang w:val="uk-UA"/>
        </w:rPr>
        <w:t>&amp;</w:t>
      </w:r>
      <w:r w:rsidRPr="00283F31">
        <w:rPr>
          <w:rFonts w:ascii="Times New Roman" w:hAnsi="Times New Roman"/>
          <w:sz w:val="24"/>
          <w:szCs w:val="24"/>
          <w:lang w:val="en-US"/>
        </w:rPr>
        <w:t>P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DBN</w:t>
      </w:r>
      <w:r w:rsidRPr="00283F31">
        <w:rPr>
          <w:rFonts w:ascii="Times New Roman" w:hAnsi="Times New Roman"/>
          <w:sz w:val="24"/>
          <w:szCs w:val="24"/>
          <w:lang w:val="uk-UA"/>
        </w:rPr>
        <w:t>=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  <w:lang w:val="uk-UA"/>
        </w:rPr>
        <w:t>&amp;</w:t>
      </w:r>
      <w:r w:rsidRPr="00283F31">
        <w:rPr>
          <w:rFonts w:ascii="Times New Roman" w:hAnsi="Times New Roman"/>
          <w:sz w:val="24"/>
          <w:szCs w:val="24"/>
          <w:lang w:val="en-US"/>
        </w:rPr>
        <w:t>Z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  <w:lang w:val="uk-UA"/>
        </w:rPr>
        <w:t>=&amp;</w:t>
      </w:r>
      <w:r w:rsidRPr="00283F31">
        <w:rPr>
          <w:rFonts w:ascii="Times New Roman" w:hAnsi="Times New Roman"/>
          <w:sz w:val="24"/>
          <w:szCs w:val="24"/>
          <w:lang w:val="en-US"/>
        </w:rPr>
        <w:t>S</w:t>
      </w:r>
      <w:r w:rsidRPr="00283F31">
        <w:rPr>
          <w:rFonts w:ascii="Times New Roman" w:hAnsi="Times New Roman"/>
          <w:sz w:val="24"/>
          <w:szCs w:val="24"/>
          <w:lang w:val="uk-UA"/>
        </w:rPr>
        <w:t>21</w:t>
      </w:r>
      <w:r w:rsidRPr="00283F31">
        <w:rPr>
          <w:rFonts w:ascii="Times New Roman" w:hAnsi="Times New Roman"/>
          <w:sz w:val="24"/>
          <w:szCs w:val="24"/>
          <w:lang w:val="en-US"/>
        </w:rPr>
        <w:t>CNR</w:t>
      </w:r>
      <w:r w:rsidRPr="00283F31">
        <w:rPr>
          <w:rFonts w:ascii="Times New Roman" w:hAnsi="Times New Roman"/>
          <w:sz w:val="24"/>
          <w:szCs w:val="24"/>
          <w:lang w:val="uk-UA"/>
        </w:rPr>
        <w:t xml:space="preserve">=5 </w:t>
      </w:r>
    </w:p>
    <w:p w14:paraId="29B8FEB5" w14:textId="77777777" w:rsidR="008C36FC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2. Репозитарій: 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http</w:t>
      </w:r>
      <w:r w:rsidR="008C36FC" w:rsidRPr="00283F31">
        <w:rPr>
          <w:rFonts w:ascii="Times New Roman" w:hAnsi="Times New Roman"/>
          <w:sz w:val="24"/>
          <w:szCs w:val="24"/>
        </w:rPr>
        <w:t>://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ir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com</w:t>
      </w:r>
      <w:r w:rsidR="008C36FC" w:rsidRPr="00283F31">
        <w:rPr>
          <w:rFonts w:ascii="Times New Roman" w:hAnsi="Times New Roman"/>
          <w:sz w:val="24"/>
          <w:szCs w:val="24"/>
        </w:rPr>
        <w:t>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handle</w:t>
      </w:r>
      <w:r w:rsidR="008C36FC" w:rsidRPr="00283F31">
        <w:rPr>
          <w:rFonts w:ascii="Times New Roman" w:hAnsi="Times New Roman"/>
          <w:sz w:val="24"/>
          <w:szCs w:val="24"/>
        </w:rPr>
        <w:t xml:space="preserve">/123456789/410 </w:t>
      </w:r>
    </w:p>
    <w:p w14:paraId="1077A50A" w14:textId="25402ADC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3. Сторінці 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 xml:space="preserve">: </w:t>
      </w:r>
      <w:r w:rsidRPr="00283F31">
        <w:rPr>
          <w:rFonts w:ascii="Times New Roman" w:hAnsi="Times New Roman"/>
          <w:sz w:val="24"/>
          <w:szCs w:val="24"/>
          <w:lang w:val="en-US"/>
        </w:rPr>
        <w:t>https</w:t>
      </w:r>
      <w:r w:rsidRPr="00283F31">
        <w:rPr>
          <w:rFonts w:ascii="Times New Roman" w:hAnsi="Times New Roman"/>
          <w:sz w:val="24"/>
          <w:szCs w:val="24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kiev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ua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md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course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view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php</w:t>
      </w:r>
      <w:r w:rsidRPr="00283F31">
        <w:rPr>
          <w:rFonts w:ascii="Times New Roman" w:hAnsi="Times New Roman"/>
          <w:sz w:val="24"/>
          <w:szCs w:val="24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</w:rPr>
        <w:t>=1189</w:t>
      </w:r>
    </w:p>
    <w:p w14:paraId="59033C89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1D5159A2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54E85399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Принципи фармакологічної корекції больового синдрому різної природи.</w:t>
      </w:r>
    </w:p>
    <w:p w14:paraId="6FDBF3D0" w14:textId="77777777" w:rsidR="00891920" w:rsidRPr="00283F31" w:rsidRDefault="00891920" w:rsidP="00283F31">
      <w:pPr>
        <w:numPr>
          <w:ilvl w:val="0"/>
          <w:numId w:val="40"/>
        </w:numPr>
        <w:autoSpaceDN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Загальна характеристика  анальгетиків опіоїдних і неопіоїдних. Порівняльна характеристика опіоїдних і неопіоїдних анальгетиків.  </w:t>
      </w:r>
    </w:p>
    <w:p w14:paraId="64256D98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АТХ класифікація анальгетичних засобів. Класифікація опіоїдних анальгетиків за походженям, хімічною будовою і впливу на опіатні рецептори.</w:t>
      </w:r>
    </w:p>
    <w:p w14:paraId="0AEA43F4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lastRenderedPageBreak/>
        <w:t xml:space="preserve">Фармакологічна характеристика опіоїдних анальгетиків 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(механізми дії, класифікація, показання до застосування, побічні реакції, протипоказання). </w:t>
      </w:r>
    </w:p>
    <w:p w14:paraId="583D920D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Фармакологічна характеристика окремих представників опіоїдних анальгетиків. Поняття про нейролептанальгезію.</w:t>
      </w:r>
    </w:p>
    <w:p w14:paraId="4D18CF38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</w:rPr>
        <w:t>Гостра і хронічна інтоксикація опіоїдними анальгетиками (морфінізм), стан абстиненції. Принципи невідкладної допомоги при інтоксикації опіоїдними анальгетиками. Наркоманія як соціально-біологічна проблема.</w:t>
      </w:r>
    </w:p>
    <w:p w14:paraId="4BD270A8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 xml:space="preserve">Класифікація неопіоїдних анальгетиків за хімічною будовою та механізмом дії. </w:t>
      </w:r>
    </w:p>
    <w:p w14:paraId="6338CAA6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 xml:space="preserve">Фармакологічна характеристика неопіоїдних анальгетиків 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  <w:t xml:space="preserve">(механізми дії, класифікація, показання до застосування, побічні реакції, протипоказання). </w:t>
      </w:r>
    </w:p>
    <w:p w14:paraId="14C3388B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Фармакологічна характеристика окремих представників неопіоїдних анальгетиків.</w:t>
      </w:r>
    </w:p>
    <w:p w14:paraId="205CF81A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Типові ускладнення фармакотерапії неопіоїдними анальгетиками та заходи по їх попередженню.</w:t>
      </w:r>
    </w:p>
    <w:p w14:paraId="29A6BB7D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Принципи невідкладної допомоги при інтоксикації парацетамолом.</w:t>
      </w:r>
    </w:p>
    <w:p w14:paraId="7C736D2B" w14:textId="77777777" w:rsidR="00891920" w:rsidRPr="00283F31" w:rsidRDefault="00891920" w:rsidP="00283F3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  <w:t>морфіну гідрохлорид, промедол, фентаніл, налоксон, ацетилсаліцилова кислота, диклофенак натрію, ібупрофен, целекоксиб, парацетамол, анальгін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.</w:t>
      </w:r>
    </w:p>
    <w:p w14:paraId="733004C0" w14:textId="77777777" w:rsidR="00891920" w:rsidRPr="00283F31" w:rsidRDefault="00891920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4DB4F253" w14:textId="77777777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1C12FCC" w14:textId="71AF769F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</w:t>
      </w:r>
      <w:r w:rsidR="00BE24D2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 складена: проф.Зайченко Г.В., </w:t>
      </w:r>
      <w:r w:rsidR="00B44A67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доц. Шумейко О.В., </w:t>
      </w:r>
      <w:r w:rsidR="00BE24D2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доц. Савченко Н</w:t>
      </w:r>
      <w:r w:rsidR="00B44A67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.В.</w:t>
      </w:r>
    </w:p>
    <w:p w14:paraId="5B537030" w14:textId="77777777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9FA6C2B" w14:textId="77777777" w:rsidR="00B44A67" w:rsidRPr="00283F31" w:rsidRDefault="00B44A67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C39FA78" w14:textId="77777777" w:rsidR="00594DA3" w:rsidRPr="00283F31" w:rsidRDefault="00594DA3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34DA8C1" w14:textId="77777777" w:rsidR="00594DA3" w:rsidRPr="00283F31" w:rsidRDefault="00594DA3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31216A1" w14:textId="77777777" w:rsidR="00594DA3" w:rsidRPr="00283F31" w:rsidRDefault="00594DA3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D3F5B77" w14:textId="77777777" w:rsidR="00692896" w:rsidRPr="00283F31" w:rsidRDefault="0069289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2AA08BF" w14:textId="77777777" w:rsidR="00692896" w:rsidRPr="00283F31" w:rsidRDefault="0069289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F1656F4" w14:textId="77777777" w:rsidR="00692896" w:rsidRPr="00283F31" w:rsidRDefault="0069289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8646560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18BBC00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5F1B91D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C4D6283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3D04336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553799B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0FD21BA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67A6C5F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D631AB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BC8EF51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0A96B9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F73915F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AF4F497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09CAAF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C89CBF6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5A5DBBE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CF8C958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FC2957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3FA6BDB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4C7A5A6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60E1877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E9E9F4B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90173DD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38AC6AE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272675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AF6A1C5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57B8BD9" w14:textId="2C844FD0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376615">
        <w:rPr>
          <w:rFonts w:ascii="Times New Roman" w:hAnsi="Times New Roman"/>
          <w:b/>
          <w:sz w:val="24"/>
          <w:szCs w:val="24"/>
          <w:lang w:val="uk-UA"/>
        </w:rPr>
        <w:t>№ 7.</w:t>
      </w:r>
      <w:r w:rsidRPr="00283F31">
        <w:rPr>
          <w:rFonts w:ascii="Times New Roman" w:hAnsi="Times New Roman"/>
          <w:b/>
          <w:sz w:val="24"/>
          <w:szCs w:val="24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Нейролептики, транквілізатори, седативні ЛЗ, гіпнотики та нормотиміки.</w:t>
      </w:r>
    </w:p>
    <w:p w14:paraId="2FB0E41E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DD53707" w14:textId="77777777" w:rsidR="00E70C68" w:rsidRDefault="00E70C68" w:rsidP="00E70C68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07ACEFFF" w14:textId="77777777" w:rsidR="00E70C68" w:rsidRDefault="00E70C68" w:rsidP="00E70C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Інтегральна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07FC50F" w14:textId="77777777" w:rsidR="00E70C68" w:rsidRDefault="00E70C68" w:rsidP="00E70C68">
      <w:pPr>
        <w:pStyle w:val="a9"/>
        <w:numPr>
          <w:ilvl w:val="0"/>
          <w:numId w:val="50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′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0B78580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6B894A0D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1. </w:t>
      </w:r>
      <w:r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0CEACAAA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266D8BA4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5392C8AD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4129743B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6E5CDE09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7BBF00F8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ЗК</w:t>
      </w:r>
      <w:r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6995141D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17319DA4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65794EC7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79D01CF4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3. </w:t>
      </w:r>
      <w:r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3FF3B5BA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038F686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2FA5FEDB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0E2EE88F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00055CC6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B8F1DA1" w14:textId="3C6168FC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7C707B75" w14:textId="77777777" w:rsidR="00891920" w:rsidRPr="00283F31" w:rsidRDefault="00891920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психотропних лікарських засобів депримуючої дії – нейролептиків, транквілізаторів, седативних, гіпнотиків та нормотиміків.</w:t>
      </w:r>
    </w:p>
    <w:p w14:paraId="6E1AD600" w14:textId="77777777" w:rsidR="00376615" w:rsidRDefault="00376615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830503" w14:textId="413D7769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27642AF8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8D12EB4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891920" w:rsidRPr="00283F31" w14:paraId="02123246" w14:textId="77777777" w:rsidTr="00891920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9B97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AE6B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326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C36E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891920" w:rsidRPr="00283F31" w14:paraId="05060B66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5CB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44D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396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3F4C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4CC702C2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F1C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B2E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ACDF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AAE5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357FE7A6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B827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45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6173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5371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46C42485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9DBB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BAEA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 xml:space="preserve">Формування професійних вмінь і навичок (визначення студентами </w:t>
            </w:r>
            <w:r w:rsidRPr="00283F31">
              <w:rPr>
                <w:rFonts w:ascii="Times New Roman" w:hAnsi="Times New Roman"/>
                <w:sz w:val="24"/>
                <w:szCs w:val="24"/>
              </w:rPr>
              <w:lastRenderedPageBreak/>
              <w:t>групової належності препаратів, їх механізмів дії, основних фармакологічних ефектів, показань до призначення, можливих побічних ефектів)</w:t>
            </w:r>
            <w:r w:rsidRPr="00283F3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94C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Осмислення </w:t>
            </w:r>
          </w:p>
          <w:p w14:paraId="3CAF594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BB60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5E173E7D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E99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450F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FAC8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5224BC8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244B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1ADF9103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3B2B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C0D3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678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3A4D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72635457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EF7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833D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960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30DD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891920" w:rsidRPr="00283F31" w14:paraId="06BE7BBD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877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BB04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4E7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EB31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1A0561F0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B95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CA25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C63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A8A3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02591EE8" w14:textId="77777777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003646D" w14:textId="77777777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0D3081A5" w14:textId="4FDB14A9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Основна</w:t>
      </w:r>
      <w:r w:rsidR="00B44A67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75B6BCDC" w14:textId="32BF7CB7" w:rsidR="006D5753" w:rsidRPr="00283F31" w:rsidRDefault="00A117F8" w:rsidP="00283F31">
      <w:pPr>
        <w:pStyle w:val="a9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за Рангом і Дейлом, пер.9-го англ.вид. у 2-х томах Т.2 / Джеймс М. Рітер, Род Флавер, Грем Гендерсон, Юн Конг Лоук, Девід Мак'юен, Гемфрі П. Ранг; наук. ред. перекл. </w:t>
      </w:r>
      <w:r w:rsidRPr="00283F31">
        <w:rPr>
          <w:rFonts w:ascii="Times New Roman" w:hAnsi="Times New Roman" w:cs="Times New Roman"/>
          <w:sz w:val="24"/>
          <w:szCs w:val="24"/>
        </w:rPr>
        <w:t xml:space="preserve">Ганна Зайченко, Микола Хайтович. – К. : ВСВ «Медицина», 2022. – С. </w:t>
      </w:r>
      <w:r w:rsidR="008C36FC"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24-30; </w:t>
      </w:r>
      <w:r w:rsidR="00594DA3" w:rsidRPr="00283F31">
        <w:rPr>
          <w:rFonts w:ascii="Times New Roman" w:hAnsi="Times New Roman" w:cs="Times New Roman"/>
          <w:sz w:val="24"/>
          <w:szCs w:val="24"/>
          <w:lang w:val="uk-UA"/>
        </w:rPr>
        <w:t>105-117; 133-146</w:t>
      </w:r>
      <w:r w:rsidRPr="00283F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06473" w14:textId="7A79F1A8" w:rsidR="006D5753" w:rsidRPr="00283F31" w:rsidRDefault="00A117F8" w:rsidP="00283F31">
      <w:pPr>
        <w:pStyle w:val="a9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Фармакологія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з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основами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патології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283F31">
        <w:rPr>
          <w:rFonts w:ascii="Times New Roman" w:hAnsi="Times New Roman" w:cs="Times New Roman"/>
          <w:sz w:val="24"/>
          <w:szCs w:val="24"/>
        </w:rPr>
        <w:t>підручник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83F31">
        <w:rPr>
          <w:rFonts w:ascii="Times New Roman" w:hAnsi="Times New Roman" w:cs="Times New Roman"/>
          <w:sz w:val="24"/>
          <w:szCs w:val="24"/>
        </w:rPr>
        <w:t>Ю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М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Колесник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Чекман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Ф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Белєнічев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Горчакова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Нагорна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Бухтіярова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Моргунцова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Г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Зайченко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83F31">
        <w:rPr>
          <w:rFonts w:ascii="Times New Roman" w:hAnsi="Times New Roman" w:cs="Times New Roman"/>
          <w:sz w:val="24"/>
          <w:szCs w:val="24"/>
        </w:rPr>
        <w:t>Вінниця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83F31">
        <w:rPr>
          <w:rFonts w:ascii="Times New Roman" w:hAnsi="Times New Roman" w:cs="Times New Roman"/>
          <w:sz w:val="24"/>
          <w:szCs w:val="24"/>
        </w:rPr>
        <w:t>Нова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книга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2021. – </w:t>
      </w:r>
      <w:r w:rsidR="00594DA3" w:rsidRPr="00283F31">
        <w:rPr>
          <w:rFonts w:ascii="Times New Roman" w:hAnsi="Times New Roman" w:cs="Times New Roman"/>
          <w:sz w:val="24"/>
          <w:szCs w:val="24"/>
          <w:lang w:val="uk-UA"/>
        </w:rPr>
        <w:t>572 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5B54C24" w14:textId="2B25F070" w:rsidR="006D5753" w:rsidRPr="00283F31" w:rsidRDefault="00A117F8" w:rsidP="00283F31">
      <w:pPr>
        <w:pStyle w:val="a9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>Фармакологія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283F31">
        <w:rPr>
          <w:rFonts w:ascii="Times New Roman" w:hAnsi="Times New Roman" w:cs="Times New Roman"/>
          <w:sz w:val="24"/>
          <w:szCs w:val="24"/>
        </w:rPr>
        <w:t>підручник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для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медичних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стоматологічного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факультетів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Вищих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медичних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навчальних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закладів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освіти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Чекман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М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Бобирьов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Кресюн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Годован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Горчакова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Л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Казак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Т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Кава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Г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Ю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Островська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Т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Петрова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Л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М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Рябушко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83F31">
        <w:rPr>
          <w:rFonts w:ascii="Times New Roman" w:hAnsi="Times New Roman" w:cs="Times New Roman"/>
          <w:sz w:val="24"/>
          <w:szCs w:val="24"/>
        </w:rPr>
        <w:t>Вінниця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283F31">
        <w:rPr>
          <w:rFonts w:ascii="Times New Roman" w:hAnsi="Times New Roman" w:cs="Times New Roman"/>
          <w:sz w:val="24"/>
          <w:szCs w:val="24"/>
        </w:rPr>
        <w:t>Нова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книга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2020. – </w:t>
      </w:r>
      <w:r w:rsidR="00594DA3" w:rsidRPr="00283F31">
        <w:rPr>
          <w:rFonts w:ascii="Times New Roman" w:hAnsi="Times New Roman" w:cs="Times New Roman"/>
          <w:sz w:val="24"/>
          <w:szCs w:val="24"/>
          <w:lang w:val="uk-UA"/>
        </w:rPr>
        <w:t>472 с.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3A3A1C3" w14:textId="77777777" w:rsidR="006D5753" w:rsidRPr="00283F31" w:rsidRDefault="00A117F8" w:rsidP="00283F31">
      <w:pPr>
        <w:pStyle w:val="a9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239FD843" w14:textId="735CA2FD" w:rsidR="006D5753" w:rsidRPr="00283F31" w:rsidRDefault="00A117F8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Додаткова:</w:t>
      </w:r>
    </w:p>
    <w:p w14:paraId="39C3CCFD" w14:textId="77777777" w:rsidR="00594DA3" w:rsidRPr="00283F31" w:rsidRDefault="00A117F8" w:rsidP="00283F31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 w:rsidR="00594DA3" w:rsidRPr="00283F31">
        <w:rPr>
          <w:rFonts w:ascii="Times New Roman" w:hAnsi="Times New Roman" w:cs="Times New Roman"/>
          <w:sz w:val="24"/>
          <w:szCs w:val="24"/>
          <w:lang w:val="uk-UA"/>
        </w:rPr>
        <w:t>808 р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686B6E0" w14:textId="77777777" w:rsidR="00594DA3" w:rsidRPr="00283F31" w:rsidRDefault="00594DA3" w:rsidP="00283F31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>Pharmacology : textbook for English-speaking students of higher education institutions of the Ministry of Health of Ukraine / V. M. Bobyrov, O. M. Vazhnicha, T. O. Devyatkina, N. M. Devyatkina. – 5th ed., updated. – Vinnytsya : Nova Knyha, 2020. – 559 p. : il.</w:t>
      </w:r>
    </w:p>
    <w:p w14:paraId="60DDAF59" w14:textId="336B4D71" w:rsidR="00594DA3" w:rsidRPr="00283F31" w:rsidRDefault="00594DA3" w:rsidP="00283F31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1250 р.</w:t>
      </w:r>
    </w:p>
    <w:p w14:paraId="3BA721BC" w14:textId="672872E4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Інформаційні</w:t>
      </w:r>
      <w:r w:rsidRPr="00283F3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ресурси</w:t>
      </w:r>
      <w:r w:rsidR="00B44A67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15C5ECBC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283F31">
        <w:rPr>
          <w:rFonts w:ascii="Times New Roman" w:hAnsi="Times New Roman"/>
          <w:sz w:val="24"/>
          <w:szCs w:val="24"/>
        </w:rPr>
        <w:t>Електронний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каталог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бібліотеки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83F31">
        <w:rPr>
          <w:rFonts w:ascii="Times New Roman" w:hAnsi="Times New Roman"/>
          <w:sz w:val="24"/>
          <w:szCs w:val="24"/>
        </w:rPr>
        <w:t>обрати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гостьовий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вхід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52DAEB4A" w14:textId="77777777" w:rsidR="008C36FC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2. Репозитарій: 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http</w:t>
      </w:r>
      <w:r w:rsidR="008C36FC" w:rsidRPr="00283F31">
        <w:rPr>
          <w:rFonts w:ascii="Times New Roman" w:hAnsi="Times New Roman"/>
          <w:sz w:val="24"/>
          <w:szCs w:val="24"/>
        </w:rPr>
        <w:t>://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ir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com</w:t>
      </w:r>
      <w:r w:rsidR="008C36FC" w:rsidRPr="00283F31">
        <w:rPr>
          <w:rFonts w:ascii="Times New Roman" w:hAnsi="Times New Roman"/>
          <w:sz w:val="24"/>
          <w:szCs w:val="24"/>
        </w:rPr>
        <w:t>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handle</w:t>
      </w:r>
      <w:r w:rsidR="008C36FC" w:rsidRPr="00283F31">
        <w:rPr>
          <w:rFonts w:ascii="Times New Roman" w:hAnsi="Times New Roman"/>
          <w:sz w:val="24"/>
          <w:szCs w:val="24"/>
        </w:rPr>
        <w:t xml:space="preserve">/123456789/410 </w:t>
      </w:r>
    </w:p>
    <w:p w14:paraId="587D2D0B" w14:textId="3DB48EE6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3. Сторінці 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 xml:space="preserve">: </w:t>
      </w:r>
      <w:r w:rsidRPr="00283F31">
        <w:rPr>
          <w:rFonts w:ascii="Times New Roman" w:hAnsi="Times New Roman"/>
          <w:sz w:val="24"/>
          <w:szCs w:val="24"/>
          <w:lang w:val="en-US"/>
        </w:rPr>
        <w:t>https</w:t>
      </w:r>
      <w:r w:rsidRPr="00283F31">
        <w:rPr>
          <w:rFonts w:ascii="Times New Roman" w:hAnsi="Times New Roman"/>
          <w:sz w:val="24"/>
          <w:szCs w:val="24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kiev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ua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md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course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view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php</w:t>
      </w:r>
      <w:r w:rsidRPr="00283F31">
        <w:rPr>
          <w:rFonts w:ascii="Times New Roman" w:hAnsi="Times New Roman"/>
          <w:sz w:val="24"/>
          <w:szCs w:val="24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</w:rPr>
        <w:t>=1189</w:t>
      </w:r>
    </w:p>
    <w:p w14:paraId="5535F6A8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29E54069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5AE4D096" w14:textId="77777777" w:rsidR="00891920" w:rsidRPr="00283F31" w:rsidRDefault="00891920" w:rsidP="00283F31">
      <w:pPr>
        <w:numPr>
          <w:ilvl w:val="0"/>
          <w:numId w:val="9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Загальна характеристика психотропних лікарських засобів: нейролептиків, транквілізаторів, гіпнотиків та седативних.</w:t>
      </w:r>
    </w:p>
    <w:p w14:paraId="1722FF88" w14:textId="77777777" w:rsidR="00891920" w:rsidRPr="00283F31" w:rsidRDefault="00891920" w:rsidP="00283F31">
      <w:pPr>
        <w:numPr>
          <w:ilvl w:val="0"/>
          <w:numId w:val="9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Анатомо-терапевтично-хімічна класифікація психотропних засобів з депримуючою дією (</w:t>
      </w:r>
      <w:r w:rsidRPr="00283F31">
        <w:rPr>
          <w:rFonts w:ascii="Times New Roman" w:hAnsi="Times New Roman"/>
          <w:sz w:val="24"/>
          <w:szCs w:val="24"/>
        </w:rPr>
        <w:t>нейролептиків, транквілізаторів, гіпнотиків та седативних).</w:t>
      </w:r>
    </w:p>
    <w:p w14:paraId="34B1D39B" w14:textId="77777777" w:rsidR="00891920" w:rsidRPr="00283F31" w:rsidRDefault="00891920" w:rsidP="00283F31">
      <w:pPr>
        <w:numPr>
          <w:ilvl w:val="0"/>
          <w:numId w:val="9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lastRenderedPageBreak/>
        <w:t>Класифікація психотропних засобів з депримуючою дією (</w:t>
      </w:r>
      <w:r w:rsidRPr="00283F31">
        <w:rPr>
          <w:rFonts w:ascii="Times New Roman" w:hAnsi="Times New Roman"/>
          <w:sz w:val="24"/>
          <w:szCs w:val="24"/>
        </w:rPr>
        <w:t>нейролептиків, транквілізаторів, гіпнотиків та седативних ЛЗ).</w:t>
      </w:r>
    </w:p>
    <w:p w14:paraId="250FBAED" w14:textId="77777777" w:rsidR="00891920" w:rsidRPr="00283F31" w:rsidRDefault="00891920" w:rsidP="00283F31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 xml:space="preserve">Фармакологічна характеристика </w:t>
      </w:r>
      <w:r w:rsidRPr="00283F31">
        <w:rPr>
          <w:rFonts w:ascii="Times New Roman" w:hAnsi="Times New Roman"/>
          <w:sz w:val="24"/>
          <w:szCs w:val="24"/>
        </w:rPr>
        <w:t>нейролептиків (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механізми дії, фармакологічні ефекти, показання до застосування, побічні реакції). Типові прояви передозування та заходи невідкладної допомоги при отруєнні.</w:t>
      </w:r>
    </w:p>
    <w:p w14:paraId="6782D2DD" w14:textId="77777777" w:rsidR="00891920" w:rsidRPr="00283F31" w:rsidRDefault="00891920" w:rsidP="00283F31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 xml:space="preserve">Фармакологічна характеристика </w:t>
      </w:r>
      <w:r w:rsidRPr="00283F31">
        <w:rPr>
          <w:rFonts w:ascii="Times New Roman" w:hAnsi="Times New Roman"/>
          <w:sz w:val="24"/>
          <w:szCs w:val="24"/>
        </w:rPr>
        <w:t>транквілізаторів (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механізми дії, фармакологічні ефекти, показання до застосування, побічні реакції). Типові прояви передозування та заходи невідкладної допомоги при отруєнні.</w:t>
      </w:r>
    </w:p>
    <w:p w14:paraId="20E04E0A" w14:textId="77777777" w:rsidR="00891920" w:rsidRPr="00283F31" w:rsidRDefault="00891920" w:rsidP="00283F31">
      <w:pPr>
        <w:numPr>
          <w:ilvl w:val="0"/>
          <w:numId w:val="9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 xml:space="preserve">Фармакологічна характеристика </w:t>
      </w:r>
      <w:r w:rsidRPr="00283F31">
        <w:rPr>
          <w:rFonts w:ascii="Times New Roman" w:hAnsi="Times New Roman"/>
          <w:sz w:val="24"/>
          <w:szCs w:val="24"/>
        </w:rPr>
        <w:t>седативних (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механізми дії, фармакологічні ефекти, показання до застосування, побічні реакції). Типові прояви передозування та заходи невідкладної допомоги при отруєнні.</w:t>
      </w:r>
    </w:p>
    <w:p w14:paraId="581EA2BC" w14:textId="77777777" w:rsidR="00891920" w:rsidRPr="00283F31" w:rsidRDefault="00891920" w:rsidP="00283F31">
      <w:pPr>
        <w:numPr>
          <w:ilvl w:val="0"/>
          <w:numId w:val="9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 xml:space="preserve">Фармакологічна характеристика </w:t>
      </w:r>
      <w:r w:rsidRPr="00283F31">
        <w:rPr>
          <w:rFonts w:ascii="Times New Roman" w:hAnsi="Times New Roman"/>
          <w:sz w:val="24"/>
          <w:szCs w:val="24"/>
        </w:rPr>
        <w:t>гіпнотиків (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механізми дії, фармакологічні ефекти, показання до застосування, побічні реакції).</w:t>
      </w:r>
    </w:p>
    <w:p w14:paraId="2A55DC9E" w14:textId="77777777" w:rsidR="00891920" w:rsidRPr="00283F31" w:rsidRDefault="00891920" w:rsidP="00283F31">
      <w:pPr>
        <w:numPr>
          <w:ilvl w:val="0"/>
          <w:numId w:val="9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Комбіноване застосування з препаратами інших фармакологічних груп. Поняття про нейролептанальгезію, атарактанальгезія.</w:t>
      </w:r>
    </w:p>
    <w:p w14:paraId="3AFD5677" w14:textId="77777777" w:rsidR="00891920" w:rsidRPr="00283F31" w:rsidRDefault="00891920" w:rsidP="00283F31">
      <w:pPr>
        <w:numPr>
          <w:ilvl w:val="0"/>
          <w:numId w:val="9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Особливості виписування та обігу психотропних лікарських засобів.</w:t>
      </w:r>
    </w:p>
    <w:p w14:paraId="23EAEE7F" w14:textId="77777777" w:rsidR="00891920" w:rsidRPr="00283F31" w:rsidRDefault="00891920" w:rsidP="00283F31">
      <w:pPr>
        <w:numPr>
          <w:ilvl w:val="0"/>
          <w:numId w:val="9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283F31">
        <w:rPr>
          <w:rFonts w:ascii="Times New Roman" w:hAnsi="Times New Roman"/>
          <w:b/>
          <w:bCs/>
          <w:sz w:val="24"/>
          <w:szCs w:val="24"/>
        </w:rPr>
        <w:t>хлорпромазин (аміназин), дроперидол, діазепам, феназепам, нітразепам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  <w:t>.</w:t>
      </w:r>
    </w:p>
    <w:p w14:paraId="06CC3AC2" w14:textId="77777777" w:rsidR="00891920" w:rsidRPr="00283F31" w:rsidRDefault="00891920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72A8587A" w14:textId="77777777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574445" w14:textId="4DCDA8F8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</w:t>
      </w:r>
      <w:r w:rsidR="00071042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ченко Г.В., </w:t>
      </w:r>
      <w:r w:rsidR="004D7626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проф. Гнатюк В.В.</w:t>
      </w:r>
      <w:r w:rsidR="00D748B7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, 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доц. Шумейко О.В., доц. Савченко Н.В.</w:t>
      </w:r>
      <w:r w:rsidR="00376615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Дяченко</w:t>
      </w:r>
      <w:r w:rsidR="006452E6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 В.Ю.</w:t>
      </w:r>
      <w:r w:rsidR="00376615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 Бабак В.В.</w:t>
      </w:r>
    </w:p>
    <w:p w14:paraId="11E2DFF7" w14:textId="77777777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5659E0D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FEA87CA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D5F30C5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2840FEB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0EDCB92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3A05DC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59BE8F8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A4E0D59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900823E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CBDF72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96C170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6A41113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59E8CC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6DBB01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BB23DF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E40AB1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FD38CDF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F018303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99732C5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6D5BF7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C8F06B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A04A4B0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78D866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717732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BD873C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1218510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142F031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1426E1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CF3BA56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53F2F13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BCE4ECF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091DA9A" w14:textId="12B81A1C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6452E6">
        <w:rPr>
          <w:rFonts w:ascii="Times New Roman" w:hAnsi="Times New Roman"/>
          <w:b/>
          <w:sz w:val="24"/>
          <w:szCs w:val="24"/>
          <w:lang w:val="uk-UA"/>
        </w:rPr>
        <w:t xml:space="preserve">№ 8. </w:t>
      </w:r>
      <w:r w:rsidRPr="00283F31">
        <w:rPr>
          <w:rFonts w:ascii="Times New Roman" w:hAnsi="Times New Roman"/>
          <w:b/>
          <w:sz w:val="24"/>
          <w:szCs w:val="24"/>
        </w:rPr>
        <w:t xml:space="preserve"> </w:t>
      </w:r>
      <w:r w:rsidRPr="00283F31">
        <w:rPr>
          <w:rFonts w:ascii="Times New Roman" w:hAnsi="Times New Roman"/>
          <w:color w:val="000000" w:themeColor="text1"/>
          <w:sz w:val="24"/>
          <w:szCs w:val="24"/>
        </w:rPr>
        <w:t>Антиконвульсанти. ЛЗ для лікування нейродегенеративних захворювань</w:t>
      </w:r>
      <w:r w:rsidRPr="00283F31">
        <w:rPr>
          <w:rFonts w:ascii="Times New Roman" w:hAnsi="Times New Roman"/>
          <w:color w:val="000000"/>
          <w:sz w:val="24"/>
          <w:szCs w:val="24"/>
        </w:rPr>
        <w:t>.</w:t>
      </w:r>
    </w:p>
    <w:p w14:paraId="667C00E9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386DCCF" w14:textId="77777777" w:rsidR="00E70C68" w:rsidRDefault="00E70C68" w:rsidP="00E70C68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67D197EF" w14:textId="77777777" w:rsidR="00E70C68" w:rsidRDefault="00E70C68" w:rsidP="00E70C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Інтегральна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EBEA881" w14:textId="77777777" w:rsidR="00E70C68" w:rsidRDefault="00E70C68" w:rsidP="00E70C68">
      <w:pPr>
        <w:pStyle w:val="a9"/>
        <w:numPr>
          <w:ilvl w:val="0"/>
          <w:numId w:val="50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′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353404C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4BD65895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1. </w:t>
      </w:r>
      <w:r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7911361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245470F6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567E6329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49AEF4E9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57F66064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21DCBCB0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ЗК</w:t>
      </w:r>
      <w:r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2C3F760B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19A05020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362EA415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365985E8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3. </w:t>
      </w:r>
      <w:r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2372EBAD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0AC80FE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3816283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4512B5E1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6E2731DC" w14:textId="77777777" w:rsidR="00891920" w:rsidRPr="00283F31" w:rsidRDefault="00891920" w:rsidP="00283F31">
      <w:pPr>
        <w:pStyle w:val="a9"/>
        <w:spacing w:after="0" w:line="240" w:lineRule="auto"/>
        <w:ind w:left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0B0A786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4417C161" w14:textId="77777777" w:rsidR="00891920" w:rsidRPr="00283F31" w:rsidRDefault="00891920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лікарських засобів для лікування епілепсії, нейродегенеративних захворювань (хвороби Альцгеймера, Паркінсона та інших).</w:t>
      </w:r>
    </w:p>
    <w:p w14:paraId="13B01D28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DFE3F13" w14:textId="74A25BFE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1DC6ADDF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60F35EA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6093FD17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891920" w:rsidRPr="00283F31" w14:paraId="03F6D349" w14:textId="77777777" w:rsidTr="00891920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463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137B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205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739B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891920" w:rsidRPr="00283F31" w14:paraId="39B74E02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400F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3D3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4E0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2CF9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0A09954D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7ED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D478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D07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884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5032BB8D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5A2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5AD3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0867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104A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0B29C98C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F3C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E8AB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Формування професійних вмінь і навичок (визначення студентами групової належності препаратів, їх механізмів дії, основних фармакологічних ефектів, показань до призначення, можливих побічних ефектів)</w:t>
            </w:r>
            <w:r w:rsidRPr="00283F3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E939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Осмислення </w:t>
            </w:r>
          </w:p>
          <w:p w14:paraId="0794085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1399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5A1088B4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C817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F818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6D1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0579B473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5B1F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39F3C9E3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566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8929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C382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355C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3BB57BF7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DD89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A2F7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C189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7C82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891920" w:rsidRPr="00283F31" w14:paraId="29852128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8C6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CEF9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E1B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6A0B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358B790E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CA5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E232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699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7086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42AFE6A7" w14:textId="77777777" w:rsidR="00891920" w:rsidRPr="00283F31" w:rsidRDefault="00891920" w:rsidP="00283F31">
      <w:pPr>
        <w:pStyle w:val="aa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95D71F3" w14:textId="77777777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0E956D0" w14:textId="77777777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4086F0D6" w14:textId="77777777" w:rsidR="00594DA3" w:rsidRPr="00283F31" w:rsidRDefault="00594DA3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Основна</w:t>
      </w:r>
      <w:r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13D205B5" w14:textId="360DD89E" w:rsidR="00594DA3" w:rsidRPr="00283F31" w:rsidRDefault="00594DA3" w:rsidP="00283F31">
      <w:pPr>
        <w:pStyle w:val="a9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за Рангом і Дейлом, пер.9-го англ.вид. у 2-х томах Т.2 / Джеймс М. Рітер, Род Флавер, Грем Гендерсон, Юн Конг Лоук, Девід Мак'юен, Гемфрі П. Ранг; наук. ред. перекл. </w:t>
      </w:r>
      <w:r w:rsidRPr="00283F31">
        <w:rPr>
          <w:rFonts w:ascii="Times New Roman" w:hAnsi="Times New Roman" w:cs="Times New Roman"/>
          <w:sz w:val="24"/>
          <w:szCs w:val="24"/>
        </w:rPr>
        <w:t xml:space="preserve">Ганна Зайченко, Микола Хайтович. – К. : ВСВ «Медицина», 2022. – С. </w:t>
      </w:r>
      <w:r w:rsidR="008C36FC"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7-21;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40-59; 118-132</w:t>
      </w:r>
      <w:r w:rsidRPr="00283F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319A90" w14:textId="77777777" w:rsidR="00594DA3" w:rsidRPr="00283F31" w:rsidRDefault="00594DA3" w:rsidP="00283F31">
      <w:pPr>
        <w:pStyle w:val="a9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Фармакологія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з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основами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патології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283F31">
        <w:rPr>
          <w:rFonts w:ascii="Times New Roman" w:hAnsi="Times New Roman" w:cs="Times New Roman"/>
          <w:sz w:val="24"/>
          <w:szCs w:val="24"/>
        </w:rPr>
        <w:t>підручник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83F31">
        <w:rPr>
          <w:rFonts w:ascii="Times New Roman" w:hAnsi="Times New Roman" w:cs="Times New Roman"/>
          <w:sz w:val="24"/>
          <w:szCs w:val="24"/>
        </w:rPr>
        <w:t>Ю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М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Колесник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Чекман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Ф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Белєнічев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Горчакова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Нагорна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Бухтіярова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Моргунцова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Г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Зайченко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83F31">
        <w:rPr>
          <w:rFonts w:ascii="Times New Roman" w:hAnsi="Times New Roman" w:cs="Times New Roman"/>
          <w:sz w:val="24"/>
          <w:szCs w:val="24"/>
        </w:rPr>
        <w:t>Вінниця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83F31">
        <w:rPr>
          <w:rFonts w:ascii="Times New Roman" w:hAnsi="Times New Roman" w:cs="Times New Roman"/>
          <w:sz w:val="24"/>
          <w:szCs w:val="24"/>
        </w:rPr>
        <w:t>Нова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книга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2021.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572 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9036DCA" w14:textId="77777777" w:rsidR="00594DA3" w:rsidRPr="00283F31" w:rsidRDefault="00594DA3" w:rsidP="00283F31">
      <w:pPr>
        <w:pStyle w:val="a9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>Фармакологія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283F31">
        <w:rPr>
          <w:rFonts w:ascii="Times New Roman" w:hAnsi="Times New Roman" w:cs="Times New Roman"/>
          <w:sz w:val="24"/>
          <w:szCs w:val="24"/>
        </w:rPr>
        <w:t>підручник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для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медичних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стоматологічного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факультетів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Вищих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медичних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навчальних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закладів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освіти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Чекман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М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Бобирьов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Кресюн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Годован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Горчакова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Л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Казак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Т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Кава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Г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Ю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Островська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Т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Петрова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Л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М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Рябушко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83F31">
        <w:rPr>
          <w:rFonts w:ascii="Times New Roman" w:hAnsi="Times New Roman" w:cs="Times New Roman"/>
          <w:sz w:val="24"/>
          <w:szCs w:val="24"/>
        </w:rPr>
        <w:t>Вінниця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283F31">
        <w:rPr>
          <w:rFonts w:ascii="Times New Roman" w:hAnsi="Times New Roman" w:cs="Times New Roman"/>
          <w:sz w:val="24"/>
          <w:szCs w:val="24"/>
        </w:rPr>
        <w:t>Нова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книга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2020.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472 с.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397B260" w14:textId="77777777" w:rsidR="00594DA3" w:rsidRPr="00283F31" w:rsidRDefault="00594DA3" w:rsidP="00283F31">
      <w:pPr>
        <w:pStyle w:val="a9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7DA2FE76" w14:textId="77777777" w:rsidR="00594DA3" w:rsidRPr="00283F31" w:rsidRDefault="00594DA3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Додаткова:</w:t>
      </w:r>
    </w:p>
    <w:p w14:paraId="71090327" w14:textId="77777777" w:rsidR="00594DA3" w:rsidRPr="00283F31" w:rsidRDefault="00594DA3" w:rsidP="00283F31">
      <w:pPr>
        <w:pStyle w:val="a9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808 р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1CAECFA" w14:textId="77777777" w:rsidR="00594DA3" w:rsidRPr="00283F31" w:rsidRDefault="00594DA3" w:rsidP="00283F31">
      <w:pPr>
        <w:pStyle w:val="a9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>Pharmacology : textbook for English-speaking students of higher education institutions of the Ministry of Health of Ukraine / V. M. Bobyrov, O. M. Vazhnicha, T. O. Devyatkina, N. M. Devyatkina. – 5th ed., updated. – Vinnytsya : Nova Knyha, 2020. – 559 p. : il.</w:t>
      </w:r>
    </w:p>
    <w:p w14:paraId="60F1E565" w14:textId="77777777" w:rsidR="00594DA3" w:rsidRPr="00283F31" w:rsidRDefault="00594DA3" w:rsidP="00283F31">
      <w:pPr>
        <w:pStyle w:val="a9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1250 р.</w:t>
      </w:r>
    </w:p>
    <w:p w14:paraId="1A96909D" w14:textId="243DD96C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Інформаційні</w:t>
      </w:r>
      <w:r w:rsidRPr="00283F3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ресурси</w:t>
      </w:r>
      <w:r w:rsidR="00DB275F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1D36A33D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283F31">
        <w:rPr>
          <w:rFonts w:ascii="Times New Roman" w:hAnsi="Times New Roman"/>
          <w:sz w:val="24"/>
          <w:szCs w:val="24"/>
        </w:rPr>
        <w:t>Електронний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каталог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бібліотеки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83F31">
        <w:rPr>
          <w:rFonts w:ascii="Times New Roman" w:hAnsi="Times New Roman"/>
          <w:sz w:val="24"/>
          <w:szCs w:val="24"/>
        </w:rPr>
        <w:t>обрати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гостьовий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вхід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54212A95" w14:textId="4D853EBF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2. Репозитарій: 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http</w:t>
      </w:r>
      <w:r w:rsidR="008C36FC" w:rsidRPr="00283F31">
        <w:rPr>
          <w:rFonts w:ascii="Times New Roman" w:hAnsi="Times New Roman"/>
          <w:sz w:val="24"/>
          <w:szCs w:val="24"/>
        </w:rPr>
        <w:t>://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ir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com</w:t>
      </w:r>
      <w:r w:rsidR="008C36FC" w:rsidRPr="00283F31">
        <w:rPr>
          <w:rFonts w:ascii="Times New Roman" w:hAnsi="Times New Roman"/>
          <w:sz w:val="24"/>
          <w:szCs w:val="24"/>
        </w:rPr>
        <w:t>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handle</w:t>
      </w:r>
      <w:r w:rsidR="008C36FC" w:rsidRPr="00283F31">
        <w:rPr>
          <w:rFonts w:ascii="Times New Roman" w:hAnsi="Times New Roman"/>
          <w:sz w:val="24"/>
          <w:szCs w:val="24"/>
        </w:rPr>
        <w:t>/123456789/410</w:t>
      </w:r>
    </w:p>
    <w:p w14:paraId="176B84A7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3. Сторінці 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 xml:space="preserve">: </w:t>
      </w:r>
      <w:r w:rsidRPr="00283F31">
        <w:rPr>
          <w:rFonts w:ascii="Times New Roman" w:hAnsi="Times New Roman"/>
          <w:sz w:val="24"/>
          <w:szCs w:val="24"/>
          <w:lang w:val="en-US"/>
        </w:rPr>
        <w:t>https</w:t>
      </w:r>
      <w:r w:rsidRPr="00283F31">
        <w:rPr>
          <w:rFonts w:ascii="Times New Roman" w:hAnsi="Times New Roman"/>
          <w:sz w:val="24"/>
          <w:szCs w:val="24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kiev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ua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md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course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view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php</w:t>
      </w:r>
      <w:r w:rsidRPr="00283F31">
        <w:rPr>
          <w:rFonts w:ascii="Times New Roman" w:hAnsi="Times New Roman"/>
          <w:sz w:val="24"/>
          <w:szCs w:val="24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</w:rPr>
        <w:t>=1189</w:t>
      </w:r>
    </w:p>
    <w:p w14:paraId="2C086D1A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5A4E3A29" w14:textId="77777777" w:rsidR="00891920" w:rsidRPr="00283F31" w:rsidRDefault="00891920" w:rsidP="00283F31">
      <w:pPr>
        <w:numPr>
          <w:ilvl w:val="0"/>
          <w:numId w:val="10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Загальна характеристика антиконвульсантів та лікарських засобів для лікування нейродегенеративних захворювань.</w:t>
      </w:r>
    </w:p>
    <w:p w14:paraId="061A2E2F" w14:textId="77777777" w:rsidR="00891920" w:rsidRPr="00283F31" w:rsidRDefault="00891920" w:rsidP="00283F31">
      <w:pPr>
        <w:numPr>
          <w:ilvl w:val="0"/>
          <w:numId w:val="10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lastRenderedPageBreak/>
        <w:t>Анатомо-терапевтично-хімічна та інші класифікації протиепілептичних, протипаркінсонічних препаратів та лікарських засобів для лікування деменції.</w:t>
      </w:r>
    </w:p>
    <w:p w14:paraId="356A7B25" w14:textId="77777777" w:rsidR="00891920" w:rsidRPr="00283F31" w:rsidRDefault="00891920" w:rsidP="00283F31">
      <w:pPr>
        <w:numPr>
          <w:ilvl w:val="0"/>
          <w:numId w:val="10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 xml:space="preserve">Фармакологічна характеристика протиепілептичних, протипаркінсонічних та лікарських засобів для лікування нейродегенеративних захворювань </w:t>
      </w:r>
      <w:r w:rsidRPr="00283F31">
        <w:rPr>
          <w:rFonts w:ascii="Times New Roman" w:hAnsi="Times New Roman"/>
          <w:sz w:val="24"/>
          <w:szCs w:val="24"/>
        </w:rPr>
        <w:t>(</w:t>
      </w: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>механізми дії, фармакологічні ефекти, показання до застосування, побічні реакції).</w:t>
      </w:r>
    </w:p>
    <w:p w14:paraId="51030B83" w14:textId="77777777" w:rsidR="00891920" w:rsidRPr="00283F31" w:rsidRDefault="00891920" w:rsidP="00283F31">
      <w:pPr>
        <w:numPr>
          <w:ilvl w:val="0"/>
          <w:numId w:val="10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Невідкладна допомога при епілептичному статусі.</w:t>
      </w:r>
    </w:p>
    <w:p w14:paraId="7CDD8EF5" w14:textId="77777777" w:rsidR="00891920" w:rsidRPr="00283F31" w:rsidRDefault="00891920" w:rsidP="00283F31">
      <w:pPr>
        <w:numPr>
          <w:ilvl w:val="0"/>
          <w:numId w:val="10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Особливості виписування та обігу психотропних лікарських засобів.</w:t>
      </w:r>
    </w:p>
    <w:p w14:paraId="5AC23C32" w14:textId="77777777" w:rsidR="00891920" w:rsidRPr="00283F31" w:rsidRDefault="00891920" w:rsidP="00283F31">
      <w:pPr>
        <w:numPr>
          <w:ilvl w:val="0"/>
          <w:numId w:val="10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283F31">
        <w:rPr>
          <w:rFonts w:ascii="Times New Roman" w:hAnsi="Times New Roman"/>
          <w:b/>
          <w:i/>
          <w:noProof/>
          <w:color w:val="000000"/>
          <w:spacing w:val="2"/>
          <w:sz w:val="24"/>
          <w:szCs w:val="24"/>
        </w:rPr>
        <w:t>натрію вальпроат, леводопа.</w:t>
      </w:r>
    </w:p>
    <w:p w14:paraId="688C3948" w14:textId="77777777" w:rsidR="00891920" w:rsidRPr="00283F31" w:rsidRDefault="00891920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326EA369" w14:textId="77777777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97FB202" w14:textId="77777777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DCDFC7" w14:textId="2BA6F13E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Методична робота складена: проф.Зайченко Г.В., </w:t>
      </w:r>
      <w:r w:rsidR="004D7626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проф. Гнатюк В.В.</w:t>
      </w:r>
      <w:r w:rsidR="00D748B7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, 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доц. Шумейко О.В</w:t>
      </w:r>
      <w:r w:rsidR="004D7626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., доц. Савченко Н.В</w:t>
      </w:r>
      <w:r w:rsidR="00AD5B03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.</w:t>
      </w:r>
      <w:r w:rsidR="006452E6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Дяченко В.Ю., доц. Бабак В.В.</w:t>
      </w:r>
    </w:p>
    <w:p w14:paraId="3E81A218" w14:textId="77777777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77DD24A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3BC05B6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E0898A9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92CD369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A6B543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F666ABC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2A18250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2C18252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273D06D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CDE8FCE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839B555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7B94DBC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154EDD1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96F4FAA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3B7A81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1A79C26" w14:textId="77777777" w:rsidR="004D7626" w:rsidRPr="00283F31" w:rsidRDefault="004D7626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958582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7F9E5D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080C14F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B9F809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1F4744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7B0594E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170F857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7FA9BC1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AE651A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8AD18EF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92A78A6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7F4F917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644D033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C3E95D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6F116D6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E16BCE0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1A67EF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9793BE5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BAF11D6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89413A1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4F07960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7905483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6B7E57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C4CB3ED" w14:textId="4DB82B8C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6452E6">
        <w:rPr>
          <w:rFonts w:ascii="Times New Roman" w:hAnsi="Times New Roman"/>
          <w:b/>
          <w:sz w:val="24"/>
          <w:szCs w:val="24"/>
          <w:lang w:val="uk-UA"/>
        </w:rPr>
        <w:t>№ 9.</w:t>
      </w:r>
      <w:r w:rsidRPr="00283F31">
        <w:rPr>
          <w:rFonts w:ascii="Times New Roman" w:hAnsi="Times New Roman"/>
          <w:b/>
          <w:sz w:val="24"/>
          <w:szCs w:val="24"/>
        </w:rPr>
        <w:t xml:space="preserve"> </w:t>
      </w:r>
      <w:r w:rsidRPr="00283F31">
        <w:rPr>
          <w:rFonts w:ascii="Times New Roman" w:hAnsi="Times New Roman"/>
          <w:color w:val="000000" w:themeColor="text1"/>
          <w:sz w:val="24"/>
          <w:szCs w:val="24"/>
        </w:rPr>
        <w:t>Антидепресанти, ноотропні ЛЗ, адаптогени, психомоторні стимулятори. Аналептики</w:t>
      </w:r>
      <w:r w:rsidRPr="00283F31">
        <w:rPr>
          <w:rFonts w:ascii="Times New Roman" w:hAnsi="Times New Roman"/>
          <w:color w:val="000000"/>
          <w:sz w:val="24"/>
          <w:szCs w:val="24"/>
        </w:rPr>
        <w:t>.</w:t>
      </w:r>
    </w:p>
    <w:p w14:paraId="759F39DA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CD3620D" w14:textId="77777777" w:rsidR="00E70C68" w:rsidRDefault="00E70C68" w:rsidP="00E70C68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14655A93" w14:textId="77777777" w:rsidR="00E70C68" w:rsidRDefault="00E70C68" w:rsidP="00E70C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Інтегральна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F5088AE" w14:textId="77777777" w:rsidR="00E70C68" w:rsidRDefault="00E70C68" w:rsidP="00E70C68">
      <w:pPr>
        <w:pStyle w:val="a9"/>
        <w:numPr>
          <w:ilvl w:val="0"/>
          <w:numId w:val="50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′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F98356F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2D469BF9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1. </w:t>
      </w:r>
      <w:r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08DA5F3A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3C83D74A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28E6F399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3F1BF386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2E5A2556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53571CEC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ЗК</w:t>
      </w:r>
      <w:r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4FFD6AEA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47FB8366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16ECCB94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154AB958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3. </w:t>
      </w:r>
      <w:r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6EB530D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3820B4ED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59C9C0BD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2BF3E7E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46B189B6" w14:textId="77777777" w:rsidR="00891920" w:rsidRPr="00283F31" w:rsidRDefault="00891920" w:rsidP="00283F31">
      <w:pPr>
        <w:pStyle w:val="a9"/>
        <w:spacing w:after="0" w:line="240" w:lineRule="auto"/>
        <w:ind w:left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23FCD8AC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3610F1E3" w14:textId="77777777" w:rsidR="00891920" w:rsidRPr="00283F31" w:rsidRDefault="00891920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набуття здобувачем вищої освіти теоретичних знань та практичних навичок щодо лікарських засобів для лікування депресивних розладів, порушень мозкового кровообігу та пригнічення дихання.</w:t>
      </w:r>
    </w:p>
    <w:p w14:paraId="1AA5B24F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16CCE18" w14:textId="65481DA2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014EF64A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4B19E6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552D5C0E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891920" w:rsidRPr="00283F31" w14:paraId="3C3C92E0" w14:textId="77777777" w:rsidTr="00891920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5FA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A7A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30D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6042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891920" w:rsidRPr="00283F31" w14:paraId="1E61CD0C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7F7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5EEF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DB27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4953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262C5296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FB4F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D726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914B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9E79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27D540DC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1B0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FA3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EB6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7257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2D301E6E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F5D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07C0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Формування професійних вмінь і навичок (визначення студентами групової належності препаратів, їх механізмів дії, основних фармакологічних ефектів, показань до призначення, можливих побічних ефектів)</w:t>
            </w:r>
            <w:r w:rsidRPr="00283F3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2CC3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Осмислення </w:t>
            </w:r>
          </w:p>
          <w:p w14:paraId="355410C7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7742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035DF4EC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3AC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BAF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0F5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6EED2BC3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D50C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5EE44E0C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A0C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ED99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C62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6E4D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5D60D241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0689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B05A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4CD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3C95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891920" w:rsidRPr="00283F31" w14:paraId="028EFB30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F54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AE8A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D1F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489A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0012F0D0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1F9A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3582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8F8B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C71A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71AD1029" w14:textId="77777777" w:rsidR="00891920" w:rsidRPr="00283F31" w:rsidRDefault="00891920" w:rsidP="00283F31">
      <w:pPr>
        <w:pStyle w:val="aa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2986C82" w14:textId="77777777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0A03972A" w14:textId="77777777" w:rsidR="00594DA3" w:rsidRPr="00283F31" w:rsidRDefault="00594DA3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Основна</w:t>
      </w:r>
      <w:r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46CAE26D" w14:textId="061DC476" w:rsidR="00594DA3" w:rsidRPr="00283F31" w:rsidRDefault="00594DA3" w:rsidP="00283F31">
      <w:pPr>
        <w:pStyle w:val="a9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за Рангом і Дейлом, пер.9-го англ.вид. у 2-х томах Т.2 / Джеймс М. Рітер, Род Флавер, Грем Гендерсон, Юн Конг Лоук, Девід Мак'юен, Гемфрі П. Ранг; наук. ред. перекл. </w:t>
      </w:r>
      <w:r w:rsidRPr="00283F31">
        <w:rPr>
          <w:rFonts w:ascii="Times New Roman" w:hAnsi="Times New Roman" w:cs="Times New Roman"/>
          <w:sz w:val="24"/>
          <w:szCs w:val="24"/>
        </w:rPr>
        <w:t xml:space="preserve">Ганна Зайченко, Микола Хайтович. – К. : ВСВ «Медицина», 2022. – С. </w:t>
      </w:r>
      <w:r w:rsidR="00A6614A"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22-37;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147-169; 171-193</w:t>
      </w:r>
      <w:r w:rsidRPr="00283F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5D43F7" w14:textId="77777777" w:rsidR="00594DA3" w:rsidRPr="00283F31" w:rsidRDefault="00594DA3" w:rsidP="00283F31">
      <w:pPr>
        <w:pStyle w:val="a9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Фармакологія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з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основами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патології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283F31">
        <w:rPr>
          <w:rFonts w:ascii="Times New Roman" w:hAnsi="Times New Roman" w:cs="Times New Roman"/>
          <w:sz w:val="24"/>
          <w:szCs w:val="24"/>
        </w:rPr>
        <w:t>підручник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83F31">
        <w:rPr>
          <w:rFonts w:ascii="Times New Roman" w:hAnsi="Times New Roman" w:cs="Times New Roman"/>
          <w:sz w:val="24"/>
          <w:szCs w:val="24"/>
        </w:rPr>
        <w:t>Ю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М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Колесник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Чекман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Ф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Белєнічев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Горчакова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Нагорна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Бухтіярова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Моргунцова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Г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Зайченко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83F31">
        <w:rPr>
          <w:rFonts w:ascii="Times New Roman" w:hAnsi="Times New Roman" w:cs="Times New Roman"/>
          <w:sz w:val="24"/>
          <w:szCs w:val="24"/>
        </w:rPr>
        <w:t>Вінниця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83F31">
        <w:rPr>
          <w:rFonts w:ascii="Times New Roman" w:hAnsi="Times New Roman" w:cs="Times New Roman"/>
          <w:sz w:val="24"/>
          <w:szCs w:val="24"/>
        </w:rPr>
        <w:t>Нова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книга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2021.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572 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50548CD" w14:textId="77777777" w:rsidR="00594DA3" w:rsidRPr="00283F31" w:rsidRDefault="00594DA3" w:rsidP="00283F31">
      <w:pPr>
        <w:pStyle w:val="a9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>Фармакологія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283F31">
        <w:rPr>
          <w:rFonts w:ascii="Times New Roman" w:hAnsi="Times New Roman" w:cs="Times New Roman"/>
          <w:sz w:val="24"/>
          <w:szCs w:val="24"/>
        </w:rPr>
        <w:t>підручник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для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медичних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стоматологічного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факультетів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Вищих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медичних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навчальних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закладів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освіти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С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Чекман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М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Бобирьов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Кресюн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Годован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Н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Горчакова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Л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І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Казак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Т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В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Кава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Г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Ю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Островська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Т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Петрова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3F31">
        <w:rPr>
          <w:rFonts w:ascii="Times New Roman" w:hAnsi="Times New Roman" w:cs="Times New Roman"/>
          <w:sz w:val="24"/>
          <w:szCs w:val="24"/>
        </w:rPr>
        <w:t>Л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3F31">
        <w:rPr>
          <w:rFonts w:ascii="Times New Roman" w:hAnsi="Times New Roman" w:cs="Times New Roman"/>
          <w:sz w:val="24"/>
          <w:szCs w:val="24"/>
        </w:rPr>
        <w:t>М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3F31">
        <w:rPr>
          <w:rFonts w:ascii="Times New Roman" w:hAnsi="Times New Roman" w:cs="Times New Roman"/>
          <w:sz w:val="24"/>
          <w:szCs w:val="24"/>
        </w:rPr>
        <w:t>Рябушко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83F31">
        <w:rPr>
          <w:rFonts w:ascii="Times New Roman" w:hAnsi="Times New Roman" w:cs="Times New Roman"/>
          <w:sz w:val="24"/>
          <w:szCs w:val="24"/>
        </w:rPr>
        <w:t>Вінниця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283F31">
        <w:rPr>
          <w:rFonts w:ascii="Times New Roman" w:hAnsi="Times New Roman" w:cs="Times New Roman"/>
          <w:sz w:val="24"/>
          <w:szCs w:val="24"/>
        </w:rPr>
        <w:t>Нова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 w:cs="Times New Roman"/>
          <w:sz w:val="24"/>
          <w:szCs w:val="24"/>
        </w:rPr>
        <w:t>книга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, 2020.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472 с.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6C6B3DD" w14:textId="77777777" w:rsidR="00594DA3" w:rsidRPr="00283F31" w:rsidRDefault="00594DA3" w:rsidP="00283F31">
      <w:pPr>
        <w:pStyle w:val="a9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3FEF2BDB" w14:textId="77777777" w:rsidR="00594DA3" w:rsidRPr="00283F31" w:rsidRDefault="00594DA3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Додаткова:</w:t>
      </w:r>
    </w:p>
    <w:p w14:paraId="55725317" w14:textId="77777777" w:rsidR="00594DA3" w:rsidRPr="00283F31" w:rsidRDefault="00594DA3" w:rsidP="00283F31">
      <w:pPr>
        <w:pStyle w:val="a9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808 р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DEA6DBA" w14:textId="77777777" w:rsidR="00594DA3" w:rsidRPr="00283F31" w:rsidRDefault="00594DA3" w:rsidP="00283F31">
      <w:pPr>
        <w:pStyle w:val="a9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>Pharmacology : textbook for English-speaking students of higher education institutions of the Ministry of Health of Ukraine / V. M. Bobyrov, O. M. Vazhnicha, T. O. Devyatkina, N. M. Devyatkina. – 5th ed., updated. – Vinnytsya : Nova Knyha, 2020. – 559 p. : il.</w:t>
      </w:r>
    </w:p>
    <w:p w14:paraId="45804047" w14:textId="77777777" w:rsidR="00594DA3" w:rsidRPr="00283F31" w:rsidRDefault="00594DA3" w:rsidP="00283F31">
      <w:pPr>
        <w:pStyle w:val="a9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1250 р.</w:t>
      </w:r>
    </w:p>
    <w:p w14:paraId="14D6BE7C" w14:textId="77777777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D566109" w14:textId="52DF334B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Інформаційні</w:t>
      </w:r>
      <w:r w:rsidRPr="00283F3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ресурси</w:t>
      </w:r>
      <w:r w:rsidR="00DB275F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45D53C68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283F31">
        <w:rPr>
          <w:rFonts w:ascii="Times New Roman" w:hAnsi="Times New Roman"/>
          <w:sz w:val="24"/>
          <w:szCs w:val="24"/>
        </w:rPr>
        <w:t>Електронний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каталог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бібліотеки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83F31">
        <w:rPr>
          <w:rFonts w:ascii="Times New Roman" w:hAnsi="Times New Roman"/>
          <w:sz w:val="24"/>
          <w:szCs w:val="24"/>
        </w:rPr>
        <w:t>обрати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гостьовий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вхід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207B4D15" w14:textId="401A18A1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2. Репозитарій: 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http</w:t>
      </w:r>
      <w:r w:rsidR="008C36FC" w:rsidRPr="00283F31">
        <w:rPr>
          <w:rFonts w:ascii="Times New Roman" w:hAnsi="Times New Roman"/>
          <w:sz w:val="24"/>
          <w:szCs w:val="24"/>
        </w:rPr>
        <w:t>://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ir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com</w:t>
      </w:r>
      <w:r w:rsidR="008C36FC" w:rsidRPr="00283F31">
        <w:rPr>
          <w:rFonts w:ascii="Times New Roman" w:hAnsi="Times New Roman"/>
          <w:sz w:val="24"/>
          <w:szCs w:val="24"/>
        </w:rPr>
        <w:t>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handle</w:t>
      </w:r>
      <w:r w:rsidR="008C36FC" w:rsidRPr="00283F31">
        <w:rPr>
          <w:rFonts w:ascii="Times New Roman" w:hAnsi="Times New Roman"/>
          <w:sz w:val="24"/>
          <w:szCs w:val="24"/>
        </w:rPr>
        <w:t>/123456789/410</w:t>
      </w:r>
    </w:p>
    <w:p w14:paraId="3548D64D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3. Сторінці 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 xml:space="preserve">: </w:t>
      </w:r>
      <w:r w:rsidRPr="00283F31">
        <w:rPr>
          <w:rFonts w:ascii="Times New Roman" w:hAnsi="Times New Roman"/>
          <w:sz w:val="24"/>
          <w:szCs w:val="24"/>
          <w:lang w:val="en-US"/>
        </w:rPr>
        <w:t>https</w:t>
      </w:r>
      <w:r w:rsidRPr="00283F31">
        <w:rPr>
          <w:rFonts w:ascii="Times New Roman" w:hAnsi="Times New Roman"/>
          <w:sz w:val="24"/>
          <w:szCs w:val="24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kiev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ua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md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course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view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php</w:t>
      </w:r>
      <w:r w:rsidRPr="00283F31">
        <w:rPr>
          <w:rFonts w:ascii="Times New Roman" w:hAnsi="Times New Roman"/>
          <w:sz w:val="24"/>
          <w:szCs w:val="24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</w:rPr>
        <w:t>=1189</w:t>
      </w:r>
    </w:p>
    <w:p w14:paraId="4652203D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371CAD88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623A0CDB" w14:textId="77777777" w:rsidR="00891920" w:rsidRPr="00283F31" w:rsidRDefault="00891920" w:rsidP="00283F31">
      <w:pPr>
        <w:numPr>
          <w:ilvl w:val="0"/>
          <w:numId w:val="43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Поняття про збуджувальні та гальмівні нейротрансмітери в ЦНС.</w:t>
      </w:r>
    </w:p>
    <w:p w14:paraId="680C1E53" w14:textId="77777777" w:rsidR="00891920" w:rsidRPr="00283F31" w:rsidRDefault="00891920" w:rsidP="00283F31">
      <w:pPr>
        <w:numPr>
          <w:ilvl w:val="0"/>
          <w:numId w:val="43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Класифікація антидепресантів за механізмом дії та хімічною будовою. </w:t>
      </w:r>
    </w:p>
    <w:p w14:paraId="33F43E27" w14:textId="77777777" w:rsidR="00891920" w:rsidRPr="00283F31" w:rsidRDefault="00891920" w:rsidP="00283F31">
      <w:pPr>
        <w:numPr>
          <w:ilvl w:val="0"/>
          <w:numId w:val="43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lastRenderedPageBreak/>
        <w:t xml:space="preserve">Фармакологічна характеристика антидепресантів. Побічні ефекти антидепресантів. </w:t>
      </w:r>
    </w:p>
    <w:p w14:paraId="3C013C81" w14:textId="77777777" w:rsidR="00891920" w:rsidRPr="00283F31" w:rsidRDefault="00891920" w:rsidP="00283F31">
      <w:pPr>
        <w:numPr>
          <w:ilvl w:val="0"/>
          <w:numId w:val="43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Ноотропні лікарські засоби. Класифікація ноотропних засобів. Можливі механізми дії, показання до застосування</w:t>
      </w:r>
      <w:r w:rsidRPr="00283F31">
        <w:rPr>
          <w:rFonts w:ascii="Times New Roman" w:hAnsi="Times New Roman"/>
          <w:b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</w:rPr>
        <w:t xml:space="preserve"> </w:t>
      </w:r>
    </w:p>
    <w:p w14:paraId="167AEEA4" w14:textId="77777777" w:rsidR="00891920" w:rsidRPr="00283F31" w:rsidRDefault="00891920" w:rsidP="00283F31">
      <w:pPr>
        <w:numPr>
          <w:ilvl w:val="0"/>
          <w:numId w:val="43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Психотропні засоби збуджувальної дії.  Загальна характеристика групи психостимуляторів. Фармакокінетика та фармакодинаміка психостимуляторів. Показання до застосування. </w:t>
      </w:r>
    </w:p>
    <w:p w14:paraId="0521D1E3" w14:textId="77777777" w:rsidR="00891920" w:rsidRPr="00283F31" w:rsidRDefault="00891920" w:rsidP="00283F31">
      <w:pPr>
        <w:numPr>
          <w:ilvl w:val="0"/>
          <w:numId w:val="43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Поняття про психодислептики та амфетаміни. Формування залежності, соціальне значення. Лікарські засоби, що призводять до виникнення залежності, токсикоманії. </w:t>
      </w:r>
    </w:p>
    <w:p w14:paraId="7D7DAFCD" w14:textId="77777777" w:rsidR="00891920" w:rsidRPr="00283F31" w:rsidRDefault="00891920" w:rsidP="00283F31">
      <w:pPr>
        <w:numPr>
          <w:ilvl w:val="0"/>
          <w:numId w:val="43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Аналептики. Класифікація аналептиків та фармакологічна характеристика. Показання до застосування. </w:t>
      </w:r>
    </w:p>
    <w:p w14:paraId="59CE5078" w14:textId="77777777" w:rsidR="00891920" w:rsidRPr="00283F31" w:rsidRDefault="00891920" w:rsidP="00283F31">
      <w:pPr>
        <w:numPr>
          <w:ilvl w:val="0"/>
          <w:numId w:val="43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Адаптогени. Класифікація та фармакологічна характеристика адаптогенів рослинного і тваринного походження.</w:t>
      </w:r>
    </w:p>
    <w:p w14:paraId="5AF1F551" w14:textId="77777777" w:rsidR="00891920" w:rsidRPr="00283F31" w:rsidRDefault="00891920" w:rsidP="00283F31">
      <w:pPr>
        <w:numPr>
          <w:ilvl w:val="0"/>
          <w:numId w:val="43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283F31">
        <w:rPr>
          <w:rFonts w:ascii="Times New Roman" w:hAnsi="Times New Roman"/>
          <w:b/>
          <w:bCs/>
          <w:sz w:val="24"/>
          <w:szCs w:val="24"/>
        </w:rPr>
        <w:t>амітриптилін, етимізол, бемегрид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  <w:t>.</w:t>
      </w:r>
    </w:p>
    <w:p w14:paraId="2BCAEED7" w14:textId="2970EEA4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Методична робота складена: проф.Зайченко Г.В., </w:t>
      </w:r>
      <w:r w:rsidR="00D748B7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доц. Бабак В.В., 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доц. Шумейко О.В., доц. Савченко Н.В.</w:t>
      </w:r>
    </w:p>
    <w:p w14:paraId="23396568" w14:textId="77777777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54B964C" w14:textId="77777777" w:rsidR="00D748B7" w:rsidRPr="00283F31" w:rsidRDefault="00D748B7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BF1CA55" w14:textId="77777777" w:rsidR="00D748B7" w:rsidRPr="00283F31" w:rsidRDefault="00D748B7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FDE996D" w14:textId="77777777" w:rsidR="00D748B7" w:rsidRPr="00283F31" w:rsidRDefault="00D748B7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BCAE076" w14:textId="77777777" w:rsidR="00D748B7" w:rsidRPr="00283F31" w:rsidRDefault="00D748B7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FA00570" w14:textId="77777777" w:rsidR="00D748B7" w:rsidRPr="00283F31" w:rsidRDefault="00D748B7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CC0A163" w14:textId="77777777" w:rsidR="00D748B7" w:rsidRPr="00283F31" w:rsidRDefault="00D748B7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9DD91A8" w14:textId="77777777" w:rsidR="00D748B7" w:rsidRPr="00283F31" w:rsidRDefault="00D748B7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1DF4BC7" w14:textId="77777777" w:rsidR="00D748B7" w:rsidRPr="00283F31" w:rsidRDefault="00D748B7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0A76075" w14:textId="77777777" w:rsidR="00D748B7" w:rsidRPr="00283F31" w:rsidRDefault="00D748B7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89E3950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EF529C6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EF0E8E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8EDF585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1BC379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43AD278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3EC1766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265B9B9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08F4882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910954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48A077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1B9A719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EFD780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7B90951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66918F7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709AFB8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0A940D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48024A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ACA75D8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03A3AE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59ACABE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8470DD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B6BE739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ADD88B4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DE2619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982F790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2144139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1A4DF2F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6C6BA0D" w14:textId="13766F9F" w:rsidR="00891920" w:rsidRPr="00283F31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№ 9. </w:t>
      </w:r>
      <w:r w:rsidR="00891920" w:rsidRPr="00283F31">
        <w:rPr>
          <w:rFonts w:ascii="Times New Roman" w:hAnsi="Times New Roman"/>
          <w:b/>
          <w:sz w:val="24"/>
          <w:szCs w:val="24"/>
        </w:rPr>
        <w:t xml:space="preserve"> </w:t>
      </w:r>
      <w:r w:rsidR="00891920" w:rsidRPr="00283F31">
        <w:rPr>
          <w:rFonts w:ascii="Times New Roman" w:hAnsi="Times New Roman"/>
          <w:color w:val="000000" w:themeColor="text1"/>
          <w:sz w:val="24"/>
          <w:szCs w:val="24"/>
        </w:rPr>
        <w:t>Гормональні препарати, їх синтетичні замінники та антагоністи (1)</w:t>
      </w:r>
      <w:r w:rsidR="00891920" w:rsidRPr="00283F31">
        <w:rPr>
          <w:rFonts w:ascii="Times New Roman" w:hAnsi="Times New Roman"/>
          <w:color w:val="000000"/>
          <w:sz w:val="24"/>
          <w:szCs w:val="24"/>
        </w:rPr>
        <w:t>.</w:t>
      </w:r>
    </w:p>
    <w:p w14:paraId="50DC5738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2C5F2C0" w14:textId="77777777" w:rsidR="00E70C68" w:rsidRDefault="00E70C68" w:rsidP="00E70C68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3EFE834C" w14:textId="77777777" w:rsidR="00E70C68" w:rsidRDefault="00E70C68" w:rsidP="00E70C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Інтегральна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4FFC264" w14:textId="77777777" w:rsidR="00E70C68" w:rsidRDefault="00E70C68" w:rsidP="00E70C68">
      <w:pPr>
        <w:pStyle w:val="a9"/>
        <w:numPr>
          <w:ilvl w:val="0"/>
          <w:numId w:val="50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′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2D1509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530E9284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1. </w:t>
      </w:r>
      <w:r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7117B8FA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362045A8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0F1D1B2C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6AA811F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4CC72127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0E4FB3E1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ЗК</w:t>
      </w:r>
      <w:r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22B488FF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02F85257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0B7B93D3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1EE2AC52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3. </w:t>
      </w:r>
      <w:r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78F985C4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178DA5CE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301E99CB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20FEBEF0" w14:textId="77777777" w:rsidR="00E70C68" w:rsidRDefault="00E70C68" w:rsidP="00E70C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29425EFB" w14:textId="77777777" w:rsidR="00891920" w:rsidRPr="00283F31" w:rsidRDefault="00891920" w:rsidP="00283F31">
      <w:pPr>
        <w:pStyle w:val="a9"/>
        <w:spacing w:after="0" w:line="240" w:lineRule="auto"/>
        <w:ind w:left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24290BB" w14:textId="77777777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7EB7560F" w14:textId="77777777" w:rsidR="00891920" w:rsidRPr="00283F31" w:rsidRDefault="00891920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набуття здобувачем вищої освіти теоретичних знань та практичних навичок щодо </w:t>
      </w:r>
      <w:r w:rsidRPr="00283F31">
        <w:rPr>
          <w:rFonts w:ascii="Times New Roman" w:hAnsi="Times New Roman" w:cs="Times New Roman"/>
          <w:color w:val="000000" w:themeColor="text1"/>
          <w:sz w:val="24"/>
          <w:szCs w:val="24"/>
        </w:rPr>
        <w:t>гормональних препаратів, їх синтетичні замінників та антагоністів (гормональні ЛЗ білкової, пептидної будови та похідні амінокислот, їх синтетичні аналоги та антагоністи)</w:t>
      </w:r>
      <w:r w:rsidRPr="00283F31">
        <w:rPr>
          <w:rFonts w:ascii="Times New Roman" w:hAnsi="Times New Roman" w:cs="Times New Roman"/>
          <w:sz w:val="24"/>
          <w:szCs w:val="24"/>
        </w:rPr>
        <w:t>.</w:t>
      </w:r>
    </w:p>
    <w:p w14:paraId="323D4A6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9FA0856" w14:textId="3F156129" w:rsidR="00891920" w:rsidRPr="00283F31" w:rsidRDefault="00891920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281E78F3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12D47A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516E09C3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891920" w:rsidRPr="00283F31" w14:paraId="4DD4576C" w14:textId="77777777" w:rsidTr="00891920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5596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0382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458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1C52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891920" w:rsidRPr="00283F31" w14:paraId="3F5D1753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97B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F3EB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26D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9684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1BC1EF83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AF07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A49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0BA8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DFBB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5D27264B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419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19C0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C03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00F1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5400FE7F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F81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6DD0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Формування професійних вмінь і навичок (визначення студентами групової належності препаратів, їх механізмів дії, основних фармакологічних ефектів, показань до призначення, можливих побічних ефектів)</w:t>
            </w:r>
            <w:r w:rsidRPr="00283F3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B96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Осмислення </w:t>
            </w:r>
          </w:p>
          <w:p w14:paraId="11C8789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BF41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300E45EA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3ED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2C0C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AAD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6852E153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1F58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891920" w:rsidRPr="00283F31" w14:paraId="19F30940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FEC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A076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A0FD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E6C0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891920" w:rsidRPr="00283F31" w14:paraId="22DD4C2D" w14:textId="77777777" w:rsidTr="00891920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AA4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3676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253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4203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891920" w:rsidRPr="00283F31" w14:paraId="1407B2CB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2115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E816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7C71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DCD6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891920" w:rsidRPr="00283F31" w14:paraId="2B13A2E3" w14:textId="77777777" w:rsidTr="008919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E04E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B98D" w14:textId="77777777" w:rsidR="00891920" w:rsidRPr="00283F31" w:rsidRDefault="00891920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05F4" w14:textId="77777777" w:rsidR="00891920" w:rsidRPr="00283F31" w:rsidRDefault="00891920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302B" w14:textId="77777777" w:rsidR="00891920" w:rsidRPr="00283F31" w:rsidRDefault="00891920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2B5C99F6" w14:textId="77777777" w:rsidR="00891920" w:rsidRPr="00283F31" w:rsidRDefault="00891920" w:rsidP="00283F31">
      <w:pPr>
        <w:pStyle w:val="aa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F7FD469" w14:textId="77777777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117CAE95" w14:textId="77777777" w:rsidR="00594DA3" w:rsidRPr="00283F31" w:rsidRDefault="00594DA3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Основна</w:t>
      </w:r>
      <w:r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77423D9A" w14:textId="1BA53338" w:rsidR="00594DA3" w:rsidRPr="00283F31" w:rsidRDefault="00594DA3" w:rsidP="00283F31">
      <w:pPr>
        <w:pStyle w:val="a9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>Фармакологія за Рангом і Дейлом, пер.9-го англ.вид. у 2-х томах Т.</w:t>
      </w:r>
      <w:r w:rsidR="00A6614A" w:rsidRPr="00283F3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</w:t>
      </w:r>
      <w:r w:rsidR="00B465B4" w:rsidRPr="00283F3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. – С. </w:t>
      </w:r>
      <w:r w:rsidR="00A6614A"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488-508;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517-</w:t>
      </w:r>
      <w:r w:rsidR="00A6614A" w:rsidRPr="00283F31">
        <w:rPr>
          <w:rFonts w:ascii="Times New Roman" w:hAnsi="Times New Roman" w:cs="Times New Roman"/>
          <w:sz w:val="24"/>
          <w:szCs w:val="24"/>
          <w:lang w:val="uk-UA"/>
        </w:rPr>
        <w:t>543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34234FB" w14:textId="77777777" w:rsidR="00594DA3" w:rsidRPr="00283F31" w:rsidRDefault="00594DA3" w:rsidP="00283F31">
      <w:pPr>
        <w:pStyle w:val="a9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 Фармакологія з основами патології : підручник / Ю.М. Колесник, І.С. Чекман, І.Ф. Белєнічев, Н.О. Горчакова, О.О. Нагорна, Н.В, Бухтіярова, С.А. Моргунцова, Г.В. Зайченко. – Вінниця: Нова книга, 2021. – 572 с. </w:t>
      </w:r>
    </w:p>
    <w:p w14:paraId="5DF75AB9" w14:textId="77777777" w:rsidR="00594DA3" w:rsidRPr="00283F31" w:rsidRDefault="00594DA3" w:rsidP="00283F31">
      <w:pPr>
        <w:pStyle w:val="a9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: підручник для медичних і стоматологічного факультетів Вищих медичних навчальних закладів освіти / І.С. Чекман, В.М. Бобирьов, В.В. Кресюн, В.В. Годован, Н.О. Горчакова, Л.І. Казак, Т.В. Кава, Г.Ю. Островська Т.А. Петрова, Л.М. Рябушко. – Вінниця : Нова книга, 2020. – 472 с.. </w:t>
      </w:r>
    </w:p>
    <w:p w14:paraId="7560475E" w14:textId="77777777" w:rsidR="00594DA3" w:rsidRPr="00283F31" w:rsidRDefault="00594DA3" w:rsidP="00283F31">
      <w:pPr>
        <w:pStyle w:val="a9"/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099ECB07" w14:textId="77777777" w:rsidR="00594DA3" w:rsidRPr="00283F31" w:rsidRDefault="00594DA3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Додаткова:</w:t>
      </w:r>
    </w:p>
    <w:p w14:paraId="2BDF71FC" w14:textId="77777777" w:rsidR="00594DA3" w:rsidRPr="00283F31" w:rsidRDefault="00594DA3" w:rsidP="00283F31">
      <w:pPr>
        <w:pStyle w:val="a9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808 р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6248AFE" w14:textId="77777777" w:rsidR="00594DA3" w:rsidRPr="00283F31" w:rsidRDefault="00594DA3" w:rsidP="00283F31">
      <w:pPr>
        <w:pStyle w:val="a9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>Pharmacology : textbook for English-speaking students of higher education institutions of the Ministry of Health of Ukraine / V. M. Bobyrov, O. M. Vazhnicha, T. O. Devyatkina, N. M. Devyatkina. – 5th ed., updated. – Vinnytsya : Nova Knyha, 2020. – 559 p. : il.</w:t>
      </w:r>
    </w:p>
    <w:p w14:paraId="32F4FFD3" w14:textId="77777777" w:rsidR="00594DA3" w:rsidRPr="00283F31" w:rsidRDefault="00594DA3" w:rsidP="00283F31">
      <w:pPr>
        <w:pStyle w:val="a9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1250 р.</w:t>
      </w:r>
    </w:p>
    <w:p w14:paraId="1527A4B3" w14:textId="072DD15B" w:rsidR="0041729A" w:rsidRPr="00283F31" w:rsidRDefault="0041729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Інформаційні</w:t>
      </w:r>
      <w:r w:rsidRPr="00283F3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ресурси</w:t>
      </w:r>
      <w:r w:rsidR="00DB275F"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2CE6139C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283F31">
        <w:rPr>
          <w:rFonts w:ascii="Times New Roman" w:hAnsi="Times New Roman"/>
          <w:sz w:val="24"/>
          <w:szCs w:val="24"/>
        </w:rPr>
        <w:t>Електронний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каталог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бібліотеки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83F31">
        <w:rPr>
          <w:rFonts w:ascii="Times New Roman" w:hAnsi="Times New Roman"/>
          <w:sz w:val="24"/>
          <w:szCs w:val="24"/>
        </w:rPr>
        <w:t>обрати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гостьовий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вхід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118B2470" w14:textId="0B8A0EA5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2. Репозитарій: 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http</w:t>
      </w:r>
      <w:r w:rsidR="008C36FC" w:rsidRPr="00283F31">
        <w:rPr>
          <w:rFonts w:ascii="Times New Roman" w:hAnsi="Times New Roman"/>
          <w:sz w:val="24"/>
          <w:szCs w:val="24"/>
        </w:rPr>
        <w:t>://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ir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com</w:t>
      </w:r>
      <w:r w:rsidR="008C36FC" w:rsidRPr="00283F31">
        <w:rPr>
          <w:rFonts w:ascii="Times New Roman" w:hAnsi="Times New Roman"/>
          <w:sz w:val="24"/>
          <w:szCs w:val="24"/>
        </w:rPr>
        <w:t>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handle</w:t>
      </w:r>
      <w:r w:rsidR="008C36FC" w:rsidRPr="00283F31">
        <w:rPr>
          <w:rFonts w:ascii="Times New Roman" w:hAnsi="Times New Roman"/>
          <w:sz w:val="24"/>
          <w:szCs w:val="24"/>
        </w:rPr>
        <w:t>/123456789/410</w:t>
      </w:r>
    </w:p>
    <w:p w14:paraId="22018B38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3. Сторінці 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 xml:space="preserve">: </w:t>
      </w:r>
      <w:r w:rsidRPr="00283F31">
        <w:rPr>
          <w:rFonts w:ascii="Times New Roman" w:hAnsi="Times New Roman"/>
          <w:sz w:val="24"/>
          <w:szCs w:val="24"/>
          <w:lang w:val="en-US"/>
        </w:rPr>
        <w:t>https</w:t>
      </w:r>
      <w:r w:rsidRPr="00283F31">
        <w:rPr>
          <w:rFonts w:ascii="Times New Roman" w:hAnsi="Times New Roman"/>
          <w:sz w:val="24"/>
          <w:szCs w:val="24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kiev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ua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md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course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view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php</w:t>
      </w:r>
      <w:r w:rsidRPr="00283F31">
        <w:rPr>
          <w:rFonts w:ascii="Times New Roman" w:hAnsi="Times New Roman"/>
          <w:sz w:val="24"/>
          <w:szCs w:val="24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</w:rPr>
        <w:t>=1189</w:t>
      </w:r>
    </w:p>
    <w:p w14:paraId="3046B577" w14:textId="77777777" w:rsidR="0041729A" w:rsidRPr="00283F31" w:rsidRDefault="0041729A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52819213" w14:textId="77777777" w:rsidR="00891920" w:rsidRPr="00283F31" w:rsidRDefault="00891920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4FCDC7FB" w14:textId="77777777" w:rsidR="00891920" w:rsidRPr="00283F31" w:rsidRDefault="00891920" w:rsidP="00283F31">
      <w:pPr>
        <w:pStyle w:val="13"/>
        <w:numPr>
          <w:ilvl w:val="0"/>
          <w:numId w:val="44"/>
        </w:numPr>
        <w:spacing w:line="240" w:lineRule="auto"/>
        <w:ind w:lef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Класифікація гормональних лікарських препаратів, джерела отримання, принципи біологічної стандартизації готових лікарських засобів.</w:t>
      </w:r>
    </w:p>
    <w:p w14:paraId="247DC34C" w14:textId="77777777" w:rsidR="00891920" w:rsidRPr="00283F31" w:rsidRDefault="00891920" w:rsidP="00283F31">
      <w:pPr>
        <w:pStyle w:val="13"/>
        <w:numPr>
          <w:ilvl w:val="0"/>
          <w:numId w:val="44"/>
        </w:numPr>
        <w:spacing w:line="240" w:lineRule="auto"/>
        <w:ind w:lef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 xml:space="preserve">Фармакологічні властивості та особливості дії гормональних препаратів передньої частки </w:t>
      </w:r>
      <w:r w:rsidRPr="00283F31">
        <w:rPr>
          <w:sz w:val="24"/>
          <w:szCs w:val="24"/>
        </w:rPr>
        <w:lastRenderedPageBreak/>
        <w:t>гіпофізу (тропні гормони), їх вплив на  діяльність залоз внутрішньої секреції (механізми дії, класифікація, показання до застосування, побічні реакції, протипоказання).</w:t>
      </w:r>
    </w:p>
    <w:p w14:paraId="07BA0FA8" w14:textId="77777777" w:rsidR="00891920" w:rsidRPr="00283F31" w:rsidRDefault="00891920" w:rsidP="00283F31">
      <w:pPr>
        <w:pStyle w:val="13"/>
        <w:numPr>
          <w:ilvl w:val="0"/>
          <w:numId w:val="44"/>
        </w:numPr>
        <w:spacing w:line="240" w:lineRule="auto"/>
        <w:ind w:lef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Фармакологічні особливості препаратів середньої та задньої часток гіпофізу: механізми дії, показання та протипоказання до призначення, ускладнення при застосуванні.</w:t>
      </w:r>
    </w:p>
    <w:p w14:paraId="07F759BB" w14:textId="77777777" w:rsidR="00891920" w:rsidRPr="00283F31" w:rsidRDefault="00891920" w:rsidP="00283F31">
      <w:pPr>
        <w:pStyle w:val="13"/>
        <w:numPr>
          <w:ilvl w:val="0"/>
          <w:numId w:val="44"/>
        </w:numPr>
        <w:spacing w:line="240" w:lineRule="auto"/>
        <w:ind w:lef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Фармакологічні властивості та особливості застосування гормо</w:t>
      </w:r>
      <w:r w:rsidRPr="00283F31">
        <w:rPr>
          <w:sz w:val="24"/>
          <w:szCs w:val="24"/>
        </w:rPr>
        <w:softHyphen/>
        <w:t>нальних препаратів щитоподібної залози, а також, ускладнення та протипоказання до використання</w:t>
      </w:r>
    </w:p>
    <w:p w14:paraId="373A092A" w14:textId="77777777" w:rsidR="00891920" w:rsidRPr="00283F31" w:rsidRDefault="00891920" w:rsidP="00283F31">
      <w:pPr>
        <w:pStyle w:val="13"/>
        <w:numPr>
          <w:ilvl w:val="0"/>
          <w:numId w:val="44"/>
        </w:numPr>
        <w:spacing w:line="240" w:lineRule="auto"/>
        <w:ind w:lef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Механізм дії антитиреоїдних засобів, їх побічні ефекти та застосування.</w:t>
      </w:r>
    </w:p>
    <w:p w14:paraId="487E6CDE" w14:textId="77777777" w:rsidR="00891920" w:rsidRPr="00283F31" w:rsidRDefault="00891920" w:rsidP="00283F31">
      <w:pPr>
        <w:pStyle w:val="13"/>
        <w:numPr>
          <w:ilvl w:val="0"/>
          <w:numId w:val="44"/>
        </w:numPr>
        <w:spacing w:line="240" w:lineRule="auto"/>
        <w:ind w:lef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Принципи надання невідкладної допомоги при</w:t>
      </w:r>
      <w:r w:rsidRPr="00283F31">
        <w:rPr>
          <w:color w:val="000000"/>
          <w:sz w:val="24"/>
          <w:szCs w:val="24"/>
        </w:rPr>
        <w:t xml:space="preserve"> </w:t>
      </w:r>
      <w:r w:rsidRPr="00283F31">
        <w:rPr>
          <w:sz w:val="24"/>
          <w:szCs w:val="24"/>
        </w:rPr>
        <w:t>тиреотоксичному кризі та</w:t>
      </w:r>
      <w:r w:rsidRPr="00283F31">
        <w:rPr>
          <w:color w:val="000000"/>
          <w:sz w:val="24"/>
          <w:szCs w:val="24"/>
          <w:lang w:eastAsia="x-none"/>
        </w:rPr>
        <w:t xml:space="preserve"> </w:t>
      </w:r>
      <w:r w:rsidRPr="00283F31">
        <w:rPr>
          <w:sz w:val="24"/>
          <w:szCs w:val="24"/>
        </w:rPr>
        <w:t>гіпотиреоїдній (мікседематозній) комі.</w:t>
      </w:r>
    </w:p>
    <w:p w14:paraId="35236DF8" w14:textId="77777777" w:rsidR="00891920" w:rsidRPr="00283F31" w:rsidRDefault="00891920" w:rsidP="00283F31">
      <w:pPr>
        <w:pStyle w:val="13"/>
        <w:numPr>
          <w:ilvl w:val="0"/>
          <w:numId w:val="44"/>
        </w:numPr>
        <w:spacing w:line="240" w:lineRule="auto"/>
        <w:ind w:lef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Вплив кальцитоніну на обмін каль</w:t>
      </w:r>
      <w:r w:rsidRPr="00283F31">
        <w:rPr>
          <w:sz w:val="24"/>
          <w:szCs w:val="24"/>
        </w:rPr>
        <w:softHyphen/>
        <w:t>цію та фосфору. Показання до застосування.</w:t>
      </w:r>
    </w:p>
    <w:p w14:paraId="2B3E9D75" w14:textId="77777777" w:rsidR="00891920" w:rsidRPr="00283F31" w:rsidRDefault="00891920" w:rsidP="00283F31">
      <w:pPr>
        <w:pStyle w:val="13"/>
        <w:numPr>
          <w:ilvl w:val="0"/>
          <w:numId w:val="44"/>
        </w:numPr>
        <w:spacing w:line="240" w:lineRule="auto"/>
        <w:ind w:lef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Особливості фармакодинаміки та фармакокінетики інсуліну та його синтетичних та напівсинтетичних аналогів. Показання і протипоказання до застосування, дозування та побічні ефекти. Основні підходи до інсулінотерапії при цукровому діабеті.</w:t>
      </w:r>
    </w:p>
    <w:p w14:paraId="1C2B6D98" w14:textId="77777777" w:rsidR="00891920" w:rsidRPr="00283F31" w:rsidRDefault="00891920" w:rsidP="00283F31">
      <w:pPr>
        <w:pStyle w:val="13"/>
        <w:numPr>
          <w:ilvl w:val="0"/>
          <w:numId w:val="44"/>
        </w:numPr>
        <w:spacing w:line="240" w:lineRule="auto"/>
        <w:ind w:lef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Принципи надання невідкладної допомоги при гіпер- та гіпоглікемічній комах.</w:t>
      </w:r>
    </w:p>
    <w:p w14:paraId="49181CC3" w14:textId="77777777" w:rsidR="00891920" w:rsidRPr="00283F31" w:rsidRDefault="00891920" w:rsidP="00283F31">
      <w:pPr>
        <w:numPr>
          <w:ilvl w:val="0"/>
          <w:numId w:val="44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283F31">
        <w:rPr>
          <w:rFonts w:ascii="Times New Roman" w:hAnsi="Times New Roman"/>
          <w:sz w:val="24"/>
          <w:szCs w:val="24"/>
          <w:lang w:val="uk-UA"/>
        </w:rPr>
        <w:t>Фармакотерапія цукрового діабету 2 типу: пероральні протидіабетичні засоби (класифікація, механізм дії, ускладнення при застосуванні).</w:t>
      </w:r>
    </w:p>
    <w:p w14:paraId="3D1435B0" w14:textId="77777777" w:rsidR="00891920" w:rsidRPr="00283F31" w:rsidRDefault="00891920" w:rsidP="00283F31">
      <w:pPr>
        <w:numPr>
          <w:ilvl w:val="0"/>
          <w:numId w:val="44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283F31">
        <w:rPr>
          <w:rFonts w:ascii="Times New Roman" w:hAnsi="Times New Roman"/>
          <w:b/>
          <w:spacing w:val="1"/>
          <w:sz w:val="24"/>
          <w:szCs w:val="24"/>
        </w:rPr>
        <w:t>і</w:t>
      </w:r>
      <w:r w:rsidRPr="00283F31">
        <w:rPr>
          <w:rFonts w:ascii="Times New Roman" w:hAnsi="Times New Roman"/>
          <w:b/>
          <w:sz w:val="24"/>
          <w:szCs w:val="24"/>
        </w:rPr>
        <w:t>нсулін, г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>лібенкламід, метформін, левотироксин,</w:t>
      </w:r>
      <w:r w:rsidRPr="00283F31">
        <w:rPr>
          <w:rFonts w:ascii="Times New Roman" w:hAnsi="Times New Roman"/>
          <w:b/>
          <w:sz w:val="24"/>
          <w:szCs w:val="24"/>
        </w:rPr>
        <w:t xml:space="preserve"> окситоцин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  <w:t>.</w:t>
      </w:r>
    </w:p>
    <w:p w14:paraId="596460A2" w14:textId="77777777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ADC040F" w14:textId="18547B7A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Методична робота складена: проф.Зайченко Г.В., </w:t>
      </w:r>
      <w:r w:rsidR="00D748B7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доц. Савченко Н.В.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, доц. Шумейко О.В., </w:t>
      </w:r>
      <w:r w:rsidR="00D748B7"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доц. Бондур В.В.</w:t>
      </w:r>
      <w:r w:rsidR="006452E6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Дяченко В.Ю., доц Бабак В.В.</w:t>
      </w:r>
    </w:p>
    <w:p w14:paraId="6594B227" w14:textId="77777777" w:rsidR="0041729A" w:rsidRPr="00283F31" w:rsidRDefault="0041729A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8F13DF4" w14:textId="77777777" w:rsidR="00690ECA" w:rsidRPr="00283F31" w:rsidRDefault="00690ECA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4534962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4B1E5E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6536914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AC1F766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FA94F63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7790D59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88924E2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A336FC9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1485C47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96061E0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C9BA7F9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2D6F3B5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BF555C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9D379C9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088F68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74B103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3BE43C5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B697353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32C0075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0407532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EFF4D02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2D2C6B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6FC9996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36299FE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20F9FDE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B9AF2A7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B0F1330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98EE6D1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C2D3CE9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8B7E2AE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FBA6004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569F84D" w14:textId="32C5221C" w:rsidR="005B10BC" w:rsidRPr="006452E6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452E6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 </w:t>
      </w:r>
      <w:r w:rsidR="006452E6">
        <w:rPr>
          <w:rFonts w:ascii="Times New Roman" w:hAnsi="Times New Roman"/>
          <w:b/>
          <w:sz w:val="24"/>
          <w:szCs w:val="24"/>
          <w:lang w:val="uk-UA"/>
        </w:rPr>
        <w:t>№ 10.</w:t>
      </w:r>
      <w:r w:rsidRPr="006452E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452E6">
        <w:rPr>
          <w:rFonts w:ascii="Times New Roman" w:hAnsi="Times New Roman"/>
          <w:color w:val="000000" w:themeColor="text1"/>
          <w:sz w:val="24"/>
          <w:szCs w:val="24"/>
          <w:lang w:val="uk-UA"/>
        </w:rPr>
        <w:t>Гормональні препарати, їх синтетичні замінники та антагоністи (2)</w:t>
      </w:r>
      <w:r w:rsidRPr="006452E6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6D676EB2" w14:textId="77777777" w:rsidR="005B10BC" w:rsidRPr="006452E6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694879E" w14:textId="77777777" w:rsidR="00D4345C" w:rsidRDefault="00D4345C" w:rsidP="00D4345C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4B239456" w14:textId="77777777" w:rsidR="00D4345C" w:rsidRDefault="00D4345C" w:rsidP="00D4345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Інтегральна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EFE7C36" w14:textId="77777777" w:rsidR="00D4345C" w:rsidRDefault="00D4345C" w:rsidP="00D4345C">
      <w:pPr>
        <w:pStyle w:val="a9"/>
        <w:numPr>
          <w:ilvl w:val="0"/>
          <w:numId w:val="50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′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73EFFCB4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58BE8478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1. </w:t>
      </w:r>
      <w:r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1FECCBD5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5A5474DB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7513E486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1732E942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172B5721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74BA51C5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ЗК</w:t>
      </w:r>
      <w:r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2ADFE908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6AFB9220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5021B4A2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381B90FB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3. </w:t>
      </w:r>
      <w:r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1495B6C4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4E913EEA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35277C50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46D8D2B8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66042146" w14:textId="77777777" w:rsidR="005B10BC" w:rsidRPr="00283F31" w:rsidRDefault="005B10BC" w:rsidP="00283F31">
      <w:pPr>
        <w:pStyle w:val="a9"/>
        <w:spacing w:after="0" w:line="240" w:lineRule="auto"/>
        <w:ind w:left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477D741D" w14:textId="77777777" w:rsidR="005B10BC" w:rsidRPr="00283F31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32DC55C7" w14:textId="77777777" w:rsidR="005B10BC" w:rsidRPr="00283F31" w:rsidRDefault="005B10BC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набуття здобувачем вищої освіти теоретичних знань та практичних навичок щодо </w:t>
      </w:r>
      <w:r w:rsidRPr="00283F31">
        <w:rPr>
          <w:rFonts w:ascii="Times New Roman" w:hAnsi="Times New Roman" w:cs="Times New Roman"/>
          <w:color w:val="000000" w:themeColor="text1"/>
          <w:sz w:val="24"/>
          <w:szCs w:val="24"/>
        </w:rPr>
        <w:t>гормональних препаратів, їх синтетичні замінників та антагоністів (гормональні лікарські засоби стероїдної будови і похідні жирних кислот, їх синтетичні аналоги та антагоністи)</w:t>
      </w:r>
      <w:r w:rsidRPr="00283F31">
        <w:rPr>
          <w:rFonts w:ascii="Times New Roman" w:hAnsi="Times New Roman" w:cs="Times New Roman"/>
          <w:sz w:val="24"/>
          <w:szCs w:val="24"/>
        </w:rPr>
        <w:t>.</w:t>
      </w:r>
    </w:p>
    <w:p w14:paraId="2FD9F4E9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B7DC82" w14:textId="1DBB2728" w:rsidR="005B10BC" w:rsidRPr="00283F31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12934FC1" w14:textId="77777777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8676193" w14:textId="77777777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p w14:paraId="711722A9" w14:textId="77777777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5B10BC" w:rsidRPr="00283F31" w14:paraId="08FA3817" w14:textId="77777777" w:rsidTr="005B10BC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9A91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92D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9EA5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FDF9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5B10BC" w:rsidRPr="00283F31" w14:paraId="298A1C77" w14:textId="77777777" w:rsidTr="005B10BC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7CF0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A79A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A36E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6D54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5B10BC" w:rsidRPr="00283F31" w14:paraId="5300A600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B8E7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4E2E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39DE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B691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5B10BC" w:rsidRPr="00283F31" w14:paraId="571C83D5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3939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16C6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8651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A9D7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5B10BC" w:rsidRPr="00283F31" w14:paraId="2736B0A6" w14:textId="77777777" w:rsidTr="005B10BC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5D57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C013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Формування професійних вмінь і навичок (визначення студентами групової належності препаратів, їх механізмів дії, основних фармакологічних ефектів, показань до призначення, можливих побічних ефектів)</w:t>
            </w:r>
            <w:r w:rsidRPr="00283F3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8147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Осмислення </w:t>
            </w:r>
          </w:p>
          <w:p w14:paraId="2DC05B9C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28D8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5B10BC" w:rsidRPr="00283F31" w14:paraId="5D861FAD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A366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6AC2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3AC3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5B774413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62B3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5B10BC" w:rsidRPr="00283F31" w14:paraId="0B3CBC3F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27F4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C25C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340B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3DB3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5B10BC" w:rsidRPr="00283F31" w14:paraId="74039986" w14:textId="77777777" w:rsidTr="005B10BC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638D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E793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B397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82BE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5B10BC" w:rsidRPr="00283F31" w14:paraId="0A1C24FF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961A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36FE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760F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D160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5B10BC" w:rsidRPr="00283F31" w14:paraId="44D55419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0B4C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5973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478D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BD98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43503C9B" w14:textId="77777777" w:rsidR="006452E6" w:rsidRDefault="006452E6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6CD43D" w14:textId="0DA9B9F9" w:rsidR="00DB275F" w:rsidRPr="00283F31" w:rsidRDefault="00DB275F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0816F364" w14:textId="77777777" w:rsidR="00DB275F" w:rsidRPr="00283F31" w:rsidRDefault="00DB275F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Основна</w:t>
      </w:r>
      <w:r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6A25ABF1" w14:textId="3DE39E0B" w:rsidR="00A6614A" w:rsidRPr="00283F31" w:rsidRDefault="00A6614A" w:rsidP="00283F31">
      <w:pPr>
        <w:pStyle w:val="a9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>Фармакологія за Рангом і Дейлом, пер.9-го англ.вид. у 2-х томах Т.1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</w:t>
      </w:r>
      <w:r w:rsidR="00B465B4" w:rsidRPr="00283F3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. – С. 517-534; 545-555. </w:t>
      </w:r>
    </w:p>
    <w:p w14:paraId="42423C9A" w14:textId="77777777" w:rsidR="00A6614A" w:rsidRPr="00283F31" w:rsidRDefault="00A6614A" w:rsidP="00283F31">
      <w:pPr>
        <w:pStyle w:val="a9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 Фармакологія з основами патології : підручник / Ю.М. Колесник, І.С. Чекман, І.Ф. Белєнічев, Н.О. Горчакова, О.О. Нагорна, Н.В, Бухтіярова, С.А. Моргунцова, Г.В. Зайченко. – Вінниця: Нова книга, 2021. – 572 с. </w:t>
      </w:r>
    </w:p>
    <w:p w14:paraId="021BCA0C" w14:textId="77777777" w:rsidR="00A6614A" w:rsidRPr="00283F31" w:rsidRDefault="00A6614A" w:rsidP="00283F31">
      <w:pPr>
        <w:pStyle w:val="a9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: підручник для медичних і стоматологічного факультетів Вищих медичних навчальних закладів освіти / І.С. Чекман, В.М. Бобирьов, В.В. Кресюн, В.В. Годован, Н.О. Горчакова, Л.І. Казак, Т.В. Кава, Г.Ю. Островська Т.А. Петрова, Л.М. Рябушко. – Вінниця : Нова книга, 2020. – 472 с.. </w:t>
      </w:r>
    </w:p>
    <w:p w14:paraId="7F22E9A0" w14:textId="77777777" w:rsidR="00A6614A" w:rsidRPr="00283F31" w:rsidRDefault="00A6614A" w:rsidP="00283F31">
      <w:pPr>
        <w:pStyle w:val="a9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796992F7" w14:textId="77777777" w:rsidR="00A6614A" w:rsidRPr="00283F31" w:rsidRDefault="00A6614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Додаткова:</w:t>
      </w:r>
    </w:p>
    <w:p w14:paraId="6237F79A" w14:textId="77777777" w:rsidR="00A6614A" w:rsidRPr="00283F31" w:rsidRDefault="00A6614A" w:rsidP="00283F31">
      <w:pPr>
        <w:pStyle w:val="a9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808 р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22C21D" w14:textId="77777777" w:rsidR="00A6614A" w:rsidRPr="00283F31" w:rsidRDefault="00A6614A" w:rsidP="00283F31">
      <w:pPr>
        <w:pStyle w:val="a9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>Pharmacology : textbook for English-speaking students of higher education institutions of the Ministry of Health of Ukraine / V. M. Bobyrov, O. M. Vazhnicha, T. O. Devyatkina, N. M. Devyatkina. – 5th ed., updated. – Vinnytsya : Nova Knyha, 2020. – 559 p. : il.</w:t>
      </w:r>
    </w:p>
    <w:p w14:paraId="087D8CFC" w14:textId="77777777" w:rsidR="00A6614A" w:rsidRPr="00283F31" w:rsidRDefault="00A6614A" w:rsidP="00283F31">
      <w:pPr>
        <w:pStyle w:val="a9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1250 р.</w:t>
      </w:r>
    </w:p>
    <w:p w14:paraId="223C81BD" w14:textId="77777777" w:rsidR="00DB275F" w:rsidRPr="00283F31" w:rsidRDefault="00DB275F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Інформаційні</w:t>
      </w:r>
      <w:r w:rsidRPr="00283F3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ресурси</w:t>
      </w:r>
      <w:r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0649EE3B" w14:textId="77777777" w:rsidR="00DB275F" w:rsidRPr="00283F31" w:rsidRDefault="00DB275F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283F31">
        <w:rPr>
          <w:rFonts w:ascii="Times New Roman" w:hAnsi="Times New Roman"/>
          <w:sz w:val="24"/>
          <w:szCs w:val="24"/>
        </w:rPr>
        <w:t>Електронний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каталог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бібліотеки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83F31">
        <w:rPr>
          <w:rFonts w:ascii="Times New Roman" w:hAnsi="Times New Roman"/>
          <w:sz w:val="24"/>
          <w:szCs w:val="24"/>
        </w:rPr>
        <w:t>обрати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гостьовий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вхід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5D44F43F" w14:textId="7FF5B6C9" w:rsidR="00DB275F" w:rsidRPr="00283F31" w:rsidRDefault="00DB275F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2. Репозитарій: 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http</w:t>
      </w:r>
      <w:r w:rsidR="008C36FC" w:rsidRPr="00283F31">
        <w:rPr>
          <w:rFonts w:ascii="Times New Roman" w:hAnsi="Times New Roman"/>
          <w:sz w:val="24"/>
          <w:szCs w:val="24"/>
        </w:rPr>
        <w:t>://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ir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com</w:t>
      </w:r>
      <w:r w:rsidR="008C36FC" w:rsidRPr="00283F31">
        <w:rPr>
          <w:rFonts w:ascii="Times New Roman" w:hAnsi="Times New Roman"/>
          <w:sz w:val="24"/>
          <w:szCs w:val="24"/>
        </w:rPr>
        <w:t>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handle</w:t>
      </w:r>
      <w:r w:rsidR="008C36FC" w:rsidRPr="00283F31">
        <w:rPr>
          <w:rFonts w:ascii="Times New Roman" w:hAnsi="Times New Roman"/>
          <w:sz w:val="24"/>
          <w:szCs w:val="24"/>
        </w:rPr>
        <w:t>/123456789/410</w:t>
      </w:r>
    </w:p>
    <w:p w14:paraId="395AF22C" w14:textId="77777777" w:rsidR="00DB275F" w:rsidRPr="00283F31" w:rsidRDefault="00DB275F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3. Сторінці 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 xml:space="preserve">: </w:t>
      </w:r>
      <w:r w:rsidRPr="00283F31">
        <w:rPr>
          <w:rFonts w:ascii="Times New Roman" w:hAnsi="Times New Roman"/>
          <w:sz w:val="24"/>
          <w:szCs w:val="24"/>
          <w:lang w:val="en-US"/>
        </w:rPr>
        <w:t>https</w:t>
      </w:r>
      <w:r w:rsidRPr="00283F31">
        <w:rPr>
          <w:rFonts w:ascii="Times New Roman" w:hAnsi="Times New Roman"/>
          <w:sz w:val="24"/>
          <w:szCs w:val="24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kiev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ua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md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course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view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php</w:t>
      </w:r>
      <w:r w:rsidRPr="00283F31">
        <w:rPr>
          <w:rFonts w:ascii="Times New Roman" w:hAnsi="Times New Roman"/>
          <w:sz w:val="24"/>
          <w:szCs w:val="24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</w:rPr>
        <w:t>=1189</w:t>
      </w:r>
    </w:p>
    <w:p w14:paraId="7109614A" w14:textId="77777777" w:rsidR="00DB275F" w:rsidRPr="00283F31" w:rsidRDefault="00DB275F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0E534D80" w14:textId="77777777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2CD0D74F" w14:textId="77777777" w:rsidR="005B10BC" w:rsidRPr="00283F31" w:rsidRDefault="005B10BC" w:rsidP="00283F31">
      <w:pPr>
        <w:numPr>
          <w:ilvl w:val="0"/>
          <w:numId w:val="45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Класифікація гормональних препаратів стероїдної будови та похідних жирних кислот, джерела їх отримання, принципи біологічної стандартизації та особливості готових лікарських форм.</w:t>
      </w:r>
    </w:p>
    <w:p w14:paraId="62E0AC54" w14:textId="77777777" w:rsidR="005B10BC" w:rsidRPr="00283F31" w:rsidRDefault="005B10BC" w:rsidP="00283F31">
      <w:pPr>
        <w:numPr>
          <w:ilvl w:val="0"/>
          <w:numId w:val="45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lastRenderedPageBreak/>
        <w:t>Класифікація та загальна характеристика гормональних препаратів кори наднирників, а також антагоністів кортикостероїдів</w:t>
      </w:r>
    </w:p>
    <w:p w14:paraId="604004AB" w14:textId="77777777" w:rsidR="005B10BC" w:rsidRPr="00283F31" w:rsidRDefault="005B10BC" w:rsidP="00283F31">
      <w:pPr>
        <w:numPr>
          <w:ilvl w:val="0"/>
          <w:numId w:val="45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Класифікація та фармакологічні властивості гормональних препаратів статевих гормонів, їх антагоністів та протизаплідних препаратів</w:t>
      </w:r>
    </w:p>
    <w:p w14:paraId="12FFF6BB" w14:textId="77777777" w:rsidR="005B10BC" w:rsidRPr="00283F31" w:rsidRDefault="005B10BC" w:rsidP="00283F31">
      <w:pPr>
        <w:numPr>
          <w:ilvl w:val="0"/>
          <w:numId w:val="45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Протизапальні, протиалергійні та протишокові  властивості  глюкокоритикоїдних засобів. Особливості їх застосування та можливі ускладнення. Синдром відміни: причини розвитку, шляхи зменшення ризику виникнення та лікування у разі розвитку.</w:t>
      </w:r>
    </w:p>
    <w:p w14:paraId="00A918E9" w14:textId="77777777" w:rsidR="005B10BC" w:rsidRPr="00283F31" w:rsidRDefault="005B10BC" w:rsidP="00283F31">
      <w:pPr>
        <w:numPr>
          <w:ilvl w:val="0"/>
          <w:numId w:val="45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Вплив мінералокортикоїдів та їх антагоністів на водно-сольовий обмін. Фармакологічні особливості використання мінералокортикоїдів при гіпофункції надниркових залоз.</w:t>
      </w:r>
    </w:p>
    <w:p w14:paraId="722D663A" w14:textId="77777777" w:rsidR="005B10BC" w:rsidRPr="00283F31" w:rsidRDefault="005B10BC" w:rsidP="00283F31">
      <w:pPr>
        <w:numPr>
          <w:ilvl w:val="0"/>
          <w:numId w:val="45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Гормональні препарати статевих залоз, їх синтетичні замінники та антагоністи: фармакодинаміка, показання до застосування, побічні реакції, протипоказання</w:t>
      </w:r>
    </w:p>
    <w:p w14:paraId="52B7B921" w14:textId="77777777" w:rsidR="005B10BC" w:rsidRPr="00283F31" w:rsidRDefault="005B10BC" w:rsidP="00283F31">
      <w:pPr>
        <w:numPr>
          <w:ilvl w:val="0"/>
          <w:numId w:val="45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Використання естрогенних та гестагенних препаратів в репрудуктології. Поняття про оральну контрацепцію.</w:t>
      </w:r>
    </w:p>
    <w:p w14:paraId="6D460851" w14:textId="77777777" w:rsidR="005B10BC" w:rsidRPr="00283F31" w:rsidRDefault="005B10BC" w:rsidP="00283F31">
      <w:pPr>
        <w:numPr>
          <w:ilvl w:val="0"/>
          <w:numId w:val="45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283F31">
        <w:rPr>
          <w:rFonts w:ascii="Times New Roman" w:hAnsi="Times New Roman"/>
          <w:sz w:val="24"/>
          <w:szCs w:val="24"/>
        </w:rPr>
        <w:t>Фармакологічні властивості та особливості призначення анаболічних стероїдів. Побічні ефекти та протипоказання до їх використання.</w:t>
      </w:r>
    </w:p>
    <w:p w14:paraId="32BA09C2" w14:textId="77777777" w:rsidR="005B10BC" w:rsidRPr="00283F31" w:rsidRDefault="005B10BC" w:rsidP="00283F31">
      <w:pPr>
        <w:numPr>
          <w:ilvl w:val="0"/>
          <w:numId w:val="45"/>
        </w:numPr>
        <w:tabs>
          <w:tab w:val="left" w:pos="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283F31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283F31">
        <w:rPr>
          <w:rFonts w:ascii="Times New Roman" w:hAnsi="Times New Roman"/>
          <w:b/>
          <w:spacing w:val="1"/>
          <w:sz w:val="24"/>
          <w:szCs w:val="24"/>
        </w:rPr>
        <w:t>преднізолон</w:t>
      </w: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</w:rPr>
        <w:t>.</w:t>
      </w:r>
    </w:p>
    <w:p w14:paraId="2A782EE9" w14:textId="77777777" w:rsidR="00D748B7" w:rsidRPr="00283F31" w:rsidRDefault="00D748B7" w:rsidP="00283F31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Савченко Н.В., доц. Шумейко О.В., доц. Бондур В.В.</w:t>
      </w:r>
    </w:p>
    <w:p w14:paraId="50599F50" w14:textId="77777777" w:rsidR="00DB275F" w:rsidRPr="00283F31" w:rsidRDefault="00DB275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0A81677" w14:textId="77777777" w:rsidR="00DB275F" w:rsidRPr="00283F31" w:rsidRDefault="00DB275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566A29D" w14:textId="77777777" w:rsidR="00D748B7" w:rsidRPr="00283F31" w:rsidRDefault="00D748B7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12FF3D6" w14:textId="77777777" w:rsidR="00D748B7" w:rsidRPr="00283F31" w:rsidRDefault="00D748B7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21FE5D5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1E20B6E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4F777E0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A8E1D7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1815935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D9355D1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1B25168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4FC47E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68B1C25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1A4680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94AA76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6F4335F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E90E0F4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778EB59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E179E5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02DBEB7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1AA3D61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4D4B8B4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AA7C2A3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FDD3D78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35A35E8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9BB54A4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A9540D8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C4E2C54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1A28B0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69C7DE5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2275E92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96E8C31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0296BF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962DBB3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97B0AF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1C54F6D" w14:textId="4A138250" w:rsidR="005B10BC" w:rsidRPr="006452E6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452E6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 </w:t>
      </w:r>
      <w:r w:rsidR="006452E6">
        <w:rPr>
          <w:rFonts w:ascii="Times New Roman" w:hAnsi="Times New Roman"/>
          <w:b/>
          <w:sz w:val="24"/>
          <w:szCs w:val="24"/>
          <w:lang w:val="uk-UA"/>
        </w:rPr>
        <w:t>№ 11.</w:t>
      </w:r>
      <w:r w:rsidRPr="006452E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452E6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Протизапальні, протиалергічні та імунотропні ЛЗ</w:t>
      </w:r>
      <w:r w:rsidRPr="006452E6">
        <w:rPr>
          <w:rFonts w:ascii="Times New Roman" w:hAnsi="Times New Roman"/>
          <w:sz w:val="24"/>
          <w:szCs w:val="24"/>
          <w:lang w:val="uk-UA"/>
        </w:rPr>
        <w:t>.</w:t>
      </w:r>
    </w:p>
    <w:p w14:paraId="1984E882" w14:textId="77777777" w:rsidR="005B10BC" w:rsidRPr="006452E6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E09ED77" w14:textId="77777777" w:rsidR="00D4345C" w:rsidRDefault="00D4345C" w:rsidP="00D4345C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7DE7B82E" w14:textId="77777777" w:rsidR="00D4345C" w:rsidRDefault="00D4345C" w:rsidP="00D4345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Інтегральна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D91C7A1" w14:textId="77777777" w:rsidR="00D4345C" w:rsidRDefault="00D4345C" w:rsidP="00D4345C">
      <w:pPr>
        <w:pStyle w:val="a9"/>
        <w:numPr>
          <w:ilvl w:val="0"/>
          <w:numId w:val="50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′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CA43C57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63AB88B4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1. </w:t>
      </w:r>
      <w:r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46A85CF3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44029DE9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3370BFFF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07827700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331BFAEA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5375BA86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ЗК</w:t>
      </w:r>
      <w:r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66818683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121235A5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5FA0BD8D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3494B66C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3. </w:t>
      </w:r>
      <w:r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48270BCD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1CFC84A7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1E79B198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3D9ECD2A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5D97B31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6C07433" w14:textId="2F334981" w:rsidR="005B10BC" w:rsidRPr="00283F31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1036A5AB" w14:textId="77777777" w:rsidR="005B10BC" w:rsidRPr="00283F31" w:rsidRDefault="005B10BC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набуття здобувачем вищої освіти теоретичних знань та практичних навичок щодо </w:t>
      </w:r>
      <w:r w:rsidRPr="00283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протизапальних, протиалергічних та імунотропних </w:t>
      </w:r>
      <w:r w:rsidRPr="00283F31">
        <w:rPr>
          <w:rFonts w:ascii="Times New Roman" w:hAnsi="Times New Roman" w:cs="Times New Roman"/>
          <w:bCs/>
          <w:sz w:val="24"/>
          <w:szCs w:val="24"/>
        </w:rPr>
        <w:t>лікарських засобів</w:t>
      </w:r>
      <w:r w:rsidRPr="00283F3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57D68A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F93C30B" w14:textId="39FE227A" w:rsidR="005B10BC" w:rsidRPr="00283F31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52AE51BD" w14:textId="3C7E6D11" w:rsidR="005B10BC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92AF0DA" w14:textId="77777777" w:rsidR="006452E6" w:rsidRPr="00283F31" w:rsidRDefault="006452E6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482AA36" w14:textId="77777777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5B10BC" w:rsidRPr="00283F31" w14:paraId="591258A4" w14:textId="77777777" w:rsidTr="005B10BC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856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CFFD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1851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BB7D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5B10BC" w:rsidRPr="00283F31" w14:paraId="77A348B4" w14:textId="77777777" w:rsidTr="005B10BC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6831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E6C2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7AD8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6631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5B10BC" w:rsidRPr="00283F31" w14:paraId="23543FB8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189A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A57D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6235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7521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5B10BC" w:rsidRPr="00283F31" w14:paraId="658FDC6C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2951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0076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8868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D9F2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5B10BC" w:rsidRPr="00283F31" w14:paraId="303BDF11" w14:textId="77777777" w:rsidTr="005B10BC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0E53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5FFD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 xml:space="preserve">Формування професійних вмінь і навичок (визначення студентами </w:t>
            </w:r>
            <w:r w:rsidRPr="00283F31">
              <w:rPr>
                <w:rFonts w:ascii="Times New Roman" w:hAnsi="Times New Roman"/>
                <w:sz w:val="24"/>
                <w:szCs w:val="24"/>
              </w:rPr>
              <w:lastRenderedPageBreak/>
              <w:t>групової належності препаратів, їх механізмів дії, основних фармакологічних ефектів, показань до призначення, можливих побічних ефектів)</w:t>
            </w:r>
            <w:r w:rsidRPr="00283F3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64F3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Осмислення </w:t>
            </w:r>
          </w:p>
          <w:p w14:paraId="0EEA714F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8B8F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5B10BC" w:rsidRPr="00283F31" w14:paraId="7865A3E2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5B28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C80D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6F3D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1FED732B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03C5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5B10BC" w:rsidRPr="00283F31" w14:paraId="623C0053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171A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1FFB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AA71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64C1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5B10BC" w:rsidRPr="00283F31" w14:paraId="5149C9E4" w14:textId="77777777" w:rsidTr="005B10BC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38B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9AD9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3806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F2B4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5B10BC" w:rsidRPr="00283F31" w14:paraId="2A33A3D1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1C41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96B8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F804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B63A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5B10BC" w:rsidRPr="00283F31" w14:paraId="1B6EAB14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4D1D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1040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425D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BED5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7FA5CC7E" w14:textId="77777777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  <w:lang w:eastAsia="en-US"/>
        </w:rPr>
      </w:pPr>
    </w:p>
    <w:p w14:paraId="36254E48" w14:textId="77777777" w:rsidR="006452E6" w:rsidRDefault="006452E6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E0CB0C8" w14:textId="29943796" w:rsidR="00DB275F" w:rsidRPr="00283F31" w:rsidRDefault="00DB275F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17E691F2" w14:textId="77777777" w:rsidR="00DB275F" w:rsidRPr="00283F31" w:rsidRDefault="00DB275F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Основна</w:t>
      </w:r>
      <w:r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345C0D7F" w14:textId="7145A209" w:rsidR="00A6614A" w:rsidRPr="00283F31" w:rsidRDefault="00A6614A" w:rsidP="00283F31">
      <w:pPr>
        <w:pStyle w:val="a9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>Фармакологія за Рангом і Дейлом, пер.9-го англ.вид. у 2-х томах Т.1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</w:t>
      </w:r>
      <w:r w:rsidR="00B465B4" w:rsidRPr="00283F3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. – С. 408-429. </w:t>
      </w:r>
    </w:p>
    <w:p w14:paraId="4A7E8C24" w14:textId="77777777" w:rsidR="00A6614A" w:rsidRPr="00283F31" w:rsidRDefault="00A6614A" w:rsidP="00283F31">
      <w:pPr>
        <w:pStyle w:val="a9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 Фармакологія з основами патології : підручник / Ю.М. Колесник, І.С. Чекман, І.Ф. Белєнічев, Н.О. Горчакова, О.О. Нагорна, Н.В, Бухтіярова, С.А. Моргунцова, Г.В. Зайченко. – Вінниця: Нова книга, 2021. – 572 с. </w:t>
      </w:r>
    </w:p>
    <w:p w14:paraId="73D31419" w14:textId="77777777" w:rsidR="00A6614A" w:rsidRPr="00283F31" w:rsidRDefault="00A6614A" w:rsidP="00283F31">
      <w:pPr>
        <w:pStyle w:val="a9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F31"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: підручник для медичних і стоматологічного факультетів Вищих медичних навчальних закладів освіти / І.С. Чекман, В.М. Бобирьов, В.В. Кресюн, В.В. Годован, Н.О. Горчакова, Л.І. Казак, Т.В. Кава, Г.Ю. Островська Т.А. Петрова, Л.М. Рябушко. – Вінниця : Нова книга, 2020. – 472 с.. </w:t>
      </w:r>
    </w:p>
    <w:p w14:paraId="03B6E6D1" w14:textId="77777777" w:rsidR="00A6614A" w:rsidRPr="00283F31" w:rsidRDefault="00A6614A" w:rsidP="00283F31">
      <w:pPr>
        <w:pStyle w:val="a9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1AC18A6A" w14:textId="77777777" w:rsidR="00A6614A" w:rsidRPr="00283F31" w:rsidRDefault="00A6614A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Додаткова:</w:t>
      </w:r>
    </w:p>
    <w:p w14:paraId="0DE7B79D" w14:textId="77777777" w:rsidR="00A6614A" w:rsidRPr="00283F31" w:rsidRDefault="00A6614A" w:rsidP="00283F31">
      <w:pPr>
        <w:pStyle w:val="a9"/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808 р</w:t>
      </w: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D7BB0DE" w14:textId="77777777" w:rsidR="00A6614A" w:rsidRPr="00283F31" w:rsidRDefault="00A6614A" w:rsidP="00283F31">
      <w:pPr>
        <w:pStyle w:val="a9"/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>Pharmacology : textbook for English-speaking students of higher education institutions of the Ministry of Health of Ukraine / V. M. Bobyrov, O. M. Vazhnicha, T. O. Devyatkina, N. M. Devyatkina. – 5th ed., updated. – Vinnytsya : Nova Knyha, 2020. – 559 p. : il.</w:t>
      </w:r>
    </w:p>
    <w:p w14:paraId="5D3CFC47" w14:textId="77777777" w:rsidR="00A6614A" w:rsidRPr="00283F31" w:rsidRDefault="00A6614A" w:rsidP="00283F31">
      <w:pPr>
        <w:pStyle w:val="a9"/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F31"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 w:rsidRPr="00283F31">
        <w:rPr>
          <w:rFonts w:ascii="Times New Roman" w:hAnsi="Times New Roman" w:cs="Times New Roman"/>
          <w:sz w:val="24"/>
          <w:szCs w:val="24"/>
          <w:lang w:val="uk-UA"/>
        </w:rPr>
        <w:t>1250 р.</w:t>
      </w:r>
    </w:p>
    <w:p w14:paraId="0193E182" w14:textId="77777777" w:rsidR="00DB275F" w:rsidRPr="00283F31" w:rsidRDefault="00DB275F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</w:rPr>
        <w:t>Інформаційні</w:t>
      </w:r>
      <w:r w:rsidRPr="00283F3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ресурси</w:t>
      </w:r>
      <w:r w:rsidRPr="00283F3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213EF7FE" w14:textId="77777777" w:rsidR="00DB275F" w:rsidRPr="00283F31" w:rsidRDefault="00DB275F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283F3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283F31">
        <w:rPr>
          <w:rFonts w:ascii="Times New Roman" w:hAnsi="Times New Roman"/>
          <w:sz w:val="24"/>
          <w:szCs w:val="24"/>
        </w:rPr>
        <w:t>Електронний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каталог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бібліотеки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83F31">
        <w:rPr>
          <w:rFonts w:ascii="Times New Roman" w:hAnsi="Times New Roman"/>
          <w:sz w:val="24"/>
          <w:szCs w:val="24"/>
        </w:rPr>
        <w:t>обрати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гостьовий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1">
        <w:rPr>
          <w:rFonts w:ascii="Times New Roman" w:hAnsi="Times New Roman"/>
          <w:sz w:val="24"/>
          <w:szCs w:val="24"/>
        </w:rPr>
        <w:t>вхід</w:t>
      </w:r>
      <w:r w:rsidRPr="00283F31"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07BC94DC" w14:textId="317B8CA8" w:rsidR="00DB275F" w:rsidRPr="00283F31" w:rsidRDefault="00DB275F" w:rsidP="00283F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2. Репозитарій: 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http</w:t>
      </w:r>
      <w:r w:rsidR="008C36FC" w:rsidRPr="00283F31">
        <w:rPr>
          <w:rFonts w:ascii="Times New Roman" w:hAnsi="Times New Roman"/>
          <w:sz w:val="24"/>
          <w:szCs w:val="24"/>
        </w:rPr>
        <w:t>://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ir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librarynmu</w:t>
      </w:r>
      <w:r w:rsidR="008C36FC" w:rsidRPr="00283F31">
        <w:rPr>
          <w:rFonts w:ascii="Times New Roman" w:hAnsi="Times New Roman"/>
          <w:sz w:val="24"/>
          <w:szCs w:val="24"/>
        </w:rPr>
        <w:t>.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com</w:t>
      </w:r>
      <w:r w:rsidR="008C36FC" w:rsidRPr="00283F31">
        <w:rPr>
          <w:rFonts w:ascii="Times New Roman" w:hAnsi="Times New Roman"/>
          <w:sz w:val="24"/>
          <w:szCs w:val="24"/>
        </w:rPr>
        <w:t>/</w:t>
      </w:r>
      <w:r w:rsidR="008C36FC" w:rsidRPr="00283F31">
        <w:rPr>
          <w:rFonts w:ascii="Times New Roman" w:hAnsi="Times New Roman"/>
          <w:sz w:val="24"/>
          <w:szCs w:val="24"/>
          <w:lang w:val="en-US"/>
        </w:rPr>
        <w:t>handle</w:t>
      </w:r>
      <w:r w:rsidR="008C36FC" w:rsidRPr="00283F31">
        <w:rPr>
          <w:rFonts w:ascii="Times New Roman" w:hAnsi="Times New Roman"/>
          <w:sz w:val="24"/>
          <w:szCs w:val="24"/>
        </w:rPr>
        <w:t xml:space="preserve">/123456789/410 </w:t>
      </w:r>
      <w:r w:rsidRPr="00283F31">
        <w:rPr>
          <w:rFonts w:ascii="Times New Roman" w:hAnsi="Times New Roman"/>
          <w:sz w:val="24"/>
          <w:szCs w:val="24"/>
        </w:rPr>
        <w:t xml:space="preserve"> </w:t>
      </w:r>
    </w:p>
    <w:p w14:paraId="68A762C5" w14:textId="77777777" w:rsidR="00DB275F" w:rsidRPr="00283F31" w:rsidRDefault="00DB275F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 xml:space="preserve">3. Сторінці 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_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 xml:space="preserve">: </w:t>
      </w:r>
      <w:r w:rsidRPr="00283F31">
        <w:rPr>
          <w:rFonts w:ascii="Times New Roman" w:hAnsi="Times New Roman"/>
          <w:sz w:val="24"/>
          <w:szCs w:val="24"/>
          <w:lang w:val="en-US"/>
        </w:rPr>
        <w:t>https</w:t>
      </w:r>
      <w:r w:rsidRPr="00283F31">
        <w:rPr>
          <w:rFonts w:ascii="Times New Roman" w:hAnsi="Times New Roman"/>
          <w:sz w:val="24"/>
          <w:szCs w:val="24"/>
        </w:rPr>
        <w:t>://</w:t>
      </w:r>
      <w:r w:rsidRPr="00283F31">
        <w:rPr>
          <w:rFonts w:ascii="Times New Roman" w:hAnsi="Times New Roman"/>
          <w:sz w:val="24"/>
          <w:szCs w:val="24"/>
          <w:lang w:val="en-US"/>
        </w:rPr>
        <w:t>likar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nmu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kiev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ua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md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course</w:t>
      </w:r>
      <w:r w:rsidRPr="00283F31">
        <w:rPr>
          <w:rFonts w:ascii="Times New Roman" w:hAnsi="Times New Roman"/>
          <w:sz w:val="24"/>
          <w:szCs w:val="24"/>
        </w:rPr>
        <w:t>/</w:t>
      </w:r>
      <w:r w:rsidRPr="00283F31">
        <w:rPr>
          <w:rFonts w:ascii="Times New Roman" w:hAnsi="Times New Roman"/>
          <w:sz w:val="24"/>
          <w:szCs w:val="24"/>
          <w:lang w:val="en-US"/>
        </w:rPr>
        <w:t>view</w:t>
      </w:r>
      <w:r w:rsidRPr="00283F31">
        <w:rPr>
          <w:rFonts w:ascii="Times New Roman" w:hAnsi="Times New Roman"/>
          <w:sz w:val="24"/>
          <w:szCs w:val="24"/>
        </w:rPr>
        <w:t>.</w:t>
      </w:r>
      <w:r w:rsidRPr="00283F31">
        <w:rPr>
          <w:rFonts w:ascii="Times New Roman" w:hAnsi="Times New Roman"/>
          <w:sz w:val="24"/>
          <w:szCs w:val="24"/>
          <w:lang w:val="en-US"/>
        </w:rPr>
        <w:t>php</w:t>
      </w:r>
      <w:r w:rsidRPr="00283F31">
        <w:rPr>
          <w:rFonts w:ascii="Times New Roman" w:hAnsi="Times New Roman"/>
          <w:sz w:val="24"/>
          <w:szCs w:val="24"/>
        </w:rPr>
        <w:t>?</w:t>
      </w:r>
      <w:r w:rsidRPr="00283F31">
        <w:rPr>
          <w:rFonts w:ascii="Times New Roman" w:hAnsi="Times New Roman"/>
          <w:sz w:val="24"/>
          <w:szCs w:val="24"/>
          <w:lang w:val="en-US"/>
        </w:rPr>
        <w:t>id</w:t>
      </w:r>
      <w:r w:rsidRPr="00283F31">
        <w:rPr>
          <w:rFonts w:ascii="Times New Roman" w:hAnsi="Times New Roman"/>
          <w:sz w:val="24"/>
          <w:szCs w:val="24"/>
        </w:rPr>
        <w:t>=1189</w:t>
      </w:r>
    </w:p>
    <w:p w14:paraId="78851384" w14:textId="77777777" w:rsidR="00DB275F" w:rsidRPr="00283F31" w:rsidRDefault="00DB275F" w:rsidP="00283F3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4BC4FF1C" w14:textId="77777777" w:rsidR="006452E6" w:rsidRDefault="006452E6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CCC010" w14:textId="33151B4C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59F0FC34" w14:textId="77777777" w:rsidR="005B10BC" w:rsidRPr="00283F31" w:rsidRDefault="005B10BC" w:rsidP="00283F31">
      <w:pPr>
        <w:numPr>
          <w:ilvl w:val="0"/>
          <w:numId w:val="11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Загальна характеристика протизапальних та протиалергічних лікарських засобів.</w:t>
      </w:r>
    </w:p>
    <w:p w14:paraId="0D08414B" w14:textId="77777777" w:rsidR="005B10BC" w:rsidRPr="00283F31" w:rsidRDefault="005B10BC" w:rsidP="00283F31">
      <w:pPr>
        <w:numPr>
          <w:ilvl w:val="0"/>
          <w:numId w:val="11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 xml:space="preserve">АТС та інші класифікації </w:t>
      </w:r>
      <w:r w:rsidRPr="00283F31">
        <w:rPr>
          <w:rFonts w:ascii="Times New Roman" w:hAnsi="Times New Roman"/>
          <w:sz w:val="24"/>
          <w:szCs w:val="24"/>
        </w:rPr>
        <w:t>протизапальних та протиалергічних лікарських засобів.</w:t>
      </w:r>
    </w:p>
    <w:p w14:paraId="10BD8B07" w14:textId="77777777" w:rsidR="005B10BC" w:rsidRPr="00283F31" w:rsidRDefault="005B10BC" w:rsidP="00283F31">
      <w:pPr>
        <w:numPr>
          <w:ilvl w:val="0"/>
          <w:numId w:val="11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 xml:space="preserve">Фармакологічна характеристика </w:t>
      </w:r>
      <w:r w:rsidRPr="00283F31">
        <w:rPr>
          <w:rFonts w:ascii="Times New Roman" w:hAnsi="Times New Roman"/>
          <w:sz w:val="24"/>
          <w:szCs w:val="24"/>
        </w:rPr>
        <w:t>протизапальних та протиалергічних лікарських засобів.</w:t>
      </w:r>
    </w:p>
    <w:p w14:paraId="528B4889" w14:textId="77777777" w:rsidR="005B10BC" w:rsidRPr="00283F31" w:rsidRDefault="005B10BC" w:rsidP="00283F31">
      <w:pPr>
        <w:numPr>
          <w:ilvl w:val="0"/>
          <w:numId w:val="11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noProof/>
          <w:sz w:val="24"/>
          <w:szCs w:val="24"/>
        </w:rPr>
      </w:pPr>
      <w:r w:rsidRPr="00283F31">
        <w:rPr>
          <w:rFonts w:ascii="Times New Roman" w:hAnsi="Times New Roman"/>
          <w:bCs/>
          <w:noProof/>
          <w:sz w:val="24"/>
          <w:szCs w:val="24"/>
        </w:rPr>
        <w:lastRenderedPageBreak/>
        <w:t>Порівняльна характеристика неселективних і селективних інгібіторів ЦОГ.</w:t>
      </w:r>
    </w:p>
    <w:p w14:paraId="446A8410" w14:textId="77777777" w:rsidR="005B10BC" w:rsidRPr="00283F31" w:rsidRDefault="005B10BC" w:rsidP="00283F31">
      <w:pPr>
        <w:numPr>
          <w:ilvl w:val="0"/>
          <w:numId w:val="11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Особливості призначення НПЗП при гострому і хронічному запаленні.</w:t>
      </w:r>
    </w:p>
    <w:p w14:paraId="455940EA" w14:textId="77777777" w:rsidR="005B10BC" w:rsidRPr="00283F31" w:rsidRDefault="005B10BC" w:rsidP="00283F31">
      <w:pPr>
        <w:numPr>
          <w:ilvl w:val="0"/>
          <w:numId w:val="11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Гастроінтестинальні, тромбогенні ускладнення НПЗП терапії, причини та механізми розвитку, методи профілактики.</w:t>
      </w:r>
    </w:p>
    <w:p w14:paraId="0C1C2874" w14:textId="77777777" w:rsidR="005B10BC" w:rsidRPr="00283F31" w:rsidRDefault="005B10BC" w:rsidP="00283F31">
      <w:pPr>
        <w:numPr>
          <w:ilvl w:val="0"/>
          <w:numId w:val="11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noProof/>
          <w:sz w:val="24"/>
          <w:szCs w:val="24"/>
        </w:rPr>
      </w:pPr>
      <w:r w:rsidRPr="00283F31">
        <w:rPr>
          <w:rFonts w:ascii="Times New Roman" w:hAnsi="Times New Roman"/>
          <w:bCs/>
          <w:noProof/>
          <w:sz w:val="24"/>
          <w:szCs w:val="24"/>
        </w:rPr>
        <w:t>Порівняльна характеристика антигістамінних засобів І, ІІ, та ІІІ поколінь.</w:t>
      </w:r>
    </w:p>
    <w:p w14:paraId="2F489CA5" w14:textId="77777777" w:rsidR="005B10BC" w:rsidRPr="00283F31" w:rsidRDefault="005B10BC" w:rsidP="00283F31">
      <w:pPr>
        <w:widowControl w:val="0"/>
        <w:numPr>
          <w:ilvl w:val="0"/>
          <w:numId w:val="11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283F31">
        <w:rPr>
          <w:rFonts w:ascii="Times New Roman" w:hAnsi="Times New Roman"/>
          <w:bCs/>
          <w:iCs/>
          <w:sz w:val="24"/>
          <w:szCs w:val="24"/>
        </w:rPr>
        <w:t>Невідкладна допомога при анафілактичному шоку.</w:t>
      </w:r>
    </w:p>
    <w:p w14:paraId="0FAE29C1" w14:textId="77777777" w:rsidR="005B10BC" w:rsidRPr="00283F31" w:rsidRDefault="005B10BC" w:rsidP="00283F31">
      <w:pPr>
        <w:widowControl w:val="0"/>
        <w:numPr>
          <w:ilvl w:val="0"/>
          <w:numId w:val="11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283F31">
        <w:rPr>
          <w:rFonts w:ascii="Times New Roman" w:hAnsi="Times New Roman"/>
          <w:noProof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283F31">
        <w:rPr>
          <w:rFonts w:ascii="Times New Roman" w:hAnsi="Times New Roman"/>
          <w:b/>
          <w:sz w:val="24"/>
          <w:szCs w:val="24"/>
        </w:rPr>
        <w:t>дифенгідраміну гідрохлориду (димедрол), лоратадин</w:t>
      </w:r>
      <w:r w:rsidRPr="00283F31">
        <w:rPr>
          <w:rFonts w:ascii="Times New Roman" w:hAnsi="Times New Roman"/>
          <w:b/>
          <w:noProof/>
          <w:spacing w:val="2"/>
          <w:sz w:val="24"/>
          <w:szCs w:val="24"/>
        </w:rPr>
        <w:t>.</w:t>
      </w:r>
    </w:p>
    <w:p w14:paraId="2784935A" w14:textId="77777777" w:rsidR="005B10BC" w:rsidRPr="00283F31" w:rsidRDefault="005B10BC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0A97545B" w14:textId="3FCB1237" w:rsidR="00DB275F" w:rsidRPr="00283F31" w:rsidRDefault="00DB275F" w:rsidP="00283F31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Шумейко О.В., доц. Савченко Н.В.</w:t>
      </w:r>
    </w:p>
    <w:p w14:paraId="109D7005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02ABC80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A88193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0C1DA4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2F9232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E53020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91D456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C01C20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494B2EF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987D7F6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619EDB5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C643F1F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CF85C03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666091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3B78C77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48C24D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9D3B39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34D2082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1D450D2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8D67050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83F52E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35BDF09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6FEEFA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78C94F1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8D246C3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51D056A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B9BD973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EB660D7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D2BBE0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775F874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C6EB167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7596432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DA41381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0E99286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A43C292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13E789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1862DAB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E79A5BC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B933561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ED86A66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814D95F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3ADC51F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68BED24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E5FB7A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FB3126D" w14:textId="669C1F0A" w:rsidR="005B10BC" w:rsidRPr="00283F31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83F31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 </w:t>
      </w:r>
      <w:r w:rsidR="006452E6">
        <w:rPr>
          <w:rFonts w:ascii="Times New Roman" w:hAnsi="Times New Roman"/>
          <w:b/>
          <w:sz w:val="24"/>
          <w:szCs w:val="24"/>
          <w:lang w:val="uk-UA"/>
        </w:rPr>
        <w:t>№ 12.</w:t>
      </w:r>
      <w:r w:rsidRPr="00283F3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83F31">
        <w:rPr>
          <w:rFonts w:ascii="Times New Roman" w:hAnsi="Times New Roman"/>
          <w:color w:val="000000" w:themeColor="text1"/>
          <w:sz w:val="24"/>
          <w:szCs w:val="24"/>
          <w:lang w:val="uk-UA"/>
        </w:rPr>
        <w:t>Вітамінні препарати, як лікарські засоби та мікронутрієнти</w:t>
      </w:r>
      <w:r w:rsidRPr="00283F31">
        <w:rPr>
          <w:rFonts w:ascii="Times New Roman" w:hAnsi="Times New Roman"/>
          <w:sz w:val="24"/>
          <w:szCs w:val="24"/>
          <w:lang w:val="uk-UA"/>
        </w:rPr>
        <w:t>.</w:t>
      </w:r>
    </w:p>
    <w:p w14:paraId="73D6DBAD" w14:textId="77777777" w:rsidR="005B10BC" w:rsidRPr="00283F31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B8343BE" w14:textId="77777777" w:rsidR="00D4345C" w:rsidRDefault="00D4345C" w:rsidP="00D4345C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75CAD52B" w14:textId="77777777" w:rsidR="00D4345C" w:rsidRDefault="00D4345C" w:rsidP="00D4345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Інтегральна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160CA49" w14:textId="77777777" w:rsidR="00D4345C" w:rsidRDefault="00D4345C" w:rsidP="00D4345C">
      <w:pPr>
        <w:pStyle w:val="a9"/>
        <w:numPr>
          <w:ilvl w:val="0"/>
          <w:numId w:val="50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′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793D0924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359493E1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1. </w:t>
      </w:r>
      <w:r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1FF9F00A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527A662E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3CAED58B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1A42FF61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174BE377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5561FAAF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ЗК</w:t>
      </w:r>
      <w:r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2ADAFD18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2E2C3C50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7212A48C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503F86BE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3. </w:t>
      </w:r>
      <w:r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302118D7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00C2C694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4B48C068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410A28CE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3BE7B996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6731605" w14:textId="5C90D928" w:rsidR="005B10BC" w:rsidRPr="00283F31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482097F4" w14:textId="77777777" w:rsidR="005B10BC" w:rsidRPr="00283F31" w:rsidRDefault="005B10BC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набуття здобувачем вищої освіти теоретичних знань та практичних навичок щодо </w:t>
      </w:r>
      <w:r w:rsidRPr="00283F31">
        <w:rPr>
          <w:rFonts w:ascii="Times New Roman" w:hAnsi="Times New Roman" w:cs="Times New Roman"/>
          <w:color w:val="000000" w:themeColor="text1"/>
          <w:sz w:val="24"/>
          <w:szCs w:val="24"/>
        </w:rPr>
        <w:t>вітамінних препаратів, як лікарських засобів та мікронутрієнтів</w:t>
      </w:r>
      <w:r w:rsidRPr="00283F3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36CA21D" w14:textId="77777777" w:rsidR="006452E6" w:rsidRDefault="006452E6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4FC779" w14:textId="237D9292" w:rsidR="005B10BC" w:rsidRPr="00283F31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76A43243" w14:textId="77777777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4293538" w14:textId="77777777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5B10BC" w:rsidRPr="00283F31" w14:paraId="572A07D8" w14:textId="77777777" w:rsidTr="005B10BC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6902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2606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AC23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B380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5B10BC" w:rsidRPr="00283F31" w14:paraId="32326234" w14:textId="77777777" w:rsidTr="005B10BC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DB37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761D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2C06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CBD4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5B10BC" w:rsidRPr="00283F31" w14:paraId="1FEED554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24BB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EA7B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54A4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D6E5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5B10BC" w:rsidRPr="00283F31" w14:paraId="6B0CD504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AB98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2EA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A36E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842E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5B10BC" w:rsidRPr="00283F31" w14:paraId="46EEFDCE" w14:textId="77777777" w:rsidTr="005B10BC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E167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1C6F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 xml:space="preserve">Формування професійних вмінь і навичок (визначення студентами групової належності препаратів, їх </w:t>
            </w:r>
            <w:r w:rsidRPr="00283F31">
              <w:rPr>
                <w:rFonts w:ascii="Times New Roman" w:hAnsi="Times New Roman"/>
                <w:sz w:val="24"/>
                <w:szCs w:val="24"/>
              </w:rPr>
              <w:lastRenderedPageBreak/>
              <w:t>механізмів дії, основних фармакологічних ефектів, показань до призначення, можливих побічних ефектів)</w:t>
            </w:r>
            <w:r w:rsidRPr="00283F3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BD5F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Осмислення </w:t>
            </w:r>
          </w:p>
          <w:p w14:paraId="3738A055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A6E9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5B10BC" w:rsidRPr="00283F31" w14:paraId="10404B99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9469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7269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000E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420A1817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FFB4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5B10BC" w:rsidRPr="00283F31" w14:paraId="2BAEE7BC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F0B2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9468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5F60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E0FC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5B10BC" w:rsidRPr="00283F31" w14:paraId="7149B5B1" w14:textId="77777777" w:rsidTr="005B10BC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602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0C34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FBF0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DFE2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5B10BC" w:rsidRPr="00283F31" w14:paraId="58BEB6AA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4A47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4CC0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3C1E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009F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5B10BC" w:rsidRPr="00283F31" w14:paraId="5E644420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8EF8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998E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D824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CB25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479658DD" w14:textId="77777777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  <w:lang w:eastAsia="en-US"/>
        </w:rPr>
      </w:pPr>
    </w:p>
    <w:p w14:paraId="47CB273D" w14:textId="77777777" w:rsidR="00C13BAF" w:rsidRDefault="00C13BAF" w:rsidP="00C13B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57AD294C" w14:textId="77777777" w:rsidR="00C13BAF" w:rsidRDefault="00C13BAF" w:rsidP="00C13B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Основна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29163628" w14:textId="7392A8DE" w:rsidR="00C13BAF" w:rsidRDefault="00C13BAF" w:rsidP="00C13BAF">
      <w:pPr>
        <w:pStyle w:val="a9"/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за Рангом і Дейлом, пер.9-го англ.вид. у 2-х томах Т.1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2021. – С. </w:t>
      </w:r>
      <w:r>
        <w:rPr>
          <w:rFonts w:ascii="Times New Roman" w:hAnsi="Times New Roman" w:cs="Times New Roman"/>
          <w:sz w:val="24"/>
          <w:szCs w:val="24"/>
          <w:lang w:val="uk-UA"/>
        </w:rPr>
        <w:t>397-402, 438-440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4286570" w14:textId="77777777" w:rsidR="00C13BAF" w:rsidRDefault="00C13BAF" w:rsidP="00C13BAF">
      <w:pPr>
        <w:pStyle w:val="a9"/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Фармакологія з основами патології : підручник / Ю.М. Колесник, І.С. Чекман, І.Ф. Белєнічев, Н.О. Горчакова, О.О. Нагорна, Н.В, Бухтіярова, С.А. Моргунцова, Г.В. Зайченко. – Вінниця: Нова книга, 2021. – 572 с. </w:t>
      </w:r>
    </w:p>
    <w:p w14:paraId="2CC8496A" w14:textId="77777777" w:rsidR="00C13BAF" w:rsidRDefault="00C13BAF" w:rsidP="00C13BAF">
      <w:pPr>
        <w:pStyle w:val="a9"/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: підручник для медичних і стоматологічного факультетів Вищих медичних навчальних закладів освіти / І.С. Чекман, В.М. Бобирьов, В.В. Кресюн, В.В. Годован, Н.О. Горчакова, Л.І. Казак, Т.В. Кава, Г.Ю. Островська Т.А. Петрова, Л.М. Рябушко. – Вінниця : Нова книга, 2020. – 472 с.. </w:t>
      </w:r>
    </w:p>
    <w:p w14:paraId="1AB5252D" w14:textId="77777777" w:rsidR="00C13BAF" w:rsidRDefault="00C13BAF" w:rsidP="00C13BAF">
      <w:pPr>
        <w:pStyle w:val="a9"/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325FF5A2" w14:textId="77777777" w:rsidR="00C13BAF" w:rsidRDefault="00C13BAF" w:rsidP="00C13B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Додаткова:</w:t>
      </w:r>
    </w:p>
    <w:p w14:paraId="265F09DE" w14:textId="77777777" w:rsidR="00C13BAF" w:rsidRDefault="00C13BAF" w:rsidP="00C13BAF">
      <w:pPr>
        <w:pStyle w:val="a9"/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>
        <w:rPr>
          <w:rFonts w:ascii="Times New Roman" w:hAnsi="Times New Roman" w:cs="Times New Roman"/>
          <w:sz w:val="24"/>
          <w:szCs w:val="24"/>
          <w:lang w:val="uk-UA"/>
        </w:rPr>
        <w:t>808 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70A3E1A" w14:textId="77777777" w:rsidR="00C13BAF" w:rsidRDefault="00C13BAF" w:rsidP="00C13BAF">
      <w:pPr>
        <w:pStyle w:val="a9"/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Pharmacology : textbook for English-speaking students of higher education institutions of the Ministry of Health of Ukraine / V. M. Bobyrov, O. M. Vazhnicha, T. O. Devyatkina, N. M. Devyatkina. – 5th ed., updated. – Vinnytsya : Nova Knyha, 2020. – 559 p. : il.</w:t>
      </w:r>
    </w:p>
    <w:p w14:paraId="4EFD249D" w14:textId="77777777" w:rsidR="00C13BAF" w:rsidRDefault="00C13BAF" w:rsidP="00C13BAF">
      <w:pPr>
        <w:pStyle w:val="a9"/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>
        <w:rPr>
          <w:rFonts w:ascii="Times New Roman" w:hAnsi="Times New Roman" w:cs="Times New Roman"/>
          <w:sz w:val="24"/>
          <w:szCs w:val="24"/>
          <w:lang w:val="uk-UA"/>
        </w:rPr>
        <w:t>1250 р.</w:t>
      </w:r>
    </w:p>
    <w:p w14:paraId="60728B93" w14:textId="77777777" w:rsidR="00C13BAF" w:rsidRDefault="00C13BAF" w:rsidP="00C13B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Інформаційні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ресурси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25617FDD" w14:textId="77777777" w:rsidR="00C13BAF" w:rsidRDefault="00C13BAF" w:rsidP="00C13B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</w:rPr>
        <w:t>Електронний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каталог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бібліотеки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обрати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гостьовий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вхід</w:t>
      </w:r>
      <w:r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2873059F" w14:textId="77777777" w:rsidR="00C13BAF" w:rsidRDefault="00C13BAF" w:rsidP="00C13B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Репозитарій: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ir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librarynmu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handle</w:t>
      </w:r>
      <w:r>
        <w:rPr>
          <w:rFonts w:ascii="Times New Roman" w:hAnsi="Times New Roman"/>
          <w:sz w:val="24"/>
          <w:szCs w:val="24"/>
        </w:rPr>
        <w:t xml:space="preserve">/123456789/410  </w:t>
      </w:r>
    </w:p>
    <w:p w14:paraId="5FAB7169" w14:textId="77777777" w:rsidR="00C13BAF" w:rsidRDefault="00C13BAF" w:rsidP="00C13BAF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Сторінці </w:t>
      </w:r>
      <w:r>
        <w:rPr>
          <w:rFonts w:ascii="Times New Roman" w:hAnsi="Times New Roman"/>
          <w:sz w:val="24"/>
          <w:szCs w:val="24"/>
          <w:lang w:val="en-US"/>
        </w:rPr>
        <w:t>LIKAR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NMU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likar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nmu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kiev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ua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md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course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view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php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>=1189</w:t>
      </w:r>
    </w:p>
    <w:p w14:paraId="570AEFA2" w14:textId="77777777" w:rsidR="005B10BC" w:rsidRPr="00C13BAF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29F1B6C" w14:textId="77777777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4CEBBAC7" w14:textId="77777777" w:rsidR="005B10BC" w:rsidRPr="00283F31" w:rsidRDefault="005B10BC" w:rsidP="00283F31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Визначення вітамінних препаратів.</w:t>
      </w:r>
    </w:p>
    <w:p w14:paraId="0A693525" w14:textId="77777777" w:rsidR="005B10BC" w:rsidRPr="00283F31" w:rsidRDefault="005B10BC" w:rsidP="00283F31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Види вітамінотерапії.</w:t>
      </w:r>
    </w:p>
    <w:p w14:paraId="01287F8C" w14:textId="77777777" w:rsidR="005B10BC" w:rsidRPr="00283F31" w:rsidRDefault="005B10BC" w:rsidP="00283F31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Класифікація вітамінних препаратів.</w:t>
      </w:r>
    </w:p>
    <w:p w14:paraId="09B1CCB1" w14:textId="77777777" w:rsidR="005B10BC" w:rsidRPr="00283F31" w:rsidRDefault="005B10BC" w:rsidP="00283F31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Загальна характеристика водорозчинних вітамінних препаратів.</w:t>
      </w:r>
    </w:p>
    <w:p w14:paraId="050669F0" w14:textId="77777777" w:rsidR="005B10BC" w:rsidRPr="00283F31" w:rsidRDefault="005B10BC" w:rsidP="00283F31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Фармакологія тіаміну хлориду(броміду), рибофлавіну, піридоксину, кислоти нікотинової, ціанокобаламіну, кислоти фолієвої, кислоти аскорбінової, кальцію пангамату, кальцію </w:t>
      </w:r>
      <w:r w:rsidRPr="00283F31">
        <w:rPr>
          <w:rFonts w:ascii="Times New Roman" w:hAnsi="Times New Roman" w:cs="Times New Roman"/>
          <w:sz w:val="24"/>
          <w:szCs w:val="24"/>
        </w:rPr>
        <w:lastRenderedPageBreak/>
        <w:t>пантотенату.</w:t>
      </w:r>
    </w:p>
    <w:p w14:paraId="621ACDAD" w14:textId="77777777" w:rsidR="005B10BC" w:rsidRPr="00283F31" w:rsidRDefault="005B10BC" w:rsidP="00283F31">
      <w:pPr>
        <w:pStyle w:val="21"/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240" w:lineRule="auto"/>
        <w:ind w:left="0" w:right="0" w:firstLine="0"/>
        <w:contextualSpacing/>
        <w:rPr>
          <w:sz w:val="24"/>
          <w:szCs w:val="24"/>
        </w:rPr>
      </w:pPr>
      <w:r w:rsidRPr="00283F31">
        <w:rPr>
          <w:sz w:val="24"/>
          <w:szCs w:val="24"/>
        </w:rPr>
        <w:t>Показання до застосування, побічні ефекти водорозчинних вітамінних препаратів.</w:t>
      </w:r>
    </w:p>
    <w:p w14:paraId="395151DC" w14:textId="77777777" w:rsidR="005B10BC" w:rsidRPr="00283F31" w:rsidRDefault="005B10BC" w:rsidP="00283F31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Поняття про біофлавоноїди (рутин, кверцетин), коферментні препарати.</w:t>
      </w:r>
    </w:p>
    <w:p w14:paraId="7FBE2535" w14:textId="77777777" w:rsidR="005B10BC" w:rsidRPr="00283F31" w:rsidRDefault="005B10BC" w:rsidP="00283F31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Загальна характеристика жиророзчинних вітамінних препаратів.</w:t>
      </w:r>
    </w:p>
    <w:p w14:paraId="3CA65C9D" w14:textId="77777777" w:rsidR="005B10BC" w:rsidRPr="00283F31" w:rsidRDefault="005B10BC" w:rsidP="00283F31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Фармакологія ретинолу ацетату, ергокальциферолу, токоферолу ацетату, вікасолу.</w:t>
      </w:r>
    </w:p>
    <w:p w14:paraId="553BBE56" w14:textId="77777777" w:rsidR="005B10BC" w:rsidRPr="00283F31" w:rsidRDefault="005B10BC" w:rsidP="00283F31">
      <w:pPr>
        <w:pStyle w:val="31"/>
        <w:numPr>
          <w:ilvl w:val="0"/>
          <w:numId w:val="11"/>
        </w:numPr>
        <w:shd w:val="clear" w:color="auto" w:fill="FFFFFF"/>
        <w:tabs>
          <w:tab w:val="left" w:pos="293"/>
        </w:tabs>
        <w:adjustRightInd w:val="0"/>
        <w:spacing w:after="0"/>
        <w:ind w:left="0" w:firstLine="0"/>
        <w:contextualSpacing/>
        <w:jc w:val="both"/>
        <w:rPr>
          <w:sz w:val="24"/>
          <w:szCs w:val="24"/>
        </w:rPr>
      </w:pPr>
      <w:r w:rsidRPr="00283F31">
        <w:rPr>
          <w:sz w:val="24"/>
          <w:szCs w:val="24"/>
        </w:rPr>
        <w:t>Показання та протипоказання до застосування жиророзчинних вітамінних препаратів.</w:t>
      </w:r>
    </w:p>
    <w:p w14:paraId="7001D822" w14:textId="77777777" w:rsidR="005B10BC" w:rsidRPr="00283F31" w:rsidRDefault="005B10BC" w:rsidP="00283F31">
      <w:pPr>
        <w:pStyle w:val="31"/>
        <w:numPr>
          <w:ilvl w:val="0"/>
          <w:numId w:val="11"/>
        </w:numPr>
        <w:shd w:val="clear" w:color="auto" w:fill="FFFFFF"/>
        <w:tabs>
          <w:tab w:val="left" w:pos="293"/>
        </w:tabs>
        <w:adjustRightInd w:val="0"/>
        <w:spacing w:after="0"/>
        <w:ind w:left="0" w:firstLine="0"/>
        <w:contextualSpacing/>
        <w:jc w:val="both"/>
        <w:rPr>
          <w:sz w:val="24"/>
          <w:szCs w:val="24"/>
        </w:rPr>
      </w:pPr>
      <w:r w:rsidRPr="00283F31">
        <w:rPr>
          <w:sz w:val="24"/>
          <w:szCs w:val="24"/>
        </w:rPr>
        <w:t>Побічні ефекти жиророзчинних вітамінних препаратів. Поняття про антивітаміни.</w:t>
      </w:r>
    </w:p>
    <w:p w14:paraId="11CD89F7" w14:textId="77777777" w:rsidR="005B10BC" w:rsidRPr="00283F31" w:rsidRDefault="005B10BC" w:rsidP="00283F31">
      <w:pPr>
        <w:widowControl w:val="0"/>
        <w:numPr>
          <w:ilvl w:val="0"/>
          <w:numId w:val="11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283F31">
        <w:rPr>
          <w:rFonts w:ascii="Times New Roman" w:hAnsi="Times New Roman"/>
          <w:sz w:val="24"/>
          <w:szCs w:val="24"/>
        </w:rPr>
        <w:t>Полівітамінні препарати</w:t>
      </w:r>
      <w:r w:rsidRPr="00283F31">
        <w:rPr>
          <w:rFonts w:ascii="Times New Roman" w:hAnsi="Times New Roman"/>
          <w:bCs/>
          <w:iCs/>
          <w:sz w:val="24"/>
          <w:szCs w:val="24"/>
        </w:rPr>
        <w:t>.</w:t>
      </w:r>
    </w:p>
    <w:p w14:paraId="153274B7" w14:textId="77777777" w:rsidR="005B10BC" w:rsidRPr="00283F31" w:rsidRDefault="005B10BC" w:rsidP="00283F31">
      <w:pPr>
        <w:widowControl w:val="0"/>
        <w:numPr>
          <w:ilvl w:val="0"/>
          <w:numId w:val="11"/>
        </w:numPr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283F31">
        <w:rPr>
          <w:rFonts w:ascii="Times New Roman" w:hAnsi="Times New Roman"/>
          <w:noProof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283F31">
        <w:rPr>
          <w:rFonts w:ascii="Times New Roman" w:hAnsi="Times New Roman"/>
          <w:b/>
          <w:sz w:val="24"/>
          <w:szCs w:val="24"/>
        </w:rPr>
        <w:t>ретинолу ацетат, токоферолу ацетат, вікасол, ціанокобаламін</w:t>
      </w:r>
      <w:r w:rsidRPr="00283F31">
        <w:rPr>
          <w:rFonts w:ascii="Times New Roman" w:hAnsi="Times New Roman"/>
          <w:b/>
          <w:noProof/>
          <w:spacing w:val="2"/>
          <w:sz w:val="24"/>
          <w:szCs w:val="24"/>
        </w:rPr>
        <w:t>.</w:t>
      </w:r>
    </w:p>
    <w:p w14:paraId="43CFA7E5" w14:textId="77777777" w:rsidR="00DB275F" w:rsidRPr="00283F31" w:rsidRDefault="00DB275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1AED6B5" w14:textId="24E8B6BB" w:rsidR="00C13BAF" w:rsidRDefault="00C13BAF" w:rsidP="00C13BAF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Методична робота складена: проф.Зайченко Г.В., доц. Шумейко О.В., доц. Савченко Н.В.</w:t>
      </w:r>
      <w:r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Дяченко В.Ю., доц. Дорошенко Г.І., доц. Бабак В.В.</w:t>
      </w:r>
    </w:p>
    <w:p w14:paraId="6F082881" w14:textId="77777777" w:rsidR="00C13BAF" w:rsidRP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E0F4FB3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0261C03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59F7184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1170839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4259AEB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77A5EB8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BE6FFA3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3FDD36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5E5C533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4C741E1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C9A8D6F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09B475C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762A549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7035AD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8E78ED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861D805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121010C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B24A385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B978743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0EDCD5A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D1ED025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DA044B9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262675E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A4024E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2B9DF11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9B2CA1A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0C0751E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D3FBB6F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14821E3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E79697D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9423B96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062A5F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84821F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5DCEB03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743E780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3A982FE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F3BC62D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9F947F9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BF90E1B" w14:textId="77777777" w:rsidR="00C13BAF" w:rsidRDefault="00C13BA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911E66D" w14:textId="0EFB5BAF" w:rsidR="005B10BC" w:rsidRPr="00283F31" w:rsidRDefault="005B10BC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C13BAF">
        <w:rPr>
          <w:rFonts w:ascii="Times New Roman" w:hAnsi="Times New Roman"/>
          <w:b/>
          <w:sz w:val="24"/>
          <w:szCs w:val="24"/>
          <w:lang w:val="uk-UA"/>
        </w:rPr>
        <w:t>№ 13.</w:t>
      </w:r>
      <w:r w:rsidRPr="00283F31">
        <w:rPr>
          <w:rFonts w:ascii="Times New Roman" w:hAnsi="Times New Roman"/>
          <w:b/>
          <w:sz w:val="24"/>
          <w:szCs w:val="24"/>
        </w:rPr>
        <w:t xml:space="preserve"> </w:t>
      </w:r>
      <w:r w:rsidRPr="00283F31">
        <w:rPr>
          <w:rFonts w:ascii="Times New Roman" w:hAnsi="Times New Roman"/>
          <w:color w:val="000000" w:themeColor="text1"/>
          <w:sz w:val="24"/>
          <w:szCs w:val="24"/>
        </w:rPr>
        <w:t>Препарати, що впливають на метаболізм кісткової та хрящевої тканини. Біофармацевтичні ЛЗ. Препарати макро- і мікроелементів, ферментні та антиферментні препарати</w:t>
      </w:r>
      <w:r w:rsidRPr="00283F31">
        <w:rPr>
          <w:rFonts w:ascii="Times New Roman" w:hAnsi="Times New Roman"/>
          <w:sz w:val="24"/>
          <w:szCs w:val="24"/>
        </w:rPr>
        <w:t>.</w:t>
      </w:r>
    </w:p>
    <w:p w14:paraId="1BA24178" w14:textId="77777777" w:rsidR="00C13BAF" w:rsidRDefault="00C13BAF" w:rsidP="00D4345C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6A32DE7" w14:textId="4A14D0FC" w:rsidR="00D4345C" w:rsidRDefault="00D4345C" w:rsidP="00D4345C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Компетенції: </w:t>
      </w:r>
    </w:p>
    <w:p w14:paraId="4D24CE82" w14:textId="77777777" w:rsidR="00D4345C" w:rsidRDefault="00D4345C" w:rsidP="00D4345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Інтегральна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8133808" w14:textId="77777777" w:rsidR="00D4345C" w:rsidRDefault="00D4345C" w:rsidP="00D4345C">
      <w:pPr>
        <w:pStyle w:val="a9"/>
        <w:numPr>
          <w:ilvl w:val="0"/>
          <w:numId w:val="50"/>
        </w:numPr>
        <w:shd w:val="clear" w:color="auto" w:fill="FFFFFF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Здатність розв’язувати складні задачі, у тому числі дослідницького та інноваційного характеру </w:t>
      </w:r>
      <w:r>
        <w:rPr>
          <w:rFonts w:ascii="Times New Roman" w:hAnsi="Times New Roman"/>
          <w:sz w:val="24"/>
          <w:szCs w:val="24"/>
          <w:lang w:val="uk-UA"/>
        </w:rPr>
        <w:t>у сфері фармакології та охорони здоров</w:t>
      </w:r>
      <w:r>
        <w:rPr>
          <w:rFonts w:ascii="Times New Roman" w:hAnsi="Times New Roman" w:cs="Times New Roman"/>
          <w:sz w:val="24"/>
          <w:szCs w:val="24"/>
          <w:lang w:val="uk-UA"/>
        </w:rPr>
        <w:t>′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3459467A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Зaгaльнi компетентності (ЗК):</w:t>
      </w:r>
    </w:p>
    <w:p w14:paraId="5FF1794E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1. </w:t>
      </w:r>
      <w:r>
        <w:rPr>
          <w:rFonts w:ascii="Times New Roman" w:hAnsi="Times New Roman"/>
          <w:sz w:val="24"/>
          <w:szCs w:val="24"/>
        </w:rPr>
        <w:t xml:space="preserve">Здатність до абстрактного мислення, аналізу та синтезу. </w:t>
      </w:r>
    </w:p>
    <w:p w14:paraId="4DC78E03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2. Знання та розуміння предметної області та розуміння професійної діяльності. </w:t>
      </w:r>
    </w:p>
    <w:p w14:paraId="7B9FD969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3. Здатність застосовувати знання у практичній діяльності. </w:t>
      </w:r>
    </w:p>
    <w:p w14:paraId="3E64868F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4. Здатність спілкуватися державною мовою як усно, так і письмово. </w:t>
      </w:r>
    </w:p>
    <w:p w14:paraId="318AE7B4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5. Здатність спілкуватися англійською мовою. </w:t>
      </w:r>
    </w:p>
    <w:p w14:paraId="38E7B05E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7. Здатність до пошуку, опрацювання та аналізу інформації з різних джерел. </w:t>
      </w:r>
    </w:p>
    <w:p w14:paraId="2B65E708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ЗК</w:t>
      </w:r>
      <w:r>
        <w:rPr>
          <w:rFonts w:ascii="Times New Roman" w:hAnsi="Times New Roman"/>
          <w:sz w:val="24"/>
          <w:szCs w:val="24"/>
        </w:rPr>
        <w:t xml:space="preserve"> 11. Здатність працювати в команді. </w:t>
      </w:r>
    </w:p>
    <w:p w14:paraId="7F5CF26C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 xml:space="preserve">13. Здатність діяти соціально відповідально та свідомо. </w:t>
      </w:r>
    </w:p>
    <w:p w14:paraId="2BCD153E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 </w:t>
      </w:r>
      <w:r>
        <w:rPr>
          <w:rFonts w:ascii="Times New Roman" w:hAnsi="Times New Roman"/>
          <w:sz w:val="24"/>
          <w:szCs w:val="24"/>
        </w:rPr>
        <w:t>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75B4B6AC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Фахові </w:t>
      </w:r>
      <w:r>
        <w:rPr>
          <w:rFonts w:ascii="Times New Roman" w:hAnsi="Times New Roman"/>
          <w:b/>
          <w:i/>
          <w:sz w:val="24"/>
          <w:szCs w:val="24"/>
        </w:rPr>
        <w:t xml:space="preserve"> компетентності (ФК)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14:paraId="30D0EBCE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3. </w:t>
      </w:r>
      <w:r>
        <w:rPr>
          <w:rFonts w:ascii="Times New Roman" w:hAnsi="Times New Roman"/>
          <w:sz w:val="24"/>
          <w:szCs w:val="24"/>
        </w:rPr>
        <w:t xml:space="preserve">Спроможність діагностувати: визначати діагноз, невідкладні стани. </w:t>
      </w:r>
    </w:p>
    <w:p w14:paraId="59F31979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4. Спроможність планувати та проводити заходи із профілактики захворювань органів і тканин ротової порожнини та щелепно-лицевої області. </w:t>
      </w:r>
    </w:p>
    <w:p w14:paraId="5E25166A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5. Спроможність до проектування процесу надання медичної допомоги: визначати підходи, план, види та принципи лікування захворювань органів і тканин ротової порожнини  та щелепнолицевої області.  </w:t>
      </w:r>
    </w:p>
    <w:p w14:paraId="4FD9CA15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7. Спроможність визначати тактику ведення пацієнтів із захворюваннями органів і тканин ротової порожнини та щелепно-лицевої області з супутніми соматичними захворюваннями. </w:t>
      </w:r>
    </w:p>
    <w:p w14:paraId="712A5ED8" w14:textId="77777777" w:rsidR="00D4345C" w:rsidRDefault="00D4345C" w:rsidP="00D434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ФК </w:t>
      </w:r>
      <w:r>
        <w:rPr>
          <w:rFonts w:ascii="Times New Roman" w:hAnsi="Times New Roman"/>
          <w:sz w:val="24"/>
          <w:szCs w:val="24"/>
        </w:rPr>
        <w:t xml:space="preserve">9. Спроможність проводити лікування основних захворювань органів і тканин ротової порожнини  та щелепно-лицевої області. </w:t>
      </w:r>
    </w:p>
    <w:p w14:paraId="7EC1C7A0" w14:textId="77777777" w:rsidR="005B10BC" w:rsidRPr="00283F31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0E9F281" w14:textId="77777777" w:rsidR="005B10BC" w:rsidRPr="00283F31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Мета: </w:t>
      </w:r>
    </w:p>
    <w:p w14:paraId="4A0905F8" w14:textId="77777777" w:rsidR="005B10BC" w:rsidRPr="00283F31" w:rsidRDefault="005B10BC" w:rsidP="00283F31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набуття здобувачем вищої освіти теоретичних знань та практичних навичок щодо </w:t>
      </w:r>
      <w:r w:rsidRPr="00283F31">
        <w:rPr>
          <w:rFonts w:ascii="Times New Roman" w:hAnsi="Times New Roman" w:cs="Times New Roman"/>
          <w:color w:val="000000" w:themeColor="text1"/>
          <w:sz w:val="24"/>
          <w:szCs w:val="24"/>
        </w:rPr>
        <w:t>препаратів, що впливають на метаболізм кісткової та хрящевої тканини, біофармацевтичних ЛЗ, препаратів макро- і мікроелементів, ферментних та антиферментних препаратів</w:t>
      </w:r>
      <w:r w:rsidRPr="00283F3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A8382C7" w14:textId="77777777" w:rsidR="00C13BAF" w:rsidRDefault="00C13BAF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DD07306" w14:textId="4317FE4C" w:rsidR="005B10BC" w:rsidRPr="00283F31" w:rsidRDefault="005B10BC" w:rsidP="00283F31">
      <w:pPr>
        <w:pStyle w:val="af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 xml:space="preserve">Обладнання: </w:t>
      </w:r>
      <w:r w:rsidRPr="00283F31">
        <w:rPr>
          <w:rFonts w:ascii="Times New Roman" w:hAnsi="Times New Roman"/>
          <w:sz w:val="24"/>
          <w:szCs w:val="24"/>
        </w:rPr>
        <w:t>інструкція з техніки безпеки, інтерактивна мультимедійна система (за потреби), колекція лікарських препаратів, довідники.</w:t>
      </w:r>
    </w:p>
    <w:p w14:paraId="10D9732A" w14:textId="77777777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123DEC4" w14:textId="77777777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83F31">
        <w:rPr>
          <w:rFonts w:ascii="Times New Roman" w:hAnsi="Times New Roman"/>
          <w:b/>
          <w:sz w:val="24"/>
          <w:szCs w:val="24"/>
        </w:rPr>
        <w:t>План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та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організаційна</w:t>
      </w:r>
      <w:r w:rsidRPr="00283F3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z w:val="24"/>
          <w:szCs w:val="24"/>
        </w:rPr>
        <w:t>структура</w:t>
      </w:r>
      <w:r w:rsidRPr="00283F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3F31">
        <w:rPr>
          <w:rFonts w:ascii="Times New Roman" w:hAnsi="Times New Roman"/>
          <w:b/>
          <w:spacing w:val="-2"/>
          <w:sz w:val="24"/>
          <w:szCs w:val="24"/>
        </w:rPr>
        <w:t>заняття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7"/>
        <w:gridCol w:w="4347"/>
        <w:gridCol w:w="2422"/>
        <w:gridCol w:w="1225"/>
      </w:tblGrid>
      <w:tr w:rsidR="005B10BC" w:rsidRPr="00283F31" w14:paraId="2FF8A813" w14:textId="77777777" w:rsidTr="005B10BC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A3C6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етапу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C0F7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 етапу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A775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Рівні засвоєння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AA4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</w:t>
            </w:r>
          </w:p>
        </w:tc>
      </w:tr>
      <w:tr w:rsidR="005B10BC" w:rsidRPr="00283F31" w14:paraId="0443BC20" w14:textId="77777777" w:rsidTr="005B10BC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BA37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Підготовчий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BD99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Організаційні питання (перевірка присутності студентів)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8CE4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FFC2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5B10BC" w:rsidRPr="00283F31" w14:paraId="0CB6406B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DAD6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1AF6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Перевірка завдань, що були задані для самостійної підготовки до занять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1354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Сприйняття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4DB0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5B10BC" w:rsidRPr="00283F31" w14:paraId="78EC6372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F681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7E16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Контроль і оцінка вхідного рівня підготовки студентів з фармакології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2047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4198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5B10BC" w:rsidRPr="00283F31" w14:paraId="1FFC31F8" w14:textId="77777777" w:rsidTr="005B10BC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F6BD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Основний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80E9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Формування професійних вмінь і навичок (визначення студентами групової належності препаратів, їх механізмів дії, основних фармакологічних ефектів, показань до призначення, можливих побічних ефектів)</w:t>
            </w:r>
            <w:r w:rsidRPr="00283F3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32B9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Осмислення </w:t>
            </w:r>
          </w:p>
          <w:p w14:paraId="77EDD95E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Розуміння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D625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5B10BC" w:rsidRPr="00283F31" w14:paraId="60CE5B75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98F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5AD9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Відпрацювання професійної компетенції: вирішення ситуаційних завдань та їх оцінка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DA3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Застосування на практиці</w:t>
            </w:r>
          </w:p>
          <w:p w14:paraId="12D04902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Пошукова творча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8FB1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хв.</w:t>
            </w:r>
          </w:p>
        </w:tc>
      </w:tr>
      <w:tr w:rsidR="005B10BC" w:rsidRPr="00283F31" w14:paraId="0C3C5FF3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6F65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5201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Узагальнення знань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C1D0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Закріплення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0D0C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хв.</w:t>
            </w:r>
          </w:p>
        </w:tc>
      </w:tr>
      <w:tr w:rsidR="005B10BC" w:rsidRPr="00283F31" w14:paraId="0644A096" w14:textId="77777777" w:rsidTr="005B10BC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7E9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Заключний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15D3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sz w:val="24"/>
                <w:szCs w:val="24"/>
              </w:rPr>
              <w:t>Тестовий контроль кінцевого рівня підготовки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11A0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Відтворювання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0D06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хв.</w:t>
            </w:r>
          </w:p>
        </w:tc>
      </w:tr>
      <w:tr w:rsidR="005B10BC" w:rsidRPr="00283F31" w14:paraId="5390809A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4248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88F1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Загальна оцінка навчальної діяльності студента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55A7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A1D1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  <w:tr w:rsidR="005B10BC" w:rsidRPr="00283F31" w14:paraId="59540C9B" w14:textId="77777777" w:rsidTr="005B1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7E31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0D5F" w14:textId="77777777" w:rsidR="005B10BC" w:rsidRPr="00283F31" w:rsidRDefault="005B10BC" w:rsidP="00283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Інформування студентів про тему наступного заняття та завдання до самостійної роботи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BABE" w14:textId="77777777" w:rsidR="005B10BC" w:rsidRPr="00283F31" w:rsidRDefault="005B10BC" w:rsidP="00283F3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Ознайомлення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04F0" w14:textId="77777777" w:rsidR="005B10BC" w:rsidRPr="00283F31" w:rsidRDefault="005B10BC" w:rsidP="00283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хв.</w:t>
            </w:r>
          </w:p>
        </w:tc>
      </w:tr>
    </w:tbl>
    <w:p w14:paraId="0874709A" w14:textId="77777777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  <w:lang w:eastAsia="en-US"/>
        </w:rPr>
      </w:pPr>
    </w:p>
    <w:p w14:paraId="30A3E5BE" w14:textId="77777777" w:rsidR="00C13BAF" w:rsidRDefault="00C13BAF" w:rsidP="00C13B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1AB16632" w14:textId="77777777" w:rsidR="00C13BAF" w:rsidRDefault="00C13BAF" w:rsidP="00C13B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Основна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22AA3A2C" w14:textId="67F2C20D" w:rsidR="00C13BAF" w:rsidRDefault="00C13BAF" w:rsidP="00C13BAF">
      <w:pPr>
        <w:pStyle w:val="a9"/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за Рангом і Дейлом, пер.9-го англ.вид. у </w:t>
      </w:r>
      <w:r w:rsidR="00496C4E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-х томах Т.1 / Джеймс М. Рітер, Род Флавер, Грем Гендерсон, Юн Конг Лоук, Девід Мак'юен, Гемфрі П. Ранг; наук. ред. перекл. Ганна Зайченко, Микола Хайтович. – К. : ВСВ «Медицина», 2021. – С. </w:t>
      </w:r>
      <w:r w:rsidR="00496C4E">
        <w:rPr>
          <w:rFonts w:ascii="Times New Roman" w:hAnsi="Times New Roman" w:cs="Times New Roman"/>
          <w:sz w:val="24"/>
          <w:szCs w:val="24"/>
          <w:lang w:val="uk-UA"/>
        </w:rPr>
        <w:t>81-95, 563-573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78671B0" w14:textId="77777777" w:rsidR="00C13BAF" w:rsidRDefault="00C13BAF" w:rsidP="00C13BAF">
      <w:pPr>
        <w:pStyle w:val="a9"/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Фармакологія з основами патології : підручник / Ю.М. Колесник, І.С. Чекман, І.Ф. Белєнічев, Н.О. Горчакова, О.О. Нагорна, Н.В, Бухтіярова, С.А. Моргунцова, Г.В. Зайченко. – Вінниця: Нова книга, 2021. – 572 с. </w:t>
      </w:r>
    </w:p>
    <w:p w14:paraId="7BC4669E" w14:textId="77777777" w:rsidR="00C13BAF" w:rsidRDefault="00C13BAF" w:rsidP="00C13BAF">
      <w:pPr>
        <w:pStyle w:val="a9"/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Фармакологія : підручник для медичних і стоматологічного факультетів Вищих медичних навчальних закладів освіти / І.С. Чекман, В.М. Бобирьов, В.В. Кресюн, В.В. Годован, Н.О. Горчакова, Л.І. Казак, Т.В. Кава, Г.Ю. Островська Т.А. Петрова, Л.М. Рябушко. – Вінниця : Нова книга, 2020. – 472 с.. </w:t>
      </w:r>
    </w:p>
    <w:p w14:paraId="38A1BB01" w14:textId="77777777" w:rsidR="00C13BAF" w:rsidRDefault="00C13BAF" w:rsidP="00C13BAF">
      <w:pPr>
        <w:pStyle w:val="a9"/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Фармакологія: підручник для студ. мед. ф-тів / І.С. Чекман, Н.О. Горчакова, Л.І. Казак [та ін.]; за ред. проф. І.С. Чекмана. – Вид.4-е. – Вінниця: Нова Книга, 2017. – 784 с. </w:t>
      </w:r>
    </w:p>
    <w:p w14:paraId="2F8FD5BA" w14:textId="77777777" w:rsidR="00C13BAF" w:rsidRDefault="00C13BAF" w:rsidP="00C13B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Додаткова:</w:t>
      </w:r>
    </w:p>
    <w:p w14:paraId="3C071B89" w14:textId="77777777" w:rsidR="00C13BAF" w:rsidRDefault="00C13BAF" w:rsidP="00C13BAF">
      <w:pPr>
        <w:pStyle w:val="a9"/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Rang and Dale’s Pharmacology / [H. P. Rang, J. M. Ritter, R. J. Flower et al.]. – [9th ed.]. – Edinburgh ; London ; New York : Elsevier, 2020. – </w:t>
      </w:r>
      <w:r>
        <w:rPr>
          <w:rFonts w:ascii="Times New Roman" w:hAnsi="Times New Roman" w:cs="Times New Roman"/>
          <w:sz w:val="24"/>
          <w:szCs w:val="24"/>
          <w:lang w:val="uk-UA"/>
        </w:rPr>
        <w:t>808 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7B81DE0" w14:textId="77777777" w:rsidR="00C13BAF" w:rsidRDefault="00C13BAF" w:rsidP="00C13BAF">
      <w:pPr>
        <w:pStyle w:val="a9"/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Pharmacology : textbook for English-speaking students of higher education institutions of the Ministry of Health of Ukraine / V. M. Bobyrov, O. M. Vazhnicha, T. O. Devyatkina, N. M. Devyatkina. – 5th ed., updated. – Vinnytsya : Nova Knyha, 2020. – 559 p. : il.</w:t>
      </w:r>
    </w:p>
    <w:p w14:paraId="6D5F02AC" w14:textId="77777777" w:rsidR="00C13BAF" w:rsidRDefault="00C13BAF" w:rsidP="00C13BAF">
      <w:pPr>
        <w:pStyle w:val="a9"/>
        <w:numPr>
          <w:ilvl w:val="0"/>
          <w:numId w:val="5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Katzung B. G. Basic and clinical pharmacology / B. G. Katzung, S. B. Masters, A. J. Trevor. – [14th ed.]. – The McGraw-Hill Companies, Inc., 2018. – </w:t>
      </w:r>
      <w:r>
        <w:rPr>
          <w:rFonts w:ascii="Times New Roman" w:hAnsi="Times New Roman" w:cs="Times New Roman"/>
          <w:sz w:val="24"/>
          <w:szCs w:val="24"/>
          <w:lang w:val="uk-UA"/>
        </w:rPr>
        <w:t>1250 р.</w:t>
      </w:r>
    </w:p>
    <w:p w14:paraId="70F67AB1" w14:textId="77777777" w:rsidR="00C13BAF" w:rsidRDefault="00C13BAF" w:rsidP="00C13B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Інформаційні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ресурси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3ACDBC08" w14:textId="77777777" w:rsidR="00C13BAF" w:rsidRDefault="00C13BAF" w:rsidP="00C13B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</w:rPr>
        <w:t>Електронний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каталог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бібліотеки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обрати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гостьовий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вхід</w:t>
      </w:r>
      <w:r>
        <w:rPr>
          <w:rFonts w:ascii="Times New Roman" w:hAnsi="Times New Roman"/>
          <w:sz w:val="24"/>
          <w:szCs w:val="24"/>
          <w:lang w:val="en-US"/>
        </w:rPr>
        <w:t xml:space="preserve">): http://ek.librarynmu.com/cgibin/irbis64r_plus/cgiirbis_64_ft.exe?C21COM=F&amp;LNG=uk&amp;I21DBN=NMU_ FULLTEXT&amp;P21DBN=NMU&amp;Z21ID=&amp;S21CNR=5 </w:t>
      </w:r>
    </w:p>
    <w:p w14:paraId="01B34FC2" w14:textId="77777777" w:rsidR="00C13BAF" w:rsidRDefault="00C13BAF" w:rsidP="00C13B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Репозитарій: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ir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librarynmu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handle</w:t>
      </w:r>
      <w:r>
        <w:rPr>
          <w:rFonts w:ascii="Times New Roman" w:hAnsi="Times New Roman"/>
          <w:sz w:val="24"/>
          <w:szCs w:val="24"/>
        </w:rPr>
        <w:t xml:space="preserve">/123456789/410  </w:t>
      </w:r>
    </w:p>
    <w:p w14:paraId="57077894" w14:textId="77777777" w:rsidR="00C13BAF" w:rsidRDefault="00C13BAF" w:rsidP="00C13BAF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Сторінці </w:t>
      </w:r>
      <w:r>
        <w:rPr>
          <w:rFonts w:ascii="Times New Roman" w:hAnsi="Times New Roman"/>
          <w:sz w:val="24"/>
          <w:szCs w:val="24"/>
          <w:lang w:val="en-US"/>
        </w:rPr>
        <w:t>LIKAR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NMU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likar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nmu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kiev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ua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md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course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view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php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>=1189</w:t>
      </w:r>
    </w:p>
    <w:p w14:paraId="77957E34" w14:textId="77777777" w:rsidR="00496C4E" w:rsidRDefault="00496C4E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5BFCF7" w14:textId="3E52550C" w:rsidR="005B10BC" w:rsidRPr="00283F31" w:rsidRDefault="005B10BC" w:rsidP="00283F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3F31">
        <w:rPr>
          <w:rFonts w:ascii="Times New Roman" w:hAnsi="Times New Roman"/>
          <w:b/>
          <w:bCs/>
          <w:color w:val="000000"/>
          <w:sz w:val="24"/>
          <w:szCs w:val="24"/>
        </w:rPr>
        <w:t>Питання для самопідготовки студента до практичного заняття.</w:t>
      </w:r>
    </w:p>
    <w:p w14:paraId="07047B7B" w14:textId="77777777" w:rsidR="005B10BC" w:rsidRPr="00496C4E" w:rsidRDefault="005B10BC" w:rsidP="00496C4E">
      <w:pPr>
        <w:pStyle w:val="a9"/>
        <w:widowControl w:val="0"/>
        <w:numPr>
          <w:ilvl w:val="0"/>
          <w:numId w:val="53"/>
        </w:numPr>
        <w:shd w:val="clear" w:color="auto" w:fill="FFFFFF"/>
        <w:tabs>
          <w:tab w:val="left" w:pos="2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6C4E">
        <w:rPr>
          <w:rFonts w:ascii="Times New Roman" w:hAnsi="Times New Roman"/>
          <w:sz w:val="24"/>
          <w:szCs w:val="24"/>
        </w:rPr>
        <w:t xml:space="preserve">Джерела отримання та механізм дії ферментних препаратів. Показання до застосування. </w:t>
      </w:r>
    </w:p>
    <w:p w14:paraId="5201D8F3" w14:textId="77777777" w:rsidR="005B10BC" w:rsidRPr="00283F31" w:rsidRDefault="005B10BC" w:rsidP="00496C4E">
      <w:pPr>
        <w:pStyle w:val="a9"/>
        <w:widowControl w:val="0"/>
        <w:numPr>
          <w:ilvl w:val="0"/>
          <w:numId w:val="53"/>
        </w:numPr>
        <w:shd w:val="clear" w:color="auto" w:fill="FFFFFF"/>
        <w:tabs>
          <w:tab w:val="left" w:pos="2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Принципи дії інгібіторів протеолітичних ферментів. Показання до застосування. </w:t>
      </w:r>
    </w:p>
    <w:p w14:paraId="2BECD61E" w14:textId="77777777" w:rsidR="005B10BC" w:rsidRPr="00283F31" w:rsidRDefault="005B10BC" w:rsidP="00496C4E">
      <w:pPr>
        <w:pStyle w:val="a9"/>
        <w:widowControl w:val="0"/>
        <w:numPr>
          <w:ilvl w:val="0"/>
          <w:numId w:val="53"/>
        </w:numPr>
        <w:shd w:val="clear" w:color="auto" w:fill="FFFFFF"/>
        <w:tabs>
          <w:tab w:val="left" w:pos="2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Фізіологічна роль іонів натрію і калію (значення для нормальної функції нервової та </w:t>
      </w:r>
      <w:r w:rsidRPr="00283F31">
        <w:rPr>
          <w:rFonts w:ascii="Times New Roman" w:hAnsi="Times New Roman" w:cs="Times New Roman"/>
          <w:sz w:val="24"/>
          <w:szCs w:val="24"/>
        </w:rPr>
        <w:lastRenderedPageBreak/>
        <w:t xml:space="preserve">м'язової системи, роль в передачі нервового збудження) </w:t>
      </w:r>
    </w:p>
    <w:p w14:paraId="37DF0FB2" w14:textId="77777777" w:rsidR="005B10BC" w:rsidRPr="00283F31" w:rsidRDefault="005B10BC" w:rsidP="00496C4E">
      <w:pPr>
        <w:pStyle w:val="a9"/>
        <w:widowControl w:val="0"/>
        <w:numPr>
          <w:ilvl w:val="0"/>
          <w:numId w:val="53"/>
        </w:numPr>
        <w:shd w:val="clear" w:color="auto" w:fill="FFFFFF"/>
        <w:tabs>
          <w:tab w:val="left" w:pos="2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Фармакодинаміка солей натрію і калію і застосування їх в медичній практиці. </w:t>
      </w:r>
    </w:p>
    <w:p w14:paraId="0369EE7E" w14:textId="77777777" w:rsidR="005B10BC" w:rsidRPr="00283F31" w:rsidRDefault="005B10BC" w:rsidP="00496C4E">
      <w:pPr>
        <w:pStyle w:val="a9"/>
        <w:widowControl w:val="0"/>
        <w:numPr>
          <w:ilvl w:val="0"/>
          <w:numId w:val="53"/>
        </w:numPr>
        <w:shd w:val="clear" w:color="auto" w:fill="FFFFFF"/>
        <w:tabs>
          <w:tab w:val="left" w:pos="2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Фармакологічні властивості солей кальцію. </w:t>
      </w:r>
    </w:p>
    <w:p w14:paraId="11EF0E8D" w14:textId="77777777" w:rsidR="005B10BC" w:rsidRPr="00283F31" w:rsidRDefault="005B10BC" w:rsidP="00496C4E">
      <w:pPr>
        <w:pStyle w:val="a9"/>
        <w:widowControl w:val="0"/>
        <w:numPr>
          <w:ilvl w:val="0"/>
          <w:numId w:val="53"/>
        </w:numPr>
        <w:shd w:val="clear" w:color="auto" w:fill="FFFFFF"/>
        <w:tabs>
          <w:tab w:val="left" w:pos="2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Фармакодинаміка солей магнію. Залежність ефекту від шляху та дози введення (проносна, жовчогінна, гіпотензивна, курареподібна, наркотична дія). Антагонізм між іонами кальцію і магнію. </w:t>
      </w:r>
    </w:p>
    <w:p w14:paraId="1B0DE23C" w14:textId="77777777" w:rsidR="005B10BC" w:rsidRPr="00283F31" w:rsidRDefault="005B10BC" w:rsidP="00496C4E">
      <w:pPr>
        <w:pStyle w:val="a9"/>
        <w:widowControl w:val="0"/>
        <w:numPr>
          <w:ilvl w:val="0"/>
          <w:numId w:val="53"/>
        </w:numPr>
        <w:shd w:val="clear" w:color="auto" w:fill="FFFFFF"/>
        <w:tabs>
          <w:tab w:val="left" w:pos="2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Застосування солей натрію, калію, кальцію і магнію для приготування плазмозамінних рідин і перфузійних розчинів. </w:t>
      </w:r>
    </w:p>
    <w:p w14:paraId="7EACD54F" w14:textId="77777777" w:rsidR="005B10BC" w:rsidRPr="00283F31" w:rsidRDefault="005B10BC" w:rsidP="00496C4E">
      <w:pPr>
        <w:pStyle w:val="a9"/>
        <w:widowControl w:val="0"/>
        <w:numPr>
          <w:ilvl w:val="0"/>
          <w:numId w:val="53"/>
        </w:numPr>
        <w:shd w:val="clear" w:color="auto" w:fill="FFFFFF"/>
        <w:tabs>
          <w:tab w:val="left" w:pos="2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 xml:space="preserve">Ізотонічні розчини, плазмо-і кровозамінюючі рідини. </w:t>
      </w:r>
    </w:p>
    <w:p w14:paraId="47803CC6" w14:textId="77777777" w:rsidR="005B10BC" w:rsidRPr="00283F31" w:rsidRDefault="005B10BC" w:rsidP="00496C4E">
      <w:pPr>
        <w:pStyle w:val="a9"/>
        <w:widowControl w:val="0"/>
        <w:numPr>
          <w:ilvl w:val="0"/>
          <w:numId w:val="53"/>
        </w:numPr>
        <w:shd w:val="clear" w:color="auto" w:fill="FFFFFF"/>
        <w:tabs>
          <w:tab w:val="left" w:pos="2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Застосування моноклональних антитіл при лікуванні захворювань кісткової тканини.</w:t>
      </w:r>
    </w:p>
    <w:p w14:paraId="1DA84230" w14:textId="77777777" w:rsidR="005B10BC" w:rsidRPr="00283F31" w:rsidRDefault="005B10BC" w:rsidP="00496C4E">
      <w:pPr>
        <w:pStyle w:val="a9"/>
        <w:widowControl w:val="0"/>
        <w:numPr>
          <w:ilvl w:val="0"/>
          <w:numId w:val="53"/>
        </w:numPr>
        <w:shd w:val="clear" w:color="auto" w:fill="FFFFFF"/>
        <w:tabs>
          <w:tab w:val="left" w:pos="2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Фармакологічна властивість алендронової кислоти.</w:t>
      </w:r>
    </w:p>
    <w:p w14:paraId="5AFFDF23" w14:textId="77777777" w:rsidR="005B10BC" w:rsidRPr="00283F31" w:rsidRDefault="005B10BC" w:rsidP="00496C4E">
      <w:pPr>
        <w:pStyle w:val="a9"/>
        <w:widowControl w:val="0"/>
        <w:numPr>
          <w:ilvl w:val="0"/>
          <w:numId w:val="53"/>
        </w:numPr>
        <w:shd w:val="clear" w:color="auto" w:fill="FFFFFF"/>
        <w:tabs>
          <w:tab w:val="left" w:pos="2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sz w:val="24"/>
          <w:szCs w:val="24"/>
        </w:rPr>
        <w:t>Фізіологічна роль кальцію, фосфору, фтору у мінералізації кісткової тканини</w:t>
      </w:r>
    </w:p>
    <w:p w14:paraId="2520284B" w14:textId="77777777" w:rsidR="005B10BC" w:rsidRPr="00283F31" w:rsidRDefault="005B10BC" w:rsidP="00496C4E">
      <w:pPr>
        <w:pStyle w:val="a9"/>
        <w:widowControl w:val="0"/>
        <w:numPr>
          <w:ilvl w:val="0"/>
          <w:numId w:val="53"/>
        </w:numPr>
        <w:shd w:val="clear" w:color="auto" w:fill="FFFFFF"/>
        <w:tabs>
          <w:tab w:val="left" w:pos="2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F31">
        <w:rPr>
          <w:rFonts w:ascii="Times New Roman" w:hAnsi="Times New Roman" w:cs="Times New Roman"/>
          <w:noProof/>
          <w:spacing w:val="2"/>
          <w:sz w:val="24"/>
          <w:szCs w:val="24"/>
        </w:rPr>
        <w:t xml:space="preserve">Фармакологічна характеристика ЛЗ, що входять до іспиту «КРОК-1. Стоматологія»: </w:t>
      </w:r>
      <w:r w:rsidRPr="00283F31">
        <w:rPr>
          <w:rFonts w:ascii="Times New Roman" w:hAnsi="Times New Roman" w:cs="Times New Roman"/>
          <w:b/>
          <w:sz w:val="24"/>
          <w:szCs w:val="24"/>
        </w:rPr>
        <w:t>натрію фторид</w:t>
      </w:r>
      <w:r w:rsidRPr="00283F31">
        <w:rPr>
          <w:rFonts w:ascii="Times New Roman" w:hAnsi="Times New Roman" w:cs="Times New Roman"/>
          <w:b/>
          <w:spacing w:val="-1"/>
          <w:sz w:val="24"/>
          <w:szCs w:val="24"/>
        </w:rPr>
        <w:t>, пепсин, трипсин</w:t>
      </w:r>
      <w:r w:rsidRPr="00283F31">
        <w:rPr>
          <w:rFonts w:ascii="Times New Roman" w:hAnsi="Times New Roman" w:cs="Times New Roman"/>
          <w:b/>
          <w:sz w:val="24"/>
          <w:szCs w:val="24"/>
        </w:rPr>
        <w:t>, плазмозамінники</w:t>
      </w:r>
      <w:r w:rsidRPr="00283F31">
        <w:rPr>
          <w:rFonts w:ascii="Times New Roman" w:hAnsi="Times New Roman" w:cs="Times New Roman"/>
          <w:b/>
          <w:noProof/>
          <w:spacing w:val="2"/>
          <w:sz w:val="24"/>
          <w:szCs w:val="24"/>
        </w:rPr>
        <w:t>.</w:t>
      </w:r>
    </w:p>
    <w:p w14:paraId="5DB69245" w14:textId="77777777" w:rsidR="005B10BC" w:rsidRPr="00283F31" w:rsidRDefault="005B10BC" w:rsidP="00283F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54D78D7B" w14:textId="6F70F0E1" w:rsidR="00496C4E" w:rsidRDefault="00496C4E" w:rsidP="00496C4E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Методична робота складена: проф.Зайченко Г.В., </w:t>
      </w:r>
      <w:r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 xml:space="preserve">доц. Дяченко В.Ю., доц. Дорошенко Г.І., </w:t>
      </w:r>
      <w:r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доц. Савченко Н.В.</w:t>
      </w:r>
      <w:r>
        <w:rPr>
          <w:rFonts w:ascii="Times New Roman" w:hAnsi="Times New Roman"/>
          <w:b/>
          <w:noProof/>
          <w:color w:val="000000"/>
          <w:spacing w:val="2"/>
          <w:sz w:val="24"/>
          <w:szCs w:val="24"/>
          <w:lang w:val="uk-UA"/>
        </w:rPr>
        <w:t>, доц. Шумейко О.В.</w:t>
      </w:r>
    </w:p>
    <w:p w14:paraId="4E7D7CE5" w14:textId="77777777" w:rsidR="00DB275F" w:rsidRPr="00496C4E" w:rsidRDefault="00DB275F" w:rsidP="00283F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DB275F" w:rsidRPr="00496C4E" w:rsidSect="00123C74">
      <w:headerReference w:type="default" r:id="rId9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BE8F" w14:textId="77777777" w:rsidR="003E63EE" w:rsidRDefault="003E63EE" w:rsidP="00AB6BCE">
      <w:pPr>
        <w:spacing w:after="0" w:line="240" w:lineRule="auto"/>
      </w:pPr>
      <w:r>
        <w:separator/>
      </w:r>
    </w:p>
  </w:endnote>
  <w:endnote w:type="continuationSeparator" w:id="0">
    <w:p w14:paraId="25DB5EDB" w14:textId="77777777" w:rsidR="003E63EE" w:rsidRDefault="003E63EE" w:rsidP="00AB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 (OTF)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C148A" w14:textId="77777777" w:rsidR="003E63EE" w:rsidRDefault="003E63EE" w:rsidP="00AB6BCE">
      <w:pPr>
        <w:spacing w:after="0" w:line="240" w:lineRule="auto"/>
      </w:pPr>
      <w:r>
        <w:separator/>
      </w:r>
    </w:p>
  </w:footnote>
  <w:footnote w:type="continuationSeparator" w:id="0">
    <w:p w14:paraId="337EF4BB" w14:textId="77777777" w:rsidR="003E63EE" w:rsidRDefault="003E63EE" w:rsidP="00AB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AC7F0" w14:textId="7A4EB152" w:rsidR="003E63EE" w:rsidRDefault="003E63EE" w:rsidP="0018010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15097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1869"/>
    <w:multiLevelType w:val="hybridMultilevel"/>
    <w:tmpl w:val="3BAC8274"/>
    <w:lvl w:ilvl="0" w:tplc="A8A2D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4F97"/>
    <w:multiLevelType w:val="hybridMultilevel"/>
    <w:tmpl w:val="1E8AE5AE"/>
    <w:lvl w:ilvl="0" w:tplc="FBE89C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0CE2"/>
    <w:multiLevelType w:val="hybridMultilevel"/>
    <w:tmpl w:val="AEFED65E"/>
    <w:lvl w:ilvl="0" w:tplc="078259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1318"/>
    <w:multiLevelType w:val="hybridMultilevel"/>
    <w:tmpl w:val="3B28E65A"/>
    <w:lvl w:ilvl="0" w:tplc="89D05C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25D"/>
    <w:multiLevelType w:val="hybridMultilevel"/>
    <w:tmpl w:val="B4106F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1AAD"/>
    <w:multiLevelType w:val="hybridMultilevel"/>
    <w:tmpl w:val="0EBCA14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3F7C6F"/>
    <w:multiLevelType w:val="hybridMultilevel"/>
    <w:tmpl w:val="079C57FE"/>
    <w:lvl w:ilvl="0" w:tplc="624EA6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7CAA"/>
    <w:multiLevelType w:val="hybridMultilevel"/>
    <w:tmpl w:val="C8724F0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EC188D"/>
    <w:multiLevelType w:val="hybridMultilevel"/>
    <w:tmpl w:val="1E54E728"/>
    <w:lvl w:ilvl="0" w:tplc="CEF06704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0BE54B3"/>
    <w:multiLevelType w:val="hybridMultilevel"/>
    <w:tmpl w:val="2B4ED21A"/>
    <w:lvl w:ilvl="0" w:tplc="CEF0670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61840CA">
      <w:numFmt w:val="bullet"/>
      <w:lvlText w:val="•"/>
      <w:lvlJc w:val="left"/>
      <w:pPr>
        <w:ind w:left="433" w:hanging="130"/>
      </w:pPr>
      <w:rPr>
        <w:lang w:val="uk-UA" w:eastAsia="en-US" w:bidi="ar-SA"/>
      </w:rPr>
    </w:lvl>
    <w:lvl w:ilvl="2" w:tplc="09823184">
      <w:numFmt w:val="bullet"/>
      <w:lvlText w:val="•"/>
      <w:lvlJc w:val="left"/>
      <w:pPr>
        <w:ind w:left="747" w:hanging="130"/>
      </w:pPr>
      <w:rPr>
        <w:lang w:val="uk-UA" w:eastAsia="en-US" w:bidi="ar-SA"/>
      </w:rPr>
    </w:lvl>
    <w:lvl w:ilvl="3" w:tplc="2298A444">
      <w:numFmt w:val="bullet"/>
      <w:lvlText w:val="•"/>
      <w:lvlJc w:val="left"/>
      <w:pPr>
        <w:ind w:left="1060" w:hanging="130"/>
      </w:pPr>
      <w:rPr>
        <w:lang w:val="uk-UA" w:eastAsia="en-US" w:bidi="ar-SA"/>
      </w:rPr>
    </w:lvl>
    <w:lvl w:ilvl="4" w:tplc="591E29B6">
      <w:numFmt w:val="bullet"/>
      <w:lvlText w:val="•"/>
      <w:lvlJc w:val="left"/>
      <w:pPr>
        <w:ind w:left="1374" w:hanging="130"/>
      </w:pPr>
      <w:rPr>
        <w:lang w:val="uk-UA" w:eastAsia="en-US" w:bidi="ar-SA"/>
      </w:rPr>
    </w:lvl>
    <w:lvl w:ilvl="5" w:tplc="8C1A3776">
      <w:numFmt w:val="bullet"/>
      <w:lvlText w:val="•"/>
      <w:lvlJc w:val="left"/>
      <w:pPr>
        <w:ind w:left="1687" w:hanging="130"/>
      </w:pPr>
      <w:rPr>
        <w:lang w:val="uk-UA" w:eastAsia="en-US" w:bidi="ar-SA"/>
      </w:rPr>
    </w:lvl>
    <w:lvl w:ilvl="6" w:tplc="1E3E9436">
      <w:numFmt w:val="bullet"/>
      <w:lvlText w:val="•"/>
      <w:lvlJc w:val="left"/>
      <w:pPr>
        <w:ind w:left="2001" w:hanging="130"/>
      </w:pPr>
      <w:rPr>
        <w:lang w:val="uk-UA" w:eastAsia="en-US" w:bidi="ar-SA"/>
      </w:rPr>
    </w:lvl>
    <w:lvl w:ilvl="7" w:tplc="628C2042">
      <w:numFmt w:val="bullet"/>
      <w:lvlText w:val="•"/>
      <w:lvlJc w:val="left"/>
      <w:pPr>
        <w:ind w:left="2314" w:hanging="130"/>
      </w:pPr>
      <w:rPr>
        <w:lang w:val="uk-UA" w:eastAsia="en-US" w:bidi="ar-SA"/>
      </w:rPr>
    </w:lvl>
    <w:lvl w:ilvl="8" w:tplc="ED962C58">
      <w:numFmt w:val="bullet"/>
      <w:lvlText w:val="•"/>
      <w:lvlJc w:val="left"/>
      <w:pPr>
        <w:ind w:left="2628" w:hanging="130"/>
      </w:pPr>
      <w:rPr>
        <w:lang w:val="uk-UA" w:eastAsia="en-US" w:bidi="ar-SA"/>
      </w:rPr>
    </w:lvl>
  </w:abstractNum>
  <w:abstractNum w:abstractNumId="10" w15:restartNumberingAfterBreak="0">
    <w:nsid w:val="21D47DB1"/>
    <w:multiLevelType w:val="hybridMultilevel"/>
    <w:tmpl w:val="0CDC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A050A"/>
    <w:multiLevelType w:val="hybridMultilevel"/>
    <w:tmpl w:val="02666AD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411C1"/>
    <w:multiLevelType w:val="hybridMultilevel"/>
    <w:tmpl w:val="0CDC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1341C"/>
    <w:multiLevelType w:val="hybridMultilevel"/>
    <w:tmpl w:val="9CFE59BA"/>
    <w:lvl w:ilvl="0" w:tplc="35B0F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69CC"/>
    <w:multiLevelType w:val="hybridMultilevel"/>
    <w:tmpl w:val="20D4DDF0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4F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67290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5FE24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A30BF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55439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12646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7EAD2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66661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7630514"/>
    <w:multiLevelType w:val="hybridMultilevel"/>
    <w:tmpl w:val="F7D06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F0D1B"/>
    <w:multiLevelType w:val="hybridMultilevel"/>
    <w:tmpl w:val="D06C6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43475"/>
    <w:multiLevelType w:val="hybridMultilevel"/>
    <w:tmpl w:val="506CB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729BB"/>
    <w:multiLevelType w:val="hybridMultilevel"/>
    <w:tmpl w:val="30326476"/>
    <w:lvl w:ilvl="0" w:tplc="79C01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01C"/>
    <w:multiLevelType w:val="hybridMultilevel"/>
    <w:tmpl w:val="0CDC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76052"/>
    <w:multiLevelType w:val="hybridMultilevel"/>
    <w:tmpl w:val="EAB0F2CE"/>
    <w:lvl w:ilvl="0" w:tplc="0422000F">
      <w:start w:val="1"/>
      <w:numFmt w:val="decimal"/>
      <w:lvlText w:val="%1."/>
      <w:lvlJc w:val="left"/>
      <w:pPr>
        <w:ind w:left="1713" w:hanging="360"/>
      </w:p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64E551A"/>
    <w:multiLevelType w:val="hybridMultilevel"/>
    <w:tmpl w:val="10B8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D48D9"/>
    <w:multiLevelType w:val="multilevel"/>
    <w:tmpl w:val="27FC7B7C"/>
    <w:styleLink w:val="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226615"/>
    <w:multiLevelType w:val="hybridMultilevel"/>
    <w:tmpl w:val="2516415E"/>
    <w:lvl w:ilvl="0" w:tplc="0F7EB0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B35D0"/>
    <w:multiLevelType w:val="hybridMultilevel"/>
    <w:tmpl w:val="0CDC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D0F85"/>
    <w:multiLevelType w:val="hybridMultilevel"/>
    <w:tmpl w:val="278C8194"/>
    <w:lvl w:ilvl="0" w:tplc="8246550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109C906E">
      <w:numFmt w:val="bullet"/>
      <w:lvlText w:val="•"/>
      <w:lvlJc w:val="left"/>
      <w:pPr>
        <w:ind w:left="433" w:hanging="130"/>
      </w:pPr>
      <w:rPr>
        <w:lang w:val="uk-UA" w:eastAsia="en-US" w:bidi="ar-SA"/>
      </w:rPr>
    </w:lvl>
    <w:lvl w:ilvl="2" w:tplc="66D0A676">
      <w:numFmt w:val="bullet"/>
      <w:lvlText w:val="•"/>
      <w:lvlJc w:val="left"/>
      <w:pPr>
        <w:ind w:left="747" w:hanging="130"/>
      </w:pPr>
      <w:rPr>
        <w:lang w:val="uk-UA" w:eastAsia="en-US" w:bidi="ar-SA"/>
      </w:rPr>
    </w:lvl>
    <w:lvl w:ilvl="3" w:tplc="A1C80136">
      <w:numFmt w:val="bullet"/>
      <w:lvlText w:val="•"/>
      <w:lvlJc w:val="left"/>
      <w:pPr>
        <w:ind w:left="1060" w:hanging="130"/>
      </w:pPr>
      <w:rPr>
        <w:lang w:val="uk-UA" w:eastAsia="en-US" w:bidi="ar-SA"/>
      </w:rPr>
    </w:lvl>
    <w:lvl w:ilvl="4" w:tplc="CB2A7F5A">
      <w:numFmt w:val="bullet"/>
      <w:lvlText w:val="•"/>
      <w:lvlJc w:val="left"/>
      <w:pPr>
        <w:ind w:left="1374" w:hanging="130"/>
      </w:pPr>
      <w:rPr>
        <w:lang w:val="uk-UA" w:eastAsia="en-US" w:bidi="ar-SA"/>
      </w:rPr>
    </w:lvl>
    <w:lvl w:ilvl="5" w:tplc="2D0A3E48">
      <w:numFmt w:val="bullet"/>
      <w:lvlText w:val="•"/>
      <w:lvlJc w:val="left"/>
      <w:pPr>
        <w:ind w:left="1687" w:hanging="130"/>
      </w:pPr>
      <w:rPr>
        <w:lang w:val="uk-UA" w:eastAsia="en-US" w:bidi="ar-SA"/>
      </w:rPr>
    </w:lvl>
    <w:lvl w:ilvl="6" w:tplc="D152CE10">
      <w:numFmt w:val="bullet"/>
      <w:lvlText w:val="•"/>
      <w:lvlJc w:val="left"/>
      <w:pPr>
        <w:ind w:left="2001" w:hanging="130"/>
      </w:pPr>
      <w:rPr>
        <w:lang w:val="uk-UA" w:eastAsia="en-US" w:bidi="ar-SA"/>
      </w:rPr>
    </w:lvl>
    <w:lvl w:ilvl="7" w:tplc="E04A2F68">
      <w:numFmt w:val="bullet"/>
      <w:lvlText w:val="•"/>
      <w:lvlJc w:val="left"/>
      <w:pPr>
        <w:ind w:left="2314" w:hanging="130"/>
      </w:pPr>
      <w:rPr>
        <w:lang w:val="uk-UA" w:eastAsia="en-US" w:bidi="ar-SA"/>
      </w:rPr>
    </w:lvl>
    <w:lvl w:ilvl="8" w:tplc="272883CC">
      <w:numFmt w:val="bullet"/>
      <w:lvlText w:val="•"/>
      <w:lvlJc w:val="left"/>
      <w:pPr>
        <w:ind w:left="2628" w:hanging="130"/>
      </w:pPr>
      <w:rPr>
        <w:lang w:val="uk-UA" w:eastAsia="en-US" w:bidi="ar-SA"/>
      </w:rPr>
    </w:lvl>
  </w:abstractNum>
  <w:abstractNum w:abstractNumId="26" w15:restartNumberingAfterBreak="0">
    <w:nsid w:val="56CA5DFB"/>
    <w:multiLevelType w:val="hybridMultilevel"/>
    <w:tmpl w:val="71C4D1A8"/>
    <w:lvl w:ilvl="0" w:tplc="590811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B5CBC"/>
    <w:multiLevelType w:val="hybridMultilevel"/>
    <w:tmpl w:val="C6C02D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7B7A"/>
    <w:multiLevelType w:val="hybridMultilevel"/>
    <w:tmpl w:val="8578E9A0"/>
    <w:lvl w:ilvl="0" w:tplc="21EA75E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87B21A7C">
      <w:numFmt w:val="bullet"/>
      <w:lvlText w:val="•"/>
      <w:lvlJc w:val="left"/>
      <w:pPr>
        <w:ind w:left="433" w:hanging="130"/>
      </w:pPr>
      <w:rPr>
        <w:lang w:val="uk-UA" w:eastAsia="en-US" w:bidi="ar-SA"/>
      </w:rPr>
    </w:lvl>
    <w:lvl w:ilvl="2" w:tplc="488EF316">
      <w:numFmt w:val="bullet"/>
      <w:lvlText w:val="•"/>
      <w:lvlJc w:val="left"/>
      <w:pPr>
        <w:ind w:left="747" w:hanging="130"/>
      </w:pPr>
      <w:rPr>
        <w:lang w:val="uk-UA" w:eastAsia="en-US" w:bidi="ar-SA"/>
      </w:rPr>
    </w:lvl>
    <w:lvl w:ilvl="3" w:tplc="52AE6654">
      <w:numFmt w:val="bullet"/>
      <w:lvlText w:val="•"/>
      <w:lvlJc w:val="left"/>
      <w:pPr>
        <w:ind w:left="1060" w:hanging="130"/>
      </w:pPr>
      <w:rPr>
        <w:lang w:val="uk-UA" w:eastAsia="en-US" w:bidi="ar-SA"/>
      </w:rPr>
    </w:lvl>
    <w:lvl w:ilvl="4" w:tplc="1D2A18E8">
      <w:numFmt w:val="bullet"/>
      <w:lvlText w:val="•"/>
      <w:lvlJc w:val="left"/>
      <w:pPr>
        <w:ind w:left="1374" w:hanging="130"/>
      </w:pPr>
      <w:rPr>
        <w:lang w:val="uk-UA" w:eastAsia="en-US" w:bidi="ar-SA"/>
      </w:rPr>
    </w:lvl>
    <w:lvl w:ilvl="5" w:tplc="CFB86750">
      <w:numFmt w:val="bullet"/>
      <w:lvlText w:val="•"/>
      <w:lvlJc w:val="left"/>
      <w:pPr>
        <w:ind w:left="1687" w:hanging="130"/>
      </w:pPr>
      <w:rPr>
        <w:lang w:val="uk-UA" w:eastAsia="en-US" w:bidi="ar-SA"/>
      </w:rPr>
    </w:lvl>
    <w:lvl w:ilvl="6" w:tplc="E7D0C796">
      <w:numFmt w:val="bullet"/>
      <w:lvlText w:val="•"/>
      <w:lvlJc w:val="left"/>
      <w:pPr>
        <w:ind w:left="2001" w:hanging="130"/>
      </w:pPr>
      <w:rPr>
        <w:lang w:val="uk-UA" w:eastAsia="en-US" w:bidi="ar-SA"/>
      </w:rPr>
    </w:lvl>
    <w:lvl w:ilvl="7" w:tplc="6FCC633A">
      <w:numFmt w:val="bullet"/>
      <w:lvlText w:val="•"/>
      <w:lvlJc w:val="left"/>
      <w:pPr>
        <w:ind w:left="2314" w:hanging="130"/>
      </w:pPr>
      <w:rPr>
        <w:lang w:val="uk-UA" w:eastAsia="en-US" w:bidi="ar-SA"/>
      </w:rPr>
    </w:lvl>
    <w:lvl w:ilvl="8" w:tplc="1AA81A5C">
      <w:numFmt w:val="bullet"/>
      <w:lvlText w:val="•"/>
      <w:lvlJc w:val="left"/>
      <w:pPr>
        <w:ind w:left="2628" w:hanging="130"/>
      </w:pPr>
      <w:rPr>
        <w:lang w:val="uk-UA" w:eastAsia="en-US" w:bidi="ar-SA"/>
      </w:rPr>
    </w:lvl>
  </w:abstractNum>
  <w:abstractNum w:abstractNumId="29" w15:restartNumberingAfterBreak="0">
    <w:nsid w:val="648B66AF"/>
    <w:multiLevelType w:val="hybridMultilevel"/>
    <w:tmpl w:val="2A0C58FA"/>
    <w:lvl w:ilvl="0" w:tplc="416E76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274D5"/>
    <w:multiLevelType w:val="hybridMultilevel"/>
    <w:tmpl w:val="44CA6EA4"/>
    <w:lvl w:ilvl="0" w:tplc="0EAA0A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D4218F"/>
    <w:multiLevelType w:val="hybridMultilevel"/>
    <w:tmpl w:val="465C925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471DBD"/>
    <w:multiLevelType w:val="hybridMultilevel"/>
    <w:tmpl w:val="600872A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435F9D"/>
    <w:multiLevelType w:val="hybridMultilevel"/>
    <w:tmpl w:val="C16CE5D4"/>
    <w:lvl w:ilvl="0" w:tplc="F6BC1E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B6C52"/>
    <w:multiLevelType w:val="hybridMultilevel"/>
    <w:tmpl w:val="8646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C6C8A"/>
    <w:multiLevelType w:val="hybridMultilevel"/>
    <w:tmpl w:val="6ADA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07B03"/>
    <w:multiLevelType w:val="hybridMultilevel"/>
    <w:tmpl w:val="F2D8D5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373D17"/>
    <w:multiLevelType w:val="hybridMultilevel"/>
    <w:tmpl w:val="B39C2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D4F"/>
    <w:multiLevelType w:val="hybridMultilevel"/>
    <w:tmpl w:val="74D0BF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22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D5D64"/>
    <w:multiLevelType w:val="hybridMultilevel"/>
    <w:tmpl w:val="09D2080E"/>
    <w:lvl w:ilvl="0" w:tplc="71A2E0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759FD"/>
    <w:multiLevelType w:val="hybridMultilevel"/>
    <w:tmpl w:val="20AA9256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4E374B"/>
    <w:multiLevelType w:val="hybridMultilevel"/>
    <w:tmpl w:val="D0607E7C"/>
    <w:lvl w:ilvl="0" w:tplc="312CC9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1463E"/>
    <w:multiLevelType w:val="hybridMultilevel"/>
    <w:tmpl w:val="DA0A564E"/>
    <w:lvl w:ilvl="0" w:tplc="44C0E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7"/>
  </w:num>
  <w:num w:numId="5">
    <w:abstractNumId w:val="11"/>
  </w:num>
  <w:num w:numId="6">
    <w:abstractNumId w:val="37"/>
  </w:num>
  <w:num w:numId="7">
    <w:abstractNumId w:val="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3"/>
  </w:num>
  <w:num w:numId="19">
    <w:abstractNumId w:val="42"/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32"/>
  </w:num>
  <w:num w:numId="32">
    <w:abstractNumId w:val="28"/>
  </w:num>
  <w:num w:numId="33">
    <w:abstractNumId w:val="25"/>
  </w:num>
  <w:num w:numId="34">
    <w:abstractNumId w:val="8"/>
  </w:num>
  <w:num w:numId="35">
    <w:abstractNumId w:val="9"/>
  </w:num>
  <w:num w:numId="3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</w:num>
  <w:num w:numId="42">
    <w:abstractNumId w:val="7"/>
  </w:num>
  <w:num w:numId="43">
    <w:abstractNumId w:val="10"/>
  </w:num>
  <w:num w:numId="44">
    <w:abstractNumId w:val="24"/>
  </w:num>
  <w:num w:numId="45">
    <w:abstractNumId w:val="12"/>
  </w:num>
  <w:num w:numId="46">
    <w:abstractNumId w:val="16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3E"/>
    <w:rsid w:val="00001462"/>
    <w:rsid w:val="00002743"/>
    <w:rsid w:val="000043CF"/>
    <w:rsid w:val="00042CCD"/>
    <w:rsid w:val="000432B1"/>
    <w:rsid w:val="00047BF5"/>
    <w:rsid w:val="00052A68"/>
    <w:rsid w:val="00056781"/>
    <w:rsid w:val="00071042"/>
    <w:rsid w:val="00074807"/>
    <w:rsid w:val="0008398C"/>
    <w:rsid w:val="00083D75"/>
    <w:rsid w:val="00084C8C"/>
    <w:rsid w:val="00086E3C"/>
    <w:rsid w:val="00087AB7"/>
    <w:rsid w:val="00095C4C"/>
    <w:rsid w:val="00096FD4"/>
    <w:rsid w:val="00097694"/>
    <w:rsid w:val="000A36F7"/>
    <w:rsid w:val="000B0D12"/>
    <w:rsid w:val="000B155A"/>
    <w:rsid w:val="000B1A38"/>
    <w:rsid w:val="000B40EF"/>
    <w:rsid w:val="000B59A0"/>
    <w:rsid w:val="000C0DE3"/>
    <w:rsid w:val="000C4D56"/>
    <w:rsid w:val="000D14D1"/>
    <w:rsid w:val="000D36B1"/>
    <w:rsid w:val="000D3BD7"/>
    <w:rsid w:val="000E11F6"/>
    <w:rsid w:val="000E3254"/>
    <w:rsid w:val="000E4948"/>
    <w:rsid w:val="000E4AD8"/>
    <w:rsid w:val="000F2815"/>
    <w:rsid w:val="00101A24"/>
    <w:rsid w:val="00105CA3"/>
    <w:rsid w:val="00112673"/>
    <w:rsid w:val="00113500"/>
    <w:rsid w:val="00113DAB"/>
    <w:rsid w:val="00116892"/>
    <w:rsid w:val="001206D7"/>
    <w:rsid w:val="001207DB"/>
    <w:rsid w:val="00123868"/>
    <w:rsid w:val="00123C74"/>
    <w:rsid w:val="00147833"/>
    <w:rsid w:val="00150B8D"/>
    <w:rsid w:val="00151D1B"/>
    <w:rsid w:val="00161142"/>
    <w:rsid w:val="00161866"/>
    <w:rsid w:val="0016689C"/>
    <w:rsid w:val="00166F3D"/>
    <w:rsid w:val="00171BD6"/>
    <w:rsid w:val="00176A9D"/>
    <w:rsid w:val="00180106"/>
    <w:rsid w:val="001809BD"/>
    <w:rsid w:val="001826AE"/>
    <w:rsid w:val="00192B18"/>
    <w:rsid w:val="00193EEF"/>
    <w:rsid w:val="001A2D9C"/>
    <w:rsid w:val="001B2A3B"/>
    <w:rsid w:val="001B2AB1"/>
    <w:rsid w:val="001B4ECB"/>
    <w:rsid w:val="001C3A4B"/>
    <w:rsid w:val="001D3943"/>
    <w:rsid w:val="001D6912"/>
    <w:rsid w:val="001E0BA5"/>
    <w:rsid w:val="001E4223"/>
    <w:rsid w:val="00200078"/>
    <w:rsid w:val="00201830"/>
    <w:rsid w:val="00210478"/>
    <w:rsid w:val="00216921"/>
    <w:rsid w:val="0022084B"/>
    <w:rsid w:val="00224CCE"/>
    <w:rsid w:val="00235254"/>
    <w:rsid w:val="00236FBC"/>
    <w:rsid w:val="00237762"/>
    <w:rsid w:val="002467F3"/>
    <w:rsid w:val="00255962"/>
    <w:rsid w:val="00260746"/>
    <w:rsid w:val="0026233B"/>
    <w:rsid w:val="002641C2"/>
    <w:rsid w:val="00264C88"/>
    <w:rsid w:val="0027204A"/>
    <w:rsid w:val="00283F31"/>
    <w:rsid w:val="00285FE6"/>
    <w:rsid w:val="00291C0F"/>
    <w:rsid w:val="00295EF8"/>
    <w:rsid w:val="00297114"/>
    <w:rsid w:val="00297E36"/>
    <w:rsid w:val="002C1B5A"/>
    <w:rsid w:val="002E2306"/>
    <w:rsid w:val="002E366A"/>
    <w:rsid w:val="002F2292"/>
    <w:rsid w:val="002F257A"/>
    <w:rsid w:val="002F3934"/>
    <w:rsid w:val="002F73AE"/>
    <w:rsid w:val="003028A3"/>
    <w:rsid w:val="00306BCB"/>
    <w:rsid w:val="00310E2E"/>
    <w:rsid w:val="00313D5B"/>
    <w:rsid w:val="00316567"/>
    <w:rsid w:val="00325BA9"/>
    <w:rsid w:val="003315BC"/>
    <w:rsid w:val="00332DD8"/>
    <w:rsid w:val="00336F16"/>
    <w:rsid w:val="003425ED"/>
    <w:rsid w:val="0034280B"/>
    <w:rsid w:val="00347C00"/>
    <w:rsid w:val="00350595"/>
    <w:rsid w:val="0035664E"/>
    <w:rsid w:val="00376615"/>
    <w:rsid w:val="00377658"/>
    <w:rsid w:val="00381048"/>
    <w:rsid w:val="00383BA5"/>
    <w:rsid w:val="003A16D6"/>
    <w:rsid w:val="003A313A"/>
    <w:rsid w:val="003A43FF"/>
    <w:rsid w:val="003B0203"/>
    <w:rsid w:val="003B1B0A"/>
    <w:rsid w:val="003B3949"/>
    <w:rsid w:val="003B7CC7"/>
    <w:rsid w:val="003C0C35"/>
    <w:rsid w:val="003D7BA1"/>
    <w:rsid w:val="003E2BF2"/>
    <w:rsid w:val="003E4B32"/>
    <w:rsid w:val="003E63EE"/>
    <w:rsid w:val="003F39A4"/>
    <w:rsid w:val="0041729A"/>
    <w:rsid w:val="004240D3"/>
    <w:rsid w:val="004245AA"/>
    <w:rsid w:val="00424C26"/>
    <w:rsid w:val="00426F0F"/>
    <w:rsid w:val="00432E5C"/>
    <w:rsid w:val="0043608F"/>
    <w:rsid w:val="004448F2"/>
    <w:rsid w:val="00446CCA"/>
    <w:rsid w:val="00452A46"/>
    <w:rsid w:val="0045449E"/>
    <w:rsid w:val="004605BA"/>
    <w:rsid w:val="00467279"/>
    <w:rsid w:val="00471676"/>
    <w:rsid w:val="00475FA5"/>
    <w:rsid w:val="00480787"/>
    <w:rsid w:val="004903E1"/>
    <w:rsid w:val="00493362"/>
    <w:rsid w:val="00496C4E"/>
    <w:rsid w:val="004A2230"/>
    <w:rsid w:val="004A3547"/>
    <w:rsid w:val="004A683C"/>
    <w:rsid w:val="004A725C"/>
    <w:rsid w:val="004B6024"/>
    <w:rsid w:val="004C1830"/>
    <w:rsid w:val="004D1FA7"/>
    <w:rsid w:val="004D2B99"/>
    <w:rsid w:val="004D7626"/>
    <w:rsid w:val="004D7D2A"/>
    <w:rsid w:val="004E2E9B"/>
    <w:rsid w:val="004E31D2"/>
    <w:rsid w:val="004E43A8"/>
    <w:rsid w:val="004F4EC0"/>
    <w:rsid w:val="004F4F0E"/>
    <w:rsid w:val="00502D46"/>
    <w:rsid w:val="00503DA9"/>
    <w:rsid w:val="00505493"/>
    <w:rsid w:val="005111A6"/>
    <w:rsid w:val="0051128C"/>
    <w:rsid w:val="00513104"/>
    <w:rsid w:val="005210D5"/>
    <w:rsid w:val="00523E42"/>
    <w:rsid w:val="00524FCE"/>
    <w:rsid w:val="005342AF"/>
    <w:rsid w:val="00535322"/>
    <w:rsid w:val="00542C34"/>
    <w:rsid w:val="00542F88"/>
    <w:rsid w:val="00544A82"/>
    <w:rsid w:val="00551023"/>
    <w:rsid w:val="00556A86"/>
    <w:rsid w:val="00564E3A"/>
    <w:rsid w:val="00572ED2"/>
    <w:rsid w:val="00574EFE"/>
    <w:rsid w:val="005762A7"/>
    <w:rsid w:val="00583929"/>
    <w:rsid w:val="00584B0D"/>
    <w:rsid w:val="005868AA"/>
    <w:rsid w:val="005873DD"/>
    <w:rsid w:val="00594DA3"/>
    <w:rsid w:val="005A471A"/>
    <w:rsid w:val="005A5246"/>
    <w:rsid w:val="005B10BC"/>
    <w:rsid w:val="005B6C0E"/>
    <w:rsid w:val="005C0BF3"/>
    <w:rsid w:val="005C1E72"/>
    <w:rsid w:val="005D7FD6"/>
    <w:rsid w:val="005E4BEA"/>
    <w:rsid w:val="005F22C3"/>
    <w:rsid w:val="005F4809"/>
    <w:rsid w:val="005F7565"/>
    <w:rsid w:val="005F7BE9"/>
    <w:rsid w:val="00613A18"/>
    <w:rsid w:val="00614123"/>
    <w:rsid w:val="00621E9C"/>
    <w:rsid w:val="00631C90"/>
    <w:rsid w:val="00631F47"/>
    <w:rsid w:val="00636E4A"/>
    <w:rsid w:val="006416AF"/>
    <w:rsid w:val="00644F2A"/>
    <w:rsid w:val="006452E6"/>
    <w:rsid w:val="006455E8"/>
    <w:rsid w:val="006473DA"/>
    <w:rsid w:val="00647645"/>
    <w:rsid w:val="006533E4"/>
    <w:rsid w:val="00654660"/>
    <w:rsid w:val="006554DE"/>
    <w:rsid w:val="00655C3E"/>
    <w:rsid w:val="006634BB"/>
    <w:rsid w:val="0066429D"/>
    <w:rsid w:val="00664489"/>
    <w:rsid w:val="00664736"/>
    <w:rsid w:val="006652A2"/>
    <w:rsid w:val="0066621E"/>
    <w:rsid w:val="00667FD4"/>
    <w:rsid w:val="00690ECA"/>
    <w:rsid w:val="006927E7"/>
    <w:rsid w:val="00692896"/>
    <w:rsid w:val="006A582E"/>
    <w:rsid w:val="006A74E1"/>
    <w:rsid w:val="006B40A9"/>
    <w:rsid w:val="006B520C"/>
    <w:rsid w:val="006C2A03"/>
    <w:rsid w:val="006C51F0"/>
    <w:rsid w:val="006C6A9B"/>
    <w:rsid w:val="006C6EAE"/>
    <w:rsid w:val="006C6F8D"/>
    <w:rsid w:val="006D4667"/>
    <w:rsid w:val="006D5753"/>
    <w:rsid w:val="006D7D1A"/>
    <w:rsid w:val="006E056E"/>
    <w:rsid w:val="006E7340"/>
    <w:rsid w:val="006E7C16"/>
    <w:rsid w:val="006F62FD"/>
    <w:rsid w:val="007037C0"/>
    <w:rsid w:val="0070458D"/>
    <w:rsid w:val="00721813"/>
    <w:rsid w:val="00733CBE"/>
    <w:rsid w:val="0073539F"/>
    <w:rsid w:val="007407AB"/>
    <w:rsid w:val="007568D3"/>
    <w:rsid w:val="00760A00"/>
    <w:rsid w:val="00760F63"/>
    <w:rsid w:val="00776E42"/>
    <w:rsid w:val="007801AB"/>
    <w:rsid w:val="007950DB"/>
    <w:rsid w:val="0079561C"/>
    <w:rsid w:val="00797270"/>
    <w:rsid w:val="007A12EE"/>
    <w:rsid w:val="007B1C29"/>
    <w:rsid w:val="007B5512"/>
    <w:rsid w:val="007D256E"/>
    <w:rsid w:val="007D7325"/>
    <w:rsid w:val="007E0E40"/>
    <w:rsid w:val="007E123E"/>
    <w:rsid w:val="007E37E2"/>
    <w:rsid w:val="007E7261"/>
    <w:rsid w:val="00800CA4"/>
    <w:rsid w:val="0080688E"/>
    <w:rsid w:val="008134B3"/>
    <w:rsid w:val="008303BE"/>
    <w:rsid w:val="008345DD"/>
    <w:rsid w:val="0085400A"/>
    <w:rsid w:val="0086475B"/>
    <w:rsid w:val="008651ED"/>
    <w:rsid w:val="00870A39"/>
    <w:rsid w:val="00872090"/>
    <w:rsid w:val="008725C1"/>
    <w:rsid w:val="00875DEE"/>
    <w:rsid w:val="00881245"/>
    <w:rsid w:val="00882F81"/>
    <w:rsid w:val="0088398B"/>
    <w:rsid w:val="00883E6B"/>
    <w:rsid w:val="00885F0D"/>
    <w:rsid w:val="00891920"/>
    <w:rsid w:val="00891C3E"/>
    <w:rsid w:val="008948E5"/>
    <w:rsid w:val="008A0873"/>
    <w:rsid w:val="008A1EA6"/>
    <w:rsid w:val="008A387E"/>
    <w:rsid w:val="008A5A6A"/>
    <w:rsid w:val="008A66E1"/>
    <w:rsid w:val="008B192C"/>
    <w:rsid w:val="008C182C"/>
    <w:rsid w:val="008C2B29"/>
    <w:rsid w:val="008C36FC"/>
    <w:rsid w:val="008D2006"/>
    <w:rsid w:val="008E098F"/>
    <w:rsid w:val="008E0E40"/>
    <w:rsid w:val="008E61E7"/>
    <w:rsid w:val="00901E3B"/>
    <w:rsid w:val="00904094"/>
    <w:rsid w:val="009203D2"/>
    <w:rsid w:val="0092181C"/>
    <w:rsid w:val="00922B33"/>
    <w:rsid w:val="009251FD"/>
    <w:rsid w:val="00927200"/>
    <w:rsid w:val="00927CE5"/>
    <w:rsid w:val="00941D40"/>
    <w:rsid w:val="00945A49"/>
    <w:rsid w:val="009568B7"/>
    <w:rsid w:val="009603CF"/>
    <w:rsid w:val="0096257F"/>
    <w:rsid w:val="00994A6F"/>
    <w:rsid w:val="0099703A"/>
    <w:rsid w:val="009971C5"/>
    <w:rsid w:val="009A0EA2"/>
    <w:rsid w:val="009A3369"/>
    <w:rsid w:val="009A556B"/>
    <w:rsid w:val="009B0E49"/>
    <w:rsid w:val="009C2595"/>
    <w:rsid w:val="009D3832"/>
    <w:rsid w:val="009D38DF"/>
    <w:rsid w:val="009D4A9B"/>
    <w:rsid w:val="009D4DE9"/>
    <w:rsid w:val="009E1107"/>
    <w:rsid w:val="009E3253"/>
    <w:rsid w:val="009E424B"/>
    <w:rsid w:val="009E48A7"/>
    <w:rsid w:val="009E48F4"/>
    <w:rsid w:val="009E7A26"/>
    <w:rsid w:val="009F09DE"/>
    <w:rsid w:val="009F255A"/>
    <w:rsid w:val="009F2ED4"/>
    <w:rsid w:val="00A056BB"/>
    <w:rsid w:val="00A065C1"/>
    <w:rsid w:val="00A117F8"/>
    <w:rsid w:val="00A16EEA"/>
    <w:rsid w:val="00A20C92"/>
    <w:rsid w:val="00A21092"/>
    <w:rsid w:val="00A21B63"/>
    <w:rsid w:val="00A2255A"/>
    <w:rsid w:val="00A36CFD"/>
    <w:rsid w:val="00A41F21"/>
    <w:rsid w:val="00A5123A"/>
    <w:rsid w:val="00A6057E"/>
    <w:rsid w:val="00A619EC"/>
    <w:rsid w:val="00A62267"/>
    <w:rsid w:val="00A6614A"/>
    <w:rsid w:val="00A77A5C"/>
    <w:rsid w:val="00A77F28"/>
    <w:rsid w:val="00A83AC3"/>
    <w:rsid w:val="00A86595"/>
    <w:rsid w:val="00A94E91"/>
    <w:rsid w:val="00A976C3"/>
    <w:rsid w:val="00A976F9"/>
    <w:rsid w:val="00AA153D"/>
    <w:rsid w:val="00AA1F04"/>
    <w:rsid w:val="00AA2445"/>
    <w:rsid w:val="00AB3ECA"/>
    <w:rsid w:val="00AB6BCE"/>
    <w:rsid w:val="00AB7495"/>
    <w:rsid w:val="00AC4B05"/>
    <w:rsid w:val="00AC53FA"/>
    <w:rsid w:val="00AC6EEB"/>
    <w:rsid w:val="00AD3ED0"/>
    <w:rsid w:val="00AD4873"/>
    <w:rsid w:val="00AD5255"/>
    <w:rsid w:val="00AD5B03"/>
    <w:rsid w:val="00AD5D3F"/>
    <w:rsid w:val="00AD697E"/>
    <w:rsid w:val="00AE63CB"/>
    <w:rsid w:val="00AE6589"/>
    <w:rsid w:val="00AF769E"/>
    <w:rsid w:val="00B01D47"/>
    <w:rsid w:val="00B02430"/>
    <w:rsid w:val="00B034FE"/>
    <w:rsid w:val="00B064C0"/>
    <w:rsid w:val="00B13B8F"/>
    <w:rsid w:val="00B14A29"/>
    <w:rsid w:val="00B158BB"/>
    <w:rsid w:val="00B21068"/>
    <w:rsid w:val="00B22F53"/>
    <w:rsid w:val="00B2383E"/>
    <w:rsid w:val="00B3549A"/>
    <w:rsid w:val="00B44A4F"/>
    <w:rsid w:val="00B44A67"/>
    <w:rsid w:val="00B465B4"/>
    <w:rsid w:val="00B47B0A"/>
    <w:rsid w:val="00B5632E"/>
    <w:rsid w:val="00B613F3"/>
    <w:rsid w:val="00B61F3C"/>
    <w:rsid w:val="00B62716"/>
    <w:rsid w:val="00B752B2"/>
    <w:rsid w:val="00B8091D"/>
    <w:rsid w:val="00B82F37"/>
    <w:rsid w:val="00B83C32"/>
    <w:rsid w:val="00B87F0A"/>
    <w:rsid w:val="00B9191D"/>
    <w:rsid w:val="00B933CE"/>
    <w:rsid w:val="00B97CBA"/>
    <w:rsid w:val="00BA3F95"/>
    <w:rsid w:val="00BA7569"/>
    <w:rsid w:val="00BB637F"/>
    <w:rsid w:val="00BB79A3"/>
    <w:rsid w:val="00BD3267"/>
    <w:rsid w:val="00BD5255"/>
    <w:rsid w:val="00BD78F9"/>
    <w:rsid w:val="00BE0562"/>
    <w:rsid w:val="00BE0EB0"/>
    <w:rsid w:val="00BE24D2"/>
    <w:rsid w:val="00BE3CDE"/>
    <w:rsid w:val="00BE44F0"/>
    <w:rsid w:val="00BE62E0"/>
    <w:rsid w:val="00BE6A4D"/>
    <w:rsid w:val="00BF179F"/>
    <w:rsid w:val="00BF5F7D"/>
    <w:rsid w:val="00BF649B"/>
    <w:rsid w:val="00BF7EA7"/>
    <w:rsid w:val="00C021A5"/>
    <w:rsid w:val="00C02CA4"/>
    <w:rsid w:val="00C049F7"/>
    <w:rsid w:val="00C07508"/>
    <w:rsid w:val="00C102D3"/>
    <w:rsid w:val="00C13BAF"/>
    <w:rsid w:val="00C13CFA"/>
    <w:rsid w:val="00C14508"/>
    <w:rsid w:val="00C15E7F"/>
    <w:rsid w:val="00C206CA"/>
    <w:rsid w:val="00C2202E"/>
    <w:rsid w:val="00C24BD0"/>
    <w:rsid w:val="00C250FB"/>
    <w:rsid w:val="00C25AF7"/>
    <w:rsid w:val="00C322F4"/>
    <w:rsid w:val="00C34E6C"/>
    <w:rsid w:val="00C35E2F"/>
    <w:rsid w:val="00C361B1"/>
    <w:rsid w:val="00C3766D"/>
    <w:rsid w:val="00C43FBD"/>
    <w:rsid w:val="00C4686E"/>
    <w:rsid w:val="00C4768E"/>
    <w:rsid w:val="00C55C6D"/>
    <w:rsid w:val="00C6269D"/>
    <w:rsid w:val="00C7639E"/>
    <w:rsid w:val="00C83A77"/>
    <w:rsid w:val="00C92F16"/>
    <w:rsid w:val="00C9477A"/>
    <w:rsid w:val="00CB0DA0"/>
    <w:rsid w:val="00CB55A0"/>
    <w:rsid w:val="00CB6C15"/>
    <w:rsid w:val="00CC3696"/>
    <w:rsid w:val="00CD3434"/>
    <w:rsid w:val="00CE15BF"/>
    <w:rsid w:val="00CF5CCB"/>
    <w:rsid w:val="00D006D0"/>
    <w:rsid w:val="00D0361F"/>
    <w:rsid w:val="00D113FF"/>
    <w:rsid w:val="00D16D5F"/>
    <w:rsid w:val="00D17E8A"/>
    <w:rsid w:val="00D213E3"/>
    <w:rsid w:val="00D23AE7"/>
    <w:rsid w:val="00D24DB6"/>
    <w:rsid w:val="00D33B80"/>
    <w:rsid w:val="00D4345C"/>
    <w:rsid w:val="00D475A2"/>
    <w:rsid w:val="00D6769E"/>
    <w:rsid w:val="00D72563"/>
    <w:rsid w:val="00D728F7"/>
    <w:rsid w:val="00D748B7"/>
    <w:rsid w:val="00D766DB"/>
    <w:rsid w:val="00D95A3D"/>
    <w:rsid w:val="00D95F6C"/>
    <w:rsid w:val="00D97EFA"/>
    <w:rsid w:val="00DB05D7"/>
    <w:rsid w:val="00DB275F"/>
    <w:rsid w:val="00DB3778"/>
    <w:rsid w:val="00DB6BC2"/>
    <w:rsid w:val="00DC2480"/>
    <w:rsid w:val="00DC2787"/>
    <w:rsid w:val="00DC69C6"/>
    <w:rsid w:val="00DD216A"/>
    <w:rsid w:val="00DD2CC4"/>
    <w:rsid w:val="00DD606D"/>
    <w:rsid w:val="00DE3707"/>
    <w:rsid w:val="00DE395F"/>
    <w:rsid w:val="00DE60C7"/>
    <w:rsid w:val="00DF384F"/>
    <w:rsid w:val="00DF5922"/>
    <w:rsid w:val="00DF63E7"/>
    <w:rsid w:val="00DF7451"/>
    <w:rsid w:val="00E007B3"/>
    <w:rsid w:val="00E0081A"/>
    <w:rsid w:val="00E01A62"/>
    <w:rsid w:val="00E1017C"/>
    <w:rsid w:val="00E11872"/>
    <w:rsid w:val="00E15097"/>
    <w:rsid w:val="00E20F5C"/>
    <w:rsid w:val="00E30021"/>
    <w:rsid w:val="00E3194F"/>
    <w:rsid w:val="00E36859"/>
    <w:rsid w:val="00E45078"/>
    <w:rsid w:val="00E52CD4"/>
    <w:rsid w:val="00E63DEC"/>
    <w:rsid w:val="00E65102"/>
    <w:rsid w:val="00E66488"/>
    <w:rsid w:val="00E671DA"/>
    <w:rsid w:val="00E70C68"/>
    <w:rsid w:val="00E71796"/>
    <w:rsid w:val="00E768B6"/>
    <w:rsid w:val="00E83A40"/>
    <w:rsid w:val="00E90B75"/>
    <w:rsid w:val="00E90DF3"/>
    <w:rsid w:val="00E9364F"/>
    <w:rsid w:val="00E96AC5"/>
    <w:rsid w:val="00EA204A"/>
    <w:rsid w:val="00EA28DD"/>
    <w:rsid w:val="00EA7ABF"/>
    <w:rsid w:val="00EB1DEF"/>
    <w:rsid w:val="00EB3E89"/>
    <w:rsid w:val="00EC0A6C"/>
    <w:rsid w:val="00EC135E"/>
    <w:rsid w:val="00EC25F5"/>
    <w:rsid w:val="00ED034F"/>
    <w:rsid w:val="00ED3FA8"/>
    <w:rsid w:val="00ED6B94"/>
    <w:rsid w:val="00EE18D4"/>
    <w:rsid w:val="00EE251A"/>
    <w:rsid w:val="00EE442E"/>
    <w:rsid w:val="00EE70EF"/>
    <w:rsid w:val="00EF059B"/>
    <w:rsid w:val="00EF4B9D"/>
    <w:rsid w:val="00EF7D0F"/>
    <w:rsid w:val="00F0221C"/>
    <w:rsid w:val="00F02892"/>
    <w:rsid w:val="00F16C5B"/>
    <w:rsid w:val="00F21089"/>
    <w:rsid w:val="00F23068"/>
    <w:rsid w:val="00F2325E"/>
    <w:rsid w:val="00F355C5"/>
    <w:rsid w:val="00F43B52"/>
    <w:rsid w:val="00F46438"/>
    <w:rsid w:val="00F5017A"/>
    <w:rsid w:val="00F50931"/>
    <w:rsid w:val="00F6329A"/>
    <w:rsid w:val="00F70B5B"/>
    <w:rsid w:val="00F83F2A"/>
    <w:rsid w:val="00F92B97"/>
    <w:rsid w:val="00F9441F"/>
    <w:rsid w:val="00F94EA8"/>
    <w:rsid w:val="00FA43FA"/>
    <w:rsid w:val="00FA4F9A"/>
    <w:rsid w:val="00FA71C1"/>
    <w:rsid w:val="00FC3923"/>
    <w:rsid w:val="00FC7B32"/>
    <w:rsid w:val="00FD661B"/>
    <w:rsid w:val="00FE0000"/>
    <w:rsid w:val="00FE620D"/>
    <w:rsid w:val="00FE6A60"/>
    <w:rsid w:val="00FF0F03"/>
    <w:rsid w:val="00FF244A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21A3"/>
  <w15:docId w15:val="{64B1824C-423E-49B9-8A94-BDBADE6C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A94E91"/>
    <w:pPr>
      <w:keepNext/>
      <w:spacing w:after="0" w:line="360" w:lineRule="auto"/>
      <w:ind w:firstLine="720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94E91"/>
    <w:pPr>
      <w:keepNext/>
      <w:spacing w:after="0" w:line="360" w:lineRule="auto"/>
      <w:ind w:right="-907" w:firstLine="720"/>
      <w:jc w:val="both"/>
      <w:outlineLvl w:val="1"/>
    </w:pPr>
    <w:rPr>
      <w:rFonts w:ascii="Times New Roman" w:hAnsi="Times New Roman"/>
      <w:sz w:val="28"/>
      <w:szCs w:val="20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A94E91"/>
    <w:pPr>
      <w:keepNext/>
      <w:spacing w:after="0" w:line="240" w:lineRule="auto"/>
      <w:ind w:right="-907" w:firstLine="720"/>
      <w:jc w:val="both"/>
      <w:outlineLvl w:val="2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91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A94E91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A94E91"/>
    <w:rPr>
      <w:rFonts w:ascii="Times New Roman" w:hAnsi="Times New Roman"/>
      <w:sz w:val="28"/>
      <w:u w:val="single"/>
    </w:rPr>
  </w:style>
  <w:style w:type="character" w:customStyle="1" w:styleId="30">
    <w:name w:val="Заголовок 3 Знак"/>
    <w:link w:val="3"/>
    <w:rsid w:val="00A94E91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uiPriority w:val="9"/>
    <w:semiHidden/>
    <w:rsid w:val="00A94E91"/>
    <w:rPr>
      <w:b/>
      <w:bCs/>
      <w:sz w:val="28"/>
      <w:szCs w:val="28"/>
    </w:rPr>
  </w:style>
  <w:style w:type="paragraph" w:customStyle="1" w:styleId="12">
    <w:name w:val="Название1"/>
    <w:basedOn w:val="a"/>
    <w:link w:val="a3"/>
    <w:qFormat/>
    <w:rsid w:val="00A94E91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 w:eastAsia="x-none"/>
    </w:rPr>
  </w:style>
  <w:style w:type="character" w:customStyle="1" w:styleId="a3">
    <w:name w:val="Название Знак"/>
    <w:link w:val="12"/>
    <w:rsid w:val="00A94E91"/>
    <w:rPr>
      <w:rFonts w:ascii="Times New Roman" w:hAnsi="Times New Roman"/>
      <w:sz w:val="28"/>
      <w:szCs w:val="24"/>
      <w:lang w:val="uk-UA"/>
    </w:rPr>
  </w:style>
  <w:style w:type="paragraph" w:styleId="21">
    <w:name w:val="Body Text Indent 2"/>
    <w:basedOn w:val="a"/>
    <w:link w:val="22"/>
    <w:rsid w:val="005C0BF3"/>
    <w:pPr>
      <w:spacing w:after="0" w:line="360" w:lineRule="auto"/>
      <w:ind w:right="-907"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2">
    <w:name w:val="Основний текст з відступом 2 Знак"/>
    <w:link w:val="21"/>
    <w:rsid w:val="005C0BF3"/>
    <w:rPr>
      <w:rFonts w:ascii="Times New Roman" w:hAnsi="Times New Roman"/>
      <w:sz w:val="28"/>
    </w:rPr>
  </w:style>
  <w:style w:type="character" w:styleId="a4">
    <w:name w:val="Hyperlink"/>
    <w:uiPriority w:val="99"/>
    <w:unhideWhenUsed/>
    <w:rsid w:val="00FA43FA"/>
    <w:rPr>
      <w:color w:val="0000FF"/>
      <w:u w:val="single"/>
    </w:rPr>
  </w:style>
  <w:style w:type="paragraph" w:styleId="a5">
    <w:name w:val="List"/>
    <w:basedOn w:val="a6"/>
    <w:unhideWhenUsed/>
    <w:rsid w:val="008345DD"/>
    <w:pPr>
      <w:autoSpaceDE w:val="0"/>
      <w:autoSpaceDN w:val="0"/>
      <w:adjustRightInd w:val="0"/>
      <w:spacing w:after="0" w:line="250" w:lineRule="atLeast"/>
      <w:ind w:left="567" w:hanging="227"/>
      <w:jc w:val="both"/>
    </w:pPr>
    <w:rPr>
      <w:rFonts w:ascii="PetersburgC" w:hAnsi="PetersburgC"/>
      <w:color w:val="000000"/>
      <w:sz w:val="21"/>
      <w:szCs w:val="21"/>
      <w:lang w:val="uk-UA"/>
    </w:rPr>
  </w:style>
  <w:style w:type="paragraph" w:styleId="a6">
    <w:name w:val="Plain Text"/>
    <w:basedOn w:val="a"/>
    <w:link w:val="a7"/>
    <w:unhideWhenUsed/>
    <w:rsid w:val="008345DD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8345DD"/>
    <w:rPr>
      <w:rFonts w:ascii="Courier New" w:hAnsi="Courier New" w:cs="Courier New"/>
    </w:rPr>
  </w:style>
  <w:style w:type="paragraph" w:customStyle="1" w:styleId="GudStyle0">
    <w:name w:val="GudStyle 0"/>
    <w:basedOn w:val="a"/>
    <w:next w:val="GudStyle1"/>
    <w:rsid w:val="00C55C6D"/>
    <w:pPr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GudStyle1">
    <w:name w:val="GudStyle 1"/>
    <w:basedOn w:val="GudStyle0"/>
    <w:next w:val="GudStyle0"/>
    <w:rsid w:val="00C55C6D"/>
    <w:pPr>
      <w:spacing w:before="0" w:after="0"/>
    </w:pPr>
    <w:rPr>
      <w:rFonts w:ascii="Times New Roman CYR" w:hAnsi="Times New Roman CYR"/>
    </w:rPr>
  </w:style>
  <w:style w:type="character" w:customStyle="1" w:styleId="GudStyle4">
    <w:name w:val="GudStyle 4"/>
    <w:rsid w:val="00C55C6D"/>
    <w:rPr>
      <w:rFonts w:ascii="Times New Roman CYR" w:hAnsi="Times New Roman CYR"/>
      <w:b/>
    </w:rPr>
  </w:style>
  <w:style w:type="paragraph" w:styleId="a8">
    <w:name w:val="Normal (Web)"/>
    <w:aliases w:val="Обычный (Интернет)"/>
    <w:basedOn w:val="a"/>
    <w:uiPriority w:val="99"/>
    <w:unhideWhenUsed/>
    <w:qFormat/>
    <w:rsid w:val="00EF4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1B0A"/>
    <w:pPr>
      <w:ind w:left="720"/>
    </w:pPr>
    <w:rPr>
      <w:rFonts w:eastAsia="Calibri" w:cs="Calibri"/>
      <w:lang w:eastAsia="en-US"/>
    </w:rPr>
  </w:style>
  <w:style w:type="paragraph" w:customStyle="1" w:styleId="13">
    <w:name w:val="Обычный1"/>
    <w:rsid w:val="00192B18"/>
    <w:pPr>
      <w:widowControl w:val="0"/>
      <w:snapToGrid w:val="0"/>
      <w:spacing w:line="300" w:lineRule="auto"/>
      <w:ind w:firstLine="420"/>
      <w:jc w:val="both"/>
    </w:pPr>
    <w:rPr>
      <w:rFonts w:ascii="Times New Roman" w:hAnsi="Times New Roman"/>
      <w:sz w:val="22"/>
      <w:lang w:val="uk-UA"/>
    </w:rPr>
  </w:style>
  <w:style w:type="paragraph" w:styleId="aa">
    <w:name w:val="Body Text Indent"/>
    <w:basedOn w:val="a"/>
    <w:link w:val="ab"/>
    <w:uiPriority w:val="99"/>
    <w:unhideWhenUsed/>
    <w:rsid w:val="00192B18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rsid w:val="00192B18"/>
    <w:rPr>
      <w:sz w:val="22"/>
      <w:szCs w:val="22"/>
    </w:rPr>
  </w:style>
  <w:style w:type="paragraph" w:styleId="ac">
    <w:name w:val="No Spacing"/>
    <w:link w:val="ad"/>
    <w:uiPriority w:val="1"/>
    <w:qFormat/>
    <w:rsid w:val="008A5A6A"/>
    <w:rPr>
      <w:sz w:val="22"/>
      <w:szCs w:val="22"/>
    </w:rPr>
  </w:style>
  <w:style w:type="table" w:styleId="ae">
    <w:name w:val="Table Grid"/>
    <w:basedOn w:val="a1"/>
    <w:uiPriority w:val="59"/>
    <w:rsid w:val="00AA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B6BCE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link w:val="af"/>
    <w:uiPriority w:val="99"/>
    <w:rsid w:val="00AB6BCE"/>
    <w:rPr>
      <w:sz w:val="22"/>
      <w:szCs w:val="22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AB6BCE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rsid w:val="00AB6BCE"/>
    <w:rPr>
      <w:sz w:val="22"/>
      <w:szCs w:val="22"/>
      <w:lang w:val="ru-RU" w:eastAsia="ru-RU"/>
    </w:rPr>
  </w:style>
  <w:style w:type="character" w:customStyle="1" w:styleId="23">
    <w:name w:val="Основной текст (2)_"/>
    <w:link w:val="24"/>
    <w:locked/>
    <w:rsid w:val="00224CC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24CCE"/>
    <w:pPr>
      <w:widowControl w:val="0"/>
      <w:shd w:val="clear" w:color="auto" w:fill="FFFFFF"/>
      <w:spacing w:after="120" w:line="230" w:lineRule="exact"/>
      <w:jc w:val="both"/>
    </w:pPr>
    <w:rPr>
      <w:sz w:val="20"/>
      <w:szCs w:val="20"/>
      <w:lang w:val="en-US" w:eastAsia="en-US"/>
    </w:rPr>
  </w:style>
  <w:style w:type="character" w:customStyle="1" w:styleId="bold">
    <w:name w:val="bold"/>
    <w:rsid w:val="00424C26"/>
  </w:style>
  <w:style w:type="character" w:customStyle="1" w:styleId="14">
    <w:name w:val="Неразрешенное упоминание1"/>
    <w:uiPriority w:val="99"/>
    <w:semiHidden/>
    <w:unhideWhenUsed/>
    <w:rsid w:val="00E30021"/>
    <w:rPr>
      <w:color w:val="605E5C"/>
      <w:shd w:val="clear" w:color="auto" w:fill="E1DFDD"/>
    </w:rPr>
  </w:style>
  <w:style w:type="paragraph" w:customStyle="1" w:styleId="af3">
    <w:name w:val="Табл. внутри (Таблица)"/>
    <w:basedOn w:val="a"/>
    <w:uiPriority w:val="99"/>
    <w:rsid w:val="007D256E"/>
    <w:pPr>
      <w:autoSpaceDE w:val="0"/>
      <w:autoSpaceDN w:val="0"/>
      <w:adjustRightInd w:val="0"/>
      <w:spacing w:after="0" w:line="288" w:lineRule="auto"/>
      <w:jc w:val="center"/>
    </w:pPr>
    <w:rPr>
      <w:rFonts w:ascii="Arial Narrow (OTF)" w:hAnsi="Arial Narrow (OTF)" w:cs="Times New Roman CYR"/>
      <w:i/>
      <w:iCs/>
      <w:color w:val="000000"/>
      <w:sz w:val="18"/>
      <w:szCs w:val="18"/>
      <w:lang w:val="uk-UA"/>
    </w:rPr>
  </w:style>
  <w:style w:type="character" w:customStyle="1" w:styleId="ad">
    <w:name w:val="Без інтервалів Знак"/>
    <w:link w:val="ac"/>
    <w:uiPriority w:val="1"/>
    <w:locked/>
    <w:rsid w:val="00AD697E"/>
    <w:rPr>
      <w:sz w:val="22"/>
      <w:szCs w:val="22"/>
      <w:lang w:val="ru-RU" w:eastAsia="ru-RU"/>
    </w:rPr>
  </w:style>
  <w:style w:type="paragraph" w:styleId="af4">
    <w:name w:val="Body Text"/>
    <w:basedOn w:val="a"/>
    <w:link w:val="af5"/>
    <w:uiPriority w:val="99"/>
    <w:unhideWhenUsed/>
    <w:rsid w:val="002467F3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2467F3"/>
    <w:rPr>
      <w:sz w:val="22"/>
      <w:szCs w:val="22"/>
      <w:lang w:val="ru-RU" w:eastAsia="ru-RU"/>
    </w:rPr>
  </w:style>
  <w:style w:type="character" w:styleId="af6">
    <w:name w:val="annotation reference"/>
    <w:basedOn w:val="a0"/>
    <w:uiPriority w:val="99"/>
    <w:semiHidden/>
    <w:unhideWhenUsed/>
    <w:rsid w:val="008725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725C1"/>
    <w:pPr>
      <w:spacing w:line="240" w:lineRule="auto"/>
    </w:pPr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sid w:val="008725C1"/>
    <w:rPr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725C1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8725C1"/>
    <w:rPr>
      <w:b/>
      <w:bCs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1017C"/>
    <w:pPr>
      <w:spacing w:after="0" w:line="208" w:lineRule="exact"/>
      <w:ind w:left="758" w:hanging="424"/>
    </w:pPr>
    <w:rPr>
      <w:rFonts w:eastAsia="Calibri" w:cs="Calibri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AD3ED0"/>
    <w:pPr>
      <w:spacing w:line="208" w:lineRule="exac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Текущий список1"/>
    <w:uiPriority w:val="99"/>
    <w:rsid w:val="00DD2CC4"/>
    <w:pPr>
      <w:numPr>
        <w:numId w:val="1"/>
      </w:numPr>
    </w:pPr>
  </w:style>
  <w:style w:type="paragraph" w:styleId="afb">
    <w:name w:val="Balloon Text"/>
    <w:basedOn w:val="a"/>
    <w:link w:val="afc"/>
    <w:uiPriority w:val="99"/>
    <w:semiHidden/>
    <w:unhideWhenUsed/>
    <w:rsid w:val="0009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096FD4"/>
    <w:rPr>
      <w:rFonts w:ascii="Tahoma" w:hAnsi="Tahoma" w:cs="Tahoma"/>
      <w:sz w:val="16"/>
      <w:szCs w:val="16"/>
    </w:rPr>
  </w:style>
  <w:style w:type="paragraph" w:customStyle="1" w:styleId="afd">
    <w:name w:val="Табл. назв. (Таблица)"/>
    <w:basedOn w:val="a6"/>
    <w:rsid w:val="00161142"/>
    <w:pPr>
      <w:autoSpaceDE w:val="0"/>
      <w:autoSpaceDN w:val="0"/>
      <w:adjustRightInd w:val="0"/>
      <w:spacing w:before="227" w:after="113" w:line="288" w:lineRule="auto"/>
      <w:jc w:val="center"/>
    </w:pPr>
    <w:rPr>
      <w:rFonts w:ascii="Arial Narrow (OTF) Bold" w:hAnsi="Arial Narrow (OTF) Bold"/>
      <w:b/>
      <w:bCs/>
      <w:color w:val="000000"/>
      <w:sz w:val="22"/>
      <w:szCs w:val="22"/>
      <w:lang w:val="uk-UA"/>
    </w:rPr>
  </w:style>
  <w:style w:type="paragraph" w:styleId="afe">
    <w:name w:val="Title"/>
    <w:basedOn w:val="a"/>
    <w:link w:val="aff"/>
    <w:qFormat/>
    <w:rsid w:val="000B155A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 w:eastAsia="x-none"/>
    </w:rPr>
  </w:style>
  <w:style w:type="character" w:customStyle="1" w:styleId="aff">
    <w:name w:val="Назва Знак"/>
    <w:basedOn w:val="a0"/>
    <w:link w:val="afe"/>
    <w:rsid w:val="000B155A"/>
    <w:rPr>
      <w:rFonts w:ascii="Times New Roman" w:hAnsi="Times New Roman"/>
      <w:sz w:val="28"/>
      <w:szCs w:val="24"/>
      <w:lang w:val="uk-UA" w:eastAsia="x-none"/>
    </w:rPr>
  </w:style>
  <w:style w:type="character" w:customStyle="1" w:styleId="aff0">
    <w:name w:val="Основний текст + Курсив"/>
    <w:rsid w:val="00BE24D2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character" w:styleId="aff1">
    <w:name w:val="Emphasis"/>
    <w:basedOn w:val="a0"/>
    <w:uiPriority w:val="20"/>
    <w:qFormat/>
    <w:rsid w:val="00B44A67"/>
    <w:rPr>
      <w:i/>
      <w:iCs/>
    </w:rPr>
  </w:style>
  <w:style w:type="table" w:customStyle="1" w:styleId="15">
    <w:name w:val="Сетка таблицы1"/>
    <w:basedOn w:val="a1"/>
    <w:next w:val="ae"/>
    <w:uiPriority w:val="59"/>
    <w:rsid w:val="00631F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5B10BC"/>
    <w:pPr>
      <w:widowControl w:val="0"/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  <w:lang w:val="uk-UA" w:eastAsia="en-US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5B10BC"/>
    <w:rPr>
      <w:rFonts w:ascii="Times New Roman" w:hAnsi="Times New Roman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698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342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4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663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68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154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965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048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637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398">
          <w:marLeft w:val="168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431">
          <w:marLeft w:val="168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179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364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875">
          <w:marLeft w:val="168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886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95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64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60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72;&#1092;&#1077;&#1076;&#1088;&#1072;%20&#1092;&#1072;&#1088;&#1084;&#1072;&#1082;&#1086;&#1083;&#1086;&#1075;&#1110;&#1111;\&#1052;&#1077;&#1090;&#1086;&#1076;&#1080;&#1095;&#1085;&#1110;%20&#1084;&#1072;&#1090;&#1077;&#1088;&#1110;&#1072;&#1083;&#1080;%202%20&#1089;&#1077;&#1084;&#1077;&#1089;&#1090;&#1088;%20(&#1084;&#1077;&#1076;)\_&#1052;2%20&#1058;%201_&#1086;&#1088;&#1075;&#1072;&#1085;&#1080;_&#1076;&#1080;&#1093;&#1072;&#1085;&#1085;&#1103;_&#1060;&#1072;&#1088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5C48-3CF3-4931-8369-8EF0BCE2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_М2 Т 1_органи_дихання_Фарм</Template>
  <TotalTime>1</TotalTime>
  <Pages>44</Pages>
  <Words>65180</Words>
  <Characters>37153</Characters>
  <Application>Microsoft Office Word</Application>
  <DocSecurity>0</DocSecurity>
  <Lines>309</Lines>
  <Paragraphs>204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102129</CharactersWithSpaces>
  <SharedDoc>false</SharedDoc>
  <HLinks>
    <vt:vector size="18" baseType="variant">
      <vt:variant>
        <vt:i4>524318</vt:i4>
      </vt:variant>
      <vt:variant>
        <vt:i4>6</vt:i4>
      </vt:variant>
      <vt:variant>
        <vt:i4>0</vt:i4>
      </vt:variant>
      <vt:variant>
        <vt:i4>5</vt:i4>
      </vt:variant>
      <vt:variant>
        <vt:lpwstr>https://guidelines.moz.gov.ua/documents/2938</vt:lpwstr>
      </vt:variant>
      <vt:variant>
        <vt:lpwstr/>
      </vt:variant>
      <vt:variant>
        <vt:i4>524318</vt:i4>
      </vt:variant>
      <vt:variant>
        <vt:i4>3</vt:i4>
      </vt:variant>
      <vt:variant>
        <vt:i4>0</vt:i4>
      </vt:variant>
      <vt:variant>
        <vt:i4>5</vt:i4>
      </vt:variant>
      <vt:variant>
        <vt:lpwstr>https://guidelines.moz.gov.ua/documents/3425</vt:lpwstr>
      </vt:variant>
      <vt:variant>
        <vt:lpwstr/>
      </vt:variant>
      <vt:variant>
        <vt:i4>5242929</vt:i4>
      </vt:variant>
      <vt:variant>
        <vt:i4>0</vt:i4>
      </vt:variant>
      <vt:variant>
        <vt:i4>0</vt:i4>
      </vt:variant>
      <vt:variant>
        <vt:i4>5</vt:i4>
      </vt:variant>
      <vt:variant>
        <vt:lpwstr>https://moz.gov.ua/uploads/7/35237-dn_7_05_01_2022_dod.pdf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Олена</cp:lastModifiedBy>
  <cp:revision>2</cp:revision>
  <cp:lastPrinted>2025-01-29T10:16:00Z</cp:lastPrinted>
  <dcterms:created xsi:type="dcterms:W3CDTF">2025-02-18T21:14:00Z</dcterms:created>
  <dcterms:modified xsi:type="dcterms:W3CDTF">2025-02-18T21:14:00Z</dcterms:modified>
</cp:coreProperties>
</file>