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99" w:rsidRPr="007B750E" w:rsidRDefault="007C0C13" w:rsidP="00F34891">
      <w:pPr>
        <w:pStyle w:val="21"/>
        <w:shd w:val="clear" w:color="auto" w:fill="auto"/>
        <w:spacing w:before="0" w:line="360" w:lineRule="auto"/>
        <w:ind w:firstLine="709"/>
        <w:jc w:val="center"/>
        <w:rPr>
          <w:b w:val="0"/>
          <w:bCs w:val="0"/>
          <w:sz w:val="28"/>
          <w:szCs w:val="28"/>
          <w:lang w:val="uk-UA"/>
        </w:rPr>
      </w:pPr>
      <w:bookmarkStart w:id="0" w:name="_Toc2069"/>
      <w:bookmarkStart w:id="1" w:name="_Toc12448"/>
      <w:bookmarkStart w:id="2" w:name="_Toc13664"/>
      <w:bookmarkStart w:id="3" w:name="_Toc32098"/>
      <w:bookmarkStart w:id="4" w:name="_Toc24008"/>
      <w:r w:rsidRPr="007B750E">
        <w:rPr>
          <w:sz w:val="28"/>
          <w:szCs w:val="28"/>
          <w:lang w:val="uk-UA"/>
        </w:rPr>
        <w:t>МІНІСТЕРСТВО ОХОРОНИ ЗДОРОВ`Я</w:t>
      </w:r>
      <w:bookmarkEnd w:id="0"/>
      <w:bookmarkEnd w:id="1"/>
      <w:bookmarkEnd w:id="2"/>
      <w:bookmarkEnd w:id="3"/>
      <w:bookmarkEnd w:id="4"/>
    </w:p>
    <w:p w:rsidR="00930499" w:rsidRPr="007B750E" w:rsidRDefault="007C0C13" w:rsidP="00F34891">
      <w:pPr>
        <w:pStyle w:val="21"/>
        <w:shd w:val="clear" w:color="auto" w:fill="auto"/>
        <w:spacing w:before="0" w:line="360" w:lineRule="auto"/>
        <w:ind w:firstLine="709"/>
        <w:jc w:val="center"/>
        <w:rPr>
          <w:sz w:val="28"/>
          <w:szCs w:val="28"/>
          <w:lang w:val="uk-UA"/>
        </w:rPr>
      </w:pPr>
      <w:bookmarkStart w:id="5" w:name="_Toc21071"/>
      <w:bookmarkStart w:id="6" w:name="_Toc16718"/>
      <w:bookmarkStart w:id="7" w:name="_Toc472"/>
      <w:bookmarkStart w:id="8" w:name="_Toc24299"/>
      <w:bookmarkStart w:id="9" w:name="_Toc16803"/>
      <w:r w:rsidRPr="007B750E">
        <w:rPr>
          <w:sz w:val="28"/>
          <w:szCs w:val="28"/>
          <w:lang w:val="uk-UA"/>
        </w:rPr>
        <w:t>НАЦІОНАЛЬНИЙ МЕДИЧНИЙ УНІВЕРСИТЕТ ІМЕНІ О.О.БОГОМОЛЬЦЯ</w:t>
      </w:r>
      <w:bookmarkEnd w:id="5"/>
      <w:bookmarkEnd w:id="6"/>
      <w:bookmarkEnd w:id="7"/>
      <w:bookmarkEnd w:id="8"/>
      <w:bookmarkEnd w:id="9"/>
    </w:p>
    <w:p w:rsidR="00930499" w:rsidRPr="007B750E" w:rsidRDefault="007C0C13" w:rsidP="00F34891">
      <w:pPr>
        <w:pStyle w:val="21"/>
        <w:shd w:val="clear" w:color="auto" w:fill="auto"/>
        <w:spacing w:before="0" w:line="360" w:lineRule="auto"/>
        <w:ind w:firstLine="709"/>
        <w:jc w:val="center"/>
        <w:rPr>
          <w:b w:val="0"/>
          <w:sz w:val="28"/>
          <w:szCs w:val="28"/>
          <w:lang w:val="uk-UA"/>
        </w:rPr>
      </w:pPr>
      <w:bookmarkStart w:id="10" w:name="_Toc4851"/>
      <w:bookmarkStart w:id="11" w:name="_Toc29213"/>
      <w:bookmarkStart w:id="12" w:name="_Toc24326"/>
      <w:bookmarkStart w:id="13" w:name="_Toc13541"/>
      <w:bookmarkStart w:id="14" w:name="_Toc12511"/>
      <w:r w:rsidRPr="007B750E">
        <w:rPr>
          <w:b w:val="0"/>
          <w:sz w:val="28"/>
          <w:szCs w:val="28"/>
          <w:lang w:val="uk-UA"/>
        </w:rPr>
        <w:t>ФАРМАЦЕВТИЧНИЙ ФАКУЛЬТЕТ</w:t>
      </w:r>
      <w:bookmarkEnd w:id="10"/>
      <w:bookmarkEnd w:id="11"/>
      <w:bookmarkEnd w:id="12"/>
      <w:bookmarkEnd w:id="13"/>
      <w:bookmarkEnd w:id="14"/>
    </w:p>
    <w:p w:rsidR="00930499" w:rsidRPr="007B750E" w:rsidRDefault="007C0C13" w:rsidP="00F34891">
      <w:pPr>
        <w:pStyle w:val="21"/>
        <w:shd w:val="clear" w:color="auto" w:fill="auto"/>
        <w:spacing w:before="0" w:line="360" w:lineRule="auto"/>
        <w:ind w:firstLine="709"/>
        <w:jc w:val="center"/>
        <w:rPr>
          <w:b w:val="0"/>
          <w:sz w:val="28"/>
          <w:szCs w:val="28"/>
          <w:lang w:val="uk-UA"/>
        </w:rPr>
      </w:pPr>
      <w:bookmarkStart w:id="15" w:name="_Toc13121"/>
      <w:bookmarkStart w:id="16" w:name="_Toc7957"/>
      <w:bookmarkStart w:id="17" w:name="_Toc31791"/>
      <w:bookmarkStart w:id="18" w:name="_Toc3621"/>
      <w:bookmarkStart w:id="19" w:name="_Toc7734"/>
      <w:r w:rsidRPr="007B750E">
        <w:rPr>
          <w:b w:val="0"/>
          <w:sz w:val="28"/>
          <w:szCs w:val="28"/>
          <w:lang w:val="uk-UA"/>
        </w:rPr>
        <w:t>Кафедра клінічної фармакології та клінічної фармації</w:t>
      </w:r>
      <w:bookmarkEnd w:id="15"/>
      <w:bookmarkEnd w:id="16"/>
      <w:bookmarkEnd w:id="17"/>
      <w:bookmarkEnd w:id="18"/>
      <w:bookmarkEnd w:id="19"/>
      <w:r w:rsidRPr="007B750E">
        <w:rPr>
          <w:b w:val="0"/>
          <w:sz w:val="28"/>
          <w:szCs w:val="28"/>
          <w:lang w:val="uk-UA"/>
        </w:rPr>
        <w:t xml:space="preserve"> </w:t>
      </w:r>
    </w:p>
    <w:p w:rsidR="00930499" w:rsidRPr="007B750E" w:rsidRDefault="00930499" w:rsidP="00F34891">
      <w:pPr>
        <w:pStyle w:val="21"/>
        <w:shd w:val="clear" w:color="auto" w:fill="auto"/>
        <w:spacing w:before="0" w:line="240" w:lineRule="auto"/>
        <w:ind w:firstLine="709"/>
        <w:jc w:val="center"/>
        <w:rPr>
          <w:b w:val="0"/>
          <w:sz w:val="28"/>
          <w:szCs w:val="28"/>
          <w:lang w:val="uk-UA"/>
        </w:rPr>
      </w:pPr>
    </w:p>
    <w:p w:rsidR="00930499" w:rsidRPr="007B750E" w:rsidRDefault="00930499" w:rsidP="00F34891">
      <w:pPr>
        <w:pStyle w:val="21"/>
        <w:shd w:val="clear" w:color="auto" w:fill="auto"/>
        <w:spacing w:before="0" w:line="240" w:lineRule="auto"/>
        <w:ind w:firstLine="709"/>
        <w:jc w:val="center"/>
        <w:rPr>
          <w:b w:val="0"/>
          <w:sz w:val="28"/>
          <w:szCs w:val="28"/>
          <w:lang w:val="uk-UA"/>
        </w:rPr>
      </w:pPr>
    </w:p>
    <w:p w:rsidR="00930499" w:rsidRPr="007B750E" w:rsidRDefault="00930499" w:rsidP="00F34891">
      <w:pPr>
        <w:pStyle w:val="21"/>
        <w:shd w:val="clear" w:color="auto" w:fill="auto"/>
        <w:spacing w:before="0" w:line="240" w:lineRule="auto"/>
        <w:ind w:firstLine="709"/>
        <w:jc w:val="center"/>
        <w:rPr>
          <w:b w:val="0"/>
          <w:sz w:val="28"/>
          <w:szCs w:val="28"/>
          <w:lang w:val="uk-UA"/>
        </w:rPr>
      </w:pPr>
    </w:p>
    <w:p w:rsidR="00930499" w:rsidRPr="007B750E" w:rsidRDefault="00930499" w:rsidP="00F34891">
      <w:pPr>
        <w:pStyle w:val="21"/>
        <w:shd w:val="clear" w:color="auto" w:fill="auto"/>
        <w:spacing w:before="0" w:line="240" w:lineRule="auto"/>
        <w:ind w:firstLine="709"/>
        <w:rPr>
          <w:b w:val="0"/>
          <w:sz w:val="28"/>
          <w:szCs w:val="28"/>
          <w:lang w:val="uk-UA"/>
        </w:rPr>
      </w:pPr>
    </w:p>
    <w:p w:rsidR="00930499" w:rsidRPr="007B750E" w:rsidRDefault="00930499" w:rsidP="00F34891">
      <w:pPr>
        <w:pStyle w:val="21"/>
        <w:shd w:val="clear" w:color="auto" w:fill="auto"/>
        <w:spacing w:before="0" w:line="360" w:lineRule="auto"/>
        <w:ind w:firstLine="709"/>
        <w:jc w:val="center"/>
        <w:rPr>
          <w:b w:val="0"/>
          <w:sz w:val="28"/>
          <w:szCs w:val="28"/>
          <w:lang w:val="uk-UA"/>
        </w:rPr>
      </w:pPr>
    </w:p>
    <w:p w:rsidR="00930499" w:rsidRPr="007B750E" w:rsidRDefault="007C0C13" w:rsidP="00F34891">
      <w:pPr>
        <w:pStyle w:val="21"/>
        <w:shd w:val="clear" w:color="auto" w:fill="auto"/>
        <w:spacing w:before="0" w:line="360" w:lineRule="auto"/>
        <w:ind w:firstLine="709"/>
        <w:jc w:val="center"/>
        <w:rPr>
          <w:b w:val="0"/>
          <w:sz w:val="28"/>
          <w:szCs w:val="28"/>
          <w:lang w:val="uk-UA"/>
        </w:rPr>
      </w:pPr>
      <w:bookmarkStart w:id="20" w:name="_Toc11035"/>
      <w:bookmarkStart w:id="21" w:name="_Toc25138"/>
      <w:bookmarkStart w:id="22" w:name="_Toc20810"/>
      <w:bookmarkStart w:id="23" w:name="_Toc20491"/>
      <w:bookmarkStart w:id="24" w:name="_Toc17085"/>
      <w:r w:rsidRPr="007B750E">
        <w:rPr>
          <w:b w:val="0"/>
          <w:sz w:val="28"/>
          <w:szCs w:val="28"/>
          <w:lang w:val="uk-UA"/>
        </w:rPr>
        <w:t>ВИПУСКНА МАГІСТЕРСЬКА РОБОТА</w:t>
      </w:r>
      <w:bookmarkEnd w:id="20"/>
      <w:bookmarkEnd w:id="21"/>
      <w:bookmarkEnd w:id="22"/>
      <w:bookmarkEnd w:id="23"/>
      <w:bookmarkEnd w:id="24"/>
    </w:p>
    <w:p w:rsidR="00930499" w:rsidRPr="007B750E" w:rsidRDefault="00930499" w:rsidP="00F34891">
      <w:pPr>
        <w:pStyle w:val="21"/>
        <w:shd w:val="clear" w:color="auto" w:fill="auto"/>
        <w:spacing w:before="0" w:line="360" w:lineRule="auto"/>
        <w:ind w:firstLine="709"/>
        <w:rPr>
          <w:b w:val="0"/>
          <w:sz w:val="28"/>
          <w:szCs w:val="28"/>
          <w:lang w:val="uk-UA"/>
        </w:rPr>
      </w:pPr>
    </w:p>
    <w:p w:rsidR="00930499" w:rsidRPr="007B750E" w:rsidRDefault="003C0A1D" w:rsidP="00F34891">
      <w:pPr>
        <w:pStyle w:val="21"/>
        <w:shd w:val="clear" w:color="auto" w:fill="auto"/>
        <w:spacing w:before="0" w:line="360" w:lineRule="auto"/>
        <w:ind w:firstLine="709"/>
        <w:jc w:val="center"/>
        <w:rPr>
          <w:sz w:val="28"/>
          <w:szCs w:val="28"/>
          <w:lang w:val="uk-UA"/>
        </w:rPr>
      </w:pPr>
      <w:bookmarkStart w:id="25" w:name="_Toc31471"/>
      <w:bookmarkStart w:id="26" w:name="_Toc25151"/>
      <w:bookmarkStart w:id="27" w:name="_Toc11299"/>
      <w:bookmarkStart w:id="28" w:name="_Toc17368"/>
      <w:bookmarkStart w:id="29" w:name="_Toc30322"/>
      <w:r w:rsidRPr="007B750E">
        <w:rPr>
          <w:sz w:val="28"/>
          <w:szCs w:val="28"/>
          <w:lang w:val="uk-UA"/>
        </w:rPr>
        <w:t>на тему «Фармацевтична опіка пацієнтів із стоматологічними захворюваннями, які вживають антидепресанти</w:t>
      </w:r>
      <w:r w:rsidR="007C0C13" w:rsidRPr="007B750E">
        <w:rPr>
          <w:sz w:val="28"/>
          <w:szCs w:val="28"/>
          <w:lang w:val="uk-UA"/>
        </w:rPr>
        <w:t>»</w:t>
      </w:r>
      <w:bookmarkEnd w:id="25"/>
      <w:bookmarkEnd w:id="26"/>
      <w:bookmarkEnd w:id="27"/>
      <w:bookmarkEnd w:id="28"/>
      <w:bookmarkEnd w:id="29"/>
    </w:p>
    <w:p w:rsidR="00930499" w:rsidRPr="007B750E" w:rsidRDefault="00930499" w:rsidP="00F34891">
      <w:pPr>
        <w:pStyle w:val="21"/>
        <w:shd w:val="clear" w:color="auto" w:fill="auto"/>
        <w:spacing w:before="0" w:line="240" w:lineRule="auto"/>
        <w:ind w:firstLine="709"/>
        <w:rPr>
          <w:b w:val="0"/>
          <w:sz w:val="28"/>
          <w:szCs w:val="28"/>
          <w:lang w:val="uk-UA"/>
        </w:rPr>
      </w:pPr>
    </w:p>
    <w:p w:rsidR="00930499" w:rsidRPr="007B750E" w:rsidRDefault="00930499" w:rsidP="00F34891">
      <w:pPr>
        <w:pStyle w:val="21"/>
        <w:shd w:val="clear" w:color="auto" w:fill="auto"/>
        <w:spacing w:before="0" w:line="240" w:lineRule="auto"/>
        <w:ind w:firstLine="709"/>
        <w:rPr>
          <w:b w:val="0"/>
          <w:sz w:val="28"/>
          <w:szCs w:val="28"/>
          <w:lang w:val="uk-UA"/>
        </w:rPr>
      </w:pPr>
    </w:p>
    <w:p w:rsidR="00930499" w:rsidRPr="007B750E" w:rsidRDefault="00930499" w:rsidP="00F34891">
      <w:pPr>
        <w:pStyle w:val="21"/>
        <w:shd w:val="clear" w:color="auto" w:fill="auto"/>
        <w:spacing w:before="0" w:line="240" w:lineRule="auto"/>
        <w:ind w:firstLine="709"/>
        <w:rPr>
          <w:b w:val="0"/>
          <w:sz w:val="28"/>
          <w:szCs w:val="28"/>
          <w:lang w:val="uk-UA"/>
        </w:rPr>
      </w:pPr>
    </w:p>
    <w:p w:rsidR="00930499" w:rsidRPr="007B750E" w:rsidRDefault="00930499" w:rsidP="00F34891">
      <w:pPr>
        <w:pStyle w:val="21"/>
        <w:shd w:val="clear" w:color="auto" w:fill="auto"/>
        <w:spacing w:before="0" w:line="240" w:lineRule="auto"/>
        <w:ind w:firstLine="709"/>
        <w:rPr>
          <w:b w:val="0"/>
          <w:sz w:val="28"/>
          <w:szCs w:val="28"/>
          <w:lang w:val="uk-UA"/>
        </w:rPr>
      </w:pPr>
    </w:p>
    <w:p w:rsidR="00930499" w:rsidRPr="007B750E" w:rsidRDefault="00930499" w:rsidP="00F34891">
      <w:pPr>
        <w:pStyle w:val="21"/>
        <w:shd w:val="clear" w:color="auto" w:fill="auto"/>
        <w:spacing w:before="0" w:line="360" w:lineRule="auto"/>
        <w:ind w:firstLine="709"/>
        <w:rPr>
          <w:b w:val="0"/>
          <w:sz w:val="28"/>
          <w:szCs w:val="28"/>
          <w:lang w:val="uk-UA"/>
        </w:rPr>
      </w:pPr>
    </w:p>
    <w:p w:rsidR="00930499" w:rsidRPr="007B750E" w:rsidRDefault="007C0C13" w:rsidP="00F34891">
      <w:pPr>
        <w:pStyle w:val="21"/>
        <w:shd w:val="clear" w:color="auto" w:fill="auto"/>
        <w:spacing w:before="0" w:line="360" w:lineRule="auto"/>
        <w:ind w:firstLine="709"/>
        <w:jc w:val="right"/>
        <w:rPr>
          <w:b w:val="0"/>
          <w:sz w:val="28"/>
          <w:szCs w:val="28"/>
          <w:lang w:val="uk-UA"/>
        </w:rPr>
      </w:pPr>
      <w:bookmarkStart w:id="30" w:name="_Toc24638"/>
      <w:bookmarkStart w:id="31" w:name="_Toc20373"/>
      <w:bookmarkStart w:id="32" w:name="_Toc11593"/>
      <w:bookmarkStart w:id="33" w:name="_Toc5284"/>
      <w:bookmarkStart w:id="34" w:name="_Toc680"/>
      <w:r w:rsidRPr="007B750E">
        <w:rPr>
          <w:b w:val="0"/>
          <w:sz w:val="28"/>
          <w:szCs w:val="28"/>
          <w:lang w:val="uk-UA"/>
        </w:rPr>
        <w:t>Виконала: здобувач вищої освіти</w:t>
      </w:r>
      <w:bookmarkEnd w:id="30"/>
      <w:bookmarkEnd w:id="31"/>
      <w:bookmarkEnd w:id="32"/>
      <w:bookmarkEnd w:id="33"/>
      <w:bookmarkEnd w:id="34"/>
      <w:r w:rsidRPr="007B750E">
        <w:rPr>
          <w:b w:val="0"/>
          <w:sz w:val="28"/>
          <w:szCs w:val="28"/>
          <w:lang w:val="uk-UA"/>
        </w:rPr>
        <w:t xml:space="preserve"> </w:t>
      </w:r>
    </w:p>
    <w:p w:rsidR="00930499" w:rsidRDefault="007C0C13" w:rsidP="00F34891">
      <w:pPr>
        <w:pStyle w:val="21"/>
        <w:shd w:val="clear" w:color="auto" w:fill="auto"/>
        <w:spacing w:before="0" w:line="360" w:lineRule="auto"/>
        <w:ind w:firstLine="709"/>
        <w:jc w:val="right"/>
        <w:rPr>
          <w:b w:val="0"/>
          <w:sz w:val="28"/>
          <w:szCs w:val="28"/>
          <w:lang w:val="uk-UA"/>
        </w:rPr>
      </w:pPr>
      <w:bookmarkStart w:id="35" w:name="_Toc291"/>
      <w:bookmarkStart w:id="36" w:name="_Toc8720"/>
      <w:bookmarkStart w:id="37" w:name="_Toc21556"/>
      <w:bookmarkStart w:id="38" w:name="_Toc21395"/>
      <w:bookmarkStart w:id="39" w:name="_Toc1654"/>
      <w:r w:rsidRPr="007B750E">
        <w:rPr>
          <w:b w:val="0"/>
          <w:sz w:val="28"/>
          <w:szCs w:val="28"/>
          <w:lang w:val="uk-UA"/>
        </w:rPr>
        <w:t xml:space="preserve">5 курсу, групи </w:t>
      </w:r>
      <w:bookmarkEnd w:id="35"/>
      <w:bookmarkEnd w:id="36"/>
      <w:bookmarkEnd w:id="37"/>
      <w:bookmarkEnd w:id="38"/>
      <w:bookmarkEnd w:id="39"/>
      <w:r w:rsidR="004C18BB" w:rsidRPr="007B750E">
        <w:rPr>
          <w:b w:val="0"/>
          <w:sz w:val="28"/>
          <w:szCs w:val="28"/>
          <w:lang w:val="uk-UA"/>
        </w:rPr>
        <w:t>8802</w:t>
      </w:r>
    </w:p>
    <w:p w:rsidR="00E61605" w:rsidRPr="007B750E" w:rsidRDefault="00E61605" w:rsidP="00F34891">
      <w:pPr>
        <w:pStyle w:val="21"/>
        <w:shd w:val="clear" w:color="auto" w:fill="auto"/>
        <w:spacing w:before="0" w:line="360" w:lineRule="auto"/>
        <w:ind w:firstLine="709"/>
        <w:jc w:val="right"/>
        <w:rPr>
          <w:b w:val="0"/>
          <w:sz w:val="28"/>
          <w:szCs w:val="28"/>
          <w:lang w:val="uk-UA"/>
        </w:rPr>
      </w:pPr>
      <w:r w:rsidRPr="00E61605">
        <w:rPr>
          <w:b w:val="0"/>
          <w:sz w:val="28"/>
          <w:szCs w:val="28"/>
          <w:lang w:val="uk-UA"/>
        </w:rPr>
        <w:t>226 Фармація, промислова фармація</w:t>
      </w:r>
    </w:p>
    <w:p w:rsidR="00930499" w:rsidRPr="007B750E" w:rsidRDefault="004C18BB" w:rsidP="00F34891">
      <w:pPr>
        <w:pStyle w:val="21"/>
        <w:shd w:val="clear" w:color="auto" w:fill="auto"/>
        <w:spacing w:before="0" w:line="360" w:lineRule="auto"/>
        <w:ind w:firstLine="709"/>
        <w:jc w:val="right"/>
        <w:rPr>
          <w:b w:val="0"/>
          <w:sz w:val="28"/>
          <w:szCs w:val="28"/>
          <w:lang w:val="uk-UA"/>
        </w:rPr>
      </w:pPr>
      <w:r w:rsidRPr="007B750E">
        <w:rPr>
          <w:b w:val="0"/>
          <w:sz w:val="28"/>
          <w:szCs w:val="28"/>
          <w:lang w:val="uk-UA"/>
        </w:rPr>
        <w:t>Войтова Яніна Вікторівна</w:t>
      </w:r>
    </w:p>
    <w:p w:rsidR="00930499" w:rsidRDefault="007C0C13" w:rsidP="00F34891">
      <w:pPr>
        <w:pStyle w:val="21"/>
        <w:shd w:val="clear" w:color="auto" w:fill="auto"/>
        <w:spacing w:before="0" w:line="360" w:lineRule="auto"/>
        <w:ind w:firstLine="709"/>
        <w:jc w:val="right"/>
        <w:rPr>
          <w:b w:val="0"/>
          <w:sz w:val="28"/>
          <w:szCs w:val="28"/>
          <w:lang w:val="uk-UA"/>
        </w:rPr>
      </w:pPr>
      <w:bookmarkStart w:id="40" w:name="_Toc18511"/>
      <w:bookmarkStart w:id="41" w:name="_Toc7695"/>
      <w:bookmarkStart w:id="42" w:name="_Toc27341"/>
      <w:bookmarkStart w:id="43" w:name="_Toc7669"/>
      <w:bookmarkStart w:id="44" w:name="_Toc9220"/>
      <w:r w:rsidRPr="007B750E">
        <w:rPr>
          <w:b w:val="0"/>
          <w:sz w:val="28"/>
          <w:szCs w:val="28"/>
          <w:lang w:val="uk-UA"/>
        </w:rPr>
        <w:t>Керівник</w:t>
      </w:r>
      <w:r w:rsidR="00876B5B">
        <w:rPr>
          <w:b w:val="0"/>
          <w:sz w:val="28"/>
          <w:szCs w:val="28"/>
          <w:lang w:val="uk-UA"/>
        </w:rPr>
        <w:t>и</w:t>
      </w:r>
      <w:r w:rsidRPr="007B750E">
        <w:rPr>
          <w:b w:val="0"/>
          <w:sz w:val="28"/>
          <w:szCs w:val="28"/>
          <w:lang w:val="uk-UA"/>
        </w:rPr>
        <w:t>: д.мед.н., проф. Хайтович М.В.</w:t>
      </w:r>
      <w:bookmarkEnd w:id="40"/>
      <w:bookmarkEnd w:id="41"/>
      <w:bookmarkEnd w:id="42"/>
      <w:bookmarkEnd w:id="43"/>
      <w:bookmarkEnd w:id="44"/>
    </w:p>
    <w:p w:rsidR="00876B5B" w:rsidRPr="007B750E" w:rsidRDefault="00876B5B" w:rsidP="00F34891">
      <w:pPr>
        <w:pStyle w:val="21"/>
        <w:shd w:val="clear" w:color="auto" w:fill="auto"/>
        <w:spacing w:before="0" w:line="360" w:lineRule="auto"/>
        <w:ind w:firstLine="709"/>
        <w:jc w:val="right"/>
        <w:rPr>
          <w:b w:val="0"/>
          <w:sz w:val="28"/>
          <w:szCs w:val="28"/>
          <w:lang w:val="uk-UA"/>
        </w:rPr>
      </w:pPr>
      <w:r w:rsidRPr="00876B5B">
        <w:rPr>
          <w:b w:val="0"/>
          <w:sz w:val="28"/>
          <w:szCs w:val="28"/>
          <w:lang w:val="uk-UA"/>
        </w:rPr>
        <w:t>проф. Мазур І.П.</w:t>
      </w:r>
      <w:bookmarkStart w:id="45" w:name="_GoBack"/>
      <w:bookmarkEnd w:id="45"/>
    </w:p>
    <w:p w:rsidR="00930499" w:rsidRPr="007B750E" w:rsidRDefault="007C0C13" w:rsidP="00F34891">
      <w:pPr>
        <w:pStyle w:val="21"/>
        <w:shd w:val="clear" w:color="auto" w:fill="auto"/>
        <w:spacing w:before="0" w:line="360" w:lineRule="auto"/>
        <w:ind w:firstLine="709"/>
        <w:jc w:val="right"/>
        <w:rPr>
          <w:b w:val="0"/>
          <w:sz w:val="28"/>
          <w:szCs w:val="28"/>
          <w:lang w:val="uk-UA"/>
        </w:rPr>
      </w:pPr>
      <w:bookmarkStart w:id="46" w:name="_Toc15482"/>
      <w:bookmarkStart w:id="47" w:name="_Toc11460"/>
      <w:bookmarkStart w:id="48" w:name="_Toc19896"/>
      <w:bookmarkStart w:id="49" w:name="_Toc5111"/>
      <w:bookmarkStart w:id="50" w:name="_Toc10556"/>
      <w:r w:rsidRPr="007B750E">
        <w:rPr>
          <w:b w:val="0"/>
          <w:sz w:val="28"/>
          <w:szCs w:val="28"/>
          <w:lang w:val="uk-UA"/>
        </w:rPr>
        <w:t xml:space="preserve">Рецензент: </w:t>
      </w:r>
      <w:bookmarkEnd w:id="46"/>
      <w:bookmarkEnd w:id="47"/>
      <w:bookmarkEnd w:id="48"/>
      <w:bookmarkEnd w:id="49"/>
      <w:bookmarkEnd w:id="50"/>
    </w:p>
    <w:p w:rsidR="00930499" w:rsidRPr="007B750E" w:rsidRDefault="00930499" w:rsidP="00F34891">
      <w:pPr>
        <w:pStyle w:val="21"/>
        <w:shd w:val="clear" w:color="auto" w:fill="auto"/>
        <w:spacing w:before="0" w:line="240" w:lineRule="auto"/>
        <w:ind w:firstLine="709"/>
        <w:jc w:val="both"/>
        <w:rPr>
          <w:b w:val="0"/>
          <w:sz w:val="28"/>
          <w:szCs w:val="28"/>
          <w:lang w:val="uk-UA"/>
        </w:rPr>
      </w:pPr>
    </w:p>
    <w:p w:rsidR="00930499" w:rsidRPr="007B750E" w:rsidRDefault="00930499" w:rsidP="00F34891">
      <w:pPr>
        <w:pStyle w:val="21"/>
        <w:shd w:val="clear" w:color="auto" w:fill="auto"/>
        <w:spacing w:before="0" w:line="240" w:lineRule="auto"/>
        <w:ind w:firstLine="709"/>
        <w:jc w:val="both"/>
        <w:rPr>
          <w:b w:val="0"/>
          <w:sz w:val="28"/>
          <w:szCs w:val="28"/>
          <w:lang w:val="uk-UA"/>
        </w:rPr>
      </w:pPr>
    </w:p>
    <w:p w:rsidR="00930499" w:rsidRPr="007B750E" w:rsidRDefault="00930499" w:rsidP="00F34891">
      <w:pPr>
        <w:pStyle w:val="21"/>
        <w:shd w:val="clear" w:color="auto" w:fill="auto"/>
        <w:spacing w:before="0" w:line="240" w:lineRule="auto"/>
        <w:ind w:firstLine="709"/>
        <w:jc w:val="both"/>
        <w:rPr>
          <w:b w:val="0"/>
          <w:sz w:val="28"/>
          <w:szCs w:val="28"/>
          <w:lang w:val="uk-UA"/>
        </w:rPr>
      </w:pPr>
    </w:p>
    <w:p w:rsidR="00930499" w:rsidRPr="007B750E" w:rsidRDefault="00930499" w:rsidP="00F34891">
      <w:pPr>
        <w:pStyle w:val="21"/>
        <w:shd w:val="clear" w:color="auto" w:fill="auto"/>
        <w:spacing w:before="0" w:line="240" w:lineRule="auto"/>
        <w:ind w:firstLine="709"/>
        <w:jc w:val="both"/>
        <w:rPr>
          <w:b w:val="0"/>
          <w:sz w:val="28"/>
          <w:szCs w:val="28"/>
          <w:lang w:val="uk-UA"/>
        </w:rPr>
      </w:pPr>
    </w:p>
    <w:p w:rsidR="00930499" w:rsidRPr="007B750E" w:rsidRDefault="00930499" w:rsidP="00F34891">
      <w:pPr>
        <w:pStyle w:val="21"/>
        <w:shd w:val="clear" w:color="auto" w:fill="auto"/>
        <w:spacing w:before="0" w:line="240" w:lineRule="auto"/>
        <w:ind w:firstLine="709"/>
        <w:jc w:val="both"/>
        <w:rPr>
          <w:b w:val="0"/>
          <w:sz w:val="28"/>
          <w:szCs w:val="28"/>
          <w:lang w:val="uk-UA"/>
        </w:rPr>
      </w:pPr>
    </w:p>
    <w:p w:rsidR="00BE34D8" w:rsidRPr="007B750E" w:rsidRDefault="00BE34D8" w:rsidP="00F34891">
      <w:pPr>
        <w:pStyle w:val="21"/>
        <w:shd w:val="clear" w:color="auto" w:fill="auto"/>
        <w:spacing w:before="0" w:line="240" w:lineRule="auto"/>
        <w:ind w:firstLine="709"/>
        <w:jc w:val="center"/>
        <w:rPr>
          <w:b w:val="0"/>
          <w:sz w:val="28"/>
          <w:szCs w:val="28"/>
          <w:lang w:val="uk-UA"/>
        </w:rPr>
      </w:pPr>
      <w:bookmarkStart w:id="51" w:name="_Toc17334"/>
      <w:bookmarkStart w:id="52" w:name="_Toc7299"/>
      <w:bookmarkStart w:id="53" w:name="_Toc10877"/>
      <w:bookmarkStart w:id="54" w:name="_Toc30335"/>
      <w:bookmarkStart w:id="55" w:name="_Toc26862"/>
    </w:p>
    <w:p w:rsidR="00BE34D8" w:rsidRPr="007B750E" w:rsidRDefault="00BE34D8" w:rsidP="00F34891">
      <w:pPr>
        <w:pStyle w:val="21"/>
        <w:shd w:val="clear" w:color="auto" w:fill="auto"/>
        <w:spacing w:before="0" w:line="240" w:lineRule="auto"/>
        <w:ind w:firstLine="709"/>
        <w:jc w:val="center"/>
        <w:rPr>
          <w:b w:val="0"/>
          <w:sz w:val="28"/>
          <w:szCs w:val="28"/>
          <w:lang w:val="uk-UA"/>
        </w:rPr>
      </w:pPr>
    </w:p>
    <w:p w:rsidR="00F34891" w:rsidRPr="007B750E" w:rsidRDefault="00F34891" w:rsidP="00F34891">
      <w:pPr>
        <w:pStyle w:val="21"/>
        <w:shd w:val="clear" w:color="auto" w:fill="auto"/>
        <w:spacing w:before="0" w:line="240" w:lineRule="auto"/>
        <w:ind w:firstLine="709"/>
        <w:jc w:val="center"/>
        <w:rPr>
          <w:b w:val="0"/>
          <w:sz w:val="28"/>
          <w:szCs w:val="28"/>
          <w:lang w:val="uk-UA"/>
        </w:rPr>
      </w:pPr>
    </w:p>
    <w:p w:rsidR="00F34891" w:rsidRPr="007B750E" w:rsidRDefault="00F34891" w:rsidP="00F34891">
      <w:pPr>
        <w:pStyle w:val="21"/>
        <w:shd w:val="clear" w:color="auto" w:fill="auto"/>
        <w:spacing w:before="0" w:line="240" w:lineRule="auto"/>
        <w:ind w:firstLine="709"/>
        <w:jc w:val="center"/>
        <w:rPr>
          <w:b w:val="0"/>
          <w:sz w:val="28"/>
          <w:szCs w:val="28"/>
          <w:lang w:val="uk-UA"/>
        </w:rPr>
      </w:pPr>
    </w:p>
    <w:p w:rsidR="004C18BB" w:rsidRPr="007B750E" w:rsidRDefault="007C0C13" w:rsidP="00F34891">
      <w:pPr>
        <w:pStyle w:val="21"/>
        <w:shd w:val="clear" w:color="auto" w:fill="auto"/>
        <w:spacing w:before="0" w:line="240" w:lineRule="auto"/>
        <w:ind w:firstLine="709"/>
        <w:jc w:val="center"/>
        <w:rPr>
          <w:b w:val="0"/>
          <w:sz w:val="28"/>
          <w:szCs w:val="28"/>
          <w:lang w:val="uk-UA"/>
        </w:rPr>
      </w:pPr>
      <w:r w:rsidRPr="007B750E">
        <w:rPr>
          <w:b w:val="0"/>
          <w:sz w:val="28"/>
          <w:szCs w:val="28"/>
          <w:lang w:val="uk-UA"/>
        </w:rPr>
        <w:t>Київ – 202</w:t>
      </w:r>
      <w:bookmarkStart w:id="56" w:name="_Toc17342"/>
      <w:bookmarkStart w:id="57" w:name="_Toc349"/>
      <w:bookmarkStart w:id="58" w:name="_Toc29135"/>
      <w:bookmarkStart w:id="59" w:name="_Toc30702"/>
      <w:bookmarkStart w:id="60" w:name="_Toc20536"/>
      <w:bookmarkEnd w:id="51"/>
      <w:bookmarkEnd w:id="52"/>
      <w:bookmarkEnd w:id="53"/>
      <w:bookmarkEnd w:id="54"/>
      <w:bookmarkEnd w:id="55"/>
      <w:r w:rsidR="00F92799" w:rsidRPr="007B750E">
        <w:rPr>
          <w:b w:val="0"/>
          <w:sz w:val="28"/>
          <w:szCs w:val="28"/>
          <w:lang w:val="uk-UA"/>
        </w:rPr>
        <w:t>3</w:t>
      </w:r>
      <w:r w:rsidR="004C18BB" w:rsidRPr="007B750E">
        <w:rPr>
          <w:b w:val="0"/>
          <w:sz w:val="28"/>
          <w:szCs w:val="28"/>
          <w:lang w:val="uk-UA"/>
        </w:rPr>
        <w:br w:type="page"/>
      </w:r>
    </w:p>
    <w:bookmarkEnd w:id="56"/>
    <w:bookmarkEnd w:id="57"/>
    <w:bookmarkEnd w:id="58"/>
    <w:bookmarkEnd w:id="59"/>
    <w:bookmarkEnd w:id="60"/>
    <w:p w:rsidR="005F5BC4" w:rsidRPr="007B750E" w:rsidRDefault="005F5BC4" w:rsidP="005F5BC4">
      <w:pPr>
        <w:spacing w:after="0" w:line="360" w:lineRule="auto"/>
        <w:ind w:firstLine="709"/>
        <w:jc w:val="center"/>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lastRenderedPageBreak/>
        <w:t>ЗМІСТ</w:t>
      </w:r>
    </w:p>
    <w:p w:rsidR="005F5BC4" w:rsidRPr="007B750E" w:rsidRDefault="005F5BC4" w:rsidP="005F5BC4">
      <w:pPr>
        <w:spacing w:after="0" w:line="360" w:lineRule="auto"/>
        <w:ind w:firstLine="709"/>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ПЕРЕЛІК УМОВНИХ ПОЗНАЧЕНЬ…………………………………</w:t>
      </w:r>
      <w:r w:rsidR="00E61605">
        <w:rPr>
          <w:rFonts w:ascii="Times New Roman" w:eastAsia="Times New Roman" w:hAnsi="Times New Roman"/>
          <w:b/>
          <w:sz w:val="28"/>
          <w:szCs w:val="28"/>
          <w:lang w:val="uk-UA" w:eastAsia="ru-RU"/>
        </w:rPr>
        <w:t>………………………………...</w:t>
      </w:r>
      <w:r w:rsidRPr="007B750E">
        <w:rPr>
          <w:rFonts w:ascii="Times New Roman" w:eastAsia="Times New Roman" w:hAnsi="Times New Roman"/>
          <w:b/>
          <w:sz w:val="28"/>
          <w:szCs w:val="28"/>
          <w:lang w:val="uk-UA" w:eastAsia="ru-RU"/>
        </w:rPr>
        <w:t>..3</w:t>
      </w:r>
    </w:p>
    <w:p w:rsidR="005F5BC4" w:rsidRPr="007B750E" w:rsidRDefault="005F5BC4" w:rsidP="005F5BC4">
      <w:pPr>
        <w:spacing w:after="0" w:line="360" w:lineRule="auto"/>
        <w:ind w:firstLine="709"/>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ВСТУП…………………………………………………………………</w:t>
      </w:r>
      <w:r w:rsidR="00E61605">
        <w:rPr>
          <w:rFonts w:ascii="Times New Roman" w:eastAsia="Times New Roman" w:hAnsi="Times New Roman"/>
          <w:b/>
          <w:sz w:val="28"/>
          <w:szCs w:val="28"/>
          <w:lang w:val="uk-UA" w:eastAsia="ru-RU"/>
        </w:rPr>
        <w:t>..</w:t>
      </w:r>
      <w:r w:rsidRPr="007B750E">
        <w:rPr>
          <w:rFonts w:ascii="Times New Roman" w:eastAsia="Times New Roman" w:hAnsi="Times New Roman"/>
          <w:b/>
          <w:sz w:val="28"/>
          <w:szCs w:val="28"/>
          <w:lang w:val="uk-UA" w:eastAsia="ru-RU"/>
        </w:rPr>
        <w:t>…4</w:t>
      </w:r>
    </w:p>
    <w:p w:rsidR="005F5BC4" w:rsidRPr="007B750E" w:rsidRDefault="005F5BC4" w:rsidP="005F5BC4">
      <w:pPr>
        <w:tabs>
          <w:tab w:val="left" w:pos="1418"/>
        </w:tabs>
        <w:spacing w:after="0" w:line="360" w:lineRule="auto"/>
        <w:ind w:firstLine="709"/>
        <w:jc w:val="both"/>
        <w:rPr>
          <w:rFonts w:ascii="Times New Roman" w:eastAsia="Times New Roman" w:hAnsi="Times New Roman"/>
          <w:bCs/>
          <w:sz w:val="28"/>
          <w:szCs w:val="28"/>
          <w:lang w:val="uk-UA" w:eastAsia="ru-RU"/>
        </w:rPr>
      </w:pPr>
      <w:r w:rsidRPr="007B750E">
        <w:rPr>
          <w:rFonts w:ascii="Times New Roman" w:eastAsia="Times New Roman" w:hAnsi="Times New Roman"/>
          <w:b/>
          <w:sz w:val="28"/>
          <w:szCs w:val="28"/>
          <w:lang w:val="uk-UA" w:eastAsia="ru-RU"/>
        </w:rPr>
        <w:t>РОЗДІЛ 1. ТЕОРЕТИЧНИЙ ОГЛЯД ЛІТЕРАТУРИ СУЧАСНОГО СТАНУ ПРОБЛЕМИ ФАРМАЦЕВТИЧНОЇ ОПІКИ ПАЦІЄНТІВ ІЗ СТОМАТОЛОГІЧНИМИ ЗАХВОРЮВАННЯМИ, ЩО ВЖИВАЮТЬ АНТИДЕПРЕСАНТИ………………………………………………………</w:t>
      </w:r>
      <w:r w:rsidR="00E61605">
        <w:rPr>
          <w:rFonts w:ascii="Times New Roman" w:eastAsia="Times New Roman" w:hAnsi="Times New Roman"/>
          <w:b/>
          <w:sz w:val="28"/>
          <w:szCs w:val="28"/>
          <w:lang w:val="uk-UA" w:eastAsia="ru-RU"/>
        </w:rPr>
        <w:t>.</w:t>
      </w:r>
      <w:r w:rsidRPr="007B750E">
        <w:rPr>
          <w:rFonts w:ascii="Times New Roman" w:eastAsia="Times New Roman" w:hAnsi="Times New Roman"/>
          <w:b/>
          <w:sz w:val="28"/>
          <w:szCs w:val="28"/>
          <w:lang w:val="uk-UA" w:eastAsia="ru-RU"/>
        </w:rPr>
        <w:t>…..7</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1.1. Поширеність тривожних і депресивних розладів…………………..7</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1.2. Антидепресанти як основа лікування тривожно-депресивних розладів……………………………………………….........................................</w:t>
      </w:r>
      <w:r w:rsidR="00E61605">
        <w:rPr>
          <w:rFonts w:ascii="Times New Roman" w:eastAsia="Times New Roman" w:hAnsi="Times New Roman"/>
          <w:sz w:val="28"/>
          <w:szCs w:val="28"/>
          <w:lang w:val="uk-UA" w:eastAsia="ru-RU"/>
        </w:rPr>
        <w:t>.</w:t>
      </w:r>
      <w:r w:rsidRPr="007B750E">
        <w:rPr>
          <w:rFonts w:ascii="Times New Roman" w:eastAsia="Times New Roman" w:hAnsi="Times New Roman"/>
          <w:sz w:val="28"/>
          <w:szCs w:val="28"/>
          <w:lang w:val="uk-UA" w:eastAsia="ru-RU"/>
        </w:rPr>
        <w:t>.12</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1.3. Небажані реакції на антидепресанти</w:t>
      </w:r>
      <w:r w:rsidRPr="007B750E">
        <w:rPr>
          <w:rFonts w:ascii="Times New Roman" w:eastAsia="Times New Roman" w:hAnsi="Times New Roman"/>
          <w:sz w:val="28"/>
          <w:szCs w:val="28"/>
          <w:lang w:val="uk-UA" w:eastAsia="ru-RU"/>
        </w:rPr>
        <w:tab/>
        <w:t>…………………….17</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 xml:space="preserve">1.4. Персоналізовані аспекти застосування антидепресантів </w:t>
      </w:r>
      <w:r w:rsidRPr="007B750E">
        <w:rPr>
          <w:rFonts w:ascii="Times New Roman" w:eastAsia="Times New Roman" w:hAnsi="Times New Roman"/>
          <w:sz w:val="28"/>
          <w:szCs w:val="28"/>
          <w:lang w:val="uk-UA" w:eastAsia="ru-RU"/>
        </w:rPr>
        <w:tab/>
        <w:t>20</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1.5. Роль фармацевтичної опіки в мінімізації побічних стоматологічних проявів при застосуванні антидепресантів</w:t>
      </w:r>
      <w:r w:rsidRPr="007B750E">
        <w:rPr>
          <w:rFonts w:ascii="Times New Roman" w:eastAsia="Times New Roman" w:hAnsi="Times New Roman"/>
          <w:sz w:val="28"/>
          <w:szCs w:val="28"/>
          <w:lang w:val="uk-UA" w:eastAsia="ru-RU"/>
        </w:rPr>
        <w:tab/>
        <w:t>27</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1.6. Мінімізація ризиків взаємодії препаратів, які використовує стоматолог і антидепресантів</w:t>
      </w:r>
      <w:r w:rsidRPr="007B750E">
        <w:rPr>
          <w:rFonts w:ascii="Times New Roman" w:eastAsia="Times New Roman" w:hAnsi="Times New Roman"/>
          <w:sz w:val="28"/>
          <w:szCs w:val="28"/>
          <w:lang w:val="uk-UA" w:eastAsia="ru-RU"/>
        </w:rPr>
        <w:tab/>
        <w:t>30</w:t>
      </w:r>
    </w:p>
    <w:p w:rsidR="005F5BC4" w:rsidRPr="007B750E" w:rsidRDefault="005F5BC4" w:rsidP="005F5BC4">
      <w:pPr>
        <w:spacing w:after="0" w:line="360" w:lineRule="auto"/>
        <w:ind w:firstLine="709"/>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РОЗДІЛ 2. МАТЕРІАЛИ ТА МЕТОДИ ДОСЛІДЖЕНЬ……………</w:t>
      </w:r>
      <w:r w:rsidR="00E61605">
        <w:rPr>
          <w:rFonts w:ascii="Times New Roman" w:eastAsia="Times New Roman" w:hAnsi="Times New Roman"/>
          <w:b/>
          <w:sz w:val="28"/>
          <w:szCs w:val="28"/>
          <w:lang w:val="uk-UA" w:eastAsia="ru-RU"/>
        </w:rPr>
        <w:t>…………………………………………………….</w:t>
      </w:r>
      <w:r w:rsidRPr="007B750E">
        <w:rPr>
          <w:rFonts w:ascii="Times New Roman" w:eastAsia="Times New Roman" w:hAnsi="Times New Roman"/>
          <w:b/>
          <w:sz w:val="28"/>
          <w:szCs w:val="28"/>
          <w:lang w:val="uk-UA" w:eastAsia="ru-RU"/>
        </w:rPr>
        <w:t>37</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2.1. Вибір об'єктів та методів дослідження</w:t>
      </w:r>
      <w:r w:rsidRPr="007B750E">
        <w:rPr>
          <w:rFonts w:ascii="Times New Roman" w:eastAsia="Times New Roman" w:hAnsi="Times New Roman"/>
          <w:sz w:val="28"/>
          <w:szCs w:val="28"/>
          <w:lang w:val="uk-UA" w:eastAsia="ru-RU"/>
        </w:rPr>
        <w:tab/>
        <w:t>37</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2.2. Організація дослідження</w:t>
      </w:r>
      <w:r w:rsidRPr="007B750E">
        <w:rPr>
          <w:rFonts w:ascii="Times New Roman" w:eastAsia="Times New Roman" w:hAnsi="Times New Roman"/>
          <w:sz w:val="28"/>
          <w:szCs w:val="28"/>
          <w:lang w:val="uk-UA" w:eastAsia="ru-RU"/>
        </w:rPr>
        <w:tab/>
        <w:t>44</w:t>
      </w:r>
    </w:p>
    <w:p w:rsidR="005F5BC4" w:rsidRPr="007B750E" w:rsidRDefault="005F5BC4" w:rsidP="005F5BC4">
      <w:pPr>
        <w:spacing w:after="0" w:line="360" w:lineRule="auto"/>
        <w:ind w:firstLine="709"/>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РОЗДІЛ 3. РЕЗУЛЬТАТИ ДОСЛІДЖЕНЬ ЗАСТОСУВАННЯ АНТИДЕПРЕСАНТІВ ПРИ СТОМАТОЛОГІЧНИХ ЗАХВОРЮВАННЯХ…………………………………………………………...45</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3.1. Вивчення структури відпуску антидепресантних препаратів аптечними працівниками</w:t>
      </w:r>
      <w:r w:rsidRPr="007B750E">
        <w:rPr>
          <w:rFonts w:ascii="Times New Roman" w:eastAsia="Times New Roman" w:hAnsi="Times New Roman"/>
          <w:sz w:val="28"/>
          <w:szCs w:val="28"/>
          <w:lang w:val="uk-UA" w:eastAsia="ru-RU"/>
        </w:rPr>
        <w:tab/>
        <w:t>45</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3.2. Аналіз особливостей застосування антидепресантів пацієнтами....56</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3.3. Частотний та структурний аналіз призначення антидепресантів лікарями та аналіз реакцій стоматологами</w:t>
      </w:r>
      <w:r w:rsidRPr="007B750E">
        <w:rPr>
          <w:rFonts w:ascii="Times New Roman" w:eastAsia="Times New Roman" w:hAnsi="Times New Roman"/>
          <w:sz w:val="28"/>
          <w:szCs w:val="28"/>
          <w:lang w:val="uk-UA" w:eastAsia="ru-RU"/>
        </w:rPr>
        <w:tab/>
        <w:t>60</w:t>
      </w:r>
    </w:p>
    <w:p w:rsidR="005F5BC4" w:rsidRPr="007B750E" w:rsidRDefault="005F5BC4" w:rsidP="005F5BC4">
      <w:pPr>
        <w:tabs>
          <w:tab w:val="right" w:leader="dot" w:pos="9356"/>
        </w:tabs>
        <w:spacing w:after="0" w:line="360" w:lineRule="auto"/>
        <w:ind w:firstLine="709"/>
        <w:jc w:val="both"/>
        <w:rPr>
          <w:rFonts w:ascii="Times New Roman" w:eastAsia="Times New Roman" w:hAnsi="Times New Roman"/>
          <w:sz w:val="28"/>
          <w:szCs w:val="28"/>
          <w:lang w:val="uk-UA" w:eastAsia="ru-RU"/>
        </w:rPr>
      </w:pPr>
      <w:r w:rsidRPr="007B750E">
        <w:rPr>
          <w:rFonts w:ascii="Times New Roman" w:eastAsia="Times New Roman" w:hAnsi="Times New Roman"/>
          <w:b/>
          <w:sz w:val="28"/>
          <w:szCs w:val="28"/>
          <w:lang w:val="uk-UA" w:eastAsia="ru-RU"/>
        </w:rPr>
        <w:t>ЗАГАЛЬНІ ВИСНОВКИ</w:t>
      </w:r>
      <w:r w:rsidRPr="007B750E">
        <w:rPr>
          <w:rFonts w:ascii="Times New Roman" w:eastAsia="Times New Roman" w:hAnsi="Times New Roman"/>
          <w:sz w:val="28"/>
          <w:szCs w:val="28"/>
          <w:lang w:val="uk-UA" w:eastAsia="ru-RU"/>
        </w:rPr>
        <w:tab/>
        <w:t>66</w:t>
      </w:r>
    </w:p>
    <w:p w:rsidR="005F5BC4" w:rsidRPr="007B750E" w:rsidRDefault="005F5BC4" w:rsidP="005F5BC4">
      <w:pPr>
        <w:spacing w:after="0" w:line="360" w:lineRule="auto"/>
        <w:ind w:firstLine="709"/>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lastRenderedPageBreak/>
        <w:t>СПИСОК ВИКОРИСТАНОЇ ЛІТЕРАТУРИ………………….……..68</w:t>
      </w:r>
    </w:p>
    <w:p w:rsidR="005F5BC4" w:rsidRPr="007B750E" w:rsidRDefault="005F5BC4" w:rsidP="005F5BC4"/>
    <w:p w:rsidR="00D44659" w:rsidRPr="007B750E" w:rsidRDefault="007C0C13" w:rsidP="00D44659">
      <w:pPr>
        <w:spacing w:after="0" w:line="360" w:lineRule="auto"/>
        <w:ind w:firstLine="709"/>
        <w:jc w:val="center"/>
        <w:rPr>
          <w:rFonts w:ascii="Times New Roman" w:hAnsi="Times New Roman"/>
          <w:sz w:val="28"/>
          <w:szCs w:val="28"/>
          <w:lang w:val="uk-UA"/>
        </w:rPr>
      </w:pPr>
      <w:r w:rsidRPr="007B750E">
        <w:rPr>
          <w:rFonts w:ascii="Times New Roman" w:hAnsi="Times New Roman"/>
          <w:sz w:val="28"/>
          <w:szCs w:val="28"/>
          <w:lang w:val="uk-UA"/>
        </w:rPr>
        <w:br w:type="page"/>
      </w:r>
      <w:bookmarkStart w:id="61" w:name="_Toc10728"/>
      <w:bookmarkStart w:id="62" w:name="_Toc9760"/>
      <w:r w:rsidR="00D44659" w:rsidRPr="007B750E">
        <w:rPr>
          <w:rFonts w:ascii="Times New Roman" w:hAnsi="Times New Roman"/>
          <w:sz w:val="28"/>
          <w:szCs w:val="28"/>
          <w:lang w:val="uk-UA"/>
        </w:rPr>
        <w:lastRenderedPageBreak/>
        <w:t>ПЕРЕЛІК УМОВНИХ ПОЗНАЧЕНЬ</w:t>
      </w:r>
      <w:bookmarkEnd w:id="61"/>
    </w:p>
    <w:p w:rsidR="00D44659" w:rsidRPr="007B750E" w:rsidRDefault="00D44659" w:rsidP="00D44659">
      <w:pPr>
        <w:spacing w:after="0"/>
        <w:rPr>
          <w:rFonts w:ascii="Times New Roman" w:hAnsi="Times New Roman"/>
          <w:sz w:val="28"/>
          <w:szCs w:val="28"/>
          <w:lang w:val="uk-UA"/>
        </w:rPr>
      </w:pPr>
    </w:p>
    <w:tbl>
      <w:tblPr>
        <w:tblStyle w:val="a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18"/>
      </w:tblGrid>
      <w:tr w:rsidR="007B750E" w:rsidRPr="007B750E" w:rsidTr="001D469B">
        <w:tc>
          <w:tcPr>
            <w:tcW w:w="1696"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sz w:val="28"/>
                <w:szCs w:val="28"/>
                <w:lang w:val="uk-UA"/>
              </w:rPr>
              <w:t>BDNF -</w:t>
            </w:r>
          </w:p>
        </w:tc>
        <w:tc>
          <w:tcPr>
            <w:tcW w:w="7518"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sz w:val="28"/>
                <w:szCs w:val="28"/>
                <w:lang w:val="uk-UA"/>
              </w:rPr>
              <w:t>Нейротрофічний фактор головного мозку</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bCs/>
                <w:sz w:val="28"/>
                <w:szCs w:val="28"/>
                <w:lang w:val="uk-UA"/>
              </w:rPr>
              <w:t>CPIC -</w:t>
            </w:r>
          </w:p>
        </w:tc>
        <w:tc>
          <w:tcPr>
            <w:tcW w:w="7518"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bCs/>
                <w:sz w:val="28"/>
                <w:szCs w:val="28"/>
                <w:lang w:val="uk-UA"/>
              </w:rPr>
              <w:t>Clinical Pharmacogenetics Implementation Consortium</w:t>
            </w:r>
          </w:p>
        </w:tc>
      </w:tr>
      <w:tr w:rsidR="007B750E" w:rsidRPr="00E61605" w:rsidTr="001D469B">
        <w:tc>
          <w:tcPr>
            <w:tcW w:w="1696" w:type="dxa"/>
          </w:tcPr>
          <w:p w:rsidR="00D44659" w:rsidRPr="007B750E" w:rsidRDefault="00D44659" w:rsidP="001D469B">
            <w:pPr>
              <w:spacing w:after="0" w:line="360" w:lineRule="auto"/>
              <w:rPr>
                <w:rFonts w:ascii="Times New Roman" w:eastAsia="Helvetica" w:hAnsi="Times New Roman"/>
                <w:sz w:val="28"/>
                <w:szCs w:val="28"/>
                <w:lang w:val="uk-UA"/>
              </w:rPr>
            </w:pPr>
            <w:r w:rsidRPr="007B750E">
              <w:rPr>
                <w:rFonts w:ascii="Times New Roman" w:hAnsi="Times New Roman"/>
                <w:bCs/>
                <w:sz w:val="28"/>
                <w:szCs w:val="28"/>
                <w:lang w:val="uk-UA"/>
              </w:rPr>
              <w:t>CPP-ACP -</w:t>
            </w:r>
          </w:p>
        </w:tc>
        <w:tc>
          <w:tcPr>
            <w:tcW w:w="7518" w:type="dxa"/>
          </w:tcPr>
          <w:p w:rsidR="00D44659" w:rsidRPr="007B750E" w:rsidRDefault="00D44659" w:rsidP="001D469B">
            <w:pPr>
              <w:spacing w:after="0" w:line="360" w:lineRule="auto"/>
              <w:rPr>
                <w:rFonts w:ascii="Times New Roman" w:eastAsia="Helvetica" w:hAnsi="Times New Roman"/>
                <w:sz w:val="28"/>
                <w:szCs w:val="28"/>
                <w:lang w:val="uk-UA"/>
              </w:rPr>
            </w:pPr>
            <w:r w:rsidRPr="007B750E">
              <w:rPr>
                <w:rFonts w:ascii="Times New Roman" w:hAnsi="Times New Roman"/>
                <w:bCs/>
                <w:sz w:val="28"/>
                <w:szCs w:val="28"/>
                <w:lang w:val="uk-UA"/>
              </w:rPr>
              <w:t>Казеїновим фосфопептидом і аморфним фосфатом кальцію</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eastAsia="Helvetica" w:hAnsi="Times New Roman"/>
                <w:sz w:val="28"/>
                <w:szCs w:val="28"/>
                <w:lang w:val="uk-UA"/>
              </w:rPr>
              <w:t>DPWG -</w:t>
            </w:r>
          </w:p>
        </w:tc>
        <w:tc>
          <w:tcPr>
            <w:tcW w:w="7518"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eastAsia="Helvetica" w:hAnsi="Times New Roman"/>
                <w:sz w:val="28"/>
                <w:szCs w:val="28"/>
                <w:lang w:val="uk-UA"/>
              </w:rPr>
              <w:t>Dutch Pharmacogenetics Working Group</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sz w:val="28"/>
                <w:szCs w:val="28"/>
                <w:lang w:val="uk-UA"/>
              </w:rPr>
              <w:t>FDA -</w:t>
            </w:r>
          </w:p>
        </w:tc>
        <w:tc>
          <w:tcPr>
            <w:tcW w:w="7518"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sz w:val="28"/>
                <w:szCs w:val="28"/>
                <w:lang w:val="uk-UA"/>
              </w:rPr>
              <w:t>Управління з контролю за якістю харчових продуктів і медикаментів США</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bCs/>
                <w:sz w:val="28"/>
                <w:szCs w:val="28"/>
                <w:lang w:val="uk-UA"/>
              </w:rPr>
              <w:t>IM -</w:t>
            </w:r>
          </w:p>
        </w:tc>
        <w:tc>
          <w:tcPr>
            <w:tcW w:w="7518"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bCs/>
                <w:sz w:val="28"/>
                <w:szCs w:val="28"/>
                <w:lang w:val="uk-UA"/>
              </w:rPr>
              <w:t>Проміжні метаболізатори</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bCs/>
                <w:iCs/>
                <w:sz w:val="28"/>
                <w:szCs w:val="28"/>
                <w:lang w:val="uk-UA"/>
              </w:rPr>
            </w:pPr>
            <w:r w:rsidRPr="007B750E">
              <w:rPr>
                <w:rFonts w:ascii="Times New Roman" w:hAnsi="Times New Roman"/>
                <w:bCs/>
                <w:iCs/>
                <w:sz w:val="28"/>
                <w:szCs w:val="28"/>
                <w:lang w:val="uk-UA"/>
              </w:rPr>
              <w:t>NM -</w:t>
            </w:r>
          </w:p>
        </w:tc>
        <w:tc>
          <w:tcPr>
            <w:tcW w:w="7518" w:type="dxa"/>
          </w:tcPr>
          <w:p w:rsidR="00D44659" w:rsidRPr="007B750E" w:rsidRDefault="00D44659" w:rsidP="001D469B">
            <w:pPr>
              <w:spacing w:after="0" w:line="360" w:lineRule="auto"/>
              <w:rPr>
                <w:rFonts w:ascii="Times New Roman" w:hAnsi="Times New Roman"/>
                <w:bCs/>
                <w:iCs/>
                <w:sz w:val="28"/>
                <w:szCs w:val="28"/>
                <w:lang w:val="uk-UA"/>
              </w:rPr>
            </w:pPr>
            <w:r w:rsidRPr="007B750E">
              <w:rPr>
                <w:rFonts w:ascii="Times New Roman" w:hAnsi="Times New Roman"/>
                <w:bCs/>
                <w:iCs/>
                <w:sz w:val="28"/>
                <w:szCs w:val="28"/>
                <w:lang w:val="uk-UA"/>
              </w:rPr>
              <w:t>Нормальні  метаболізатори</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bCs/>
                <w:sz w:val="28"/>
                <w:szCs w:val="28"/>
                <w:lang w:val="uk-UA"/>
              </w:rPr>
              <w:t>PM -</w:t>
            </w:r>
          </w:p>
        </w:tc>
        <w:tc>
          <w:tcPr>
            <w:tcW w:w="7518"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bCs/>
                <w:sz w:val="28"/>
                <w:szCs w:val="28"/>
                <w:lang w:val="uk-UA"/>
              </w:rPr>
              <w:t>повільні метаболізатори</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sz w:val="28"/>
                <w:szCs w:val="28"/>
                <w:lang w:val="uk-UA"/>
              </w:rPr>
              <w:t>SNP -</w:t>
            </w:r>
          </w:p>
        </w:tc>
        <w:tc>
          <w:tcPr>
            <w:tcW w:w="7518"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sz w:val="28"/>
                <w:szCs w:val="28"/>
                <w:lang w:val="uk-UA"/>
              </w:rPr>
              <w:t>Однонуклеотидні поліморфізми</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sz w:val="28"/>
                <w:szCs w:val="28"/>
                <w:lang w:val="uk-UA"/>
              </w:rPr>
              <w:t>SNRI -</w:t>
            </w:r>
          </w:p>
        </w:tc>
        <w:tc>
          <w:tcPr>
            <w:tcW w:w="7518"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sz w:val="28"/>
                <w:szCs w:val="28"/>
                <w:lang w:val="uk-UA"/>
              </w:rPr>
              <w:t>Інгібітор зворотного захоплення серотоніну-норадреналіну</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bCs/>
                <w:iCs/>
                <w:sz w:val="28"/>
                <w:szCs w:val="28"/>
                <w:lang w:val="uk-UA"/>
              </w:rPr>
            </w:pPr>
            <w:r w:rsidRPr="007B750E">
              <w:rPr>
                <w:rFonts w:ascii="Times New Roman" w:hAnsi="Times New Roman"/>
                <w:sz w:val="28"/>
                <w:szCs w:val="28"/>
                <w:lang w:val="uk-UA"/>
              </w:rPr>
              <w:t>TRD -</w:t>
            </w:r>
          </w:p>
        </w:tc>
        <w:tc>
          <w:tcPr>
            <w:tcW w:w="7518" w:type="dxa"/>
          </w:tcPr>
          <w:p w:rsidR="00D44659" w:rsidRPr="007B750E" w:rsidRDefault="00D44659" w:rsidP="001D469B">
            <w:pPr>
              <w:spacing w:after="0" w:line="360" w:lineRule="auto"/>
              <w:rPr>
                <w:rFonts w:ascii="Times New Roman" w:hAnsi="Times New Roman"/>
                <w:bCs/>
                <w:iCs/>
                <w:sz w:val="28"/>
                <w:szCs w:val="28"/>
                <w:lang w:val="uk-UA"/>
              </w:rPr>
            </w:pPr>
            <w:r w:rsidRPr="007B750E">
              <w:rPr>
                <w:rFonts w:ascii="Times New Roman" w:hAnsi="Times New Roman"/>
                <w:sz w:val="28"/>
                <w:szCs w:val="28"/>
                <w:lang w:val="uk-UA"/>
              </w:rPr>
              <w:t>Резистентна  до лікування депресія</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bCs/>
                <w:iCs/>
                <w:sz w:val="28"/>
                <w:szCs w:val="28"/>
                <w:lang w:val="uk-UA"/>
              </w:rPr>
            </w:pPr>
            <w:r w:rsidRPr="007B750E">
              <w:rPr>
                <w:rFonts w:ascii="Times New Roman" w:hAnsi="Times New Roman"/>
                <w:bCs/>
                <w:iCs/>
                <w:sz w:val="28"/>
                <w:szCs w:val="28"/>
                <w:lang w:val="uk-UA"/>
              </w:rPr>
              <w:t>UM -</w:t>
            </w:r>
          </w:p>
        </w:tc>
        <w:tc>
          <w:tcPr>
            <w:tcW w:w="7518" w:type="dxa"/>
          </w:tcPr>
          <w:p w:rsidR="00D44659" w:rsidRPr="007B750E" w:rsidRDefault="00D44659" w:rsidP="001D469B">
            <w:pPr>
              <w:spacing w:after="0" w:line="360" w:lineRule="auto"/>
              <w:rPr>
                <w:rFonts w:ascii="Times New Roman" w:hAnsi="Times New Roman"/>
                <w:bCs/>
                <w:iCs/>
                <w:sz w:val="28"/>
                <w:szCs w:val="28"/>
                <w:lang w:val="uk-UA"/>
              </w:rPr>
            </w:pPr>
            <w:r w:rsidRPr="007B750E">
              <w:rPr>
                <w:rFonts w:ascii="Times New Roman" w:hAnsi="Times New Roman"/>
                <w:bCs/>
                <w:iCs/>
                <w:sz w:val="28"/>
                <w:szCs w:val="28"/>
                <w:lang w:val="uk-UA"/>
              </w:rPr>
              <w:t>Ультрашвидкі  метаболізатори</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bCs/>
                <w:sz w:val="28"/>
                <w:szCs w:val="28"/>
                <w:lang w:val="uk-UA"/>
              </w:rPr>
            </w:pPr>
            <w:r w:rsidRPr="007B750E">
              <w:rPr>
                <w:rFonts w:ascii="Times New Roman" w:hAnsi="Times New Roman"/>
                <w:bCs/>
                <w:sz w:val="28"/>
                <w:szCs w:val="28"/>
                <w:lang w:val="uk-UA"/>
              </w:rPr>
              <w:t>ВДР -</w:t>
            </w:r>
          </w:p>
        </w:tc>
        <w:tc>
          <w:tcPr>
            <w:tcW w:w="7518" w:type="dxa"/>
          </w:tcPr>
          <w:p w:rsidR="00D44659" w:rsidRPr="007B750E" w:rsidRDefault="00D44659" w:rsidP="001D469B">
            <w:pPr>
              <w:spacing w:after="0" w:line="360" w:lineRule="auto"/>
              <w:rPr>
                <w:rFonts w:ascii="Times New Roman" w:hAnsi="Times New Roman"/>
                <w:bCs/>
                <w:sz w:val="28"/>
                <w:szCs w:val="28"/>
                <w:lang w:val="uk-UA"/>
              </w:rPr>
            </w:pPr>
            <w:r w:rsidRPr="007B750E">
              <w:rPr>
                <w:rFonts w:ascii="Times New Roman" w:hAnsi="Times New Roman"/>
                <w:bCs/>
                <w:sz w:val="28"/>
                <w:szCs w:val="28"/>
                <w:lang w:val="uk-UA"/>
              </w:rPr>
              <w:t>Великий депресивний розлад</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bCs/>
                <w:sz w:val="28"/>
                <w:szCs w:val="28"/>
                <w:lang w:val="uk-UA"/>
              </w:rPr>
            </w:pPr>
            <w:r w:rsidRPr="007B750E">
              <w:rPr>
                <w:rFonts w:ascii="Times New Roman" w:hAnsi="Times New Roman"/>
                <w:bCs/>
                <w:sz w:val="28"/>
                <w:szCs w:val="28"/>
                <w:lang w:val="uk-UA"/>
              </w:rPr>
              <w:t>ВООЗ -</w:t>
            </w:r>
          </w:p>
        </w:tc>
        <w:tc>
          <w:tcPr>
            <w:tcW w:w="7518" w:type="dxa"/>
          </w:tcPr>
          <w:p w:rsidR="00D44659" w:rsidRPr="007B750E" w:rsidRDefault="00D44659" w:rsidP="001D469B">
            <w:pPr>
              <w:spacing w:after="0" w:line="360" w:lineRule="auto"/>
              <w:rPr>
                <w:rFonts w:ascii="Times New Roman" w:hAnsi="Times New Roman"/>
                <w:bCs/>
                <w:sz w:val="28"/>
                <w:szCs w:val="28"/>
                <w:lang w:val="uk-UA"/>
              </w:rPr>
            </w:pPr>
            <w:r w:rsidRPr="007B750E">
              <w:rPr>
                <w:rFonts w:ascii="Times New Roman" w:hAnsi="Times New Roman"/>
                <w:bCs/>
                <w:sz w:val="28"/>
                <w:szCs w:val="28"/>
                <w:lang w:val="uk-UA"/>
              </w:rPr>
              <w:t>Всесвітня організація охорони здоров’я</w:t>
            </w:r>
          </w:p>
        </w:tc>
      </w:tr>
      <w:tr w:rsidR="007B750E" w:rsidRPr="007B750E" w:rsidTr="001D469B">
        <w:tc>
          <w:tcPr>
            <w:tcW w:w="1696" w:type="dxa"/>
          </w:tcPr>
          <w:p w:rsidR="00D44659" w:rsidRPr="007B750E" w:rsidRDefault="00D44659" w:rsidP="001D469B">
            <w:pPr>
              <w:spacing w:after="0" w:line="360" w:lineRule="auto"/>
              <w:rPr>
                <w:rFonts w:ascii="Times New Roman" w:eastAsia="Helvetica" w:hAnsi="Times New Roman"/>
                <w:sz w:val="28"/>
                <w:szCs w:val="28"/>
                <w:lang w:val="uk-UA"/>
              </w:rPr>
            </w:pPr>
            <w:r w:rsidRPr="007B750E">
              <w:rPr>
                <w:rFonts w:ascii="Times New Roman" w:hAnsi="Times New Roman"/>
                <w:sz w:val="28"/>
                <w:szCs w:val="28"/>
                <w:lang w:val="uk-UA"/>
              </w:rPr>
              <w:t>ГТР -</w:t>
            </w:r>
          </w:p>
        </w:tc>
        <w:tc>
          <w:tcPr>
            <w:tcW w:w="7518" w:type="dxa"/>
          </w:tcPr>
          <w:p w:rsidR="00D44659" w:rsidRPr="007B750E" w:rsidRDefault="00D44659" w:rsidP="001D469B">
            <w:pPr>
              <w:spacing w:after="0" w:line="360" w:lineRule="auto"/>
              <w:rPr>
                <w:rFonts w:ascii="Times New Roman" w:eastAsia="Helvetica" w:hAnsi="Times New Roman"/>
                <w:sz w:val="28"/>
                <w:szCs w:val="28"/>
                <w:lang w:val="uk-UA"/>
              </w:rPr>
            </w:pPr>
            <w:r w:rsidRPr="007B750E">
              <w:rPr>
                <w:rFonts w:ascii="Times New Roman" w:hAnsi="Times New Roman"/>
                <w:sz w:val="28"/>
                <w:szCs w:val="28"/>
                <w:lang w:val="uk-UA"/>
              </w:rPr>
              <w:t>Генералізованого тривожного розладу</w:t>
            </w:r>
          </w:p>
        </w:tc>
      </w:tr>
      <w:tr w:rsidR="007B750E" w:rsidRPr="007B750E" w:rsidTr="001D469B">
        <w:tc>
          <w:tcPr>
            <w:tcW w:w="1696" w:type="dxa"/>
          </w:tcPr>
          <w:p w:rsidR="00D44659" w:rsidRPr="007B750E" w:rsidRDefault="00D44659" w:rsidP="001D469B">
            <w:pPr>
              <w:spacing w:after="0" w:line="360" w:lineRule="auto"/>
              <w:rPr>
                <w:rFonts w:ascii="Times New Roman" w:eastAsia="Helvetica" w:hAnsi="Times New Roman"/>
                <w:sz w:val="28"/>
                <w:szCs w:val="28"/>
                <w:lang w:val="uk-UA"/>
              </w:rPr>
            </w:pPr>
            <w:r w:rsidRPr="007B750E">
              <w:rPr>
                <w:rFonts w:ascii="Times New Roman" w:hAnsi="Times New Roman"/>
                <w:bCs/>
                <w:sz w:val="28"/>
                <w:szCs w:val="28"/>
                <w:lang w:val="uk-UA"/>
              </w:rPr>
              <w:t>МАО -</w:t>
            </w:r>
          </w:p>
        </w:tc>
        <w:tc>
          <w:tcPr>
            <w:tcW w:w="7518" w:type="dxa"/>
          </w:tcPr>
          <w:p w:rsidR="00D44659" w:rsidRPr="007B750E" w:rsidRDefault="00D44659" w:rsidP="001D469B">
            <w:pPr>
              <w:spacing w:after="0" w:line="360" w:lineRule="auto"/>
              <w:rPr>
                <w:rFonts w:ascii="Times New Roman" w:eastAsia="Helvetica" w:hAnsi="Times New Roman"/>
                <w:sz w:val="28"/>
                <w:szCs w:val="28"/>
                <w:lang w:val="uk-UA"/>
              </w:rPr>
            </w:pPr>
            <w:r w:rsidRPr="007B750E">
              <w:rPr>
                <w:rFonts w:ascii="Times New Roman" w:hAnsi="Times New Roman"/>
                <w:bCs/>
                <w:sz w:val="28"/>
                <w:szCs w:val="28"/>
                <w:lang w:val="uk-UA"/>
              </w:rPr>
              <w:t>Інгібітори моноаміноксидази</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sz w:val="28"/>
                <w:szCs w:val="28"/>
                <w:lang w:val="uk-UA"/>
              </w:rPr>
              <w:t xml:space="preserve">ПТСР - </w:t>
            </w:r>
          </w:p>
        </w:tc>
        <w:tc>
          <w:tcPr>
            <w:tcW w:w="7518"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sz w:val="28"/>
                <w:szCs w:val="28"/>
                <w:lang w:val="uk-UA"/>
              </w:rPr>
              <w:t>Посттравматичний стресовий розлад</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bCs/>
                <w:sz w:val="28"/>
                <w:szCs w:val="28"/>
                <w:lang w:val="uk-UA"/>
              </w:rPr>
            </w:pPr>
            <w:r w:rsidRPr="007B750E">
              <w:rPr>
                <w:rFonts w:ascii="Times New Roman" w:hAnsi="Times New Roman"/>
                <w:bCs/>
                <w:sz w:val="28"/>
                <w:szCs w:val="28"/>
                <w:lang w:val="uk-UA"/>
              </w:rPr>
              <w:t>РМ -</w:t>
            </w:r>
          </w:p>
        </w:tc>
        <w:tc>
          <w:tcPr>
            <w:tcW w:w="7518" w:type="dxa"/>
          </w:tcPr>
          <w:p w:rsidR="00D44659" w:rsidRPr="007B750E" w:rsidRDefault="00D44659" w:rsidP="001D469B">
            <w:pPr>
              <w:spacing w:after="0" w:line="360" w:lineRule="auto"/>
              <w:rPr>
                <w:rFonts w:ascii="Times New Roman" w:hAnsi="Times New Roman"/>
                <w:bCs/>
                <w:sz w:val="28"/>
                <w:szCs w:val="28"/>
                <w:lang w:val="uk-UA"/>
              </w:rPr>
            </w:pPr>
            <w:r w:rsidRPr="007B750E">
              <w:rPr>
                <w:rFonts w:ascii="Times New Roman" w:hAnsi="Times New Roman"/>
                <w:bCs/>
                <w:sz w:val="28"/>
                <w:szCs w:val="28"/>
                <w:lang w:val="uk-UA"/>
              </w:rPr>
              <w:t>Повільні метаболізатори</w:t>
            </w:r>
          </w:p>
        </w:tc>
      </w:tr>
      <w:tr w:rsidR="007B750E" w:rsidRPr="007B750E" w:rsidTr="001D469B">
        <w:tc>
          <w:tcPr>
            <w:tcW w:w="1696"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bCs/>
                <w:sz w:val="28"/>
                <w:szCs w:val="28"/>
                <w:lang w:val="uk-UA"/>
              </w:rPr>
              <w:t>СІЗЗС -</w:t>
            </w:r>
          </w:p>
        </w:tc>
        <w:tc>
          <w:tcPr>
            <w:tcW w:w="7518" w:type="dxa"/>
          </w:tcPr>
          <w:p w:rsidR="00D44659" w:rsidRPr="007B750E" w:rsidRDefault="00D44659" w:rsidP="001D469B">
            <w:pPr>
              <w:spacing w:after="0" w:line="360" w:lineRule="auto"/>
              <w:rPr>
                <w:rFonts w:ascii="Times New Roman" w:hAnsi="Times New Roman"/>
                <w:sz w:val="28"/>
                <w:szCs w:val="28"/>
                <w:lang w:val="uk-UA"/>
              </w:rPr>
            </w:pPr>
            <w:r w:rsidRPr="007B750E">
              <w:rPr>
                <w:rFonts w:ascii="Times New Roman" w:hAnsi="Times New Roman"/>
                <w:bCs/>
                <w:sz w:val="28"/>
                <w:szCs w:val="28"/>
                <w:lang w:val="uk-UA"/>
              </w:rPr>
              <w:t>Інгібітори зворотного захоплення серотоніну</w:t>
            </w:r>
          </w:p>
        </w:tc>
      </w:tr>
      <w:tr w:rsidR="007B750E" w:rsidRPr="007B750E" w:rsidTr="001D469B">
        <w:tc>
          <w:tcPr>
            <w:tcW w:w="1696" w:type="dxa"/>
          </w:tcPr>
          <w:p w:rsidR="00D44659" w:rsidRPr="007B750E" w:rsidRDefault="00D44659" w:rsidP="001D469B">
            <w:pPr>
              <w:spacing w:after="0" w:line="360" w:lineRule="auto"/>
              <w:rPr>
                <w:rFonts w:ascii="Times New Roman" w:eastAsia="Helvetica" w:hAnsi="Times New Roman"/>
                <w:sz w:val="28"/>
                <w:szCs w:val="28"/>
                <w:lang w:val="uk-UA"/>
              </w:rPr>
            </w:pPr>
            <w:r w:rsidRPr="007B750E">
              <w:rPr>
                <w:rFonts w:ascii="Times New Roman" w:hAnsi="Times New Roman"/>
                <w:bCs/>
                <w:sz w:val="28"/>
                <w:szCs w:val="28"/>
                <w:lang w:val="uk-UA"/>
              </w:rPr>
              <w:t>ТЦА -</w:t>
            </w:r>
          </w:p>
        </w:tc>
        <w:tc>
          <w:tcPr>
            <w:tcW w:w="7518" w:type="dxa"/>
          </w:tcPr>
          <w:p w:rsidR="00D44659" w:rsidRPr="007B750E" w:rsidRDefault="00D44659" w:rsidP="001D469B">
            <w:pPr>
              <w:spacing w:after="0" w:line="360" w:lineRule="auto"/>
              <w:rPr>
                <w:rFonts w:ascii="Times New Roman" w:eastAsia="Helvetica" w:hAnsi="Times New Roman"/>
                <w:sz w:val="28"/>
                <w:szCs w:val="28"/>
                <w:lang w:val="uk-UA"/>
              </w:rPr>
            </w:pPr>
            <w:r w:rsidRPr="007B750E">
              <w:rPr>
                <w:rFonts w:ascii="Times New Roman" w:hAnsi="Times New Roman"/>
                <w:bCs/>
                <w:sz w:val="28"/>
                <w:szCs w:val="28"/>
                <w:lang w:val="uk-UA"/>
              </w:rPr>
              <w:t>Трициклічні антидепресанти</w:t>
            </w:r>
          </w:p>
        </w:tc>
      </w:tr>
    </w:tbl>
    <w:p w:rsidR="00D44659" w:rsidRPr="007B750E" w:rsidRDefault="00D44659" w:rsidP="00A811AD">
      <w:pPr>
        <w:pStyle w:val="1"/>
        <w:spacing w:before="0" w:after="0" w:line="360" w:lineRule="auto"/>
        <w:ind w:firstLineChars="200" w:firstLine="562"/>
        <w:jc w:val="center"/>
        <w:rPr>
          <w:rFonts w:ascii="Times New Roman" w:hAnsi="Times New Roman"/>
          <w:sz w:val="28"/>
          <w:szCs w:val="28"/>
          <w:lang w:val="uk-UA"/>
        </w:rPr>
      </w:pPr>
    </w:p>
    <w:p w:rsidR="00D44659" w:rsidRPr="007B750E" w:rsidRDefault="00D44659" w:rsidP="00A811AD">
      <w:pPr>
        <w:pStyle w:val="1"/>
        <w:spacing w:before="0" w:after="0" w:line="360" w:lineRule="auto"/>
        <w:ind w:firstLineChars="200" w:firstLine="562"/>
        <w:jc w:val="center"/>
        <w:rPr>
          <w:rFonts w:ascii="Times New Roman" w:hAnsi="Times New Roman"/>
          <w:sz w:val="28"/>
          <w:szCs w:val="28"/>
          <w:lang w:val="uk-UA"/>
        </w:rPr>
      </w:pPr>
    </w:p>
    <w:p w:rsidR="00D44659" w:rsidRPr="007B750E" w:rsidRDefault="00D44659" w:rsidP="00A811AD">
      <w:pPr>
        <w:pStyle w:val="1"/>
        <w:spacing w:before="0" w:after="0" w:line="360" w:lineRule="auto"/>
        <w:ind w:firstLineChars="200" w:firstLine="562"/>
        <w:jc w:val="center"/>
        <w:rPr>
          <w:rFonts w:ascii="Times New Roman" w:hAnsi="Times New Roman"/>
          <w:sz w:val="28"/>
          <w:szCs w:val="28"/>
          <w:lang w:val="uk-UA"/>
        </w:rPr>
      </w:pPr>
    </w:p>
    <w:p w:rsidR="00D44659" w:rsidRPr="007B750E" w:rsidRDefault="00D44659" w:rsidP="00A811AD">
      <w:pPr>
        <w:pStyle w:val="1"/>
        <w:spacing w:before="0" w:after="0" w:line="360" w:lineRule="auto"/>
        <w:ind w:firstLineChars="200" w:firstLine="562"/>
        <w:jc w:val="center"/>
        <w:rPr>
          <w:rFonts w:ascii="Times New Roman" w:hAnsi="Times New Roman"/>
          <w:sz w:val="28"/>
          <w:szCs w:val="28"/>
          <w:lang w:val="uk-UA"/>
        </w:rPr>
      </w:pPr>
    </w:p>
    <w:p w:rsidR="00D44659" w:rsidRPr="007B750E" w:rsidRDefault="00D44659" w:rsidP="00D44659">
      <w:pPr>
        <w:rPr>
          <w:lang w:val="uk-UA"/>
        </w:rPr>
      </w:pPr>
    </w:p>
    <w:p w:rsidR="00F34891" w:rsidRPr="007B750E" w:rsidRDefault="00F34891" w:rsidP="00F34891">
      <w:pPr>
        <w:rPr>
          <w:lang w:val="uk-UA"/>
        </w:rPr>
      </w:pPr>
    </w:p>
    <w:p w:rsidR="00930499" w:rsidRPr="007B750E" w:rsidRDefault="007C0C13" w:rsidP="00A811AD">
      <w:pPr>
        <w:pStyle w:val="1"/>
        <w:spacing w:before="0" w:after="0" w:line="360" w:lineRule="auto"/>
        <w:ind w:firstLineChars="200" w:firstLine="562"/>
        <w:jc w:val="center"/>
        <w:rPr>
          <w:rFonts w:ascii="Times New Roman" w:hAnsi="Times New Roman"/>
          <w:sz w:val="28"/>
          <w:szCs w:val="28"/>
          <w:lang w:val="uk-UA"/>
        </w:rPr>
      </w:pPr>
      <w:r w:rsidRPr="007B750E">
        <w:rPr>
          <w:rFonts w:ascii="Times New Roman" w:hAnsi="Times New Roman"/>
          <w:sz w:val="28"/>
          <w:szCs w:val="28"/>
          <w:lang w:val="uk-UA"/>
        </w:rPr>
        <w:lastRenderedPageBreak/>
        <w:t>ВСТУП</w:t>
      </w:r>
      <w:bookmarkEnd w:id="62"/>
    </w:p>
    <w:p w:rsidR="00930499" w:rsidRPr="007B750E" w:rsidRDefault="00930499" w:rsidP="00F34891">
      <w:pPr>
        <w:spacing w:after="0"/>
        <w:ind w:firstLine="709"/>
        <w:jc w:val="both"/>
        <w:rPr>
          <w:rFonts w:ascii="Times New Roman" w:hAnsi="Times New Roman"/>
          <w:sz w:val="28"/>
          <w:szCs w:val="28"/>
          <w:lang w:val="uk-UA"/>
        </w:rPr>
      </w:pPr>
    </w:p>
    <w:p w:rsidR="00D36E2F" w:rsidRPr="007B750E" w:rsidRDefault="007C0C13" w:rsidP="00A811AD">
      <w:pPr>
        <w:spacing w:after="0" w:line="360" w:lineRule="auto"/>
        <w:ind w:firstLineChars="253" w:firstLine="711"/>
        <w:jc w:val="both"/>
        <w:rPr>
          <w:rFonts w:ascii="Times New Roman" w:hAnsi="Times New Roman"/>
          <w:sz w:val="28"/>
          <w:szCs w:val="28"/>
          <w:lang w:val="uk-UA"/>
        </w:rPr>
      </w:pPr>
      <w:r w:rsidRPr="007B750E">
        <w:rPr>
          <w:rFonts w:ascii="Times New Roman" w:hAnsi="Times New Roman"/>
          <w:b/>
          <w:sz w:val="28"/>
          <w:szCs w:val="28"/>
          <w:lang w:val="uk-UA"/>
        </w:rPr>
        <w:t>Актуальність</w:t>
      </w:r>
      <w:r w:rsidRPr="007B750E">
        <w:rPr>
          <w:rFonts w:ascii="Times New Roman" w:hAnsi="Times New Roman"/>
          <w:sz w:val="28"/>
          <w:szCs w:val="28"/>
          <w:lang w:val="uk-UA"/>
        </w:rPr>
        <w:t xml:space="preserve">. </w:t>
      </w:r>
      <w:r w:rsidR="00134C2F" w:rsidRPr="007B750E">
        <w:rPr>
          <w:rFonts w:ascii="Times New Roman" w:hAnsi="Times New Roman"/>
          <w:sz w:val="28"/>
          <w:szCs w:val="28"/>
          <w:lang w:val="uk-UA"/>
        </w:rPr>
        <w:t xml:space="preserve">Фармацевтична допомога пацієнтам із стоматологічними захворюваннями, які приймають антидепресанти, є складною та важливою темою. Антидепресанти широко використовуються для лікування депресії та тривоги, але вони також можуть мати потенційну взаємодію з лікуванням зубів і здоров’ям порожнини рота. Наприклад, деякі антидепресанти можуть підвищити ризик кровотечі під час операції на ротовій порожнині або викликати сухість у роті, що може призвести до карієсу та інших проблем зі здоров’ям порожнини рота. </w:t>
      </w:r>
    </w:p>
    <w:p w:rsidR="00D36E2F" w:rsidRPr="007B750E" w:rsidRDefault="00D36E2F" w:rsidP="00886A21">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Антидепресанти можуть брати участь у фармакологічних взаємодіях. Відсутність інтересу до підтримки гігієни ротової порожнини у пацієнтів з депресією часто супроводжується дієтою з високим вмістом вуглеводів</w:t>
      </w:r>
      <w:r w:rsidR="00F34891" w:rsidRPr="007B750E">
        <w:rPr>
          <w:rFonts w:ascii="Times New Roman" w:hAnsi="Times New Roman"/>
          <w:sz w:val="28"/>
          <w:szCs w:val="28"/>
          <w:lang w:val="uk-UA"/>
        </w:rPr>
        <w:t>,</w:t>
      </w:r>
      <w:r w:rsidRPr="007B750E">
        <w:rPr>
          <w:rFonts w:ascii="Times New Roman" w:hAnsi="Times New Roman"/>
          <w:sz w:val="28"/>
          <w:szCs w:val="28"/>
          <w:lang w:val="uk-UA"/>
        </w:rPr>
        <w:t xml:space="preserve">  знижується слиновиділення. Деякі комерційно доступні антидепресанти викликають побічний ефект ксеростомії, який призводить до зміни в оральній флорі, зниження самоочищення тканин, підвищений ризик накопичення нальоту, гінгівіт, пародонтит, карієс, кандидоз і сіаладеніт. Не рідко пацієнти вживають солодощі та солодкі напої</w:t>
      </w:r>
      <w:r w:rsidR="00E906A2" w:rsidRPr="007B750E">
        <w:rPr>
          <w:rFonts w:ascii="Times New Roman" w:hAnsi="Times New Roman"/>
          <w:sz w:val="28"/>
          <w:szCs w:val="28"/>
          <w:lang w:val="uk-UA"/>
        </w:rPr>
        <w:t xml:space="preserve"> і </w:t>
      </w:r>
      <w:r w:rsidRPr="007B750E">
        <w:rPr>
          <w:rFonts w:ascii="Times New Roman" w:hAnsi="Times New Roman"/>
          <w:sz w:val="28"/>
          <w:szCs w:val="28"/>
          <w:lang w:val="uk-UA"/>
        </w:rPr>
        <w:t xml:space="preserve">слизова оболонка порожнини рота </w:t>
      </w:r>
      <w:r w:rsidR="00E906A2" w:rsidRPr="007B750E">
        <w:rPr>
          <w:rFonts w:ascii="Times New Roman" w:hAnsi="Times New Roman"/>
          <w:sz w:val="28"/>
          <w:szCs w:val="28"/>
          <w:lang w:val="uk-UA"/>
        </w:rPr>
        <w:t xml:space="preserve">стає </w:t>
      </w:r>
      <w:r w:rsidRPr="007B750E">
        <w:rPr>
          <w:rFonts w:ascii="Times New Roman" w:hAnsi="Times New Roman"/>
          <w:sz w:val="28"/>
          <w:szCs w:val="28"/>
          <w:lang w:val="uk-UA"/>
        </w:rPr>
        <w:t>волог</w:t>
      </w:r>
      <w:r w:rsidR="00E906A2" w:rsidRPr="007B750E">
        <w:rPr>
          <w:rFonts w:ascii="Times New Roman" w:hAnsi="Times New Roman"/>
          <w:sz w:val="28"/>
          <w:szCs w:val="28"/>
          <w:lang w:val="uk-UA"/>
        </w:rPr>
        <w:t>ою</w:t>
      </w:r>
      <w:r w:rsidRPr="007B750E">
        <w:rPr>
          <w:rFonts w:ascii="Times New Roman" w:hAnsi="Times New Roman"/>
          <w:sz w:val="28"/>
          <w:szCs w:val="28"/>
          <w:lang w:val="uk-UA"/>
        </w:rPr>
        <w:t>, що також сприяє прогресуванню</w:t>
      </w:r>
      <w:r w:rsidR="00E906A2" w:rsidRPr="007B750E">
        <w:rPr>
          <w:rFonts w:ascii="Times New Roman" w:hAnsi="Times New Roman"/>
          <w:sz w:val="28"/>
          <w:szCs w:val="28"/>
          <w:lang w:val="uk-UA"/>
        </w:rPr>
        <w:t xml:space="preserve"> </w:t>
      </w:r>
      <w:r w:rsidRPr="007B750E">
        <w:rPr>
          <w:rFonts w:ascii="Times New Roman" w:hAnsi="Times New Roman"/>
          <w:sz w:val="28"/>
          <w:szCs w:val="28"/>
          <w:lang w:val="uk-UA"/>
        </w:rPr>
        <w:t>карієсу. Гіпосалівація зменшує змазування слизової оболонки,</w:t>
      </w:r>
      <w:r w:rsidR="00E906A2" w:rsidRPr="007B750E">
        <w:rPr>
          <w:rFonts w:ascii="Times New Roman" w:hAnsi="Times New Roman"/>
          <w:sz w:val="28"/>
          <w:szCs w:val="28"/>
          <w:lang w:val="uk-UA"/>
        </w:rPr>
        <w:t xml:space="preserve"> </w:t>
      </w:r>
      <w:r w:rsidRPr="007B750E">
        <w:rPr>
          <w:rFonts w:ascii="Times New Roman" w:hAnsi="Times New Roman"/>
          <w:sz w:val="28"/>
          <w:szCs w:val="28"/>
          <w:lang w:val="uk-UA"/>
        </w:rPr>
        <w:t>що, у свою чергу, негативно вплив</w:t>
      </w:r>
      <w:r w:rsidR="00E906A2" w:rsidRPr="007B750E">
        <w:rPr>
          <w:rFonts w:ascii="Times New Roman" w:hAnsi="Times New Roman"/>
          <w:sz w:val="28"/>
          <w:szCs w:val="28"/>
          <w:lang w:val="uk-UA"/>
        </w:rPr>
        <w:t>ає на ризик травм</w:t>
      </w:r>
      <w:r w:rsidRPr="007B750E">
        <w:rPr>
          <w:rFonts w:ascii="Times New Roman" w:hAnsi="Times New Roman"/>
          <w:sz w:val="28"/>
          <w:szCs w:val="28"/>
          <w:lang w:val="uk-UA"/>
        </w:rPr>
        <w:t xml:space="preserve"> порожнини рота</w:t>
      </w:r>
      <w:r w:rsidR="00E906A2" w:rsidRPr="007B750E">
        <w:rPr>
          <w:rFonts w:ascii="Times New Roman" w:hAnsi="Times New Roman"/>
          <w:sz w:val="28"/>
          <w:szCs w:val="28"/>
          <w:lang w:val="uk-UA"/>
        </w:rPr>
        <w:t xml:space="preserve">,  </w:t>
      </w:r>
      <w:r w:rsidRPr="007B750E">
        <w:rPr>
          <w:rFonts w:ascii="Times New Roman" w:hAnsi="Times New Roman"/>
          <w:sz w:val="28"/>
          <w:szCs w:val="28"/>
          <w:lang w:val="uk-UA"/>
        </w:rPr>
        <w:t>слизової оболонки та ретенції знімних протезів. Депресивні люди</w:t>
      </w:r>
      <w:r w:rsidR="00E906A2" w:rsidRPr="007B750E">
        <w:rPr>
          <w:rFonts w:ascii="Times New Roman" w:hAnsi="Times New Roman"/>
          <w:sz w:val="28"/>
          <w:szCs w:val="28"/>
          <w:lang w:val="uk-UA"/>
        </w:rPr>
        <w:t xml:space="preserve"> </w:t>
      </w:r>
      <w:r w:rsidRPr="007B750E">
        <w:rPr>
          <w:rFonts w:ascii="Times New Roman" w:hAnsi="Times New Roman"/>
          <w:sz w:val="28"/>
          <w:szCs w:val="28"/>
          <w:lang w:val="uk-UA"/>
        </w:rPr>
        <w:t>часто потребують лікування зубів як</w:t>
      </w:r>
      <w:r w:rsidR="00E906A2" w:rsidRPr="007B750E">
        <w:rPr>
          <w:rFonts w:ascii="Times New Roman" w:hAnsi="Times New Roman"/>
          <w:sz w:val="28"/>
          <w:szCs w:val="28"/>
          <w:lang w:val="uk-UA"/>
        </w:rPr>
        <w:t xml:space="preserve"> </w:t>
      </w:r>
      <w:r w:rsidRPr="007B750E">
        <w:rPr>
          <w:rFonts w:ascii="Times New Roman" w:hAnsi="Times New Roman"/>
          <w:sz w:val="28"/>
          <w:szCs w:val="28"/>
          <w:lang w:val="uk-UA"/>
        </w:rPr>
        <w:t>наслідок їх</w:t>
      </w:r>
      <w:r w:rsidR="00E906A2" w:rsidRPr="007B750E">
        <w:rPr>
          <w:rFonts w:ascii="Times New Roman" w:hAnsi="Times New Roman"/>
          <w:sz w:val="28"/>
          <w:szCs w:val="28"/>
          <w:lang w:val="uk-UA"/>
        </w:rPr>
        <w:t xml:space="preserve"> </w:t>
      </w:r>
      <w:r w:rsidRPr="007B750E">
        <w:rPr>
          <w:rFonts w:ascii="Times New Roman" w:hAnsi="Times New Roman"/>
          <w:sz w:val="28"/>
          <w:szCs w:val="28"/>
          <w:lang w:val="uk-UA"/>
        </w:rPr>
        <w:t>основного захворювання.</w:t>
      </w:r>
      <w:r w:rsidR="00E906A2" w:rsidRPr="007B750E">
        <w:rPr>
          <w:rFonts w:ascii="Times New Roman" w:hAnsi="Times New Roman"/>
          <w:sz w:val="28"/>
          <w:szCs w:val="28"/>
          <w:shd w:val="clear" w:color="auto" w:fill="FFFFFF"/>
          <w:lang w:val="uk-UA"/>
        </w:rPr>
        <w:t xml:space="preserve"> Стоматологічні проблеми</w:t>
      </w:r>
      <w:r w:rsidR="00F34891" w:rsidRPr="007B750E">
        <w:rPr>
          <w:rFonts w:ascii="Times New Roman" w:hAnsi="Times New Roman"/>
          <w:sz w:val="28"/>
          <w:szCs w:val="28"/>
          <w:shd w:val="clear" w:color="auto" w:fill="FFFFFF"/>
          <w:lang w:val="uk-UA"/>
        </w:rPr>
        <w:t>, пов’язані з антидепресантами є недостатньо дослідженими</w:t>
      </w:r>
      <w:r w:rsidR="00E906A2" w:rsidRPr="007B750E">
        <w:rPr>
          <w:rFonts w:ascii="Times New Roman" w:hAnsi="Times New Roman"/>
          <w:sz w:val="28"/>
          <w:szCs w:val="28"/>
          <w:shd w:val="clear" w:color="auto" w:fill="FFFFFF"/>
          <w:lang w:val="uk-UA"/>
        </w:rPr>
        <w:t xml:space="preserve"> [</w:t>
      </w:r>
      <w:r w:rsidR="00A866D2" w:rsidRPr="007B750E">
        <w:rPr>
          <w:rFonts w:ascii="Times New Roman" w:hAnsi="Times New Roman"/>
          <w:sz w:val="28"/>
          <w:szCs w:val="28"/>
          <w:lang w:val="uk-UA"/>
        </w:rPr>
        <w:t>1</w:t>
      </w:r>
      <w:r w:rsidR="00E906A2" w:rsidRPr="007B750E">
        <w:rPr>
          <w:rFonts w:ascii="Times New Roman" w:hAnsi="Times New Roman"/>
          <w:sz w:val="28"/>
          <w:szCs w:val="28"/>
          <w:shd w:val="clear" w:color="auto" w:fill="FFFFFF"/>
          <w:lang w:val="uk-UA"/>
        </w:rPr>
        <w:t>].</w:t>
      </w:r>
    </w:p>
    <w:p w:rsidR="00F92799" w:rsidRPr="007B750E" w:rsidRDefault="00F92799" w:rsidP="00886A21">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 xml:space="preserve">Проблема удосконалення терапії </w:t>
      </w:r>
      <w:r w:rsidR="000376E3" w:rsidRPr="007B750E">
        <w:rPr>
          <w:rFonts w:ascii="Times New Roman" w:hAnsi="Times New Roman"/>
          <w:sz w:val="28"/>
          <w:szCs w:val="28"/>
          <w:lang w:val="uk-UA"/>
        </w:rPr>
        <w:t xml:space="preserve">посттравматичного розладу та тривожно-депресивних розладів ще довгий час буде </w:t>
      </w:r>
      <w:r w:rsidRPr="007B750E">
        <w:rPr>
          <w:rFonts w:ascii="Times New Roman" w:hAnsi="Times New Roman"/>
          <w:sz w:val="28"/>
          <w:szCs w:val="28"/>
          <w:lang w:val="uk-UA"/>
        </w:rPr>
        <w:t>залишається актуальною. Лікування  потребує індивідуального підходу до пацієнта з урахуванням ступеня тяжко</w:t>
      </w:r>
      <w:r w:rsidR="000376E3" w:rsidRPr="007B750E">
        <w:rPr>
          <w:rFonts w:ascii="Times New Roman" w:hAnsi="Times New Roman"/>
          <w:sz w:val="28"/>
          <w:szCs w:val="28"/>
          <w:lang w:val="uk-UA"/>
        </w:rPr>
        <w:t>сті захворювання. Разом з тим, дуже багато випадків ПТРС</w:t>
      </w:r>
      <w:r w:rsidRPr="007B750E">
        <w:rPr>
          <w:rFonts w:ascii="Times New Roman" w:hAnsi="Times New Roman"/>
          <w:sz w:val="28"/>
          <w:szCs w:val="28"/>
          <w:lang w:val="uk-UA"/>
        </w:rPr>
        <w:t>,</w:t>
      </w:r>
      <w:r w:rsidR="000376E3" w:rsidRPr="007B750E">
        <w:rPr>
          <w:rFonts w:ascii="Times New Roman" w:hAnsi="Times New Roman"/>
          <w:sz w:val="28"/>
          <w:szCs w:val="28"/>
          <w:lang w:val="uk-UA"/>
        </w:rPr>
        <w:t xml:space="preserve"> чи розладу адаптації, чи гострого стресового розладу у </w:t>
      </w:r>
      <w:r w:rsidR="000376E3" w:rsidRPr="007B750E">
        <w:rPr>
          <w:rFonts w:ascii="Times New Roman" w:hAnsi="Times New Roman"/>
          <w:sz w:val="28"/>
          <w:szCs w:val="28"/>
          <w:lang w:val="uk-UA"/>
        </w:rPr>
        <w:lastRenderedPageBreak/>
        <w:t>ветеранів</w:t>
      </w:r>
      <w:r w:rsidR="00FA533C" w:rsidRPr="007B750E">
        <w:rPr>
          <w:rFonts w:ascii="Times New Roman" w:hAnsi="Times New Roman"/>
          <w:sz w:val="28"/>
          <w:szCs w:val="28"/>
          <w:lang w:val="uk-UA"/>
        </w:rPr>
        <w:t>, полонених та вимушених переселенців лишаються поза кадром, що</w:t>
      </w:r>
      <w:r w:rsidRPr="007B750E">
        <w:rPr>
          <w:rFonts w:ascii="Times New Roman" w:hAnsi="Times New Roman"/>
          <w:sz w:val="28"/>
          <w:szCs w:val="28"/>
          <w:lang w:val="uk-UA"/>
        </w:rPr>
        <w:t xml:space="preserve"> вимагає надання якісної фармацевтичної опіки аптечними працівниками. </w:t>
      </w:r>
    </w:p>
    <w:p w:rsidR="00FA533C" w:rsidRPr="007B750E" w:rsidRDefault="00F92799" w:rsidP="00886A21">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 xml:space="preserve">Мета та завдання дослідження. </w:t>
      </w:r>
      <w:r w:rsidRPr="007B750E">
        <w:rPr>
          <w:rFonts w:ascii="Times New Roman" w:hAnsi="Times New Roman"/>
          <w:i/>
          <w:sz w:val="28"/>
          <w:szCs w:val="28"/>
          <w:lang w:val="uk-UA"/>
        </w:rPr>
        <w:t>Мета роботи</w:t>
      </w:r>
      <w:r w:rsidRPr="007B750E">
        <w:rPr>
          <w:rFonts w:ascii="Times New Roman" w:hAnsi="Times New Roman"/>
          <w:sz w:val="28"/>
          <w:szCs w:val="28"/>
          <w:lang w:val="uk-UA"/>
        </w:rPr>
        <w:t xml:space="preserve"> – дослідити роль фармацевтичної опіки у забезпеченні раціональної та ефективної фар</w:t>
      </w:r>
      <w:r w:rsidR="00FA533C" w:rsidRPr="007B750E">
        <w:rPr>
          <w:rFonts w:ascii="Times New Roman" w:hAnsi="Times New Roman"/>
          <w:sz w:val="28"/>
          <w:szCs w:val="28"/>
          <w:lang w:val="uk-UA"/>
        </w:rPr>
        <w:t>макотерапії пацієнтів із стоматологічними захворюваннями, що вживають антидепресанти.</w:t>
      </w:r>
    </w:p>
    <w:p w:rsidR="00F92799" w:rsidRPr="007B750E" w:rsidRDefault="00F92799" w:rsidP="00886A21">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 xml:space="preserve">Для реалізації поставленої мети необхідно було вирішити такі  </w:t>
      </w:r>
      <w:r w:rsidRPr="007B750E">
        <w:rPr>
          <w:rFonts w:ascii="Times New Roman" w:hAnsi="Times New Roman"/>
          <w:i/>
          <w:sz w:val="28"/>
          <w:szCs w:val="28"/>
          <w:lang w:val="uk-UA"/>
        </w:rPr>
        <w:t>задачі</w:t>
      </w:r>
      <w:r w:rsidRPr="007B750E">
        <w:rPr>
          <w:rFonts w:ascii="Times New Roman" w:hAnsi="Times New Roman"/>
          <w:sz w:val="28"/>
          <w:szCs w:val="28"/>
          <w:lang w:val="uk-UA"/>
        </w:rPr>
        <w:t>:</w:t>
      </w:r>
    </w:p>
    <w:p w:rsidR="00E906A2" w:rsidRPr="007B750E" w:rsidRDefault="00E906A2" w:rsidP="00886A21">
      <w:pPr>
        <w:pStyle w:val="ab"/>
        <w:numPr>
          <w:ilvl w:val="0"/>
          <w:numId w:val="5"/>
        </w:numPr>
        <w:spacing w:after="0" w:line="360" w:lineRule="auto"/>
        <w:ind w:left="0" w:firstLineChars="253" w:firstLine="708"/>
        <w:jc w:val="both"/>
        <w:rPr>
          <w:rFonts w:ascii="Times New Roman" w:hAnsi="Times New Roman"/>
          <w:sz w:val="28"/>
          <w:szCs w:val="28"/>
          <w:lang w:val="uk-UA"/>
        </w:rPr>
      </w:pPr>
      <w:r w:rsidRPr="007B750E">
        <w:rPr>
          <w:rFonts w:ascii="Times New Roman" w:eastAsia="Times New Roman" w:hAnsi="Times New Roman"/>
          <w:sz w:val="28"/>
          <w:szCs w:val="28"/>
          <w:lang w:val="uk-UA" w:eastAsia="ru-RU"/>
        </w:rPr>
        <w:t>Згідно опрацьованих літературних джерел здійснити теоретичний огляд літератури сучасного стану проблеми фармацевтичної опіки пацієнтів із стоматологічними захворюваннями, що вживають антидепресанти</w:t>
      </w:r>
      <w:r w:rsidR="00171E28" w:rsidRPr="007B750E">
        <w:rPr>
          <w:rFonts w:ascii="Times New Roman" w:eastAsia="Times New Roman" w:hAnsi="Times New Roman"/>
          <w:sz w:val="28"/>
          <w:szCs w:val="28"/>
          <w:lang w:val="uk-UA" w:eastAsia="ru-RU"/>
        </w:rPr>
        <w:t>.</w:t>
      </w:r>
    </w:p>
    <w:p w:rsidR="00E906A2" w:rsidRPr="007B750E" w:rsidRDefault="00E906A2" w:rsidP="00886A21">
      <w:pPr>
        <w:tabs>
          <w:tab w:val="right" w:leader="dot" w:pos="9356"/>
        </w:tabs>
        <w:spacing w:after="0" w:line="360" w:lineRule="auto"/>
        <w:ind w:right="332" w:firstLineChars="253" w:firstLine="708"/>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2. Провести вивчення структури відпуску антидепресантних препаратів аптечними працівниками</w:t>
      </w:r>
      <w:r w:rsidR="00171E28" w:rsidRPr="007B750E">
        <w:rPr>
          <w:rFonts w:ascii="Times New Roman" w:eastAsia="Times New Roman" w:hAnsi="Times New Roman"/>
          <w:sz w:val="28"/>
          <w:szCs w:val="28"/>
          <w:lang w:val="uk-UA" w:eastAsia="ru-RU"/>
        </w:rPr>
        <w:t>.</w:t>
      </w:r>
    </w:p>
    <w:p w:rsidR="00E906A2" w:rsidRPr="007B750E" w:rsidRDefault="00E906A2" w:rsidP="00886A21">
      <w:pPr>
        <w:tabs>
          <w:tab w:val="right" w:leader="dot" w:pos="9356"/>
        </w:tabs>
        <w:spacing w:after="0" w:line="360" w:lineRule="auto"/>
        <w:ind w:right="332" w:firstLineChars="253" w:firstLine="708"/>
        <w:jc w:val="both"/>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3. Здійснити аналіз особливостей застосування антидепресантів пацієнтами</w:t>
      </w:r>
      <w:r w:rsidR="00171E28" w:rsidRPr="007B750E">
        <w:rPr>
          <w:rFonts w:ascii="Times New Roman" w:eastAsia="Times New Roman" w:hAnsi="Times New Roman"/>
          <w:sz w:val="28"/>
          <w:szCs w:val="28"/>
          <w:lang w:val="uk-UA" w:eastAsia="ru-RU"/>
        </w:rPr>
        <w:t>.</w:t>
      </w:r>
      <w:r w:rsidRPr="007B750E">
        <w:rPr>
          <w:rFonts w:ascii="Times New Roman" w:eastAsia="Times New Roman" w:hAnsi="Times New Roman"/>
          <w:sz w:val="28"/>
          <w:szCs w:val="28"/>
          <w:lang w:val="uk-UA" w:eastAsia="ru-RU"/>
        </w:rPr>
        <w:t xml:space="preserve"> </w:t>
      </w:r>
    </w:p>
    <w:p w:rsidR="00E906A2" w:rsidRPr="007B750E" w:rsidRDefault="005819A7" w:rsidP="00886A21">
      <w:pPr>
        <w:pStyle w:val="ab"/>
        <w:numPr>
          <w:ilvl w:val="0"/>
          <w:numId w:val="6"/>
        </w:numPr>
        <w:spacing w:after="0" w:line="360" w:lineRule="auto"/>
        <w:ind w:left="0" w:firstLineChars="253" w:firstLine="708"/>
        <w:jc w:val="both"/>
        <w:rPr>
          <w:rFonts w:ascii="Times New Roman" w:hAnsi="Times New Roman"/>
          <w:sz w:val="28"/>
          <w:szCs w:val="28"/>
          <w:lang w:val="uk-UA"/>
        </w:rPr>
      </w:pPr>
      <w:r w:rsidRPr="007B750E">
        <w:rPr>
          <w:rFonts w:ascii="Times New Roman" w:eastAsia="Times New Roman" w:hAnsi="Times New Roman"/>
          <w:sz w:val="28"/>
          <w:szCs w:val="28"/>
          <w:lang w:val="uk-UA" w:eastAsia="ru-RU"/>
        </w:rPr>
        <w:t>Дослідити ч</w:t>
      </w:r>
      <w:r w:rsidR="00E906A2" w:rsidRPr="007B750E">
        <w:rPr>
          <w:rFonts w:ascii="Times New Roman" w:eastAsia="Times New Roman" w:hAnsi="Times New Roman"/>
          <w:sz w:val="28"/>
          <w:szCs w:val="28"/>
          <w:lang w:val="uk-UA" w:eastAsia="ru-RU"/>
        </w:rPr>
        <w:t>астотний та структурний аналіз призначення антидепресантів лікарями та аналіз реакцій стоматологами</w:t>
      </w:r>
      <w:r w:rsidRPr="007B750E">
        <w:rPr>
          <w:rFonts w:ascii="Times New Roman" w:eastAsia="Times New Roman" w:hAnsi="Times New Roman"/>
          <w:sz w:val="28"/>
          <w:szCs w:val="28"/>
          <w:lang w:val="uk-UA" w:eastAsia="ru-RU"/>
        </w:rPr>
        <w:t>.</w:t>
      </w:r>
    </w:p>
    <w:p w:rsidR="004B320B" w:rsidRPr="007B750E" w:rsidRDefault="00F92799" w:rsidP="00886A21">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i/>
          <w:sz w:val="28"/>
          <w:szCs w:val="28"/>
          <w:lang w:val="uk-UA"/>
        </w:rPr>
        <w:t xml:space="preserve">Об’єкт дослідження: </w:t>
      </w:r>
      <w:r w:rsidR="00E717AC" w:rsidRPr="007B750E">
        <w:rPr>
          <w:rFonts w:ascii="Times New Roman" w:hAnsi="Times New Roman"/>
          <w:sz w:val="28"/>
          <w:szCs w:val="28"/>
          <w:lang w:val="uk-UA"/>
        </w:rPr>
        <w:t>застосування антидепресантів.</w:t>
      </w:r>
    </w:p>
    <w:p w:rsidR="004B320B" w:rsidRPr="007B750E" w:rsidRDefault="00F92799" w:rsidP="00886A21">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i/>
          <w:sz w:val="28"/>
          <w:szCs w:val="28"/>
          <w:lang w:val="uk-UA"/>
        </w:rPr>
        <w:t xml:space="preserve">Предмет дослідження: </w:t>
      </w:r>
      <w:r w:rsidRPr="007B750E">
        <w:rPr>
          <w:rFonts w:ascii="Times New Roman" w:hAnsi="Times New Roman"/>
          <w:sz w:val="28"/>
          <w:szCs w:val="28"/>
          <w:lang w:val="uk-UA"/>
        </w:rPr>
        <w:t xml:space="preserve">фармацевтична опіка при відпуску </w:t>
      </w:r>
      <w:r w:rsidR="004B320B" w:rsidRPr="007B750E">
        <w:rPr>
          <w:rFonts w:ascii="Times New Roman" w:hAnsi="Times New Roman"/>
          <w:sz w:val="28"/>
          <w:szCs w:val="28"/>
          <w:lang w:val="uk-UA"/>
        </w:rPr>
        <w:t>антидепресантів</w:t>
      </w:r>
      <w:r w:rsidR="005819A7" w:rsidRPr="007B750E">
        <w:rPr>
          <w:rFonts w:ascii="Times New Roman" w:hAnsi="Times New Roman"/>
          <w:sz w:val="28"/>
          <w:szCs w:val="28"/>
          <w:lang w:val="uk-UA"/>
        </w:rPr>
        <w:t>.</w:t>
      </w:r>
      <w:r w:rsidR="004B320B" w:rsidRPr="007B750E">
        <w:rPr>
          <w:rFonts w:ascii="Times New Roman" w:hAnsi="Times New Roman"/>
          <w:sz w:val="28"/>
          <w:szCs w:val="28"/>
          <w:lang w:val="uk-UA"/>
        </w:rPr>
        <w:t xml:space="preserve"> </w:t>
      </w:r>
    </w:p>
    <w:p w:rsidR="00F92799" w:rsidRPr="007B750E" w:rsidRDefault="00F92799" w:rsidP="00886A21">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i/>
          <w:sz w:val="28"/>
          <w:szCs w:val="28"/>
          <w:lang w:val="uk-UA"/>
        </w:rPr>
        <w:t xml:space="preserve">Методи дослідження: </w:t>
      </w:r>
      <w:r w:rsidRPr="007B750E">
        <w:rPr>
          <w:rFonts w:ascii="Times New Roman" w:hAnsi="Times New Roman"/>
          <w:sz w:val="28"/>
          <w:szCs w:val="28"/>
          <w:lang w:val="uk-UA"/>
        </w:rPr>
        <w:t>У роботі було використано бібліосемантичний, соціологічний, статистичний та графічний методи дослідження.</w:t>
      </w:r>
    </w:p>
    <w:p w:rsidR="00F92799" w:rsidRPr="007B750E" w:rsidRDefault="00F92799" w:rsidP="00886A21">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 xml:space="preserve">Практичне значення отриманих результатів. Отримані результати є теоретичною основою удосконалення терапії пацієнтів </w:t>
      </w:r>
      <w:r w:rsidR="007A2FB6" w:rsidRPr="007B750E">
        <w:rPr>
          <w:rFonts w:ascii="Times New Roman" w:hAnsi="Times New Roman"/>
          <w:sz w:val="28"/>
          <w:szCs w:val="28"/>
          <w:lang w:val="uk-UA"/>
        </w:rPr>
        <w:t>із стоматологічними захворюваннями, що вживають антидепресанти</w:t>
      </w:r>
      <w:r w:rsidR="005819A7" w:rsidRPr="007B750E">
        <w:rPr>
          <w:rFonts w:ascii="Times New Roman" w:hAnsi="Times New Roman"/>
          <w:sz w:val="28"/>
          <w:szCs w:val="28"/>
          <w:lang w:val="uk-UA"/>
        </w:rPr>
        <w:t>.</w:t>
      </w:r>
    </w:p>
    <w:p w:rsidR="00FA533C" w:rsidRPr="00970A70" w:rsidRDefault="00F92799" w:rsidP="00B43B83">
      <w:pPr>
        <w:spacing w:after="0" w:line="360" w:lineRule="auto"/>
        <w:ind w:firstLineChars="253" w:firstLine="708"/>
        <w:jc w:val="both"/>
        <w:rPr>
          <w:rFonts w:ascii="Times New Roman" w:hAnsi="Times New Roman"/>
          <w:sz w:val="28"/>
          <w:szCs w:val="28"/>
          <w:lang w:val="uk-UA"/>
        </w:rPr>
      </w:pPr>
      <w:r w:rsidRPr="00970A70">
        <w:rPr>
          <w:rFonts w:ascii="Times New Roman" w:hAnsi="Times New Roman"/>
          <w:i/>
          <w:sz w:val="28"/>
          <w:szCs w:val="28"/>
          <w:lang w:val="uk-UA"/>
        </w:rPr>
        <w:t>Апробація результатів магістерської роботи.</w:t>
      </w:r>
      <w:r w:rsidRPr="00970A70">
        <w:rPr>
          <w:rFonts w:ascii="Times New Roman" w:hAnsi="Times New Roman"/>
          <w:sz w:val="28"/>
          <w:szCs w:val="28"/>
          <w:lang w:val="uk-UA"/>
        </w:rPr>
        <w:t xml:space="preserve"> Основні результати магістерської роботи викладено на: </w:t>
      </w:r>
      <w:r w:rsidR="00970A70">
        <w:rPr>
          <w:rFonts w:ascii="Times New Roman" w:hAnsi="Times New Roman"/>
          <w:sz w:val="28"/>
          <w:szCs w:val="28"/>
          <w:lang w:val="uk-UA"/>
        </w:rPr>
        <w:t>VІІ-Всеукраїнській науково-практичній</w:t>
      </w:r>
      <w:r w:rsidR="00970A70" w:rsidRPr="00970A70">
        <w:rPr>
          <w:rFonts w:ascii="Times New Roman" w:hAnsi="Times New Roman"/>
          <w:sz w:val="28"/>
          <w:szCs w:val="28"/>
          <w:lang w:val="uk-UA"/>
        </w:rPr>
        <w:t xml:space="preserve"> </w:t>
      </w:r>
      <w:r w:rsidR="00970A70">
        <w:rPr>
          <w:rFonts w:ascii="Times New Roman" w:hAnsi="Times New Roman"/>
          <w:sz w:val="28"/>
          <w:szCs w:val="28"/>
          <w:lang w:val="uk-UA"/>
        </w:rPr>
        <w:t>інтернет-</w:t>
      </w:r>
      <w:r w:rsidR="00970A70" w:rsidRPr="00970A70">
        <w:rPr>
          <w:rFonts w:ascii="Times New Roman" w:hAnsi="Times New Roman"/>
          <w:sz w:val="28"/>
          <w:szCs w:val="28"/>
          <w:lang w:val="uk-UA"/>
        </w:rPr>
        <w:t>конферен</w:t>
      </w:r>
      <w:r w:rsidR="00970A70">
        <w:rPr>
          <w:rFonts w:ascii="Times New Roman" w:hAnsi="Times New Roman"/>
          <w:sz w:val="28"/>
          <w:szCs w:val="28"/>
          <w:lang w:val="uk-UA"/>
        </w:rPr>
        <w:t xml:space="preserve">ції студентів та молодих вчених </w:t>
      </w:r>
      <w:r w:rsidR="00970A70" w:rsidRPr="00970A70">
        <w:rPr>
          <w:rFonts w:ascii="Times New Roman" w:hAnsi="Times New Roman"/>
          <w:sz w:val="28"/>
          <w:szCs w:val="28"/>
          <w:lang w:val="uk-UA"/>
        </w:rPr>
        <w:t>«Актуальні проблеми клінічної фарм</w:t>
      </w:r>
      <w:r w:rsidR="00970A70">
        <w:rPr>
          <w:rFonts w:ascii="Times New Roman" w:hAnsi="Times New Roman"/>
          <w:sz w:val="28"/>
          <w:szCs w:val="28"/>
          <w:lang w:val="uk-UA"/>
        </w:rPr>
        <w:t>акології, клінічної фармації та фармакотерапії» (12 квітня 2023 р., м. Киів)</w:t>
      </w:r>
      <w:r w:rsidR="00B43B83">
        <w:rPr>
          <w:rFonts w:ascii="Times New Roman" w:hAnsi="Times New Roman"/>
          <w:sz w:val="28"/>
          <w:szCs w:val="28"/>
          <w:lang w:val="uk-UA"/>
        </w:rPr>
        <w:t xml:space="preserve">. </w:t>
      </w:r>
      <w:r w:rsidR="00B43B83" w:rsidRPr="00B43B83">
        <w:rPr>
          <w:rFonts w:ascii="Times New Roman" w:hAnsi="Times New Roman"/>
          <w:sz w:val="28"/>
          <w:szCs w:val="28"/>
          <w:lang w:val="uk-UA"/>
        </w:rPr>
        <w:t>Прийнято до друку статтю</w:t>
      </w:r>
      <w:r w:rsidR="00B43B83">
        <w:rPr>
          <w:rFonts w:ascii="Times New Roman" w:hAnsi="Times New Roman"/>
          <w:sz w:val="28"/>
          <w:szCs w:val="28"/>
          <w:lang w:val="uk-UA"/>
        </w:rPr>
        <w:t xml:space="preserve"> «</w:t>
      </w:r>
      <w:r w:rsidR="00B43B83" w:rsidRPr="00B43B83">
        <w:rPr>
          <w:rFonts w:ascii="Times New Roman" w:hAnsi="Times New Roman"/>
          <w:sz w:val="28"/>
          <w:szCs w:val="28"/>
          <w:lang w:val="uk-UA"/>
        </w:rPr>
        <w:t>Побічні ефекти антидепресантів на стан здоров’я ротової порожнини за даними</w:t>
      </w:r>
      <w:r w:rsidR="00B43B83">
        <w:rPr>
          <w:rFonts w:ascii="Times New Roman" w:hAnsi="Times New Roman"/>
          <w:sz w:val="28"/>
          <w:szCs w:val="28"/>
          <w:lang w:val="uk-UA"/>
        </w:rPr>
        <w:t xml:space="preserve"> </w:t>
      </w:r>
      <w:r w:rsidR="00B43B83" w:rsidRPr="00B43B83">
        <w:rPr>
          <w:rFonts w:ascii="Times New Roman" w:hAnsi="Times New Roman"/>
          <w:sz w:val="28"/>
          <w:szCs w:val="28"/>
          <w:lang w:val="uk-UA"/>
        </w:rPr>
        <w:t xml:space="preserve">анкетування пацієнтів та </w:t>
      </w:r>
      <w:r w:rsidR="00B43B83" w:rsidRPr="00B43B83">
        <w:rPr>
          <w:rFonts w:ascii="Times New Roman" w:hAnsi="Times New Roman"/>
          <w:sz w:val="28"/>
          <w:szCs w:val="28"/>
          <w:lang w:val="uk-UA"/>
        </w:rPr>
        <w:lastRenderedPageBreak/>
        <w:t>фахівців охорони здоров’я</w:t>
      </w:r>
      <w:r w:rsidR="00B43B83">
        <w:rPr>
          <w:rFonts w:ascii="Times New Roman" w:hAnsi="Times New Roman"/>
          <w:sz w:val="28"/>
          <w:szCs w:val="28"/>
          <w:lang w:val="uk-UA"/>
        </w:rPr>
        <w:t xml:space="preserve">» в </w:t>
      </w:r>
      <w:r w:rsidR="00B43B83" w:rsidRPr="00B43B83">
        <w:rPr>
          <w:rFonts w:ascii="Times New Roman" w:hAnsi="Times New Roman"/>
          <w:sz w:val="28"/>
          <w:szCs w:val="28"/>
          <w:lang w:val="uk-UA"/>
        </w:rPr>
        <w:t>Українсько</w:t>
      </w:r>
      <w:r w:rsidR="00B43B83">
        <w:rPr>
          <w:rFonts w:ascii="Times New Roman" w:hAnsi="Times New Roman"/>
          <w:sz w:val="28"/>
          <w:szCs w:val="28"/>
          <w:lang w:val="uk-UA"/>
        </w:rPr>
        <w:t xml:space="preserve">му науково-медичному журналі видавництва </w:t>
      </w:r>
      <w:r w:rsidR="00B43B83" w:rsidRPr="00B43B83">
        <w:rPr>
          <w:rFonts w:ascii="Times New Roman" w:hAnsi="Times New Roman"/>
          <w:sz w:val="28"/>
          <w:szCs w:val="28"/>
          <w:lang w:val="uk-UA"/>
        </w:rPr>
        <w:t xml:space="preserve"> «МОРІОН»</w:t>
      </w:r>
      <w:r w:rsidR="00B43B83">
        <w:rPr>
          <w:rFonts w:ascii="Times New Roman" w:hAnsi="Times New Roman"/>
          <w:sz w:val="28"/>
          <w:szCs w:val="28"/>
          <w:lang w:val="uk-UA"/>
        </w:rPr>
        <w:t>.</w:t>
      </w:r>
    </w:p>
    <w:p w:rsidR="002464F1" w:rsidRPr="007B750E" w:rsidRDefault="00F92799" w:rsidP="002464F1">
      <w:pPr>
        <w:pStyle w:val="ab"/>
        <w:spacing w:after="0" w:line="360" w:lineRule="auto"/>
        <w:ind w:left="0" w:firstLine="709"/>
        <w:jc w:val="both"/>
        <w:rPr>
          <w:rFonts w:ascii="Times New Roman" w:eastAsia="Times New Roman" w:hAnsi="Times New Roman"/>
          <w:sz w:val="28"/>
          <w:szCs w:val="28"/>
          <w:lang w:val="uk-UA"/>
        </w:rPr>
      </w:pPr>
      <w:r w:rsidRPr="007B750E">
        <w:rPr>
          <w:rFonts w:ascii="Times New Roman" w:hAnsi="Times New Roman"/>
          <w:sz w:val="28"/>
          <w:szCs w:val="28"/>
          <w:lang w:val="uk-UA"/>
        </w:rPr>
        <w:t xml:space="preserve">Наукова новизна отриманих результатів. </w:t>
      </w:r>
      <w:r w:rsidR="002464F1" w:rsidRPr="007B750E">
        <w:rPr>
          <w:rFonts w:ascii="Times New Roman" w:hAnsi="Times New Roman"/>
          <w:bCs/>
          <w:sz w:val="28"/>
          <w:szCs w:val="28"/>
          <w:lang w:val="uk-UA"/>
        </w:rPr>
        <w:t>Вперше було проведено дослідження щодо обізнаності респондентів – лікарів-стоматологів, фармацевтичних працівників та відвідувачів аптек щодо побічних ефектів антидепресантів таких як карієс, сухість або виразки ротової порожнини</w:t>
      </w:r>
      <w:r w:rsidR="002464F1" w:rsidRPr="007B750E">
        <w:rPr>
          <w:rFonts w:ascii="Times New Roman" w:eastAsia="Times New Roman" w:hAnsi="Times New Roman"/>
          <w:sz w:val="28"/>
          <w:szCs w:val="28"/>
          <w:lang w:val="uk-UA"/>
        </w:rPr>
        <w:t>.</w:t>
      </w:r>
      <w:r w:rsidR="002464F1" w:rsidRPr="007B750E">
        <w:rPr>
          <w:rFonts w:ascii="Times New Roman" w:hAnsi="Times New Roman"/>
          <w:bCs/>
          <w:sz w:val="28"/>
          <w:szCs w:val="28"/>
          <w:lang w:val="uk-UA"/>
        </w:rPr>
        <w:t xml:space="preserve"> </w:t>
      </w:r>
    </w:p>
    <w:p w:rsidR="002464F1" w:rsidRPr="007B750E" w:rsidRDefault="002464F1" w:rsidP="002464F1">
      <w:pPr>
        <w:pStyle w:val="ab"/>
        <w:spacing w:after="0" w:line="360" w:lineRule="auto"/>
        <w:ind w:left="0" w:firstLine="709"/>
        <w:jc w:val="both"/>
        <w:rPr>
          <w:rFonts w:ascii="Times New Roman" w:eastAsia="Times New Roman" w:hAnsi="Times New Roman"/>
          <w:sz w:val="28"/>
          <w:szCs w:val="28"/>
          <w:lang w:val="uk-UA"/>
        </w:rPr>
      </w:pPr>
      <w:r w:rsidRPr="007B750E">
        <w:rPr>
          <w:rFonts w:ascii="Times New Roman" w:hAnsi="Times New Roman"/>
          <w:bCs/>
          <w:sz w:val="28"/>
          <w:szCs w:val="28"/>
          <w:lang w:val="uk-UA"/>
        </w:rPr>
        <w:t xml:space="preserve">Виявлено та уточнено основні захворювання та стани при яких лікарями призначаються препарати </w:t>
      </w:r>
      <w:r w:rsidRPr="007B750E">
        <w:rPr>
          <w:rFonts w:ascii="Times New Roman" w:eastAsia="Times New Roman" w:hAnsi="Times New Roman"/>
          <w:sz w:val="28"/>
          <w:szCs w:val="28"/>
          <w:lang w:val="uk-UA"/>
        </w:rPr>
        <w:t xml:space="preserve">вітаміну </w:t>
      </w:r>
      <w:r w:rsidRPr="007B750E">
        <w:rPr>
          <w:rFonts w:ascii="Times New Roman" w:eastAsia="Times New Roman" w:hAnsi="Times New Roman"/>
          <w:sz w:val="28"/>
          <w:szCs w:val="28"/>
          <w:lang w:val="en-US"/>
        </w:rPr>
        <w:t>D</w:t>
      </w:r>
      <w:r w:rsidRPr="007B750E">
        <w:rPr>
          <w:rFonts w:ascii="Times New Roman" w:eastAsia="Times New Roman" w:hAnsi="Times New Roman"/>
          <w:sz w:val="28"/>
          <w:szCs w:val="28"/>
          <w:lang w:val="uk-UA"/>
        </w:rPr>
        <w:t>,</w:t>
      </w:r>
      <w:r w:rsidRPr="007B750E">
        <w:rPr>
          <w:rFonts w:ascii="Times New Roman" w:hAnsi="Times New Roman"/>
          <w:bCs/>
          <w:sz w:val="28"/>
          <w:szCs w:val="28"/>
          <w:lang w:val="uk-UA"/>
        </w:rPr>
        <w:t xml:space="preserve"> а саме те, що </w:t>
      </w:r>
      <w:r w:rsidRPr="007B750E">
        <w:rPr>
          <w:rFonts w:ascii="Times New Roman" w:hAnsi="Times New Roman"/>
          <w:sz w:val="28"/>
          <w:szCs w:val="28"/>
          <w:lang w:val="uk-UA"/>
        </w:rPr>
        <w:t xml:space="preserve">44% лікарів призначають препарати вітаміну </w:t>
      </w:r>
      <w:r w:rsidRPr="007B750E">
        <w:rPr>
          <w:rFonts w:ascii="Times New Roman" w:hAnsi="Times New Roman"/>
          <w:sz w:val="28"/>
          <w:szCs w:val="28"/>
          <w:lang w:val="en-US"/>
        </w:rPr>
        <w:t>D</w:t>
      </w:r>
      <w:r w:rsidRPr="007B750E">
        <w:rPr>
          <w:rFonts w:ascii="Times New Roman" w:hAnsi="Times New Roman"/>
          <w:sz w:val="28"/>
          <w:szCs w:val="28"/>
          <w:lang w:val="uk-UA"/>
        </w:rPr>
        <w:t xml:space="preserve"> для профілактики та лікування ГРВІ</w:t>
      </w:r>
      <w:r w:rsidRPr="007B750E">
        <w:rPr>
          <w:rFonts w:ascii="Times New Roman" w:hAnsi="Times New Roman"/>
          <w:bCs/>
          <w:sz w:val="28"/>
          <w:szCs w:val="28"/>
          <w:lang w:val="uk-UA"/>
        </w:rPr>
        <w:t xml:space="preserve"> і відмічають їх ефективність. </w:t>
      </w:r>
    </w:p>
    <w:p w:rsidR="00231450" w:rsidRPr="007B750E" w:rsidRDefault="002464F1" w:rsidP="00231450">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Встановлено, що </w:t>
      </w:r>
      <w:r w:rsidR="00231450" w:rsidRPr="007B750E">
        <w:rPr>
          <w:rFonts w:ascii="Times New Roman" w:hAnsi="Times New Roman"/>
          <w:sz w:val="28"/>
          <w:szCs w:val="28"/>
          <w:lang w:val="uk-UA"/>
        </w:rPr>
        <w:t xml:space="preserve">більшість фармацевтичних працівників надають фармацевтичну опіку пацієнтам, що приймають антидепресанти, надаючи рекомендації щодо прийому, можливих побічних ефектів та взаємодії з іншими лікарськими засобами. Також фармацевтичні працівники рекомендують пацієнтам, що приймають антидепресанти, звернутися до лікаря-психіатра та лікаря-стоматолога.   </w:t>
      </w:r>
    </w:p>
    <w:p w:rsidR="00231450" w:rsidRPr="007B750E" w:rsidRDefault="00231450" w:rsidP="00231450">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Встановлено, що більшість споживачів аптеки, які брали участь в опитуванні, були жінками віком від 25 до 44 років, які вживали антидепресанти вперше і тому</w:t>
      </w:r>
      <w:r w:rsidR="00E61605">
        <w:rPr>
          <w:rFonts w:ascii="Times New Roman" w:hAnsi="Times New Roman"/>
          <w:sz w:val="28"/>
          <w:szCs w:val="28"/>
          <w:lang w:val="uk-UA"/>
        </w:rPr>
        <w:t>,</w:t>
      </w:r>
      <w:r w:rsidRPr="007B750E">
        <w:rPr>
          <w:rFonts w:ascii="Times New Roman" w:hAnsi="Times New Roman"/>
          <w:sz w:val="28"/>
          <w:szCs w:val="28"/>
          <w:lang w:val="uk-UA"/>
        </w:rPr>
        <w:t xml:space="preserve"> не були обізнаними із особливостями прийому антидепресантів, їх побічні дії та вплив на ротову порожнину. Переважаюча кількість пацієнтів консультувалися лише з лікарем-психіатром і відзначали, що лікар їх попереджував про специфічні побічні ефекти антидепресантів.</w:t>
      </w:r>
    </w:p>
    <w:p w:rsidR="00231450" w:rsidRPr="007B750E" w:rsidRDefault="00231450" w:rsidP="00231450">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Встановлено, що більшу частину респондентів в дослідженні складали лікарі-стоматологи, які знають про вплив антидепресантів на порожнину рота. Більшість опитаних вказали, що запитують кожного пацієнта про приймання додаткових та певних лікарських засобів. Було виявлено, що лікарі-стоматологи стикалися з пацієнтами, які після прийому курсу антидепресантів жалілися на карієс або сухість/виразки в слизовій оболонці рота і переважно це були особи молодого віку жіночої статі.</w:t>
      </w:r>
    </w:p>
    <w:p w:rsidR="00F34891" w:rsidRPr="007B750E" w:rsidRDefault="00F34891" w:rsidP="00A811AD">
      <w:pPr>
        <w:spacing w:after="0" w:line="360" w:lineRule="auto"/>
        <w:ind w:firstLineChars="253" w:firstLine="711"/>
        <w:jc w:val="both"/>
        <w:rPr>
          <w:rFonts w:ascii="Times New Roman" w:hAnsi="Times New Roman"/>
          <w:sz w:val="28"/>
          <w:szCs w:val="28"/>
          <w:lang w:val="uk-UA"/>
        </w:rPr>
      </w:pPr>
      <w:r w:rsidRPr="007B750E">
        <w:rPr>
          <w:rFonts w:ascii="Times New Roman" w:hAnsi="Times New Roman"/>
          <w:b/>
          <w:bCs/>
          <w:sz w:val="28"/>
          <w:szCs w:val="28"/>
          <w:lang w:val="uk-UA"/>
        </w:rPr>
        <w:lastRenderedPageBreak/>
        <w:t xml:space="preserve">Обсяг і структура магістерської роботи. </w:t>
      </w:r>
      <w:r w:rsidRPr="007B750E">
        <w:rPr>
          <w:rFonts w:ascii="Times New Roman" w:hAnsi="Times New Roman"/>
          <w:sz w:val="28"/>
          <w:szCs w:val="28"/>
          <w:lang w:val="uk-UA"/>
        </w:rPr>
        <w:t xml:space="preserve">Магістерська  робота викладена на </w:t>
      </w:r>
      <w:r w:rsidR="00530088" w:rsidRPr="007B750E">
        <w:rPr>
          <w:rFonts w:ascii="Times New Roman" w:hAnsi="Times New Roman"/>
          <w:sz w:val="28"/>
          <w:szCs w:val="28"/>
          <w:lang w:val="uk-UA"/>
        </w:rPr>
        <w:t>78</w:t>
      </w:r>
      <w:r w:rsidRPr="007B750E">
        <w:rPr>
          <w:rFonts w:ascii="Times New Roman" w:hAnsi="Times New Roman"/>
          <w:sz w:val="28"/>
          <w:szCs w:val="28"/>
          <w:lang w:val="uk-UA"/>
        </w:rPr>
        <w:t xml:space="preserve"> сторінках друкованого тексту, складається із вступу, </w:t>
      </w:r>
      <w:r w:rsidR="00684ED3" w:rsidRPr="007B750E">
        <w:rPr>
          <w:rFonts w:ascii="Times New Roman" w:hAnsi="Times New Roman"/>
          <w:sz w:val="28"/>
          <w:szCs w:val="28"/>
          <w:lang w:val="uk-UA"/>
        </w:rPr>
        <w:t>3</w:t>
      </w:r>
      <w:r w:rsidRPr="007B750E">
        <w:rPr>
          <w:rFonts w:ascii="Times New Roman" w:hAnsi="Times New Roman"/>
          <w:sz w:val="28"/>
          <w:szCs w:val="28"/>
          <w:lang w:val="uk-UA"/>
        </w:rPr>
        <w:t xml:space="preserve"> розділів, загальних висновків, списку використаної літератури. Робота містить </w:t>
      </w:r>
      <w:r w:rsidR="002464F1" w:rsidRPr="007B750E">
        <w:rPr>
          <w:rFonts w:ascii="Times New Roman" w:hAnsi="Times New Roman"/>
          <w:sz w:val="28"/>
          <w:szCs w:val="28"/>
          <w:lang w:val="uk-UA"/>
        </w:rPr>
        <w:t>9</w:t>
      </w:r>
      <w:r w:rsidRPr="007B750E">
        <w:rPr>
          <w:rFonts w:ascii="Times New Roman" w:hAnsi="Times New Roman"/>
          <w:sz w:val="28"/>
          <w:szCs w:val="28"/>
          <w:lang w:val="uk-UA"/>
        </w:rPr>
        <w:t xml:space="preserve"> рисунків та </w:t>
      </w:r>
      <w:r w:rsidR="002464F1" w:rsidRPr="007B750E">
        <w:rPr>
          <w:rFonts w:ascii="Times New Roman" w:hAnsi="Times New Roman"/>
          <w:sz w:val="28"/>
          <w:szCs w:val="28"/>
          <w:lang w:val="uk-UA"/>
        </w:rPr>
        <w:t>8</w:t>
      </w:r>
      <w:r w:rsidRPr="007B750E">
        <w:rPr>
          <w:rFonts w:ascii="Times New Roman" w:hAnsi="Times New Roman"/>
          <w:sz w:val="28"/>
          <w:szCs w:val="28"/>
          <w:lang w:val="uk-UA"/>
        </w:rPr>
        <w:t xml:space="preserve"> таблиць. Список використаної літератури містить </w:t>
      </w:r>
      <w:r w:rsidR="00530088" w:rsidRPr="007B750E">
        <w:rPr>
          <w:rFonts w:ascii="Times New Roman" w:hAnsi="Times New Roman"/>
          <w:sz w:val="28"/>
          <w:szCs w:val="28"/>
          <w:lang w:val="uk-UA"/>
        </w:rPr>
        <w:t>81</w:t>
      </w:r>
      <w:r w:rsidRPr="007B750E">
        <w:rPr>
          <w:rFonts w:ascii="Times New Roman" w:hAnsi="Times New Roman"/>
          <w:sz w:val="28"/>
          <w:szCs w:val="28"/>
          <w:lang w:val="uk-UA"/>
        </w:rPr>
        <w:t xml:space="preserve"> джерел.</w:t>
      </w:r>
    </w:p>
    <w:p w:rsidR="00F92799" w:rsidRPr="007B750E" w:rsidRDefault="00F92799" w:rsidP="00E61605">
      <w:pPr>
        <w:spacing w:after="0" w:line="360" w:lineRule="auto"/>
        <w:jc w:val="both"/>
        <w:rPr>
          <w:rFonts w:ascii="Times New Roman" w:hAnsi="Times New Roman"/>
          <w:sz w:val="28"/>
          <w:szCs w:val="28"/>
          <w:lang w:val="uk-UA"/>
        </w:rPr>
      </w:pPr>
      <w:r w:rsidRPr="007B750E">
        <w:rPr>
          <w:rFonts w:ascii="Times New Roman" w:hAnsi="Times New Roman"/>
          <w:sz w:val="28"/>
          <w:szCs w:val="28"/>
          <w:lang w:val="uk-UA"/>
        </w:rPr>
        <w:br w:type="page"/>
      </w:r>
    </w:p>
    <w:p w:rsidR="00930499" w:rsidRPr="007B750E" w:rsidRDefault="007C0C13" w:rsidP="00F34891">
      <w:pPr>
        <w:pStyle w:val="1"/>
        <w:spacing w:before="0" w:after="0" w:line="360" w:lineRule="auto"/>
        <w:ind w:firstLine="709"/>
        <w:jc w:val="both"/>
        <w:rPr>
          <w:rFonts w:ascii="Times New Roman" w:hAnsi="Times New Roman"/>
          <w:sz w:val="28"/>
          <w:szCs w:val="28"/>
          <w:lang w:val="uk-UA"/>
        </w:rPr>
      </w:pPr>
      <w:bookmarkStart w:id="63" w:name="_Toc11728"/>
      <w:r w:rsidRPr="007B750E">
        <w:rPr>
          <w:rFonts w:ascii="Times New Roman" w:hAnsi="Times New Roman"/>
          <w:sz w:val="28"/>
          <w:szCs w:val="28"/>
          <w:lang w:val="uk-UA"/>
        </w:rPr>
        <w:lastRenderedPageBreak/>
        <w:t xml:space="preserve">РОЗДІЛ 1. </w:t>
      </w:r>
      <w:bookmarkEnd w:id="63"/>
      <w:r w:rsidR="00F92799" w:rsidRPr="007B750E">
        <w:rPr>
          <w:rFonts w:ascii="Times New Roman" w:hAnsi="Times New Roman"/>
          <w:sz w:val="28"/>
          <w:szCs w:val="28"/>
          <w:lang w:val="uk-UA"/>
        </w:rPr>
        <w:t>ТЕОРЕТИЧНИЙ ОГЛЯД ЛІТЕРАТУРИ СУЧАСНОГО СТАНУ ПРОБЛЕМИ ФАРМАЦЕВТИЧНОЇ ОПІКИ ПАЦІЄНТІВ ІЗ СТОМАТОЛОГІЧНИМИ ЗАХВОРЮВАННЯМИ, ЩО ВЖИВАЮТЬ АНТИДЕПРЕСАНТИ</w:t>
      </w:r>
    </w:p>
    <w:p w:rsidR="00930499" w:rsidRPr="007B750E" w:rsidRDefault="00930499" w:rsidP="00F34891">
      <w:pPr>
        <w:spacing w:after="0"/>
        <w:ind w:firstLine="709"/>
        <w:rPr>
          <w:rFonts w:ascii="Times New Roman" w:hAnsi="Times New Roman"/>
          <w:sz w:val="28"/>
          <w:szCs w:val="28"/>
          <w:lang w:val="uk-UA"/>
        </w:rPr>
      </w:pPr>
    </w:p>
    <w:p w:rsidR="00E717AC" w:rsidRPr="007B750E" w:rsidRDefault="00E717AC" w:rsidP="00F34891">
      <w:pPr>
        <w:pStyle w:val="ab"/>
        <w:numPr>
          <w:ilvl w:val="1"/>
          <w:numId w:val="5"/>
        </w:numPr>
        <w:spacing w:after="0" w:line="360" w:lineRule="auto"/>
        <w:jc w:val="both"/>
        <w:rPr>
          <w:rFonts w:ascii="Times New Roman" w:hAnsi="Times New Roman"/>
          <w:b/>
          <w:sz w:val="28"/>
          <w:szCs w:val="28"/>
          <w:lang w:val="uk-UA"/>
        </w:rPr>
      </w:pPr>
      <w:r w:rsidRPr="007B750E">
        <w:rPr>
          <w:rFonts w:ascii="Times New Roman" w:eastAsia="Times New Roman" w:hAnsi="Times New Roman"/>
          <w:b/>
          <w:sz w:val="28"/>
          <w:szCs w:val="28"/>
          <w:lang w:val="uk-UA" w:eastAsia="ru-RU"/>
        </w:rPr>
        <w:t>Поширеність тривожних і депресивних розладів</w:t>
      </w:r>
      <w:r w:rsidRPr="007B750E">
        <w:rPr>
          <w:rFonts w:ascii="Times New Roman" w:hAnsi="Times New Roman"/>
          <w:b/>
          <w:sz w:val="28"/>
          <w:szCs w:val="28"/>
          <w:lang w:val="uk-UA"/>
        </w:rPr>
        <w:t xml:space="preserve"> </w:t>
      </w:r>
    </w:p>
    <w:p w:rsidR="00E717AC" w:rsidRPr="007B750E" w:rsidRDefault="00E717AC" w:rsidP="00F34891">
      <w:pPr>
        <w:spacing w:after="0" w:line="360" w:lineRule="auto"/>
        <w:ind w:left="560"/>
        <w:jc w:val="both"/>
        <w:rPr>
          <w:rFonts w:ascii="Times New Roman" w:hAnsi="Times New Roman"/>
          <w:b/>
          <w:sz w:val="28"/>
          <w:szCs w:val="28"/>
          <w:lang w:val="uk-UA"/>
        </w:rPr>
      </w:pPr>
    </w:p>
    <w:p w:rsidR="00FB1EFE" w:rsidRPr="007B750E" w:rsidRDefault="00FB1EFE" w:rsidP="00F34891">
      <w:pPr>
        <w:spacing w:after="0" w:line="360" w:lineRule="auto"/>
        <w:ind w:firstLineChars="252" w:firstLine="706"/>
        <w:jc w:val="both"/>
        <w:rPr>
          <w:rFonts w:ascii="Times New Roman" w:hAnsi="Times New Roman"/>
          <w:sz w:val="28"/>
          <w:szCs w:val="28"/>
          <w:lang w:val="uk-UA"/>
        </w:rPr>
      </w:pPr>
      <w:r w:rsidRPr="007B750E">
        <w:rPr>
          <w:rFonts w:ascii="Times New Roman" w:hAnsi="Times New Roman"/>
          <w:sz w:val="28"/>
          <w:szCs w:val="28"/>
          <w:lang w:val="uk-UA"/>
        </w:rPr>
        <w:t xml:space="preserve">У глобальному масштабі загальна кількість осіб з тривожними та депресивними розладами за оцінками ВООЗ, перевищила 300 мільйонів у 2015 році. </w:t>
      </w:r>
      <w:r w:rsidR="00126B9F" w:rsidRPr="007B750E">
        <w:rPr>
          <w:rFonts w:ascii="Times New Roman" w:hAnsi="Times New Roman"/>
          <w:sz w:val="28"/>
          <w:szCs w:val="28"/>
          <w:lang w:val="uk-UA"/>
        </w:rPr>
        <w:t xml:space="preserve">Крім того, очікується, що до 2030 року депресія стане найбільшим фактором тягаря захворювань. Величезні особисті та суспільні витрати пов’язані з інвалідністю, спричиненою </w:t>
      </w:r>
      <w:r w:rsidR="00231450" w:rsidRPr="007B750E">
        <w:rPr>
          <w:rFonts w:ascii="Times New Roman" w:hAnsi="Times New Roman"/>
          <w:sz w:val="28"/>
          <w:szCs w:val="28"/>
          <w:lang w:val="uk-UA"/>
        </w:rPr>
        <w:t>великим депресивним розладом</w:t>
      </w:r>
      <w:r w:rsidR="00126B9F" w:rsidRPr="007B750E">
        <w:rPr>
          <w:rFonts w:ascii="Times New Roman" w:hAnsi="Times New Roman"/>
          <w:sz w:val="28"/>
          <w:szCs w:val="28"/>
          <w:lang w:val="uk-UA"/>
        </w:rPr>
        <w:t xml:space="preserve"> (ВД</w:t>
      </w:r>
      <w:r w:rsidR="00AD0387" w:rsidRPr="007B750E">
        <w:rPr>
          <w:rFonts w:ascii="Times New Roman" w:hAnsi="Times New Roman"/>
          <w:sz w:val="28"/>
          <w:szCs w:val="28"/>
          <w:lang w:val="uk-UA"/>
        </w:rPr>
        <w:t>Р</w:t>
      </w:r>
      <w:r w:rsidR="00126B9F" w:rsidRPr="007B750E">
        <w:rPr>
          <w:rFonts w:ascii="Times New Roman" w:hAnsi="Times New Roman"/>
          <w:sz w:val="28"/>
          <w:szCs w:val="28"/>
          <w:lang w:val="uk-UA"/>
        </w:rPr>
        <w:t xml:space="preserve">), який часто виникає через погану відповідь на поточні терапевтичні варіанти. </w:t>
      </w:r>
      <w:r w:rsidRPr="007B750E">
        <w:rPr>
          <w:rFonts w:ascii="Times New Roman" w:hAnsi="Times New Roman"/>
          <w:sz w:val="28"/>
          <w:szCs w:val="28"/>
          <w:lang w:val="uk-UA"/>
        </w:rPr>
        <w:t>Наслідки цих розладів в умовах втрати здоров'я величезні. Депресія оцінюється за ВООЗ як єдиний найбільший вкладник у глобальну інвалідність (7,5% усіх років, прожитих з інвалідністю в 2015); тривожні розлади займають 6 місце (3,4%). Депресія також є основною причиною самогубств, кількість яких наближається до 800 000 на рік [</w:t>
      </w:r>
      <w:r w:rsidR="00A866D2" w:rsidRPr="007B750E">
        <w:rPr>
          <w:rFonts w:ascii="Times New Roman" w:hAnsi="Times New Roman"/>
          <w:sz w:val="28"/>
          <w:szCs w:val="28"/>
          <w:lang w:val="uk-UA"/>
        </w:rPr>
        <w:t>2</w:t>
      </w:r>
      <w:r w:rsidRPr="007B750E">
        <w:rPr>
          <w:rFonts w:ascii="Times New Roman" w:hAnsi="Times New Roman"/>
          <w:sz w:val="28"/>
          <w:szCs w:val="28"/>
          <w:lang w:val="uk-UA"/>
        </w:rPr>
        <w:t>].</w:t>
      </w:r>
    </w:p>
    <w:p w:rsidR="00FB1EFE" w:rsidRPr="007B750E" w:rsidRDefault="00FB1EFE" w:rsidP="00F34891">
      <w:pPr>
        <w:spacing w:after="0" w:line="360" w:lineRule="auto"/>
        <w:ind w:firstLineChars="252" w:firstLine="706"/>
        <w:jc w:val="both"/>
        <w:rPr>
          <w:rFonts w:ascii="Times New Roman" w:hAnsi="Times New Roman"/>
          <w:sz w:val="28"/>
          <w:szCs w:val="28"/>
          <w:lang w:val="uk-UA"/>
        </w:rPr>
      </w:pPr>
      <w:r w:rsidRPr="007B750E">
        <w:rPr>
          <w:rFonts w:ascii="Times New Roman" w:hAnsi="Times New Roman"/>
          <w:sz w:val="28"/>
          <w:szCs w:val="28"/>
          <w:lang w:val="uk-UA"/>
        </w:rPr>
        <w:t xml:space="preserve">Тривожні та депресивні розлади є одними з найпоширеніших психічних захворювань. Вони дуже коморбідні один з одним, і разом належать до широкої категорії інтерналізованих розладів. Згідно зі статистичними даними Управління з питань зловживання психоактивними речовинами та психічного здоров’я, 12-місячна поширеність </w:t>
      </w:r>
      <w:r w:rsidR="00DC739C" w:rsidRPr="007B750E">
        <w:rPr>
          <w:rFonts w:ascii="Times New Roman" w:hAnsi="Times New Roman"/>
          <w:sz w:val="28"/>
          <w:szCs w:val="28"/>
          <w:lang w:val="uk-UA"/>
        </w:rPr>
        <w:t>ВДР</w:t>
      </w:r>
      <w:r w:rsidRPr="007B750E">
        <w:rPr>
          <w:rFonts w:ascii="Times New Roman" w:hAnsi="Times New Roman"/>
          <w:sz w:val="28"/>
          <w:szCs w:val="28"/>
          <w:lang w:val="uk-UA"/>
        </w:rPr>
        <w:t xml:space="preserve"> у 2017 році становила 7,1% для дорослих і 13,3% для підлітків. Дані щодо тривожних розладів є менш актуальними, але в 2001–2003 роках їх 12-місячна поширеність становила 19,1% серед дорослих, а за даними 2001–2004 років, поширеність протягом життя серед підлітків становила 31,9%. Як тривожні, так і депресивні розлади є більш поширеними серед жінок репродуктивного віку, приблизно у співвідношенні 2:1 в порівнянні з чоловіками </w:t>
      </w:r>
      <w:r w:rsidR="006B3966" w:rsidRPr="007B750E">
        <w:rPr>
          <w:rFonts w:ascii="Times New Roman" w:hAnsi="Times New Roman"/>
          <w:sz w:val="28"/>
          <w:szCs w:val="28"/>
          <w:lang w:val="uk-UA"/>
        </w:rPr>
        <w:t>[</w:t>
      </w:r>
      <w:r w:rsidR="00A866D2" w:rsidRPr="007B750E">
        <w:rPr>
          <w:rFonts w:ascii="Times New Roman" w:hAnsi="Times New Roman"/>
          <w:sz w:val="28"/>
          <w:szCs w:val="28"/>
          <w:lang w:val="uk-UA"/>
        </w:rPr>
        <w:t>3</w:t>
      </w:r>
      <w:r w:rsidR="006B3966" w:rsidRPr="007B750E">
        <w:rPr>
          <w:rFonts w:ascii="Times New Roman" w:hAnsi="Times New Roman"/>
          <w:sz w:val="28"/>
          <w:szCs w:val="28"/>
          <w:lang w:val="uk-UA"/>
        </w:rPr>
        <w:t>]</w:t>
      </w:r>
      <w:r w:rsidRPr="007B750E">
        <w:rPr>
          <w:rFonts w:ascii="Times New Roman" w:hAnsi="Times New Roman"/>
          <w:sz w:val="28"/>
          <w:szCs w:val="28"/>
          <w:lang w:val="uk-UA"/>
        </w:rPr>
        <w:t xml:space="preserve">. </w:t>
      </w:r>
    </w:p>
    <w:p w:rsidR="00C54074" w:rsidRPr="007B750E" w:rsidRDefault="00FB1EFE" w:rsidP="00F34891">
      <w:pPr>
        <w:spacing w:after="0" w:line="360" w:lineRule="auto"/>
        <w:ind w:firstLineChars="252" w:firstLine="706"/>
        <w:jc w:val="both"/>
        <w:rPr>
          <w:rFonts w:ascii="Times New Roman" w:hAnsi="Times New Roman"/>
          <w:sz w:val="28"/>
          <w:szCs w:val="28"/>
          <w:lang w:val="uk-UA"/>
        </w:rPr>
      </w:pPr>
      <w:r w:rsidRPr="007B750E">
        <w:rPr>
          <w:rFonts w:ascii="Times New Roman" w:hAnsi="Times New Roman"/>
          <w:sz w:val="28"/>
          <w:szCs w:val="28"/>
          <w:lang w:val="uk-UA"/>
        </w:rPr>
        <w:lastRenderedPageBreak/>
        <w:t>Для всіх психічних розлад</w:t>
      </w:r>
      <w:r w:rsidR="006B3966" w:rsidRPr="007B750E">
        <w:rPr>
          <w:rFonts w:ascii="Times New Roman" w:hAnsi="Times New Roman"/>
          <w:sz w:val="28"/>
          <w:szCs w:val="28"/>
          <w:lang w:val="uk-UA"/>
        </w:rPr>
        <w:t>ів правилом є супутня патологія</w:t>
      </w:r>
      <w:r w:rsidRPr="007B750E">
        <w:rPr>
          <w:rFonts w:ascii="Times New Roman" w:hAnsi="Times New Roman"/>
          <w:sz w:val="28"/>
          <w:szCs w:val="28"/>
          <w:lang w:val="uk-UA"/>
        </w:rPr>
        <w:t xml:space="preserve">, що, безумовно, стосується тривожних і депресивних розладів, а також їх симптомів. Що стосується великої депресії, всесвітнє опитування показало, що 45,7% осіб, які протягом життя страждали на </w:t>
      </w:r>
      <w:r w:rsidR="00DC739C" w:rsidRPr="007B750E">
        <w:rPr>
          <w:rFonts w:ascii="Times New Roman" w:hAnsi="Times New Roman"/>
          <w:sz w:val="28"/>
          <w:szCs w:val="28"/>
          <w:lang w:val="uk-UA"/>
        </w:rPr>
        <w:t>ВДР</w:t>
      </w:r>
      <w:r w:rsidRPr="007B750E">
        <w:rPr>
          <w:rFonts w:ascii="Times New Roman" w:hAnsi="Times New Roman"/>
          <w:sz w:val="28"/>
          <w:szCs w:val="28"/>
          <w:lang w:val="uk-UA"/>
        </w:rPr>
        <w:t>, протягом життя мали один або більше тривожних розладів. Ці розлади також</w:t>
      </w:r>
      <w:r w:rsidR="00171E28" w:rsidRPr="007B750E">
        <w:rPr>
          <w:rFonts w:ascii="Times New Roman" w:hAnsi="Times New Roman"/>
          <w:sz w:val="28"/>
          <w:szCs w:val="28"/>
          <w:lang w:val="uk-UA"/>
        </w:rPr>
        <w:t>,</w:t>
      </w:r>
      <w:r w:rsidRPr="007B750E">
        <w:rPr>
          <w:rFonts w:ascii="Times New Roman" w:hAnsi="Times New Roman"/>
          <w:sz w:val="28"/>
          <w:szCs w:val="28"/>
          <w:lang w:val="uk-UA"/>
        </w:rPr>
        <w:t xml:space="preserve"> зазвичай</w:t>
      </w:r>
      <w:r w:rsidR="00171E28" w:rsidRPr="007B750E">
        <w:rPr>
          <w:rFonts w:ascii="Times New Roman" w:hAnsi="Times New Roman"/>
          <w:sz w:val="28"/>
          <w:szCs w:val="28"/>
          <w:lang w:val="uk-UA"/>
        </w:rPr>
        <w:t>,</w:t>
      </w:r>
      <w:r w:rsidRPr="007B750E">
        <w:rPr>
          <w:rFonts w:ascii="Times New Roman" w:hAnsi="Times New Roman"/>
          <w:sz w:val="28"/>
          <w:szCs w:val="28"/>
          <w:lang w:val="uk-UA"/>
        </w:rPr>
        <w:t xml:space="preserve"> співіснують протягом того самого періоду часу, оскільки 41,6% осіб з 12-місячною великою депресією також мали один або більше тривожних розладів протягом того самого 12-місячного періоду. З точки зору тривожних розладів, коморбідність депресії протягом життя становить від 20% до 70% для пацієнтів і</w:t>
      </w:r>
      <w:r w:rsidR="006B3966" w:rsidRPr="007B750E">
        <w:rPr>
          <w:rFonts w:ascii="Times New Roman" w:hAnsi="Times New Roman"/>
          <w:sz w:val="28"/>
          <w:szCs w:val="28"/>
          <w:lang w:val="uk-UA"/>
        </w:rPr>
        <w:t>з соціальним тривожним розладом</w:t>
      </w:r>
      <w:r w:rsidRPr="007B750E">
        <w:rPr>
          <w:rFonts w:ascii="Times New Roman" w:hAnsi="Times New Roman"/>
          <w:sz w:val="28"/>
          <w:szCs w:val="28"/>
          <w:lang w:val="uk-UA"/>
        </w:rPr>
        <w:t>, 50% дл</w:t>
      </w:r>
      <w:r w:rsidR="006B3966" w:rsidRPr="007B750E">
        <w:rPr>
          <w:rFonts w:ascii="Times New Roman" w:hAnsi="Times New Roman"/>
          <w:sz w:val="28"/>
          <w:szCs w:val="28"/>
          <w:lang w:val="uk-UA"/>
        </w:rPr>
        <w:t>я пацієнтів з панічним розладом</w:t>
      </w:r>
      <w:r w:rsidRPr="007B750E">
        <w:rPr>
          <w:rFonts w:ascii="Times New Roman" w:hAnsi="Times New Roman"/>
          <w:sz w:val="28"/>
          <w:szCs w:val="28"/>
          <w:lang w:val="uk-UA"/>
        </w:rPr>
        <w:t xml:space="preserve"> 48% для пацієнтів із </w:t>
      </w:r>
      <w:r w:rsidR="006B3966" w:rsidRPr="007B750E">
        <w:rPr>
          <w:rFonts w:ascii="Times New Roman" w:hAnsi="Times New Roman"/>
          <w:sz w:val="28"/>
          <w:szCs w:val="28"/>
          <w:lang w:val="uk-UA"/>
        </w:rPr>
        <w:t>ПТСР</w:t>
      </w:r>
      <w:r w:rsidRPr="007B750E">
        <w:rPr>
          <w:rFonts w:ascii="Times New Roman" w:hAnsi="Times New Roman"/>
          <w:sz w:val="28"/>
          <w:szCs w:val="28"/>
          <w:lang w:val="uk-UA"/>
        </w:rPr>
        <w:t xml:space="preserve">, і 43% для пацієнтів з генералізованим тривожним розладом </w:t>
      </w:r>
      <w:r w:rsidR="006B3966" w:rsidRPr="007B750E">
        <w:rPr>
          <w:rFonts w:ascii="Times New Roman" w:hAnsi="Times New Roman"/>
          <w:sz w:val="28"/>
          <w:szCs w:val="28"/>
          <w:lang w:val="uk-UA"/>
        </w:rPr>
        <w:t>[</w:t>
      </w:r>
      <w:r w:rsidR="00A866D2" w:rsidRPr="007B750E">
        <w:rPr>
          <w:rFonts w:ascii="Times New Roman" w:hAnsi="Times New Roman"/>
          <w:sz w:val="28"/>
          <w:szCs w:val="28"/>
          <w:lang w:val="uk-UA"/>
        </w:rPr>
        <w:t>4</w:t>
      </w:r>
      <w:r w:rsidR="006B3966" w:rsidRPr="007B750E">
        <w:rPr>
          <w:rFonts w:ascii="Times New Roman" w:hAnsi="Times New Roman"/>
          <w:sz w:val="28"/>
          <w:szCs w:val="28"/>
          <w:lang w:val="uk-UA"/>
        </w:rPr>
        <w:t>]</w:t>
      </w:r>
      <w:r w:rsidRPr="007B750E">
        <w:rPr>
          <w:rFonts w:ascii="Times New Roman" w:hAnsi="Times New Roman"/>
          <w:sz w:val="28"/>
          <w:szCs w:val="28"/>
          <w:lang w:val="uk-UA"/>
        </w:rPr>
        <w:t xml:space="preserve">. </w:t>
      </w:r>
    </w:p>
    <w:p w:rsidR="00C54074" w:rsidRPr="007B750E" w:rsidRDefault="00FB1EFE" w:rsidP="00F34891">
      <w:pPr>
        <w:spacing w:after="0" w:line="360" w:lineRule="auto"/>
        <w:ind w:firstLineChars="252" w:firstLine="706"/>
        <w:jc w:val="both"/>
        <w:rPr>
          <w:rFonts w:ascii="Times New Roman" w:hAnsi="Times New Roman"/>
          <w:sz w:val="28"/>
          <w:szCs w:val="28"/>
          <w:lang w:val="uk-UA"/>
        </w:rPr>
      </w:pPr>
      <w:r w:rsidRPr="007B750E">
        <w:rPr>
          <w:rFonts w:ascii="Times New Roman" w:hAnsi="Times New Roman"/>
          <w:sz w:val="28"/>
          <w:szCs w:val="28"/>
          <w:lang w:val="uk-UA"/>
        </w:rPr>
        <w:t>Дані відомого дослідження Sequenced Treatment Alternatives to Relieve Depression (STAR*D) демонструють супутню патологію на рівні симптомів, оскільки</w:t>
      </w:r>
      <w:r w:rsidR="00C54074" w:rsidRPr="007B750E">
        <w:rPr>
          <w:rFonts w:ascii="Times New Roman" w:hAnsi="Times New Roman"/>
          <w:sz w:val="28"/>
          <w:szCs w:val="28"/>
          <w:lang w:val="uk-UA"/>
        </w:rPr>
        <w:t xml:space="preserve"> 53% пацієнти</w:t>
      </w:r>
      <w:r w:rsidRPr="007B750E">
        <w:rPr>
          <w:rFonts w:ascii="Times New Roman" w:hAnsi="Times New Roman"/>
          <w:sz w:val="28"/>
          <w:szCs w:val="28"/>
          <w:lang w:val="uk-UA"/>
        </w:rPr>
        <w:t xml:space="preserve"> із великою депресією мали значну тривожність і вважалися так</w:t>
      </w:r>
      <w:r w:rsidR="006B3966" w:rsidRPr="007B750E">
        <w:rPr>
          <w:rFonts w:ascii="Times New Roman" w:hAnsi="Times New Roman"/>
          <w:sz w:val="28"/>
          <w:szCs w:val="28"/>
          <w:lang w:val="uk-UA"/>
        </w:rPr>
        <w:t>ими, що мають тривожну депресію</w:t>
      </w:r>
      <w:r w:rsidRPr="007B750E">
        <w:rPr>
          <w:rFonts w:ascii="Times New Roman" w:hAnsi="Times New Roman"/>
          <w:sz w:val="28"/>
          <w:szCs w:val="28"/>
          <w:lang w:val="uk-UA"/>
        </w:rPr>
        <w:t xml:space="preserve">. Тривожні та депресивні розлади є помірно успадкованими (приблизно 40%), і дані свідчать про спільний генетичний ризик для інтерналізованих розладів. Серед інтерналізованих розладів найвищий рівень спільного генетичного ризику спостерігається між </w:t>
      </w:r>
      <w:r w:rsidR="0046723A" w:rsidRPr="007B750E">
        <w:rPr>
          <w:rFonts w:ascii="Times New Roman" w:hAnsi="Times New Roman"/>
          <w:sz w:val="28"/>
          <w:szCs w:val="28"/>
          <w:lang w:val="uk-UA"/>
        </w:rPr>
        <w:t>ВДР</w:t>
      </w:r>
      <w:r w:rsidRPr="007B750E">
        <w:rPr>
          <w:rFonts w:ascii="Times New Roman" w:hAnsi="Times New Roman"/>
          <w:sz w:val="28"/>
          <w:szCs w:val="28"/>
          <w:lang w:val="uk-UA"/>
        </w:rPr>
        <w:t xml:space="preserve"> і генералізованим тривожним розладом</w:t>
      </w:r>
      <w:r w:rsidR="006B3966" w:rsidRPr="007B750E">
        <w:rPr>
          <w:rFonts w:ascii="Times New Roman" w:hAnsi="Times New Roman"/>
          <w:sz w:val="28"/>
          <w:szCs w:val="28"/>
          <w:lang w:val="uk-UA"/>
        </w:rPr>
        <w:t xml:space="preserve"> [</w:t>
      </w:r>
      <w:r w:rsidR="00A866D2" w:rsidRPr="007B750E">
        <w:rPr>
          <w:rFonts w:ascii="Times New Roman" w:hAnsi="Times New Roman"/>
          <w:sz w:val="28"/>
          <w:szCs w:val="28"/>
          <w:lang w:val="uk-UA"/>
        </w:rPr>
        <w:t>5</w:t>
      </w:r>
      <w:r w:rsidR="006B3966" w:rsidRPr="007B750E">
        <w:rPr>
          <w:rFonts w:ascii="Times New Roman" w:hAnsi="Times New Roman"/>
          <w:sz w:val="28"/>
          <w:szCs w:val="28"/>
          <w:lang w:val="uk-UA"/>
        </w:rPr>
        <w:t>]</w:t>
      </w:r>
      <w:r w:rsidRPr="007B750E">
        <w:rPr>
          <w:rFonts w:ascii="Times New Roman" w:hAnsi="Times New Roman"/>
          <w:sz w:val="28"/>
          <w:szCs w:val="28"/>
          <w:lang w:val="uk-UA"/>
        </w:rPr>
        <w:t xml:space="preserve">. </w:t>
      </w:r>
    </w:p>
    <w:p w:rsidR="0046723A" w:rsidRPr="007B750E" w:rsidRDefault="00FB1EFE" w:rsidP="00F34891">
      <w:pPr>
        <w:spacing w:after="0" w:line="360" w:lineRule="auto"/>
        <w:ind w:firstLineChars="252" w:firstLine="706"/>
        <w:jc w:val="both"/>
        <w:rPr>
          <w:rFonts w:ascii="Times New Roman" w:hAnsi="Times New Roman"/>
          <w:sz w:val="28"/>
          <w:szCs w:val="28"/>
          <w:lang w:val="uk-UA"/>
        </w:rPr>
      </w:pPr>
      <w:r w:rsidRPr="007B750E">
        <w:rPr>
          <w:rFonts w:ascii="Times New Roman" w:hAnsi="Times New Roman"/>
          <w:sz w:val="28"/>
          <w:szCs w:val="28"/>
          <w:lang w:val="uk-UA"/>
        </w:rPr>
        <w:t>Тривожні розлади та сильна депресія виникають під час розвитку, причому тривожні розлади зазвичай починаються у підлітковому та ранньому підлітковому віці, а сильна депресія, як правило, з’являється в підлітков</w:t>
      </w:r>
      <w:r w:rsidR="006B3966" w:rsidRPr="007B750E">
        <w:rPr>
          <w:rFonts w:ascii="Times New Roman" w:hAnsi="Times New Roman"/>
          <w:sz w:val="28"/>
          <w:szCs w:val="28"/>
          <w:lang w:val="uk-UA"/>
        </w:rPr>
        <w:t>ому та ранньому дорослому віці</w:t>
      </w:r>
      <w:r w:rsidRPr="007B750E">
        <w:rPr>
          <w:rFonts w:ascii="Times New Roman" w:hAnsi="Times New Roman"/>
          <w:sz w:val="28"/>
          <w:szCs w:val="28"/>
          <w:lang w:val="uk-UA"/>
        </w:rPr>
        <w:t>. Стосовно еволюції супутньої патології, дослідження показують, що тривожні розлади зазвичай передують виникненню</w:t>
      </w:r>
      <w:r w:rsidR="006B3966" w:rsidRPr="007B750E">
        <w:rPr>
          <w:rFonts w:ascii="Times New Roman" w:hAnsi="Times New Roman"/>
          <w:sz w:val="28"/>
          <w:szCs w:val="28"/>
          <w:lang w:val="uk-UA"/>
        </w:rPr>
        <w:t xml:space="preserve"> </w:t>
      </w:r>
      <w:r w:rsidR="00886A21" w:rsidRPr="007B750E">
        <w:rPr>
          <w:rFonts w:ascii="Times New Roman" w:hAnsi="Times New Roman"/>
          <w:sz w:val="28"/>
          <w:szCs w:val="28"/>
          <w:lang w:val="uk-UA"/>
        </w:rPr>
        <w:t>ВДР</w:t>
      </w:r>
      <w:r w:rsidRPr="007B750E">
        <w:rPr>
          <w:rFonts w:ascii="Times New Roman" w:hAnsi="Times New Roman"/>
          <w:sz w:val="28"/>
          <w:szCs w:val="28"/>
          <w:lang w:val="uk-UA"/>
        </w:rPr>
        <w:t xml:space="preserve">. Важливо підкреслити, що наявність супутніх тривожних симптомів і розладів має значення для лікування. Що стосується психічних розладів, наявність значних симптомів тривоги зазвичай передбачає гірші результати, і це добре продемонстровано для депресії. У дослідженні STAR*D пацієнти з тривожним </w:t>
      </w:r>
      <w:r w:rsidR="0046723A" w:rsidRPr="007B750E">
        <w:rPr>
          <w:rFonts w:ascii="Times New Roman" w:hAnsi="Times New Roman"/>
          <w:sz w:val="28"/>
          <w:szCs w:val="28"/>
          <w:lang w:val="uk-UA"/>
        </w:rPr>
        <w:t>ВДР</w:t>
      </w:r>
      <w:r w:rsidRPr="007B750E">
        <w:rPr>
          <w:rFonts w:ascii="Times New Roman" w:hAnsi="Times New Roman"/>
          <w:sz w:val="28"/>
          <w:szCs w:val="28"/>
          <w:lang w:val="uk-UA"/>
        </w:rPr>
        <w:t xml:space="preserve"> частіше ма</w:t>
      </w:r>
      <w:r w:rsidR="00C54074" w:rsidRPr="007B750E">
        <w:rPr>
          <w:rFonts w:ascii="Times New Roman" w:hAnsi="Times New Roman"/>
          <w:sz w:val="28"/>
          <w:szCs w:val="28"/>
          <w:lang w:val="uk-UA"/>
        </w:rPr>
        <w:t>л</w:t>
      </w:r>
      <w:r w:rsidRPr="007B750E">
        <w:rPr>
          <w:rFonts w:ascii="Times New Roman" w:hAnsi="Times New Roman"/>
          <w:sz w:val="28"/>
          <w:szCs w:val="28"/>
          <w:lang w:val="uk-UA"/>
        </w:rPr>
        <w:t>и сильну депрес</w:t>
      </w:r>
      <w:r w:rsidR="006B3966" w:rsidRPr="007B750E">
        <w:rPr>
          <w:rFonts w:ascii="Times New Roman" w:hAnsi="Times New Roman"/>
          <w:sz w:val="28"/>
          <w:szCs w:val="28"/>
          <w:lang w:val="uk-UA"/>
        </w:rPr>
        <w:t xml:space="preserve">ію та більше </w:t>
      </w:r>
      <w:r w:rsidR="006B3966" w:rsidRPr="007B750E">
        <w:rPr>
          <w:rFonts w:ascii="Times New Roman" w:hAnsi="Times New Roman"/>
          <w:sz w:val="28"/>
          <w:szCs w:val="28"/>
          <w:lang w:val="uk-UA"/>
        </w:rPr>
        <w:lastRenderedPageBreak/>
        <w:t>суїцидальних думок [</w:t>
      </w:r>
      <w:r w:rsidR="00A866D2" w:rsidRPr="007B750E">
        <w:rPr>
          <w:rFonts w:ascii="Times New Roman" w:hAnsi="Times New Roman"/>
          <w:sz w:val="28"/>
          <w:szCs w:val="28"/>
          <w:lang w:val="uk-UA"/>
        </w:rPr>
        <w:t>5</w:t>
      </w:r>
      <w:r w:rsidR="006B3966" w:rsidRPr="007B750E">
        <w:rPr>
          <w:rFonts w:ascii="Times New Roman" w:hAnsi="Times New Roman"/>
          <w:sz w:val="28"/>
          <w:szCs w:val="28"/>
          <w:lang w:val="uk-UA"/>
        </w:rPr>
        <w:t>]</w:t>
      </w:r>
      <w:r w:rsidRPr="007B750E">
        <w:rPr>
          <w:rFonts w:ascii="Times New Roman" w:hAnsi="Times New Roman"/>
          <w:sz w:val="28"/>
          <w:szCs w:val="28"/>
          <w:lang w:val="uk-UA"/>
        </w:rPr>
        <w:t xml:space="preserve">. Це </w:t>
      </w:r>
      <w:r w:rsidR="00886A21" w:rsidRPr="007B750E">
        <w:rPr>
          <w:rFonts w:ascii="Times New Roman" w:hAnsi="Times New Roman"/>
          <w:sz w:val="28"/>
          <w:szCs w:val="28"/>
          <w:lang w:val="uk-UA"/>
        </w:rPr>
        <w:t>наведено у дослідженні</w:t>
      </w:r>
      <w:r w:rsidR="006B3966" w:rsidRPr="007B750E">
        <w:rPr>
          <w:rFonts w:ascii="Times New Roman" w:hAnsi="Times New Roman"/>
          <w:sz w:val="28"/>
          <w:szCs w:val="28"/>
          <w:lang w:val="uk-UA"/>
        </w:rPr>
        <w:t xml:space="preserve"> Кесслера та його колег</w:t>
      </w:r>
      <w:r w:rsidRPr="007B750E">
        <w:rPr>
          <w:rFonts w:ascii="Times New Roman" w:hAnsi="Times New Roman"/>
          <w:sz w:val="28"/>
          <w:szCs w:val="28"/>
          <w:lang w:val="uk-UA"/>
        </w:rPr>
        <w:t xml:space="preserve">, у якому пацієнти з тривожним </w:t>
      </w:r>
      <w:r w:rsidR="00886A21" w:rsidRPr="007B750E">
        <w:rPr>
          <w:rFonts w:ascii="Times New Roman" w:hAnsi="Times New Roman"/>
          <w:sz w:val="28"/>
          <w:szCs w:val="28"/>
          <w:lang w:val="uk-UA"/>
        </w:rPr>
        <w:t>ВДР</w:t>
      </w:r>
      <w:r w:rsidRPr="007B750E">
        <w:rPr>
          <w:rFonts w:ascii="Times New Roman" w:hAnsi="Times New Roman"/>
          <w:sz w:val="28"/>
          <w:szCs w:val="28"/>
          <w:lang w:val="uk-UA"/>
        </w:rPr>
        <w:t xml:space="preserve"> порівняно з пацієнтами з нетривожним </w:t>
      </w:r>
      <w:r w:rsidR="00886A21" w:rsidRPr="007B750E">
        <w:rPr>
          <w:rFonts w:ascii="Times New Roman" w:hAnsi="Times New Roman"/>
          <w:sz w:val="28"/>
          <w:szCs w:val="28"/>
          <w:lang w:val="uk-UA"/>
        </w:rPr>
        <w:t>ВДР</w:t>
      </w:r>
      <w:r w:rsidRPr="007B750E">
        <w:rPr>
          <w:rFonts w:ascii="Times New Roman" w:hAnsi="Times New Roman"/>
          <w:sz w:val="28"/>
          <w:szCs w:val="28"/>
          <w:lang w:val="uk-UA"/>
        </w:rPr>
        <w:t xml:space="preserve"> мають більш серйозні рольові порушення та більше суїцидальних намірів</w:t>
      </w:r>
      <w:r w:rsidR="006B3966" w:rsidRPr="007B750E">
        <w:rPr>
          <w:rFonts w:ascii="Times New Roman" w:hAnsi="Times New Roman"/>
          <w:sz w:val="28"/>
          <w:szCs w:val="28"/>
          <w:lang w:val="uk-UA"/>
        </w:rPr>
        <w:t xml:space="preserve"> [</w:t>
      </w:r>
      <w:r w:rsidR="00803E25" w:rsidRPr="007B750E">
        <w:rPr>
          <w:rFonts w:ascii="Times New Roman" w:hAnsi="Times New Roman"/>
          <w:sz w:val="28"/>
          <w:szCs w:val="28"/>
          <w:lang w:val="uk-UA"/>
        </w:rPr>
        <w:t>4</w:t>
      </w:r>
      <w:r w:rsidR="006B3966" w:rsidRPr="007B750E">
        <w:rPr>
          <w:rFonts w:ascii="Times New Roman" w:hAnsi="Times New Roman"/>
          <w:sz w:val="28"/>
          <w:szCs w:val="28"/>
          <w:lang w:val="uk-UA"/>
        </w:rPr>
        <w:t>]</w:t>
      </w:r>
      <w:r w:rsidRPr="007B750E">
        <w:rPr>
          <w:rFonts w:ascii="Times New Roman" w:hAnsi="Times New Roman"/>
          <w:sz w:val="28"/>
          <w:szCs w:val="28"/>
          <w:lang w:val="uk-UA"/>
        </w:rPr>
        <w:t xml:space="preserve">. </w:t>
      </w:r>
    </w:p>
    <w:p w:rsidR="006B3966" w:rsidRPr="007B750E" w:rsidRDefault="00FB1EFE" w:rsidP="00F34891">
      <w:pPr>
        <w:spacing w:after="0" w:line="360" w:lineRule="auto"/>
        <w:ind w:firstLineChars="252" w:firstLine="706"/>
        <w:jc w:val="both"/>
        <w:rPr>
          <w:rFonts w:ascii="Times New Roman" w:hAnsi="Times New Roman"/>
          <w:sz w:val="28"/>
          <w:szCs w:val="28"/>
          <w:lang w:val="uk-UA"/>
        </w:rPr>
      </w:pPr>
      <w:r w:rsidRPr="007B750E">
        <w:rPr>
          <w:rFonts w:ascii="Times New Roman" w:hAnsi="Times New Roman"/>
          <w:sz w:val="28"/>
          <w:szCs w:val="28"/>
          <w:lang w:val="uk-UA"/>
        </w:rPr>
        <w:t xml:space="preserve">Дані рівня 1 дослідження STAR*D (лікування циталопрамом) чудово ілюструють вплив супутніх симптомів тривоги на лікування. Порівняно з пацієнтами з нетривожним </w:t>
      </w:r>
      <w:r w:rsidR="0046723A" w:rsidRPr="007B750E">
        <w:rPr>
          <w:rFonts w:ascii="Times New Roman" w:hAnsi="Times New Roman"/>
          <w:sz w:val="28"/>
          <w:szCs w:val="28"/>
          <w:lang w:val="uk-UA"/>
        </w:rPr>
        <w:t>ВДР</w:t>
      </w:r>
      <w:r w:rsidRPr="007B750E">
        <w:rPr>
          <w:rFonts w:ascii="Times New Roman" w:hAnsi="Times New Roman"/>
          <w:sz w:val="28"/>
          <w:szCs w:val="28"/>
          <w:lang w:val="uk-UA"/>
        </w:rPr>
        <w:t xml:space="preserve"> ці 53% пацієнт</w:t>
      </w:r>
      <w:r w:rsidR="00C54074" w:rsidRPr="007B750E">
        <w:rPr>
          <w:rFonts w:ascii="Times New Roman" w:hAnsi="Times New Roman"/>
          <w:sz w:val="28"/>
          <w:szCs w:val="28"/>
          <w:lang w:val="uk-UA"/>
        </w:rPr>
        <w:t>и</w:t>
      </w:r>
      <w:r w:rsidRPr="007B750E">
        <w:rPr>
          <w:rFonts w:ascii="Times New Roman" w:hAnsi="Times New Roman"/>
          <w:sz w:val="28"/>
          <w:szCs w:val="28"/>
          <w:lang w:val="uk-UA"/>
        </w:rPr>
        <w:t xml:space="preserve"> із тривожною депресією мали меншу ймовірність ремісії, а також мали більший тягар побічних ефектів </w:t>
      </w:r>
      <w:r w:rsidR="006B3966" w:rsidRPr="007B750E">
        <w:rPr>
          <w:rFonts w:ascii="Times New Roman" w:hAnsi="Times New Roman"/>
          <w:sz w:val="28"/>
          <w:szCs w:val="28"/>
          <w:lang w:val="uk-UA"/>
        </w:rPr>
        <w:t>[</w:t>
      </w:r>
      <w:r w:rsidR="00A866D2" w:rsidRPr="007B750E">
        <w:rPr>
          <w:rFonts w:ascii="Times New Roman" w:hAnsi="Times New Roman"/>
          <w:sz w:val="28"/>
          <w:szCs w:val="28"/>
          <w:lang w:val="uk-UA"/>
        </w:rPr>
        <w:t>5</w:t>
      </w:r>
      <w:r w:rsidR="006B3966" w:rsidRPr="007B750E">
        <w:rPr>
          <w:rFonts w:ascii="Times New Roman" w:hAnsi="Times New Roman"/>
          <w:sz w:val="28"/>
          <w:szCs w:val="28"/>
          <w:lang w:val="uk-UA"/>
        </w:rPr>
        <w:t>]</w:t>
      </w:r>
      <w:r w:rsidRPr="007B750E">
        <w:rPr>
          <w:rFonts w:ascii="Times New Roman" w:hAnsi="Times New Roman"/>
          <w:sz w:val="28"/>
          <w:szCs w:val="28"/>
          <w:lang w:val="uk-UA"/>
        </w:rPr>
        <w:t xml:space="preserve">. Інші дані обстеження пацієнтів із </w:t>
      </w:r>
      <w:r w:rsidR="0046723A" w:rsidRPr="007B750E">
        <w:rPr>
          <w:rFonts w:ascii="Times New Roman" w:hAnsi="Times New Roman"/>
          <w:sz w:val="28"/>
          <w:szCs w:val="28"/>
          <w:lang w:val="uk-UA"/>
        </w:rPr>
        <w:t>ВДР</w:t>
      </w:r>
      <w:r w:rsidRPr="007B750E">
        <w:rPr>
          <w:rFonts w:ascii="Times New Roman" w:hAnsi="Times New Roman"/>
          <w:sz w:val="28"/>
          <w:szCs w:val="28"/>
          <w:lang w:val="uk-UA"/>
        </w:rPr>
        <w:t xml:space="preserve"> і коморбідними тривожними розладами підтверджують більшу </w:t>
      </w:r>
      <w:r w:rsidR="00C54074" w:rsidRPr="007B750E">
        <w:rPr>
          <w:rFonts w:ascii="Times New Roman" w:hAnsi="Times New Roman"/>
          <w:sz w:val="28"/>
          <w:szCs w:val="28"/>
          <w:lang w:val="uk-UA"/>
        </w:rPr>
        <w:t xml:space="preserve">складність </w:t>
      </w:r>
      <w:r w:rsidRPr="007B750E">
        <w:rPr>
          <w:rFonts w:ascii="Times New Roman" w:hAnsi="Times New Roman"/>
          <w:sz w:val="28"/>
          <w:szCs w:val="28"/>
          <w:lang w:val="uk-UA"/>
        </w:rPr>
        <w:t xml:space="preserve">у лікуванні пацієнтів із цими супутніми захворюваннями </w:t>
      </w:r>
      <w:r w:rsidR="006B3966" w:rsidRPr="007B750E">
        <w:rPr>
          <w:rFonts w:ascii="Times New Roman" w:hAnsi="Times New Roman"/>
          <w:sz w:val="28"/>
          <w:szCs w:val="28"/>
          <w:lang w:val="uk-UA"/>
        </w:rPr>
        <w:t>[</w:t>
      </w:r>
      <w:r w:rsidR="00803E25" w:rsidRPr="007B750E">
        <w:rPr>
          <w:rFonts w:ascii="Times New Roman" w:hAnsi="Times New Roman"/>
          <w:sz w:val="28"/>
          <w:szCs w:val="28"/>
          <w:lang w:val="uk-UA"/>
        </w:rPr>
        <w:t>6</w:t>
      </w:r>
      <w:r w:rsidR="006B3966" w:rsidRPr="007B750E">
        <w:rPr>
          <w:rFonts w:ascii="Times New Roman" w:hAnsi="Times New Roman"/>
          <w:sz w:val="28"/>
          <w:szCs w:val="28"/>
          <w:lang w:val="uk-UA"/>
        </w:rPr>
        <w:t>]</w:t>
      </w:r>
      <w:r w:rsidRPr="007B750E">
        <w:rPr>
          <w:rFonts w:ascii="Times New Roman" w:hAnsi="Times New Roman"/>
          <w:sz w:val="28"/>
          <w:szCs w:val="28"/>
          <w:lang w:val="uk-UA"/>
        </w:rPr>
        <w:t xml:space="preserve">. В статті Грея та його колег розглядається питання про те, чи існує конвергенція результатів, особливо при великій депресії, під час вивчення даних різних структурних і функціональних модальностей нейровізуалізації. Автори повідомляють, що відповідно до того, що ми знаємо про </w:t>
      </w:r>
      <w:r w:rsidR="0046723A" w:rsidRPr="007B750E">
        <w:rPr>
          <w:rFonts w:ascii="Times New Roman" w:hAnsi="Times New Roman"/>
          <w:sz w:val="28"/>
          <w:szCs w:val="28"/>
          <w:lang w:val="uk-UA"/>
        </w:rPr>
        <w:t>відділи мозку</w:t>
      </w:r>
      <w:r w:rsidRPr="007B750E">
        <w:rPr>
          <w:rFonts w:ascii="Times New Roman" w:hAnsi="Times New Roman"/>
          <w:sz w:val="28"/>
          <w:szCs w:val="28"/>
          <w:lang w:val="uk-UA"/>
        </w:rPr>
        <w:t>, залучені в обробку емоцій, субгенуальна передня поясна кора, гіпокамп і мигдалеподібне тіло були серед регіонів, які продемонстрували конвергенцію між мультимодальними методами візуалізації</w:t>
      </w:r>
      <w:r w:rsidR="006B3966" w:rsidRPr="007B750E">
        <w:rPr>
          <w:rFonts w:ascii="Times New Roman" w:hAnsi="Times New Roman"/>
          <w:sz w:val="28"/>
          <w:szCs w:val="28"/>
          <w:lang w:val="uk-UA"/>
        </w:rPr>
        <w:t xml:space="preserve"> [</w:t>
      </w:r>
      <w:r w:rsidR="00803E25" w:rsidRPr="007B750E">
        <w:rPr>
          <w:rFonts w:ascii="Times New Roman" w:hAnsi="Times New Roman"/>
          <w:sz w:val="28"/>
          <w:szCs w:val="28"/>
          <w:lang w:val="uk-UA"/>
        </w:rPr>
        <w:t>7</w:t>
      </w:r>
      <w:r w:rsidR="006B3966" w:rsidRPr="007B750E">
        <w:rPr>
          <w:rFonts w:ascii="Times New Roman" w:hAnsi="Times New Roman"/>
          <w:sz w:val="28"/>
          <w:szCs w:val="28"/>
          <w:lang w:val="uk-UA"/>
        </w:rPr>
        <w:t>]</w:t>
      </w:r>
      <w:r w:rsidRPr="007B750E">
        <w:rPr>
          <w:rFonts w:ascii="Times New Roman" w:hAnsi="Times New Roman"/>
          <w:sz w:val="28"/>
          <w:szCs w:val="28"/>
          <w:lang w:val="uk-UA"/>
        </w:rPr>
        <w:t xml:space="preserve">. </w:t>
      </w:r>
    </w:p>
    <w:p w:rsidR="00FB1EFE" w:rsidRPr="007B750E" w:rsidRDefault="00FB1EFE" w:rsidP="00F34891">
      <w:pPr>
        <w:spacing w:after="0" w:line="360" w:lineRule="auto"/>
        <w:ind w:firstLineChars="252" w:firstLine="706"/>
        <w:jc w:val="both"/>
        <w:rPr>
          <w:rFonts w:ascii="Times New Roman" w:hAnsi="Times New Roman"/>
          <w:sz w:val="28"/>
          <w:szCs w:val="28"/>
          <w:lang w:val="uk-UA"/>
        </w:rPr>
      </w:pPr>
      <w:r w:rsidRPr="007B750E">
        <w:rPr>
          <w:rFonts w:ascii="Times New Roman" w:hAnsi="Times New Roman"/>
          <w:sz w:val="28"/>
          <w:szCs w:val="28"/>
          <w:lang w:val="uk-UA"/>
        </w:rPr>
        <w:t xml:space="preserve">Кендлер та ін. </w:t>
      </w:r>
      <w:r w:rsidR="006B3966" w:rsidRPr="007B750E">
        <w:rPr>
          <w:rFonts w:ascii="Times New Roman" w:hAnsi="Times New Roman"/>
          <w:sz w:val="28"/>
          <w:szCs w:val="28"/>
          <w:lang w:val="uk-UA"/>
        </w:rPr>
        <w:t>у своєму дослідженні вказують</w:t>
      </w:r>
      <w:r w:rsidRPr="007B750E">
        <w:rPr>
          <w:rFonts w:ascii="Times New Roman" w:hAnsi="Times New Roman"/>
          <w:sz w:val="28"/>
          <w:szCs w:val="28"/>
          <w:lang w:val="uk-UA"/>
        </w:rPr>
        <w:t xml:space="preserve"> </w:t>
      </w:r>
      <w:r w:rsidR="00C64123" w:rsidRPr="007B750E">
        <w:rPr>
          <w:rFonts w:ascii="Times New Roman" w:hAnsi="Times New Roman"/>
          <w:sz w:val="28"/>
          <w:szCs w:val="28"/>
          <w:lang w:val="uk-UA"/>
        </w:rPr>
        <w:t xml:space="preserve">на </w:t>
      </w:r>
      <w:r w:rsidRPr="007B750E">
        <w:rPr>
          <w:rFonts w:ascii="Times New Roman" w:hAnsi="Times New Roman"/>
          <w:sz w:val="28"/>
          <w:szCs w:val="28"/>
          <w:lang w:val="uk-UA"/>
        </w:rPr>
        <w:t>важливу роль середовища виховання в ризику розвитку великої депресії. Використовуючи унікальний дизайн зі шведської вибірки, аналітична стратегія передбачає порівняння результатів повного братства з високим ризиком і напіврідства з високим ризиком, де принаймні один із братів і сестер виховувався вдома, а один був усиновлений. Результати підтверджують важливість якості середовища виховання, а також наявності депресії у батьків для пом’якшення або підвищення ймовірності розвитку великої депресії.  Зі збільшенням віку та щодо сигналів страху та безпеки дорослі, які не відчували тривоги, продемонстрували більший зв’язок між мигдалиною та вентромедіальною префронтальною корою порівняно з дорослими, які відчували тривогу, оскільки сигнали сприймалися як безпечніші</w:t>
      </w:r>
      <w:r w:rsidR="006B3966" w:rsidRPr="007B750E">
        <w:rPr>
          <w:rFonts w:ascii="Times New Roman" w:hAnsi="Times New Roman"/>
          <w:sz w:val="28"/>
          <w:szCs w:val="28"/>
          <w:lang w:val="uk-UA"/>
        </w:rPr>
        <w:t xml:space="preserve"> [</w:t>
      </w:r>
      <w:r w:rsidR="00803E25" w:rsidRPr="007B750E">
        <w:rPr>
          <w:rFonts w:ascii="Times New Roman" w:hAnsi="Times New Roman"/>
          <w:sz w:val="28"/>
          <w:szCs w:val="28"/>
          <w:lang w:val="uk-UA"/>
        </w:rPr>
        <w:t>8</w:t>
      </w:r>
      <w:r w:rsidR="006B3966" w:rsidRPr="007B750E">
        <w:rPr>
          <w:rFonts w:ascii="Times New Roman" w:hAnsi="Times New Roman"/>
          <w:sz w:val="28"/>
          <w:szCs w:val="28"/>
          <w:lang w:val="uk-UA"/>
        </w:rPr>
        <w:t>].</w:t>
      </w:r>
    </w:p>
    <w:p w:rsidR="00930499" w:rsidRPr="007B750E" w:rsidRDefault="007C0C13" w:rsidP="00F34891">
      <w:pPr>
        <w:spacing w:after="0" w:line="360" w:lineRule="auto"/>
        <w:ind w:firstLineChars="252" w:firstLine="706"/>
        <w:jc w:val="both"/>
        <w:rPr>
          <w:rFonts w:ascii="Times New Roman" w:hAnsi="Times New Roman"/>
          <w:sz w:val="28"/>
          <w:szCs w:val="28"/>
          <w:lang w:val="uk-UA"/>
        </w:rPr>
      </w:pPr>
      <w:r w:rsidRPr="007B750E">
        <w:rPr>
          <w:rFonts w:ascii="Times New Roman" w:hAnsi="Times New Roman"/>
          <w:sz w:val="28"/>
          <w:szCs w:val="28"/>
          <w:lang w:val="uk-UA"/>
        </w:rPr>
        <w:lastRenderedPageBreak/>
        <w:t>ПТСР може розвинутися після того, як людина зазнала однієї або кількох травматичних подій, таких як сексуальне насильство, війна, серйозне поранення або загроза неминучої смерті. Діагноз може бути поставлений, якщо такі симптоми, як тривожні повторювані спогади, уникнення або притуплення спогадів про подію та підвищене збудження тривають більше місяця після виникнення травматичної події. Симптоми можуть включати тривожні думки, почуття або сни, пов’язані з подіями, психічний або фізичний дистрес через сигнали, пов’язані з травмою, спроби уникнути сигналів, пов’язаних із травмою, зміни в тому, як людина думає та відчуває, а також підвищене збудження</w:t>
      </w:r>
      <w:r w:rsidR="006B3966"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803E25" w:rsidRPr="007B750E">
        <w:rPr>
          <w:rFonts w:ascii="Times New Roman" w:hAnsi="Times New Roman"/>
          <w:sz w:val="28"/>
          <w:szCs w:val="28"/>
          <w:lang w:val="uk-UA"/>
        </w:rPr>
        <w:t>9</w:t>
      </w:r>
      <w:r w:rsidRPr="007B750E">
        <w:rPr>
          <w:rFonts w:ascii="Times New Roman" w:hAnsi="Times New Roman"/>
          <w:sz w:val="28"/>
          <w:szCs w:val="28"/>
          <w:lang w:val="uk-UA"/>
        </w:rPr>
        <w:t>].</w:t>
      </w:r>
    </w:p>
    <w:p w:rsidR="00930499" w:rsidRPr="007B750E" w:rsidRDefault="007C0C13" w:rsidP="00F34891">
      <w:pPr>
        <w:spacing w:after="0" w:line="360" w:lineRule="auto"/>
        <w:ind w:firstLineChars="252" w:firstLine="706"/>
        <w:jc w:val="both"/>
        <w:rPr>
          <w:rFonts w:ascii="Times New Roman" w:hAnsi="Times New Roman"/>
          <w:sz w:val="28"/>
          <w:szCs w:val="28"/>
          <w:lang w:val="uk-UA"/>
        </w:rPr>
      </w:pPr>
      <w:r w:rsidRPr="007B750E">
        <w:rPr>
          <w:rFonts w:ascii="Times New Roman" w:hAnsi="Times New Roman"/>
          <w:sz w:val="28"/>
          <w:szCs w:val="28"/>
          <w:lang w:val="uk-UA"/>
        </w:rPr>
        <w:t>Протягом багатьох років численні дослідження показали, що діагностична конструкція посттравматичного стресового розладу є клінічно значущою для осіб, які зазнали одноразових травм, таких як зґвалтування, фізичні напади, тортури та автомобільні аварії</w:t>
      </w:r>
      <w:r w:rsidR="006B3966"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803E25" w:rsidRPr="007B750E">
        <w:rPr>
          <w:rFonts w:ascii="Times New Roman" w:hAnsi="Times New Roman"/>
          <w:sz w:val="28"/>
          <w:szCs w:val="28"/>
          <w:lang w:val="uk-UA"/>
        </w:rPr>
        <w:t>10</w:t>
      </w:r>
      <w:r w:rsidRPr="007B750E">
        <w:rPr>
          <w:rFonts w:ascii="Times New Roman" w:hAnsi="Times New Roman"/>
          <w:sz w:val="28"/>
          <w:szCs w:val="28"/>
          <w:lang w:val="uk-UA"/>
        </w:rPr>
        <w:t>]. Однак</w:t>
      </w:r>
      <w:r w:rsidR="00171E28" w:rsidRPr="007B750E">
        <w:rPr>
          <w:rFonts w:ascii="Times New Roman" w:hAnsi="Times New Roman"/>
          <w:sz w:val="28"/>
          <w:szCs w:val="28"/>
          <w:lang w:val="uk-UA"/>
        </w:rPr>
        <w:t>,</w:t>
      </w:r>
      <w:r w:rsidRPr="007B750E">
        <w:rPr>
          <w:rFonts w:ascii="Times New Roman" w:hAnsi="Times New Roman"/>
          <w:sz w:val="28"/>
          <w:szCs w:val="28"/>
          <w:lang w:val="uk-UA"/>
        </w:rPr>
        <w:t xml:space="preserve"> також стало зрозуміло, що в клінічних умовах більшість пацієнтів, які шукали лікування, піддавалися різноманітним травматичним подіям протягом свого життя та страждали від різноманітних психологічних проблем, лише деякі з яких охоплюються визначенням ПТСР. До них відносяться дисрегуляція афектів, агресія проти себе та інших, амнезія та дисоціація, соматизація, депресія, недовіра, сором і ненависть до себе. Ці інші проблеми можуть бути або концептуалізовані як супутні захворювання, або як частина спектра проблем, пов’язаних з травмою, які виникають залежно від віку, в якому сталася травма, відносин з агентом, відповідальним за травму, отриманої соціальної підтримки та тривалість травматичного досвіду(ів)</w:t>
      </w:r>
      <w:r w:rsidR="006B3966" w:rsidRPr="007B750E">
        <w:rPr>
          <w:rFonts w:ascii="Times New Roman" w:hAnsi="Times New Roman"/>
          <w:sz w:val="28"/>
          <w:szCs w:val="28"/>
          <w:lang w:val="uk-UA"/>
        </w:rPr>
        <w:t xml:space="preserve"> </w:t>
      </w:r>
      <w:r w:rsidR="00F7270D" w:rsidRPr="007B750E">
        <w:rPr>
          <w:rFonts w:ascii="Times New Roman" w:hAnsi="Times New Roman"/>
          <w:sz w:val="28"/>
          <w:szCs w:val="28"/>
          <w:lang w:val="uk-UA"/>
        </w:rPr>
        <w:t>[</w:t>
      </w:r>
      <w:r w:rsidR="00803E25" w:rsidRPr="007B750E">
        <w:rPr>
          <w:rFonts w:ascii="Times New Roman" w:eastAsia="Georgia" w:hAnsi="Times New Roman"/>
          <w:sz w:val="28"/>
          <w:szCs w:val="28"/>
          <w:lang w:val="uk-UA"/>
        </w:rPr>
        <w:t>11</w:t>
      </w:r>
      <w:r w:rsidRPr="007B750E">
        <w:rPr>
          <w:rFonts w:ascii="Times New Roman" w:hAnsi="Times New Roman"/>
          <w:sz w:val="28"/>
          <w:szCs w:val="28"/>
          <w:lang w:val="uk-UA"/>
        </w:rPr>
        <w:t>].</w:t>
      </w:r>
    </w:p>
    <w:p w:rsidR="00930499" w:rsidRPr="007B750E" w:rsidRDefault="007C0C13" w:rsidP="00F34891">
      <w:pPr>
        <w:spacing w:after="0" w:line="360" w:lineRule="auto"/>
        <w:ind w:firstLineChars="252" w:firstLine="706"/>
        <w:jc w:val="both"/>
        <w:rPr>
          <w:rFonts w:ascii="Times New Roman" w:hAnsi="Times New Roman"/>
          <w:i/>
          <w:sz w:val="28"/>
          <w:szCs w:val="28"/>
          <w:lang w:val="uk-UA"/>
        </w:rPr>
      </w:pPr>
      <w:r w:rsidRPr="007B750E">
        <w:rPr>
          <w:rFonts w:ascii="Times New Roman" w:hAnsi="Times New Roman"/>
          <w:i/>
          <w:sz w:val="28"/>
          <w:szCs w:val="28"/>
          <w:lang w:val="uk-UA"/>
        </w:rPr>
        <w:t>Діагноз ПТСР характеризується трьома основними елементами:</w:t>
      </w:r>
    </w:p>
    <w:p w:rsidR="00930499" w:rsidRPr="007B750E" w:rsidRDefault="007C0C13" w:rsidP="00F34891">
      <w:pPr>
        <w:numPr>
          <w:ilvl w:val="0"/>
          <w:numId w:val="7"/>
        </w:numPr>
        <w:tabs>
          <w:tab w:val="left" w:pos="420"/>
        </w:tabs>
        <w:spacing w:after="0" w:line="360" w:lineRule="auto"/>
        <w:ind w:left="0" w:firstLineChars="252" w:firstLine="706"/>
        <w:jc w:val="both"/>
        <w:rPr>
          <w:rFonts w:ascii="Times New Roman" w:hAnsi="Times New Roman"/>
          <w:sz w:val="28"/>
          <w:szCs w:val="28"/>
          <w:lang w:val="uk-UA"/>
        </w:rPr>
      </w:pPr>
      <w:r w:rsidRPr="007B750E">
        <w:rPr>
          <w:rFonts w:ascii="Times New Roman" w:hAnsi="Times New Roman"/>
          <w:sz w:val="28"/>
          <w:szCs w:val="28"/>
          <w:lang w:val="uk-UA"/>
        </w:rPr>
        <w:t xml:space="preserve">Повторне переживання спогадів про травматичний досвід. Вони, як правило, включають інтенсивні сенсорні та </w:t>
      </w:r>
      <w:r w:rsidR="00171E28" w:rsidRPr="007B750E">
        <w:rPr>
          <w:rFonts w:ascii="Times New Roman" w:hAnsi="Times New Roman"/>
          <w:sz w:val="28"/>
          <w:szCs w:val="28"/>
          <w:lang w:val="uk-UA"/>
        </w:rPr>
        <w:t>візуальні спогади про подію, яка часто супроводжує</w:t>
      </w:r>
      <w:r w:rsidRPr="007B750E">
        <w:rPr>
          <w:rFonts w:ascii="Times New Roman" w:hAnsi="Times New Roman"/>
          <w:sz w:val="28"/>
          <w:szCs w:val="28"/>
          <w:lang w:val="uk-UA"/>
        </w:rPr>
        <w:t xml:space="preserve">ться надзвичайним фізіологічним і психологічним стресом, а іноді й відчуттям емоційного заціпеніння, під час якого зазвичай немає фізіологічного збудження. Ці нав’язливі спогади можуть виникати </w:t>
      </w:r>
      <w:r w:rsidRPr="007B750E">
        <w:rPr>
          <w:rFonts w:ascii="Times New Roman" w:hAnsi="Times New Roman"/>
          <w:sz w:val="28"/>
          <w:szCs w:val="28"/>
          <w:lang w:val="uk-UA"/>
        </w:rPr>
        <w:lastRenderedPageBreak/>
        <w:t>спонтанно або можуть бути викликані рядом реальних і символічних подразників</w:t>
      </w:r>
      <w:r w:rsidR="006B3966"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803E25" w:rsidRPr="007B750E">
        <w:rPr>
          <w:rFonts w:ascii="Times New Roman" w:hAnsi="Times New Roman"/>
          <w:sz w:val="28"/>
          <w:szCs w:val="28"/>
          <w:lang w:val="uk-UA"/>
        </w:rPr>
        <w:t>12</w:t>
      </w:r>
      <w:r w:rsidRPr="007B750E">
        <w:rPr>
          <w:rFonts w:ascii="Times New Roman" w:hAnsi="Times New Roman"/>
          <w:sz w:val="28"/>
          <w:szCs w:val="28"/>
          <w:lang w:val="uk-UA"/>
        </w:rPr>
        <w:t>].</w:t>
      </w:r>
    </w:p>
    <w:p w:rsidR="00930499" w:rsidRPr="007B750E" w:rsidRDefault="007C0C13" w:rsidP="00F34891">
      <w:pPr>
        <w:numPr>
          <w:ilvl w:val="0"/>
          <w:numId w:val="7"/>
        </w:numPr>
        <w:tabs>
          <w:tab w:val="left" w:pos="420"/>
        </w:tabs>
        <w:spacing w:after="0" w:line="360" w:lineRule="auto"/>
        <w:ind w:left="0" w:firstLineChars="252" w:firstLine="706"/>
        <w:jc w:val="both"/>
        <w:rPr>
          <w:rFonts w:ascii="Times New Roman" w:hAnsi="Times New Roman"/>
          <w:sz w:val="28"/>
          <w:szCs w:val="28"/>
          <w:lang w:val="uk-UA"/>
        </w:rPr>
      </w:pPr>
      <w:r w:rsidRPr="007B750E">
        <w:rPr>
          <w:rFonts w:ascii="Times New Roman" w:hAnsi="Times New Roman"/>
          <w:sz w:val="28"/>
          <w:szCs w:val="28"/>
          <w:lang w:val="uk-UA"/>
        </w:rPr>
        <w:t>Уникнення нагадувань про травму, а також емоційного заціпеніння, відстороненості та емоційного притуплення часто співіснують із нав’язливими спогадами. Це пов’язано з нездатністю відчувати радість і задоволення, а також із загальним відходом від участі в житті. З часом ці ознаки можуть стати домінуючими симптомами ПТСР</w:t>
      </w:r>
      <w:r w:rsidR="006B3966"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803E25" w:rsidRPr="007B750E">
        <w:rPr>
          <w:rFonts w:ascii="Times New Roman" w:hAnsi="Times New Roman"/>
          <w:sz w:val="28"/>
          <w:szCs w:val="28"/>
          <w:lang w:val="uk-UA"/>
        </w:rPr>
        <w:t>13</w:t>
      </w:r>
      <w:r w:rsidRPr="007B750E">
        <w:rPr>
          <w:rFonts w:ascii="Times New Roman" w:hAnsi="Times New Roman"/>
          <w:sz w:val="28"/>
          <w:szCs w:val="28"/>
          <w:lang w:val="uk-UA"/>
        </w:rPr>
        <w:t>].</w:t>
      </w:r>
    </w:p>
    <w:p w:rsidR="00930499" w:rsidRPr="007B750E" w:rsidRDefault="007C0C13" w:rsidP="00F34891">
      <w:pPr>
        <w:numPr>
          <w:ilvl w:val="0"/>
          <w:numId w:val="7"/>
        </w:numPr>
        <w:tabs>
          <w:tab w:val="left" w:pos="420"/>
        </w:tabs>
        <w:spacing w:after="0" w:line="360" w:lineRule="auto"/>
        <w:ind w:left="0" w:firstLineChars="252" w:firstLine="706"/>
        <w:jc w:val="both"/>
        <w:rPr>
          <w:rFonts w:ascii="Times New Roman" w:hAnsi="Times New Roman"/>
          <w:sz w:val="28"/>
          <w:szCs w:val="28"/>
          <w:lang w:val="uk-UA"/>
        </w:rPr>
      </w:pPr>
      <w:r w:rsidRPr="007B750E">
        <w:rPr>
          <w:rFonts w:ascii="Times New Roman" w:hAnsi="Times New Roman"/>
          <w:sz w:val="28"/>
          <w:szCs w:val="28"/>
          <w:lang w:val="uk-UA"/>
        </w:rPr>
        <w:t>Модель підвищеного збудження є третім елементом ПТСР. Це виражається підвищеною пильністю, дратівливістю, проблемами з пам’яттю та концентрацією, розладами сну та перебільшеною реакцією здивування. У більш хронічних формах розладу ця модель гіперзбудження та уникнення може бути домінуючою клінічною ознакою. Підвищене збудження призводить до того, що травмовані люди легко впадають у стрес через несподівані подразники. Їхня схильність знову переживати травматичні спогади ілюструє, як їхнє сприйняття стає надмірно зосередженим на мимовільному пошуку подібності між теперішнім і травматичним минулим. Як наслідок, багато нейтральних переживань переосмислюються як пов’язані з травматичним минулим</w:t>
      </w:r>
      <w:r w:rsidR="006B3966"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3A7439" w:rsidRPr="007B750E">
        <w:rPr>
          <w:rFonts w:ascii="Times New Roman" w:hAnsi="Times New Roman"/>
          <w:sz w:val="28"/>
          <w:szCs w:val="28"/>
          <w:lang w:val="uk-UA"/>
        </w:rPr>
        <w:t>14</w:t>
      </w:r>
      <w:r w:rsidRPr="007B750E">
        <w:rPr>
          <w:rFonts w:ascii="Times New Roman" w:hAnsi="Times New Roman"/>
          <w:sz w:val="28"/>
          <w:szCs w:val="28"/>
          <w:lang w:val="uk-UA"/>
        </w:rPr>
        <w:t>].</w:t>
      </w:r>
    </w:p>
    <w:p w:rsidR="00437A43" w:rsidRPr="007B750E" w:rsidRDefault="007C0C13" w:rsidP="00F34891">
      <w:pPr>
        <w:spacing w:after="0" w:line="360" w:lineRule="auto"/>
        <w:ind w:firstLineChars="252" w:firstLine="706"/>
        <w:jc w:val="both"/>
        <w:rPr>
          <w:rFonts w:ascii="Times New Roman" w:hAnsi="Times New Roman"/>
          <w:sz w:val="28"/>
          <w:szCs w:val="28"/>
          <w:lang w:val="uk-UA"/>
        </w:rPr>
      </w:pPr>
      <w:r w:rsidRPr="007B750E">
        <w:rPr>
          <w:rFonts w:ascii="Times New Roman" w:hAnsi="Times New Roman"/>
          <w:sz w:val="28"/>
          <w:szCs w:val="28"/>
          <w:lang w:val="uk-UA"/>
        </w:rPr>
        <w:t>Коли у людей розвивається посттравматичний стресовий розлад, повторне непрохане повторне переживання травми у візуальних образах, емоційних станах або кошмарах призводить до постійного повторного впливу жаху травми. На відміну від реальної травми, яка мала початок, середину та кінець, симптоми ПТСР набувають позачасового характеру</w:t>
      </w:r>
      <w:r w:rsidR="006B3966"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3A7439" w:rsidRPr="007B750E">
        <w:rPr>
          <w:rFonts w:ascii="Times New Roman" w:hAnsi="Times New Roman"/>
          <w:sz w:val="28"/>
          <w:szCs w:val="28"/>
          <w:lang w:val="uk-UA"/>
        </w:rPr>
        <w:t>15</w:t>
      </w:r>
      <w:r w:rsidRPr="007B750E">
        <w:rPr>
          <w:rFonts w:ascii="Times New Roman" w:hAnsi="Times New Roman"/>
          <w:sz w:val="28"/>
          <w:szCs w:val="28"/>
          <w:lang w:val="uk-UA"/>
        </w:rPr>
        <w:t xml:space="preserve">]. Самі травматичні втручання жахають: вони заважають мати справу з минулим, водночас відволікаючи від можливості зосередитися на сьогоденні. Цей непередбачуваний вплив небажаних спогадів про травму зазвичай призводить до різноманітних (зазвичай дезадаптивних) маневрів уникнення, починаючи від уникнення людей або дій, які нагадують їм про травму, до зловживання наркотиками та алкоголем, до емоційної відстороненості від друзів або діяльності, яка раніше були потенційними джерелами розради. </w:t>
      </w:r>
      <w:r w:rsidRPr="007B750E">
        <w:rPr>
          <w:rFonts w:ascii="Times New Roman" w:hAnsi="Times New Roman"/>
          <w:sz w:val="28"/>
          <w:szCs w:val="28"/>
          <w:lang w:val="uk-UA"/>
        </w:rPr>
        <w:lastRenderedPageBreak/>
        <w:t>Проблеми з увагою та концентрацією заважають їм активно та енергійно займатися навколишнім середовищем. Нескладні дії, такі як читання, розмова та перегляд телевізора, вимагають додаткових зусиль. Ця втрата здатності зосереджуватися, у свою чергу, часто призводить до проблем із прийняттям однієї справи за раз і стає на шляху організації свого життя, щоб повернути його на правильний шлях</w:t>
      </w:r>
      <w:r w:rsidR="006B3966"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3A7439" w:rsidRPr="007B750E">
        <w:rPr>
          <w:rFonts w:ascii="Times New Roman" w:hAnsi="Times New Roman"/>
          <w:sz w:val="28"/>
          <w:szCs w:val="28"/>
          <w:lang w:val="uk-UA"/>
        </w:rPr>
        <w:t>16</w:t>
      </w:r>
      <w:r w:rsidRPr="007B750E">
        <w:rPr>
          <w:rFonts w:ascii="Times New Roman" w:hAnsi="Times New Roman"/>
          <w:sz w:val="28"/>
          <w:szCs w:val="28"/>
          <w:lang w:val="uk-UA"/>
        </w:rPr>
        <w:t>].</w:t>
      </w:r>
    </w:p>
    <w:p w:rsidR="00930499" w:rsidRPr="007B750E" w:rsidRDefault="00930499" w:rsidP="00F34891">
      <w:pPr>
        <w:spacing w:after="0" w:line="360" w:lineRule="auto"/>
        <w:ind w:firstLineChars="252" w:firstLine="706"/>
        <w:jc w:val="both"/>
        <w:rPr>
          <w:rFonts w:ascii="Times New Roman" w:hAnsi="Times New Roman"/>
          <w:sz w:val="28"/>
          <w:szCs w:val="28"/>
          <w:lang w:val="uk-UA"/>
        </w:rPr>
      </w:pPr>
    </w:p>
    <w:p w:rsidR="0084540F" w:rsidRPr="007B750E" w:rsidRDefault="0084540F" w:rsidP="00F34891">
      <w:pPr>
        <w:pStyle w:val="ab"/>
        <w:numPr>
          <w:ilvl w:val="1"/>
          <w:numId w:val="5"/>
        </w:numPr>
        <w:spacing w:after="0" w:line="360" w:lineRule="auto"/>
        <w:jc w:val="both"/>
        <w:rPr>
          <w:rFonts w:ascii="Times New Roman" w:hAnsi="Times New Roman"/>
          <w:b/>
          <w:sz w:val="28"/>
          <w:szCs w:val="28"/>
          <w:lang w:val="uk-UA"/>
        </w:rPr>
      </w:pPr>
      <w:r w:rsidRPr="007B750E">
        <w:rPr>
          <w:rFonts w:ascii="Times New Roman" w:eastAsia="Times New Roman" w:hAnsi="Times New Roman"/>
          <w:b/>
          <w:sz w:val="28"/>
          <w:szCs w:val="28"/>
          <w:lang w:val="uk-UA" w:eastAsia="ru-RU"/>
        </w:rPr>
        <w:t>Антидепресанти як основа лікування тривожно-депресивних розладів</w:t>
      </w:r>
      <w:r w:rsidRPr="007B750E">
        <w:rPr>
          <w:rFonts w:ascii="Times New Roman" w:hAnsi="Times New Roman"/>
          <w:b/>
          <w:sz w:val="28"/>
          <w:szCs w:val="28"/>
          <w:lang w:val="uk-UA"/>
        </w:rPr>
        <w:t xml:space="preserve"> </w:t>
      </w:r>
    </w:p>
    <w:p w:rsidR="0084540F" w:rsidRPr="007B750E" w:rsidRDefault="0084540F" w:rsidP="00F34891">
      <w:pPr>
        <w:spacing w:after="0" w:line="360" w:lineRule="auto"/>
        <w:ind w:firstLineChars="200" w:firstLine="560"/>
        <w:jc w:val="both"/>
        <w:rPr>
          <w:rFonts w:ascii="Times New Roman" w:hAnsi="Times New Roman"/>
          <w:sz w:val="28"/>
          <w:szCs w:val="28"/>
          <w:lang w:val="uk-UA"/>
        </w:rPr>
      </w:pPr>
    </w:p>
    <w:p w:rsidR="003C12D1" w:rsidRPr="007B750E" w:rsidRDefault="001A4BA6" w:rsidP="004D4051">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Антидепресанти призначають у всьому світі для лікування однієї з основних причин інвалідності, депресії та інших станів, таких як панічні розлади, генералізований тривожний розлад і невропатичний біль, які часто вимагають медичного втручання. Проте терапевтичні ефекти антидепресантів можуть проявлятися через кілька днів і часто супроводжуються небажаними побічними ефектами, які можуть призвести до передчасної перерви. Знання механізмів дії сучасних антидепресантів є ключем до вибору більш ефективної терапії для конкретного пацієнта, щоб уникнути небажаних ефектів, а також для розробки більш специфічних і швидкодіючих методів лікування. [</w:t>
      </w:r>
      <w:r w:rsidR="003A7439" w:rsidRPr="007B750E">
        <w:rPr>
          <w:rFonts w:ascii="Times New Roman" w:hAnsi="Times New Roman"/>
          <w:sz w:val="28"/>
          <w:szCs w:val="28"/>
          <w:lang w:val="uk-UA"/>
        </w:rPr>
        <w:t>17</w:t>
      </w:r>
      <w:r w:rsidRPr="007B750E">
        <w:rPr>
          <w:rFonts w:ascii="Times New Roman" w:hAnsi="Times New Roman"/>
          <w:sz w:val="28"/>
          <w:szCs w:val="28"/>
          <w:lang w:val="uk-UA"/>
        </w:rPr>
        <w:t>]</w:t>
      </w:r>
      <w:r w:rsidR="003C12D1" w:rsidRPr="007B750E">
        <w:rPr>
          <w:rFonts w:ascii="Times New Roman" w:hAnsi="Times New Roman"/>
          <w:sz w:val="28"/>
          <w:szCs w:val="28"/>
          <w:lang w:val="uk-UA"/>
        </w:rPr>
        <w:t>.</w:t>
      </w:r>
    </w:p>
    <w:p w:rsidR="00E574AB" w:rsidRPr="007B750E" w:rsidRDefault="001A4BA6" w:rsidP="00F34891">
      <w:pPr>
        <w:spacing w:after="0" w:line="360" w:lineRule="auto"/>
        <w:ind w:firstLineChars="200" w:firstLine="560"/>
        <w:jc w:val="both"/>
        <w:rPr>
          <w:rFonts w:ascii="Times New Roman" w:hAnsi="Times New Roman"/>
          <w:sz w:val="28"/>
          <w:szCs w:val="28"/>
          <w:lang w:val="uk-UA"/>
        </w:rPr>
      </w:pPr>
      <w:r w:rsidRPr="007B750E">
        <w:rPr>
          <w:rFonts w:ascii="Times New Roman" w:hAnsi="Times New Roman"/>
          <w:sz w:val="28"/>
          <w:szCs w:val="28"/>
          <w:lang w:val="uk-UA"/>
        </w:rPr>
        <w:t xml:space="preserve">Кілька нових антидепресантів було схвалено в Канаді, Сполучених Штатах та інших країнах після публікації рекомендацій CANMAT 2009 року. Левомілнаципран є активним енантіомером рацемічного препарату мілнаціпрану, інгібітора зворотного захоплення серотоніну та норадреналіну (SNRI). Левомілнаципран має більшу селективність щодо норадреналіну, ніж щодо інгібування зворотного захоплення серотоніну порівняно з іншими SNRIs. Він доступний у формі пролонгованої форми для прийому один раз на день. Немає опублікованих мета-аналізів для левомілнаципрану, але об’єднаний аналіз 5 плацебо-контрольованих РКД (N = 2598) підтвердив його </w:t>
      </w:r>
      <w:r w:rsidRPr="007B750E">
        <w:rPr>
          <w:rFonts w:ascii="Times New Roman" w:hAnsi="Times New Roman"/>
          <w:sz w:val="28"/>
          <w:szCs w:val="28"/>
          <w:lang w:val="uk-UA"/>
        </w:rPr>
        <w:lastRenderedPageBreak/>
        <w:t>ефективність для відповіді та ремісії</w:t>
      </w:r>
      <w:r w:rsidR="00E574AB" w:rsidRPr="007B750E">
        <w:rPr>
          <w:rFonts w:ascii="Times New Roman" w:hAnsi="Times New Roman"/>
          <w:sz w:val="28"/>
          <w:szCs w:val="28"/>
          <w:lang w:val="uk-UA"/>
        </w:rPr>
        <w:t xml:space="preserve"> [</w:t>
      </w:r>
      <w:r w:rsidR="003A7439" w:rsidRPr="007B750E">
        <w:rPr>
          <w:rFonts w:ascii="Times New Roman" w:hAnsi="Times New Roman"/>
          <w:sz w:val="28"/>
          <w:szCs w:val="28"/>
          <w:lang w:val="uk-UA"/>
        </w:rPr>
        <w:t>18</w:t>
      </w:r>
      <w:r w:rsidR="00E574AB" w:rsidRPr="007B750E">
        <w:rPr>
          <w:rFonts w:ascii="Times New Roman" w:hAnsi="Times New Roman"/>
          <w:sz w:val="28"/>
          <w:szCs w:val="28"/>
          <w:lang w:val="uk-UA"/>
        </w:rPr>
        <w:t>]</w:t>
      </w:r>
      <w:r w:rsidRPr="007B750E">
        <w:rPr>
          <w:rFonts w:ascii="Times New Roman" w:hAnsi="Times New Roman"/>
          <w:sz w:val="28"/>
          <w:szCs w:val="28"/>
          <w:lang w:val="uk-UA"/>
        </w:rPr>
        <w:t xml:space="preserve">. Немає порівняльних досліджень левомілнаципрану з іншими антидепресантами. </w:t>
      </w:r>
    </w:p>
    <w:p w:rsidR="006D1DAD" w:rsidRPr="007B750E" w:rsidRDefault="001A4BA6" w:rsidP="00523C48">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Вілазодон є мультимодальним антидепресантом, який діє як інгібітор зворотного захоплення серотоніну та частковий агоніст рецепторів 5-HT1A. Немає опублікованих даних щодо профілактики рецидивів для вілазодону або порівняльних досліджень з іншими антидепресантами. Вілазодон слід приймати разом з їжею, щоб забезпечити адекватне всмоктування, і рекомендовано схему титрування дози (10 мг/добу протягом 7 днів, 20 мг/добу протягом 7 днів, потім 40 мг/добу, якщо необхідно), щоб уникнути несприятливих шлунково-кишкових ефектів</w:t>
      </w:r>
      <w:r w:rsidR="00E574AB" w:rsidRPr="007B750E">
        <w:rPr>
          <w:rFonts w:ascii="Times New Roman" w:hAnsi="Times New Roman"/>
          <w:sz w:val="28"/>
          <w:szCs w:val="28"/>
          <w:lang w:val="uk-UA"/>
        </w:rPr>
        <w:t xml:space="preserve"> [</w:t>
      </w:r>
      <w:r w:rsidR="003A7439" w:rsidRPr="007B750E">
        <w:rPr>
          <w:rFonts w:ascii="Times New Roman" w:hAnsi="Times New Roman"/>
          <w:sz w:val="28"/>
          <w:szCs w:val="28"/>
          <w:lang w:val="uk-UA"/>
        </w:rPr>
        <w:t>19</w:t>
      </w:r>
      <w:r w:rsidR="00E574AB" w:rsidRPr="007B750E">
        <w:rPr>
          <w:rFonts w:ascii="Times New Roman" w:hAnsi="Times New Roman"/>
          <w:sz w:val="28"/>
          <w:szCs w:val="28"/>
          <w:lang w:val="uk-UA"/>
        </w:rPr>
        <w:t>]</w:t>
      </w:r>
      <w:r w:rsidRPr="007B750E">
        <w:rPr>
          <w:rFonts w:ascii="Times New Roman" w:hAnsi="Times New Roman"/>
          <w:sz w:val="28"/>
          <w:szCs w:val="28"/>
          <w:lang w:val="uk-UA"/>
        </w:rPr>
        <w:t>.</w:t>
      </w:r>
      <w:r w:rsidR="00E574AB" w:rsidRPr="007B750E">
        <w:rPr>
          <w:rFonts w:ascii="Times New Roman" w:hAnsi="Times New Roman"/>
          <w:sz w:val="28"/>
          <w:szCs w:val="28"/>
          <w:lang w:val="uk-UA"/>
        </w:rPr>
        <w:t xml:space="preserve"> Вортіоксетин</w:t>
      </w:r>
      <w:r w:rsidRPr="007B750E">
        <w:rPr>
          <w:rFonts w:ascii="Times New Roman" w:hAnsi="Times New Roman"/>
          <w:sz w:val="28"/>
          <w:szCs w:val="28"/>
          <w:lang w:val="uk-UA"/>
        </w:rPr>
        <w:t xml:space="preserve">, інший мультимодальний антидепресант, діє як інгібітор зворотного захоплення серотоніну, агоніст рецепторів 5-HT1A, частковий агоніст рецепторів 5-HT1B і антагоніст рецепторів 5-HT1D, 5-HT3A та 5-HT7. В </w:t>
      </w:r>
      <w:r w:rsidR="00523C48" w:rsidRPr="007B750E">
        <w:rPr>
          <w:rFonts w:ascii="Times New Roman" w:hAnsi="Times New Roman"/>
          <w:sz w:val="28"/>
          <w:szCs w:val="28"/>
          <w:lang w:val="uk-UA"/>
        </w:rPr>
        <w:t>одному</w:t>
      </w:r>
      <w:r w:rsidRPr="007B750E">
        <w:rPr>
          <w:rFonts w:ascii="Times New Roman" w:hAnsi="Times New Roman"/>
          <w:sz w:val="28"/>
          <w:szCs w:val="28"/>
          <w:lang w:val="uk-UA"/>
        </w:rPr>
        <w:t xml:space="preserve"> мета-аналізі (12 РКД, N = 4947) вортіоксетин перевершував плацебо за стандартизованою середньою різницею та співвідношенням шансів для відповіді та ремісії</w:t>
      </w:r>
      <w:r w:rsidR="00E574AB" w:rsidRPr="007B750E">
        <w:rPr>
          <w:rFonts w:ascii="Times New Roman" w:hAnsi="Times New Roman"/>
          <w:sz w:val="28"/>
          <w:szCs w:val="28"/>
          <w:lang w:val="uk-UA"/>
        </w:rPr>
        <w:t xml:space="preserve"> [</w:t>
      </w:r>
      <w:r w:rsidR="003A7439" w:rsidRPr="007B750E">
        <w:rPr>
          <w:rFonts w:ascii="Times New Roman" w:hAnsi="Times New Roman"/>
          <w:sz w:val="28"/>
          <w:szCs w:val="28"/>
          <w:lang w:val="uk-UA"/>
        </w:rPr>
        <w:t>20</w:t>
      </w:r>
      <w:r w:rsidR="00E574AB" w:rsidRPr="007B750E">
        <w:rPr>
          <w:rFonts w:ascii="Times New Roman" w:hAnsi="Times New Roman"/>
          <w:sz w:val="28"/>
          <w:szCs w:val="28"/>
        </w:rPr>
        <w:t>]</w:t>
      </w:r>
      <w:r w:rsidR="00E574AB" w:rsidRPr="007B750E">
        <w:rPr>
          <w:rFonts w:ascii="Times New Roman" w:hAnsi="Times New Roman"/>
          <w:sz w:val="28"/>
          <w:szCs w:val="28"/>
          <w:lang w:val="uk-UA"/>
        </w:rPr>
        <w:t>.</w:t>
      </w:r>
      <w:r w:rsidRPr="007B750E">
        <w:rPr>
          <w:rFonts w:ascii="Times New Roman" w:hAnsi="Times New Roman"/>
          <w:sz w:val="28"/>
          <w:szCs w:val="28"/>
          <w:lang w:val="uk-UA"/>
        </w:rPr>
        <w:t xml:space="preserve"> Вортіоксетин також має позитивний вплив на нейропсихологічну продуктивність у кількох когнітивних сферах у пацієнтів із ВДР</w:t>
      </w:r>
      <w:r w:rsidR="006D1DAD" w:rsidRPr="007B750E">
        <w:rPr>
          <w:rFonts w:ascii="Times New Roman" w:hAnsi="Times New Roman"/>
          <w:sz w:val="28"/>
          <w:szCs w:val="28"/>
        </w:rPr>
        <w:t xml:space="preserve"> [</w:t>
      </w:r>
      <w:r w:rsidR="003A7439" w:rsidRPr="007B750E">
        <w:rPr>
          <w:rFonts w:ascii="Times New Roman" w:hAnsi="Times New Roman"/>
          <w:sz w:val="28"/>
          <w:szCs w:val="28"/>
          <w:lang w:val="uk-UA"/>
        </w:rPr>
        <w:t>21</w:t>
      </w:r>
      <w:r w:rsidR="006D1DAD" w:rsidRPr="007B750E">
        <w:rPr>
          <w:rFonts w:ascii="Times New Roman" w:hAnsi="Times New Roman"/>
          <w:sz w:val="28"/>
          <w:szCs w:val="28"/>
        </w:rPr>
        <w:t>]</w:t>
      </w:r>
      <w:r w:rsidRPr="007B750E">
        <w:rPr>
          <w:rFonts w:ascii="Times New Roman" w:hAnsi="Times New Roman"/>
          <w:sz w:val="28"/>
          <w:szCs w:val="28"/>
          <w:lang w:val="uk-UA"/>
        </w:rPr>
        <w:t xml:space="preserve">. </w:t>
      </w:r>
    </w:p>
    <w:p w:rsidR="008119CC" w:rsidRPr="007B750E" w:rsidRDefault="001A4BA6" w:rsidP="00523C48">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 xml:space="preserve">Процес вибору антидепресанту має включати як досвід лікаря, так і сприйняття та переваги пацієнта. Селективні інгібітори зворотного захоплення серотоніну (СІЗЗС), SNRIs, агомелатин, бупропіон і міртазапін залишаються рекомендаціями першої лінії для фармакотерапії </w:t>
      </w:r>
      <w:r w:rsidR="00523C48" w:rsidRPr="007B750E">
        <w:rPr>
          <w:rFonts w:ascii="Times New Roman" w:hAnsi="Times New Roman"/>
          <w:sz w:val="28"/>
          <w:szCs w:val="28"/>
          <w:lang w:val="uk-UA"/>
        </w:rPr>
        <w:t>В</w:t>
      </w:r>
      <w:r w:rsidRPr="007B750E">
        <w:rPr>
          <w:rFonts w:ascii="Times New Roman" w:hAnsi="Times New Roman"/>
          <w:sz w:val="28"/>
          <w:szCs w:val="28"/>
          <w:lang w:val="uk-UA"/>
        </w:rPr>
        <w:t xml:space="preserve">ДР. Вортіоксетин також є рекомендацією першої лінії. Рекомендовані препарати другого ряду включають ТЦА, кветіапін і тразодон (через більший тягар побічних ефектів), моклобемід і селегілін (можливі серйозні лікарські взаємодії), левомілнаципран (відсутність порівняльних даних і даних щодо профілактики рецидивів) і вілазодон (відсутність порівняльних даних і даних про профілактику рецидивів). Рекомендації третьої лінії включають інгібітори МАО (через більший тягар побічних ефектів і потенційну серйозну взаємодію з ліками та дієтою) і ребоксетин (нижча ефективність). </w:t>
      </w:r>
    </w:p>
    <w:p w:rsidR="0084540F" w:rsidRPr="007B750E" w:rsidRDefault="001A4BA6" w:rsidP="003A7439">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lastRenderedPageBreak/>
        <w:t>На вибір антидепресанту першої лінії впливає багато клінічних ознак і характеристик препарату. Абсолютних показників немає, а відносні відмінності між препаратами невеликі. Тому під</w:t>
      </w:r>
      <w:r w:rsidR="008119CC" w:rsidRPr="007B750E">
        <w:rPr>
          <w:rFonts w:ascii="Times New Roman" w:hAnsi="Times New Roman"/>
          <w:sz w:val="28"/>
          <w:szCs w:val="28"/>
          <w:lang w:val="uk-UA"/>
        </w:rPr>
        <w:t>ібраний</w:t>
      </w:r>
      <w:r w:rsidRPr="007B750E">
        <w:rPr>
          <w:rFonts w:ascii="Times New Roman" w:hAnsi="Times New Roman"/>
          <w:sz w:val="28"/>
          <w:szCs w:val="28"/>
          <w:lang w:val="uk-UA"/>
        </w:rPr>
        <w:t xml:space="preserve"> антидепресант </w:t>
      </w:r>
      <w:r w:rsidR="003C12D1" w:rsidRPr="007B750E">
        <w:rPr>
          <w:rFonts w:ascii="Times New Roman" w:hAnsi="Times New Roman"/>
          <w:sz w:val="28"/>
          <w:szCs w:val="28"/>
          <w:lang w:val="uk-UA"/>
        </w:rPr>
        <w:t xml:space="preserve"> </w:t>
      </w:r>
      <w:r w:rsidRPr="007B750E">
        <w:rPr>
          <w:rFonts w:ascii="Times New Roman" w:hAnsi="Times New Roman"/>
          <w:sz w:val="28"/>
          <w:szCs w:val="28"/>
          <w:lang w:val="uk-UA"/>
        </w:rPr>
        <w:t>передбачає індивідуальну оцінку потреб кожного пацієнта</w:t>
      </w:r>
      <w:r w:rsidR="003A7439" w:rsidRPr="007B750E">
        <w:rPr>
          <w:rFonts w:ascii="Times New Roman" w:hAnsi="Times New Roman"/>
          <w:sz w:val="28"/>
          <w:szCs w:val="28"/>
          <w:lang w:val="uk-UA"/>
        </w:rPr>
        <w:t xml:space="preserve"> </w:t>
      </w:r>
      <w:r w:rsidR="003C12D1" w:rsidRPr="007B750E">
        <w:rPr>
          <w:rFonts w:ascii="Times New Roman" w:hAnsi="Times New Roman"/>
          <w:sz w:val="28"/>
          <w:szCs w:val="28"/>
          <w:lang w:val="uk-UA"/>
        </w:rPr>
        <w:t>[</w:t>
      </w:r>
      <w:r w:rsidR="003A7439" w:rsidRPr="007B750E">
        <w:rPr>
          <w:rFonts w:ascii="Times New Roman" w:hAnsi="Times New Roman"/>
          <w:sz w:val="28"/>
          <w:szCs w:val="28"/>
          <w:lang w:val="uk-UA"/>
        </w:rPr>
        <w:t>22</w:t>
      </w:r>
      <w:r w:rsidR="003C12D1" w:rsidRPr="007B750E">
        <w:rPr>
          <w:rFonts w:ascii="Times New Roman" w:hAnsi="Times New Roman"/>
          <w:sz w:val="28"/>
          <w:szCs w:val="28"/>
          <w:lang w:val="uk-UA"/>
        </w:rPr>
        <w:t>].</w:t>
      </w:r>
    </w:p>
    <w:p w:rsidR="00930499" w:rsidRPr="007B750E" w:rsidRDefault="007C0C13" w:rsidP="008C4D9C">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Мета-аналіз ліків, які використовуються для лікування симптомів, пов’язаних із посттравматичним стресовим розладом, вказує на ефективну фармакотерапію, включаючи селективні інгібітори зворотного захоплення серотоніну (СІЗЗС), такі як пароксетин, сертралін, флуоксетин та інші засоби. Для симптомів, пов’язаних із посттравматичним стресовим розладом, препарати СІЗЗС вважаються першою лінією лікування</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3A7439" w:rsidRPr="007B750E">
        <w:rPr>
          <w:rFonts w:ascii="Times New Roman" w:hAnsi="Times New Roman"/>
          <w:sz w:val="28"/>
          <w:szCs w:val="28"/>
          <w:lang w:val="uk-UA"/>
        </w:rPr>
        <w:t>23</w:t>
      </w:r>
      <w:r w:rsidRPr="007B750E">
        <w:rPr>
          <w:rFonts w:ascii="Times New Roman" w:hAnsi="Times New Roman"/>
          <w:sz w:val="28"/>
          <w:szCs w:val="28"/>
          <w:lang w:val="uk-UA"/>
        </w:rPr>
        <w:t xml:space="preserve">]. </w:t>
      </w:r>
    </w:p>
    <w:p w:rsidR="00930499" w:rsidRPr="007B750E" w:rsidRDefault="007C0C13" w:rsidP="003E18A0">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Ефективність психіатричних препаратів неоптимальна; однак, оскільки розробка нових антипсихотичних засобів і антидепресантів відбувається повільно, надзвичайно важливо використовувати доступні на даний момент ліки якомога ефективніше. Важливим аспектом ефективного використання є персоналізація дози, оскільки через міжіндивідуальні відмінності в метаболізмі ліків доза, необхідна для досягнення оптимальних рівнів антидепресантів і нейролептиків у крові, суттєво різниться між пацієнтами</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3A7439" w:rsidRPr="007B750E">
        <w:rPr>
          <w:rFonts w:ascii="Times New Roman" w:hAnsi="Times New Roman"/>
          <w:sz w:val="28"/>
          <w:szCs w:val="28"/>
          <w:lang w:val="uk-UA"/>
        </w:rPr>
        <w:t>24</w:t>
      </w:r>
      <w:r w:rsidRPr="007B750E">
        <w:rPr>
          <w:rFonts w:ascii="Times New Roman" w:hAnsi="Times New Roman"/>
          <w:sz w:val="28"/>
          <w:szCs w:val="28"/>
          <w:lang w:val="uk-UA"/>
        </w:rPr>
        <w:t>].</w:t>
      </w:r>
    </w:p>
    <w:p w:rsidR="00930499" w:rsidRPr="007B750E" w:rsidRDefault="007C0C13" w:rsidP="00F34891">
      <w:pPr>
        <w:spacing w:after="0" w:line="360" w:lineRule="auto"/>
        <w:ind w:firstLineChars="200" w:firstLine="560"/>
        <w:jc w:val="both"/>
        <w:rPr>
          <w:rFonts w:ascii="Times New Roman" w:hAnsi="Times New Roman"/>
          <w:sz w:val="28"/>
          <w:szCs w:val="28"/>
          <w:lang w:val="uk-UA"/>
        </w:rPr>
      </w:pPr>
      <w:r w:rsidRPr="007B750E">
        <w:rPr>
          <w:rFonts w:ascii="Times New Roman" w:hAnsi="Times New Roman"/>
          <w:sz w:val="28"/>
          <w:szCs w:val="28"/>
          <w:lang w:val="uk-UA"/>
        </w:rPr>
        <w:t>Нещодавно опубліковані мета-аналізи</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3A7439" w:rsidRPr="007B750E">
        <w:rPr>
          <w:rFonts w:ascii="Times New Roman" w:hAnsi="Times New Roman"/>
          <w:sz w:val="28"/>
          <w:szCs w:val="28"/>
          <w:lang w:val="uk-UA"/>
        </w:rPr>
        <w:t>25, 26</w:t>
      </w:r>
      <w:r w:rsidRPr="007B750E">
        <w:rPr>
          <w:rFonts w:ascii="Times New Roman" w:hAnsi="Times New Roman"/>
          <w:sz w:val="28"/>
          <w:szCs w:val="28"/>
          <w:lang w:val="uk-UA"/>
        </w:rPr>
        <w:t>], зосереджені на кривих доза-відповідь для антипсихотичних засобів і антидепресантів, підтвердили твердження, що відповідне дозування є важливим для максимізації ефективності та переносимості цих препаратів. Крім того, згідно з нещодавно опублікованими даними про більш ніж 5000 пацієнтів</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3A7439" w:rsidRPr="007B750E">
        <w:rPr>
          <w:rFonts w:ascii="Times New Roman" w:hAnsi="Times New Roman"/>
          <w:sz w:val="28"/>
          <w:szCs w:val="28"/>
          <w:lang w:val="uk-UA"/>
        </w:rPr>
        <w:t>27-29</w:t>
      </w:r>
      <w:r w:rsidRPr="007B750E">
        <w:rPr>
          <w:rFonts w:ascii="Times New Roman" w:hAnsi="Times New Roman"/>
          <w:sz w:val="28"/>
          <w:szCs w:val="28"/>
          <w:lang w:val="uk-UA"/>
        </w:rPr>
        <w:t>], які отримували есциталопраму оксалат, 10 мг/день, сертраліну гідрохлорид, 100 мг/день, рисперидон, 4 мг/день, або арипіпразол, 20 мг/день, більше ніж у однієї третини пацієнтів рівень препарату в крові виходить за межі вікна терапевтичної концентрації, визначеного для цих препаратів. Таким чином, хоча ці добові дози добре підходять для середнього пацієнта, існує очевидна потреба персоналізувати дозу та максимізувати відповідь на лікування за межами популяційного дозування.</w:t>
      </w:r>
    </w:p>
    <w:p w:rsidR="00930499" w:rsidRPr="007B750E" w:rsidRDefault="007C0C13" w:rsidP="00F34891">
      <w:pPr>
        <w:spacing w:after="0" w:line="360" w:lineRule="auto"/>
        <w:ind w:firstLineChars="200" w:firstLine="560"/>
        <w:jc w:val="both"/>
        <w:rPr>
          <w:rFonts w:ascii="Times New Roman" w:hAnsi="Times New Roman"/>
          <w:sz w:val="28"/>
          <w:szCs w:val="28"/>
          <w:lang w:val="uk-UA"/>
        </w:rPr>
      </w:pPr>
      <w:r w:rsidRPr="007B750E">
        <w:rPr>
          <w:rFonts w:ascii="Times New Roman" w:hAnsi="Times New Roman"/>
          <w:sz w:val="28"/>
          <w:szCs w:val="28"/>
          <w:lang w:val="uk-UA"/>
        </w:rPr>
        <w:lastRenderedPageBreak/>
        <w:t>Більшість антипсихотичних препаратів і антидепресантів метаболізуються поліморфними ферментами CYP2C19 і CYP2D6, і їхня здатність визначається генетично</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3A7439" w:rsidRPr="007B750E">
        <w:rPr>
          <w:rFonts w:ascii="Times New Roman" w:hAnsi="Times New Roman"/>
          <w:sz w:val="28"/>
          <w:szCs w:val="28"/>
          <w:lang w:val="uk-UA"/>
        </w:rPr>
        <w:t>30-31</w:t>
      </w:r>
      <w:r w:rsidRPr="007B750E">
        <w:rPr>
          <w:rFonts w:ascii="Times New Roman" w:hAnsi="Times New Roman"/>
          <w:sz w:val="28"/>
          <w:szCs w:val="28"/>
          <w:lang w:val="uk-UA"/>
        </w:rPr>
        <w:t>]. По-перше, нормальні метаболізатори (категорія NM) мають нормальну ферментативну здатність і несуть гомозиготні алелі дикого типу (Wt); вони також можуть нести інші генотипи, якщо ферментативна здатність істотно не відрізняється від носіїв Wt/Wt. По-друге, CYP2C19/CYP2D6 визначені генотипом повільні метаболізатори (категорія PM) несуть гомозиготні алелі втрати функції та не мають активного ферменту. По-третє, CYP2C19/CYP2D6 проміжні метаболізатори (категорія IM) мають генотипи, пов’язані зі значно зниженою, але не скасованою ферментативною здатністю. Нарешті, ультрашвидкі метаболізатори (категорія UM) із визначеним генотипом CYP2C19/CYP2D6 мають генотипи, пов’язані з вищою за норму ферментативною здатністю. Усі ці фенотипи присутні у значній кількості в усьому світі</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3A7439" w:rsidRPr="007B750E">
        <w:rPr>
          <w:rFonts w:ascii="Times New Roman" w:hAnsi="Times New Roman"/>
          <w:sz w:val="28"/>
          <w:szCs w:val="28"/>
          <w:lang w:val="uk-UA"/>
        </w:rPr>
        <w:t>32</w:t>
      </w:r>
      <w:r w:rsidRPr="007B750E">
        <w:rPr>
          <w:rFonts w:ascii="Times New Roman" w:hAnsi="Times New Roman"/>
          <w:sz w:val="28"/>
          <w:szCs w:val="28"/>
          <w:lang w:val="uk-UA"/>
        </w:rPr>
        <w:t xml:space="preserve">] (табл. </w:t>
      </w:r>
      <w:r w:rsidR="00FC3386" w:rsidRPr="007B750E">
        <w:rPr>
          <w:rFonts w:ascii="Times New Roman" w:hAnsi="Times New Roman"/>
          <w:sz w:val="28"/>
          <w:szCs w:val="28"/>
          <w:lang w:val="uk-UA"/>
        </w:rPr>
        <w:t>1.</w:t>
      </w:r>
      <w:r w:rsidRPr="007B750E">
        <w:rPr>
          <w:rFonts w:ascii="Times New Roman" w:hAnsi="Times New Roman"/>
          <w:sz w:val="28"/>
          <w:szCs w:val="28"/>
          <w:lang w:val="uk-UA"/>
        </w:rPr>
        <w:t>1).</w:t>
      </w:r>
    </w:p>
    <w:tbl>
      <w:tblPr>
        <w:tblStyle w:val="aa"/>
        <w:tblW w:w="0" w:type="auto"/>
        <w:tblLook w:val="04A0" w:firstRow="1" w:lastRow="0" w:firstColumn="1" w:lastColumn="0" w:noHBand="0" w:noVBand="1"/>
      </w:tblPr>
      <w:tblGrid>
        <w:gridCol w:w="1482"/>
        <w:gridCol w:w="1392"/>
        <w:gridCol w:w="1394"/>
        <w:gridCol w:w="1466"/>
        <w:gridCol w:w="1826"/>
        <w:gridCol w:w="1443"/>
      </w:tblGrid>
      <w:tr w:rsidR="00F34891" w:rsidRPr="007B750E">
        <w:tc>
          <w:tcPr>
            <w:tcW w:w="1409" w:type="dxa"/>
            <w:vMerge w:val="restart"/>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Фенотип на основі генотипу за категорією метаболізму</w:t>
            </w:r>
          </w:p>
        </w:tc>
        <w:tc>
          <w:tcPr>
            <w:tcW w:w="7113" w:type="dxa"/>
            <w:gridSpan w:val="5"/>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Популяція %</w:t>
            </w:r>
          </w:p>
        </w:tc>
      </w:tr>
      <w:tr w:rsidR="00F34891" w:rsidRPr="007B750E">
        <w:tc>
          <w:tcPr>
            <w:tcW w:w="1409" w:type="dxa"/>
            <w:vMerge/>
            <w:tcBorders>
              <w:bottom w:val="single" w:sz="4" w:space="0" w:color="auto"/>
            </w:tcBorders>
          </w:tcPr>
          <w:p w:rsidR="00930499" w:rsidRPr="007B750E" w:rsidRDefault="00930499" w:rsidP="00F34891">
            <w:pPr>
              <w:widowControl/>
              <w:spacing w:after="0" w:line="360" w:lineRule="auto"/>
              <w:ind w:firstLine="25"/>
              <w:rPr>
                <w:rFonts w:ascii="Times New Roman" w:hAnsi="Times New Roman"/>
                <w:bCs/>
                <w:sz w:val="24"/>
                <w:szCs w:val="24"/>
                <w:lang w:val="uk-UA"/>
              </w:rPr>
            </w:pPr>
          </w:p>
        </w:tc>
        <w:tc>
          <w:tcPr>
            <w:tcW w:w="1392" w:type="dxa"/>
            <w:tcBorders>
              <w:bottom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Європейці</w:t>
            </w:r>
          </w:p>
        </w:tc>
        <w:tc>
          <w:tcPr>
            <w:tcW w:w="1394" w:type="dxa"/>
            <w:tcBorders>
              <w:bottom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Африканці</w:t>
            </w:r>
          </w:p>
        </w:tc>
        <w:tc>
          <w:tcPr>
            <w:tcW w:w="1400" w:type="dxa"/>
            <w:tcBorders>
              <w:bottom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Азіати(схід)</w:t>
            </w:r>
          </w:p>
        </w:tc>
        <w:tc>
          <w:tcPr>
            <w:tcW w:w="1523" w:type="dxa"/>
            <w:tcBorders>
              <w:bottom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Азіати(південь)</w:t>
            </w:r>
          </w:p>
        </w:tc>
        <w:tc>
          <w:tcPr>
            <w:tcW w:w="1404" w:type="dxa"/>
            <w:tcBorders>
              <w:bottom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Американці</w:t>
            </w:r>
          </w:p>
        </w:tc>
      </w:tr>
      <w:tr w:rsidR="00F34891" w:rsidRPr="007B750E">
        <w:tc>
          <w:tcPr>
            <w:tcW w:w="8522" w:type="dxa"/>
            <w:gridSpan w:val="6"/>
            <w:tcBorders>
              <w:top w:val="single" w:sz="4" w:space="0" w:color="auto"/>
              <w:left w:val="single" w:sz="4" w:space="0" w:color="auto"/>
              <w:bottom w:val="nil"/>
              <w:right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CYP2D6</w:t>
            </w:r>
          </w:p>
        </w:tc>
      </w:tr>
      <w:tr w:rsidR="00F34891" w:rsidRPr="007B750E">
        <w:tc>
          <w:tcPr>
            <w:tcW w:w="1409" w:type="dxa"/>
            <w:tcBorders>
              <w:top w:val="nil"/>
              <w:left w:val="single" w:sz="4" w:space="0" w:color="auto"/>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PM</w:t>
            </w:r>
          </w:p>
        </w:tc>
        <w:tc>
          <w:tcPr>
            <w:tcW w:w="1392"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3.3</w:t>
            </w:r>
          </w:p>
        </w:tc>
        <w:tc>
          <w:tcPr>
            <w:tcW w:w="1394"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3.3</w:t>
            </w:r>
          </w:p>
        </w:tc>
        <w:tc>
          <w:tcPr>
            <w:tcW w:w="1400"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14.2</w:t>
            </w:r>
          </w:p>
        </w:tc>
        <w:tc>
          <w:tcPr>
            <w:tcW w:w="1523"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11.8</w:t>
            </w:r>
          </w:p>
        </w:tc>
        <w:tc>
          <w:tcPr>
            <w:tcW w:w="1404" w:type="dxa"/>
            <w:tcBorders>
              <w:top w:val="nil"/>
              <w:left w:val="nil"/>
              <w:bottom w:val="nil"/>
              <w:right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1.1</w:t>
            </w:r>
          </w:p>
        </w:tc>
      </w:tr>
      <w:tr w:rsidR="00F34891" w:rsidRPr="007B750E">
        <w:tc>
          <w:tcPr>
            <w:tcW w:w="1409" w:type="dxa"/>
            <w:tcBorders>
              <w:top w:val="nil"/>
              <w:left w:val="single" w:sz="4" w:space="0" w:color="auto"/>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IM</w:t>
            </w:r>
          </w:p>
        </w:tc>
        <w:tc>
          <w:tcPr>
            <w:tcW w:w="1392"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21.7</w:t>
            </w:r>
          </w:p>
        </w:tc>
        <w:tc>
          <w:tcPr>
            <w:tcW w:w="1394"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21.2</w:t>
            </w:r>
          </w:p>
        </w:tc>
        <w:tc>
          <w:tcPr>
            <w:tcW w:w="1400"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45.8</w:t>
            </w:r>
          </w:p>
        </w:tc>
        <w:tc>
          <w:tcPr>
            <w:tcW w:w="1523"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35.8</w:t>
            </w:r>
          </w:p>
        </w:tc>
        <w:tc>
          <w:tcPr>
            <w:tcW w:w="1404" w:type="dxa"/>
            <w:tcBorders>
              <w:top w:val="nil"/>
              <w:left w:val="nil"/>
              <w:bottom w:val="nil"/>
              <w:right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16.0</w:t>
            </w:r>
          </w:p>
        </w:tc>
      </w:tr>
      <w:tr w:rsidR="00F34891" w:rsidRPr="007B750E">
        <w:tc>
          <w:tcPr>
            <w:tcW w:w="1409" w:type="dxa"/>
            <w:tcBorders>
              <w:top w:val="nil"/>
              <w:left w:val="single" w:sz="4" w:space="0" w:color="auto"/>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PM+IM</w:t>
            </w:r>
          </w:p>
        </w:tc>
        <w:tc>
          <w:tcPr>
            <w:tcW w:w="1392"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25.0</w:t>
            </w:r>
          </w:p>
        </w:tc>
        <w:tc>
          <w:tcPr>
            <w:tcW w:w="1394"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24.6</w:t>
            </w:r>
          </w:p>
        </w:tc>
        <w:tc>
          <w:tcPr>
            <w:tcW w:w="1400"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60.1</w:t>
            </w:r>
          </w:p>
        </w:tc>
        <w:tc>
          <w:tcPr>
            <w:tcW w:w="1523"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47.6</w:t>
            </w:r>
          </w:p>
        </w:tc>
        <w:tc>
          <w:tcPr>
            <w:tcW w:w="1404" w:type="dxa"/>
            <w:tcBorders>
              <w:top w:val="nil"/>
              <w:left w:val="nil"/>
              <w:bottom w:val="nil"/>
              <w:right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17.1</w:t>
            </w:r>
          </w:p>
        </w:tc>
      </w:tr>
      <w:tr w:rsidR="00F34891" w:rsidRPr="007B750E">
        <w:tc>
          <w:tcPr>
            <w:tcW w:w="1409" w:type="dxa"/>
            <w:tcBorders>
              <w:top w:val="nil"/>
              <w:left w:val="single" w:sz="4" w:space="0" w:color="auto"/>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NM</w:t>
            </w:r>
          </w:p>
        </w:tc>
        <w:tc>
          <w:tcPr>
            <w:tcW w:w="1392"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43.4</w:t>
            </w:r>
          </w:p>
        </w:tc>
        <w:tc>
          <w:tcPr>
            <w:tcW w:w="1394"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42.5</w:t>
            </w:r>
          </w:p>
        </w:tc>
        <w:tc>
          <w:tcPr>
            <w:tcW w:w="1400"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38.1</w:t>
            </w:r>
          </w:p>
        </w:tc>
        <w:tc>
          <w:tcPr>
            <w:tcW w:w="1523"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36.4</w:t>
            </w:r>
          </w:p>
        </w:tc>
        <w:tc>
          <w:tcPr>
            <w:tcW w:w="1404" w:type="dxa"/>
            <w:tcBorders>
              <w:top w:val="nil"/>
              <w:left w:val="nil"/>
              <w:bottom w:val="nil"/>
              <w:right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62.8</w:t>
            </w:r>
          </w:p>
        </w:tc>
      </w:tr>
      <w:tr w:rsidR="00F34891" w:rsidRPr="007B750E">
        <w:tc>
          <w:tcPr>
            <w:tcW w:w="1409" w:type="dxa"/>
            <w:tcBorders>
              <w:top w:val="nil"/>
              <w:left w:val="single" w:sz="4" w:space="0" w:color="auto"/>
              <w:bottom w:val="single" w:sz="4" w:space="0" w:color="auto"/>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UM</w:t>
            </w:r>
          </w:p>
        </w:tc>
        <w:tc>
          <w:tcPr>
            <w:tcW w:w="1392" w:type="dxa"/>
            <w:tcBorders>
              <w:top w:val="nil"/>
              <w:left w:val="nil"/>
              <w:bottom w:val="single" w:sz="4" w:space="0" w:color="auto"/>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31.6</w:t>
            </w:r>
          </w:p>
        </w:tc>
        <w:tc>
          <w:tcPr>
            <w:tcW w:w="1394" w:type="dxa"/>
            <w:tcBorders>
              <w:top w:val="nil"/>
              <w:left w:val="nil"/>
              <w:bottom w:val="single" w:sz="4" w:space="0" w:color="auto"/>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32.9</w:t>
            </w:r>
          </w:p>
        </w:tc>
        <w:tc>
          <w:tcPr>
            <w:tcW w:w="1400" w:type="dxa"/>
            <w:tcBorders>
              <w:top w:val="nil"/>
              <w:left w:val="nil"/>
              <w:bottom w:val="single" w:sz="4" w:space="0" w:color="auto"/>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1.8</w:t>
            </w:r>
          </w:p>
        </w:tc>
        <w:tc>
          <w:tcPr>
            <w:tcW w:w="1523" w:type="dxa"/>
            <w:tcBorders>
              <w:top w:val="nil"/>
              <w:left w:val="nil"/>
              <w:bottom w:val="single" w:sz="4" w:space="0" w:color="auto"/>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16.0</w:t>
            </w:r>
          </w:p>
        </w:tc>
        <w:tc>
          <w:tcPr>
            <w:tcW w:w="1404" w:type="dxa"/>
            <w:tcBorders>
              <w:top w:val="nil"/>
              <w:left w:val="nil"/>
              <w:bottom w:val="single" w:sz="4" w:space="0" w:color="auto"/>
              <w:right w:val="single" w:sz="4" w:space="0" w:color="auto"/>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20.1</w:t>
            </w:r>
          </w:p>
        </w:tc>
      </w:tr>
      <w:tr w:rsidR="00F34891" w:rsidRPr="007B750E">
        <w:tc>
          <w:tcPr>
            <w:tcW w:w="8522" w:type="dxa"/>
            <w:gridSpan w:val="6"/>
            <w:tcBorders>
              <w:top w:val="single" w:sz="4" w:space="0" w:color="auto"/>
              <w:bottom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CYP2C19</w:t>
            </w:r>
          </w:p>
        </w:tc>
      </w:tr>
      <w:tr w:rsidR="00F34891" w:rsidRPr="007B750E">
        <w:tc>
          <w:tcPr>
            <w:tcW w:w="1409" w:type="dxa"/>
            <w:tcBorders>
              <w:top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PM</w:t>
            </w:r>
          </w:p>
        </w:tc>
        <w:tc>
          <w:tcPr>
            <w:tcW w:w="1392"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6.2</w:t>
            </w:r>
          </w:p>
        </w:tc>
        <w:tc>
          <w:tcPr>
            <w:tcW w:w="1394"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2.8</w:t>
            </w:r>
          </w:p>
        </w:tc>
        <w:tc>
          <w:tcPr>
            <w:tcW w:w="1400"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0.7</w:t>
            </w:r>
          </w:p>
        </w:tc>
        <w:tc>
          <w:tcPr>
            <w:tcW w:w="1523"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2.1</w:t>
            </w:r>
          </w:p>
        </w:tc>
        <w:tc>
          <w:tcPr>
            <w:tcW w:w="1404" w:type="dxa"/>
            <w:tcBorders>
              <w:top w:val="nil"/>
              <w:left w:val="nil"/>
              <w:bottom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3.8</w:t>
            </w:r>
          </w:p>
        </w:tc>
      </w:tr>
      <w:tr w:rsidR="00F34891" w:rsidRPr="007B750E">
        <w:tc>
          <w:tcPr>
            <w:tcW w:w="1409" w:type="dxa"/>
            <w:tcBorders>
              <w:top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IM</w:t>
            </w:r>
          </w:p>
        </w:tc>
        <w:tc>
          <w:tcPr>
            <w:tcW w:w="1392"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2.6</w:t>
            </w:r>
          </w:p>
        </w:tc>
        <w:tc>
          <w:tcPr>
            <w:tcW w:w="1394"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24.5</w:t>
            </w:r>
          </w:p>
        </w:tc>
        <w:tc>
          <w:tcPr>
            <w:tcW w:w="1400"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48.6</w:t>
            </w:r>
          </w:p>
        </w:tc>
        <w:tc>
          <w:tcPr>
            <w:tcW w:w="1523"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10.0</w:t>
            </w:r>
          </w:p>
        </w:tc>
        <w:tc>
          <w:tcPr>
            <w:tcW w:w="1404" w:type="dxa"/>
            <w:tcBorders>
              <w:top w:val="nil"/>
              <w:left w:val="nil"/>
              <w:bottom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2.6</w:t>
            </w:r>
          </w:p>
        </w:tc>
      </w:tr>
      <w:tr w:rsidR="00F34891" w:rsidRPr="007B750E">
        <w:tc>
          <w:tcPr>
            <w:tcW w:w="1409" w:type="dxa"/>
            <w:tcBorders>
              <w:top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PM+IM</w:t>
            </w:r>
          </w:p>
        </w:tc>
        <w:tc>
          <w:tcPr>
            <w:tcW w:w="1392"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8.8</w:t>
            </w:r>
          </w:p>
        </w:tc>
        <w:tc>
          <w:tcPr>
            <w:tcW w:w="1394"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27.3</w:t>
            </w:r>
          </w:p>
        </w:tc>
        <w:tc>
          <w:tcPr>
            <w:tcW w:w="1400"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49.3</w:t>
            </w:r>
          </w:p>
        </w:tc>
        <w:tc>
          <w:tcPr>
            <w:tcW w:w="1523"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12.2</w:t>
            </w:r>
          </w:p>
        </w:tc>
        <w:tc>
          <w:tcPr>
            <w:tcW w:w="1404" w:type="dxa"/>
            <w:tcBorders>
              <w:top w:val="nil"/>
              <w:left w:val="nil"/>
              <w:bottom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6.4</w:t>
            </w:r>
          </w:p>
        </w:tc>
      </w:tr>
      <w:tr w:rsidR="00F34891" w:rsidRPr="007B750E">
        <w:tc>
          <w:tcPr>
            <w:tcW w:w="1409" w:type="dxa"/>
            <w:tcBorders>
              <w:top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NM</w:t>
            </w:r>
          </w:p>
        </w:tc>
        <w:tc>
          <w:tcPr>
            <w:tcW w:w="1392"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88.1</w:t>
            </w:r>
          </w:p>
        </w:tc>
        <w:tc>
          <w:tcPr>
            <w:tcW w:w="1394"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64.7</w:t>
            </w:r>
          </w:p>
        </w:tc>
        <w:tc>
          <w:tcPr>
            <w:tcW w:w="1400"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49.6</w:t>
            </w:r>
          </w:p>
        </w:tc>
        <w:tc>
          <w:tcPr>
            <w:tcW w:w="1523" w:type="dxa"/>
            <w:tcBorders>
              <w:top w:val="nil"/>
              <w:left w:val="nil"/>
              <w:bottom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85.9</w:t>
            </w:r>
          </w:p>
        </w:tc>
        <w:tc>
          <w:tcPr>
            <w:tcW w:w="1404" w:type="dxa"/>
            <w:tcBorders>
              <w:top w:val="nil"/>
              <w:left w:val="nil"/>
              <w:bottom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91.4</w:t>
            </w:r>
          </w:p>
        </w:tc>
      </w:tr>
      <w:tr w:rsidR="00F34891" w:rsidRPr="007B750E">
        <w:tc>
          <w:tcPr>
            <w:tcW w:w="1409" w:type="dxa"/>
            <w:tcBorders>
              <w:top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UM</w:t>
            </w:r>
          </w:p>
        </w:tc>
        <w:tc>
          <w:tcPr>
            <w:tcW w:w="1392" w:type="dxa"/>
            <w:tcBorders>
              <w:top w:val="nil"/>
              <w:left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3.2</w:t>
            </w:r>
          </w:p>
        </w:tc>
        <w:tc>
          <w:tcPr>
            <w:tcW w:w="1394" w:type="dxa"/>
            <w:tcBorders>
              <w:top w:val="nil"/>
              <w:left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8.0</w:t>
            </w:r>
          </w:p>
        </w:tc>
        <w:tc>
          <w:tcPr>
            <w:tcW w:w="1400" w:type="dxa"/>
            <w:tcBorders>
              <w:top w:val="nil"/>
              <w:left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1.2</w:t>
            </w:r>
          </w:p>
        </w:tc>
        <w:tc>
          <w:tcPr>
            <w:tcW w:w="1523" w:type="dxa"/>
            <w:tcBorders>
              <w:top w:val="nil"/>
              <w:left w:val="nil"/>
              <w:righ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1.9</w:t>
            </w:r>
          </w:p>
        </w:tc>
        <w:tc>
          <w:tcPr>
            <w:tcW w:w="1404" w:type="dxa"/>
            <w:tcBorders>
              <w:top w:val="nil"/>
              <w:left w:val="nil"/>
            </w:tcBorders>
          </w:tcPr>
          <w:p w:rsidR="00930499" w:rsidRPr="007B750E" w:rsidRDefault="007C0C13" w:rsidP="00F34891">
            <w:pPr>
              <w:widowControl/>
              <w:spacing w:after="0" w:line="360" w:lineRule="auto"/>
              <w:ind w:firstLine="25"/>
              <w:rPr>
                <w:rFonts w:ascii="Times New Roman" w:hAnsi="Times New Roman"/>
                <w:bCs/>
                <w:sz w:val="24"/>
                <w:szCs w:val="24"/>
                <w:lang w:val="uk-UA"/>
              </w:rPr>
            </w:pPr>
            <w:r w:rsidRPr="007B750E">
              <w:rPr>
                <w:rFonts w:ascii="Times New Roman" w:hAnsi="Times New Roman"/>
                <w:bCs/>
                <w:sz w:val="24"/>
                <w:szCs w:val="24"/>
                <w:lang w:val="uk-UA"/>
              </w:rPr>
              <w:t>2.2</w:t>
            </w:r>
          </w:p>
        </w:tc>
      </w:tr>
    </w:tbl>
    <w:p w:rsidR="00930499" w:rsidRPr="007B750E" w:rsidRDefault="007C0C13" w:rsidP="00F34891">
      <w:pPr>
        <w:spacing w:after="0" w:line="360" w:lineRule="auto"/>
        <w:ind w:firstLine="709"/>
        <w:jc w:val="both"/>
        <w:rPr>
          <w:rFonts w:ascii="Times New Roman" w:hAnsi="Times New Roman"/>
          <w:bCs/>
          <w:i/>
          <w:iCs/>
          <w:sz w:val="28"/>
          <w:szCs w:val="28"/>
          <w:lang w:val="uk-UA"/>
        </w:rPr>
      </w:pPr>
      <w:r w:rsidRPr="007B750E">
        <w:rPr>
          <w:rFonts w:ascii="Times New Roman" w:hAnsi="Times New Roman"/>
          <w:bCs/>
          <w:i/>
          <w:iCs/>
          <w:sz w:val="28"/>
          <w:szCs w:val="28"/>
          <w:lang w:val="uk-UA"/>
        </w:rPr>
        <w:lastRenderedPageBreak/>
        <w:t>Табл.</w:t>
      </w:r>
      <w:r w:rsidR="00FC3386" w:rsidRPr="007B750E">
        <w:rPr>
          <w:rFonts w:ascii="Times New Roman" w:hAnsi="Times New Roman"/>
          <w:bCs/>
          <w:i/>
          <w:iCs/>
          <w:sz w:val="28"/>
          <w:szCs w:val="28"/>
          <w:lang w:val="uk-UA"/>
        </w:rPr>
        <w:t>1.</w:t>
      </w:r>
      <w:r w:rsidRPr="007B750E">
        <w:rPr>
          <w:rFonts w:ascii="Times New Roman" w:hAnsi="Times New Roman"/>
          <w:bCs/>
          <w:i/>
          <w:iCs/>
          <w:sz w:val="28"/>
          <w:szCs w:val="28"/>
          <w:lang w:val="uk-UA"/>
        </w:rPr>
        <w:t>1. Частота алелів варіантних генів CYP2C19 і CYP2D6 серед різних популяцій у всьому світі</w:t>
      </w:r>
    </w:p>
    <w:p w:rsidR="00930499" w:rsidRPr="007B750E" w:rsidRDefault="007C0C13" w:rsidP="00F34891">
      <w:pPr>
        <w:spacing w:after="0" w:line="360" w:lineRule="auto"/>
        <w:ind w:firstLine="709"/>
        <w:jc w:val="both"/>
        <w:rPr>
          <w:rFonts w:ascii="Times New Roman" w:hAnsi="Times New Roman"/>
          <w:bCs/>
          <w:i/>
          <w:iCs/>
          <w:sz w:val="28"/>
          <w:szCs w:val="28"/>
          <w:lang w:val="uk-UA"/>
        </w:rPr>
      </w:pPr>
      <w:r w:rsidRPr="007B750E">
        <w:rPr>
          <w:rFonts w:ascii="Times New Roman" w:hAnsi="Times New Roman"/>
          <w:bCs/>
          <w:i/>
          <w:iCs/>
          <w:sz w:val="28"/>
          <w:szCs w:val="28"/>
          <w:lang w:val="uk-UA"/>
        </w:rPr>
        <w:t>Скорочення: IM, проміжні метаболізатори; NM, нормальні метаболізатори; PM, повільні метаболізатори; UM, ультрашвидкі метаболізатори.</w:t>
      </w:r>
    </w:p>
    <w:p w:rsidR="00FC3386" w:rsidRPr="007B750E" w:rsidRDefault="00FC3386" w:rsidP="00F34891">
      <w:pPr>
        <w:spacing w:after="0" w:line="360" w:lineRule="auto"/>
        <w:ind w:firstLine="709"/>
        <w:jc w:val="both"/>
        <w:rPr>
          <w:rFonts w:ascii="Times New Roman" w:hAnsi="Times New Roman"/>
          <w:bCs/>
          <w:i/>
          <w:iCs/>
          <w:sz w:val="28"/>
          <w:szCs w:val="28"/>
          <w:lang w:val="uk-UA"/>
        </w:rPr>
      </w:pPr>
    </w:p>
    <w:p w:rsidR="00930499" w:rsidRPr="007B750E" w:rsidRDefault="007C0C13" w:rsidP="00F34891">
      <w:pPr>
        <w:spacing w:after="0" w:line="360" w:lineRule="auto"/>
        <w:ind w:firstLineChars="200" w:firstLine="560"/>
        <w:jc w:val="both"/>
        <w:rPr>
          <w:rFonts w:ascii="Times New Roman" w:hAnsi="Times New Roman"/>
          <w:sz w:val="28"/>
          <w:szCs w:val="28"/>
          <w:lang w:val="uk-UA"/>
        </w:rPr>
      </w:pPr>
      <w:r w:rsidRPr="007B750E">
        <w:rPr>
          <w:rFonts w:ascii="Times New Roman" w:hAnsi="Times New Roman"/>
          <w:sz w:val="28"/>
          <w:szCs w:val="28"/>
          <w:lang w:val="uk-UA"/>
        </w:rPr>
        <w:t>Добре відтворені клінічні результати вказують на те, що пацієнти в категоріях PM та IM демонструють значне збільшення впливу та побічних реакцій певних психотропних препаратів</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3A7439" w:rsidRPr="007B750E">
        <w:rPr>
          <w:rFonts w:ascii="Times New Roman" w:eastAsia="Helvetica" w:hAnsi="Times New Roman"/>
          <w:sz w:val="28"/>
          <w:szCs w:val="28"/>
          <w:lang w:val="uk-UA"/>
        </w:rPr>
        <w:t>33, 34</w:t>
      </w:r>
      <w:r w:rsidRPr="007B750E">
        <w:rPr>
          <w:rFonts w:ascii="Times New Roman" w:hAnsi="Times New Roman"/>
          <w:sz w:val="28"/>
          <w:szCs w:val="28"/>
          <w:lang w:val="uk-UA"/>
        </w:rPr>
        <w:t>], тоді як пацієнти в категорії UM найчастіше мають нижчі рівні реакція завдяки швидшому метаболізму ліків</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65631D" w:rsidRPr="007B750E">
        <w:rPr>
          <w:rFonts w:ascii="Times New Roman" w:hAnsi="Times New Roman"/>
          <w:sz w:val="28"/>
          <w:szCs w:val="28"/>
          <w:lang w:val="uk-UA"/>
        </w:rPr>
        <w:t>35, 36</w:t>
      </w:r>
      <w:r w:rsidRPr="007B750E">
        <w:rPr>
          <w:rFonts w:ascii="Times New Roman" w:hAnsi="Times New Roman"/>
          <w:sz w:val="28"/>
          <w:szCs w:val="28"/>
          <w:lang w:val="uk-UA"/>
        </w:rPr>
        <w:t xml:space="preserve">]. Крім того, нещодавні дослідження показали, що люди в категоріях PM і UM більш схильні до неефективності лікування рисперидоном і есциталопрамом, що кількісно оцінюється як збільшення захворюваності переходу на альтернативний антипсихотичний/антидепресант протягом 1 року. Рекомендовані та максимальні добові дози спочатку розроблені відповідно до середньої популяції, зваженої за генотипом. Таким чином, офіційні рекомендації щодо дозування психіатричних препаратів зазвичай не визнають клінічної значущості категорій метаболізаторів CYP2C19/CYP2D6 і не розрізняють між ними. Однак дослідники помітили, що добові дози есциталопраму, сертраліну, рисперидону та арипіпразолу, призначені лише на підставі клінічних спостережень, були нижчими в осіб у PM порівняно з категоріями NM і що спостережувані зниження дози були недостатніми для повного досягнення результату, щоб компенсувати підвищений вплив препарату. У рідкісних випадках, як і при лікуванні арипіпразолом, відповідні джерела, такі як US Food and Drug Administration, European Medicines Agency, CPIC (Clinical Pharmacogenetics Implementation Consortium) і DPWG (Dutch Pharmacogenetics Working Group), рекомендують зменшити дозу для пацієнтів у категорії CYP2D6 PM; однак ці джерела пропонують суперечливу інформацію щодо величини коригування дози. Насправді більшість </w:t>
      </w:r>
      <w:r w:rsidRPr="007B750E">
        <w:rPr>
          <w:rFonts w:ascii="Times New Roman" w:hAnsi="Times New Roman"/>
          <w:sz w:val="28"/>
          <w:szCs w:val="28"/>
          <w:lang w:val="uk-UA"/>
        </w:rPr>
        <w:lastRenderedPageBreak/>
        <w:t>рекомендацій базуються на недостатніх дослідженнях, а доступних даних недостатньо, щоб дозволити з достатньою точністю оцінити різницю в експозиції препарату між категоріями метаболізаторів</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65631D" w:rsidRPr="007B750E">
        <w:rPr>
          <w:rFonts w:ascii="Times New Roman" w:hAnsi="Times New Roman"/>
          <w:sz w:val="28"/>
          <w:szCs w:val="28"/>
          <w:lang w:val="uk-UA"/>
        </w:rPr>
        <w:t>37</w:t>
      </w:r>
      <w:r w:rsidRPr="007B750E">
        <w:rPr>
          <w:rFonts w:ascii="Times New Roman" w:hAnsi="Times New Roman"/>
          <w:sz w:val="28"/>
          <w:szCs w:val="28"/>
          <w:lang w:val="uk-UA"/>
        </w:rPr>
        <w:t>].</w:t>
      </w:r>
    </w:p>
    <w:p w:rsidR="00930499" w:rsidRPr="007B750E" w:rsidRDefault="007C0C13" w:rsidP="00F34891">
      <w:pPr>
        <w:spacing w:after="0" w:line="360" w:lineRule="auto"/>
        <w:ind w:firstLineChars="253" w:firstLine="708"/>
        <w:jc w:val="both"/>
        <w:rPr>
          <w:rFonts w:ascii="Times New Roman" w:hAnsi="Times New Roman"/>
          <w:sz w:val="28"/>
          <w:szCs w:val="28"/>
          <w:lang w:val="uk-UA"/>
        </w:rPr>
      </w:pPr>
      <w:r w:rsidRPr="007B750E">
        <w:rPr>
          <w:rFonts w:ascii="Times New Roman" w:hAnsi="Times New Roman"/>
          <w:sz w:val="28"/>
          <w:szCs w:val="28"/>
          <w:lang w:val="uk-UA"/>
        </w:rPr>
        <w:t>Пацієнтам із швидким або надшвидким метаболізмом CYP2C19 настанова Clinical Pharmacogenomics Implementation Consortium рекомендує розпочинати терапію з рекомендованої початкової дози та розглянути альтернативні ліки, які не метаболізуються CYP2C19, якщо пацієнт не реагує на рекомендовану підтримуючу дозу. До 10% людей мають низький рівень метаболізму CYP2C19 і можуть не переносити сертралін, що може призвести до зміни препарату на пароксетин або флуоксетин. З іншого боку, як пароксетин, так і флуоксетин метаболізуються ферментом CYP2D6, який також є предметом великої мінливості між людьми</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65631D" w:rsidRPr="007B750E">
        <w:rPr>
          <w:rFonts w:ascii="Times New Roman" w:hAnsi="Times New Roman"/>
          <w:sz w:val="28"/>
          <w:szCs w:val="28"/>
          <w:lang w:val="uk-UA"/>
        </w:rPr>
        <w:t>32</w:t>
      </w:r>
      <w:r w:rsidRPr="007B750E">
        <w:rPr>
          <w:rFonts w:ascii="Times New Roman" w:hAnsi="Times New Roman"/>
          <w:sz w:val="28"/>
          <w:szCs w:val="28"/>
          <w:lang w:val="uk-UA"/>
        </w:rPr>
        <w:t>]. Таким чином, рекомендації щодо впровадження клінічної фармакогенетики можуть допомогти вибрати відповідний СІЗЗС відповідно до успадкованого метаболізму ліків (фармакогенетика) пацієнта</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65631D" w:rsidRPr="007B750E">
        <w:rPr>
          <w:rFonts w:ascii="Times New Roman" w:hAnsi="Times New Roman"/>
          <w:sz w:val="28"/>
          <w:szCs w:val="28"/>
          <w:lang w:val="uk-UA"/>
        </w:rPr>
        <w:t>38</w:t>
      </w:r>
      <w:r w:rsidRPr="007B750E">
        <w:rPr>
          <w:rFonts w:ascii="Times New Roman" w:hAnsi="Times New Roman"/>
          <w:sz w:val="28"/>
          <w:szCs w:val="28"/>
          <w:lang w:val="uk-UA"/>
        </w:rPr>
        <w:t>]. Рандомізоване контрольоване дослідження показало, що люди, які страждають від депресії та тривоги, одужували швидше, коли їхні ліки були оптимізовані за допомогою фармакогенетичного тестування Pillcheck</w:t>
      </w:r>
      <w:r w:rsidR="00F7270D" w:rsidRPr="007B750E">
        <w:rPr>
          <w:rFonts w:ascii="Times New Roman" w:hAnsi="Times New Roman"/>
          <w:sz w:val="28"/>
          <w:szCs w:val="28"/>
          <w:lang w:val="uk-UA"/>
        </w:rPr>
        <w:t xml:space="preserve"> </w:t>
      </w:r>
      <w:r w:rsidRPr="007B750E">
        <w:rPr>
          <w:rFonts w:ascii="Times New Roman" w:hAnsi="Times New Roman"/>
          <w:sz w:val="28"/>
          <w:szCs w:val="28"/>
          <w:lang w:val="uk-UA"/>
        </w:rPr>
        <w:t>[</w:t>
      </w:r>
      <w:r w:rsidR="0065631D" w:rsidRPr="007B750E">
        <w:rPr>
          <w:rFonts w:ascii="Times New Roman" w:hAnsi="Times New Roman"/>
          <w:sz w:val="28"/>
          <w:szCs w:val="28"/>
          <w:lang w:val="uk-UA"/>
        </w:rPr>
        <w:t>39</w:t>
      </w:r>
      <w:r w:rsidRPr="007B750E">
        <w:rPr>
          <w:rFonts w:ascii="Times New Roman" w:hAnsi="Times New Roman"/>
          <w:sz w:val="28"/>
          <w:szCs w:val="28"/>
          <w:lang w:val="uk-UA"/>
        </w:rPr>
        <w:t>].</w:t>
      </w:r>
    </w:p>
    <w:p w:rsidR="00930499" w:rsidRPr="007B750E" w:rsidRDefault="00930499" w:rsidP="00F34891">
      <w:pPr>
        <w:spacing w:after="0" w:line="360" w:lineRule="auto"/>
        <w:ind w:firstLineChars="200" w:firstLine="560"/>
        <w:jc w:val="both"/>
        <w:rPr>
          <w:rFonts w:ascii="Times New Roman" w:hAnsi="Times New Roman"/>
          <w:sz w:val="28"/>
          <w:szCs w:val="28"/>
          <w:lang w:val="uk-UA"/>
        </w:rPr>
      </w:pPr>
    </w:p>
    <w:p w:rsidR="008119CC" w:rsidRPr="007B750E" w:rsidRDefault="008119CC" w:rsidP="00F34891">
      <w:pPr>
        <w:pStyle w:val="ab"/>
        <w:numPr>
          <w:ilvl w:val="1"/>
          <w:numId w:val="5"/>
        </w:numPr>
        <w:spacing w:after="0" w:line="360" w:lineRule="auto"/>
        <w:jc w:val="both"/>
        <w:rPr>
          <w:rFonts w:ascii="Times New Roman" w:hAnsi="Times New Roman"/>
          <w:b/>
          <w:bCs/>
          <w:sz w:val="28"/>
          <w:szCs w:val="28"/>
          <w:lang w:val="uk-UA"/>
        </w:rPr>
      </w:pPr>
      <w:r w:rsidRPr="007B750E">
        <w:rPr>
          <w:rFonts w:ascii="Times New Roman" w:eastAsia="Times New Roman" w:hAnsi="Times New Roman"/>
          <w:b/>
          <w:sz w:val="28"/>
          <w:szCs w:val="28"/>
          <w:lang w:val="uk-UA" w:eastAsia="ru-RU"/>
        </w:rPr>
        <w:t>Небажані реакції на антидепресанти</w:t>
      </w:r>
      <w:r w:rsidRPr="007B750E">
        <w:rPr>
          <w:rFonts w:ascii="Times New Roman" w:hAnsi="Times New Roman"/>
          <w:b/>
          <w:bCs/>
          <w:sz w:val="28"/>
          <w:szCs w:val="28"/>
          <w:lang w:val="uk-UA"/>
        </w:rPr>
        <w:t xml:space="preserve"> </w:t>
      </w:r>
    </w:p>
    <w:p w:rsidR="00FC3386" w:rsidRPr="007B750E" w:rsidRDefault="00FC3386" w:rsidP="00F34891">
      <w:pPr>
        <w:spacing w:after="0" w:line="360" w:lineRule="auto"/>
        <w:ind w:firstLineChars="200" w:firstLine="560"/>
        <w:jc w:val="both"/>
        <w:rPr>
          <w:rFonts w:ascii="Times New Roman" w:hAnsi="Times New Roman"/>
          <w:bCs/>
          <w:sz w:val="28"/>
          <w:szCs w:val="28"/>
          <w:lang w:val="uk-UA"/>
        </w:rPr>
      </w:pPr>
    </w:p>
    <w:p w:rsidR="008119CC" w:rsidRPr="007B750E" w:rsidRDefault="008119CC" w:rsidP="00FC3386">
      <w:pPr>
        <w:spacing w:after="0" w:line="360" w:lineRule="auto"/>
        <w:ind w:firstLineChars="253" w:firstLine="708"/>
        <w:jc w:val="both"/>
        <w:rPr>
          <w:rFonts w:ascii="Times New Roman" w:hAnsi="Times New Roman"/>
          <w:bCs/>
          <w:sz w:val="28"/>
          <w:szCs w:val="28"/>
        </w:rPr>
      </w:pPr>
      <w:r w:rsidRPr="007B750E">
        <w:rPr>
          <w:rFonts w:ascii="Times New Roman" w:hAnsi="Times New Roman"/>
          <w:bCs/>
          <w:sz w:val="28"/>
          <w:szCs w:val="28"/>
          <w:lang w:val="uk-UA"/>
        </w:rPr>
        <w:t>Можливі побічні ефекти антидепресантів можуть включати нудоту, блювання або діарею, головний біль, сонливість, сухість у роті, безсоння, нервозність, збудження</w:t>
      </w:r>
      <w:r w:rsidR="0088525C" w:rsidRPr="007B750E">
        <w:rPr>
          <w:rFonts w:ascii="Times New Roman" w:hAnsi="Times New Roman"/>
          <w:bCs/>
          <w:sz w:val="28"/>
          <w:szCs w:val="28"/>
          <w:lang w:val="uk-UA"/>
        </w:rPr>
        <w:t xml:space="preserve"> </w:t>
      </w:r>
      <w:r w:rsidRPr="007B750E">
        <w:rPr>
          <w:rFonts w:ascii="Times New Roman" w:hAnsi="Times New Roman"/>
          <w:bCs/>
          <w:sz w:val="28"/>
          <w:szCs w:val="28"/>
          <w:lang w:val="uk-UA"/>
        </w:rPr>
        <w:t>або неспокій, запаморочення та сексуальні проблеми. Крім того, селективні інгібітори зворотного захоплення серотоніну не слід різко припиняти після тривалої терапії</w:t>
      </w:r>
      <w:r w:rsidR="0088525C" w:rsidRPr="007B750E">
        <w:rPr>
          <w:rFonts w:ascii="Times New Roman" w:hAnsi="Times New Roman"/>
          <w:bCs/>
          <w:sz w:val="28"/>
          <w:szCs w:val="28"/>
          <w:lang w:val="uk-UA"/>
        </w:rPr>
        <w:t xml:space="preserve">. </w:t>
      </w:r>
      <w:r w:rsidRPr="007B750E">
        <w:rPr>
          <w:rFonts w:ascii="Times New Roman" w:hAnsi="Times New Roman"/>
          <w:bCs/>
          <w:sz w:val="28"/>
          <w:szCs w:val="28"/>
          <w:lang w:val="uk-UA"/>
        </w:rPr>
        <w:t>[</w:t>
      </w:r>
      <w:r w:rsidR="0065631D" w:rsidRPr="007B750E">
        <w:rPr>
          <w:rFonts w:ascii="Times New Roman" w:hAnsi="Times New Roman"/>
          <w:bCs/>
          <w:sz w:val="28"/>
          <w:szCs w:val="28"/>
        </w:rPr>
        <w:t>17</w:t>
      </w:r>
      <w:r w:rsidRPr="007B750E">
        <w:rPr>
          <w:rFonts w:ascii="Times New Roman" w:hAnsi="Times New Roman"/>
          <w:bCs/>
          <w:sz w:val="28"/>
          <w:szCs w:val="28"/>
        </w:rPr>
        <w:t>].</w:t>
      </w:r>
    </w:p>
    <w:p w:rsidR="00930499" w:rsidRPr="007B750E" w:rsidRDefault="007C0C13" w:rsidP="00FC3386">
      <w:pPr>
        <w:spacing w:after="0" w:line="360" w:lineRule="auto"/>
        <w:ind w:firstLineChars="253" w:firstLine="708"/>
        <w:jc w:val="both"/>
        <w:rPr>
          <w:rFonts w:ascii="Times New Roman" w:hAnsi="Times New Roman"/>
          <w:bCs/>
          <w:sz w:val="28"/>
          <w:szCs w:val="28"/>
          <w:lang w:val="uk-UA"/>
        </w:rPr>
      </w:pPr>
      <w:r w:rsidRPr="007B750E">
        <w:rPr>
          <w:rFonts w:ascii="Times New Roman" w:hAnsi="Times New Roman"/>
          <w:bCs/>
          <w:sz w:val="28"/>
          <w:szCs w:val="28"/>
          <w:lang w:val="uk-UA"/>
        </w:rPr>
        <w:t>Ксеростомія визначається як суб'єктивна скарга на сухість у роті. Ксеростомія вражає понад 30% пацієнтів старше 65 років</w:t>
      </w:r>
      <w:r w:rsidR="00F7270D" w:rsidRPr="007B750E">
        <w:rPr>
          <w:rFonts w:ascii="Times New Roman" w:hAnsi="Times New Roman"/>
          <w:bCs/>
          <w:sz w:val="28"/>
          <w:szCs w:val="28"/>
          <w:lang w:val="uk-UA"/>
        </w:rPr>
        <w:t xml:space="preserve"> </w:t>
      </w:r>
      <w:r w:rsidRPr="007B750E">
        <w:rPr>
          <w:rFonts w:ascii="Times New Roman" w:hAnsi="Times New Roman"/>
          <w:bCs/>
          <w:sz w:val="28"/>
          <w:szCs w:val="28"/>
          <w:lang w:val="uk-UA"/>
        </w:rPr>
        <w:t>[</w:t>
      </w:r>
      <w:r w:rsidR="0065631D" w:rsidRPr="007B750E">
        <w:rPr>
          <w:rFonts w:ascii="Times New Roman" w:hAnsi="Times New Roman"/>
          <w:sz w:val="28"/>
          <w:szCs w:val="28"/>
          <w:lang w:val="uk-UA"/>
        </w:rPr>
        <w:t>40</w:t>
      </w:r>
      <w:r w:rsidRPr="007B750E">
        <w:rPr>
          <w:rFonts w:ascii="Times New Roman" w:hAnsi="Times New Roman"/>
          <w:bCs/>
          <w:sz w:val="28"/>
          <w:szCs w:val="28"/>
          <w:lang w:val="uk-UA"/>
        </w:rPr>
        <w:t xml:space="preserve">]. Логічно можна припустити, що у пацієнтів, які повідомляють про ксеростомію, спостерігатиметься зниження виділення слини, але в багатьох випадках </w:t>
      </w:r>
      <w:r w:rsidRPr="007B750E">
        <w:rPr>
          <w:rFonts w:ascii="Times New Roman" w:hAnsi="Times New Roman"/>
          <w:bCs/>
          <w:sz w:val="28"/>
          <w:szCs w:val="28"/>
          <w:lang w:val="uk-UA"/>
        </w:rPr>
        <w:lastRenderedPageBreak/>
        <w:t>пацієнти не мають об’єктивних ознак гіпосалівації. Ксеростомія є кінцевим результатом різних причин і може завдати шкоди ротовій порожнині. Гіпосалівація є несуб'єктивним станом і в більшості випадків супроводжується ксеростомією. Середня швидкість виділення слини в умовах стимуляції становить 1,5-2,0 мл/хв і 0,3-0,4 мл/хв в умовах без стимуляції. Гіпосалівація визначається як стимульована та нестимульована швидкість потоку слини нижче 0,5 та 0,1 мл/хв відповідно</w:t>
      </w:r>
      <w:r w:rsidR="00F7270D" w:rsidRPr="007B750E">
        <w:rPr>
          <w:rFonts w:ascii="Times New Roman" w:hAnsi="Times New Roman"/>
          <w:bCs/>
          <w:sz w:val="28"/>
          <w:szCs w:val="28"/>
          <w:lang w:val="uk-UA"/>
        </w:rPr>
        <w:t xml:space="preserve"> </w:t>
      </w:r>
      <w:r w:rsidRPr="007B750E">
        <w:rPr>
          <w:rFonts w:ascii="Times New Roman" w:hAnsi="Times New Roman"/>
          <w:bCs/>
          <w:sz w:val="28"/>
          <w:szCs w:val="28"/>
          <w:lang w:val="uk-UA"/>
        </w:rPr>
        <w:t>[</w:t>
      </w:r>
      <w:r w:rsidR="0065631D" w:rsidRPr="007B750E">
        <w:rPr>
          <w:rFonts w:ascii="Times New Roman" w:hAnsi="Times New Roman"/>
          <w:sz w:val="28"/>
          <w:szCs w:val="28"/>
          <w:lang w:val="uk-UA"/>
        </w:rPr>
        <w:t>41</w:t>
      </w:r>
      <w:r w:rsidRPr="007B750E">
        <w:rPr>
          <w:rFonts w:ascii="Times New Roman" w:hAnsi="Times New Roman"/>
          <w:bCs/>
          <w:sz w:val="28"/>
          <w:szCs w:val="28"/>
          <w:lang w:val="uk-UA"/>
        </w:rPr>
        <w:t>]. Окрім дискомфорту для пацієнта, гіпосалівація, ймовірно, впливає на мікробіом ротової порожнини та підвищує ймовірність карієсу зубів, грибкових і бактеріальних інфекцій, а також уражень порожнини рота</w:t>
      </w:r>
      <w:r w:rsidR="00F7270D" w:rsidRPr="007B750E">
        <w:rPr>
          <w:rFonts w:ascii="Times New Roman" w:hAnsi="Times New Roman"/>
          <w:bCs/>
          <w:sz w:val="28"/>
          <w:szCs w:val="28"/>
          <w:lang w:val="uk-UA"/>
        </w:rPr>
        <w:t xml:space="preserve"> </w:t>
      </w:r>
      <w:r w:rsidRPr="007B750E">
        <w:rPr>
          <w:rFonts w:ascii="Times New Roman" w:hAnsi="Times New Roman"/>
          <w:bCs/>
          <w:sz w:val="28"/>
          <w:szCs w:val="28"/>
          <w:lang w:val="uk-UA"/>
        </w:rPr>
        <w:t>[</w:t>
      </w:r>
      <w:r w:rsidR="0065631D" w:rsidRPr="007B750E">
        <w:rPr>
          <w:rFonts w:ascii="Times New Roman" w:hAnsi="Times New Roman"/>
          <w:sz w:val="28"/>
          <w:szCs w:val="28"/>
          <w:lang w:val="uk-UA"/>
        </w:rPr>
        <w:t>42</w:t>
      </w:r>
      <w:r w:rsidRPr="007B750E">
        <w:rPr>
          <w:rFonts w:ascii="Times New Roman" w:hAnsi="Times New Roman"/>
          <w:bCs/>
          <w:sz w:val="28"/>
          <w:szCs w:val="28"/>
          <w:lang w:val="uk-UA"/>
        </w:rPr>
        <w:t>]. Пацієнти з гіпосалівацією відчувають розлади смаку та виявляють труднощі при жуванні та ковтанні.</w:t>
      </w:r>
    </w:p>
    <w:p w:rsidR="00930499" w:rsidRPr="007B750E" w:rsidRDefault="007C0C13" w:rsidP="00F34891">
      <w:pPr>
        <w:spacing w:after="0" w:line="360" w:lineRule="auto"/>
        <w:ind w:firstLineChars="200" w:firstLine="560"/>
        <w:jc w:val="both"/>
        <w:rPr>
          <w:rFonts w:ascii="Times New Roman" w:hAnsi="Times New Roman"/>
          <w:bCs/>
          <w:sz w:val="28"/>
          <w:szCs w:val="28"/>
          <w:lang w:val="uk-UA"/>
        </w:rPr>
      </w:pPr>
      <w:r w:rsidRPr="007B750E">
        <w:rPr>
          <w:rFonts w:ascii="Times New Roman" w:hAnsi="Times New Roman"/>
          <w:bCs/>
          <w:sz w:val="28"/>
          <w:szCs w:val="28"/>
          <w:lang w:val="uk-UA"/>
        </w:rPr>
        <w:t>Слина буферизує органічні кислоти, що утворюються зубним нальотом, і підтримує ремінералізуюче середовище в ротовій порожнині для збереження зубів. Тому вважається, що зниження швидкості виділення слини підвищує ризик карієсу. Пацієнти з сухістю в роті часто намагаються полегшити свої симптоми, смоктаючи солодкі кондитерські вироби, жуючи гумку, що містить цукор, або вживаючи карієсогенні та кислі напої. Усе це може ще більше збільшити ризик демінералізації поверхні зуба та карієсу</w:t>
      </w:r>
      <w:r w:rsidR="00F7270D" w:rsidRPr="007B750E">
        <w:rPr>
          <w:rFonts w:ascii="Times New Roman" w:hAnsi="Times New Roman"/>
          <w:bCs/>
          <w:sz w:val="28"/>
          <w:szCs w:val="28"/>
          <w:lang w:val="uk-UA"/>
        </w:rPr>
        <w:t xml:space="preserve"> </w:t>
      </w:r>
      <w:r w:rsidRPr="007B750E">
        <w:rPr>
          <w:rFonts w:ascii="Times New Roman" w:hAnsi="Times New Roman"/>
          <w:bCs/>
          <w:sz w:val="28"/>
          <w:szCs w:val="28"/>
          <w:lang w:val="uk-UA"/>
        </w:rPr>
        <w:t>[</w:t>
      </w:r>
      <w:r w:rsidR="0065631D" w:rsidRPr="007B750E">
        <w:rPr>
          <w:rFonts w:ascii="Times New Roman" w:eastAsia="Cambria" w:hAnsi="Times New Roman"/>
          <w:sz w:val="28"/>
          <w:szCs w:val="28"/>
          <w:shd w:val="clear" w:color="auto" w:fill="FFFFFF"/>
          <w:lang w:val="uk-UA"/>
        </w:rPr>
        <w:t>43</w:t>
      </w:r>
      <w:r w:rsidRPr="007B750E">
        <w:rPr>
          <w:rFonts w:ascii="Times New Roman" w:hAnsi="Times New Roman"/>
          <w:bCs/>
          <w:sz w:val="28"/>
          <w:szCs w:val="28"/>
          <w:lang w:val="uk-UA"/>
        </w:rPr>
        <w:t>].</w:t>
      </w:r>
    </w:p>
    <w:p w:rsidR="00930499" w:rsidRPr="007B750E" w:rsidRDefault="007C0C13" w:rsidP="00F34891">
      <w:pPr>
        <w:spacing w:after="0" w:line="360" w:lineRule="auto"/>
        <w:ind w:firstLineChars="200" w:firstLine="560"/>
        <w:jc w:val="both"/>
        <w:rPr>
          <w:rFonts w:ascii="Times New Roman" w:hAnsi="Times New Roman"/>
          <w:bCs/>
          <w:sz w:val="28"/>
          <w:szCs w:val="28"/>
          <w:lang w:val="uk-UA"/>
        </w:rPr>
      </w:pPr>
      <w:r w:rsidRPr="007B750E">
        <w:rPr>
          <w:rFonts w:ascii="Times New Roman" w:hAnsi="Times New Roman"/>
          <w:bCs/>
          <w:sz w:val="28"/>
          <w:szCs w:val="28"/>
          <w:lang w:val="uk-UA"/>
        </w:rPr>
        <w:t xml:space="preserve">Антидепресанти, такі як інгібітори моноаміноксидази (МАО) і трициклічні антидепресанти (ТЦА), можуть призвести до посилення серотонінергічних або норадренергічних ефектів. ТЦА також можуть спричиняти пригнічення холінергічних, гістамінових та α1-адренергічних рецепторів, що призводить до ксеростомії. Дослідження, яке досліджує вплив кількох антидепресантів, виявило, що ТЦА можуть призвести до значного зниження швидкості виділення слини. Крім того, ці препарати можуть спричиняти зниження концентрації натрію в слині та підвищення концентрації калію. Ці ефекти є прямим наслідком інгібування мускаринових рецепторів. Навпаки, препарати класу СІЗЗС (селективні інгібітори </w:t>
      </w:r>
      <w:r w:rsidRPr="007B750E">
        <w:rPr>
          <w:rFonts w:ascii="Times New Roman" w:hAnsi="Times New Roman"/>
          <w:bCs/>
          <w:sz w:val="28"/>
          <w:szCs w:val="28"/>
          <w:lang w:val="uk-UA"/>
        </w:rPr>
        <w:lastRenderedPageBreak/>
        <w:t>зворотного захоплення серотоніну) не впливали на ці параметри. Інше дослідження, в якому розглядалося вплив ТЦА дотієпіну на пацієнтів без депресії, підтвердило, що цей препарат може зменшити стимульовану швидкість виділення слини в привушній залозі</w:t>
      </w:r>
      <w:r w:rsidR="00F7270D" w:rsidRPr="007B750E">
        <w:rPr>
          <w:rFonts w:ascii="Times New Roman" w:hAnsi="Times New Roman"/>
          <w:bCs/>
          <w:sz w:val="28"/>
          <w:szCs w:val="28"/>
          <w:lang w:val="uk-UA"/>
        </w:rPr>
        <w:t xml:space="preserve"> [</w:t>
      </w:r>
      <w:r w:rsidR="0065631D" w:rsidRPr="007B750E">
        <w:rPr>
          <w:rFonts w:ascii="Times New Roman" w:hAnsi="Times New Roman"/>
          <w:sz w:val="28"/>
          <w:szCs w:val="28"/>
          <w:lang w:val="uk-UA"/>
        </w:rPr>
        <w:t>44</w:t>
      </w:r>
      <w:r w:rsidRPr="007B750E">
        <w:rPr>
          <w:rFonts w:ascii="Times New Roman" w:hAnsi="Times New Roman"/>
          <w:bCs/>
          <w:sz w:val="28"/>
          <w:szCs w:val="28"/>
          <w:lang w:val="uk-UA"/>
        </w:rPr>
        <w:t>]. Додатковим фактором, який варто враховувати при застосуванні ТСА, є відмінності у відповідях, пов’язані зі статтю. Було припущено, що у жінок може бути нижчий рівень синтезу серотоніну в мозку, і, як наслідок, вони можуть бути більш чутливими, ніж чоловіки, до депресивного впливу виснаження триптофану</w:t>
      </w:r>
      <w:r w:rsidR="00F7270D" w:rsidRPr="007B750E">
        <w:rPr>
          <w:rFonts w:ascii="Times New Roman" w:hAnsi="Times New Roman"/>
          <w:bCs/>
          <w:sz w:val="28"/>
          <w:szCs w:val="28"/>
          <w:lang w:val="uk-UA"/>
        </w:rPr>
        <w:t xml:space="preserve"> </w:t>
      </w:r>
      <w:r w:rsidRPr="007B750E">
        <w:rPr>
          <w:rFonts w:ascii="Times New Roman" w:hAnsi="Times New Roman"/>
          <w:bCs/>
          <w:sz w:val="28"/>
          <w:szCs w:val="28"/>
          <w:lang w:val="uk-UA"/>
        </w:rPr>
        <w:t>[</w:t>
      </w:r>
      <w:r w:rsidR="0065631D" w:rsidRPr="007B750E">
        <w:rPr>
          <w:rFonts w:ascii="Times New Roman" w:hAnsi="Times New Roman"/>
          <w:sz w:val="28"/>
          <w:szCs w:val="28"/>
          <w:lang w:val="uk-UA"/>
        </w:rPr>
        <w:t>45</w:t>
      </w:r>
      <w:r w:rsidRPr="007B750E">
        <w:rPr>
          <w:rFonts w:ascii="Times New Roman" w:hAnsi="Times New Roman"/>
          <w:bCs/>
          <w:sz w:val="28"/>
          <w:szCs w:val="28"/>
          <w:lang w:val="uk-UA"/>
        </w:rPr>
        <w:t>].</w:t>
      </w:r>
    </w:p>
    <w:p w:rsidR="00930499" w:rsidRPr="007B750E" w:rsidRDefault="007C0C13" w:rsidP="00F34891">
      <w:pPr>
        <w:spacing w:after="0" w:line="360" w:lineRule="auto"/>
        <w:ind w:firstLineChars="200" w:firstLine="560"/>
        <w:jc w:val="both"/>
        <w:rPr>
          <w:rFonts w:ascii="Times New Roman" w:hAnsi="Times New Roman"/>
          <w:bCs/>
          <w:sz w:val="28"/>
          <w:szCs w:val="28"/>
          <w:lang w:val="uk-UA"/>
        </w:rPr>
      </w:pPr>
      <w:r w:rsidRPr="007B750E">
        <w:rPr>
          <w:rFonts w:ascii="Times New Roman" w:hAnsi="Times New Roman"/>
          <w:bCs/>
          <w:sz w:val="28"/>
          <w:szCs w:val="28"/>
          <w:lang w:val="uk-UA"/>
        </w:rPr>
        <w:t>Коли пацієнт починає приймати антидепресант, важливо поінформувати його про потенційний ризик розвитку сухості в роті та його можливі побічні ефекти. Therapeutic Guidelines: Oral and Dental рекомендує пацієнтам перед лікуванням пройти стоматологічний огляд з наступним лікуванням будь-якого активного захворювання зубів. Необхідно провести інструктаж щодо гігієни ротової порожнини (і гігієни зубних протезів, якщо використовуються зубні протези). Обстеження для оцінки стану порожнини рота та зубів слід проводити кожні 3–6 місяців</w:t>
      </w:r>
      <w:r w:rsidR="00F7270D" w:rsidRPr="007B750E">
        <w:rPr>
          <w:rFonts w:ascii="Times New Roman" w:hAnsi="Times New Roman"/>
          <w:bCs/>
          <w:sz w:val="28"/>
          <w:szCs w:val="28"/>
          <w:lang w:val="uk-UA"/>
        </w:rPr>
        <w:t xml:space="preserve"> </w:t>
      </w:r>
      <w:r w:rsidRPr="007B750E">
        <w:rPr>
          <w:rFonts w:ascii="Times New Roman" w:hAnsi="Times New Roman"/>
          <w:bCs/>
          <w:sz w:val="28"/>
          <w:szCs w:val="28"/>
          <w:lang w:val="uk-UA"/>
        </w:rPr>
        <w:t>[</w:t>
      </w:r>
      <w:r w:rsidR="0065631D" w:rsidRPr="007B750E">
        <w:rPr>
          <w:rFonts w:ascii="Times New Roman" w:hAnsi="Times New Roman"/>
          <w:sz w:val="28"/>
          <w:szCs w:val="28"/>
          <w:lang w:val="uk-UA"/>
        </w:rPr>
        <w:t>46</w:t>
      </w:r>
      <w:r w:rsidRPr="007B750E">
        <w:rPr>
          <w:rFonts w:ascii="Times New Roman" w:hAnsi="Times New Roman"/>
          <w:bCs/>
          <w:sz w:val="28"/>
          <w:szCs w:val="28"/>
          <w:lang w:val="uk-UA"/>
        </w:rPr>
        <w:t>].</w:t>
      </w:r>
    </w:p>
    <w:p w:rsidR="00930499" w:rsidRPr="007B750E" w:rsidRDefault="007C0C13" w:rsidP="00FC3386">
      <w:pPr>
        <w:spacing w:after="0" w:line="360" w:lineRule="auto"/>
        <w:ind w:firstLineChars="253" w:firstLine="708"/>
        <w:jc w:val="both"/>
        <w:rPr>
          <w:rFonts w:ascii="Times New Roman" w:hAnsi="Times New Roman"/>
          <w:bCs/>
          <w:sz w:val="28"/>
          <w:szCs w:val="28"/>
          <w:lang w:val="uk-UA"/>
        </w:rPr>
      </w:pPr>
      <w:r w:rsidRPr="007B750E">
        <w:rPr>
          <w:rFonts w:ascii="Times New Roman" w:hAnsi="Times New Roman"/>
          <w:bCs/>
          <w:sz w:val="28"/>
          <w:szCs w:val="28"/>
          <w:lang w:val="uk-UA"/>
        </w:rPr>
        <w:t>Рекомендуються терапевтичні та профілактичні стратегії для лікування наслідків сухості в роті та зубах. Лікування зубів передбачає використання продуктів, які сприяють ремінералізації зубів як засіб профілактики карієсу. Це може включати місцеве застосування фтору в стоматологічній хірургії або використання ополіскувачів із фтором або високоміцної зубної пасти з фтором. Для ремінералізації також рекомендується використання крему з казеїновим фосфопептидом і аморфним фосфатом кальцію (CPP-ACP). Як для високоміцної зубної пасти з вмістом фтору, так і для крему CPP-ACP після нанесення на зуби рекомендується стратегія «плювати, не полоскати».</w:t>
      </w:r>
    </w:p>
    <w:p w:rsidR="00930499" w:rsidRPr="007B750E" w:rsidRDefault="007C0C13" w:rsidP="00FC3386">
      <w:pPr>
        <w:spacing w:after="0" w:line="360" w:lineRule="auto"/>
        <w:ind w:firstLineChars="253" w:firstLine="708"/>
        <w:jc w:val="both"/>
        <w:rPr>
          <w:rFonts w:ascii="Times New Roman" w:hAnsi="Times New Roman"/>
          <w:bCs/>
          <w:sz w:val="28"/>
          <w:szCs w:val="28"/>
          <w:lang w:val="uk-UA"/>
        </w:rPr>
      </w:pPr>
      <w:r w:rsidRPr="007B750E">
        <w:rPr>
          <w:rFonts w:ascii="Times New Roman" w:hAnsi="Times New Roman"/>
          <w:bCs/>
          <w:sz w:val="28"/>
          <w:szCs w:val="28"/>
          <w:lang w:val="uk-UA"/>
        </w:rPr>
        <w:t xml:space="preserve">При лікуванні сухості в роті можна використовувати пероральні змащувальні гелі або штучну слину для тимчасового полегшення симптомів. Жування жувальної гумки без цукру або жувальної гумки CPP-ACP може бути корисним для стимуляції виділення слини. Therapeutic Guidelines: Oral </w:t>
      </w:r>
      <w:r w:rsidRPr="007B750E">
        <w:rPr>
          <w:rFonts w:ascii="Times New Roman" w:hAnsi="Times New Roman"/>
          <w:bCs/>
          <w:sz w:val="28"/>
          <w:szCs w:val="28"/>
          <w:lang w:val="uk-UA"/>
        </w:rPr>
        <w:lastRenderedPageBreak/>
        <w:t>and Dental6 містить практичні поради для пацієнтів із сухістю в роті та радить пацієнтам уникати кислих напоїв, таких як вино, фруктові соки, безалкогольні та спортивні напої. Їм слід обмежити споживання цукру та уникати солодких закусок, щоб зменшити ймовірність демінералізації та карієсу. Для полегшення симптомів рекомендується використовувати рідину для полоскання рота на основі бікарбонату після пробудження та в будь-який час протягом дня</w:t>
      </w:r>
      <w:r w:rsidR="00F7270D" w:rsidRPr="007B750E">
        <w:rPr>
          <w:rFonts w:ascii="Times New Roman" w:hAnsi="Times New Roman"/>
          <w:bCs/>
          <w:sz w:val="28"/>
          <w:szCs w:val="28"/>
          <w:lang w:val="uk-UA"/>
        </w:rPr>
        <w:t xml:space="preserve"> </w:t>
      </w:r>
      <w:r w:rsidRPr="007B750E">
        <w:rPr>
          <w:rFonts w:ascii="Times New Roman" w:hAnsi="Times New Roman"/>
          <w:bCs/>
          <w:sz w:val="28"/>
          <w:szCs w:val="28"/>
          <w:lang w:val="uk-UA"/>
        </w:rPr>
        <w:t>[</w:t>
      </w:r>
      <w:r w:rsidR="0065631D" w:rsidRPr="007B750E">
        <w:rPr>
          <w:rFonts w:ascii="Times New Roman" w:hAnsi="Times New Roman"/>
          <w:bCs/>
          <w:sz w:val="28"/>
          <w:szCs w:val="28"/>
          <w:lang w:val="uk-UA"/>
        </w:rPr>
        <w:t>47</w:t>
      </w:r>
      <w:r w:rsidRPr="007B750E">
        <w:rPr>
          <w:rFonts w:ascii="Times New Roman" w:hAnsi="Times New Roman"/>
          <w:bCs/>
          <w:sz w:val="28"/>
          <w:szCs w:val="28"/>
          <w:lang w:val="uk-UA"/>
        </w:rPr>
        <w:t>].</w:t>
      </w:r>
    </w:p>
    <w:p w:rsidR="00E20873" w:rsidRPr="007B750E" w:rsidRDefault="00E20873" w:rsidP="00F34891">
      <w:pPr>
        <w:spacing w:after="0" w:line="360" w:lineRule="auto"/>
        <w:ind w:firstLineChars="200" w:firstLine="560"/>
        <w:jc w:val="both"/>
        <w:rPr>
          <w:rFonts w:ascii="Times New Roman" w:hAnsi="Times New Roman"/>
          <w:bCs/>
          <w:sz w:val="28"/>
          <w:szCs w:val="28"/>
          <w:lang w:val="uk-UA"/>
        </w:rPr>
      </w:pPr>
    </w:p>
    <w:p w:rsidR="00E20873" w:rsidRPr="007B750E" w:rsidRDefault="00E20873" w:rsidP="00F34891">
      <w:pPr>
        <w:pStyle w:val="ab"/>
        <w:numPr>
          <w:ilvl w:val="1"/>
          <w:numId w:val="5"/>
        </w:numPr>
        <w:tabs>
          <w:tab w:val="right" w:leader="dot" w:pos="9356"/>
        </w:tabs>
        <w:spacing w:after="0" w:line="360" w:lineRule="auto"/>
        <w:ind w:right="332"/>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 xml:space="preserve">Персоналізовані аспекти застосування антидепресантів </w:t>
      </w:r>
    </w:p>
    <w:p w:rsidR="00E20873" w:rsidRPr="007B750E" w:rsidRDefault="00E20873" w:rsidP="00F34891">
      <w:pPr>
        <w:tabs>
          <w:tab w:val="right" w:leader="dot" w:pos="9356"/>
        </w:tabs>
        <w:spacing w:after="0" w:line="360" w:lineRule="auto"/>
        <w:ind w:firstLine="709"/>
        <w:jc w:val="both"/>
        <w:rPr>
          <w:rFonts w:ascii="Times New Roman" w:eastAsia="Times New Roman" w:hAnsi="Times New Roman"/>
          <w:b/>
          <w:sz w:val="28"/>
          <w:szCs w:val="28"/>
          <w:lang w:val="uk-UA" w:eastAsia="ru-RU"/>
        </w:rPr>
      </w:pPr>
    </w:p>
    <w:p w:rsidR="005F347A" w:rsidRPr="007B750E" w:rsidRDefault="00352DD3" w:rsidP="00F34891">
      <w:pPr>
        <w:tabs>
          <w:tab w:val="right" w:leader="dot" w:pos="9356"/>
        </w:tabs>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З роками спостерігалося збільшення вживання антидепресантів. Наприклад, впровадження СІЗЗС наприкінці 1980-х років призвело до збільшення призначення антидепресантів, яке подвоїлося</w:t>
      </w:r>
      <w:r w:rsidR="00FC3386" w:rsidRPr="007B750E">
        <w:rPr>
          <w:rFonts w:ascii="Times New Roman" w:hAnsi="Times New Roman"/>
          <w:sz w:val="28"/>
          <w:szCs w:val="28"/>
          <w:lang w:val="uk-UA"/>
        </w:rPr>
        <w:t xml:space="preserve"> за 10 років у західних країнах</w:t>
      </w:r>
      <w:r w:rsidRPr="007B750E">
        <w:rPr>
          <w:rFonts w:ascii="Times New Roman" w:hAnsi="Times New Roman"/>
          <w:sz w:val="28"/>
          <w:szCs w:val="28"/>
          <w:lang w:val="uk-UA"/>
        </w:rPr>
        <w:t>. Також спостерігалося збільшення тривалості періоду призначення, що підвищувало ризик побічних ефектів у пацієнтів; це часто призводить до підвищення рівня смертнос</w:t>
      </w:r>
      <w:r w:rsidR="005F347A" w:rsidRPr="007B750E">
        <w:rPr>
          <w:rFonts w:ascii="Times New Roman" w:hAnsi="Times New Roman"/>
          <w:sz w:val="28"/>
          <w:szCs w:val="28"/>
          <w:lang w:val="uk-UA"/>
        </w:rPr>
        <w:t>ті, особливо у літніх пацієнтів</w:t>
      </w:r>
      <w:r w:rsidRPr="007B750E">
        <w:rPr>
          <w:rFonts w:ascii="Times New Roman" w:hAnsi="Times New Roman"/>
          <w:sz w:val="28"/>
          <w:szCs w:val="28"/>
          <w:lang w:val="uk-UA"/>
        </w:rPr>
        <w:t>. Використання антидепресантів при психічних захворюваннях часто обговорюється</w:t>
      </w:r>
      <w:r w:rsidR="005F347A" w:rsidRPr="007B750E">
        <w:rPr>
          <w:rFonts w:ascii="Times New Roman" w:hAnsi="Times New Roman"/>
          <w:sz w:val="28"/>
          <w:szCs w:val="28"/>
          <w:lang w:val="uk-UA"/>
        </w:rPr>
        <w:t xml:space="preserve"> (тобто люди або за, або проти)</w:t>
      </w:r>
      <w:r w:rsidRPr="007B750E">
        <w:rPr>
          <w:rFonts w:ascii="Times New Roman" w:hAnsi="Times New Roman"/>
          <w:sz w:val="28"/>
          <w:szCs w:val="28"/>
          <w:lang w:val="uk-UA"/>
        </w:rPr>
        <w:t xml:space="preserve">. Однак їх використання для лікування захворювань, не пов’язаних із психічним здоров’ям, також набуло широкого поширення, навіть без рекомендацій чи доказів їх доцільності в таких умовах. Таким чином, розуміння частоти призначення та моделей антидепресантів є важливим для зменшення особистого та економічного тягаря, пов’язаного з непотрібним використанням ліків. </w:t>
      </w:r>
    </w:p>
    <w:p w:rsidR="00E20873" w:rsidRPr="007B750E" w:rsidRDefault="00352DD3" w:rsidP="00F34891">
      <w:pPr>
        <w:tabs>
          <w:tab w:val="right" w:leader="dot" w:pos="9356"/>
        </w:tabs>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Основне занепокоєння викликає те, що деякі пацієнти можуть не так ефективно реагувати на ліки, але мати побічні ефекти. При різних типах </w:t>
      </w:r>
      <w:r w:rsidR="005F347A" w:rsidRPr="007B750E">
        <w:rPr>
          <w:rFonts w:ascii="Times New Roman" w:hAnsi="Times New Roman"/>
          <w:sz w:val="28"/>
          <w:szCs w:val="28"/>
          <w:lang w:val="uk-UA"/>
        </w:rPr>
        <w:t>ВДГ</w:t>
      </w:r>
      <w:r w:rsidRPr="007B750E">
        <w:rPr>
          <w:rFonts w:ascii="Times New Roman" w:hAnsi="Times New Roman"/>
          <w:sz w:val="28"/>
          <w:szCs w:val="28"/>
          <w:lang w:val="uk-UA"/>
        </w:rPr>
        <w:t xml:space="preserve"> лише 30% пацієнтів досягають повної ремісії та продовжують прийом препаратів. Це підняло заклик до кращого використання антидепресантів, з наголосом на пошуку прогностичних реакцій і зменшенні використання людьми з ситуативними та особистісними проблемами. Реакція на препарат залежить від </w:t>
      </w:r>
      <w:r w:rsidR="00AF45BA" w:rsidRPr="007B750E">
        <w:rPr>
          <w:rFonts w:ascii="Times New Roman" w:hAnsi="Times New Roman"/>
          <w:sz w:val="28"/>
          <w:szCs w:val="28"/>
          <w:lang w:val="uk-UA"/>
        </w:rPr>
        <w:t>кількох факторів</w:t>
      </w:r>
      <w:r w:rsidRPr="007B750E">
        <w:rPr>
          <w:rFonts w:ascii="Times New Roman" w:hAnsi="Times New Roman"/>
          <w:sz w:val="28"/>
          <w:szCs w:val="28"/>
          <w:lang w:val="uk-UA"/>
        </w:rPr>
        <w:t xml:space="preserve">, включаючи гетерогенність захворювання, а </w:t>
      </w:r>
      <w:r w:rsidRPr="007B750E">
        <w:rPr>
          <w:rFonts w:ascii="Times New Roman" w:hAnsi="Times New Roman"/>
          <w:sz w:val="28"/>
          <w:szCs w:val="28"/>
          <w:lang w:val="uk-UA"/>
        </w:rPr>
        <w:lastRenderedPageBreak/>
        <w:t>також генетичні та екологічні фактори. Докази вказують на те, що генетичні фактори відіграють важливу роль у визначенні відмінностей у відповіді на ант</w:t>
      </w:r>
      <w:r w:rsidR="00AF45BA" w:rsidRPr="007B750E">
        <w:rPr>
          <w:rFonts w:ascii="Times New Roman" w:hAnsi="Times New Roman"/>
          <w:sz w:val="28"/>
          <w:szCs w:val="28"/>
          <w:lang w:val="uk-UA"/>
        </w:rPr>
        <w:t xml:space="preserve">идепресанти та побічні ефекти </w:t>
      </w:r>
      <w:r w:rsidR="00E20873" w:rsidRPr="007B750E">
        <w:rPr>
          <w:rFonts w:ascii="Times New Roman" w:hAnsi="Times New Roman"/>
          <w:sz w:val="28"/>
          <w:szCs w:val="28"/>
          <w:lang w:val="uk-UA"/>
        </w:rPr>
        <w:t>[</w:t>
      </w:r>
      <w:r w:rsidR="0065631D" w:rsidRPr="007B750E">
        <w:rPr>
          <w:rFonts w:ascii="Times New Roman" w:hAnsi="Times New Roman"/>
          <w:sz w:val="28"/>
          <w:szCs w:val="28"/>
          <w:lang w:val="uk-UA"/>
        </w:rPr>
        <w:t>48</w:t>
      </w:r>
      <w:r w:rsidR="00E20873" w:rsidRPr="007B750E">
        <w:rPr>
          <w:rFonts w:ascii="Times New Roman" w:hAnsi="Times New Roman"/>
          <w:sz w:val="28"/>
          <w:szCs w:val="28"/>
          <w:lang w:val="uk-UA"/>
        </w:rPr>
        <w:t>].</w:t>
      </w:r>
    </w:p>
    <w:p w:rsidR="00DF0A4C" w:rsidRPr="007B750E" w:rsidRDefault="00E20873" w:rsidP="00F34891">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Сучасні практичні рекомендації рекомендують призначати антидепресанти на основі або клінічних характеристик (таких як профіль побічних ефектів, попередня історія відповіді) або неклінічних факторів (таких як переваги пацієнта або постачальника, вартість, наявність у списку затверд</w:t>
      </w:r>
      <w:r w:rsidR="009C0AB6" w:rsidRPr="007B750E">
        <w:rPr>
          <w:rFonts w:ascii="Times New Roman" w:hAnsi="Times New Roman"/>
          <w:sz w:val="28"/>
          <w:szCs w:val="28"/>
          <w:lang w:val="uk-UA"/>
        </w:rPr>
        <w:t>жених страховиком препаратів)</w:t>
      </w:r>
      <w:r w:rsidRPr="007B750E">
        <w:rPr>
          <w:rFonts w:ascii="Times New Roman" w:hAnsi="Times New Roman"/>
          <w:sz w:val="28"/>
          <w:szCs w:val="28"/>
          <w:lang w:val="uk-UA"/>
        </w:rPr>
        <w:t xml:space="preserve">. Це незважаючи на відсутність будь-яких клінічних доказів того, що такі клінічні або неклінічні фактори можуть керувати призначенням антидепресантів. Клінічні фактори, такі як тяжкість симптомів </w:t>
      </w:r>
      <w:r w:rsidR="005C1836" w:rsidRPr="007B750E">
        <w:rPr>
          <w:rFonts w:ascii="Times New Roman" w:hAnsi="Times New Roman"/>
          <w:sz w:val="28"/>
          <w:szCs w:val="28"/>
          <w:lang w:val="uk-UA"/>
        </w:rPr>
        <w:t>депресії на початковому ет</w:t>
      </w:r>
      <w:r w:rsidR="009C0AB6" w:rsidRPr="007B750E">
        <w:rPr>
          <w:rFonts w:ascii="Times New Roman" w:hAnsi="Times New Roman"/>
          <w:sz w:val="28"/>
          <w:szCs w:val="28"/>
          <w:lang w:val="uk-UA"/>
        </w:rPr>
        <w:t>апі</w:t>
      </w:r>
      <w:r w:rsidRPr="007B750E">
        <w:rPr>
          <w:rFonts w:ascii="Times New Roman" w:hAnsi="Times New Roman"/>
          <w:sz w:val="28"/>
          <w:szCs w:val="28"/>
          <w:lang w:val="uk-UA"/>
        </w:rPr>
        <w:t xml:space="preserve">, початок </w:t>
      </w:r>
      <w:r w:rsidR="009C0AB6" w:rsidRPr="007B750E">
        <w:rPr>
          <w:rFonts w:ascii="Times New Roman" w:hAnsi="Times New Roman"/>
          <w:sz w:val="28"/>
          <w:szCs w:val="28"/>
          <w:lang w:val="uk-UA"/>
        </w:rPr>
        <w:t>В</w:t>
      </w:r>
      <w:r w:rsidRPr="007B750E">
        <w:rPr>
          <w:rFonts w:ascii="Times New Roman" w:hAnsi="Times New Roman"/>
          <w:sz w:val="28"/>
          <w:szCs w:val="28"/>
          <w:lang w:val="uk-UA"/>
        </w:rPr>
        <w:t>ДР у віці до 18</w:t>
      </w:r>
      <w:r w:rsidR="005C1836" w:rsidRPr="007B750E">
        <w:rPr>
          <w:rFonts w:ascii="Times New Roman" w:hAnsi="Times New Roman"/>
          <w:sz w:val="28"/>
          <w:szCs w:val="28"/>
          <w:lang w:val="uk-UA"/>
        </w:rPr>
        <w:t xml:space="preserve"> років</w:t>
      </w:r>
      <w:r w:rsidRPr="007B750E">
        <w:rPr>
          <w:rFonts w:ascii="Times New Roman" w:hAnsi="Times New Roman"/>
          <w:sz w:val="28"/>
          <w:szCs w:val="28"/>
          <w:lang w:val="uk-UA"/>
        </w:rPr>
        <w:t>, стійкість основного депрес</w:t>
      </w:r>
      <w:r w:rsidR="009C0AB6" w:rsidRPr="007B750E">
        <w:rPr>
          <w:rFonts w:ascii="Times New Roman" w:hAnsi="Times New Roman"/>
          <w:sz w:val="28"/>
          <w:szCs w:val="28"/>
          <w:lang w:val="uk-UA"/>
        </w:rPr>
        <w:t>ивного епізоду більше 2 років</w:t>
      </w:r>
      <w:r w:rsidRPr="007B750E">
        <w:rPr>
          <w:rFonts w:ascii="Times New Roman" w:hAnsi="Times New Roman"/>
          <w:sz w:val="28"/>
          <w:szCs w:val="28"/>
          <w:lang w:val="uk-UA"/>
        </w:rPr>
        <w:t xml:space="preserve"> або наявність без</w:t>
      </w:r>
      <w:r w:rsidR="005C1836" w:rsidRPr="007B750E">
        <w:rPr>
          <w:rFonts w:ascii="Times New Roman" w:hAnsi="Times New Roman"/>
          <w:sz w:val="28"/>
          <w:szCs w:val="28"/>
          <w:lang w:val="uk-UA"/>
        </w:rPr>
        <w:t>соння до початку лікування,</w:t>
      </w:r>
      <w:r w:rsidRPr="007B750E">
        <w:rPr>
          <w:rFonts w:ascii="Times New Roman" w:hAnsi="Times New Roman"/>
          <w:sz w:val="28"/>
          <w:szCs w:val="28"/>
          <w:lang w:val="uk-UA"/>
        </w:rPr>
        <w:t xml:space="preserve"> не пом’якшували результати у звітах, у яких порівнювали монотерапію СІЗЗС із комбінацією антидепресантів. Подібним чином, загально</w:t>
      </w:r>
      <w:r w:rsidR="005C1836" w:rsidRPr="007B750E">
        <w:rPr>
          <w:rFonts w:ascii="Times New Roman" w:hAnsi="Times New Roman"/>
          <w:sz w:val="28"/>
          <w:szCs w:val="28"/>
          <w:lang w:val="uk-UA"/>
        </w:rPr>
        <w:t xml:space="preserve"> </w:t>
      </w:r>
      <w:r w:rsidRPr="007B750E">
        <w:rPr>
          <w:rFonts w:ascii="Times New Roman" w:hAnsi="Times New Roman"/>
          <w:sz w:val="28"/>
          <w:szCs w:val="28"/>
          <w:lang w:val="uk-UA"/>
        </w:rPr>
        <w:t>прийняті клінічні підтипи депресії, які визначаються наявністю атипових, меланхолійних або тривожних ознак, не змогли передбачити жодної суттєвої різниці між доступними на даний момент антиде</w:t>
      </w:r>
      <w:r w:rsidR="005C1836" w:rsidRPr="007B750E">
        <w:rPr>
          <w:rFonts w:ascii="Times New Roman" w:hAnsi="Times New Roman"/>
          <w:sz w:val="28"/>
          <w:szCs w:val="28"/>
          <w:lang w:val="uk-UA"/>
        </w:rPr>
        <w:t>пресантами</w:t>
      </w:r>
      <w:r w:rsidRPr="007B750E">
        <w:rPr>
          <w:rFonts w:ascii="Times New Roman" w:hAnsi="Times New Roman"/>
          <w:sz w:val="28"/>
          <w:szCs w:val="28"/>
          <w:lang w:val="uk-UA"/>
        </w:rPr>
        <w:t xml:space="preserve">. Це узгоджується з нездатністю знайти будь-які суттєві відмінності в прямих випробуваннях антидепресантів у </w:t>
      </w:r>
      <w:r w:rsidR="005C1836" w:rsidRPr="007B750E">
        <w:rPr>
          <w:rFonts w:ascii="Times New Roman" w:hAnsi="Times New Roman"/>
          <w:sz w:val="28"/>
          <w:szCs w:val="28"/>
          <w:lang w:val="uk-UA"/>
        </w:rPr>
        <w:t>межах або між різними класами</w:t>
      </w:r>
      <w:r w:rsidRPr="007B750E">
        <w:rPr>
          <w:rFonts w:ascii="Times New Roman" w:hAnsi="Times New Roman"/>
          <w:sz w:val="28"/>
          <w:szCs w:val="28"/>
          <w:lang w:val="uk-UA"/>
        </w:rPr>
        <w:t>. Таким чином, поточна клінічна практика продовжує бути процесом проб і помилок, що вимагає багаторазових випробувань лікування для досягнення адекватного симптоматичного к</w:t>
      </w:r>
      <w:r w:rsidR="005C1836" w:rsidRPr="007B750E">
        <w:rPr>
          <w:rFonts w:ascii="Times New Roman" w:hAnsi="Times New Roman"/>
          <w:sz w:val="28"/>
          <w:szCs w:val="28"/>
          <w:lang w:val="uk-UA"/>
        </w:rPr>
        <w:t>онтролю у більшості пацієнтів</w:t>
      </w:r>
      <w:r w:rsidRPr="007B750E">
        <w:rPr>
          <w:rFonts w:ascii="Times New Roman" w:hAnsi="Times New Roman"/>
          <w:sz w:val="28"/>
          <w:szCs w:val="28"/>
          <w:lang w:val="uk-UA"/>
        </w:rPr>
        <w:t>. </w:t>
      </w:r>
    </w:p>
    <w:p w:rsidR="00E20873" w:rsidRPr="007B750E" w:rsidRDefault="00E20873" w:rsidP="009D6FB3">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Не дивно, що більшість пацієнтів приймають неефективні ліки занадто довго, змінюють лікування занадто рано аб</w:t>
      </w:r>
      <w:r w:rsidR="00DF0A4C" w:rsidRPr="007B750E">
        <w:rPr>
          <w:rFonts w:ascii="Times New Roman" w:hAnsi="Times New Roman"/>
          <w:sz w:val="28"/>
          <w:szCs w:val="28"/>
          <w:lang w:val="uk-UA"/>
        </w:rPr>
        <w:t>о просто припиняють лікування</w:t>
      </w:r>
      <w:r w:rsidRPr="007B750E">
        <w:rPr>
          <w:rFonts w:ascii="Times New Roman" w:hAnsi="Times New Roman"/>
          <w:sz w:val="28"/>
          <w:szCs w:val="28"/>
          <w:lang w:val="uk-UA"/>
        </w:rPr>
        <w:t>. Таким чином, існує нагальна потреба в персоналізації лікування антидепресантами шляхом максимізації ймовірності покращення та мінімізації ризику побі</w:t>
      </w:r>
      <w:r w:rsidR="008F176C" w:rsidRPr="007B750E">
        <w:rPr>
          <w:rFonts w:ascii="Times New Roman" w:hAnsi="Times New Roman"/>
          <w:sz w:val="28"/>
          <w:szCs w:val="28"/>
          <w:lang w:val="uk-UA"/>
        </w:rPr>
        <w:t>чних ефектів</w:t>
      </w:r>
      <w:r w:rsidRPr="007B750E">
        <w:rPr>
          <w:rFonts w:ascii="Times New Roman" w:hAnsi="Times New Roman"/>
          <w:sz w:val="28"/>
          <w:szCs w:val="28"/>
          <w:lang w:val="uk-UA"/>
        </w:rPr>
        <w:t>.</w:t>
      </w:r>
      <w:r w:rsidR="00DF0A4C" w:rsidRPr="007B750E">
        <w:rPr>
          <w:rFonts w:ascii="Times New Roman" w:hAnsi="Times New Roman"/>
          <w:sz w:val="28"/>
          <w:szCs w:val="28"/>
          <w:lang w:val="uk-UA"/>
        </w:rPr>
        <w:t xml:space="preserve"> </w:t>
      </w:r>
      <w:r w:rsidRPr="007B750E">
        <w:rPr>
          <w:rFonts w:ascii="Times New Roman" w:hAnsi="Times New Roman"/>
          <w:sz w:val="28"/>
          <w:szCs w:val="28"/>
          <w:lang w:val="uk-UA"/>
        </w:rPr>
        <w:t xml:space="preserve">Великі випробування спільноти, такі як дослідження Sequenced Treatment Alternatives to Relieve Depression (STAR*D), показали, що менше третини пацієнтів адекватно реагують на </w:t>
      </w:r>
      <w:r w:rsidRPr="007B750E">
        <w:rPr>
          <w:rFonts w:ascii="Times New Roman" w:hAnsi="Times New Roman"/>
          <w:sz w:val="28"/>
          <w:szCs w:val="28"/>
          <w:lang w:val="uk-UA"/>
        </w:rPr>
        <w:lastRenderedPageBreak/>
        <w:t>початкове</w:t>
      </w:r>
      <w:r w:rsidR="008F176C" w:rsidRPr="007B750E">
        <w:rPr>
          <w:rFonts w:ascii="Times New Roman" w:hAnsi="Times New Roman"/>
          <w:sz w:val="28"/>
          <w:szCs w:val="28"/>
          <w:lang w:val="uk-UA"/>
        </w:rPr>
        <w:t xml:space="preserve"> випробування антидепресантів</w:t>
      </w:r>
      <w:r w:rsidRPr="007B750E">
        <w:rPr>
          <w:rFonts w:ascii="Times New Roman" w:hAnsi="Times New Roman"/>
          <w:sz w:val="28"/>
          <w:szCs w:val="28"/>
          <w:lang w:val="uk-UA"/>
        </w:rPr>
        <w:t>. Фактично, понад 35% пацієнтів з депресією не реагують на два або більше адекватних курсів антидепре</w:t>
      </w:r>
      <w:r w:rsidR="008F176C" w:rsidRPr="007B750E">
        <w:rPr>
          <w:rFonts w:ascii="Times New Roman" w:hAnsi="Times New Roman"/>
          <w:sz w:val="28"/>
          <w:szCs w:val="28"/>
          <w:lang w:val="uk-UA"/>
        </w:rPr>
        <w:t>сантів</w:t>
      </w:r>
      <w:r w:rsidRPr="007B750E">
        <w:rPr>
          <w:rFonts w:ascii="Times New Roman" w:hAnsi="Times New Roman"/>
          <w:sz w:val="28"/>
          <w:szCs w:val="28"/>
          <w:lang w:val="uk-UA"/>
        </w:rPr>
        <w:t>, тобто у них резистентна до лікування депресія (TRD). Ці пацієнти відчувають стійкість симптомів депресії протягом тривалого періоду часу та піддаються негативним наслідкам неефективних ліків. Крім того, пацієнти з TRD повідомляють про вищі показники суїцидальності та нижчу якість життя порівняно з пацієнтами з депресі</w:t>
      </w:r>
      <w:r w:rsidR="008F176C" w:rsidRPr="007B750E">
        <w:rPr>
          <w:rFonts w:ascii="Times New Roman" w:hAnsi="Times New Roman"/>
          <w:sz w:val="28"/>
          <w:szCs w:val="28"/>
          <w:lang w:val="uk-UA"/>
        </w:rPr>
        <w:t>єю, які реагують на лікування</w:t>
      </w:r>
      <w:r w:rsidRPr="007B750E">
        <w:rPr>
          <w:rFonts w:ascii="Times New Roman" w:hAnsi="Times New Roman"/>
          <w:sz w:val="28"/>
          <w:szCs w:val="28"/>
          <w:lang w:val="uk-UA"/>
        </w:rPr>
        <w:t xml:space="preserve">. Усі доступні на даний момент і зазвичай призначені антидепресанти спрямовані </w:t>
      </w:r>
      <w:r w:rsidR="008F176C" w:rsidRPr="007B750E">
        <w:rPr>
          <w:rFonts w:ascii="Times New Roman" w:hAnsi="Times New Roman"/>
          <w:sz w:val="28"/>
          <w:szCs w:val="28"/>
          <w:lang w:val="uk-UA"/>
        </w:rPr>
        <w:t>на нейротрансмісію моноамінів</w:t>
      </w:r>
      <w:r w:rsidRPr="007B750E">
        <w:rPr>
          <w:rFonts w:ascii="Times New Roman" w:hAnsi="Times New Roman"/>
          <w:sz w:val="28"/>
          <w:szCs w:val="28"/>
          <w:lang w:val="uk-UA"/>
        </w:rPr>
        <w:t>. Таким чином, існує нагальна потреба в ідентифікації антидепресантів з новими немоноамінергічними механізмами дії. </w:t>
      </w:r>
      <w:r w:rsidR="009D6FB3" w:rsidRPr="007B750E">
        <w:rPr>
          <w:rFonts w:ascii="Times New Roman" w:hAnsi="Times New Roman"/>
          <w:sz w:val="28"/>
          <w:szCs w:val="28"/>
          <w:lang w:val="uk-UA"/>
        </w:rPr>
        <w:t xml:space="preserve"> </w:t>
      </w:r>
      <w:r w:rsidRPr="007B750E">
        <w:rPr>
          <w:rFonts w:ascii="Times New Roman" w:hAnsi="Times New Roman"/>
          <w:sz w:val="28"/>
          <w:szCs w:val="28"/>
          <w:lang w:val="uk-UA"/>
        </w:rPr>
        <w:t>Нові антидепресанти, які спрямовані проти патофізіологічних механізмів, пропонують потенціал для персоналізованої медицини для пацієнтів із ВДР</w:t>
      </w:r>
      <w:r w:rsidR="00126B9F" w:rsidRPr="007B750E">
        <w:rPr>
          <w:rFonts w:ascii="Times New Roman" w:hAnsi="Times New Roman"/>
          <w:sz w:val="28"/>
          <w:szCs w:val="28"/>
          <w:lang w:val="uk-UA"/>
        </w:rPr>
        <w:t xml:space="preserve"> [</w:t>
      </w:r>
      <w:r w:rsidR="0065631D" w:rsidRPr="007B750E">
        <w:rPr>
          <w:rFonts w:ascii="Times New Roman" w:hAnsi="Times New Roman"/>
          <w:sz w:val="28"/>
          <w:szCs w:val="28"/>
          <w:lang w:val="uk-UA"/>
        </w:rPr>
        <w:t>49</w:t>
      </w:r>
      <w:r w:rsidR="00126B9F" w:rsidRPr="007B750E">
        <w:rPr>
          <w:rFonts w:ascii="Times New Roman" w:hAnsi="Times New Roman"/>
          <w:sz w:val="28"/>
          <w:szCs w:val="28"/>
          <w:lang w:val="uk-UA"/>
        </w:rPr>
        <w:t>]</w:t>
      </w:r>
      <w:r w:rsidRPr="007B750E">
        <w:rPr>
          <w:rFonts w:ascii="Times New Roman" w:hAnsi="Times New Roman"/>
          <w:sz w:val="28"/>
          <w:szCs w:val="28"/>
          <w:lang w:val="uk-UA"/>
        </w:rPr>
        <w:t>.</w:t>
      </w:r>
    </w:p>
    <w:p w:rsidR="00F14F3C" w:rsidRPr="007B750E" w:rsidRDefault="00352DD3" w:rsidP="00F14F3C">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Нещодавні досягнення фармакогенетики, дослідження того, як генетичний склад людини впливає на реакцію на ліки, виявили генетичні дані, які сприяють </w:t>
      </w:r>
      <w:r w:rsidR="009D6FB3" w:rsidRPr="007B750E">
        <w:rPr>
          <w:rFonts w:ascii="Times New Roman" w:hAnsi="Times New Roman"/>
          <w:sz w:val="28"/>
          <w:szCs w:val="28"/>
          <w:lang w:val="uk-UA"/>
        </w:rPr>
        <w:t>знанням</w:t>
      </w:r>
      <w:r w:rsidRPr="007B750E">
        <w:rPr>
          <w:rFonts w:ascii="Times New Roman" w:hAnsi="Times New Roman"/>
          <w:sz w:val="28"/>
          <w:szCs w:val="28"/>
          <w:lang w:val="uk-UA"/>
        </w:rPr>
        <w:t xml:space="preserve"> про відмінності у реакціях на ліки між людьми. Наступним кроком є переведення результатів у більш персоналізоване лікування [</w:t>
      </w:r>
      <w:r w:rsidR="0065631D" w:rsidRPr="007B750E">
        <w:rPr>
          <w:rFonts w:ascii="Times New Roman" w:hAnsi="Times New Roman"/>
          <w:sz w:val="28"/>
          <w:szCs w:val="28"/>
          <w:lang w:val="uk-UA"/>
        </w:rPr>
        <w:t>50</w:t>
      </w:r>
      <w:r w:rsidRPr="007B750E">
        <w:rPr>
          <w:rFonts w:ascii="Times New Roman" w:hAnsi="Times New Roman"/>
          <w:sz w:val="28"/>
          <w:szCs w:val="28"/>
          <w:lang w:val="uk-UA"/>
        </w:rPr>
        <w:t>]. Деякі з ідентифікованих генетичних варіацій мають значні наслідки та дуже точні для прогнозування реакції на ліки. Ці «фармакогеномні маркери» є кандидатами на визначення того, яким пацієнтам буде корисний певний препарат. Психотропні препарати, як правило, є першою лінією лікування важких психічних розладів, наприклад, антидепресанти, антипсихотики та стабілізатори настрою. Змінна реакція на ліки залишається критичною проблемою в психіатричній допомозі, і лише 50%-60% пацієнтів, які отримували лікування, демонструють повну або адекватну відповідь на психотропну терапію, навіть лікування розладів може бути від</w:t>
      </w:r>
      <w:r w:rsidR="00FC468B" w:rsidRPr="007B750E">
        <w:rPr>
          <w:rFonts w:ascii="Times New Roman" w:hAnsi="Times New Roman"/>
          <w:sz w:val="28"/>
          <w:szCs w:val="28"/>
          <w:lang w:val="uk-UA"/>
        </w:rPr>
        <w:t>стежено протягом багатьох років</w:t>
      </w:r>
      <w:r w:rsidRPr="007B750E">
        <w:rPr>
          <w:rFonts w:ascii="Times New Roman" w:hAnsi="Times New Roman"/>
          <w:sz w:val="28"/>
          <w:szCs w:val="28"/>
          <w:lang w:val="uk-UA"/>
        </w:rPr>
        <w:t>. Вибір відповідної дози часто є складним і зазвичай вимагає тривалих періодів оцінки стану п</w:t>
      </w:r>
      <w:r w:rsidR="00FC468B" w:rsidRPr="007B750E">
        <w:rPr>
          <w:rFonts w:ascii="Times New Roman" w:hAnsi="Times New Roman"/>
          <w:sz w:val="28"/>
          <w:szCs w:val="28"/>
          <w:lang w:val="uk-UA"/>
        </w:rPr>
        <w:t>ацієнта та титрування препарату</w:t>
      </w:r>
      <w:r w:rsidRPr="007B750E">
        <w:rPr>
          <w:rFonts w:ascii="Times New Roman" w:hAnsi="Times New Roman"/>
          <w:sz w:val="28"/>
          <w:szCs w:val="28"/>
          <w:lang w:val="uk-UA"/>
        </w:rPr>
        <w:t xml:space="preserve">. </w:t>
      </w:r>
    </w:p>
    <w:p w:rsidR="00796C07" w:rsidRPr="007B750E" w:rsidRDefault="00352DD3" w:rsidP="00F14F3C">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lastRenderedPageBreak/>
        <w:t>Крім того, у великої кількості пацієнтів розвиваються спричинені ліками побічні ефекти та навіть побічні реакції на ліки, б</w:t>
      </w:r>
      <w:r w:rsidR="00F14F3C" w:rsidRPr="007B750E">
        <w:rPr>
          <w:rFonts w:ascii="Times New Roman" w:hAnsi="Times New Roman"/>
          <w:sz w:val="28"/>
          <w:szCs w:val="28"/>
          <w:lang w:val="uk-UA"/>
        </w:rPr>
        <w:t>ільшості</w:t>
      </w:r>
      <w:r w:rsidRPr="007B750E">
        <w:rPr>
          <w:rFonts w:ascii="Times New Roman" w:hAnsi="Times New Roman"/>
          <w:sz w:val="28"/>
          <w:szCs w:val="28"/>
          <w:lang w:val="uk-UA"/>
        </w:rPr>
        <w:t xml:space="preserve"> з яких потенційно можна уникнути, якщо лікарі мають знання фармакогеноміки та призначають відповідні ліки </w:t>
      </w:r>
      <w:r w:rsidR="00F14F3C" w:rsidRPr="007B750E">
        <w:rPr>
          <w:rFonts w:ascii="Times New Roman" w:hAnsi="Times New Roman"/>
          <w:sz w:val="28"/>
          <w:szCs w:val="28"/>
          <w:lang w:val="uk-UA"/>
        </w:rPr>
        <w:t>і</w:t>
      </w:r>
      <w:r w:rsidRPr="007B750E">
        <w:rPr>
          <w:rFonts w:ascii="Times New Roman" w:hAnsi="Times New Roman"/>
          <w:sz w:val="28"/>
          <w:szCs w:val="28"/>
          <w:lang w:val="uk-UA"/>
        </w:rPr>
        <w:t xml:space="preserve"> дозування на основі генетичного та/або геномного профілю пацієнта. Початкові фармакогенетичні дослідження психотропних препаратів дали оптимізм щодо потенціалу тестів щодо безпеки та ефективності. Понад 20 років фармакогенетичне дослідження лікування антидепресантами було джерелом надії та розчарування дослідників. Багато досліджень пов’язували специфічні генетичні поліморфізми з ефективністю антидепресантів лише для того, щоб зіткнутися з труднощами з реплікацією та підтвердженням у майбутніх дослідженнях. Дослідження оцінюють, що від 42% до 50% відповіді на антидепресанти можна віднести до генетичних факторів. Це додатковий ефект загальних генетичних поліморфізмів у всьому геномі людини. Генетичні поліморфізми, такі як однонуклеотидні поліморфізми (SNP), є найпоширенішою формою генної варіації в геномі людини і можуть служити спадковими орієнтирами для генетичного різноманіття та структури популяції [</w:t>
      </w:r>
      <w:r w:rsidR="0065631D" w:rsidRPr="007B750E">
        <w:rPr>
          <w:rFonts w:ascii="Times New Roman" w:hAnsi="Times New Roman"/>
          <w:sz w:val="28"/>
          <w:szCs w:val="28"/>
          <w:lang w:val="uk-UA"/>
        </w:rPr>
        <w:t>51</w:t>
      </w:r>
      <w:r w:rsidRPr="007B750E">
        <w:rPr>
          <w:rFonts w:ascii="Times New Roman" w:hAnsi="Times New Roman"/>
          <w:sz w:val="28"/>
          <w:szCs w:val="28"/>
          <w:lang w:val="uk-UA"/>
        </w:rPr>
        <w:t xml:space="preserve">]. </w:t>
      </w:r>
    </w:p>
    <w:p w:rsidR="00AE0960" w:rsidRPr="007B750E" w:rsidRDefault="00352DD3" w:rsidP="00AE0960">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Застосування знань про те, як генетика та епігенетика сприяють міжіндивідуальній мінливості, стало багато</w:t>
      </w:r>
      <w:r w:rsidR="008F176C" w:rsidRPr="007B750E">
        <w:rPr>
          <w:rFonts w:ascii="Times New Roman" w:hAnsi="Times New Roman"/>
          <w:sz w:val="28"/>
          <w:szCs w:val="28"/>
          <w:lang w:val="uk-UA"/>
        </w:rPr>
        <w:t xml:space="preserve"> </w:t>
      </w:r>
      <w:r w:rsidRPr="007B750E">
        <w:rPr>
          <w:rFonts w:ascii="Times New Roman" w:hAnsi="Times New Roman"/>
          <w:sz w:val="28"/>
          <w:szCs w:val="28"/>
          <w:lang w:val="uk-UA"/>
        </w:rPr>
        <w:t>обіцяючим шляхом для розвитку персоналізованої медицини [</w:t>
      </w:r>
      <w:r w:rsidR="0065631D" w:rsidRPr="007B750E">
        <w:rPr>
          <w:rFonts w:ascii="Times New Roman" w:hAnsi="Times New Roman"/>
          <w:sz w:val="28"/>
          <w:szCs w:val="28"/>
          <w:lang w:val="uk-UA"/>
        </w:rPr>
        <w:t>52</w:t>
      </w:r>
      <w:r w:rsidRPr="007B750E">
        <w:rPr>
          <w:rFonts w:ascii="Times New Roman" w:hAnsi="Times New Roman"/>
          <w:sz w:val="28"/>
          <w:szCs w:val="28"/>
          <w:lang w:val="uk-UA"/>
        </w:rPr>
        <w:t>].</w:t>
      </w:r>
      <w:r w:rsidR="00AE0960" w:rsidRPr="007B750E">
        <w:rPr>
          <w:rFonts w:ascii="Times New Roman" w:hAnsi="Times New Roman"/>
          <w:sz w:val="28"/>
          <w:szCs w:val="28"/>
          <w:lang w:val="uk-UA"/>
        </w:rPr>
        <w:t xml:space="preserve"> </w:t>
      </w:r>
      <w:r w:rsidRPr="007B750E">
        <w:rPr>
          <w:rFonts w:ascii="Times New Roman" w:hAnsi="Times New Roman"/>
          <w:sz w:val="28"/>
          <w:szCs w:val="28"/>
          <w:lang w:val="uk-UA"/>
        </w:rPr>
        <w:t>Фармакогенетичний скринінг перед лікуванням антидепресантами незабаром може стати прагматичним. Фармакотерапія антидепресантами все ще дуже примітивна; 1 із 3 пацієнтів не одужує повністю навіть після кількох випробувань лікування. Генетичні фактори та клінічні характеристики сприяють несп</w:t>
      </w:r>
      <w:r w:rsidR="00FC468B" w:rsidRPr="007B750E">
        <w:rPr>
          <w:rFonts w:ascii="Times New Roman" w:hAnsi="Times New Roman"/>
          <w:sz w:val="28"/>
          <w:szCs w:val="28"/>
          <w:lang w:val="uk-UA"/>
        </w:rPr>
        <w:t>риятливому результату лікування</w:t>
      </w:r>
      <w:r w:rsidRPr="007B750E">
        <w:rPr>
          <w:rFonts w:ascii="Times New Roman" w:hAnsi="Times New Roman"/>
          <w:sz w:val="28"/>
          <w:szCs w:val="28"/>
          <w:lang w:val="uk-UA"/>
        </w:rPr>
        <w:t>. Велика кількість генів, імовірно, впливає на токсичність і реакцію окремого препарату на антидепресант [</w:t>
      </w:r>
      <w:r w:rsidR="0065631D" w:rsidRPr="007B750E">
        <w:rPr>
          <w:rFonts w:ascii="Times New Roman" w:hAnsi="Times New Roman"/>
          <w:sz w:val="28"/>
          <w:szCs w:val="28"/>
        </w:rPr>
        <w:t>51</w:t>
      </w:r>
      <w:r w:rsidRPr="007B750E">
        <w:rPr>
          <w:rFonts w:ascii="Times New Roman" w:hAnsi="Times New Roman"/>
          <w:sz w:val="28"/>
          <w:szCs w:val="28"/>
          <w:lang w:val="uk-UA"/>
        </w:rPr>
        <w:t xml:space="preserve">]. </w:t>
      </w:r>
    </w:p>
    <w:p w:rsidR="00352DD3" w:rsidRPr="007B750E" w:rsidRDefault="00352DD3" w:rsidP="00AE0960">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Нещодавнє дослідження було зосереджено на визначенні впливу генотипу CYP2D6 на тривалість госпіталізації пацієнтів, які отримували лікування від </w:t>
      </w:r>
      <w:r w:rsidR="00886A21" w:rsidRPr="007B750E">
        <w:rPr>
          <w:rFonts w:ascii="Times New Roman" w:hAnsi="Times New Roman"/>
          <w:sz w:val="28"/>
          <w:szCs w:val="28"/>
          <w:lang w:val="uk-UA"/>
        </w:rPr>
        <w:t>ВДР</w:t>
      </w:r>
      <w:r w:rsidRPr="007B750E">
        <w:rPr>
          <w:rFonts w:ascii="Times New Roman" w:hAnsi="Times New Roman"/>
          <w:sz w:val="28"/>
          <w:szCs w:val="28"/>
          <w:lang w:val="uk-UA"/>
        </w:rPr>
        <w:t xml:space="preserve">, і виявило, що перебування в стаціонарі було значно довшим у метаболізаторів з дефіцитом CYP2D6 порівняно з </w:t>
      </w:r>
      <w:r w:rsidRPr="007B750E">
        <w:rPr>
          <w:rFonts w:ascii="Times New Roman" w:hAnsi="Times New Roman"/>
          <w:sz w:val="28"/>
          <w:szCs w:val="28"/>
          <w:lang w:val="uk-UA"/>
        </w:rPr>
        <w:lastRenderedPageBreak/>
        <w:t>функціональними або надфункціональними метаболізаторами [</w:t>
      </w:r>
      <w:r w:rsidR="0065631D" w:rsidRPr="007B750E">
        <w:rPr>
          <w:rFonts w:ascii="Times New Roman" w:hAnsi="Times New Roman"/>
          <w:sz w:val="28"/>
          <w:szCs w:val="28"/>
          <w:lang w:val="uk-UA"/>
        </w:rPr>
        <w:t>53</w:t>
      </w:r>
      <w:r w:rsidRPr="007B750E">
        <w:rPr>
          <w:rFonts w:ascii="Times New Roman" w:hAnsi="Times New Roman"/>
          <w:sz w:val="28"/>
          <w:szCs w:val="28"/>
          <w:lang w:val="uk-UA"/>
        </w:rPr>
        <w:t xml:space="preserve">]. Поліморфізм генів сімейства CYP450 та їх вплив на медикаментозне лікування були першими об’єктами фармакогенетичних досліджень. Зокрема, CYP2D6 і CYP2C19 беруть безпосередню участь у виробництві ферментів, що метаболізують ліки, для обробки ксенобіотиків, включаючи психотропні препарати. За результатами цих досліджень Управління з контролю за якістю харчових продуктів і медикаментів США (FDA) видало інструкції щодо маркування понад 20 психотропних препаратів із рекомендаціями та застереженнями щодо їх застосування. Препарати включають СІЗЗС і </w:t>
      </w:r>
      <w:r w:rsidR="00AE0960" w:rsidRPr="007B750E">
        <w:rPr>
          <w:rFonts w:ascii="Times New Roman" w:hAnsi="Times New Roman"/>
          <w:sz w:val="28"/>
          <w:szCs w:val="28"/>
          <w:lang w:val="uk-UA"/>
        </w:rPr>
        <w:t>ТЦА</w:t>
      </w:r>
      <w:r w:rsidRPr="007B750E">
        <w:rPr>
          <w:rFonts w:ascii="Times New Roman" w:hAnsi="Times New Roman"/>
          <w:sz w:val="28"/>
          <w:szCs w:val="28"/>
          <w:lang w:val="uk-UA"/>
        </w:rPr>
        <w:t>. Доказові клінічні рекомендації можна знайти в базі даних PharmGKB. Фенотипи, що є наслідком цієї генетичної мінливості, можна розділити на чотири групи: хворі зі слабким метаболізмом зі зниженою ферментативною функцією, проміжні метаболізатори, які несуть два частково дефектних алелі або один дефектний алель, екстенсивні метаболізатори з нормальною функцією та ультрашвидкі метаболізатори з підвищеною ферментативною активністю.</w:t>
      </w:r>
    </w:p>
    <w:p w:rsidR="00AE0960" w:rsidRPr="007B750E" w:rsidRDefault="00352DD3" w:rsidP="00F34891">
      <w:pPr>
        <w:tabs>
          <w:tab w:val="right" w:leader="dot" w:pos="9356"/>
        </w:tabs>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Існує понад 100 відомих алельних варіацій CYP2D6 і варіацій кількості копій із делеціями, дуплікаціями та множеннями [</w:t>
      </w:r>
      <w:r w:rsidR="0065631D" w:rsidRPr="007B750E">
        <w:rPr>
          <w:rFonts w:ascii="Times New Roman" w:hAnsi="Times New Roman"/>
          <w:sz w:val="28"/>
          <w:szCs w:val="28"/>
          <w:lang w:val="uk-UA"/>
        </w:rPr>
        <w:t>54</w:t>
      </w:r>
      <w:r w:rsidRPr="007B750E">
        <w:rPr>
          <w:rFonts w:ascii="Times New Roman" w:hAnsi="Times New Roman"/>
          <w:sz w:val="28"/>
          <w:szCs w:val="28"/>
          <w:lang w:val="uk-UA"/>
        </w:rPr>
        <w:t>]. CYP2C19 також є високополіморфним із понад 30</w:t>
      </w:r>
      <w:r w:rsidR="00AE0960" w:rsidRPr="007B750E">
        <w:rPr>
          <w:rFonts w:ascii="Times New Roman" w:hAnsi="Times New Roman"/>
          <w:sz w:val="28"/>
          <w:szCs w:val="28"/>
          <w:lang w:val="uk-UA"/>
        </w:rPr>
        <w:t xml:space="preserve"> відомими алельними варіаціями </w:t>
      </w:r>
      <w:r w:rsidRPr="007B750E">
        <w:rPr>
          <w:rFonts w:ascii="Times New Roman" w:hAnsi="Times New Roman"/>
          <w:sz w:val="28"/>
          <w:szCs w:val="28"/>
          <w:lang w:val="uk-UA"/>
        </w:rPr>
        <w:t>[</w:t>
      </w:r>
      <w:r w:rsidR="0065631D" w:rsidRPr="007B750E">
        <w:rPr>
          <w:rFonts w:ascii="Times New Roman" w:hAnsi="Times New Roman"/>
          <w:sz w:val="28"/>
          <w:szCs w:val="28"/>
          <w:lang w:val="uk-UA"/>
        </w:rPr>
        <w:t>55</w:t>
      </w:r>
      <w:r w:rsidRPr="007B750E">
        <w:rPr>
          <w:rFonts w:ascii="Times New Roman" w:hAnsi="Times New Roman"/>
          <w:sz w:val="28"/>
          <w:szCs w:val="28"/>
          <w:lang w:val="uk-UA"/>
        </w:rPr>
        <w:t>]</w:t>
      </w:r>
      <w:r w:rsidR="0065631D" w:rsidRPr="007B750E">
        <w:rPr>
          <w:rFonts w:ascii="Times New Roman" w:hAnsi="Times New Roman"/>
          <w:sz w:val="28"/>
          <w:szCs w:val="28"/>
          <w:lang w:val="uk-UA"/>
        </w:rPr>
        <w:t>.</w:t>
      </w:r>
      <w:r w:rsidRPr="007B750E">
        <w:rPr>
          <w:rFonts w:ascii="Times New Roman" w:hAnsi="Times New Roman"/>
          <w:sz w:val="28"/>
          <w:szCs w:val="28"/>
          <w:lang w:val="uk-UA"/>
        </w:rPr>
        <w:t xml:space="preserve"> Люди зі слабким метаболізмом, швидше за все, відчуватимуть сильніші побічні ефекти, тоді як люди з надшвидким метаболізмом, ймовірно, матимуть гірші результати лікування антидепресантами [</w:t>
      </w:r>
      <w:r w:rsidR="0065631D" w:rsidRPr="007B750E">
        <w:rPr>
          <w:rFonts w:ascii="Times New Roman" w:hAnsi="Times New Roman"/>
          <w:sz w:val="28"/>
          <w:szCs w:val="28"/>
          <w:lang w:val="uk-UA"/>
        </w:rPr>
        <w:t>56</w:t>
      </w:r>
      <w:r w:rsidRPr="007B750E">
        <w:rPr>
          <w:rFonts w:ascii="Times New Roman" w:hAnsi="Times New Roman"/>
          <w:sz w:val="28"/>
          <w:szCs w:val="28"/>
          <w:lang w:val="uk-UA"/>
        </w:rPr>
        <w:t>]. Генотипування цих поліморфізмів виправдано в клінічній практиці з метою оптимізації дозування препарату для ефективності та запобігання побічним ефектам. Однак багато факторів ускладнюють рекомендації, включаючи комплаєнс пацієнта, умови навколишнього середовища та супутні захворювання [</w:t>
      </w:r>
      <w:r w:rsidR="0065631D" w:rsidRPr="007B750E">
        <w:rPr>
          <w:rFonts w:ascii="Times New Roman" w:hAnsi="Times New Roman"/>
          <w:sz w:val="28"/>
          <w:szCs w:val="28"/>
          <w:lang w:val="uk-UA"/>
        </w:rPr>
        <w:t>57</w:t>
      </w:r>
      <w:r w:rsidRPr="007B750E">
        <w:rPr>
          <w:rFonts w:ascii="Times New Roman" w:hAnsi="Times New Roman"/>
          <w:sz w:val="28"/>
          <w:szCs w:val="28"/>
          <w:lang w:val="uk-UA"/>
        </w:rPr>
        <w:t xml:space="preserve">]. </w:t>
      </w:r>
    </w:p>
    <w:p w:rsidR="00E4171E" w:rsidRPr="007B750E" w:rsidRDefault="00352DD3" w:rsidP="00F34891">
      <w:pPr>
        <w:tabs>
          <w:tab w:val="right" w:leader="dot" w:pos="9356"/>
        </w:tabs>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Крім того, пацієнт, який є носієм одного поліморфізму, що впливає на реакцію на лікування антидепресантами, також може мати інші. Інший ген, який, ймовірно, впливає на реакцію на лікування антидепресантами, кодує АТФ-зв’язувальну касету, підродина B (MDR/TAP), член 1 P-глікопротеїну </w:t>
      </w:r>
      <w:r w:rsidRPr="007B750E">
        <w:rPr>
          <w:rFonts w:ascii="Times New Roman" w:hAnsi="Times New Roman"/>
          <w:sz w:val="28"/>
          <w:szCs w:val="28"/>
          <w:lang w:val="uk-UA"/>
        </w:rPr>
        <w:lastRenderedPageBreak/>
        <w:t>(ABCB1). Це транспортний білок лікарського засобу, який відіграє роль у відтоку через гематоенцефалічний бар’єр, оскільки він експресується в просвітному шарі ендотеліальних клітин капілярів мозку. ABCB1 впливає на концентрацію в мозку антидепресантів, які є субстратами Р-глікопротеїну, до яких належать циталопрам, венлафаксин, дезипрамін, пароксетин та амітриптилін. Міртазапін, бупропіон і флуоксетин не є субстратами і можуть служити альтерн</w:t>
      </w:r>
      <w:r w:rsidR="00FC468B" w:rsidRPr="007B750E">
        <w:rPr>
          <w:rFonts w:ascii="Times New Roman" w:hAnsi="Times New Roman"/>
          <w:sz w:val="28"/>
          <w:szCs w:val="28"/>
          <w:lang w:val="uk-UA"/>
        </w:rPr>
        <w:t>ативними психотропними засобами</w:t>
      </w:r>
      <w:r w:rsidRPr="007B750E">
        <w:rPr>
          <w:rFonts w:ascii="Times New Roman" w:hAnsi="Times New Roman"/>
          <w:sz w:val="28"/>
          <w:szCs w:val="28"/>
          <w:lang w:val="uk-UA"/>
        </w:rPr>
        <w:t>. Недавній мета-аналіз 16 фармакогенетичних досліджень прийшов до висновку, що два SNP – rs2032583 і rs2235015 суттєво пов’язані з результатом лікування антидепресантами для стаціонарних пацієнтів із депресією при лікуванні антидепресантами, які є субстратами Р-глікопротеїну [</w:t>
      </w:r>
      <w:r w:rsidR="0065631D" w:rsidRPr="007B750E">
        <w:rPr>
          <w:rFonts w:ascii="Times New Roman" w:hAnsi="Times New Roman"/>
          <w:sz w:val="28"/>
          <w:szCs w:val="28"/>
          <w:lang w:val="uk-UA"/>
        </w:rPr>
        <w:t>58</w:t>
      </w:r>
      <w:r w:rsidRPr="007B750E">
        <w:rPr>
          <w:rFonts w:ascii="Times New Roman" w:hAnsi="Times New Roman"/>
          <w:sz w:val="28"/>
          <w:szCs w:val="28"/>
          <w:lang w:val="uk-UA"/>
        </w:rPr>
        <w:t>]. Алель С rs2032583 і алель Т rs2235015 гена ABCB1 призводять до кращих показників ремісії [</w:t>
      </w:r>
      <w:r w:rsidR="007C4376" w:rsidRPr="007B750E">
        <w:rPr>
          <w:rFonts w:ascii="Times New Roman" w:hAnsi="Times New Roman"/>
          <w:sz w:val="28"/>
          <w:szCs w:val="28"/>
          <w:lang w:val="uk-UA"/>
        </w:rPr>
        <w:t>59</w:t>
      </w:r>
      <w:r w:rsidRPr="007B750E">
        <w:rPr>
          <w:rFonts w:ascii="Times New Roman" w:hAnsi="Times New Roman"/>
          <w:sz w:val="28"/>
          <w:szCs w:val="28"/>
          <w:lang w:val="uk-UA"/>
        </w:rPr>
        <w:t xml:space="preserve">]. </w:t>
      </w:r>
    </w:p>
    <w:p w:rsidR="00352DD3" w:rsidRPr="007B750E" w:rsidRDefault="00352DD3" w:rsidP="00F34891">
      <w:pPr>
        <w:tabs>
          <w:tab w:val="right" w:leader="dot" w:pos="9356"/>
        </w:tabs>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Пацієнтам із несприятливим поліморфізмом може бути корисно збільшити дози антидепресантів або перейти на ліки, які не є субстратами для Р-глікопротеїну. Пацієнти, стаціонарне лікування яких здійснюється за генотипом ABCB1, можуть мати вищі показники ремісії [</w:t>
      </w:r>
      <w:r w:rsidR="007C4376" w:rsidRPr="007B750E">
        <w:rPr>
          <w:rFonts w:ascii="Times New Roman" w:hAnsi="Times New Roman"/>
          <w:sz w:val="28"/>
          <w:szCs w:val="28"/>
          <w:lang w:val="uk-UA"/>
        </w:rPr>
        <w:t>60</w:t>
      </w:r>
      <w:r w:rsidRPr="007B750E">
        <w:rPr>
          <w:rFonts w:ascii="Times New Roman" w:hAnsi="Times New Roman"/>
          <w:sz w:val="28"/>
          <w:szCs w:val="28"/>
          <w:lang w:val="uk-UA"/>
        </w:rPr>
        <w:t>]. Таким чином, генотипування ABCB1 багатообіцяюче для майбутніх клінічних рекомендацій щодо антидепресантів. FKBP5 і гіпоталамо-гіпофізарно-надниркова вісь Ген 5 зв'язуючого білка FK506 (FKBP5) кодує білок, який регулює чутливість глюкокортикоїдних рецепторів. Крім того, він функціонує у багатьох внутрішньоклітинних молекулярних шляхах, які можуть бути залучені до кількох неврологічних патологій та антидепресивної активності, включаючи регуляцію Act [</w:t>
      </w:r>
      <w:r w:rsidR="007C4376" w:rsidRPr="007B750E">
        <w:rPr>
          <w:rFonts w:ascii="Times New Roman" w:hAnsi="Times New Roman"/>
          <w:sz w:val="28"/>
          <w:szCs w:val="28"/>
          <w:lang w:val="uk-UA"/>
        </w:rPr>
        <w:t>61</w:t>
      </w:r>
      <w:r w:rsidRPr="007B750E">
        <w:rPr>
          <w:rFonts w:ascii="Times New Roman" w:hAnsi="Times New Roman"/>
          <w:sz w:val="28"/>
          <w:szCs w:val="28"/>
          <w:lang w:val="uk-UA"/>
        </w:rPr>
        <w:t>]. Коли цей білок зв’язується з глюкокортикоїдним рецепторним комплексом, споріднення кортизолу знижується, що впливає на гіпоталамо-гіпофізарно-наднирникову вісь. У циклі зворотного зв’язку експресія FKBP5 індукується активацією глюкокортикоїдного рецептора. Неефективний механізм негативного зворотного зв'язку призводить до тривалої активації стресової реакції.</w:t>
      </w:r>
    </w:p>
    <w:p w:rsidR="00C42F71" w:rsidRPr="007B750E" w:rsidRDefault="00352DD3" w:rsidP="00F34891">
      <w:pPr>
        <w:tabs>
          <w:tab w:val="right" w:leader="dot" w:pos="9356"/>
        </w:tabs>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lastRenderedPageBreak/>
        <w:t>Таким чином, поліморфізм цього гена може порушити гормональну реакцію на стрес, важливу для розуміння впливу навколишнього середовища на психіатричні захворювання. Певні поліморфізми гена FKBP5 пов’язані з покращеною відповіддю на антидепресанти, незалежно від використовуваного антидепресанта. Успішна реакція на лікування антидепресантами була безпосередньо пов’язана зі зниженням експресії мРНК лейкоцитів FKBP5 [</w:t>
      </w:r>
      <w:r w:rsidR="007C4376" w:rsidRPr="007B750E">
        <w:rPr>
          <w:rFonts w:ascii="Times New Roman" w:hAnsi="Times New Roman"/>
          <w:sz w:val="28"/>
          <w:szCs w:val="28"/>
          <w:lang w:val="uk-UA"/>
        </w:rPr>
        <w:t>62</w:t>
      </w:r>
      <w:r w:rsidRPr="007B750E">
        <w:rPr>
          <w:rFonts w:ascii="Times New Roman" w:hAnsi="Times New Roman"/>
          <w:sz w:val="28"/>
          <w:szCs w:val="28"/>
          <w:lang w:val="uk-UA"/>
        </w:rPr>
        <w:t>]. Чотири SNP у цьому гені були визначені як потенційні кандидати для фармакогенетики: rs1360780, rs3800373, rs4713916 і rs352428 [</w:t>
      </w:r>
      <w:r w:rsidR="007C4376" w:rsidRPr="007B750E">
        <w:rPr>
          <w:rFonts w:ascii="Times New Roman" w:hAnsi="Times New Roman"/>
          <w:sz w:val="28"/>
          <w:szCs w:val="28"/>
          <w:lang w:val="uk-UA"/>
        </w:rPr>
        <w:t>56</w:t>
      </w:r>
      <w:r w:rsidRPr="007B750E">
        <w:rPr>
          <w:rFonts w:ascii="Times New Roman" w:hAnsi="Times New Roman"/>
          <w:sz w:val="28"/>
          <w:szCs w:val="28"/>
          <w:lang w:val="uk-UA"/>
        </w:rPr>
        <w:t>]. Поліморфізм rs352428 погіршує відповідь на лікування антидепресантами у європеоїдів [</w:t>
      </w:r>
      <w:r w:rsidR="003730BC" w:rsidRPr="007B750E">
        <w:rPr>
          <w:rFonts w:ascii="Times New Roman" w:hAnsi="Times New Roman"/>
          <w:sz w:val="28"/>
          <w:szCs w:val="28"/>
          <w:lang w:val="uk-UA"/>
        </w:rPr>
        <w:t>6</w:t>
      </w:r>
      <w:r w:rsidR="007C4376" w:rsidRPr="007B750E">
        <w:rPr>
          <w:rFonts w:ascii="Times New Roman" w:hAnsi="Times New Roman"/>
          <w:sz w:val="28"/>
          <w:szCs w:val="28"/>
          <w:lang w:val="uk-UA"/>
        </w:rPr>
        <w:t>3</w:t>
      </w:r>
      <w:r w:rsidRPr="007B750E">
        <w:rPr>
          <w:rFonts w:ascii="Times New Roman" w:hAnsi="Times New Roman"/>
          <w:sz w:val="28"/>
          <w:szCs w:val="28"/>
          <w:lang w:val="uk-UA"/>
        </w:rPr>
        <w:t>]. Цікаво, що поліморфізми rs1360780 і rs3800373 виявили асоціацію з покращенням результатів лікування антидепресантами в кавказьких популяціях у мета-аналізі, але не було значного</w:t>
      </w:r>
      <w:r w:rsidR="003730BC" w:rsidRPr="007B750E">
        <w:rPr>
          <w:rFonts w:ascii="Times New Roman" w:hAnsi="Times New Roman"/>
          <w:sz w:val="28"/>
          <w:szCs w:val="28"/>
          <w:lang w:val="uk-UA"/>
        </w:rPr>
        <w:t xml:space="preserve"> зв’язку в азіатській популяції</w:t>
      </w:r>
      <w:r w:rsidRPr="007B750E">
        <w:rPr>
          <w:rFonts w:ascii="Times New Roman" w:hAnsi="Times New Roman"/>
          <w:sz w:val="28"/>
          <w:szCs w:val="28"/>
          <w:lang w:val="uk-UA"/>
        </w:rPr>
        <w:t>, хоча частота цих алелів подібна в обох популяціях</w:t>
      </w:r>
      <w:r w:rsidR="003730BC" w:rsidRPr="007B750E">
        <w:rPr>
          <w:rFonts w:ascii="Times New Roman" w:hAnsi="Times New Roman"/>
          <w:sz w:val="28"/>
          <w:szCs w:val="28"/>
          <w:lang w:val="uk-UA"/>
        </w:rPr>
        <w:t xml:space="preserve"> [</w:t>
      </w:r>
      <w:r w:rsidR="007C4376" w:rsidRPr="007B750E">
        <w:rPr>
          <w:rFonts w:ascii="Times New Roman" w:hAnsi="Times New Roman"/>
          <w:sz w:val="28"/>
          <w:szCs w:val="28"/>
          <w:lang w:val="uk-UA"/>
        </w:rPr>
        <w:t>64</w:t>
      </w:r>
      <w:r w:rsidR="003730BC" w:rsidRPr="007B750E">
        <w:rPr>
          <w:rFonts w:ascii="Times New Roman" w:hAnsi="Times New Roman"/>
          <w:sz w:val="28"/>
          <w:szCs w:val="28"/>
          <w:lang w:val="uk-UA"/>
        </w:rPr>
        <w:t>]</w:t>
      </w:r>
      <w:r w:rsidRPr="007B750E">
        <w:rPr>
          <w:rFonts w:ascii="Times New Roman" w:hAnsi="Times New Roman"/>
          <w:sz w:val="28"/>
          <w:szCs w:val="28"/>
          <w:lang w:val="uk-UA"/>
        </w:rPr>
        <w:t xml:space="preserve">. </w:t>
      </w:r>
    </w:p>
    <w:p w:rsidR="000F327D" w:rsidRPr="007B750E" w:rsidRDefault="00352DD3" w:rsidP="00F34891">
      <w:pPr>
        <w:tabs>
          <w:tab w:val="right" w:leader="dot" w:pos="9356"/>
        </w:tabs>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Нейротрофічний фактор головного мозку (BDNF) є частиною сімейства факторів росту нервів, індукується кортикальними нейронами та необхідний для виживання нейронів смугастого тіла. Він бере участь у нейрозахисті та пластичності, а також відіграє роль у зворотному розвитку атрофії гіпокампу під час лікування антидепресантами. Існує зниження рівня BDNF у сироватці крові та лейкоцитах у пацієнтів з депресією, яке може бути скасовано успішним лікуванням [</w:t>
      </w:r>
      <w:r w:rsidR="007C4376" w:rsidRPr="007B750E">
        <w:rPr>
          <w:rFonts w:ascii="Times New Roman" w:hAnsi="Times New Roman"/>
          <w:sz w:val="28"/>
          <w:szCs w:val="28"/>
          <w:lang w:val="uk-UA"/>
        </w:rPr>
        <w:t>62</w:t>
      </w:r>
      <w:r w:rsidRPr="007B750E">
        <w:rPr>
          <w:rFonts w:ascii="Times New Roman" w:hAnsi="Times New Roman"/>
          <w:sz w:val="28"/>
          <w:szCs w:val="28"/>
          <w:lang w:val="uk-UA"/>
        </w:rPr>
        <w:t xml:space="preserve">]. </w:t>
      </w:r>
    </w:p>
    <w:p w:rsidR="000F327D" w:rsidRPr="007B750E" w:rsidRDefault="00352DD3" w:rsidP="00F34891">
      <w:pPr>
        <w:tabs>
          <w:tab w:val="right" w:leader="dot" w:pos="9356"/>
        </w:tabs>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Кілька досліджень проде</w:t>
      </w:r>
      <w:r w:rsidR="000F327D" w:rsidRPr="007B750E">
        <w:rPr>
          <w:rFonts w:ascii="Times New Roman" w:hAnsi="Times New Roman"/>
          <w:sz w:val="28"/>
          <w:szCs w:val="28"/>
          <w:lang w:val="uk-UA"/>
        </w:rPr>
        <w:t xml:space="preserve">монстрували значний зв’язок із </w:t>
      </w:r>
      <w:r w:rsidRPr="007B750E">
        <w:rPr>
          <w:rFonts w:ascii="Times New Roman" w:hAnsi="Times New Roman"/>
          <w:sz w:val="28"/>
          <w:szCs w:val="28"/>
          <w:lang w:val="uk-UA"/>
        </w:rPr>
        <w:t>поліморфізмом і реакцією на антидепресанти. Азіати, які є носіями поліморфізму Val66Met, мають кращий рівень відповіді та ремісії на лікування СІЗЗС; однак ця асоціація не була виявлена в кавказькій популяції [</w:t>
      </w:r>
      <w:r w:rsidR="007C4376" w:rsidRPr="007B750E">
        <w:rPr>
          <w:rFonts w:ascii="Times New Roman" w:hAnsi="Times New Roman"/>
          <w:sz w:val="28"/>
          <w:szCs w:val="28"/>
          <w:lang w:val="uk-UA"/>
        </w:rPr>
        <w:t>65</w:t>
      </w:r>
      <w:r w:rsidRPr="007B750E">
        <w:rPr>
          <w:rFonts w:ascii="Times New Roman" w:hAnsi="Times New Roman"/>
          <w:sz w:val="28"/>
          <w:szCs w:val="28"/>
          <w:lang w:val="uk-UA"/>
        </w:rPr>
        <w:t>]. Інше дослідження європеоїдної популяції показало значний зв’язок із генотипом Val/Val та відповіддю на СІЗЗС, у той час як у носіїв алеля Met була більш висока шестимісячна ремісія при лікуванні інгібітором зворотного захоплення серотоніну-норадреналіну (SNRI) або трициклічними антидепресантами [</w:t>
      </w:r>
      <w:r w:rsidR="007C4376" w:rsidRPr="007B750E">
        <w:rPr>
          <w:rFonts w:ascii="Times New Roman" w:hAnsi="Times New Roman"/>
          <w:sz w:val="28"/>
          <w:szCs w:val="28"/>
          <w:lang w:val="uk-UA"/>
        </w:rPr>
        <w:t>66</w:t>
      </w:r>
      <w:r w:rsidRPr="007B750E">
        <w:rPr>
          <w:rFonts w:ascii="Times New Roman" w:hAnsi="Times New Roman"/>
          <w:sz w:val="28"/>
          <w:szCs w:val="28"/>
          <w:lang w:val="uk-UA"/>
        </w:rPr>
        <w:t xml:space="preserve">]. </w:t>
      </w:r>
    </w:p>
    <w:p w:rsidR="00B41292" w:rsidRPr="007B750E" w:rsidRDefault="00352DD3" w:rsidP="00F34891">
      <w:pPr>
        <w:tabs>
          <w:tab w:val="right" w:leader="dot" w:pos="9356"/>
        </w:tabs>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lastRenderedPageBreak/>
        <w:t>Нещодавній мета-аналіз досліджень, що включають поліморфізм гена та лікування антидепресантами при великій депресії, виявив значний зв’язок rs7997012 G&gt;A та rs6313 T&gt;C із хорошою відповіддю на лікування СІЗЗС або СІЗЗС у європеоїдних, але жодного істотного зв’язку в азіатів [</w:t>
      </w:r>
      <w:r w:rsidR="007C4376" w:rsidRPr="007B750E">
        <w:rPr>
          <w:rFonts w:ascii="Times New Roman" w:hAnsi="Times New Roman"/>
          <w:sz w:val="28"/>
          <w:szCs w:val="28"/>
          <w:lang w:val="uk-UA"/>
        </w:rPr>
        <w:t>67</w:t>
      </w:r>
      <w:r w:rsidRPr="007B750E">
        <w:rPr>
          <w:rFonts w:ascii="Times New Roman" w:hAnsi="Times New Roman"/>
          <w:sz w:val="28"/>
          <w:szCs w:val="28"/>
          <w:lang w:val="uk-UA"/>
        </w:rPr>
        <w:t>]. Обидва поліморфізми досить поширені у європеоїдів з частотою 35,6% для rs7997012 і 54,3% для rs6313; вони трохи рідше зустрічаються в азіатів з частотою 21,9% і 48,9% відповідно. Це становить великий інтерес для фармакогенетики антидепресантів, оскільки багато з найбільш часто признача</w:t>
      </w:r>
      <w:r w:rsidR="00B41292" w:rsidRPr="007B750E">
        <w:rPr>
          <w:rFonts w:ascii="Times New Roman" w:hAnsi="Times New Roman"/>
          <w:sz w:val="28"/>
          <w:szCs w:val="28"/>
          <w:lang w:val="uk-UA"/>
        </w:rPr>
        <w:t>ємих</w:t>
      </w:r>
      <w:r w:rsidRPr="007B750E">
        <w:rPr>
          <w:rFonts w:ascii="Times New Roman" w:hAnsi="Times New Roman"/>
          <w:sz w:val="28"/>
          <w:szCs w:val="28"/>
          <w:lang w:val="uk-UA"/>
        </w:rPr>
        <w:t xml:space="preserve"> антидепресантів, СІЗЗС, порушують цей механізм. Один поліморфізм, зокрема 5-HTTLPR, розташований у промоторній ділянці гена та зустрічається як довгий або короткий алель (L або S) завдяки вставці/делец</w:t>
      </w:r>
      <w:r w:rsidR="004577E5" w:rsidRPr="007B750E">
        <w:rPr>
          <w:rFonts w:ascii="Times New Roman" w:hAnsi="Times New Roman"/>
          <w:sz w:val="28"/>
          <w:szCs w:val="28"/>
          <w:lang w:val="uk-UA"/>
        </w:rPr>
        <w:t>ії 44 пари основ</w:t>
      </w:r>
      <w:r w:rsidRPr="007B750E">
        <w:rPr>
          <w:rFonts w:ascii="Times New Roman" w:hAnsi="Times New Roman"/>
          <w:sz w:val="28"/>
          <w:szCs w:val="28"/>
          <w:lang w:val="uk-UA"/>
        </w:rPr>
        <w:t xml:space="preserve">. </w:t>
      </w:r>
    </w:p>
    <w:p w:rsidR="00E20873" w:rsidRPr="007B750E" w:rsidRDefault="00352DD3" w:rsidP="00F34891">
      <w:pPr>
        <w:tabs>
          <w:tab w:val="right" w:leader="dot" w:pos="9356"/>
        </w:tabs>
        <w:spacing w:after="0" w:line="360" w:lineRule="auto"/>
        <w:ind w:firstLine="709"/>
        <w:jc w:val="both"/>
        <w:rPr>
          <w:rFonts w:ascii="Times New Roman" w:eastAsia="Times New Roman" w:hAnsi="Times New Roman"/>
          <w:b/>
          <w:sz w:val="28"/>
          <w:szCs w:val="28"/>
          <w:lang w:val="uk-UA" w:eastAsia="ru-RU"/>
        </w:rPr>
      </w:pPr>
      <w:r w:rsidRPr="007B750E">
        <w:rPr>
          <w:rFonts w:ascii="Times New Roman" w:hAnsi="Times New Roman"/>
          <w:sz w:val="28"/>
          <w:szCs w:val="28"/>
          <w:lang w:val="uk-UA"/>
        </w:rPr>
        <w:t xml:space="preserve">У переважній більшості досліджень фармакогенетики антидепресантів у інших популяціях, окрім європеоїдної та азіатської, мало. Однак існує достатньо доказів, що демонструють етнічну варіабельність фенотипів реакції на антидепресанти з носіями ідентичних поліморфізмів у розглянутих генах. </w:t>
      </w:r>
      <w:r w:rsidR="00B41292" w:rsidRPr="007B750E">
        <w:rPr>
          <w:rFonts w:ascii="Times New Roman" w:hAnsi="Times New Roman"/>
          <w:sz w:val="28"/>
          <w:szCs w:val="28"/>
          <w:lang w:val="uk-UA"/>
        </w:rPr>
        <w:t>Можна зробити</w:t>
      </w:r>
      <w:r w:rsidRPr="007B750E">
        <w:rPr>
          <w:rFonts w:ascii="Times New Roman" w:hAnsi="Times New Roman"/>
          <w:sz w:val="28"/>
          <w:szCs w:val="28"/>
          <w:lang w:val="uk-UA"/>
        </w:rPr>
        <w:t xml:space="preserve"> висновок, що ці докази вказують на полігенний вплив із можливим порушенням рівноваги зв’язків, що впливає на результати лікування. Потенціал фармакогенетики для покращення результатів лікування психіатричних захворювань, безсумнівно, величезний. Більша зосередженість на конкретних популяційних результатах може спростити завдання, які залишаються на місцях. Шлях до персоналізованої медицини для всіх етнічних груп вимагатиме вдосконалення здатності розшифровувати дані про генотип і послідовність, які враховують генетичну структуру предків, складні гаплотипи, взаємодію між генами та рідкісні варіанти для виявлення та реплікації нових фармакогенетичних локусів загалом і в антидепресантних препаратах </w:t>
      </w:r>
      <w:r w:rsidR="00126B9F" w:rsidRPr="007B750E">
        <w:rPr>
          <w:rFonts w:ascii="Times New Roman" w:hAnsi="Times New Roman"/>
          <w:sz w:val="28"/>
          <w:szCs w:val="28"/>
          <w:lang w:val="uk-UA"/>
        </w:rPr>
        <w:t>[</w:t>
      </w:r>
      <w:r w:rsidR="007C4376" w:rsidRPr="007B750E">
        <w:rPr>
          <w:rFonts w:ascii="Times New Roman" w:hAnsi="Times New Roman"/>
          <w:sz w:val="28"/>
          <w:szCs w:val="28"/>
          <w:lang w:val="uk-UA"/>
        </w:rPr>
        <w:t>51</w:t>
      </w:r>
      <w:r w:rsidR="00126B9F" w:rsidRPr="007B750E">
        <w:rPr>
          <w:rFonts w:ascii="Times New Roman" w:hAnsi="Times New Roman"/>
          <w:sz w:val="28"/>
          <w:szCs w:val="28"/>
          <w:lang w:val="uk-UA"/>
        </w:rPr>
        <w:t>].</w:t>
      </w:r>
    </w:p>
    <w:p w:rsidR="007C4376" w:rsidRPr="007B750E" w:rsidRDefault="007C4376" w:rsidP="007C4376">
      <w:pPr>
        <w:pStyle w:val="ab"/>
        <w:tabs>
          <w:tab w:val="right" w:leader="dot" w:pos="9356"/>
        </w:tabs>
        <w:spacing w:after="0" w:line="360" w:lineRule="auto"/>
        <w:ind w:left="1280" w:right="332"/>
        <w:jc w:val="both"/>
        <w:rPr>
          <w:rFonts w:ascii="Times New Roman" w:eastAsia="Times New Roman" w:hAnsi="Times New Roman"/>
          <w:b/>
          <w:sz w:val="28"/>
          <w:szCs w:val="28"/>
          <w:lang w:val="uk-UA" w:eastAsia="ru-RU"/>
        </w:rPr>
      </w:pPr>
    </w:p>
    <w:p w:rsidR="00E20873" w:rsidRPr="007B750E" w:rsidRDefault="00E20873" w:rsidP="00F34891">
      <w:pPr>
        <w:pStyle w:val="ab"/>
        <w:numPr>
          <w:ilvl w:val="1"/>
          <w:numId w:val="5"/>
        </w:numPr>
        <w:tabs>
          <w:tab w:val="right" w:leader="dot" w:pos="9356"/>
        </w:tabs>
        <w:spacing w:after="0" w:line="360" w:lineRule="auto"/>
        <w:ind w:right="332"/>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Роль фармацевтичної опіки в мінімізації побічних стоматологічних проявів при застосуванні антидепресантів</w:t>
      </w:r>
    </w:p>
    <w:p w:rsidR="00E20873" w:rsidRPr="007B750E" w:rsidRDefault="00E20873" w:rsidP="00F34891">
      <w:pPr>
        <w:tabs>
          <w:tab w:val="right" w:leader="dot" w:pos="9356"/>
        </w:tabs>
        <w:spacing w:after="0" w:line="360" w:lineRule="auto"/>
        <w:ind w:right="332" w:firstLine="709"/>
        <w:jc w:val="both"/>
        <w:rPr>
          <w:rFonts w:ascii="Times New Roman" w:eastAsia="Times New Roman" w:hAnsi="Times New Roman"/>
          <w:b/>
          <w:sz w:val="28"/>
          <w:szCs w:val="28"/>
          <w:lang w:val="uk-UA" w:eastAsia="ru-RU"/>
        </w:rPr>
      </w:pPr>
    </w:p>
    <w:p w:rsidR="000612FF" w:rsidRPr="007B750E" w:rsidRDefault="000612FF" w:rsidP="00F34891">
      <w:pPr>
        <w:tabs>
          <w:tab w:val="right" w:leader="dot" w:pos="9356"/>
        </w:tabs>
        <w:spacing w:after="0" w:line="360" w:lineRule="auto"/>
        <w:ind w:right="332" w:firstLine="709"/>
        <w:jc w:val="both"/>
        <w:rPr>
          <w:rFonts w:ascii="Times New Roman" w:hAnsi="Times New Roman"/>
          <w:sz w:val="28"/>
          <w:szCs w:val="28"/>
          <w:shd w:val="clear" w:color="auto" w:fill="FFFFFF"/>
          <w:lang w:val="en-US"/>
        </w:rPr>
      </w:pPr>
      <w:r w:rsidRPr="007B750E">
        <w:rPr>
          <w:rFonts w:ascii="Times New Roman" w:hAnsi="Times New Roman"/>
          <w:sz w:val="28"/>
          <w:szCs w:val="28"/>
          <w:shd w:val="clear" w:color="auto" w:fill="FFFFFF"/>
          <w:lang w:val="uk-UA"/>
        </w:rPr>
        <w:t>Фармацевтична опіка – це відповідальне забезпечення медикаментозної терапії з метою досягнення певних результатів і покращення якості життя пацієнта.</w:t>
      </w:r>
      <w:r w:rsidRPr="007B750E">
        <w:rPr>
          <w:rFonts w:ascii="Times New Roman" w:hAnsi="Times New Roman"/>
          <w:sz w:val="28"/>
          <w:szCs w:val="28"/>
          <w:shd w:val="clear" w:color="auto" w:fill="FFFFFF"/>
          <w:lang w:val="en-US"/>
        </w:rPr>
        <w:t>  </w:t>
      </w:r>
      <w:r w:rsidRPr="007B750E">
        <w:rPr>
          <w:rFonts w:ascii="Times New Roman" w:hAnsi="Times New Roman"/>
          <w:sz w:val="28"/>
          <w:szCs w:val="28"/>
          <w:shd w:val="clear" w:color="auto" w:fill="FFFFFF"/>
        </w:rPr>
        <w:t>Основні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обов</w:t>
      </w:r>
      <w:r w:rsidRPr="007B750E">
        <w:rPr>
          <w:rFonts w:ascii="Times New Roman" w:hAnsi="Times New Roman"/>
          <w:sz w:val="28"/>
          <w:szCs w:val="28"/>
          <w:shd w:val="clear" w:color="auto" w:fill="FFFFFF"/>
          <w:lang w:val="en-US"/>
        </w:rPr>
        <w:t>’</w:t>
      </w:r>
      <w:r w:rsidRPr="007B750E">
        <w:rPr>
          <w:rFonts w:ascii="Times New Roman" w:hAnsi="Times New Roman"/>
          <w:sz w:val="28"/>
          <w:szCs w:val="28"/>
          <w:shd w:val="clear" w:color="auto" w:fill="FFFFFF"/>
        </w:rPr>
        <w:t>язки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фармацевтів</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визначені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в</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результаті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тривалих</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досліджень</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переконатися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що</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всі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ліки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є</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відповідними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ефективними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безпечними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для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конкретного</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пацієнта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ідентифікувати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вирішувати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запобігати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різноманітним</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лікарським</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пов</w:t>
      </w:r>
      <w:r w:rsidRPr="007B750E">
        <w:rPr>
          <w:rFonts w:ascii="Times New Roman" w:hAnsi="Times New Roman"/>
          <w:sz w:val="28"/>
          <w:szCs w:val="28"/>
          <w:shd w:val="clear" w:color="auto" w:fill="FFFFFF"/>
          <w:lang w:val="en-US"/>
        </w:rPr>
        <w:t>'</w:t>
      </w:r>
      <w:r w:rsidRPr="007B750E">
        <w:rPr>
          <w:rFonts w:ascii="Times New Roman" w:hAnsi="Times New Roman"/>
          <w:sz w:val="28"/>
          <w:szCs w:val="28"/>
          <w:shd w:val="clear" w:color="auto" w:fill="FFFFFF"/>
        </w:rPr>
        <w:t>язан</w:t>
      </w:r>
      <w:r w:rsidR="00C13811" w:rsidRPr="007B750E">
        <w:rPr>
          <w:rFonts w:ascii="Times New Roman" w:hAnsi="Times New Roman"/>
          <w:sz w:val="28"/>
          <w:szCs w:val="28"/>
          <w:shd w:val="clear" w:color="auto" w:fill="FFFFFF"/>
        </w:rPr>
        <w:t>им</w:t>
      </w:r>
      <w:r w:rsidRPr="007B750E">
        <w:rPr>
          <w:rFonts w:ascii="Times New Roman" w:hAnsi="Times New Roman"/>
          <w:sz w:val="28"/>
          <w:szCs w:val="28"/>
          <w:shd w:val="clear" w:color="auto" w:fill="FFFFFF"/>
          <w:lang w:val="en-US"/>
        </w:rPr>
        <w:t xml:space="preserve"> </w:t>
      </w:r>
      <w:r w:rsidR="00C13811" w:rsidRPr="007B750E">
        <w:rPr>
          <w:rFonts w:ascii="Times New Roman" w:hAnsi="Times New Roman"/>
          <w:sz w:val="28"/>
          <w:szCs w:val="28"/>
          <w:shd w:val="clear" w:color="auto" w:fill="FFFFFF"/>
        </w:rPr>
        <w:t>проблемам</w:t>
      </w:r>
      <w:r w:rsidRPr="007B750E">
        <w:rPr>
          <w:rFonts w:ascii="Times New Roman" w:hAnsi="Times New Roman"/>
          <w:sz w:val="28"/>
          <w:szCs w:val="28"/>
          <w:shd w:val="clear" w:color="auto" w:fill="FFFFFF"/>
          <w:lang w:val="en-US"/>
        </w:rPr>
        <w:t>.  </w:t>
      </w:r>
      <w:r w:rsidRPr="007B750E">
        <w:rPr>
          <w:rFonts w:ascii="Times New Roman" w:hAnsi="Times New Roman"/>
          <w:sz w:val="28"/>
          <w:szCs w:val="28"/>
          <w:shd w:val="clear" w:color="auto" w:fill="FFFFFF"/>
        </w:rPr>
        <w:t>Фармацевти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можуть</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відігравати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важливу</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роль</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у</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первинній</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медичній</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допомозі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для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пацієнтів</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які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страждають</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на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депресію</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надаючи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поради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рекомендації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консультації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щодо</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ліків</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спостерігаючи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за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пацієнтами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щодо</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проблем</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пов</w:t>
      </w:r>
      <w:r w:rsidRPr="007B750E">
        <w:rPr>
          <w:rFonts w:ascii="Times New Roman" w:hAnsi="Times New Roman"/>
          <w:sz w:val="28"/>
          <w:szCs w:val="28"/>
          <w:shd w:val="clear" w:color="auto" w:fill="FFFFFF"/>
          <w:lang w:val="en-US"/>
        </w:rPr>
        <w:t>’</w:t>
      </w:r>
      <w:r w:rsidRPr="007B750E">
        <w:rPr>
          <w:rFonts w:ascii="Times New Roman" w:hAnsi="Times New Roman"/>
          <w:sz w:val="28"/>
          <w:szCs w:val="28"/>
          <w:shd w:val="clear" w:color="auto" w:fill="FFFFFF"/>
        </w:rPr>
        <w:t>язаних</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з</w:t>
      </w:r>
      <w:r w:rsidRPr="007B750E">
        <w:rPr>
          <w:rFonts w:ascii="Times New Roman" w:hAnsi="Times New Roman"/>
          <w:sz w:val="28"/>
          <w:szCs w:val="28"/>
          <w:shd w:val="clear" w:color="auto" w:fill="FFFFFF"/>
          <w:lang w:val="en-US"/>
        </w:rPr>
        <w:t xml:space="preserve"> </w:t>
      </w:r>
      <w:r w:rsidR="00C13811" w:rsidRPr="007B750E">
        <w:rPr>
          <w:rFonts w:ascii="Times New Roman" w:hAnsi="Times New Roman"/>
          <w:sz w:val="28"/>
          <w:szCs w:val="28"/>
          <w:shd w:val="clear" w:color="auto" w:fill="FFFFFF"/>
        </w:rPr>
        <w:t>л</w:t>
      </w:r>
      <w:r w:rsidR="00C13811" w:rsidRPr="007B750E">
        <w:rPr>
          <w:rFonts w:ascii="Times New Roman" w:hAnsi="Times New Roman"/>
          <w:sz w:val="28"/>
          <w:szCs w:val="28"/>
          <w:shd w:val="clear" w:color="auto" w:fill="FFFFFF"/>
          <w:lang w:val="uk-UA"/>
        </w:rPr>
        <w:t>іками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оцінюючи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прихильність</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пацієнтів</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на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основі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їхніх</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навичок</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знань</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про</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препарати</w:t>
      </w:r>
      <w:r w:rsidRPr="007B750E">
        <w:rPr>
          <w:rFonts w:ascii="Times New Roman" w:hAnsi="Times New Roman"/>
          <w:sz w:val="28"/>
          <w:szCs w:val="28"/>
          <w:shd w:val="clear" w:color="auto" w:fill="FFFFFF"/>
          <w:lang w:val="en-US"/>
        </w:rPr>
        <w:t>.</w:t>
      </w:r>
    </w:p>
    <w:p w:rsidR="00B12CCC" w:rsidRPr="007B750E" w:rsidRDefault="00B12CCC" w:rsidP="00F34891">
      <w:pPr>
        <w:tabs>
          <w:tab w:val="right" w:leader="dot" w:pos="9356"/>
        </w:tabs>
        <w:spacing w:after="0" w:line="360" w:lineRule="auto"/>
        <w:ind w:right="332" w:firstLine="709"/>
        <w:jc w:val="both"/>
        <w:rPr>
          <w:rFonts w:ascii="Times New Roman" w:hAnsi="Times New Roman"/>
          <w:sz w:val="28"/>
          <w:szCs w:val="28"/>
          <w:shd w:val="clear" w:color="auto" w:fill="FFFFFF"/>
          <w:lang w:val="uk-UA"/>
        </w:rPr>
      </w:pPr>
      <w:r w:rsidRPr="007B750E">
        <w:rPr>
          <w:rFonts w:ascii="Times New Roman" w:hAnsi="Times New Roman"/>
          <w:sz w:val="28"/>
          <w:szCs w:val="28"/>
          <w:shd w:val="clear" w:color="auto" w:fill="FFFFFF"/>
        </w:rPr>
        <w:t>Обов</w:t>
      </w:r>
      <w:r w:rsidRPr="007B750E">
        <w:rPr>
          <w:rFonts w:ascii="Times New Roman" w:hAnsi="Times New Roman"/>
          <w:sz w:val="28"/>
          <w:szCs w:val="28"/>
          <w:shd w:val="clear" w:color="auto" w:fill="FFFFFF"/>
          <w:lang w:val="en-US"/>
        </w:rPr>
        <w:t>’</w:t>
      </w:r>
      <w:r w:rsidRPr="007B750E">
        <w:rPr>
          <w:rFonts w:ascii="Times New Roman" w:hAnsi="Times New Roman"/>
          <w:sz w:val="28"/>
          <w:szCs w:val="28"/>
          <w:shd w:val="clear" w:color="auto" w:fill="FFFFFF"/>
        </w:rPr>
        <w:t>язки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фармацевта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в</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процесі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надання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фармацевтичної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допомоги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полягають</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у</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зборі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конкретної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інформації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щодо</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демографічних</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даних</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пацієнта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історії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хвороби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медикаментозної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терапії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поточна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терапія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доза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терапевтичний</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режим</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алергії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щеплення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попередня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медикаментозна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терапія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поточна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скарги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аналіз</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зібраної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інформації</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з</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метою</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виявлення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проблем</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пов</w:t>
      </w:r>
      <w:r w:rsidRPr="007B750E">
        <w:rPr>
          <w:rFonts w:ascii="Times New Roman" w:hAnsi="Times New Roman"/>
          <w:sz w:val="28"/>
          <w:szCs w:val="28"/>
          <w:shd w:val="clear" w:color="auto" w:fill="FFFFFF"/>
          <w:lang w:val="en-US"/>
        </w:rPr>
        <w:t>’</w:t>
      </w:r>
      <w:r w:rsidRPr="007B750E">
        <w:rPr>
          <w:rFonts w:ascii="Times New Roman" w:hAnsi="Times New Roman"/>
          <w:sz w:val="28"/>
          <w:szCs w:val="28"/>
          <w:shd w:val="clear" w:color="auto" w:fill="FFFFFF"/>
        </w:rPr>
        <w:t>язаних</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з</w:t>
      </w:r>
      <w:r w:rsidRPr="007B750E">
        <w:rPr>
          <w:rFonts w:ascii="Times New Roman" w:hAnsi="Times New Roman"/>
          <w:sz w:val="28"/>
          <w:szCs w:val="28"/>
          <w:shd w:val="clear" w:color="auto" w:fill="FFFFFF"/>
          <w:lang w:val="en-US"/>
        </w:rPr>
        <w:t xml:space="preserve"> </w:t>
      </w:r>
      <w:r w:rsidR="00C13811" w:rsidRPr="007B750E">
        <w:rPr>
          <w:rFonts w:ascii="Times New Roman" w:hAnsi="Times New Roman"/>
          <w:sz w:val="28"/>
          <w:szCs w:val="28"/>
          <w:shd w:val="clear" w:color="auto" w:fill="FFFFFF"/>
          <w:lang w:val="uk-UA"/>
        </w:rPr>
        <w:t>ліками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для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оцінки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того</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чи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всі</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ліки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є</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ефективними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безпечними</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для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пацієнта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а</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також</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дотримання</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пацієнтом</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режиму</w:t>
      </w:r>
      <w:r w:rsidRPr="007B750E">
        <w:rPr>
          <w:rFonts w:ascii="Times New Roman" w:hAnsi="Times New Roman"/>
          <w:sz w:val="28"/>
          <w:szCs w:val="28"/>
          <w:shd w:val="clear" w:color="auto" w:fill="FFFFFF"/>
          <w:lang w:val="en-US"/>
        </w:rPr>
        <w:t xml:space="preserve"> </w:t>
      </w:r>
      <w:r w:rsidRPr="007B750E">
        <w:rPr>
          <w:rFonts w:ascii="Times New Roman" w:hAnsi="Times New Roman"/>
          <w:sz w:val="28"/>
          <w:szCs w:val="28"/>
          <w:shd w:val="clear" w:color="auto" w:fill="FFFFFF"/>
        </w:rPr>
        <w:t>лікування</w:t>
      </w:r>
      <w:r w:rsidRPr="007B750E">
        <w:rPr>
          <w:rFonts w:ascii="Times New Roman" w:hAnsi="Times New Roman"/>
          <w:sz w:val="28"/>
          <w:szCs w:val="28"/>
          <w:shd w:val="clear" w:color="auto" w:fill="FFFFFF"/>
          <w:lang w:val="en-US"/>
        </w:rPr>
        <w:t xml:space="preserve"> [</w:t>
      </w:r>
      <w:r w:rsidR="007C4376" w:rsidRPr="007B750E">
        <w:rPr>
          <w:rFonts w:ascii="Times New Roman" w:hAnsi="Times New Roman"/>
          <w:sz w:val="28"/>
          <w:szCs w:val="28"/>
          <w:shd w:val="clear" w:color="auto" w:fill="FFFFFF"/>
          <w:lang w:val="uk-UA"/>
        </w:rPr>
        <w:t>68</w:t>
      </w:r>
      <w:r w:rsidRPr="007B750E">
        <w:rPr>
          <w:rFonts w:ascii="Times New Roman" w:hAnsi="Times New Roman"/>
          <w:sz w:val="28"/>
          <w:szCs w:val="28"/>
          <w:shd w:val="clear" w:color="auto" w:fill="FFFFFF"/>
          <w:lang w:val="en-US"/>
        </w:rPr>
        <w:t>]. </w:t>
      </w:r>
    </w:p>
    <w:p w:rsidR="00B12CCC" w:rsidRPr="007B750E" w:rsidRDefault="00B12CCC" w:rsidP="00C13811">
      <w:pPr>
        <w:pStyle w:val="5"/>
        <w:shd w:val="clear" w:color="auto" w:fill="FFFFFF"/>
        <w:tabs>
          <w:tab w:val="right" w:leader="dot" w:pos="9356"/>
        </w:tabs>
        <w:spacing w:before="0" w:line="360" w:lineRule="auto"/>
        <w:ind w:firstLine="709"/>
        <w:jc w:val="both"/>
        <w:rPr>
          <w:rFonts w:ascii="Times New Roman" w:eastAsia="Times New Roman" w:hAnsi="Times New Roman" w:cs="Times New Roman"/>
          <w:iCs/>
          <w:color w:val="auto"/>
          <w:spacing w:val="-2"/>
          <w:sz w:val="28"/>
          <w:szCs w:val="28"/>
          <w:lang w:val="uk-UA"/>
        </w:rPr>
      </w:pPr>
      <w:r w:rsidRPr="007B750E">
        <w:rPr>
          <w:rFonts w:ascii="Times New Roman" w:hAnsi="Times New Roman" w:cs="Times New Roman"/>
          <w:color w:val="auto"/>
          <w:sz w:val="28"/>
          <w:szCs w:val="28"/>
          <w:shd w:val="clear" w:color="auto" w:fill="FFFFFF"/>
          <w:lang w:val="uk-UA"/>
        </w:rPr>
        <w:lastRenderedPageBreak/>
        <w:t xml:space="preserve">Концепції та цілі наданої фармацевтичної допомоги можуть ґрунтуватися на типі візиту пацієнта: первинному чи подальшому. </w:t>
      </w:r>
      <w:r w:rsidRPr="007B750E">
        <w:rPr>
          <w:rFonts w:ascii="Times New Roman" w:hAnsi="Times New Roman" w:cs="Times New Roman"/>
          <w:color w:val="auto"/>
          <w:sz w:val="28"/>
          <w:szCs w:val="28"/>
          <w:lang w:val="uk-UA"/>
        </w:rPr>
        <w:t>Надання детальних інструкцій щодо фармакотерапії фармацевтом, що надає послуги, має вирішальне значення.</w:t>
      </w:r>
      <w:r w:rsidRPr="007B750E">
        <w:rPr>
          <w:rFonts w:ascii="Times New Roman" w:hAnsi="Times New Roman" w:cs="Times New Roman"/>
          <w:color w:val="auto"/>
          <w:sz w:val="28"/>
          <w:szCs w:val="28"/>
        </w:rPr>
        <w:t> </w:t>
      </w:r>
      <w:r w:rsidR="00C13811" w:rsidRPr="007B750E">
        <w:rPr>
          <w:rFonts w:ascii="Times New Roman" w:hAnsi="Times New Roman" w:cs="Times New Roman"/>
          <w:color w:val="auto"/>
          <w:sz w:val="28"/>
          <w:szCs w:val="28"/>
          <w:lang w:val="uk-UA"/>
        </w:rPr>
        <w:t>Фармацевтична опіка</w:t>
      </w:r>
      <w:r w:rsidRPr="007B750E">
        <w:rPr>
          <w:rFonts w:ascii="Times New Roman" w:hAnsi="Times New Roman" w:cs="Times New Roman"/>
          <w:color w:val="auto"/>
          <w:sz w:val="28"/>
          <w:szCs w:val="28"/>
        </w:rPr>
        <w:t xml:space="preserve"> включає пояснення терапевтичної схем</w:t>
      </w:r>
      <w:r w:rsidR="00C13811" w:rsidRPr="007B750E">
        <w:rPr>
          <w:rFonts w:ascii="Times New Roman" w:hAnsi="Times New Roman" w:cs="Times New Roman"/>
          <w:color w:val="auto"/>
          <w:sz w:val="28"/>
          <w:szCs w:val="28"/>
        </w:rPr>
        <w:t>и, механізму дії антидепресанту</w:t>
      </w:r>
      <w:r w:rsidRPr="007B750E">
        <w:rPr>
          <w:rFonts w:ascii="Times New Roman" w:hAnsi="Times New Roman" w:cs="Times New Roman"/>
          <w:color w:val="auto"/>
          <w:sz w:val="28"/>
          <w:szCs w:val="28"/>
        </w:rPr>
        <w:t xml:space="preserve">, уникнення складних медичних слів, роз’яснення, що початок дії призначеного </w:t>
      </w:r>
      <w:r w:rsidR="00C13811" w:rsidRPr="007B750E">
        <w:rPr>
          <w:rFonts w:ascii="Times New Roman" w:hAnsi="Times New Roman" w:cs="Times New Roman"/>
          <w:color w:val="auto"/>
          <w:sz w:val="28"/>
          <w:szCs w:val="28"/>
        </w:rPr>
        <w:t>антидепресанту</w:t>
      </w:r>
      <w:r w:rsidRPr="007B750E">
        <w:rPr>
          <w:rFonts w:ascii="Times New Roman" w:hAnsi="Times New Roman" w:cs="Times New Roman"/>
          <w:color w:val="auto"/>
          <w:sz w:val="28"/>
          <w:szCs w:val="28"/>
        </w:rPr>
        <w:t xml:space="preserve"> зазвичай настає через 10–20 днів (або довше: 4–6 тижнів) і </w:t>
      </w:r>
      <w:r w:rsidR="00C13811" w:rsidRPr="007B750E">
        <w:rPr>
          <w:rFonts w:ascii="Times New Roman" w:hAnsi="Times New Roman" w:cs="Times New Roman"/>
          <w:color w:val="auto"/>
          <w:sz w:val="28"/>
          <w:szCs w:val="28"/>
          <w:lang w:val="uk-UA"/>
        </w:rPr>
        <w:t xml:space="preserve">ненобхідна </w:t>
      </w:r>
      <w:r w:rsidRPr="007B750E">
        <w:rPr>
          <w:rFonts w:ascii="Times New Roman" w:hAnsi="Times New Roman" w:cs="Times New Roman"/>
          <w:color w:val="auto"/>
          <w:sz w:val="28"/>
          <w:szCs w:val="28"/>
        </w:rPr>
        <w:t xml:space="preserve">безперервна терапія (2–6 місяців) залежно від тяжкості захворювання. Початкова доза нижча, її поступово </w:t>
      </w:r>
      <w:r w:rsidR="00805A17" w:rsidRPr="007B750E">
        <w:rPr>
          <w:rFonts w:ascii="Times New Roman" w:hAnsi="Times New Roman" w:cs="Times New Roman"/>
          <w:color w:val="auto"/>
          <w:sz w:val="28"/>
          <w:szCs w:val="28"/>
          <w:lang w:val="uk-UA"/>
        </w:rPr>
        <w:t>зб</w:t>
      </w:r>
      <w:r w:rsidRPr="007B750E">
        <w:rPr>
          <w:rFonts w:ascii="Times New Roman" w:hAnsi="Times New Roman" w:cs="Times New Roman"/>
          <w:color w:val="auto"/>
          <w:sz w:val="28"/>
          <w:szCs w:val="28"/>
        </w:rPr>
        <w:t>ільшують. Пацієнт повинен дотримуватися терапевтичної схеми до тих пір, поки вона призначена, усвідомлюючи відсутність ризику звикання. Терапію не можна припиняти раптово – потрібен період 2-3 тижні. Навіть якщо симптоми зникають, терапію необхідно продовжувати і не припиняти без рекомендації лікаря через ризик розвитку синдрому відміни (дратівливість, головний біль, безсоння, серцебиття, пітливість та інші, що тривають кілька днів). За кожним пацієнтом з депресією необхідно проводити регулярне спостереження, щоб вчасно виявити суїцидальні думки. Симптоми депресії оцінюються щотижня або через тиждень. Таким чином, фармацевт повинен нагадувати пацієнту про необхідність регулярно консультуватися з лікарем.</w:t>
      </w:r>
    </w:p>
    <w:p w:rsidR="00E65FD4" w:rsidRPr="007B750E" w:rsidRDefault="00B12CCC" w:rsidP="00F34891">
      <w:pPr>
        <w:pStyle w:val="p"/>
        <w:shd w:val="clear" w:color="auto" w:fill="FFFFFF"/>
        <w:tabs>
          <w:tab w:val="right" w:leader="dot" w:pos="9356"/>
        </w:tabs>
        <w:spacing w:before="0" w:beforeAutospacing="0" w:after="0" w:afterAutospacing="0" w:line="360" w:lineRule="auto"/>
        <w:ind w:firstLine="709"/>
        <w:jc w:val="both"/>
        <w:rPr>
          <w:sz w:val="28"/>
          <w:szCs w:val="28"/>
          <w:lang w:val="ru-RU"/>
        </w:rPr>
      </w:pPr>
      <w:r w:rsidRPr="007B750E">
        <w:rPr>
          <w:sz w:val="28"/>
          <w:szCs w:val="28"/>
          <w:lang w:val="uk-UA"/>
        </w:rPr>
        <w:t xml:space="preserve">Важливим елементом фармацевтичної </w:t>
      </w:r>
      <w:r w:rsidR="00E65FD4" w:rsidRPr="007B750E">
        <w:rPr>
          <w:sz w:val="28"/>
          <w:szCs w:val="28"/>
          <w:lang w:val="uk-UA"/>
        </w:rPr>
        <w:t>опіки</w:t>
      </w:r>
      <w:r w:rsidRPr="007B750E">
        <w:rPr>
          <w:sz w:val="28"/>
          <w:szCs w:val="28"/>
          <w:lang w:val="uk-UA"/>
        </w:rPr>
        <w:t xml:space="preserve"> є так звана перевірка ліків, спрямована на оптимізацію використання ліків і покращення результатів для здоров’я [</w:t>
      </w:r>
      <w:r w:rsidR="007C4376" w:rsidRPr="007B750E">
        <w:rPr>
          <w:sz w:val="28"/>
          <w:szCs w:val="28"/>
          <w:lang w:val="uk-UA"/>
        </w:rPr>
        <w:t>69</w:t>
      </w:r>
      <w:r w:rsidRPr="007B750E">
        <w:rPr>
          <w:sz w:val="28"/>
          <w:szCs w:val="28"/>
          <w:lang w:val="ru-RU"/>
        </w:rPr>
        <w:t>].</w:t>
      </w:r>
      <w:r w:rsidRPr="007B750E">
        <w:rPr>
          <w:sz w:val="28"/>
          <w:szCs w:val="28"/>
        </w:rPr>
        <w:t> </w:t>
      </w:r>
    </w:p>
    <w:p w:rsidR="00FA40D0" w:rsidRPr="007B750E" w:rsidRDefault="00B12CCC" w:rsidP="00F34891">
      <w:pPr>
        <w:pStyle w:val="p"/>
        <w:shd w:val="clear" w:color="auto" w:fill="FFFFFF"/>
        <w:tabs>
          <w:tab w:val="right" w:leader="dot" w:pos="9356"/>
        </w:tabs>
        <w:spacing w:before="0" w:beforeAutospacing="0" w:after="0" w:afterAutospacing="0" w:line="360" w:lineRule="auto"/>
        <w:ind w:firstLine="709"/>
        <w:jc w:val="both"/>
        <w:rPr>
          <w:sz w:val="28"/>
          <w:szCs w:val="28"/>
        </w:rPr>
      </w:pPr>
      <w:r w:rsidRPr="007B750E">
        <w:rPr>
          <w:sz w:val="28"/>
          <w:szCs w:val="28"/>
          <w:lang w:val="uk-UA"/>
        </w:rPr>
        <w:t xml:space="preserve">Ідентифікація та попередження реальних і потенційних </w:t>
      </w:r>
      <w:r w:rsidR="00E65FD4" w:rsidRPr="007B750E">
        <w:rPr>
          <w:sz w:val="28"/>
          <w:szCs w:val="28"/>
          <w:lang w:val="uk-UA"/>
        </w:rPr>
        <w:t xml:space="preserve">побічних </w:t>
      </w:r>
      <w:r w:rsidR="00FA40D0" w:rsidRPr="007B750E">
        <w:rPr>
          <w:sz w:val="28"/>
          <w:szCs w:val="28"/>
          <w:lang w:val="uk-UA"/>
        </w:rPr>
        <w:t xml:space="preserve">ефектів </w:t>
      </w:r>
      <w:r w:rsidR="00E65FD4" w:rsidRPr="007B750E">
        <w:rPr>
          <w:sz w:val="28"/>
          <w:szCs w:val="28"/>
          <w:lang w:val="uk-UA"/>
        </w:rPr>
        <w:t>антидепресантів</w:t>
      </w:r>
      <w:r w:rsidRPr="007B750E">
        <w:rPr>
          <w:sz w:val="28"/>
          <w:szCs w:val="28"/>
          <w:lang w:val="uk-UA"/>
        </w:rPr>
        <w:t xml:space="preserve"> є одним із головних завдань фармацевтів у процесі надання послуг.</w:t>
      </w:r>
      <w:r w:rsidRPr="007B750E">
        <w:rPr>
          <w:sz w:val="28"/>
          <w:szCs w:val="28"/>
        </w:rPr>
        <w:t> </w:t>
      </w:r>
      <w:r w:rsidRPr="007B750E">
        <w:rPr>
          <w:sz w:val="28"/>
          <w:szCs w:val="28"/>
          <w:lang w:val="ru-RU"/>
        </w:rPr>
        <w:t>Пацієнта, який страждає на депресію, необхідно ознайомити з можливими побічними реакціями, пов'язаними з терапією антидепресантами.</w:t>
      </w:r>
      <w:r w:rsidRPr="007B750E">
        <w:rPr>
          <w:sz w:val="28"/>
          <w:szCs w:val="28"/>
        </w:rPr>
        <w:t xml:space="preserve"> Найбільш частими побічними реакціями є сухість у роті, тахікардія, тремор, блювання, седація, збільшення маси тіла, аритмії, безсоння, шкірні реакції – фотосенсибілізація, зниження статевих функцій тощо. Деякі з них є дозозалежними та зменшуються з часом. Споживання </w:t>
      </w:r>
      <w:r w:rsidRPr="007B750E">
        <w:rPr>
          <w:sz w:val="28"/>
          <w:szCs w:val="28"/>
        </w:rPr>
        <w:lastRenderedPageBreak/>
        <w:t>тютюну може вплинути на ефект антидепресантів – є кілька досліджень, які свідчать про зниження концентрації флувоксаміну, дулоксетину, міртазапіну та тразодону в плазмі крові у курців порівняно з некурцями [</w:t>
      </w:r>
      <w:r w:rsidR="007C4376" w:rsidRPr="007B750E">
        <w:rPr>
          <w:sz w:val="28"/>
          <w:szCs w:val="28"/>
          <w:lang w:val="uk-UA"/>
        </w:rPr>
        <w:t>70</w:t>
      </w:r>
      <w:r w:rsidRPr="007B750E">
        <w:rPr>
          <w:sz w:val="28"/>
          <w:szCs w:val="28"/>
        </w:rPr>
        <w:t>]. </w:t>
      </w:r>
    </w:p>
    <w:p w:rsidR="00B12CCC" w:rsidRPr="007B750E" w:rsidRDefault="00B12CCC" w:rsidP="00F34891">
      <w:pPr>
        <w:pStyle w:val="p"/>
        <w:shd w:val="clear" w:color="auto" w:fill="FFFFFF"/>
        <w:tabs>
          <w:tab w:val="right" w:leader="dot" w:pos="9356"/>
        </w:tabs>
        <w:spacing w:before="0" w:beforeAutospacing="0" w:after="0" w:afterAutospacing="0" w:line="360" w:lineRule="auto"/>
        <w:ind w:firstLine="709"/>
        <w:jc w:val="both"/>
        <w:rPr>
          <w:sz w:val="28"/>
          <w:szCs w:val="28"/>
          <w:lang w:val="ru-RU"/>
        </w:rPr>
      </w:pPr>
      <w:r w:rsidRPr="007B750E">
        <w:rPr>
          <w:sz w:val="28"/>
          <w:szCs w:val="28"/>
          <w:lang w:val="ru-RU"/>
        </w:rPr>
        <w:t>Під час терапії антидепресантами також протипоказано вживання алкоголю.</w:t>
      </w:r>
      <w:r w:rsidRPr="007B750E">
        <w:rPr>
          <w:sz w:val="28"/>
          <w:szCs w:val="28"/>
        </w:rPr>
        <w:t> Фармацевт повинен пояснити, що антидепресанти можуть викликати сонливість і порушення концентрації, а отже, впливати на здатність керувати автомобілем і працювати з механізмами. </w:t>
      </w:r>
      <w:r w:rsidRPr="007B750E">
        <w:rPr>
          <w:sz w:val="28"/>
          <w:szCs w:val="28"/>
          <w:lang w:val="ru-RU"/>
        </w:rPr>
        <w:t xml:space="preserve">Про появу або посилення суїцидальних думок можна повідомляти на початку терапії </w:t>
      </w:r>
      <w:r w:rsidR="004134DC" w:rsidRPr="007B750E">
        <w:rPr>
          <w:sz w:val="28"/>
          <w:szCs w:val="28"/>
          <w:lang w:val="ru-RU"/>
        </w:rPr>
        <w:t>антидепресант</w:t>
      </w:r>
      <w:r w:rsidR="004134DC" w:rsidRPr="007B750E">
        <w:rPr>
          <w:sz w:val="28"/>
          <w:szCs w:val="28"/>
          <w:lang w:val="uk-UA"/>
        </w:rPr>
        <w:t>ами</w:t>
      </w:r>
      <w:r w:rsidRPr="007B750E">
        <w:rPr>
          <w:sz w:val="28"/>
          <w:szCs w:val="28"/>
          <w:lang w:val="ru-RU"/>
        </w:rPr>
        <w:t>, але це не може бути причиною для переривання терапії – пацієнту та особам, які за ним доглядають, слід порадити звернутися до свого психіатра або в центр невідкладної допомоги для отримання додаткової інформації.</w:t>
      </w:r>
    </w:p>
    <w:p w:rsidR="00B12CCC" w:rsidRPr="007B750E" w:rsidRDefault="00B12CCC" w:rsidP="00F34891">
      <w:pPr>
        <w:pStyle w:val="ac"/>
        <w:shd w:val="clear" w:color="auto" w:fill="FFFFFF"/>
        <w:tabs>
          <w:tab w:val="right" w:leader="dot" w:pos="9356"/>
        </w:tabs>
        <w:spacing w:before="0" w:beforeAutospacing="0" w:after="0" w:afterAutospacing="0" w:line="360" w:lineRule="auto"/>
        <w:ind w:firstLine="709"/>
        <w:jc w:val="both"/>
        <w:rPr>
          <w:sz w:val="28"/>
          <w:szCs w:val="28"/>
        </w:rPr>
      </w:pPr>
      <w:r w:rsidRPr="007B750E">
        <w:rPr>
          <w:sz w:val="28"/>
          <w:szCs w:val="28"/>
          <w:lang w:val="ru-RU"/>
        </w:rPr>
        <w:t>Інформацію щодо симптомів серотонінового синдрому та їх профілактики та розпізнавання повинен надавати фармацевт-консультант.</w:t>
      </w:r>
      <w:r w:rsidRPr="007B750E">
        <w:rPr>
          <w:sz w:val="28"/>
          <w:szCs w:val="28"/>
        </w:rPr>
        <w:t> </w:t>
      </w:r>
      <w:r w:rsidR="004134DC" w:rsidRPr="007B750E">
        <w:rPr>
          <w:sz w:val="28"/>
          <w:szCs w:val="28"/>
          <w:lang w:val="uk-UA"/>
        </w:rPr>
        <w:t>Симптоми серотонінового синдрому</w:t>
      </w:r>
      <w:r w:rsidRPr="007B750E">
        <w:rPr>
          <w:sz w:val="28"/>
          <w:szCs w:val="28"/>
        </w:rPr>
        <w:t xml:space="preserve"> (гіперрефлексія, тремор, запаморочення, парасимпатичні реакції, сплутаність свідомості тощо) можуть бути результатом одночасного прийому агоністів серотоніну та серотонінергічних лікарських засобів</w:t>
      </w:r>
      <w:r w:rsidR="00157091" w:rsidRPr="007B750E">
        <w:rPr>
          <w:sz w:val="28"/>
          <w:szCs w:val="28"/>
        </w:rPr>
        <w:t xml:space="preserve"> [</w:t>
      </w:r>
      <w:r w:rsidR="007C4376" w:rsidRPr="007B750E">
        <w:rPr>
          <w:sz w:val="28"/>
          <w:szCs w:val="28"/>
          <w:lang w:val="uk-UA"/>
        </w:rPr>
        <w:t>71</w:t>
      </w:r>
      <w:r w:rsidR="00157091" w:rsidRPr="007B750E">
        <w:rPr>
          <w:sz w:val="28"/>
          <w:szCs w:val="28"/>
        </w:rPr>
        <w:t>]</w:t>
      </w:r>
      <w:r w:rsidRPr="007B750E">
        <w:rPr>
          <w:sz w:val="28"/>
          <w:szCs w:val="28"/>
        </w:rPr>
        <w:t>. </w:t>
      </w:r>
    </w:p>
    <w:p w:rsidR="00B12CCC" w:rsidRPr="007B750E" w:rsidRDefault="00B12CCC" w:rsidP="00F34891">
      <w:pPr>
        <w:pStyle w:val="p"/>
        <w:shd w:val="clear" w:color="auto" w:fill="FFFFFF"/>
        <w:tabs>
          <w:tab w:val="right" w:leader="dot" w:pos="9356"/>
        </w:tabs>
        <w:spacing w:before="0" w:beforeAutospacing="0" w:after="0" w:afterAutospacing="0" w:line="360" w:lineRule="auto"/>
        <w:ind w:firstLine="709"/>
        <w:jc w:val="both"/>
        <w:rPr>
          <w:sz w:val="28"/>
          <w:szCs w:val="28"/>
          <w:lang w:val="ru-RU"/>
        </w:rPr>
      </w:pPr>
      <w:r w:rsidRPr="007B750E">
        <w:rPr>
          <w:sz w:val="28"/>
          <w:szCs w:val="28"/>
        </w:rPr>
        <w:t xml:space="preserve">Інші </w:t>
      </w:r>
      <w:r w:rsidR="004134DC" w:rsidRPr="007B750E">
        <w:rPr>
          <w:sz w:val="28"/>
          <w:szCs w:val="28"/>
          <w:lang w:val="uk-UA"/>
        </w:rPr>
        <w:t>побічні ефекти від прийому антидепресантів</w:t>
      </w:r>
      <w:r w:rsidRPr="007B750E">
        <w:rPr>
          <w:sz w:val="28"/>
          <w:szCs w:val="28"/>
        </w:rPr>
        <w:t>, які може виявити фармацевт, це: недостатня ефективність призначених ліків, занадто висока або занадто низька доза, взаємодія між ліками, харчовими добавками або лікарськими засобами і низький рівень прихильності</w:t>
      </w:r>
      <w:r w:rsidR="00157091" w:rsidRPr="007B750E">
        <w:rPr>
          <w:sz w:val="28"/>
          <w:szCs w:val="28"/>
        </w:rPr>
        <w:t xml:space="preserve"> [</w:t>
      </w:r>
      <w:r w:rsidR="007C4376" w:rsidRPr="007B750E">
        <w:rPr>
          <w:sz w:val="28"/>
          <w:szCs w:val="28"/>
          <w:lang w:val="uk-UA"/>
        </w:rPr>
        <w:t>72</w:t>
      </w:r>
      <w:r w:rsidR="00157091" w:rsidRPr="007B750E">
        <w:rPr>
          <w:sz w:val="28"/>
          <w:szCs w:val="28"/>
        </w:rPr>
        <w:t>]</w:t>
      </w:r>
      <w:r w:rsidRPr="007B750E">
        <w:rPr>
          <w:sz w:val="28"/>
          <w:szCs w:val="28"/>
        </w:rPr>
        <w:t>.  </w:t>
      </w:r>
      <w:r w:rsidRPr="007B750E">
        <w:rPr>
          <w:sz w:val="28"/>
          <w:szCs w:val="28"/>
          <w:lang w:val="ru-RU"/>
        </w:rPr>
        <w:t xml:space="preserve">Фармацевт може дати практичні поради щодо подолання побічних реакцій, про які повідомлялося в результаті лікування </w:t>
      </w:r>
      <w:r w:rsidR="00B079D6" w:rsidRPr="007B750E">
        <w:rPr>
          <w:sz w:val="28"/>
          <w:szCs w:val="28"/>
          <w:lang w:val="ru-RU"/>
        </w:rPr>
        <w:t>антидепресантами</w:t>
      </w:r>
      <w:r w:rsidRPr="007B750E">
        <w:rPr>
          <w:sz w:val="28"/>
          <w:szCs w:val="28"/>
          <w:lang w:val="ru-RU"/>
        </w:rPr>
        <w:t>.</w:t>
      </w:r>
      <w:r w:rsidRPr="007B750E">
        <w:rPr>
          <w:sz w:val="28"/>
          <w:szCs w:val="28"/>
        </w:rPr>
        <w:t> </w:t>
      </w:r>
    </w:p>
    <w:p w:rsidR="00B12CCC" w:rsidRPr="007B750E" w:rsidRDefault="00B079D6" w:rsidP="00F34891">
      <w:pPr>
        <w:pStyle w:val="p"/>
        <w:shd w:val="clear" w:color="auto" w:fill="FFFFFF"/>
        <w:tabs>
          <w:tab w:val="right" w:leader="dot" w:pos="9356"/>
        </w:tabs>
        <w:spacing w:before="0" w:beforeAutospacing="0" w:after="0" w:afterAutospacing="0" w:line="360" w:lineRule="auto"/>
        <w:ind w:firstLine="709"/>
        <w:jc w:val="both"/>
        <w:rPr>
          <w:rStyle w:val="ad"/>
          <w:b w:val="0"/>
          <w:sz w:val="28"/>
          <w:lang w:val="ru-RU"/>
        </w:rPr>
      </w:pPr>
      <w:r w:rsidRPr="007B750E">
        <w:rPr>
          <w:rStyle w:val="ad"/>
          <w:b w:val="0"/>
          <w:sz w:val="28"/>
          <w:lang w:val="ru-RU"/>
        </w:rPr>
        <w:t>При такому побічному ефекті як с</w:t>
      </w:r>
      <w:r w:rsidR="00B12CCC" w:rsidRPr="007B750E">
        <w:rPr>
          <w:rStyle w:val="ad"/>
          <w:b w:val="0"/>
          <w:sz w:val="28"/>
          <w:lang w:val="ru-RU"/>
        </w:rPr>
        <w:t>ухість у роті</w:t>
      </w:r>
      <w:r w:rsidRPr="007B750E">
        <w:rPr>
          <w:rStyle w:val="ad"/>
          <w:b w:val="0"/>
          <w:sz w:val="28"/>
          <w:lang w:val="ru-RU"/>
        </w:rPr>
        <w:t>, фармацевт може порекомендувати</w:t>
      </w:r>
      <w:r w:rsidR="00B12CCC" w:rsidRPr="007B750E">
        <w:rPr>
          <w:rStyle w:val="ad"/>
          <w:b w:val="0"/>
          <w:sz w:val="28"/>
          <w:lang w:val="ru-RU"/>
        </w:rPr>
        <w:t xml:space="preserve"> </w:t>
      </w:r>
      <w:r w:rsidRPr="007B750E">
        <w:rPr>
          <w:rStyle w:val="ad"/>
          <w:b w:val="0"/>
          <w:sz w:val="28"/>
          <w:lang w:val="ru-RU"/>
        </w:rPr>
        <w:t>з</w:t>
      </w:r>
      <w:r w:rsidR="00B12CCC" w:rsidRPr="007B750E">
        <w:rPr>
          <w:rStyle w:val="ad"/>
          <w:b w:val="0"/>
          <w:sz w:val="28"/>
          <w:lang w:val="ru-RU"/>
        </w:rPr>
        <w:t>астосування штучної слини, гумки без цукру, таблеток вітаміну С (короткочасне використання для запобігання ерозії зубів)</w:t>
      </w:r>
      <w:r w:rsidR="00915888" w:rsidRPr="007B750E">
        <w:rPr>
          <w:rStyle w:val="ad"/>
          <w:b w:val="0"/>
          <w:sz w:val="28"/>
          <w:lang w:val="ru-RU"/>
        </w:rPr>
        <w:t>.</w:t>
      </w:r>
    </w:p>
    <w:p w:rsidR="00CC1A45" w:rsidRPr="007B750E" w:rsidRDefault="00B12CCC" w:rsidP="00F34891">
      <w:pPr>
        <w:pStyle w:val="p"/>
        <w:shd w:val="clear" w:color="auto" w:fill="FFFFFF"/>
        <w:tabs>
          <w:tab w:val="right" w:leader="dot" w:pos="9356"/>
        </w:tabs>
        <w:spacing w:before="0" w:beforeAutospacing="0" w:after="0" w:afterAutospacing="0" w:line="360" w:lineRule="auto"/>
        <w:ind w:firstLine="709"/>
        <w:jc w:val="both"/>
        <w:rPr>
          <w:sz w:val="28"/>
          <w:szCs w:val="28"/>
        </w:rPr>
      </w:pPr>
      <w:r w:rsidRPr="007B750E">
        <w:rPr>
          <w:sz w:val="28"/>
          <w:szCs w:val="28"/>
          <w:lang w:val="ru-RU"/>
        </w:rPr>
        <w:t>Дані літератури показують, що 56% пацієнтів, які приймають антидепресанти, не дотримуються призначеної терапії з різних причин, таких як переконання пацієнтів, побічні ефекти або вартість [</w:t>
      </w:r>
      <w:r w:rsidR="007C4376" w:rsidRPr="007B750E">
        <w:rPr>
          <w:sz w:val="28"/>
          <w:szCs w:val="28"/>
          <w:lang w:val="uk-UA"/>
        </w:rPr>
        <w:t>73</w:t>
      </w:r>
      <w:r w:rsidRPr="007B750E">
        <w:rPr>
          <w:sz w:val="28"/>
          <w:szCs w:val="28"/>
          <w:lang w:val="ru-RU"/>
        </w:rPr>
        <w:t>].</w:t>
      </w:r>
      <w:r w:rsidRPr="007B750E">
        <w:rPr>
          <w:sz w:val="28"/>
          <w:szCs w:val="28"/>
        </w:rPr>
        <w:t> </w:t>
      </w:r>
      <w:r w:rsidRPr="007B750E">
        <w:rPr>
          <w:sz w:val="28"/>
          <w:szCs w:val="28"/>
          <w:lang w:val="ru-RU"/>
        </w:rPr>
        <w:t xml:space="preserve"> Пацієнт повинен </w:t>
      </w:r>
      <w:r w:rsidRPr="007B750E">
        <w:rPr>
          <w:sz w:val="28"/>
          <w:szCs w:val="28"/>
          <w:lang w:val="ru-RU"/>
        </w:rPr>
        <w:lastRenderedPageBreak/>
        <w:t>бути переконаний, що хвороба виліковна, терапія базується на тяжкості захворювання, і лише суворе дотримання, психотерапія, проведена фахівцем, і підтримка рідних і друзів можуть призвести до покращення та повного одужання.</w:t>
      </w:r>
      <w:r w:rsidRPr="007B750E">
        <w:rPr>
          <w:sz w:val="28"/>
          <w:szCs w:val="28"/>
        </w:rPr>
        <w:t> Оцінка рівня прихильності може бути зроблена під час регулярних візитів до пацієнта на підставі кількості виданих упаковок та кількості виконаних призначень, після бесіди з пацієнтом щодо його ставлення до терапії та терапевтичного плану. Дослідження показало, що пацієнти пропонують кілька аптечних послуг, щоб покращити прихильність до антидепресантів, наприклад: електронний лист із нагадуванням перед кожною поправкою або навчальну сесію в невеликій групі [</w:t>
      </w:r>
      <w:r w:rsidR="007C4376" w:rsidRPr="007B750E">
        <w:rPr>
          <w:sz w:val="28"/>
          <w:szCs w:val="28"/>
          <w:lang w:val="uk-UA"/>
        </w:rPr>
        <w:t>74</w:t>
      </w:r>
      <w:r w:rsidRPr="007B750E">
        <w:rPr>
          <w:sz w:val="28"/>
          <w:szCs w:val="28"/>
        </w:rPr>
        <w:t xml:space="preserve">].  </w:t>
      </w:r>
    </w:p>
    <w:p w:rsidR="00B12CCC" w:rsidRPr="007B750E" w:rsidRDefault="00B12CCC" w:rsidP="00F34891">
      <w:pPr>
        <w:pStyle w:val="p"/>
        <w:shd w:val="clear" w:color="auto" w:fill="FFFFFF"/>
        <w:tabs>
          <w:tab w:val="right" w:leader="dot" w:pos="9356"/>
        </w:tabs>
        <w:spacing w:before="0" w:beforeAutospacing="0" w:after="0" w:afterAutospacing="0" w:line="360" w:lineRule="auto"/>
        <w:ind w:firstLine="709"/>
        <w:jc w:val="both"/>
        <w:rPr>
          <w:sz w:val="28"/>
          <w:szCs w:val="28"/>
        </w:rPr>
      </w:pPr>
      <w:r w:rsidRPr="007B750E">
        <w:rPr>
          <w:sz w:val="28"/>
          <w:szCs w:val="28"/>
        </w:rPr>
        <w:t>Дослідження дійшли висновку, що роль фармацевтів є вирішальною для підвищення рівня прихильності до антидепресантів.  </w:t>
      </w:r>
      <w:r w:rsidRPr="007B750E">
        <w:rPr>
          <w:sz w:val="28"/>
          <w:szCs w:val="28"/>
          <w:lang w:val="ru-RU"/>
        </w:rPr>
        <w:t>Систематичний огляд виявив, що втручання фармацевтів можуть бути ефективними для підвищення рівня прихильності до антидепресантів на 15–27%.</w:t>
      </w:r>
      <w:r w:rsidRPr="007B750E">
        <w:rPr>
          <w:sz w:val="28"/>
          <w:szCs w:val="28"/>
        </w:rPr>
        <w:t>  Індивідуальний план може бути оптимізований на основі повідомлених побічних реакцій н</w:t>
      </w:r>
      <w:r w:rsidR="000C3905" w:rsidRPr="007B750E">
        <w:rPr>
          <w:sz w:val="28"/>
          <w:szCs w:val="28"/>
        </w:rPr>
        <w:t>а ліки</w:t>
      </w:r>
      <w:r w:rsidRPr="007B750E">
        <w:rPr>
          <w:sz w:val="28"/>
          <w:szCs w:val="28"/>
        </w:rPr>
        <w:t>, щоб підвищити рівень прихильності – наприклад, приймати ліки ввечері, щоб уникнути седації протягом дня, або приймати ліки вранці, щоб запобігти безсонню [</w:t>
      </w:r>
      <w:r w:rsidR="007C4376" w:rsidRPr="007B750E">
        <w:rPr>
          <w:sz w:val="28"/>
          <w:szCs w:val="28"/>
          <w:lang w:val="uk-UA"/>
        </w:rPr>
        <w:t>75</w:t>
      </w:r>
      <w:r w:rsidRPr="007B750E">
        <w:rPr>
          <w:sz w:val="28"/>
          <w:szCs w:val="28"/>
        </w:rPr>
        <w:t>].</w:t>
      </w:r>
    </w:p>
    <w:p w:rsidR="007C4376" w:rsidRPr="007B750E" w:rsidRDefault="007C4376" w:rsidP="00F34891">
      <w:pPr>
        <w:pStyle w:val="p"/>
        <w:shd w:val="clear" w:color="auto" w:fill="FFFFFF"/>
        <w:tabs>
          <w:tab w:val="right" w:leader="dot" w:pos="9356"/>
        </w:tabs>
        <w:spacing w:before="0" w:beforeAutospacing="0" w:after="0" w:afterAutospacing="0" w:line="360" w:lineRule="auto"/>
        <w:ind w:firstLine="709"/>
        <w:jc w:val="both"/>
        <w:rPr>
          <w:sz w:val="28"/>
          <w:szCs w:val="28"/>
        </w:rPr>
      </w:pPr>
    </w:p>
    <w:p w:rsidR="00E20873" w:rsidRPr="007B750E" w:rsidRDefault="00E20873" w:rsidP="00F34891">
      <w:pPr>
        <w:pStyle w:val="ab"/>
        <w:numPr>
          <w:ilvl w:val="1"/>
          <w:numId w:val="5"/>
        </w:numPr>
        <w:tabs>
          <w:tab w:val="right" w:leader="dot" w:pos="9356"/>
        </w:tabs>
        <w:spacing w:after="0" w:line="360" w:lineRule="auto"/>
        <w:ind w:right="332"/>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Мінімізація ризиків взаємодії препаратів, які використовує стоматолог і антидепресантів</w:t>
      </w:r>
    </w:p>
    <w:p w:rsidR="00E20873" w:rsidRPr="007B750E" w:rsidRDefault="00E20873" w:rsidP="00F34891">
      <w:pPr>
        <w:tabs>
          <w:tab w:val="right" w:leader="dot" w:pos="9356"/>
        </w:tabs>
        <w:spacing w:after="0" w:line="360" w:lineRule="auto"/>
        <w:ind w:right="332" w:firstLine="709"/>
        <w:jc w:val="both"/>
        <w:rPr>
          <w:rFonts w:ascii="Times New Roman" w:eastAsia="Times New Roman" w:hAnsi="Times New Roman"/>
          <w:b/>
          <w:sz w:val="28"/>
          <w:szCs w:val="28"/>
          <w:lang w:val="uk-UA" w:eastAsia="ru-RU"/>
        </w:rPr>
      </w:pPr>
    </w:p>
    <w:p w:rsidR="00CE5EDA" w:rsidRPr="007B750E" w:rsidRDefault="00CE5EDA" w:rsidP="00F34891">
      <w:pPr>
        <w:tabs>
          <w:tab w:val="right" w:leader="dot" w:pos="9356"/>
        </w:tabs>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Взаємодія лікарських засобів – це зміна ефективності та безпечності лікарського засобу при одночасному або послідовному його застосуванні з іншим лікарським засобом або ксенобіотиком, їжею, алкоголем, курінням тощо. За механізмом виникнення виділяють фармацевтичну, фармакокінетичну та фармакодинамічну взаємодію лікарських засобів [</w:t>
      </w:r>
      <w:r w:rsidR="007C4376" w:rsidRPr="007B750E">
        <w:rPr>
          <w:rFonts w:ascii="Times New Roman" w:hAnsi="Times New Roman"/>
          <w:sz w:val="28"/>
          <w:szCs w:val="28"/>
          <w:lang w:val="uk-UA"/>
        </w:rPr>
        <w:t>76</w:t>
      </w:r>
      <w:r w:rsidRPr="007B750E">
        <w:rPr>
          <w:rFonts w:ascii="Times New Roman" w:hAnsi="Times New Roman"/>
          <w:sz w:val="28"/>
          <w:szCs w:val="28"/>
          <w:lang w:val="uk-UA"/>
        </w:rPr>
        <w:t xml:space="preserve">]. </w:t>
      </w:r>
    </w:p>
    <w:p w:rsidR="00CE5EDA" w:rsidRPr="007B750E" w:rsidRDefault="00CE5EDA" w:rsidP="00F34891">
      <w:pPr>
        <w:tabs>
          <w:tab w:val="right" w:leader="dot" w:pos="9356"/>
        </w:tabs>
        <w:spacing w:after="0" w:line="360" w:lineRule="auto"/>
        <w:ind w:firstLine="709"/>
        <w:jc w:val="both"/>
        <w:rPr>
          <w:rFonts w:ascii="Times New Roman" w:hAnsi="Times New Roman"/>
          <w:sz w:val="28"/>
          <w:szCs w:val="28"/>
        </w:rPr>
      </w:pPr>
      <w:r w:rsidRPr="007B750E">
        <w:rPr>
          <w:rFonts w:ascii="Times New Roman" w:hAnsi="Times New Roman"/>
          <w:sz w:val="28"/>
          <w:szCs w:val="28"/>
          <w:lang w:val="uk-UA"/>
        </w:rPr>
        <w:t>В табл.1.</w:t>
      </w:r>
      <w:r w:rsidR="00423340" w:rsidRPr="007B750E">
        <w:rPr>
          <w:rFonts w:ascii="Times New Roman" w:hAnsi="Times New Roman"/>
          <w:sz w:val="28"/>
          <w:szCs w:val="28"/>
          <w:lang w:val="uk-UA"/>
        </w:rPr>
        <w:t>2</w:t>
      </w:r>
      <w:r w:rsidRPr="007B750E">
        <w:rPr>
          <w:rFonts w:ascii="Times New Roman" w:hAnsi="Times New Roman"/>
          <w:sz w:val="28"/>
          <w:szCs w:val="28"/>
          <w:lang w:val="uk-UA"/>
        </w:rPr>
        <w:t xml:space="preserve"> наведено найбільш часті взаємодії лікарських засобів, що застосовуються в стоматології, та антидепресантів. Серед фармакодинамічних взаємодій необхідно виділити транзиторне </w:t>
      </w:r>
      <w:r w:rsidRPr="007B750E">
        <w:rPr>
          <w:rFonts w:ascii="Times New Roman" w:hAnsi="Times New Roman"/>
          <w:sz w:val="28"/>
          <w:szCs w:val="28"/>
          <w:lang w:val="uk-UA"/>
        </w:rPr>
        <w:lastRenderedPageBreak/>
        <w:t xml:space="preserve">потенціювання симпатоміметичної активності, яке виникає при застосуванні вазоконстрикторів у пацієнтів, які приймають ТЦА. Це може спричинити значне підвищення артеріального та центрального венозного тиску, уповільнення  серцевої провідності, серйозне пригнічення дихання, аритмію, кардіотоксичність, смерть. </w:t>
      </w:r>
      <w:r w:rsidRPr="007B750E">
        <w:rPr>
          <w:rFonts w:ascii="Times New Roman" w:hAnsi="Times New Roman"/>
          <w:sz w:val="28"/>
          <w:szCs w:val="28"/>
        </w:rPr>
        <w:t>При поєднанні з мапротиліном вазоконстриктор спричиняє підвищення середнього артеріального та центрального венозного тиску за рахунок адреналіну і особливо альфа-метилнорадреналіну [</w:t>
      </w:r>
      <w:r w:rsidR="007C4376" w:rsidRPr="007B750E">
        <w:rPr>
          <w:rFonts w:ascii="Times New Roman" w:hAnsi="Times New Roman"/>
          <w:sz w:val="28"/>
          <w:szCs w:val="28"/>
          <w:lang w:val="uk-UA"/>
        </w:rPr>
        <w:t>77</w:t>
      </w:r>
      <w:r w:rsidRPr="007B750E">
        <w:rPr>
          <w:rFonts w:ascii="Times New Roman" w:hAnsi="Times New Roman"/>
          <w:sz w:val="28"/>
          <w:szCs w:val="28"/>
        </w:rPr>
        <w:t>].</w:t>
      </w:r>
    </w:p>
    <w:tbl>
      <w:tblPr>
        <w:tblStyle w:val="aa"/>
        <w:tblW w:w="0" w:type="auto"/>
        <w:tblLook w:val="04A0" w:firstRow="1" w:lastRow="0" w:firstColumn="1" w:lastColumn="0" w:noHBand="0" w:noVBand="1"/>
      </w:tblPr>
      <w:tblGrid>
        <w:gridCol w:w="2454"/>
        <w:gridCol w:w="1685"/>
        <w:gridCol w:w="2537"/>
        <w:gridCol w:w="2672"/>
      </w:tblGrid>
      <w:tr w:rsidR="00CE5EDA" w:rsidRPr="007B750E" w:rsidTr="00423340">
        <w:tc>
          <w:tcPr>
            <w:tcW w:w="2454" w:type="dxa"/>
          </w:tcPr>
          <w:p w:rsidR="00CE5EDA" w:rsidRPr="007B750E" w:rsidRDefault="00CE5EDA" w:rsidP="00933E09">
            <w:pPr>
              <w:tabs>
                <w:tab w:val="right" w:leader="dot" w:pos="9356"/>
              </w:tabs>
              <w:spacing w:after="0" w:line="360" w:lineRule="auto"/>
              <w:ind w:right="-59" w:firstLine="29"/>
              <w:rPr>
                <w:rFonts w:ascii="Times New Roman" w:hAnsi="Times New Roman"/>
                <w:sz w:val="28"/>
                <w:szCs w:val="28"/>
              </w:rPr>
            </w:pPr>
            <w:r w:rsidRPr="007B750E">
              <w:rPr>
                <w:rFonts w:ascii="Times New Roman" w:hAnsi="Times New Roman"/>
                <w:sz w:val="28"/>
                <w:szCs w:val="28"/>
              </w:rPr>
              <w:t>Лікарські засоби, які застосовуються в стоматології</w:t>
            </w:r>
          </w:p>
        </w:tc>
        <w:tc>
          <w:tcPr>
            <w:tcW w:w="1685" w:type="dxa"/>
          </w:tcPr>
          <w:p w:rsidR="00423340" w:rsidRPr="007B750E" w:rsidRDefault="00CE5EDA" w:rsidP="00933E09">
            <w:pPr>
              <w:tabs>
                <w:tab w:val="right" w:leader="dot" w:pos="9356"/>
              </w:tabs>
              <w:spacing w:after="0" w:line="360" w:lineRule="auto"/>
              <w:ind w:right="-75" w:firstLine="29"/>
              <w:rPr>
                <w:rFonts w:ascii="Times New Roman" w:hAnsi="Times New Roman"/>
                <w:sz w:val="28"/>
                <w:szCs w:val="28"/>
                <w:lang w:val="uk-UA"/>
              </w:rPr>
            </w:pPr>
            <w:r w:rsidRPr="007B750E">
              <w:rPr>
                <w:rFonts w:ascii="Times New Roman" w:hAnsi="Times New Roman"/>
                <w:sz w:val="28"/>
                <w:szCs w:val="28"/>
              </w:rPr>
              <w:t>Антидепре</w:t>
            </w:r>
            <w:r w:rsidR="00423340" w:rsidRPr="007B750E">
              <w:rPr>
                <w:rFonts w:ascii="Times New Roman" w:hAnsi="Times New Roman"/>
                <w:sz w:val="28"/>
                <w:szCs w:val="28"/>
                <w:lang w:val="uk-UA"/>
              </w:rPr>
              <w:t>-</w:t>
            </w:r>
          </w:p>
          <w:p w:rsidR="00CE5EDA" w:rsidRPr="007B750E" w:rsidRDefault="00CE5EDA" w:rsidP="00933E09">
            <w:pPr>
              <w:tabs>
                <w:tab w:val="right" w:leader="dot" w:pos="9356"/>
              </w:tabs>
              <w:spacing w:after="0" w:line="360" w:lineRule="auto"/>
              <w:ind w:right="-75" w:firstLine="29"/>
              <w:rPr>
                <w:rFonts w:ascii="Times New Roman" w:hAnsi="Times New Roman"/>
                <w:sz w:val="28"/>
                <w:szCs w:val="28"/>
              </w:rPr>
            </w:pPr>
            <w:r w:rsidRPr="007B750E">
              <w:rPr>
                <w:rFonts w:ascii="Times New Roman" w:hAnsi="Times New Roman"/>
                <w:sz w:val="28"/>
                <w:szCs w:val="28"/>
              </w:rPr>
              <w:t>санти</w:t>
            </w:r>
          </w:p>
        </w:tc>
        <w:tc>
          <w:tcPr>
            <w:tcW w:w="2537" w:type="dxa"/>
          </w:tcPr>
          <w:p w:rsidR="00CE5EDA" w:rsidRPr="007B750E" w:rsidRDefault="00CE5EDA" w:rsidP="00933E09">
            <w:pPr>
              <w:tabs>
                <w:tab w:val="right" w:leader="dot" w:pos="9356"/>
              </w:tabs>
              <w:spacing w:after="0" w:line="360" w:lineRule="auto"/>
              <w:ind w:right="-90" w:firstLine="29"/>
              <w:rPr>
                <w:rFonts w:ascii="Times New Roman" w:hAnsi="Times New Roman"/>
                <w:sz w:val="28"/>
                <w:szCs w:val="28"/>
              </w:rPr>
            </w:pPr>
            <w:r w:rsidRPr="007B750E">
              <w:rPr>
                <w:rFonts w:ascii="Times New Roman" w:hAnsi="Times New Roman"/>
                <w:sz w:val="28"/>
                <w:szCs w:val="28"/>
              </w:rPr>
              <w:t>Механізм взаємодії</w:t>
            </w:r>
          </w:p>
        </w:tc>
        <w:tc>
          <w:tcPr>
            <w:tcW w:w="2668" w:type="dxa"/>
          </w:tcPr>
          <w:p w:rsidR="00CE5EDA" w:rsidRPr="007B750E" w:rsidRDefault="00CE5EDA" w:rsidP="00F34891">
            <w:pPr>
              <w:tabs>
                <w:tab w:val="right" w:leader="dot" w:pos="9356"/>
              </w:tabs>
              <w:spacing w:after="0" w:line="360" w:lineRule="auto"/>
              <w:ind w:firstLine="29"/>
              <w:rPr>
                <w:rFonts w:ascii="Times New Roman" w:hAnsi="Times New Roman"/>
                <w:sz w:val="28"/>
                <w:szCs w:val="28"/>
                <w:lang w:val="en-US"/>
              </w:rPr>
            </w:pPr>
            <w:r w:rsidRPr="007B750E">
              <w:rPr>
                <w:rFonts w:ascii="Times New Roman" w:hAnsi="Times New Roman"/>
                <w:sz w:val="28"/>
                <w:szCs w:val="28"/>
              </w:rPr>
              <w:t xml:space="preserve">Наслідки взаємодії </w:t>
            </w:r>
          </w:p>
        </w:tc>
      </w:tr>
      <w:tr w:rsidR="00CE5EDA" w:rsidRPr="007B750E" w:rsidTr="00423340">
        <w:tc>
          <w:tcPr>
            <w:tcW w:w="2454" w:type="dxa"/>
          </w:tcPr>
          <w:p w:rsidR="00CE5EDA" w:rsidRPr="007B750E" w:rsidRDefault="00CE5EDA" w:rsidP="00933E09">
            <w:pPr>
              <w:tabs>
                <w:tab w:val="right" w:leader="dot" w:pos="9356"/>
              </w:tabs>
              <w:spacing w:after="0" w:line="360" w:lineRule="auto"/>
              <w:ind w:right="-59" w:firstLine="29"/>
              <w:rPr>
                <w:rFonts w:ascii="Times New Roman" w:hAnsi="Times New Roman"/>
                <w:sz w:val="28"/>
                <w:szCs w:val="28"/>
              </w:rPr>
            </w:pPr>
            <w:r w:rsidRPr="007B750E">
              <w:rPr>
                <w:rFonts w:ascii="Times New Roman" w:hAnsi="Times New Roman"/>
                <w:sz w:val="28"/>
                <w:szCs w:val="28"/>
              </w:rPr>
              <w:t>Вазоконстриктори</w:t>
            </w:r>
          </w:p>
        </w:tc>
        <w:tc>
          <w:tcPr>
            <w:tcW w:w="1685" w:type="dxa"/>
          </w:tcPr>
          <w:p w:rsidR="00CE5EDA" w:rsidRPr="007B750E" w:rsidRDefault="00CE5EDA" w:rsidP="00933E09">
            <w:pPr>
              <w:tabs>
                <w:tab w:val="right" w:leader="dot" w:pos="9356"/>
              </w:tabs>
              <w:spacing w:after="0" w:line="360" w:lineRule="auto"/>
              <w:ind w:right="-75" w:firstLine="29"/>
              <w:rPr>
                <w:rFonts w:ascii="Times New Roman" w:hAnsi="Times New Roman"/>
                <w:sz w:val="28"/>
                <w:szCs w:val="28"/>
              </w:rPr>
            </w:pPr>
            <w:r w:rsidRPr="007B750E">
              <w:rPr>
                <w:rFonts w:ascii="Times New Roman" w:hAnsi="Times New Roman"/>
                <w:sz w:val="28"/>
                <w:szCs w:val="28"/>
              </w:rPr>
              <w:t>ТЦА</w:t>
            </w:r>
          </w:p>
        </w:tc>
        <w:tc>
          <w:tcPr>
            <w:tcW w:w="2537" w:type="dxa"/>
          </w:tcPr>
          <w:p w:rsidR="00CE5EDA" w:rsidRPr="007B750E" w:rsidRDefault="00E753A6" w:rsidP="00933E09">
            <w:pPr>
              <w:tabs>
                <w:tab w:val="right" w:leader="dot" w:pos="9356"/>
              </w:tabs>
              <w:spacing w:after="0" w:line="360" w:lineRule="auto"/>
              <w:ind w:right="-90" w:firstLine="29"/>
              <w:rPr>
                <w:rFonts w:ascii="Times New Roman" w:hAnsi="Times New Roman"/>
                <w:sz w:val="28"/>
                <w:szCs w:val="28"/>
              </w:rPr>
            </w:pPr>
            <w:r w:rsidRPr="007B750E">
              <w:rPr>
                <w:rFonts w:ascii="Times New Roman" w:hAnsi="Times New Roman"/>
                <w:sz w:val="28"/>
                <w:szCs w:val="28"/>
              </w:rPr>
              <w:t>Транзиторне</w:t>
            </w:r>
            <w:r w:rsidR="00CE5EDA" w:rsidRPr="007B750E">
              <w:rPr>
                <w:rFonts w:ascii="Times New Roman" w:hAnsi="Times New Roman"/>
                <w:sz w:val="28"/>
                <w:szCs w:val="28"/>
              </w:rPr>
              <w:t xml:space="preserve"> потенціювання симпатоміметичної активності</w:t>
            </w:r>
          </w:p>
          <w:p w:rsidR="00CE5EDA" w:rsidRPr="007B750E" w:rsidRDefault="00CE5EDA" w:rsidP="00933E09">
            <w:pPr>
              <w:tabs>
                <w:tab w:val="right" w:leader="dot" w:pos="9356"/>
              </w:tabs>
              <w:spacing w:after="0" w:line="360" w:lineRule="auto"/>
              <w:ind w:right="-90" w:firstLine="29"/>
              <w:rPr>
                <w:rFonts w:ascii="Times New Roman" w:hAnsi="Times New Roman"/>
                <w:sz w:val="28"/>
                <w:szCs w:val="28"/>
              </w:rPr>
            </w:pPr>
          </w:p>
        </w:tc>
        <w:tc>
          <w:tcPr>
            <w:tcW w:w="2668" w:type="dxa"/>
          </w:tcPr>
          <w:p w:rsidR="00CE5EDA" w:rsidRPr="007B750E" w:rsidRDefault="00CE5EDA" w:rsidP="00F34891">
            <w:pPr>
              <w:tabs>
                <w:tab w:val="right" w:leader="dot" w:pos="9356"/>
              </w:tabs>
              <w:spacing w:after="0" w:line="360" w:lineRule="auto"/>
              <w:ind w:firstLine="29"/>
              <w:rPr>
                <w:rFonts w:ascii="Times New Roman" w:hAnsi="Times New Roman"/>
                <w:sz w:val="28"/>
                <w:szCs w:val="28"/>
              </w:rPr>
            </w:pPr>
            <w:r w:rsidRPr="007B750E">
              <w:rPr>
                <w:rFonts w:ascii="Times New Roman" w:hAnsi="Times New Roman"/>
                <w:sz w:val="28"/>
                <w:szCs w:val="28"/>
              </w:rPr>
              <w:t>Значне підвищення артеріального та центрального венозного тиску</w:t>
            </w:r>
          </w:p>
          <w:p w:rsidR="00CE5EDA" w:rsidRPr="007B750E" w:rsidRDefault="00CE5EDA" w:rsidP="00F34891">
            <w:pPr>
              <w:tabs>
                <w:tab w:val="right" w:leader="dot" w:pos="9356"/>
              </w:tabs>
              <w:spacing w:after="0" w:line="360" w:lineRule="auto"/>
              <w:ind w:firstLine="29"/>
              <w:rPr>
                <w:rFonts w:ascii="Times New Roman" w:hAnsi="Times New Roman"/>
                <w:sz w:val="28"/>
                <w:szCs w:val="28"/>
              </w:rPr>
            </w:pPr>
            <w:r w:rsidRPr="007B750E">
              <w:rPr>
                <w:rFonts w:ascii="Times New Roman" w:hAnsi="Times New Roman"/>
                <w:sz w:val="28"/>
                <w:szCs w:val="28"/>
              </w:rPr>
              <w:t>Уповільнення  серцевої провідності</w:t>
            </w:r>
          </w:p>
          <w:p w:rsidR="00CE5EDA" w:rsidRPr="007B750E" w:rsidRDefault="00CE5EDA" w:rsidP="00F34891">
            <w:pPr>
              <w:tabs>
                <w:tab w:val="right" w:leader="dot" w:pos="9356"/>
              </w:tabs>
              <w:spacing w:after="0" w:line="360" w:lineRule="auto"/>
              <w:ind w:firstLine="29"/>
              <w:rPr>
                <w:rFonts w:ascii="Times New Roman" w:hAnsi="Times New Roman"/>
                <w:sz w:val="28"/>
                <w:szCs w:val="28"/>
              </w:rPr>
            </w:pPr>
            <w:r w:rsidRPr="007B750E">
              <w:rPr>
                <w:rFonts w:ascii="Times New Roman" w:hAnsi="Times New Roman"/>
                <w:sz w:val="28"/>
                <w:szCs w:val="28"/>
              </w:rPr>
              <w:t>Серйозне пригнічення дихання, аритмії, кардіотоксичність, смерть</w:t>
            </w:r>
          </w:p>
        </w:tc>
      </w:tr>
      <w:tr w:rsidR="00CE5EDA" w:rsidRPr="007B750E" w:rsidTr="00423340">
        <w:tc>
          <w:tcPr>
            <w:tcW w:w="2454" w:type="dxa"/>
          </w:tcPr>
          <w:p w:rsidR="00CE5EDA" w:rsidRPr="007B750E" w:rsidRDefault="00CE5EDA" w:rsidP="00933E09">
            <w:pPr>
              <w:tabs>
                <w:tab w:val="right" w:leader="dot" w:pos="9356"/>
              </w:tabs>
              <w:spacing w:after="0" w:line="360" w:lineRule="auto"/>
              <w:ind w:right="-59" w:firstLine="29"/>
              <w:rPr>
                <w:rFonts w:ascii="Times New Roman" w:hAnsi="Times New Roman"/>
                <w:sz w:val="28"/>
                <w:szCs w:val="28"/>
              </w:rPr>
            </w:pPr>
            <w:r w:rsidRPr="007B750E">
              <w:rPr>
                <w:rFonts w:ascii="Times New Roman" w:hAnsi="Times New Roman"/>
                <w:sz w:val="28"/>
                <w:szCs w:val="28"/>
              </w:rPr>
              <w:t>Вазоконстриктори</w:t>
            </w:r>
          </w:p>
        </w:tc>
        <w:tc>
          <w:tcPr>
            <w:tcW w:w="1685" w:type="dxa"/>
          </w:tcPr>
          <w:p w:rsidR="00CE5EDA" w:rsidRPr="007B750E" w:rsidRDefault="00CE5EDA" w:rsidP="00933E09">
            <w:pPr>
              <w:tabs>
                <w:tab w:val="right" w:leader="dot" w:pos="9356"/>
              </w:tabs>
              <w:spacing w:after="0" w:line="360" w:lineRule="auto"/>
              <w:ind w:right="-75" w:firstLine="29"/>
              <w:rPr>
                <w:rFonts w:ascii="Times New Roman" w:hAnsi="Times New Roman"/>
                <w:sz w:val="28"/>
                <w:szCs w:val="28"/>
              </w:rPr>
            </w:pPr>
            <w:r w:rsidRPr="007B750E">
              <w:rPr>
                <w:rFonts w:ascii="Times New Roman" w:hAnsi="Times New Roman"/>
                <w:sz w:val="28"/>
                <w:szCs w:val="28"/>
              </w:rPr>
              <w:t>Бупропіон</w:t>
            </w:r>
          </w:p>
        </w:tc>
        <w:tc>
          <w:tcPr>
            <w:tcW w:w="2537" w:type="dxa"/>
          </w:tcPr>
          <w:p w:rsidR="00CE5EDA" w:rsidRPr="007B750E" w:rsidRDefault="00CE5EDA" w:rsidP="00933E09">
            <w:pPr>
              <w:tabs>
                <w:tab w:val="right" w:leader="dot" w:pos="9356"/>
              </w:tabs>
              <w:spacing w:after="0" w:line="360" w:lineRule="auto"/>
              <w:ind w:right="-90" w:firstLine="29"/>
              <w:rPr>
                <w:rFonts w:ascii="Times New Roman" w:hAnsi="Times New Roman"/>
                <w:sz w:val="28"/>
                <w:szCs w:val="28"/>
              </w:rPr>
            </w:pPr>
          </w:p>
        </w:tc>
        <w:tc>
          <w:tcPr>
            <w:tcW w:w="2668" w:type="dxa"/>
          </w:tcPr>
          <w:p w:rsidR="00CE5EDA" w:rsidRPr="007B750E" w:rsidRDefault="00CE5EDA" w:rsidP="00F34891">
            <w:pPr>
              <w:tabs>
                <w:tab w:val="right" w:leader="dot" w:pos="9356"/>
              </w:tabs>
              <w:spacing w:after="0" w:line="360" w:lineRule="auto"/>
              <w:ind w:firstLine="29"/>
              <w:rPr>
                <w:rFonts w:ascii="Times New Roman" w:hAnsi="Times New Roman"/>
                <w:sz w:val="28"/>
                <w:szCs w:val="28"/>
              </w:rPr>
            </w:pPr>
            <w:r w:rsidRPr="007B750E">
              <w:rPr>
                <w:rFonts w:ascii="Times New Roman" w:hAnsi="Times New Roman"/>
                <w:sz w:val="28"/>
                <w:szCs w:val="28"/>
              </w:rPr>
              <w:t>Серйозна гіпертензивна реакція</w:t>
            </w:r>
          </w:p>
        </w:tc>
      </w:tr>
      <w:tr w:rsidR="00CE5EDA" w:rsidRPr="007B750E" w:rsidTr="00423340">
        <w:tc>
          <w:tcPr>
            <w:tcW w:w="2454" w:type="dxa"/>
          </w:tcPr>
          <w:p w:rsidR="00CE5EDA" w:rsidRPr="007B750E" w:rsidRDefault="00CE5EDA" w:rsidP="00933E09">
            <w:pPr>
              <w:tabs>
                <w:tab w:val="right" w:leader="dot" w:pos="9356"/>
              </w:tabs>
              <w:spacing w:after="0" w:line="360" w:lineRule="auto"/>
              <w:ind w:right="-59" w:firstLine="29"/>
              <w:rPr>
                <w:rFonts w:ascii="Times New Roman" w:hAnsi="Times New Roman"/>
                <w:sz w:val="28"/>
                <w:szCs w:val="28"/>
              </w:rPr>
            </w:pPr>
            <w:r w:rsidRPr="007B750E">
              <w:rPr>
                <w:rFonts w:ascii="Times New Roman" w:hAnsi="Times New Roman"/>
                <w:sz w:val="28"/>
                <w:szCs w:val="28"/>
              </w:rPr>
              <w:t>Вазоконстриктори</w:t>
            </w:r>
          </w:p>
        </w:tc>
        <w:tc>
          <w:tcPr>
            <w:tcW w:w="1685" w:type="dxa"/>
          </w:tcPr>
          <w:p w:rsidR="00CE5EDA" w:rsidRPr="007B750E" w:rsidRDefault="00CE5EDA" w:rsidP="00933E09">
            <w:pPr>
              <w:tabs>
                <w:tab w:val="right" w:leader="dot" w:pos="9356"/>
              </w:tabs>
              <w:spacing w:after="0" w:line="360" w:lineRule="auto"/>
              <w:ind w:right="-75" w:firstLine="29"/>
              <w:rPr>
                <w:rFonts w:ascii="Times New Roman" w:hAnsi="Times New Roman"/>
                <w:sz w:val="28"/>
                <w:szCs w:val="28"/>
              </w:rPr>
            </w:pPr>
            <w:r w:rsidRPr="007B750E">
              <w:rPr>
                <w:rFonts w:ascii="Times New Roman" w:hAnsi="Times New Roman"/>
                <w:sz w:val="28"/>
                <w:szCs w:val="28"/>
              </w:rPr>
              <w:t>Мапротилін</w:t>
            </w:r>
          </w:p>
        </w:tc>
        <w:tc>
          <w:tcPr>
            <w:tcW w:w="2537" w:type="dxa"/>
          </w:tcPr>
          <w:p w:rsidR="00CE5EDA" w:rsidRPr="007B750E" w:rsidRDefault="00CE5EDA" w:rsidP="00933E09">
            <w:pPr>
              <w:tabs>
                <w:tab w:val="right" w:leader="dot" w:pos="9356"/>
              </w:tabs>
              <w:spacing w:after="0" w:line="360" w:lineRule="auto"/>
              <w:ind w:right="-90" w:firstLine="29"/>
              <w:rPr>
                <w:rFonts w:ascii="Times New Roman" w:hAnsi="Times New Roman"/>
                <w:sz w:val="28"/>
                <w:szCs w:val="28"/>
              </w:rPr>
            </w:pPr>
          </w:p>
        </w:tc>
        <w:tc>
          <w:tcPr>
            <w:tcW w:w="2668" w:type="dxa"/>
          </w:tcPr>
          <w:p w:rsidR="00CE5EDA" w:rsidRPr="007B750E" w:rsidRDefault="00CE5EDA" w:rsidP="00F34891">
            <w:pPr>
              <w:tabs>
                <w:tab w:val="right" w:leader="dot" w:pos="9356"/>
              </w:tabs>
              <w:spacing w:after="0" w:line="360" w:lineRule="auto"/>
              <w:ind w:firstLine="29"/>
              <w:rPr>
                <w:rFonts w:ascii="Times New Roman" w:hAnsi="Times New Roman"/>
                <w:sz w:val="28"/>
                <w:szCs w:val="28"/>
              </w:rPr>
            </w:pPr>
            <w:r w:rsidRPr="007B750E">
              <w:rPr>
                <w:rFonts w:ascii="Times New Roman" w:hAnsi="Times New Roman"/>
                <w:sz w:val="28"/>
                <w:szCs w:val="28"/>
              </w:rPr>
              <w:t xml:space="preserve">Підвищення середнього артеріального та центрального венозного тиску за </w:t>
            </w:r>
            <w:r w:rsidRPr="007B750E">
              <w:rPr>
                <w:rFonts w:ascii="Times New Roman" w:hAnsi="Times New Roman"/>
                <w:sz w:val="28"/>
                <w:szCs w:val="28"/>
              </w:rPr>
              <w:lastRenderedPageBreak/>
              <w:t>рахунок адреналіну і особливо альфа-метилнорадреналіну</w:t>
            </w:r>
          </w:p>
        </w:tc>
      </w:tr>
      <w:tr w:rsidR="00CE5EDA" w:rsidRPr="007B750E" w:rsidTr="00423340">
        <w:tc>
          <w:tcPr>
            <w:tcW w:w="2454" w:type="dxa"/>
          </w:tcPr>
          <w:p w:rsidR="00CE5EDA" w:rsidRPr="007B750E" w:rsidRDefault="00CE5EDA" w:rsidP="00933E09">
            <w:pPr>
              <w:tabs>
                <w:tab w:val="right" w:leader="dot" w:pos="9356"/>
              </w:tabs>
              <w:spacing w:after="0" w:line="360" w:lineRule="auto"/>
              <w:ind w:right="-59" w:firstLine="29"/>
              <w:rPr>
                <w:rFonts w:ascii="Times New Roman" w:hAnsi="Times New Roman"/>
                <w:sz w:val="28"/>
                <w:szCs w:val="28"/>
              </w:rPr>
            </w:pPr>
            <w:r w:rsidRPr="007B750E">
              <w:rPr>
                <w:rFonts w:ascii="Times New Roman" w:hAnsi="Times New Roman"/>
                <w:sz w:val="28"/>
                <w:szCs w:val="28"/>
              </w:rPr>
              <w:lastRenderedPageBreak/>
              <w:t>Вазоконстриктори</w:t>
            </w:r>
          </w:p>
        </w:tc>
        <w:tc>
          <w:tcPr>
            <w:tcW w:w="1685" w:type="dxa"/>
          </w:tcPr>
          <w:p w:rsidR="00CE5EDA" w:rsidRPr="007B750E" w:rsidRDefault="00CE5EDA" w:rsidP="00933E09">
            <w:pPr>
              <w:tabs>
                <w:tab w:val="right" w:leader="dot" w:pos="9356"/>
              </w:tabs>
              <w:spacing w:after="0" w:line="360" w:lineRule="auto"/>
              <w:ind w:right="-75" w:firstLine="29"/>
              <w:rPr>
                <w:rFonts w:ascii="Times New Roman" w:hAnsi="Times New Roman"/>
                <w:sz w:val="28"/>
                <w:szCs w:val="28"/>
              </w:rPr>
            </w:pPr>
            <w:r w:rsidRPr="007B750E">
              <w:rPr>
                <w:rFonts w:ascii="Times New Roman" w:hAnsi="Times New Roman"/>
                <w:sz w:val="28"/>
                <w:szCs w:val="28"/>
              </w:rPr>
              <w:t>Інгібітори моноаміно</w:t>
            </w:r>
            <w:r w:rsidR="00423340" w:rsidRPr="007B750E">
              <w:rPr>
                <w:rFonts w:ascii="Times New Roman" w:hAnsi="Times New Roman"/>
                <w:sz w:val="28"/>
                <w:szCs w:val="28"/>
                <w:lang w:val="uk-UA"/>
              </w:rPr>
              <w:t>-</w:t>
            </w:r>
            <w:r w:rsidRPr="007B750E">
              <w:rPr>
                <w:rFonts w:ascii="Times New Roman" w:hAnsi="Times New Roman"/>
                <w:sz w:val="28"/>
                <w:szCs w:val="28"/>
              </w:rPr>
              <w:t>оксидази</w:t>
            </w:r>
          </w:p>
        </w:tc>
        <w:tc>
          <w:tcPr>
            <w:tcW w:w="2537" w:type="dxa"/>
          </w:tcPr>
          <w:p w:rsidR="00CE5EDA" w:rsidRPr="007B750E" w:rsidRDefault="00CE5EDA" w:rsidP="00933E09">
            <w:pPr>
              <w:tabs>
                <w:tab w:val="right" w:leader="dot" w:pos="9356"/>
              </w:tabs>
              <w:spacing w:after="0" w:line="360" w:lineRule="auto"/>
              <w:ind w:right="-90" w:firstLine="29"/>
              <w:rPr>
                <w:rFonts w:ascii="Times New Roman" w:hAnsi="Times New Roman"/>
                <w:sz w:val="28"/>
                <w:szCs w:val="28"/>
              </w:rPr>
            </w:pPr>
            <w:r w:rsidRPr="007B750E">
              <w:rPr>
                <w:rFonts w:ascii="Times New Roman" w:hAnsi="Times New Roman"/>
                <w:sz w:val="28"/>
                <w:szCs w:val="28"/>
              </w:rPr>
              <w:t>Посилення симпатоміметичної дії вазоконстрикторів</w:t>
            </w:r>
          </w:p>
        </w:tc>
        <w:tc>
          <w:tcPr>
            <w:tcW w:w="2668" w:type="dxa"/>
          </w:tcPr>
          <w:p w:rsidR="00CE5EDA" w:rsidRPr="007B750E" w:rsidRDefault="00CE5EDA" w:rsidP="00F34891">
            <w:pPr>
              <w:tabs>
                <w:tab w:val="right" w:leader="dot" w:pos="9356"/>
              </w:tabs>
              <w:spacing w:after="0" w:line="360" w:lineRule="auto"/>
              <w:ind w:firstLine="29"/>
              <w:rPr>
                <w:rFonts w:ascii="Times New Roman" w:hAnsi="Times New Roman"/>
                <w:sz w:val="28"/>
                <w:szCs w:val="28"/>
              </w:rPr>
            </w:pPr>
            <w:r w:rsidRPr="007B750E">
              <w:rPr>
                <w:rFonts w:ascii="Times New Roman" w:hAnsi="Times New Roman"/>
                <w:sz w:val="28"/>
                <w:szCs w:val="28"/>
              </w:rPr>
              <w:t>Артеріальна гіпертензія, інфаркт міокарда,  порушення мозкового кровообігу</w:t>
            </w:r>
          </w:p>
        </w:tc>
      </w:tr>
      <w:tr w:rsidR="00CE5EDA" w:rsidRPr="007B750E" w:rsidTr="00423340">
        <w:tc>
          <w:tcPr>
            <w:tcW w:w="2454" w:type="dxa"/>
          </w:tcPr>
          <w:p w:rsidR="00CE5EDA" w:rsidRPr="007B750E" w:rsidRDefault="00CE5EDA" w:rsidP="00933E09">
            <w:pPr>
              <w:tabs>
                <w:tab w:val="right" w:leader="dot" w:pos="9356"/>
              </w:tabs>
              <w:spacing w:after="0" w:line="360" w:lineRule="auto"/>
              <w:ind w:right="-59" w:firstLine="29"/>
              <w:rPr>
                <w:rFonts w:ascii="Times New Roman" w:hAnsi="Times New Roman"/>
                <w:sz w:val="28"/>
                <w:szCs w:val="28"/>
                <w:lang w:val="en-US"/>
              </w:rPr>
            </w:pPr>
            <w:r w:rsidRPr="007B750E">
              <w:rPr>
                <w:rFonts w:ascii="Times New Roman" w:hAnsi="Times New Roman"/>
                <w:sz w:val="28"/>
                <w:szCs w:val="28"/>
              </w:rPr>
              <w:t>Ацетилсаліцилова кислота</w:t>
            </w:r>
          </w:p>
        </w:tc>
        <w:tc>
          <w:tcPr>
            <w:tcW w:w="1685" w:type="dxa"/>
          </w:tcPr>
          <w:p w:rsidR="00CE5EDA" w:rsidRPr="007B750E" w:rsidRDefault="00CE5EDA" w:rsidP="00933E09">
            <w:pPr>
              <w:tabs>
                <w:tab w:val="right" w:leader="dot" w:pos="9356"/>
              </w:tabs>
              <w:spacing w:after="0" w:line="360" w:lineRule="auto"/>
              <w:ind w:right="-75" w:firstLine="29"/>
              <w:rPr>
                <w:rFonts w:ascii="Times New Roman" w:hAnsi="Times New Roman"/>
                <w:sz w:val="28"/>
                <w:szCs w:val="28"/>
              </w:rPr>
            </w:pPr>
            <w:r w:rsidRPr="007B750E">
              <w:rPr>
                <w:rFonts w:ascii="Times New Roman" w:hAnsi="Times New Roman"/>
                <w:sz w:val="28"/>
                <w:szCs w:val="28"/>
              </w:rPr>
              <w:t>СІЗЗС</w:t>
            </w:r>
          </w:p>
        </w:tc>
        <w:tc>
          <w:tcPr>
            <w:tcW w:w="2537" w:type="dxa"/>
          </w:tcPr>
          <w:p w:rsidR="00CE5EDA" w:rsidRPr="007B750E" w:rsidRDefault="00CE5EDA" w:rsidP="00933E09">
            <w:pPr>
              <w:tabs>
                <w:tab w:val="right" w:leader="dot" w:pos="9356"/>
              </w:tabs>
              <w:spacing w:after="0" w:line="360" w:lineRule="auto"/>
              <w:ind w:right="-90" w:firstLine="29"/>
              <w:jc w:val="left"/>
              <w:rPr>
                <w:rFonts w:ascii="Times New Roman" w:hAnsi="Times New Roman"/>
                <w:sz w:val="28"/>
                <w:szCs w:val="28"/>
              </w:rPr>
            </w:pPr>
            <w:r w:rsidRPr="007B750E">
              <w:rPr>
                <w:rFonts w:ascii="Times New Roman" w:hAnsi="Times New Roman"/>
                <w:sz w:val="28"/>
                <w:szCs w:val="28"/>
              </w:rPr>
              <w:t>Зменшення серотонінових рецепторів на поверхні тромбоцитів, зниження зв’язування тромбоцитів і секреції тромбоцитів у відповідь на колаген, блокада мобілізації кальцію в тромбоцитах</w:t>
            </w:r>
          </w:p>
        </w:tc>
        <w:tc>
          <w:tcPr>
            <w:tcW w:w="2668" w:type="dxa"/>
          </w:tcPr>
          <w:p w:rsidR="00CE5EDA" w:rsidRPr="007B750E" w:rsidRDefault="00CE5EDA" w:rsidP="00F34891">
            <w:pPr>
              <w:tabs>
                <w:tab w:val="right" w:leader="dot" w:pos="9356"/>
              </w:tabs>
              <w:spacing w:after="0" w:line="360" w:lineRule="auto"/>
              <w:ind w:firstLine="29"/>
              <w:rPr>
                <w:rFonts w:ascii="Times New Roman" w:hAnsi="Times New Roman"/>
                <w:sz w:val="28"/>
                <w:szCs w:val="28"/>
              </w:rPr>
            </w:pPr>
            <w:r w:rsidRPr="007B750E">
              <w:rPr>
                <w:rFonts w:ascii="Times New Roman" w:hAnsi="Times New Roman"/>
                <w:sz w:val="28"/>
                <w:szCs w:val="28"/>
              </w:rPr>
              <w:t>Підвищений ризик шлунково-кишкових кровотеч</w:t>
            </w:r>
          </w:p>
        </w:tc>
      </w:tr>
      <w:tr w:rsidR="00CE5EDA" w:rsidRPr="007B750E" w:rsidTr="00423340">
        <w:tc>
          <w:tcPr>
            <w:tcW w:w="2454" w:type="dxa"/>
          </w:tcPr>
          <w:p w:rsidR="00CE5EDA" w:rsidRPr="007B750E" w:rsidRDefault="00CE5EDA" w:rsidP="00933E09">
            <w:pPr>
              <w:tabs>
                <w:tab w:val="right" w:leader="dot" w:pos="9356"/>
              </w:tabs>
              <w:spacing w:after="0" w:line="360" w:lineRule="auto"/>
              <w:ind w:right="-59" w:firstLine="29"/>
              <w:rPr>
                <w:rFonts w:ascii="Times New Roman" w:hAnsi="Times New Roman"/>
                <w:sz w:val="28"/>
                <w:szCs w:val="28"/>
              </w:rPr>
            </w:pPr>
            <w:r w:rsidRPr="007B750E">
              <w:rPr>
                <w:rFonts w:ascii="Times New Roman" w:hAnsi="Times New Roman"/>
                <w:sz w:val="28"/>
                <w:szCs w:val="28"/>
              </w:rPr>
              <w:t>Нестероїдні протизапальні лікарські засоби</w:t>
            </w:r>
          </w:p>
        </w:tc>
        <w:tc>
          <w:tcPr>
            <w:tcW w:w="1685" w:type="dxa"/>
          </w:tcPr>
          <w:p w:rsidR="00CE5EDA" w:rsidRPr="007B750E" w:rsidRDefault="00CE5EDA" w:rsidP="00933E09">
            <w:pPr>
              <w:tabs>
                <w:tab w:val="right" w:leader="dot" w:pos="9356"/>
              </w:tabs>
              <w:spacing w:after="0" w:line="360" w:lineRule="auto"/>
              <w:ind w:right="-75" w:firstLine="29"/>
              <w:rPr>
                <w:rFonts w:ascii="Times New Roman" w:hAnsi="Times New Roman"/>
                <w:sz w:val="28"/>
                <w:szCs w:val="28"/>
              </w:rPr>
            </w:pPr>
            <w:r w:rsidRPr="007B750E">
              <w:rPr>
                <w:rFonts w:ascii="Times New Roman" w:hAnsi="Times New Roman"/>
                <w:sz w:val="28"/>
                <w:szCs w:val="28"/>
              </w:rPr>
              <w:t>СІЗЗС</w:t>
            </w:r>
          </w:p>
        </w:tc>
        <w:tc>
          <w:tcPr>
            <w:tcW w:w="2537" w:type="dxa"/>
          </w:tcPr>
          <w:p w:rsidR="00CE5EDA" w:rsidRPr="007B750E" w:rsidRDefault="00CE5EDA" w:rsidP="00933E09">
            <w:pPr>
              <w:tabs>
                <w:tab w:val="right" w:leader="dot" w:pos="9356"/>
              </w:tabs>
              <w:spacing w:after="0" w:line="360" w:lineRule="auto"/>
              <w:ind w:right="-90" w:firstLine="29"/>
              <w:jc w:val="left"/>
              <w:rPr>
                <w:rFonts w:ascii="Times New Roman" w:hAnsi="Times New Roman"/>
                <w:sz w:val="28"/>
                <w:szCs w:val="28"/>
              </w:rPr>
            </w:pPr>
            <w:r w:rsidRPr="007B750E">
              <w:rPr>
                <w:rFonts w:ascii="Times New Roman" w:hAnsi="Times New Roman"/>
                <w:sz w:val="28"/>
                <w:szCs w:val="28"/>
              </w:rPr>
              <w:t xml:space="preserve">Зменшення рецепторів серотоніну на поверхні тромбоцитів, блокування зворотного </w:t>
            </w:r>
            <w:r w:rsidRPr="007B750E">
              <w:rPr>
                <w:rFonts w:ascii="Times New Roman" w:hAnsi="Times New Roman"/>
                <w:sz w:val="28"/>
                <w:szCs w:val="28"/>
              </w:rPr>
              <w:lastRenderedPageBreak/>
              <w:t>захоплення серотоніну в тромбоцитах, зниження агрегації тромбоцитів і активності тромбоцитів</w:t>
            </w:r>
          </w:p>
        </w:tc>
        <w:tc>
          <w:tcPr>
            <w:tcW w:w="2668" w:type="dxa"/>
          </w:tcPr>
          <w:p w:rsidR="00CE5EDA" w:rsidRPr="007B750E" w:rsidRDefault="00CE5EDA" w:rsidP="00F34891">
            <w:pPr>
              <w:tabs>
                <w:tab w:val="right" w:leader="dot" w:pos="9356"/>
              </w:tabs>
              <w:spacing w:after="0" w:line="360" w:lineRule="auto"/>
              <w:ind w:firstLine="29"/>
              <w:rPr>
                <w:rFonts w:ascii="Times New Roman" w:hAnsi="Times New Roman"/>
                <w:sz w:val="28"/>
                <w:szCs w:val="28"/>
              </w:rPr>
            </w:pPr>
            <w:r w:rsidRPr="007B750E">
              <w:rPr>
                <w:rFonts w:ascii="Times New Roman" w:hAnsi="Times New Roman"/>
                <w:sz w:val="28"/>
                <w:szCs w:val="28"/>
              </w:rPr>
              <w:lastRenderedPageBreak/>
              <w:t>Різко (у 3-12 разів) підвищений ризик шлунково-кишкових кровотеч</w:t>
            </w:r>
          </w:p>
        </w:tc>
      </w:tr>
      <w:tr w:rsidR="00CE5EDA" w:rsidRPr="007B750E" w:rsidTr="00423340">
        <w:tc>
          <w:tcPr>
            <w:tcW w:w="2454" w:type="dxa"/>
          </w:tcPr>
          <w:p w:rsidR="00CE5EDA" w:rsidRPr="007B750E" w:rsidRDefault="00CE5EDA" w:rsidP="00933E09">
            <w:pPr>
              <w:tabs>
                <w:tab w:val="right" w:leader="dot" w:pos="9356"/>
              </w:tabs>
              <w:spacing w:after="0" w:line="360" w:lineRule="auto"/>
              <w:ind w:right="-59" w:firstLine="29"/>
              <w:rPr>
                <w:rFonts w:ascii="Times New Roman" w:hAnsi="Times New Roman"/>
                <w:sz w:val="28"/>
                <w:szCs w:val="28"/>
              </w:rPr>
            </w:pPr>
            <w:r w:rsidRPr="007B750E">
              <w:rPr>
                <w:rFonts w:ascii="Times New Roman" w:hAnsi="Times New Roman"/>
                <w:sz w:val="28"/>
                <w:szCs w:val="28"/>
              </w:rPr>
              <w:lastRenderedPageBreak/>
              <w:t>Макролідні антибіотики (еритроміцин, кларитроміцин)</w:t>
            </w:r>
          </w:p>
        </w:tc>
        <w:tc>
          <w:tcPr>
            <w:tcW w:w="1685" w:type="dxa"/>
          </w:tcPr>
          <w:p w:rsidR="00CE5EDA" w:rsidRPr="007B750E" w:rsidRDefault="00CE5EDA" w:rsidP="00933E09">
            <w:pPr>
              <w:tabs>
                <w:tab w:val="right" w:leader="dot" w:pos="9356"/>
              </w:tabs>
              <w:spacing w:after="0" w:line="360" w:lineRule="auto"/>
              <w:ind w:right="-75" w:firstLine="29"/>
              <w:rPr>
                <w:rFonts w:ascii="Times New Roman" w:hAnsi="Times New Roman"/>
                <w:sz w:val="28"/>
                <w:szCs w:val="28"/>
              </w:rPr>
            </w:pPr>
            <w:r w:rsidRPr="007B750E">
              <w:rPr>
                <w:rFonts w:ascii="Times New Roman" w:hAnsi="Times New Roman"/>
                <w:sz w:val="28"/>
                <w:szCs w:val="28"/>
              </w:rPr>
              <w:t>ТЦА</w:t>
            </w:r>
          </w:p>
          <w:p w:rsidR="00CE5EDA" w:rsidRPr="007B750E" w:rsidRDefault="00CE5EDA" w:rsidP="00933E09">
            <w:pPr>
              <w:tabs>
                <w:tab w:val="right" w:leader="dot" w:pos="9356"/>
              </w:tabs>
              <w:spacing w:after="0" w:line="360" w:lineRule="auto"/>
              <w:ind w:right="-75" w:firstLine="29"/>
              <w:rPr>
                <w:rFonts w:ascii="Times New Roman" w:hAnsi="Times New Roman"/>
                <w:sz w:val="28"/>
                <w:szCs w:val="28"/>
              </w:rPr>
            </w:pPr>
            <w:r w:rsidRPr="007B750E">
              <w:rPr>
                <w:rFonts w:ascii="Times New Roman" w:hAnsi="Times New Roman"/>
                <w:sz w:val="28"/>
                <w:szCs w:val="28"/>
              </w:rPr>
              <w:t>СІЗЗС</w:t>
            </w:r>
          </w:p>
        </w:tc>
        <w:tc>
          <w:tcPr>
            <w:tcW w:w="2537" w:type="dxa"/>
          </w:tcPr>
          <w:p w:rsidR="00CE5EDA" w:rsidRPr="007B750E" w:rsidRDefault="00CE5EDA" w:rsidP="00933E09">
            <w:pPr>
              <w:tabs>
                <w:tab w:val="right" w:leader="dot" w:pos="9356"/>
              </w:tabs>
              <w:spacing w:after="0" w:line="360" w:lineRule="auto"/>
              <w:ind w:right="-90" w:firstLine="29"/>
              <w:rPr>
                <w:rFonts w:ascii="Times New Roman" w:hAnsi="Times New Roman"/>
                <w:sz w:val="28"/>
                <w:szCs w:val="28"/>
              </w:rPr>
            </w:pPr>
            <w:r w:rsidRPr="007B750E">
              <w:rPr>
                <w:rFonts w:ascii="Times New Roman" w:hAnsi="Times New Roman"/>
                <w:sz w:val="28"/>
                <w:szCs w:val="28"/>
              </w:rPr>
              <w:t>Підвищення рівня антидепресантів у сироватці крові через пригнічення метаболізму в печінці</w:t>
            </w:r>
          </w:p>
        </w:tc>
        <w:tc>
          <w:tcPr>
            <w:tcW w:w="2668" w:type="dxa"/>
          </w:tcPr>
          <w:p w:rsidR="00CE5EDA" w:rsidRPr="007B750E" w:rsidRDefault="00CE5EDA" w:rsidP="00F34891">
            <w:pPr>
              <w:tabs>
                <w:tab w:val="right" w:leader="dot" w:pos="9356"/>
              </w:tabs>
              <w:spacing w:after="0" w:line="360" w:lineRule="auto"/>
              <w:ind w:firstLine="29"/>
              <w:rPr>
                <w:rFonts w:ascii="Times New Roman" w:hAnsi="Times New Roman"/>
                <w:sz w:val="28"/>
                <w:szCs w:val="28"/>
              </w:rPr>
            </w:pPr>
            <w:r w:rsidRPr="007B750E">
              <w:rPr>
                <w:rFonts w:ascii="Times New Roman" w:hAnsi="Times New Roman"/>
                <w:sz w:val="28"/>
                <w:szCs w:val="28"/>
              </w:rPr>
              <w:t>Підвищена ймовірність побічних ефектів, можлива токсичність антидепресантів</w:t>
            </w:r>
          </w:p>
        </w:tc>
      </w:tr>
      <w:tr w:rsidR="00CE5EDA" w:rsidRPr="007B750E" w:rsidTr="00423340">
        <w:tc>
          <w:tcPr>
            <w:tcW w:w="2454" w:type="dxa"/>
          </w:tcPr>
          <w:p w:rsidR="00CE5EDA" w:rsidRPr="007B750E" w:rsidRDefault="00CE5EDA" w:rsidP="00933E09">
            <w:pPr>
              <w:tabs>
                <w:tab w:val="right" w:leader="dot" w:pos="9356"/>
              </w:tabs>
              <w:spacing w:after="0" w:line="360" w:lineRule="auto"/>
              <w:ind w:right="-59" w:firstLine="29"/>
              <w:rPr>
                <w:rFonts w:ascii="Times New Roman" w:hAnsi="Times New Roman"/>
                <w:sz w:val="28"/>
                <w:szCs w:val="28"/>
              </w:rPr>
            </w:pPr>
            <w:r w:rsidRPr="007B750E">
              <w:rPr>
                <w:rFonts w:ascii="Times New Roman" w:hAnsi="Times New Roman"/>
                <w:sz w:val="28"/>
                <w:szCs w:val="28"/>
              </w:rPr>
              <w:t>Лідокаїн</w:t>
            </w:r>
          </w:p>
        </w:tc>
        <w:tc>
          <w:tcPr>
            <w:tcW w:w="1685" w:type="dxa"/>
          </w:tcPr>
          <w:p w:rsidR="00CE5EDA" w:rsidRPr="007B750E" w:rsidRDefault="00CE5EDA" w:rsidP="00933E09">
            <w:pPr>
              <w:tabs>
                <w:tab w:val="right" w:leader="dot" w:pos="9356"/>
              </w:tabs>
              <w:spacing w:after="0" w:line="360" w:lineRule="auto"/>
              <w:ind w:right="-75" w:firstLine="29"/>
              <w:rPr>
                <w:rFonts w:ascii="Times New Roman" w:hAnsi="Times New Roman"/>
                <w:sz w:val="28"/>
                <w:szCs w:val="28"/>
              </w:rPr>
            </w:pPr>
            <w:r w:rsidRPr="007B750E">
              <w:rPr>
                <w:rFonts w:ascii="Times New Roman" w:hAnsi="Times New Roman"/>
                <w:sz w:val="28"/>
                <w:szCs w:val="28"/>
              </w:rPr>
              <w:t>СІЗЗС</w:t>
            </w:r>
          </w:p>
        </w:tc>
        <w:tc>
          <w:tcPr>
            <w:tcW w:w="2537" w:type="dxa"/>
          </w:tcPr>
          <w:p w:rsidR="00CE5EDA" w:rsidRPr="007B750E" w:rsidRDefault="00CE5EDA" w:rsidP="00933E09">
            <w:pPr>
              <w:tabs>
                <w:tab w:val="right" w:leader="dot" w:pos="9356"/>
              </w:tabs>
              <w:spacing w:after="0" w:line="360" w:lineRule="auto"/>
              <w:ind w:right="-90" w:firstLine="29"/>
              <w:rPr>
                <w:rFonts w:ascii="Times New Roman" w:hAnsi="Times New Roman"/>
                <w:sz w:val="28"/>
                <w:szCs w:val="28"/>
              </w:rPr>
            </w:pPr>
            <w:r w:rsidRPr="007B750E">
              <w:rPr>
                <w:rFonts w:ascii="Times New Roman" w:hAnsi="Times New Roman"/>
                <w:sz w:val="28"/>
                <w:szCs w:val="28"/>
              </w:rPr>
              <w:t>Порушення метаболізму лідокаїну</w:t>
            </w:r>
          </w:p>
        </w:tc>
        <w:tc>
          <w:tcPr>
            <w:tcW w:w="2668" w:type="dxa"/>
          </w:tcPr>
          <w:p w:rsidR="00CE5EDA" w:rsidRPr="007B750E" w:rsidRDefault="00CE5EDA" w:rsidP="00F34891">
            <w:pPr>
              <w:tabs>
                <w:tab w:val="right" w:leader="dot" w:pos="9356"/>
              </w:tabs>
              <w:spacing w:after="0" w:line="360" w:lineRule="auto"/>
              <w:ind w:firstLine="29"/>
              <w:rPr>
                <w:rFonts w:ascii="Times New Roman" w:hAnsi="Times New Roman"/>
                <w:sz w:val="28"/>
                <w:szCs w:val="28"/>
              </w:rPr>
            </w:pPr>
            <w:r w:rsidRPr="007B750E">
              <w:rPr>
                <w:rFonts w:ascii="Times New Roman" w:hAnsi="Times New Roman"/>
                <w:sz w:val="28"/>
                <w:szCs w:val="28"/>
              </w:rPr>
              <w:t xml:space="preserve">Підвищення концентрації в крові та токсичності лідокаїну. </w:t>
            </w:r>
          </w:p>
        </w:tc>
      </w:tr>
    </w:tbl>
    <w:p w:rsidR="00CE5EDA" w:rsidRPr="007B750E" w:rsidRDefault="00423340" w:rsidP="00423340">
      <w:pPr>
        <w:tabs>
          <w:tab w:val="right" w:leader="dot" w:pos="9356"/>
        </w:tabs>
        <w:spacing w:after="0" w:line="360" w:lineRule="auto"/>
        <w:ind w:firstLine="709"/>
        <w:jc w:val="both"/>
        <w:rPr>
          <w:rFonts w:ascii="Times New Roman" w:hAnsi="Times New Roman"/>
          <w:sz w:val="28"/>
          <w:szCs w:val="28"/>
        </w:rPr>
      </w:pPr>
      <w:r w:rsidRPr="007B750E">
        <w:rPr>
          <w:rFonts w:ascii="Times New Roman" w:hAnsi="Times New Roman"/>
          <w:i/>
          <w:sz w:val="28"/>
          <w:szCs w:val="28"/>
        </w:rPr>
        <w:t>Таблиця 1.2</w:t>
      </w:r>
      <w:r w:rsidRPr="007B750E">
        <w:rPr>
          <w:rFonts w:ascii="Times New Roman" w:hAnsi="Times New Roman"/>
          <w:i/>
          <w:sz w:val="28"/>
          <w:szCs w:val="28"/>
          <w:lang w:val="uk-UA"/>
        </w:rPr>
        <w:t xml:space="preserve">. </w:t>
      </w:r>
      <w:r w:rsidRPr="007B750E">
        <w:rPr>
          <w:rFonts w:ascii="Times New Roman" w:hAnsi="Times New Roman"/>
          <w:i/>
          <w:sz w:val="28"/>
          <w:szCs w:val="28"/>
        </w:rPr>
        <w:t>Взаємодія лікарських засобів, які застосовуються в стоматології, та антидепресантів</w:t>
      </w:r>
      <w:r w:rsidRPr="007B750E">
        <w:rPr>
          <w:rFonts w:ascii="Times New Roman" w:hAnsi="Times New Roman"/>
          <w:sz w:val="28"/>
          <w:szCs w:val="28"/>
        </w:rPr>
        <w:t xml:space="preserve"> [</w:t>
      </w:r>
      <w:r w:rsidR="007C4376" w:rsidRPr="007B750E">
        <w:rPr>
          <w:rFonts w:ascii="Times New Roman" w:hAnsi="Times New Roman"/>
          <w:sz w:val="28"/>
          <w:szCs w:val="28"/>
          <w:lang w:val="uk-UA"/>
        </w:rPr>
        <w:t>77</w:t>
      </w:r>
      <w:r w:rsidRPr="007B750E">
        <w:rPr>
          <w:rFonts w:ascii="Times New Roman" w:hAnsi="Times New Roman"/>
          <w:sz w:val="28"/>
          <w:szCs w:val="28"/>
        </w:rPr>
        <w:t>]</w:t>
      </w:r>
    </w:p>
    <w:p w:rsidR="00423340" w:rsidRPr="007B750E" w:rsidRDefault="00423340" w:rsidP="00F34891">
      <w:pPr>
        <w:tabs>
          <w:tab w:val="right" w:leader="dot" w:pos="9356"/>
        </w:tabs>
        <w:spacing w:after="0" w:line="360" w:lineRule="auto"/>
        <w:ind w:firstLine="709"/>
        <w:jc w:val="both"/>
        <w:rPr>
          <w:rFonts w:ascii="Times New Roman" w:hAnsi="Times New Roman"/>
          <w:sz w:val="28"/>
          <w:szCs w:val="28"/>
        </w:rPr>
      </w:pPr>
    </w:p>
    <w:p w:rsidR="00CE5EDA" w:rsidRPr="007B750E" w:rsidRDefault="00CE5EDA" w:rsidP="00F34891">
      <w:pPr>
        <w:tabs>
          <w:tab w:val="right" w:leader="dot" w:pos="9356"/>
        </w:tabs>
        <w:spacing w:after="0" w:line="360" w:lineRule="auto"/>
        <w:ind w:firstLine="709"/>
        <w:jc w:val="both"/>
        <w:rPr>
          <w:rFonts w:ascii="Times New Roman" w:hAnsi="Times New Roman"/>
          <w:sz w:val="28"/>
          <w:szCs w:val="28"/>
        </w:rPr>
      </w:pPr>
      <w:r w:rsidRPr="007B750E">
        <w:rPr>
          <w:rFonts w:ascii="Times New Roman" w:hAnsi="Times New Roman"/>
          <w:sz w:val="28"/>
          <w:szCs w:val="28"/>
        </w:rPr>
        <w:t>Пацієнтам перед початком прийому антидепресантів рекомендують пройти стоматологічне обстеження з подальшим лікуванням будь-якого активного захворювання зубів. Необхідно провести інструктаж щодо гігієни ротової порожнини (і гігієни зубних протезів, якщо вони використовуються).</w:t>
      </w:r>
    </w:p>
    <w:p w:rsidR="00CE5EDA" w:rsidRPr="007B750E" w:rsidRDefault="00CE5EDA" w:rsidP="00F34891">
      <w:pPr>
        <w:tabs>
          <w:tab w:val="right" w:leader="dot" w:pos="9356"/>
        </w:tabs>
        <w:spacing w:after="0" w:line="360" w:lineRule="auto"/>
        <w:ind w:firstLine="709"/>
        <w:jc w:val="both"/>
        <w:rPr>
          <w:rFonts w:ascii="Times New Roman" w:hAnsi="Times New Roman"/>
          <w:sz w:val="28"/>
          <w:szCs w:val="28"/>
        </w:rPr>
      </w:pPr>
      <w:r w:rsidRPr="007B750E">
        <w:rPr>
          <w:rFonts w:ascii="Times New Roman" w:hAnsi="Times New Roman"/>
          <w:sz w:val="28"/>
          <w:szCs w:val="28"/>
        </w:rPr>
        <w:t>Після того, як пацієнт починає приймати антидепресант, важливо поінформувати його про потенційний ризик розвитку сухості в роті та його можливі побічні ефекти. Обстеження для оцінки стану порожнини рота та зубів слід проводити кожні 3–6 місяців під час прийому антидепресантів [</w:t>
      </w:r>
      <w:r w:rsidR="007C4376" w:rsidRPr="007B750E">
        <w:rPr>
          <w:rFonts w:ascii="Times New Roman" w:hAnsi="Times New Roman"/>
          <w:sz w:val="28"/>
          <w:szCs w:val="28"/>
          <w:lang w:val="uk-UA"/>
        </w:rPr>
        <w:t>78</w:t>
      </w:r>
      <w:r w:rsidRPr="007B750E">
        <w:rPr>
          <w:rFonts w:ascii="Times New Roman" w:hAnsi="Times New Roman"/>
          <w:sz w:val="28"/>
          <w:szCs w:val="28"/>
        </w:rPr>
        <w:t>].</w:t>
      </w:r>
    </w:p>
    <w:p w:rsidR="00CE5EDA" w:rsidRPr="007B750E" w:rsidRDefault="00CE5EDA" w:rsidP="00F34891">
      <w:pPr>
        <w:tabs>
          <w:tab w:val="right" w:leader="dot" w:pos="9356"/>
        </w:tabs>
        <w:spacing w:after="0" w:line="360" w:lineRule="auto"/>
        <w:ind w:firstLine="709"/>
        <w:jc w:val="both"/>
        <w:rPr>
          <w:rFonts w:ascii="Times New Roman" w:hAnsi="Times New Roman"/>
          <w:sz w:val="28"/>
          <w:szCs w:val="28"/>
        </w:rPr>
      </w:pPr>
      <w:r w:rsidRPr="007B750E">
        <w:rPr>
          <w:rFonts w:ascii="Times New Roman" w:hAnsi="Times New Roman"/>
          <w:sz w:val="28"/>
          <w:szCs w:val="28"/>
        </w:rPr>
        <w:t xml:space="preserve">Пацієнтам, які приймали тривалий курс будь-яких антидепресантів, бажано пройти сканування кісток на наявність остеопорозу. Пацієнтам, які </w:t>
      </w:r>
      <w:r w:rsidRPr="007B750E">
        <w:rPr>
          <w:rFonts w:ascii="Times New Roman" w:hAnsi="Times New Roman"/>
          <w:sz w:val="28"/>
          <w:szCs w:val="28"/>
        </w:rPr>
        <w:lastRenderedPageBreak/>
        <w:t>приймають СІЗЗС і мають ризик розвитку остеопорозу, слід запропонувати профілактичне лікування остеопорозу. Крім того, пацієнтам слід рекомендувати дотримуватися здорової дієти, займатися регулярною фізичною активністю, отримувати користь від впливу сонячного світла та триматися подалі від таких факторів ризику, як вживання алкоголю та куріння [</w:t>
      </w:r>
      <w:r w:rsidR="007C4376" w:rsidRPr="007B750E">
        <w:rPr>
          <w:rFonts w:ascii="Times New Roman" w:hAnsi="Times New Roman"/>
          <w:sz w:val="28"/>
          <w:szCs w:val="28"/>
          <w:lang w:val="uk-UA"/>
        </w:rPr>
        <w:t>79</w:t>
      </w:r>
      <w:r w:rsidRPr="007B750E">
        <w:rPr>
          <w:rFonts w:ascii="Times New Roman" w:hAnsi="Times New Roman"/>
          <w:sz w:val="28"/>
          <w:szCs w:val="28"/>
        </w:rPr>
        <w:t>].</w:t>
      </w:r>
    </w:p>
    <w:p w:rsidR="00CE5EDA" w:rsidRPr="007B750E" w:rsidRDefault="00CE5EDA" w:rsidP="00F34891">
      <w:pPr>
        <w:tabs>
          <w:tab w:val="right" w:leader="dot" w:pos="9356"/>
        </w:tabs>
        <w:spacing w:after="0" w:line="360" w:lineRule="auto"/>
        <w:ind w:firstLine="709"/>
        <w:jc w:val="both"/>
        <w:rPr>
          <w:rFonts w:ascii="Times New Roman" w:hAnsi="Times New Roman"/>
          <w:sz w:val="28"/>
          <w:szCs w:val="28"/>
        </w:rPr>
      </w:pPr>
      <w:r w:rsidRPr="007B750E">
        <w:rPr>
          <w:rFonts w:ascii="Times New Roman" w:hAnsi="Times New Roman"/>
          <w:sz w:val="28"/>
          <w:szCs w:val="28"/>
        </w:rPr>
        <w:t>Рекомендуються терапевтичні та профілактичні стратегії для лікування наслідків сухості в роті та зубах. Лікування зубів передбачає використання продуктів, які сприяють ремінералізації зубів як засіб профілактики карієсу. Це може включати використання місцево фтору, що застосовується в стоматологічній хірургії, використання фторвмісних полоскань або високо</w:t>
      </w:r>
      <w:r w:rsidR="00E753A6" w:rsidRPr="007B750E">
        <w:rPr>
          <w:rFonts w:ascii="Times New Roman" w:hAnsi="Times New Roman"/>
          <w:sz w:val="28"/>
          <w:szCs w:val="28"/>
          <w:lang w:val="uk-UA"/>
        </w:rPr>
        <w:t xml:space="preserve"> </w:t>
      </w:r>
      <w:r w:rsidRPr="007B750E">
        <w:rPr>
          <w:rFonts w:ascii="Times New Roman" w:hAnsi="Times New Roman"/>
          <w:sz w:val="28"/>
          <w:szCs w:val="28"/>
        </w:rPr>
        <w:t>міцної фторидної зубної пасти. При лікуванні сухості в роті можна використовувати пероральні змащувальні гелі або штучну слину для тимчасового полегшення симптомів. Жування жувальної гумки без цукру може бути корисним для стимуляції виділення слини.</w:t>
      </w:r>
    </w:p>
    <w:p w:rsidR="00CE5EDA" w:rsidRPr="007B750E" w:rsidRDefault="00CE5EDA" w:rsidP="00F34891">
      <w:pPr>
        <w:tabs>
          <w:tab w:val="right" w:leader="dot" w:pos="9356"/>
        </w:tabs>
        <w:spacing w:after="0" w:line="360" w:lineRule="auto"/>
        <w:ind w:firstLine="709"/>
        <w:jc w:val="both"/>
        <w:rPr>
          <w:rFonts w:ascii="Times New Roman" w:hAnsi="Times New Roman"/>
          <w:sz w:val="28"/>
          <w:szCs w:val="28"/>
        </w:rPr>
      </w:pPr>
      <w:r w:rsidRPr="007B750E">
        <w:rPr>
          <w:rFonts w:ascii="Times New Roman" w:hAnsi="Times New Roman"/>
          <w:sz w:val="28"/>
          <w:szCs w:val="28"/>
        </w:rPr>
        <w:t>Пацієнтам із сухістю в роті необхідно уникати кислих напоїв, таких як вино, фруктові соки, безалкогольні та спортивні напої. Їм слід обмежити споживання цукру та уникати солодких закусок, щоб зменшити ймовірність демінералізації та карієсу. Для полегшення симптомів рекомендується використовувати рідину для полоскання рота на основі бікарбонату після пробудження та в будь-який час протягом дня [</w:t>
      </w:r>
      <w:r w:rsidR="007C4376" w:rsidRPr="007B750E">
        <w:rPr>
          <w:rFonts w:ascii="Times New Roman" w:hAnsi="Times New Roman"/>
          <w:sz w:val="28"/>
          <w:szCs w:val="28"/>
          <w:lang w:val="uk-UA"/>
        </w:rPr>
        <w:t>78</w:t>
      </w:r>
      <w:r w:rsidRPr="007B750E">
        <w:rPr>
          <w:rFonts w:ascii="Times New Roman" w:hAnsi="Times New Roman"/>
          <w:sz w:val="28"/>
          <w:szCs w:val="28"/>
        </w:rPr>
        <w:t>].</w:t>
      </w:r>
    </w:p>
    <w:p w:rsidR="00CE5EDA" w:rsidRPr="007B750E" w:rsidRDefault="00CE5EDA" w:rsidP="00F34891">
      <w:pPr>
        <w:tabs>
          <w:tab w:val="right" w:leader="dot" w:pos="9356"/>
        </w:tabs>
        <w:spacing w:after="0" w:line="360" w:lineRule="auto"/>
        <w:ind w:firstLine="709"/>
        <w:jc w:val="both"/>
        <w:rPr>
          <w:rFonts w:ascii="Times New Roman" w:hAnsi="Times New Roman"/>
          <w:sz w:val="28"/>
          <w:szCs w:val="28"/>
        </w:rPr>
      </w:pPr>
      <w:r w:rsidRPr="007B750E">
        <w:rPr>
          <w:rFonts w:ascii="Times New Roman" w:hAnsi="Times New Roman"/>
          <w:sz w:val="28"/>
          <w:szCs w:val="28"/>
        </w:rPr>
        <w:t>Пацієнтам із бруксизмом більш безпечно використовувати з метою антидепресивної терапії буспірон [</w:t>
      </w:r>
      <w:r w:rsidR="007C4376" w:rsidRPr="007B750E">
        <w:rPr>
          <w:rFonts w:ascii="Times New Roman" w:hAnsi="Times New Roman"/>
          <w:sz w:val="28"/>
          <w:szCs w:val="28"/>
          <w:lang w:val="uk-UA"/>
        </w:rPr>
        <w:t>80</w:t>
      </w:r>
      <w:r w:rsidRPr="007B750E">
        <w:rPr>
          <w:rFonts w:ascii="Times New Roman" w:hAnsi="Times New Roman"/>
          <w:sz w:val="28"/>
          <w:szCs w:val="28"/>
        </w:rPr>
        <w:t>].</w:t>
      </w:r>
    </w:p>
    <w:p w:rsidR="00CE5EDA" w:rsidRPr="007B750E" w:rsidRDefault="00CE5EDA" w:rsidP="00A866D2">
      <w:pPr>
        <w:spacing w:after="0" w:line="360" w:lineRule="auto"/>
        <w:ind w:firstLine="709"/>
        <w:jc w:val="both"/>
        <w:rPr>
          <w:rFonts w:ascii="Times New Roman" w:hAnsi="Times New Roman"/>
          <w:sz w:val="28"/>
          <w:szCs w:val="28"/>
        </w:rPr>
      </w:pPr>
      <w:r w:rsidRPr="007B750E">
        <w:rPr>
          <w:rFonts w:ascii="Times New Roman" w:hAnsi="Times New Roman"/>
          <w:sz w:val="28"/>
          <w:szCs w:val="28"/>
        </w:rPr>
        <w:t xml:space="preserve">В таблиці </w:t>
      </w:r>
      <w:r w:rsidR="00423340" w:rsidRPr="007B750E">
        <w:rPr>
          <w:rFonts w:ascii="Times New Roman" w:hAnsi="Times New Roman"/>
          <w:sz w:val="28"/>
          <w:szCs w:val="28"/>
          <w:lang w:val="uk-UA"/>
        </w:rPr>
        <w:t>1.3.</w:t>
      </w:r>
      <w:r w:rsidRPr="007B750E">
        <w:rPr>
          <w:rFonts w:ascii="Times New Roman" w:hAnsi="Times New Roman"/>
          <w:sz w:val="28"/>
          <w:szCs w:val="28"/>
        </w:rPr>
        <w:t xml:space="preserve"> наведено рекомендації, направлені на зменшення ризику взаємодії антидепресантів та вазоконстрикторів. Вазоконстриктори з великою обережністю повинні використовуватись при лікуванні пацієнтів, які приймають ТЦА, селективні інгібітори зворотного захоплення норадреналіну та інгібітори моноамінооксидази.</w:t>
      </w:r>
      <w:r w:rsidR="00423340" w:rsidRPr="007B750E">
        <w:rPr>
          <w:rFonts w:ascii="Times New Roman" w:hAnsi="Times New Roman"/>
          <w:sz w:val="28"/>
          <w:szCs w:val="28"/>
          <w:lang w:val="uk-UA"/>
        </w:rPr>
        <w:t xml:space="preserve"> </w:t>
      </w:r>
    </w:p>
    <w:tbl>
      <w:tblPr>
        <w:tblStyle w:val="aa"/>
        <w:tblW w:w="0" w:type="auto"/>
        <w:tblLook w:val="04A0" w:firstRow="1" w:lastRow="0" w:firstColumn="1" w:lastColumn="0" w:noHBand="0" w:noVBand="1"/>
      </w:tblPr>
      <w:tblGrid>
        <w:gridCol w:w="2192"/>
        <w:gridCol w:w="6946"/>
      </w:tblGrid>
      <w:tr w:rsidR="00CE5EDA" w:rsidRPr="007B750E" w:rsidTr="00423340">
        <w:tc>
          <w:tcPr>
            <w:tcW w:w="2192" w:type="dxa"/>
          </w:tcPr>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Антидепресанти</w:t>
            </w:r>
          </w:p>
        </w:tc>
        <w:tc>
          <w:tcPr>
            <w:tcW w:w="6946" w:type="dxa"/>
          </w:tcPr>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Рекомендації щодо використання вазоконстрикторів в різних джерелах літератури</w:t>
            </w:r>
          </w:p>
        </w:tc>
      </w:tr>
      <w:tr w:rsidR="00CE5EDA" w:rsidRPr="007B750E" w:rsidTr="00423340">
        <w:tc>
          <w:tcPr>
            <w:tcW w:w="2192" w:type="dxa"/>
          </w:tcPr>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lastRenderedPageBreak/>
              <w:t>ТЦА</w:t>
            </w:r>
          </w:p>
        </w:tc>
        <w:tc>
          <w:tcPr>
            <w:tcW w:w="6946" w:type="dxa"/>
          </w:tcPr>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Уникати застосування</w:t>
            </w:r>
          </w:p>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Використовувати вазоконстриктор феліпресин у 3% мепівакаїні або 3% прилокаїні</w:t>
            </w:r>
          </w:p>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Обмежити максимальну дозу вазоконстриктора за сеанс до 0,05 мг місцевого анестетика, що містить адреналін (1:100 000)</w:t>
            </w:r>
          </w:p>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Не використовувати адреналін у співвідношенні 1:50 000</w:t>
            </w:r>
          </w:p>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Не використовувати ретракційні шнури, що містять адреналін</w:t>
            </w:r>
          </w:p>
        </w:tc>
      </w:tr>
      <w:tr w:rsidR="00CE5EDA" w:rsidRPr="007B750E" w:rsidTr="00423340">
        <w:tc>
          <w:tcPr>
            <w:tcW w:w="2192" w:type="dxa"/>
          </w:tcPr>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Мапротилін</w:t>
            </w:r>
          </w:p>
        </w:tc>
        <w:tc>
          <w:tcPr>
            <w:tcW w:w="6946" w:type="dxa"/>
          </w:tcPr>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Дотримуватись обережності</w:t>
            </w:r>
          </w:p>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Використовувати максимум 2-3 карпули низькодозового місцевого анестетика, що містить адреналін (1:100 000)</w:t>
            </w:r>
          </w:p>
        </w:tc>
      </w:tr>
      <w:tr w:rsidR="00CE5EDA" w:rsidRPr="007B750E" w:rsidTr="00423340">
        <w:tc>
          <w:tcPr>
            <w:tcW w:w="2192" w:type="dxa"/>
          </w:tcPr>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ІМАО</w:t>
            </w:r>
          </w:p>
        </w:tc>
        <w:tc>
          <w:tcPr>
            <w:tcW w:w="6946" w:type="dxa"/>
          </w:tcPr>
          <w:p w:rsidR="00CE5EDA" w:rsidRPr="007B750E" w:rsidRDefault="00CE5EDA" w:rsidP="00A866D2">
            <w:pPr>
              <w:spacing w:after="0" w:line="360" w:lineRule="auto"/>
              <w:rPr>
                <w:rFonts w:ascii="Times New Roman" w:hAnsi="Times New Roman"/>
                <w:sz w:val="28"/>
                <w:szCs w:val="28"/>
              </w:rPr>
            </w:pPr>
            <w:r w:rsidRPr="007B750E">
              <w:rPr>
                <w:rFonts w:ascii="Times New Roman" w:hAnsi="Times New Roman"/>
                <w:sz w:val="28"/>
                <w:szCs w:val="28"/>
              </w:rPr>
              <w:t>Не використовувати катехоламіни з міркувань безпеки</w:t>
            </w:r>
          </w:p>
        </w:tc>
      </w:tr>
    </w:tbl>
    <w:p w:rsidR="00CE5EDA" w:rsidRPr="007B750E" w:rsidRDefault="00423340" w:rsidP="00423340">
      <w:pPr>
        <w:tabs>
          <w:tab w:val="right" w:leader="dot" w:pos="9356"/>
        </w:tabs>
        <w:spacing w:after="0" w:line="360" w:lineRule="auto"/>
        <w:ind w:firstLine="709"/>
        <w:jc w:val="both"/>
        <w:rPr>
          <w:rFonts w:ascii="Times New Roman" w:hAnsi="Times New Roman"/>
          <w:sz w:val="28"/>
          <w:szCs w:val="28"/>
        </w:rPr>
      </w:pPr>
      <w:r w:rsidRPr="007B750E">
        <w:rPr>
          <w:rFonts w:ascii="Times New Roman" w:hAnsi="Times New Roman"/>
          <w:i/>
          <w:sz w:val="28"/>
          <w:szCs w:val="28"/>
        </w:rPr>
        <w:t>Таблиця 1.3. Рекомендації з різних джерел літератури щодо використання вазоконстрикторів (адреналін, норадреналін, альфа метилнорадреналін, ізопреналін, фенілефрин) під час лікування антидепресантами</w:t>
      </w:r>
      <w:r w:rsidRPr="007B750E">
        <w:rPr>
          <w:rFonts w:ascii="Times New Roman" w:hAnsi="Times New Roman"/>
          <w:sz w:val="28"/>
          <w:szCs w:val="28"/>
        </w:rPr>
        <w:t xml:space="preserve"> [</w:t>
      </w:r>
      <w:r w:rsidR="007C4376" w:rsidRPr="007B750E">
        <w:rPr>
          <w:rFonts w:ascii="Times New Roman" w:hAnsi="Times New Roman"/>
          <w:sz w:val="28"/>
          <w:szCs w:val="28"/>
          <w:lang w:val="uk-UA"/>
        </w:rPr>
        <w:t>77</w:t>
      </w:r>
      <w:r w:rsidRPr="007B750E">
        <w:rPr>
          <w:rFonts w:ascii="Times New Roman" w:hAnsi="Times New Roman"/>
          <w:sz w:val="28"/>
          <w:szCs w:val="28"/>
        </w:rPr>
        <w:t>]</w:t>
      </w:r>
    </w:p>
    <w:p w:rsidR="00423340" w:rsidRPr="007B750E" w:rsidRDefault="00423340" w:rsidP="00423340">
      <w:pPr>
        <w:tabs>
          <w:tab w:val="right" w:leader="dot" w:pos="9356"/>
        </w:tabs>
        <w:spacing w:after="0" w:line="360" w:lineRule="auto"/>
        <w:ind w:firstLine="709"/>
        <w:jc w:val="both"/>
        <w:rPr>
          <w:rFonts w:ascii="Times New Roman" w:hAnsi="Times New Roman"/>
          <w:sz w:val="28"/>
          <w:szCs w:val="28"/>
        </w:rPr>
      </w:pPr>
    </w:p>
    <w:p w:rsidR="00CE5EDA" w:rsidRPr="007B750E" w:rsidRDefault="00CE5EDA" w:rsidP="00F34891">
      <w:pPr>
        <w:spacing w:after="0" w:line="360" w:lineRule="auto"/>
        <w:ind w:firstLine="708"/>
        <w:jc w:val="both"/>
        <w:rPr>
          <w:rFonts w:ascii="Times New Roman" w:hAnsi="Times New Roman"/>
          <w:sz w:val="28"/>
          <w:szCs w:val="28"/>
        </w:rPr>
      </w:pPr>
      <w:r w:rsidRPr="007B750E">
        <w:rPr>
          <w:rFonts w:ascii="Times New Roman" w:hAnsi="Times New Roman"/>
          <w:sz w:val="28"/>
          <w:szCs w:val="28"/>
        </w:rPr>
        <w:t xml:space="preserve">Отже лікар-стоматолог, уточнюючи медикаментозний анамнез пацієнта, повинен звернути особливу увагу на прийом антидепресантів. </w:t>
      </w:r>
    </w:p>
    <w:p w:rsidR="00CE5EDA" w:rsidRPr="007B750E" w:rsidRDefault="00CE5EDA" w:rsidP="00F34891">
      <w:pPr>
        <w:spacing w:after="0" w:line="360" w:lineRule="auto"/>
        <w:ind w:firstLine="708"/>
        <w:jc w:val="both"/>
        <w:rPr>
          <w:rFonts w:ascii="Times New Roman" w:hAnsi="Times New Roman"/>
          <w:sz w:val="28"/>
          <w:szCs w:val="28"/>
        </w:rPr>
      </w:pPr>
      <w:r w:rsidRPr="007B750E">
        <w:rPr>
          <w:rFonts w:ascii="Times New Roman" w:hAnsi="Times New Roman"/>
          <w:sz w:val="28"/>
          <w:szCs w:val="28"/>
        </w:rPr>
        <w:t>Потрібно попередити пацієнта про можливий шкідливий вплив антидепресантів на слизову оболонку ротової порожнини, підвищення ризику розвитку сухості в роті, карієсу, періодонтиту, бруксизму, остеопорозу, порушень гемостазу.</w:t>
      </w:r>
    </w:p>
    <w:p w:rsidR="00CE5EDA" w:rsidRPr="007B750E" w:rsidRDefault="00CE5EDA" w:rsidP="00F34891">
      <w:pPr>
        <w:spacing w:after="0" w:line="360" w:lineRule="auto"/>
        <w:ind w:firstLine="708"/>
        <w:jc w:val="both"/>
        <w:rPr>
          <w:rFonts w:ascii="Times New Roman" w:hAnsi="Times New Roman"/>
          <w:sz w:val="28"/>
          <w:szCs w:val="28"/>
        </w:rPr>
      </w:pPr>
      <w:r w:rsidRPr="007B750E">
        <w:rPr>
          <w:rFonts w:ascii="Times New Roman" w:hAnsi="Times New Roman"/>
          <w:sz w:val="28"/>
          <w:szCs w:val="28"/>
        </w:rPr>
        <w:t xml:space="preserve">Важливо врахувати ризики взаємодії лікарських засобів, які використовуються в стоматології (місцевих анестетиків, протизапальних, вазоконстрикторів, антибіотиків тощо) з антидепресантами.  </w:t>
      </w:r>
    </w:p>
    <w:p w:rsidR="0084443F" w:rsidRPr="007B750E" w:rsidRDefault="0084443F" w:rsidP="00E61605">
      <w:pPr>
        <w:spacing w:after="0" w:line="360" w:lineRule="auto"/>
        <w:jc w:val="both"/>
        <w:rPr>
          <w:rFonts w:ascii="Times New Roman" w:eastAsia="Times New Roman" w:hAnsi="Times New Roman"/>
          <w:b/>
          <w:sz w:val="28"/>
          <w:szCs w:val="28"/>
          <w:lang w:val="uk-UA" w:eastAsia="ru-RU"/>
        </w:rPr>
      </w:pPr>
    </w:p>
    <w:p w:rsidR="00BA7ED4" w:rsidRPr="007B750E" w:rsidRDefault="00BA7ED4" w:rsidP="00F34891">
      <w:pPr>
        <w:spacing w:after="0" w:line="360" w:lineRule="auto"/>
        <w:ind w:firstLine="709"/>
        <w:jc w:val="both"/>
        <w:rPr>
          <w:rFonts w:ascii="Times New Roman" w:eastAsia="Times New Roman" w:hAnsi="Times New Roman"/>
          <w:b/>
          <w:sz w:val="28"/>
          <w:szCs w:val="28"/>
          <w:lang w:val="uk-UA" w:eastAsia="ru-RU"/>
        </w:rPr>
      </w:pPr>
    </w:p>
    <w:p w:rsidR="00E20873" w:rsidRPr="007B750E" w:rsidRDefault="00E20873" w:rsidP="00BD2D78">
      <w:pPr>
        <w:spacing w:after="0" w:line="360" w:lineRule="auto"/>
        <w:ind w:firstLine="709"/>
        <w:jc w:val="center"/>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РОЗДІЛ 2. МАТЕРІАЛИ ТА МЕТОДИ ДОСЛІДЖЕНЬ</w:t>
      </w:r>
    </w:p>
    <w:p w:rsidR="00BA7ED4" w:rsidRPr="007B750E" w:rsidRDefault="00BA7ED4" w:rsidP="00F34891">
      <w:pPr>
        <w:tabs>
          <w:tab w:val="right" w:leader="dot" w:pos="9356"/>
        </w:tabs>
        <w:spacing w:after="0" w:line="360" w:lineRule="auto"/>
        <w:ind w:firstLine="709"/>
        <w:jc w:val="both"/>
        <w:rPr>
          <w:rFonts w:ascii="Times New Roman" w:eastAsia="Times New Roman" w:hAnsi="Times New Roman"/>
          <w:b/>
          <w:sz w:val="28"/>
          <w:szCs w:val="28"/>
          <w:lang w:val="uk-UA" w:eastAsia="ru-RU"/>
        </w:rPr>
      </w:pPr>
    </w:p>
    <w:p w:rsidR="00E20873" w:rsidRPr="007B750E" w:rsidRDefault="00E20873" w:rsidP="00F34891">
      <w:pPr>
        <w:tabs>
          <w:tab w:val="right" w:leader="dot" w:pos="9356"/>
        </w:tabs>
        <w:spacing w:after="0" w:line="360" w:lineRule="auto"/>
        <w:ind w:firstLine="709"/>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2.1. Вибір об'єктів та методів дослідження</w:t>
      </w:r>
    </w:p>
    <w:p w:rsidR="00E20873" w:rsidRPr="007B750E" w:rsidRDefault="00E20873" w:rsidP="00F34891">
      <w:pPr>
        <w:tabs>
          <w:tab w:val="right" w:leader="dot" w:pos="9356"/>
        </w:tabs>
        <w:spacing w:after="0" w:line="360" w:lineRule="auto"/>
        <w:ind w:firstLine="709"/>
        <w:jc w:val="both"/>
        <w:rPr>
          <w:rFonts w:ascii="Times New Roman" w:eastAsia="Times New Roman" w:hAnsi="Times New Roman"/>
          <w:b/>
          <w:sz w:val="28"/>
          <w:szCs w:val="28"/>
          <w:lang w:val="uk-UA" w:eastAsia="ru-RU"/>
        </w:rPr>
      </w:pP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У даному розділі магістерської описані основні методи, які було використано при виконанні роботи, дана характеристика матеріалу дослідження.</w:t>
      </w:r>
    </w:p>
    <w:p w:rsidR="003C5EFA" w:rsidRPr="007B750E" w:rsidRDefault="003C5EFA" w:rsidP="003C5EFA">
      <w:pPr>
        <w:pStyle w:val="af"/>
        <w:rPr>
          <w:lang w:val="uk-UA"/>
        </w:rPr>
      </w:pPr>
      <w:r w:rsidRPr="007B750E">
        <w:rPr>
          <w:lang w:val="uk-UA"/>
        </w:rPr>
        <w:t>Був проведений аналіз науково-методичної літератури з проблеми дослідження, сформульовані мета й завдання, відібрані та обгрунтовані методи проведення дослідження, цілі, адекватні поставленим завданням, визначені предмет і об’єкт дослідження.</w:t>
      </w:r>
    </w:p>
    <w:p w:rsidR="003C5EFA" w:rsidRPr="007B750E" w:rsidRDefault="003C5EFA" w:rsidP="003C5EFA">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Для вирішення завдань роботи було використано наступні методи дослідження: </w:t>
      </w:r>
    </w:p>
    <w:p w:rsidR="003C5EFA" w:rsidRPr="007B750E" w:rsidRDefault="003C5EFA" w:rsidP="003C5EFA">
      <w:pPr>
        <w:pStyle w:val="af"/>
        <w:numPr>
          <w:ilvl w:val="0"/>
          <w:numId w:val="39"/>
        </w:numPr>
        <w:rPr>
          <w:lang w:val="uk-UA"/>
        </w:rPr>
      </w:pPr>
      <w:r w:rsidRPr="007B750E">
        <w:rPr>
          <w:lang w:val="uk-UA"/>
        </w:rPr>
        <w:t xml:space="preserve">Бібліосемантичний метод: аналіз наукової та науково-методичної літератури за темою роботи. Аналізувалися наукові та науково-методичні літературні джерела та електронні ресурси мережі Інтернет. Бібліосемантичний метод </w:t>
      </w:r>
      <w:r w:rsidRPr="007B750E">
        <w:rPr>
          <w:shd w:val="clear" w:color="auto" w:fill="FFFFFF"/>
          <w:lang w:val="uk-UA"/>
        </w:rPr>
        <w:t>використовується для з'ясування стану вивчення проблеми і шляхів її розв'язання через аналіз попередніх досліджень на основі наукових літературних джерел, електронних ресурсів.</w:t>
      </w:r>
    </w:p>
    <w:p w:rsidR="003C5EFA" w:rsidRPr="007B750E" w:rsidRDefault="003C5EFA" w:rsidP="003C5EFA">
      <w:pPr>
        <w:pStyle w:val="ab"/>
        <w:numPr>
          <w:ilvl w:val="0"/>
          <w:numId w:val="39"/>
        </w:numPr>
        <w:spacing w:after="0" w:line="360" w:lineRule="auto"/>
        <w:jc w:val="both"/>
        <w:rPr>
          <w:rFonts w:ascii="Times New Roman" w:hAnsi="Times New Roman"/>
          <w:sz w:val="28"/>
          <w:szCs w:val="28"/>
          <w:lang w:val="uk-UA"/>
        </w:rPr>
      </w:pPr>
      <w:r w:rsidRPr="007B750E">
        <w:rPr>
          <w:rFonts w:ascii="Times New Roman" w:hAnsi="Times New Roman"/>
          <w:sz w:val="28"/>
          <w:szCs w:val="28"/>
          <w:lang w:val="uk-UA"/>
        </w:rPr>
        <w:t>Соціологічний (опитування) – для визначення думки респондентів щодо застосування антидепресантів у пацієнтів із стоматологічними захворюваннями.</w:t>
      </w:r>
    </w:p>
    <w:p w:rsidR="003C5EFA" w:rsidRPr="007B750E" w:rsidRDefault="003C5EFA" w:rsidP="003C5EFA">
      <w:pPr>
        <w:pStyle w:val="ab"/>
        <w:numPr>
          <w:ilvl w:val="0"/>
          <w:numId w:val="39"/>
        </w:numPr>
        <w:spacing w:after="0" w:line="360" w:lineRule="auto"/>
        <w:jc w:val="both"/>
        <w:rPr>
          <w:rFonts w:ascii="Times New Roman" w:hAnsi="Times New Roman"/>
          <w:bCs/>
          <w:iCs/>
          <w:snapToGrid w:val="0"/>
          <w:sz w:val="28"/>
          <w:szCs w:val="28"/>
          <w:lang w:val="uk-UA"/>
        </w:rPr>
      </w:pPr>
      <w:r w:rsidRPr="007B750E">
        <w:rPr>
          <w:rFonts w:ascii="Times New Roman" w:hAnsi="Times New Roman"/>
          <w:sz w:val="28"/>
          <w:szCs w:val="28"/>
          <w:lang w:val="uk-UA"/>
        </w:rPr>
        <w:t>Варіаційної статистики – для обробки результатів анкетування.</w:t>
      </w:r>
      <w:r w:rsidRPr="007B750E">
        <w:rPr>
          <w:rFonts w:ascii="Times New Roman" w:hAnsi="Times New Roman"/>
          <w:bCs/>
          <w:iCs/>
          <w:snapToGrid w:val="0"/>
          <w:sz w:val="28"/>
          <w:szCs w:val="28"/>
          <w:lang w:val="uk-UA"/>
        </w:rPr>
        <w:t xml:space="preserve"> Дані методи досліджування застосовувалися для об'єктивного аналізу досліджуваних явищ і процесів і забезпечили збір, обробку даних, а також достовірність інтерпретації отриманих результатів. </w:t>
      </w:r>
    </w:p>
    <w:p w:rsidR="003C5EFA" w:rsidRPr="007B750E" w:rsidRDefault="003C5EFA" w:rsidP="003C5EFA">
      <w:pPr>
        <w:pStyle w:val="ab"/>
        <w:numPr>
          <w:ilvl w:val="0"/>
          <w:numId w:val="39"/>
        </w:numPr>
        <w:spacing w:after="0" w:line="360" w:lineRule="auto"/>
        <w:jc w:val="both"/>
        <w:rPr>
          <w:rFonts w:ascii="Times New Roman" w:hAnsi="Times New Roman"/>
          <w:sz w:val="28"/>
          <w:szCs w:val="28"/>
          <w:lang w:val="uk-UA"/>
        </w:rPr>
      </w:pPr>
      <w:r w:rsidRPr="007B750E">
        <w:rPr>
          <w:rFonts w:ascii="Times New Roman" w:hAnsi="Times New Roman"/>
          <w:sz w:val="28"/>
          <w:szCs w:val="28"/>
          <w:lang w:val="uk-UA"/>
        </w:rPr>
        <w:t>Графічні – для подання матеріалу та систематизації результатів досліджень.</w:t>
      </w:r>
    </w:p>
    <w:p w:rsidR="003C5EFA" w:rsidRPr="007B750E" w:rsidRDefault="003C5EFA" w:rsidP="003C5EFA">
      <w:pPr>
        <w:pStyle w:val="af"/>
        <w:rPr>
          <w:lang w:val="uk-UA"/>
        </w:rPr>
      </w:pPr>
      <w:r w:rsidRPr="007B750E">
        <w:rPr>
          <w:lang w:val="uk-UA"/>
        </w:rPr>
        <w:lastRenderedPageBreak/>
        <w:t xml:space="preserve">Статистичне оброблення одержаних даних проводилося за допомогою електронних таблиць «Excel 2007» (Microsoft, США).  За допомогою пакетів прикладних програм </w:t>
      </w:r>
      <w:r w:rsidRPr="007B750E">
        <w:t>M</w:t>
      </w:r>
      <w:r w:rsidRPr="007B750E">
        <w:rPr>
          <w:lang w:val="uk-UA"/>
        </w:rPr>
        <w:t>іс</w:t>
      </w:r>
      <w:r w:rsidRPr="007B750E">
        <w:t>r</w:t>
      </w:r>
      <w:r w:rsidRPr="007B750E">
        <w:rPr>
          <w:lang w:val="uk-UA"/>
        </w:rPr>
        <w:t>о</w:t>
      </w:r>
      <w:r w:rsidRPr="007B750E">
        <w:t>s</w:t>
      </w:r>
      <w:r w:rsidRPr="007B750E">
        <w:rPr>
          <w:lang w:val="uk-UA"/>
        </w:rPr>
        <w:t>о</w:t>
      </w:r>
      <w:r w:rsidRPr="007B750E">
        <w:t>ft</w:t>
      </w:r>
      <w:r w:rsidRPr="007B750E">
        <w:rPr>
          <w:lang w:val="uk-UA"/>
        </w:rPr>
        <w:t xml:space="preserve"> Ехсе</w:t>
      </w:r>
      <w:r w:rsidRPr="007B750E">
        <w:t>l</w:t>
      </w:r>
      <w:r w:rsidRPr="007B750E">
        <w:rPr>
          <w:lang w:val="uk-UA"/>
        </w:rPr>
        <w:t xml:space="preserve"> </w:t>
      </w:r>
      <w:r w:rsidRPr="007B750E">
        <w:t>f</w:t>
      </w:r>
      <w:r w:rsidRPr="007B750E">
        <w:rPr>
          <w:lang w:val="uk-UA"/>
        </w:rPr>
        <w:t>о</w:t>
      </w:r>
      <w:r w:rsidRPr="007B750E">
        <w:t>r</w:t>
      </w:r>
      <w:r w:rsidRPr="007B750E">
        <w:rPr>
          <w:lang w:val="uk-UA"/>
        </w:rPr>
        <w:t xml:space="preserve"> </w:t>
      </w:r>
      <w:r w:rsidRPr="007B750E">
        <w:t>W</w:t>
      </w:r>
      <w:r w:rsidRPr="007B750E">
        <w:rPr>
          <w:lang w:val="uk-UA"/>
        </w:rPr>
        <w:t>і</w:t>
      </w:r>
      <w:r w:rsidRPr="007B750E">
        <w:t>nd</w:t>
      </w:r>
      <w:r w:rsidRPr="007B750E">
        <w:rPr>
          <w:lang w:val="uk-UA"/>
        </w:rPr>
        <w:t>о</w:t>
      </w:r>
      <w:r w:rsidRPr="007B750E">
        <w:t>ws</w:t>
      </w:r>
      <w:r w:rsidRPr="007B750E">
        <w:rPr>
          <w:lang w:val="uk-UA"/>
        </w:rPr>
        <w:t xml:space="preserve">, </w:t>
      </w:r>
      <w:r w:rsidRPr="007B750E">
        <w:t>SPSS</w:t>
      </w:r>
      <w:r w:rsidRPr="007B750E">
        <w:rPr>
          <w:lang w:val="uk-UA"/>
        </w:rPr>
        <w:t xml:space="preserve"> 10 </w:t>
      </w:r>
      <w:r w:rsidRPr="007B750E">
        <w:t>f</w:t>
      </w:r>
      <w:r w:rsidRPr="007B750E">
        <w:rPr>
          <w:lang w:val="uk-UA"/>
        </w:rPr>
        <w:t>о</w:t>
      </w:r>
      <w:r w:rsidRPr="007B750E">
        <w:t>r</w:t>
      </w:r>
      <w:r w:rsidRPr="007B750E">
        <w:rPr>
          <w:lang w:val="uk-UA"/>
        </w:rPr>
        <w:t xml:space="preserve"> </w:t>
      </w:r>
      <w:r w:rsidRPr="007B750E">
        <w:t>W</w:t>
      </w:r>
      <w:r w:rsidRPr="007B750E">
        <w:rPr>
          <w:lang w:val="uk-UA"/>
        </w:rPr>
        <w:t>і</w:t>
      </w:r>
      <w:r w:rsidRPr="007B750E">
        <w:t>nd</w:t>
      </w:r>
      <w:r w:rsidRPr="007B750E">
        <w:rPr>
          <w:lang w:val="uk-UA"/>
        </w:rPr>
        <w:t>о</w:t>
      </w:r>
      <w:r w:rsidRPr="007B750E">
        <w:t>ws</w:t>
      </w:r>
      <w:r w:rsidRPr="007B750E">
        <w:rPr>
          <w:lang w:val="uk-UA"/>
        </w:rPr>
        <w:t xml:space="preserve"> визначали: середнє арифметичне (Х). Застосовувалися загально прийняті статистичні методи. Під час проведення аналізу керувалися загальними положеннями, викладеними у посібниках з математичної статистики [</w:t>
      </w:r>
      <w:r w:rsidR="00602ED2" w:rsidRPr="007B750E">
        <w:rPr>
          <w:lang w:val="uk-UA"/>
        </w:rPr>
        <w:t>81</w:t>
      </w:r>
      <w:r w:rsidRPr="007B750E">
        <w:rPr>
          <w:lang w:val="uk-UA"/>
        </w:rPr>
        <w:t>].</w:t>
      </w: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Виходячи </w:t>
      </w:r>
      <w:r w:rsidRPr="007B750E">
        <w:rPr>
          <w:rFonts w:ascii="Times New Roman" w:hAnsi="Times New Roman"/>
          <w:sz w:val="28"/>
          <w:szCs w:val="28"/>
        </w:rPr>
        <w:t xml:space="preserve">з мети і завдань роботи, дослідження проводилися за алгоритмом, </w:t>
      </w:r>
      <w:r w:rsidRPr="007B750E">
        <w:rPr>
          <w:rFonts w:ascii="Times New Roman" w:hAnsi="Times New Roman"/>
          <w:sz w:val="28"/>
          <w:szCs w:val="28"/>
          <w:lang w:val="uk-UA"/>
        </w:rPr>
        <w:t>представленим</w:t>
      </w:r>
      <w:r w:rsidRPr="007B750E">
        <w:rPr>
          <w:rFonts w:ascii="Times New Roman" w:hAnsi="Times New Roman"/>
          <w:sz w:val="28"/>
          <w:szCs w:val="28"/>
        </w:rPr>
        <w:t xml:space="preserve"> на рис. 2.1.</w:t>
      </w:r>
      <w:r w:rsidRPr="007B750E">
        <w:rPr>
          <w:rFonts w:ascii="Times New Roman" w:hAnsi="Times New Roman"/>
          <w:sz w:val="28"/>
          <w:szCs w:val="28"/>
          <w:lang w:val="uk-UA"/>
        </w:rPr>
        <w:t xml:space="preserve"> </w:t>
      </w:r>
    </w:p>
    <w:p w:rsidR="000E6DEB" w:rsidRPr="007B750E" w:rsidRDefault="000E6DEB" w:rsidP="00BA7ED4">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00D5DA15" wp14:editId="271BF5E7">
                <wp:simplePos x="0" y="0"/>
                <wp:positionH relativeFrom="column">
                  <wp:posOffset>2304333</wp:posOffset>
                </wp:positionH>
                <wp:positionV relativeFrom="paragraph">
                  <wp:posOffset>184933</wp:posOffset>
                </wp:positionV>
                <wp:extent cx="3657344" cy="890270"/>
                <wp:effectExtent l="0" t="0" r="19685" b="24130"/>
                <wp:wrapNone/>
                <wp:docPr id="9" name="Прямоугольник 9"/>
                <wp:cNvGraphicFramePr/>
                <a:graphic xmlns:a="http://schemas.openxmlformats.org/drawingml/2006/main">
                  <a:graphicData uri="http://schemas.microsoft.com/office/word/2010/wordprocessingShape">
                    <wps:wsp>
                      <wps:cNvSpPr/>
                      <wps:spPr>
                        <a:xfrm>
                          <a:off x="0" y="0"/>
                          <a:ext cx="3657344" cy="89027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1605" w:rsidRPr="000E6DEB" w:rsidRDefault="00E61605" w:rsidP="000E6DEB">
                            <w:pPr>
                              <w:pStyle w:val="ab"/>
                              <w:numPr>
                                <w:ilvl w:val="0"/>
                                <w:numId w:val="40"/>
                              </w:numPr>
                              <w:jc w:val="both"/>
                              <w:rPr>
                                <w:rFonts w:ascii="Times New Roman" w:hAnsi="Times New Roman"/>
                                <w:sz w:val="28"/>
                                <w:lang w:val="uk-UA"/>
                              </w:rPr>
                            </w:pPr>
                            <w:r w:rsidRPr="000E6DEB">
                              <w:rPr>
                                <w:rFonts w:ascii="Times New Roman" w:hAnsi="Times New Roman"/>
                                <w:sz w:val="28"/>
                                <w:lang w:val="uk-UA"/>
                              </w:rPr>
                              <w:t>Дослідити фармацевтичну опіку пацієнтів, які вживають антидепресанти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 o:spid="_x0000_s1026" style="position:absolute;left:0;text-align:left;margin-left:181.45pt;margin-top:14.55pt;width:4in;height:70.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" fillcolor="white [3201]" strokecolor="#70ad47 [3209]" strokeweight="1pt">
                <v:textbox>
                  <w:txbxContent>
                    <w:p w:rsidR="001D469B" w:rsidRPr="000E6DEB" w:rsidRDefault="001D469B" w:rsidP="000E6DEB">
                      <w:pPr>
                        <w:pStyle w:val="ab"/>
                        <w:numPr>
                          <w:ilvl w:val="0"/>
                          <w:numId w:val="40"/>
                        </w:numPr>
                        <w:jc w:val="both"/>
                        <w:rPr>
                          <w:rFonts w:ascii="Times New Roman" w:hAnsi="Times New Roman"/>
                          <w:sz w:val="28"/>
                          <w:lang w:val="uk-UA"/>
                        </w:rPr>
                      </w:pPr>
                      <w:r w:rsidRPr="000E6DEB">
                        <w:rPr>
                          <w:rFonts w:ascii="Times New Roman" w:hAnsi="Times New Roman"/>
                          <w:sz w:val="28"/>
                          <w:lang w:val="uk-UA"/>
                        </w:rPr>
                        <w:t>Дослідити фармацевтичну опіку пацієнтів, які вживають антидепресанти</w:t>
                      </w:r>
                    </w:p>
                  </w:txbxContent>
                </v:textbox>
              </v:rect>
            </w:pict>
          </mc:Fallback>
        </mc:AlternateContent>
      </w:r>
      <w:r w:rsidRPr="007B750E">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76B56114" wp14:editId="275A3085">
                <wp:simplePos x="0" y="0"/>
                <wp:positionH relativeFrom="column">
                  <wp:posOffset>59896</wp:posOffset>
                </wp:positionH>
                <wp:positionV relativeFrom="paragraph">
                  <wp:posOffset>196809</wp:posOffset>
                </wp:positionV>
                <wp:extent cx="2244437" cy="890649"/>
                <wp:effectExtent l="0" t="0" r="22860" b="2413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244437" cy="89064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61605" w:rsidRPr="000E6DEB" w:rsidRDefault="00E61605" w:rsidP="000E6DEB">
                            <w:pPr>
                              <w:spacing w:after="0"/>
                              <w:rPr>
                                <w:rFonts w:ascii="Times New Roman" w:hAnsi="Times New Roman"/>
                                <w:b/>
                                <w:sz w:val="28"/>
                                <w:szCs w:val="28"/>
                                <w:lang w:val="uk-UA"/>
                              </w:rPr>
                            </w:pPr>
                            <w:r w:rsidRPr="000E6DEB">
                              <w:rPr>
                                <w:rFonts w:ascii="Times New Roman" w:hAnsi="Times New Roman"/>
                                <w:b/>
                                <w:sz w:val="28"/>
                                <w:szCs w:val="28"/>
                                <w:lang w:val="uk-UA"/>
                              </w:rPr>
                              <w:t>1 етап:</w:t>
                            </w:r>
                          </w:p>
                          <w:p w:rsidR="00E61605" w:rsidRPr="000E6DEB" w:rsidRDefault="00E61605" w:rsidP="000E6DEB">
                            <w:pPr>
                              <w:spacing w:after="0"/>
                              <w:jc w:val="both"/>
                              <w:rPr>
                                <w:rFonts w:ascii="Times New Roman" w:hAnsi="Times New Roman"/>
                                <w:sz w:val="28"/>
                                <w:szCs w:val="28"/>
                                <w:lang w:val="uk-UA"/>
                              </w:rPr>
                            </w:pPr>
                            <w:r w:rsidRPr="000E6DEB">
                              <w:rPr>
                                <w:rFonts w:ascii="Times New Roman" w:hAnsi="Times New Roman"/>
                                <w:sz w:val="28"/>
                                <w:szCs w:val="28"/>
                                <w:lang w:val="uk-UA"/>
                              </w:rPr>
                              <w:t>Проведення анкетування працівників аптеки</w:t>
                            </w:r>
                          </w:p>
                          <w:p w:rsidR="00E61605" w:rsidRPr="000E6DEB" w:rsidRDefault="00E61605" w:rsidP="000E6DE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7" style="position:absolute;left:0;text-align:left;margin-left:4.7pt;margin-top:15.5pt;width:176.75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" fillcolor="white [3201]" strokecolor="#70ad47 [3209]" strokeweight="1pt">
                <v:stroke joinstyle="miter"/>
                <v:textbox>
                  <w:txbxContent>
                    <w:p w:rsidR="001D469B" w:rsidRPr="000E6DEB" w:rsidRDefault="001D469B" w:rsidP="000E6DEB">
                      <w:pPr>
                        <w:spacing w:after="0"/>
                        <w:rPr>
                          <w:rFonts w:ascii="Times New Roman" w:hAnsi="Times New Roman"/>
                          <w:b/>
                          <w:sz w:val="28"/>
                          <w:szCs w:val="28"/>
                          <w:lang w:val="uk-UA"/>
                        </w:rPr>
                      </w:pPr>
                      <w:r w:rsidRPr="000E6DEB">
                        <w:rPr>
                          <w:rFonts w:ascii="Times New Roman" w:hAnsi="Times New Roman"/>
                          <w:b/>
                          <w:sz w:val="28"/>
                          <w:szCs w:val="28"/>
                          <w:lang w:val="uk-UA"/>
                        </w:rPr>
                        <w:t>1 етап:</w:t>
                      </w:r>
                    </w:p>
                    <w:p w:rsidR="001D469B" w:rsidRPr="000E6DEB" w:rsidRDefault="001D469B" w:rsidP="000E6DEB">
                      <w:pPr>
                        <w:spacing w:after="0"/>
                        <w:jc w:val="both"/>
                        <w:rPr>
                          <w:rFonts w:ascii="Times New Roman" w:hAnsi="Times New Roman"/>
                          <w:sz w:val="28"/>
                          <w:szCs w:val="28"/>
                          <w:lang w:val="uk-UA"/>
                        </w:rPr>
                      </w:pPr>
                      <w:r w:rsidRPr="000E6DEB">
                        <w:rPr>
                          <w:rFonts w:ascii="Times New Roman" w:hAnsi="Times New Roman"/>
                          <w:sz w:val="28"/>
                          <w:szCs w:val="28"/>
                          <w:lang w:val="uk-UA"/>
                        </w:rPr>
                        <w:t>Проведення анкетування працівників аптеки</w:t>
                      </w:r>
                    </w:p>
                    <w:p w:rsidR="001D469B" w:rsidRPr="000E6DEB" w:rsidRDefault="001D469B" w:rsidP="000E6DEB">
                      <w:pPr>
                        <w:jc w:val="center"/>
                        <w:rPr>
                          <w:lang w:val="uk-UA"/>
                        </w:rPr>
                      </w:pPr>
                    </w:p>
                  </w:txbxContent>
                </v:textbox>
              </v:roundrect>
            </w:pict>
          </mc:Fallback>
        </mc:AlternateContent>
      </w:r>
    </w:p>
    <w:p w:rsidR="000E6DEB" w:rsidRPr="007B750E" w:rsidRDefault="000E6DEB" w:rsidP="00BA7ED4">
      <w:pPr>
        <w:spacing w:after="0" w:line="360" w:lineRule="auto"/>
        <w:ind w:firstLine="709"/>
        <w:jc w:val="both"/>
        <w:rPr>
          <w:rFonts w:ascii="Times New Roman" w:hAnsi="Times New Roman"/>
          <w:sz w:val="28"/>
          <w:szCs w:val="28"/>
          <w:lang w:val="uk-UA"/>
        </w:rPr>
      </w:pPr>
    </w:p>
    <w:p w:rsidR="000E6DEB" w:rsidRPr="007B750E" w:rsidRDefault="000E6DEB" w:rsidP="00BA7ED4">
      <w:pPr>
        <w:spacing w:after="0" w:line="360" w:lineRule="auto"/>
        <w:ind w:firstLine="709"/>
        <w:jc w:val="both"/>
        <w:rPr>
          <w:rFonts w:ascii="Times New Roman" w:hAnsi="Times New Roman"/>
          <w:sz w:val="28"/>
          <w:szCs w:val="28"/>
          <w:lang w:val="uk-UA"/>
        </w:rPr>
      </w:pPr>
    </w:p>
    <w:p w:rsidR="00BD2D78" w:rsidRPr="007B750E" w:rsidRDefault="000E6DEB" w:rsidP="00BA7ED4">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4A041DEE" wp14:editId="1AFD1578">
                <wp:simplePos x="0" y="0"/>
                <wp:positionH relativeFrom="column">
                  <wp:posOffset>2244057</wp:posOffset>
                </wp:positionH>
                <wp:positionV relativeFrom="paragraph">
                  <wp:posOffset>262189</wp:posOffset>
                </wp:positionV>
                <wp:extent cx="3656965" cy="973776"/>
                <wp:effectExtent l="0" t="0" r="19685" b="17145"/>
                <wp:wrapNone/>
                <wp:docPr id="11" name="Прямоугольник 11"/>
                <wp:cNvGraphicFramePr/>
                <a:graphic xmlns:a="http://schemas.openxmlformats.org/drawingml/2006/main">
                  <a:graphicData uri="http://schemas.microsoft.com/office/word/2010/wordprocessingShape">
                    <wps:wsp>
                      <wps:cNvSpPr/>
                      <wps:spPr>
                        <a:xfrm>
                          <a:off x="0" y="0"/>
                          <a:ext cx="3656965" cy="973776"/>
                        </a:xfrm>
                        <a:prstGeom prst="rect">
                          <a:avLst/>
                        </a:prstGeom>
                      </wps:spPr>
                      <wps:style>
                        <a:lnRef idx="2">
                          <a:schemeClr val="accent6"/>
                        </a:lnRef>
                        <a:fillRef idx="1">
                          <a:schemeClr val="lt1"/>
                        </a:fillRef>
                        <a:effectRef idx="0">
                          <a:schemeClr val="accent6"/>
                        </a:effectRef>
                        <a:fontRef idx="minor">
                          <a:schemeClr val="dk1"/>
                        </a:fontRef>
                      </wps:style>
                      <wps:txbx>
                        <w:txbxContent>
                          <w:p w:rsidR="00E61605" w:rsidRPr="000E6DEB" w:rsidRDefault="00E61605" w:rsidP="000E6DEB">
                            <w:pPr>
                              <w:pStyle w:val="ab"/>
                              <w:numPr>
                                <w:ilvl w:val="0"/>
                                <w:numId w:val="40"/>
                              </w:numPr>
                              <w:jc w:val="both"/>
                              <w:rPr>
                                <w:rFonts w:ascii="Times New Roman" w:hAnsi="Times New Roman"/>
                                <w:sz w:val="28"/>
                                <w:lang w:val="uk-UA"/>
                              </w:rPr>
                            </w:pPr>
                            <w:r>
                              <w:rPr>
                                <w:rFonts w:ascii="Times New Roman" w:hAnsi="Times New Roman"/>
                                <w:sz w:val="28"/>
                                <w:lang w:val="uk-UA"/>
                              </w:rPr>
                              <w:t xml:space="preserve">Виявити </w:t>
                            </w:r>
                            <w:r>
                              <w:rPr>
                                <w:rFonts w:ascii="Times New Roman" w:hAnsi="Times New Roman"/>
                                <w:sz w:val="28"/>
                                <w:szCs w:val="28"/>
                                <w:lang w:val="uk-UA"/>
                              </w:rPr>
                              <w:t>побічні ефекти антидепресантів та їхнього спливу на слизову оболонку ротової порожнини і захворювання зубів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8" style="position:absolute;left:0;text-align:left;margin-left:176.7pt;margin-top:20.65pt;width:287.95pt;height:7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" fillcolor="white [3201]" strokecolor="#70ad47 [3209]" strokeweight="1pt">
                <v:textbox>
                  <w:txbxContent>
                    <w:p w:rsidR="001D469B" w:rsidRPr="000E6DEB" w:rsidRDefault="001D469B" w:rsidP="000E6DEB">
                      <w:pPr>
                        <w:pStyle w:val="ab"/>
                        <w:numPr>
                          <w:ilvl w:val="0"/>
                          <w:numId w:val="40"/>
                        </w:numPr>
                        <w:jc w:val="both"/>
                        <w:rPr>
                          <w:rFonts w:ascii="Times New Roman" w:hAnsi="Times New Roman"/>
                          <w:sz w:val="28"/>
                          <w:lang w:val="uk-UA"/>
                        </w:rPr>
                      </w:pPr>
                      <w:r>
                        <w:rPr>
                          <w:rFonts w:ascii="Times New Roman" w:hAnsi="Times New Roman"/>
                          <w:sz w:val="28"/>
                          <w:lang w:val="uk-UA"/>
                        </w:rPr>
                        <w:t xml:space="preserve">Виявити </w:t>
                      </w:r>
                      <w:r>
                        <w:rPr>
                          <w:rFonts w:ascii="Times New Roman" w:hAnsi="Times New Roman"/>
                          <w:sz w:val="28"/>
                          <w:szCs w:val="28"/>
                          <w:lang w:val="uk-UA"/>
                        </w:rPr>
                        <w:t>побічні ефекти антидепресантів та їхнього спливу на слизову оболонку ротової порожнини і захворювання зубів</w:t>
                      </w:r>
                    </w:p>
                  </w:txbxContent>
                </v:textbox>
              </v:rect>
            </w:pict>
          </mc:Fallback>
        </mc:AlternateContent>
      </w:r>
      <w:r w:rsidRPr="007B750E">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7A2D668B" wp14:editId="3AC3ED6A">
                <wp:simplePos x="0" y="0"/>
                <wp:positionH relativeFrom="column">
                  <wp:posOffset>0</wp:posOffset>
                </wp:positionH>
                <wp:positionV relativeFrom="paragraph">
                  <wp:posOffset>301584</wp:posOffset>
                </wp:positionV>
                <wp:extent cx="2244437" cy="890649"/>
                <wp:effectExtent l="0" t="0" r="22860" b="2413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2244437" cy="89064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61605" w:rsidRPr="000E6DEB" w:rsidRDefault="00E61605" w:rsidP="000E6DEB">
                            <w:pPr>
                              <w:spacing w:after="0"/>
                              <w:rPr>
                                <w:rFonts w:ascii="Times New Roman" w:hAnsi="Times New Roman"/>
                                <w:b/>
                                <w:sz w:val="28"/>
                                <w:szCs w:val="28"/>
                                <w:lang w:val="uk-UA"/>
                              </w:rPr>
                            </w:pPr>
                            <w:r>
                              <w:rPr>
                                <w:rFonts w:ascii="Times New Roman" w:hAnsi="Times New Roman"/>
                                <w:b/>
                                <w:sz w:val="28"/>
                                <w:szCs w:val="28"/>
                                <w:lang w:val="uk-UA"/>
                              </w:rPr>
                              <w:t>2</w:t>
                            </w:r>
                            <w:r w:rsidRPr="000E6DEB">
                              <w:rPr>
                                <w:rFonts w:ascii="Times New Roman" w:hAnsi="Times New Roman"/>
                                <w:b/>
                                <w:sz w:val="28"/>
                                <w:szCs w:val="28"/>
                                <w:lang w:val="uk-UA"/>
                              </w:rPr>
                              <w:t xml:space="preserve"> етап:</w:t>
                            </w:r>
                          </w:p>
                          <w:p w:rsidR="00E61605" w:rsidRPr="000E6DEB" w:rsidRDefault="00E61605" w:rsidP="000E6DEB">
                            <w:pPr>
                              <w:spacing w:after="0"/>
                              <w:jc w:val="both"/>
                              <w:rPr>
                                <w:rFonts w:ascii="Times New Roman" w:hAnsi="Times New Roman"/>
                                <w:sz w:val="28"/>
                                <w:szCs w:val="28"/>
                                <w:lang w:val="uk-UA"/>
                              </w:rPr>
                            </w:pPr>
                            <w:r w:rsidRPr="000E6DEB">
                              <w:rPr>
                                <w:rFonts w:ascii="Times New Roman" w:hAnsi="Times New Roman"/>
                                <w:sz w:val="28"/>
                                <w:szCs w:val="28"/>
                                <w:lang w:val="uk-UA"/>
                              </w:rPr>
                              <w:t xml:space="preserve">Проведення анкетування </w:t>
                            </w:r>
                            <w:r>
                              <w:rPr>
                                <w:rFonts w:ascii="Times New Roman" w:hAnsi="Times New Roman"/>
                                <w:sz w:val="28"/>
                                <w:szCs w:val="28"/>
                                <w:lang w:val="uk-UA"/>
                              </w:rPr>
                              <w:t>лікарів-стоматологів</w:t>
                            </w:r>
                          </w:p>
                          <w:p w:rsidR="00E61605" w:rsidRPr="000E6DEB" w:rsidRDefault="00E61605" w:rsidP="000E6DE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9" style="position:absolute;left:0;text-align:left;margin-left:0;margin-top:23.75pt;width:176.75pt;height:7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" fillcolor="white [3201]" strokecolor="#70ad47 [3209]" strokeweight="1pt">
                <v:stroke joinstyle="miter"/>
                <v:textbox>
                  <w:txbxContent>
                    <w:p w:rsidR="001D469B" w:rsidRPr="000E6DEB" w:rsidRDefault="001D469B" w:rsidP="000E6DEB">
                      <w:pPr>
                        <w:spacing w:after="0"/>
                        <w:rPr>
                          <w:rFonts w:ascii="Times New Roman" w:hAnsi="Times New Roman"/>
                          <w:b/>
                          <w:sz w:val="28"/>
                          <w:szCs w:val="28"/>
                          <w:lang w:val="uk-UA"/>
                        </w:rPr>
                      </w:pPr>
                      <w:r>
                        <w:rPr>
                          <w:rFonts w:ascii="Times New Roman" w:hAnsi="Times New Roman"/>
                          <w:b/>
                          <w:sz w:val="28"/>
                          <w:szCs w:val="28"/>
                          <w:lang w:val="uk-UA"/>
                        </w:rPr>
                        <w:t>2</w:t>
                      </w:r>
                      <w:r w:rsidRPr="000E6DEB">
                        <w:rPr>
                          <w:rFonts w:ascii="Times New Roman" w:hAnsi="Times New Roman"/>
                          <w:b/>
                          <w:sz w:val="28"/>
                          <w:szCs w:val="28"/>
                          <w:lang w:val="uk-UA"/>
                        </w:rPr>
                        <w:t xml:space="preserve"> етап:</w:t>
                      </w:r>
                    </w:p>
                    <w:p w:rsidR="001D469B" w:rsidRPr="000E6DEB" w:rsidRDefault="001D469B" w:rsidP="000E6DEB">
                      <w:pPr>
                        <w:spacing w:after="0"/>
                        <w:jc w:val="both"/>
                        <w:rPr>
                          <w:rFonts w:ascii="Times New Roman" w:hAnsi="Times New Roman"/>
                          <w:sz w:val="28"/>
                          <w:szCs w:val="28"/>
                          <w:lang w:val="uk-UA"/>
                        </w:rPr>
                      </w:pPr>
                      <w:r w:rsidRPr="000E6DEB">
                        <w:rPr>
                          <w:rFonts w:ascii="Times New Roman" w:hAnsi="Times New Roman"/>
                          <w:sz w:val="28"/>
                          <w:szCs w:val="28"/>
                          <w:lang w:val="uk-UA"/>
                        </w:rPr>
                        <w:t xml:space="preserve">Проведення анкетування </w:t>
                      </w:r>
                      <w:r>
                        <w:rPr>
                          <w:rFonts w:ascii="Times New Roman" w:hAnsi="Times New Roman"/>
                          <w:sz w:val="28"/>
                          <w:szCs w:val="28"/>
                          <w:lang w:val="uk-UA"/>
                        </w:rPr>
                        <w:t>лікарів-стоматологів</w:t>
                      </w:r>
                    </w:p>
                    <w:p w:rsidR="001D469B" w:rsidRPr="000E6DEB" w:rsidRDefault="001D469B" w:rsidP="000E6DEB">
                      <w:pPr>
                        <w:jc w:val="center"/>
                        <w:rPr>
                          <w:lang w:val="uk-UA"/>
                        </w:rPr>
                      </w:pPr>
                    </w:p>
                  </w:txbxContent>
                </v:textbox>
              </v:roundrect>
            </w:pict>
          </mc:Fallback>
        </mc:AlternateContent>
      </w:r>
    </w:p>
    <w:p w:rsidR="000E6DEB" w:rsidRPr="007B750E" w:rsidRDefault="000E6DEB" w:rsidP="000E6DEB">
      <w:pPr>
        <w:spacing w:after="0" w:line="360" w:lineRule="auto"/>
        <w:ind w:firstLine="709"/>
        <w:jc w:val="both"/>
        <w:rPr>
          <w:rFonts w:ascii="Times New Roman" w:hAnsi="Times New Roman"/>
          <w:sz w:val="28"/>
          <w:szCs w:val="28"/>
          <w:lang w:val="uk-UA"/>
        </w:rPr>
      </w:pPr>
    </w:p>
    <w:p w:rsidR="000E6DEB" w:rsidRPr="007B750E" w:rsidRDefault="000E6DEB" w:rsidP="000E6DEB">
      <w:pPr>
        <w:spacing w:after="0" w:line="360" w:lineRule="auto"/>
        <w:ind w:firstLine="709"/>
        <w:jc w:val="both"/>
        <w:rPr>
          <w:rFonts w:ascii="Times New Roman" w:hAnsi="Times New Roman"/>
          <w:sz w:val="28"/>
          <w:szCs w:val="28"/>
          <w:lang w:val="uk-UA"/>
        </w:rPr>
      </w:pPr>
    </w:p>
    <w:p w:rsidR="000E6DEB" w:rsidRPr="007B750E" w:rsidRDefault="000E6DEB" w:rsidP="000E6DEB">
      <w:pPr>
        <w:spacing w:after="0" w:line="360" w:lineRule="auto"/>
        <w:ind w:firstLine="709"/>
        <w:jc w:val="both"/>
        <w:rPr>
          <w:rFonts w:ascii="Times New Roman" w:hAnsi="Times New Roman"/>
          <w:sz w:val="28"/>
          <w:szCs w:val="28"/>
          <w:lang w:val="uk-UA"/>
        </w:rPr>
      </w:pPr>
    </w:p>
    <w:p w:rsidR="000E6DEB" w:rsidRPr="007B750E" w:rsidRDefault="000E6DEB" w:rsidP="000E6DEB">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0977CC5C" wp14:editId="53E79886">
                <wp:simplePos x="0" y="0"/>
                <wp:positionH relativeFrom="column">
                  <wp:posOffset>2242078</wp:posOffset>
                </wp:positionH>
                <wp:positionV relativeFrom="paragraph">
                  <wp:posOffset>43114</wp:posOffset>
                </wp:positionV>
                <wp:extent cx="3657344" cy="890270"/>
                <wp:effectExtent l="0" t="0" r="19685" b="24130"/>
                <wp:wrapNone/>
                <wp:docPr id="13" name="Прямоугольник 13"/>
                <wp:cNvGraphicFramePr/>
                <a:graphic xmlns:a="http://schemas.openxmlformats.org/drawingml/2006/main">
                  <a:graphicData uri="http://schemas.microsoft.com/office/word/2010/wordprocessingShape">
                    <wps:wsp>
                      <wps:cNvSpPr/>
                      <wps:spPr>
                        <a:xfrm>
                          <a:off x="0" y="0"/>
                          <a:ext cx="3657344" cy="89027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1605" w:rsidRPr="000E6DEB" w:rsidRDefault="00E61605" w:rsidP="000E6DEB">
                            <w:pPr>
                              <w:pStyle w:val="ab"/>
                              <w:numPr>
                                <w:ilvl w:val="0"/>
                                <w:numId w:val="40"/>
                              </w:numPr>
                              <w:jc w:val="both"/>
                              <w:rPr>
                                <w:rFonts w:ascii="Times New Roman" w:hAnsi="Times New Roman"/>
                                <w:sz w:val="28"/>
                                <w:lang w:val="uk-UA"/>
                              </w:rPr>
                            </w:pPr>
                            <w:r>
                              <w:rPr>
                                <w:rFonts w:ascii="Times New Roman" w:hAnsi="Times New Roman"/>
                                <w:sz w:val="28"/>
                                <w:lang w:val="uk-UA"/>
                              </w:rPr>
                              <w:t xml:space="preserve">Виявити </w:t>
                            </w:r>
                            <w:r>
                              <w:rPr>
                                <w:rFonts w:ascii="Times New Roman" w:hAnsi="Times New Roman"/>
                                <w:sz w:val="28"/>
                                <w:szCs w:val="28"/>
                                <w:lang w:val="uk-UA"/>
                              </w:rPr>
                              <w:t>побічні ефекти антидепресантів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3" o:spid="_x0000_s1030" style="position:absolute;left:0;text-align:left;margin-left:176.55pt;margin-top:3.4pt;width:4in;height:70.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" fillcolor="white [3201]" strokecolor="#70ad47 [3209]" strokeweight="1pt">
                <v:textbox>
                  <w:txbxContent>
                    <w:p w:rsidR="001D469B" w:rsidRPr="000E6DEB" w:rsidRDefault="001D469B" w:rsidP="000E6DEB">
                      <w:pPr>
                        <w:pStyle w:val="ab"/>
                        <w:numPr>
                          <w:ilvl w:val="0"/>
                          <w:numId w:val="40"/>
                        </w:numPr>
                        <w:jc w:val="both"/>
                        <w:rPr>
                          <w:rFonts w:ascii="Times New Roman" w:hAnsi="Times New Roman"/>
                          <w:sz w:val="28"/>
                          <w:lang w:val="uk-UA"/>
                        </w:rPr>
                      </w:pPr>
                      <w:r>
                        <w:rPr>
                          <w:rFonts w:ascii="Times New Roman" w:hAnsi="Times New Roman"/>
                          <w:sz w:val="28"/>
                          <w:lang w:val="uk-UA"/>
                        </w:rPr>
                        <w:t xml:space="preserve">Виявити </w:t>
                      </w:r>
                      <w:r>
                        <w:rPr>
                          <w:rFonts w:ascii="Times New Roman" w:hAnsi="Times New Roman"/>
                          <w:sz w:val="28"/>
                          <w:szCs w:val="28"/>
                          <w:lang w:val="uk-UA"/>
                        </w:rPr>
                        <w:t>побічні ефекти антидепресантів</w:t>
                      </w:r>
                    </w:p>
                  </w:txbxContent>
                </v:textbox>
              </v:rect>
            </w:pict>
          </mc:Fallback>
        </mc:AlternateContent>
      </w:r>
      <w:r w:rsidRPr="007B750E">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76D321DF" wp14:editId="1CC75602">
                <wp:simplePos x="0" y="0"/>
                <wp:positionH relativeFrom="column">
                  <wp:posOffset>0</wp:posOffset>
                </wp:positionH>
                <wp:positionV relativeFrom="paragraph">
                  <wp:posOffset>0</wp:posOffset>
                </wp:positionV>
                <wp:extent cx="2244437" cy="890649"/>
                <wp:effectExtent l="0" t="0" r="22860" b="2413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2244437" cy="89064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61605" w:rsidRPr="000E6DEB" w:rsidRDefault="00E61605" w:rsidP="000E6DEB">
                            <w:pPr>
                              <w:spacing w:after="0"/>
                              <w:rPr>
                                <w:rFonts w:ascii="Times New Roman" w:hAnsi="Times New Roman"/>
                                <w:b/>
                                <w:sz w:val="28"/>
                                <w:szCs w:val="28"/>
                                <w:lang w:val="uk-UA"/>
                              </w:rPr>
                            </w:pPr>
                            <w:r>
                              <w:rPr>
                                <w:rFonts w:ascii="Times New Roman" w:hAnsi="Times New Roman"/>
                                <w:b/>
                                <w:sz w:val="28"/>
                                <w:szCs w:val="28"/>
                                <w:lang w:val="uk-UA"/>
                              </w:rPr>
                              <w:t>3</w:t>
                            </w:r>
                            <w:r w:rsidRPr="000E6DEB">
                              <w:rPr>
                                <w:rFonts w:ascii="Times New Roman" w:hAnsi="Times New Roman"/>
                                <w:b/>
                                <w:sz w:val="28"/>
                                <w:szCs w:val="28"/>
                                <w:lang w:val="uk-UA"/>
                              </w:rPr>
                              <w:t xml:space="preserve"> етап:</w:t>
                            </w:r>
                          </w:p>
                          <w:p w:rsidR="00E61605" w:rsidRPr="000E6DEB" w:rsidRDefault="00E61605" w:rsidP="000E6DEB">
                            <w:pPr>
                              <w:spacing w:after="0"/>
                              <w:jc w:val="both"/>
                              <w:rPr>
                                <w:rFonts w:ascii="Times New Roman" w:hAnsi="Times New Roman"/>
                                <w:sz w:val="28"/>
                                <w:szCs w:val="28"/>
                                <w:lang w:val="uk-UA"/>
                              </w:rPr>
                            </w:pPr>
                            <w:r w:rsidRPr="000E6DEB">
                              <w:rPr>
                                <w:rFonts w:ascii="Times New Roman" w:hAnsi="Times New Roman"/>
                                <w:sz w:val="28"/>
                                <w:szCs w:val="28"/>
                                <w:lang w:val="uk-UA"/>
                              </w:rPr>
                              <w:t xml:space="preserve">Проведення анкетування </w:t>
                            </w:r>
                            <w:r>
                              <w:rPr>
                                <w:rFonts w:ascii="Times New Roman" w:hAnsi="Times New Roman"/>
                                <w:sz w:val="28"/>
                                <w:szCs w:val="28"/>
                                <w:lang w:val="uk-UA"/>
                              </w:rPr>
                              <w:t>відвідувачів аптек</w:t>
                            </w:r>
                          </w:p>
                          <w:p w:rsidR="00E61605" w:rsidRPr="000E6DEB" w:rsidRDefault="00E61605" w:rsidP="000E6DE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1" style="position:absolute;left:0;text-align:left;margin-left:0;margin-top:0;width:176.75pt;height:7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" fillcolor="white [3201]" strokecolor="#70ad47 [3209]" strokeweight="1pt">
                <v:stroke joinstyle="miter"/>
                <v:textbox>
                  <w:txbxContent>
                    <w:p w:rsidR="001D469B" w:rsidRPr="000E6DEB" w:rsidRDefault="001D469B" w:rsidP="000E6DEB">
                      <w:pPr>
                        <w:spacing w:after="0"/>
                        <w:rPr>
                          <w:rFonts w:ascii="Times New Roman" w:hAnsi="Times New Roman"/>
                          <w:b/>
                          <w:sz w:val="28"/>
                          <w:szCs w:val="28"/>
                          <w:lang w:val="uk-UA"/>
                        </w:rPr>
                      </w:pPr>
                      <w:r>
                        <w:rPr>
                          <w:rFonts w:ascii="Times New Roman" w:hAnsi="Times New Roman"/>
                          <w:b/>
                          <w:sz w:val="28"/>
                          <w:szCs w:val="28"/>
                          <w:lang w:val="uk-UA"/>
                        </w:rPr>
                        <w:t>3</w:t>
                      </w:r>
                      <w:r w:rsidRPr="000E6DEB">
                        <w:rPr>
                          <w:rFonts w:ascii="Times New Roman" w:hAnsi="Times New Roman"/>
                          <w:b/>
                          <w:sz w:val="28"/>
                          <w:szCs w:val="28"/>
                          <w:lang w:val="uk-UA"/>
                        </w:rPr>
                        <w:t xml:space="preserve"> етап:</w:t>
                      </w:r>
                    </w:p>
                    <w:p w:rsidR="001D469B" w:rsidRPr="000E6DEB" w:rsidRDefault="001D469B" w:rsidP="000E6DEB">
                      <w:pPr>
                        <w:spacing w:after="0"/>
                        <w:jc w:val="both"/>
                        <w:rPr>
                          <w:rFonts w:ascii="Times New Roman" w:hAnsi="Times New Roman"/>
                          <w:sz w:val="28"/>
                          <w:szCs w:val="28"/>
                          <w:lang w:val="uk-UA"/>
                        </w:rPr>
                      </w:pPr>
                      <w:r w:rsidRPr="000E6DEB">
                        <w:rPr>
                          <w:rFonts w:ascii="Times New Roman" w:hAnsi="Times New Roman"/>
                          <w:sz w:val="28"/>
                          <w:szCs w:val="28"/>
                          <w:lang w:val="uk-UA"/>
                        </w:rPr>
                        <w:t xml:space="preserve">Проведення анкетування </w:t>
                      </w:r>
                      <w:r>
                        <w:rPr>
                          <w:rFonts w:ascii="Times New Roman" w:hAnsi="Times New Roman"/>
                          <w:sz w:val="28"/>
                          <w:szCs w:val="28"/>
                          <w:lang w:val="uk-UA"/>
                        </w:rPr>
                        <w:t>відвідувачів аптек</w:t>
                      </w:r>
                    </w:p>
                    <w:p w:rsidR="001D469B" w:rsidRPr="000E6DEB" w:rsidRDefault="001D469B" w:rsidP="000E6DEB">
                      <w:pPr>
                        <w:jc w:val="center"/>
                        <w:rPr>
                          <w:lang w:val="uk-UA"/>
                        </w:rPr>
                      </w:pPr>
                    </w:p>
                  </w:txbxContent>
                </v:textbox>
              </v:roundrect>
            </w:pict>
          </mc:Fallback>
        </mc:AlternateContent>
      </w:r>
    </w:p>
    <w:p w:rsidR="00BA7ED4" w:rsidRPr="007B750E" w:rsidRDefault="00BA7ED4" w:rsidP="00BA7ED4">
      <w:pPr>
        <w:spacing w:after="0" w:line="360" w:lineRule="auto"/>
        <w:ind w:firstLine="709"/>
        <w:jc w:val="right"/>
        <w:rPr>
          <w:rFonts w:ascii="Times New Roman" w:hAnsi="Times New Roman"/>
          <w:i/>
          <w:sz w:val="28"/>
          <w:szCs w:val="28"/>
          <w:lang w:val="uk-UA"/>
        </w:rPr>
      </w:pPr>
    </w:p>
    <w:p w:rsidR="000E6DEB" w:rsidRPr="007B750E" w:rsidRDefault="000E6DEB" w:rsidP="00BA7ED4">
      <w:pPr>
        <w:spacing w:after="0" w:line="360" w:lineRule="auto"/>
        <w:ind w:firstLine="709"/>
        <w:jc w:val="right"/>
        <w:rPr>
          <w:rFonts w:ascii="Times New Roman" w:hAnsi="Times New Roman"/>
          <w:noProof/>
          <w:sz w:val="28"/>
          <w:szCs w:val="28"/>
        </w:rPr>
      </w:pPr>
    </w:p>
    <w:p w:rsidR="00BA7ED4" w:rsidRPr="007B750E" w:rsidRDefault="00BA7ED4" w:rsidP="000E6DEB">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Рис.2.1</w:t>
      </w:r>
      <w:r w:rsidR="000E6DEB" w:rsidRPr="007B750E">
        <w:rPr>
          <w:rFonts w:ascii="Times New Roman" w:hAnsi="Times New Roman"/>
          <w:i/>
          <w:sz w:val="28"/>
          <w:szCs w:val="28"/>
          <w:lang w:val="uk-UA"/>
        </w:rPr>
        <w:t xml:space="preserve"> Схема дослідження застосування антидепресантів та їхньої побічної дії </w:t>
      </w:r>
    </w:p>
    <w:p w:rsidR="00BA7ED4" w:rsidRPr="007B750E" w:rsidRDefault="00BA7ED4" w:rsidP="00BA7ED4">
      <w:pPr>
        <w:spacing w:after="0" w:line="360" w:lineRule="auto"/>
        <w:ind w:firstLine="709"/>
        <w:jc w:val="right"/>
        <w:rPr>
          <w:rFonts w:ascii="Times New Roman" w:hAnsi="Times New Roman"/>
          <w:sz w:val="28"/>
          <w:szCs w:val="28"/>
          <w:lang w:val="uk-UA"/>
        </w:rPr>
      </w:pP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Застосування вищезазначених методів дозволило визначити частоту призначення</w:t>
      </w:r>
      <w:r w:rsidR="00FD400A" w:rsidRPr="007B750E">
        <w:rPr>
          <w:rFonts w:ascii="Times New Roman" w:hAnsi="Times New Roman"/>
          <w:sz w:val="28"/>
          <w:szCs w:val="28"/>
          <w:lang w:val="uk-UA"/>
        </w:rPr>
        <w:t xml:space="preserve"> антидепресантів, їх терапевтичний ефект та вплив на виникнення стоматологічних захворювань</w:t>
      </w:r>
      <w:r w:rsidRPr="007B750E">
        <w:rPr>
          <w:rFonts w:ascii="Times New Roman" w:hAnsi="Times New Roman"/>
          <w:sz w:val="28"/>
          <w:szCs w:val="28"/>
          <w:lang w:val="uk-UA"/>
        </w:rPr>
        <w:t xml:space="preserve">. </w:t>
      </w: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Матеріалом для дослідження служили результати анонімного анкетного опитування </w:t>
      </w:r>
      <w:r w:rsidR="00FD400A" w:rsidRPr="007B750E">
        <w:rPr>
          <w:rFonts w:ascii="Times New Roman" w:hAnsi="Times New Roman"/>
          <w:sz w:val="28"/>
          <w:szCs w:val="28"/>
          <w:lang w:val="uk-UA"/>
        </w:rPr>
        <w:t>працівників аптек</w:t>
      </w:r>
      <w:r w:rsidRPr="007B750E">
        <w:rPr>
          <w:rFonts w:ascii="Times New Roman" w:hAnsi="Times New Roman"/>
          <w:sz w:val="28"/>
          <w:szCs w:val="28"/>
          <w:lang w:val="uk-UA"/>
        </w:rPr>
        <w:t>, лікарів</w:t>
      </w:r>
      <w:r w:rsidR="00FD400A" w:rsidRPr="007B750E">
        <w:rPr>
          <w:rFonts w:ascii="Times New Roman" w:hAnsi="Times New Roman"/>
          <w:sz w:val="28"/>
          <w:szCs w:val="28"/>
          <w:lang w:val="uk-UA"/>
        </w:rPr>
        <w:t>-стоматологів</w:t>
      </w:r>
      <w:r w:rsidRPr="007B750E">
        <w:rPr>
          <w:rFonts w:ascii="Times New Roman" w:hAnsi="Times New Roman"/>
          <w:sz w:val="28"/>
          <w:szCs w:val="28"/>
          <w:lang w:val="uk-UA"/>
        </w:rPr>
        <w:t xml:space="preserve"> та </w:t>
      </w:r>
      <w:r w:rsidR="00FD400A" w:rsidRPr="007B750E">
        <w:rPr>
          <w:rFonts w:ascii="Times New Roman" w:hAnsi="Times New Roman"/>
          <w:sz w:val="28"/>
          <w:szCs w:val="28"/>
          <w:lang w:val="uk-UA"/>
        </w:rPr>
        <w:t>пацієнтів</w:t>
      </w:r>
      <w:r w:rsidRPr="007B750E">
        <w:rPr>
          <w:rFonts w:ascii="Times New Roman" w:hAnsi="Times New Roman"/>
          <w:sz w:val="28"/>
          <w:szCs w:val="28"/>
          <w:lang w:val="uk-UA"/>
        </w:rPr>
        <w:t xml:space="preserve">  за допомогою Google-форм. Анкети було сформульовано на кафедрі клінічної фармакології та та клінічної фармації Національного медичного університету   О.О. Богомольця відповідно до методичних рекомендацій «Організація соціологічних опитувань пацієнтів/ їх представників і </w:t>
      </w:r>
      <w:r w:rsidRPr="007B750E">
        <w:rPr>
          <w:rFonts w:ascii="Times New Roman" w:hAnsi="Times New Roman"/>
          <w:sz w:val="28"/>
          <w:szCs w:val="28"/>
          <w:lang w:val="uk-UA"/>
        </w:rPr>
        <w:lastRenderedPageBreak/>
        <w:t xml:space="preserve">медичного персоналу в закладах охорони здоров’я» . Анкети містили закриті питання, в яких респондент мав змогу обрати лише один варіант відповідей. Також були представлені поліваріантні питання, коли опитуваний </w:t>
      </w:r>
      <w:r w:rsidR="00FD400A" w:rsidRPr="007B750E">
        <w:rPr>
          <w:rFonts w:ascii="Times New Roman" w:hAnsi="Times New Roman"/>
          <w:sz w:val="28"/>
          <w:szCs w:val="28"/>
          <w:lang w:val="uk-UA"/>
        </w:rPr>
        <w:t>і</w:t>
      </w:r>
      <w:r w:rsidRPr="007B750E">
        <w:rPr>
          <w:rFonts w:ascii="Times New Roman" w:hAnsi="Times New Roman"/>
          <w:sz w:val="28"/>
          <w:szCs w:val="28"/>
          <w:lang w:val="uk-UA"/>
        </w:rPr>
        <w:t>з наданого переліку відповідей може обрати декілька варіантів, найбільш прийнятних на його думку. Результати оцінювалися за час</w:t>
      </w:r>
      <w:r w:rsidRPr="007B750E">
        <w:rPr>
          <w:rFonts w:ascii="Times New Roman" w:hAnsi="Times New Roman"/>
          <w:sz w:val="28"/>
          <w:szCs w:val="28"/>
        </w:rPr>
        <w:t>тотою відповідей (у відсотках) від респондентів.</w:t>
      </w: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Посилання на Google-форми були надіслані респондентам в електронному листі та розміщені у вільному доступі в соціальних мережах. Опитування проведено протягом </w:t>
      </w:r>
      <w:r w:rsidR="00FD400A" w:rsidRPr="007B750E">
        <w:rPr>
          <w:rFonts w:ascii="Times New Roman" w:hAnsi="Times New Roman"/>
          <w:sz w:val="28"/>
          <w:szCs w:val="28"/>
          <w:lang w:val="uk-UA"/>
        </w:rPr>
        <w:t>листопада</w:t>
      </w:r>
      <w:r w:rsidR="00BD2D78" w:rsidRPr="007B750E">
        <w:rPr>
          <w:rFonts w:ascii="Times New Roman" w:hAnsi="Times New Roman"/>
          <w:sz w:val="28"/>
          <w:szCs w:val="28"/>
          <w:lang w:val="uk-UA"/>
        </w:rPr>
        <w:t xml:space="preserve"> 2022 </w:t>
      </w:r>
      <w:r w:rsidRPr="007B750E">
        <w:rPr>
          <w:rFonts w:ascii="Times New Roman" w:hAnsi="Times New Roman"/>
          <w:sz w:val="28"/>
          <w:szCs w:val="28"/>
          <w:lang w:val="uk-UA"/>
        </w:rPr>
        <w:t>-</w:t>
      </w:r>
      <w:r w:rsidR="00BD2D78" w:rsidRPr="007B750E">
        <w:rPr>
          <w:rFonts w:ascii="Times New Roman" w:hAnsi="Times New Roman"/>
          <w:sz w:val="28"/>
          <w:szCs w:val="28"/>
          <w:lang w:val="uk-UA"/>
        </w:rPr>
        <w:t xml:space="preserve"> січня</w:t>
      </w:r>
      <w:r w:rsidRPr="007B750E">
        <w:rPr>
          <w:rFonts w:ascii="Times New Roman" w:hAnsi="Times New Roman"/>
          <w:sz w:val="28"/>
          <w:szCs w:val="28"/>
          <w:lang w:val="uk-UA"/>
        </w:rPr>
        <w:t xml:space="preserve"> 202</w:t>
      </w:r>
      <w:r w:rsidR="00BD2D78" w:rsidRPr="007B750E">
        <w:rPr>
          <w:rFonts w:ascii="Times New Roman" w:hAnsi="Times New Roman"/>
          <w:sz w:val="28"/>
          <w:szCs w:val="28"/>
          <w:lang w:val="uk-UA"/>
        </w:rPr>
        <w:t>3</w:t>
      </w:r>
      <w:r w:rsidRPr="007B750E">
        <w:rPr>
          <w:rFonts w:ascii="Times New Roman" w:hAnsi="Times New Roman"/>
          <w:sz w:val="28"/>
          <w:szCs w:val="28"/>
          <w:lang w:val="uk-UA"/>
        </w:rPr>
        <w:t xml:space="preserve"> року. </w:t>
      </w: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Соціологічні дослідження було проведено із забезпеченням репрезентативної вибірки.</w:t>
      </w:r>
      <w:r w:rsidRPr="007B750E">
        <w:rPr>
          <w:rFonts w:ascii="Times New Roman" w:hAnsi="Times New Roman"/>
          <w:sz w:val="28"/>
          <w:szCs w:val="28"/>
        </w:rPr>
        <w:t xml:space="preserve"> </w:t>
      </w:r>
      <w:r w:rsidRPr="007B750E">
        <w:rPr>
          <w:rFonts w:ascii="Times New Roman" w:hAnsi="Times New Roman"/>
          <w:sz w:val="28"/>
          <w:szCs w:val="28"/>
          <w:lang w:val="uk-UA"/>
        </w:rPr>
        <w:t xml:space="preserve">Розрахунок кількості респондентів для кожного дослідження здійснювався шляхом випадкової неповторюваної вибірки за наступною формулою 2.1: </w:t>
      </w: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                                  </w:t>
      </w:r>
      <w:r w:rsidRPr="007B750E">
        <w:rPr>
          <w:noProof/>
          <w:lang w:eastAsia="ru-RU"/>
        </w:rPr>
        <w:drawing>
          <wp:inline distT="0" distB="0" distL="0" distR="0" wp14:anchorId="263B5715" wp14:editId="4D8877A0">
            <wp:extent cx="1805305" cy="735965"/>
            <wp:effectExtent l="0" t="0" r="444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305" cy="735965"/>
                    </a:xfrm>
                    <a:prstGeom prst="rect">
                      <a:avLst/>
                    </a:prstGeom>
                    <a:noFill/>
                    <a:ln>
                      <a:noFill/>
                    </a:ln>
                  </pic:spPr>
                </pic:pic>
              </a:graphicData>
            </a:graphic>
          </wp:inline>
        </w:drawing>
      </w:r>
      <w:r w:rsidRPr="007B750E">
        <w:rPr>
          <w:rFonts w:ascii="Times New Roman" w:hAnsi="Times New Roman"/>
          <w:sz w:val="28"/>
          <w:szCs w:val="28"/>
          <w:lang w:val="uk-UA"/>
        </w:rPr>
        <w:t xml:space="preserve">                                       (2.1)</w:t>
      </w: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де, </w:t>
      </w:r>
      <w:r w:rsidRPr="007B750E">
        <w:rPr>
          <w:rFonts w:ascii="Times New Roman" w:hAnsi="Times New Roman"/>
          <w:sz w:val="28"/>
          <w:szCs w:val="28"/>
        </w:rPr>
        <w:t>n</w:t>
      </w:r>
      <w:r w:rsidRPr="007B750E">
        <w:rPr>
          <w:rFonts w:ascii="Times New Roman" w:hAnsi="Times New Roman"/>
          <w:sz w:val="28"/>
          <w:szCs w:val="28"/>
          <w:lang w:val="uk-UA"/>
        </w:rPr>
        <w:t xml:space="preserve"> – кількість респондентів;</w:t>
      </w: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rPr>
        <w:t>N</w:t>
      </w:r>
      <w:r w:rsidRPr="007B750E">
        <w:rPr>
          <w:rFonts w:ascii="Times New Roman" w:hAnsi="Times New Roman"/>
          <w:sz w:val="28"/>
          <w:szCs w:val="28"/>
          <w:lang w:val="uk-UA"/>
        </w:rPr>
        <w:t xml:space="preserve"> – загальна кількість лікарів</w:t>
      </w:r>
      <w:r w:rsidR="00FD400A" w:rsidRPr="007B750E">
        <w:rPr>
          <w:rFonts w:ascii="Times New Roman" w:hAnsi="Times New Roman"/>
          <w:sz w:val="28"/>
          <w:szCs w:val="28"/>
          <w:lang w:val="uk-UA"/>
        </w:rPr>
        <w:t>-стоматологів</w:t>
      </w:r>
      <w:r w:rsidRPr="007B750E">
        <w:rPr>
          <w:rFonts w:ascii="Times New Roman" w:hAnsi="Times New Roman"/>
          <w:sz w:val="28"/>
          <w:szCs w:val="28"/>
          <w:lang w:val="uk-UA"/>
        </w:rPr>
        <w:t xml:space="preserve">/фармацевтичних працівників у м. Київ та Україні. </w:t>
      </w:r>
    </w:p>
    <w:p w:rsidR="00BA7ED4" w:rsidRPr="007B750E" w:rsidRDefault="00BA7ED4" w:rsidP="00AB0A75">
      <w:pPr>
        <w:spacing w:after="0" w:line="360" w:lineRule="auto"/>
        <w:ind w:firstLine="709"/>
        <w:jc w:val="both"/>
        <w:rPr>
          <w:rFonts w:ascii="Times New Roman" w:hAnsi="Times New Roman"/>
          <w:b/>
          <w:sz w:val="28"/>
          <w:szCs w:val="28"/>
          <w:lang w:val="uk-UA"/>
        </w:rPr>
      </w:pPr>
      <w:r w:rsidRPr="007B750E">
        <w:rPr>
          <w:rFonts w:ascii="Times New Roman" w:hAnsi="Times New Roman"/>
          <w:sz w:val="28"/>
          <w:szCs w:val="28"/>
          <w:lang w:val="uk-UA"/>
        </w:rPr>
        <w:t>Анкета для аптечних працівників була побудована за традиційною структурою (табл. 2.1).  Спочатку були питання щодо реєстраційних даних: посада, стаж роботи за спеціальністю. Решта питань</w:t>
      </w:r>
      <w:r w:rsidR="00FD400A" w:rsidRPr="007B750E">
        <w:rPr>
          <w:rFonts w:ascii="Times New Roman" w:hAnsi="Times New Roman"/>
          <w:sz w:val="28"/>
          <w:szCs w:val="28"/>
          <w:lang w:val="uk-UA"/>
        </w:rPr>
        <w:t xml:space="preserve"> стосувалася відпуску антидепресантів</w:t>
      </w:r>
      <w:r w:rsidRPr="007B750E">
        <w:rPr>
          <w:rFonts w:ascii="Times New Roman" w:hAnsi="Times New Roman"/>
          <w:sz w:val="28"/>
          <w:szCs w:val="28"/>
          <w:lang w:val="uk-UA"/>
        </w:rPr>
        <w:t>. За результатами досліджень були отримані якісно заповнені анкети від 2</w:t>
      </w:r>
      <w:r w:rsidR="0095720C" w:rsidRPr="007B750E">
        <w:rPr>
          <w:rFonts w:ascii="Times New Roman" w:hAnsi="Times New Roman"/>
          <w:sz w:val="28"/>
          <w:szCs w:val="28"/>
          <w:lang w:val="uk-UA"/>
        </w:rPr>
        <w:t>0</w:t>
      </w:r>
      <w:r w:rsidR="00FD400A" w:rsidRPr="007B750E">
        <w:rPr>
          <w:rFonts w:ascii="Times New Roman" w:hAnsi="Times New Roman"/>
          <w:sz w:val="28"/>
          <w:szCs w:val="28"/>
          <w:lang w:val="uk-UA"/>
        </w:rPr>
        <w:t xml:space="preserve"> фармацевтичн</w:t>
      </w:r>
      <w:r w:rsidR="0095720C" w:rsidRPr="007B750E">
        <w:rPr>
          <w:rFonts w:ascii="Times New Roman" w:hAnsi="Times New Roman"/>
          <w:sz w:val="28"/>
          <w:szCs w:val="28"/>
          <w:lang w:val="uk-UA"/>
        </w:rPr>
        <w:t>их</w:t>
      </w:r>
      <w:r w:rsidRPr="007B750E">
        <w:rPr>
          <w:rFonts w:ascii="Times New Roman" w:hAnsi="Times New Roman"/>
          <w:sz w:val="28"/>
          <w:szCs w:val="28"/>
          <w:lang w:val="uk-UA"/>
        </w:rPr>
        <w:t xml:space="preserve"> працівник</w:t>
      </w:r>
      <w:r w:rsidR="0095720C" w:rsidRPr="007B750E">
        <w:rPr>
          <w:rFonts w:ascii="Times New Roman" w:hAnsi="Times New Roman"/>
          <w:sz w:val="28"/>
          <w:szCs w:val="28"/>
          <w:lang w:val="uk-UA"/>
        </w:rPr>
        <w:t>ів</w:t>
      </w:r>
      <w:r w:rsidRPr="007B750E">
        <w:rPr>
          <w:rFonts w:ascii="Times New Roman" w:hAnsi="Times New Roman"/>
          <w:sz w:val="28"/>
          <w:szCs w:val="28"/>
          <w:lang w:val="uk-UA"/>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4635"/>
      </w:tblGrid>
      <w:tr w:rsidR="007B750E" w:rsidRPr="007B750E" w:rsidTr="003C5EFA">
        <w:trPr>
          <w:trHeight w:val="890"/>
        </w:trPr>
        <w:tc>
          <w:tcPr>
            <w:tcW w:w="4887" w:type="dxa"/>
            <w:shd w:val="clear" w:color="auto" w:fill="auto"/>
          </w:tcPr>
          <w:p w:rsidR="00BA7ED4" w:rsidRPr="007B750E" w:rsidRDefault="00BA7ED4" w:rsidP="003C5EFA">
            <w:pPr>
              <w:spacing w:after="0" w:line="240" w:lineRule="auto"/>
              <w:jc w:val="both"/>
              <w:rPr>
                <w:rFonts w:ascii="Times New Roman" w:hAnsi="Times New Roman"/>
                <w:bCs/>
                <w:sz w:val="24"/>
                <w:szCs w:val="24"/>
                <w:lang w:val="uk-UA"/>
              </w:rPr>
            </w:pPr>
            <w:r w:rsidRPr="007B750E">
              <w:rPr>
                <w:rFonts w:ascii="Times New Roman" w:hAnsi="Times New Roman"/>
                <w:bCs/>
                <w:spacing w:val="2"/>
                <w:sz w:val="24"/>
                <w:szCs w:val="24"/>
                <w:shd w:val="clear" w:color="auto" w:fill="FFFFFF"/>
              </w:rPr>
              <w:t>1. Ваша посада:</w:t>
            </w:r>
          </w:p>
        </w:tc>
        <w:tc>
          <w:tcPr>
            <w:tcW w:w="4635" w:type="dxa"/>
            <w:shd w:val="clear" w:color="auto" w:fill="auto"/>
          </w:tcPr>
          <w:p w:rsidR="00BA7ED4" w:rsidRPr="007B750E" w:rsidRDefault="00BA7ED4" w:rsidP="00BA7ED4">
            <w:pPr>
              <w:pStyle w:val="ab"/>
              <w:numPr>
                <w:ilvl w:val="0"/>
                <w:numId w:val="11"/>
              </w:numPr>
              <w:spacing w:after="0" w:line="240" w:lineRule="auto"/>
              <w:jc w:val="both"/>
              <w:rPr>
                <w:rFonts w:ascii="Times New Roman" w:hAnsi="Times New Roman"/>
                <w:bCs/>
                <w:sz w:val="24"/>
                <w:szCs w:val="24"/>
                <w:lang w:val="uk-UA"/>
              </w:rPr>
            </w:pPr>
            <w:r w:rsidRPr="007B750E">
              <w:rPr>
                <w:rFonts w:ascii="Times New Roman" w:hAnsi="Times New Roman"/>
                <w:bCs/>
                <w:sz w:val="24"/>
                <w:szCs w:val="24"/>
                <w:lang w:val="uk-UA"/>
              </w:rPr>
              <w:t>Завідувач</w:t>
            </w:r>
          </w:p>
          <w:p w:rsidR="00BA7ED4" w:rsidRPr="007B750E" w:rsidRDefault="00FD400A" w:rsidP="00BA7ED4">
            <w:pPr>
              <w:pStyle w:val="ab"/>
              <w:numPr>
                <w:ilvl w:val="0"/>
                <w:numId w:val="11"/>
              </w:numPr>
              <w:spacing w:after="0" w:line="240" w:lineRule="auto"/>
              <w:jc w:val="both"/>
              <w:rPr>
                <w:rFonts w:ascii="Times New Roman" w:hAnsi="Times New Roman"/>
                <w:bCs/>
                <w:sz w:val="24"/>
                <w:szCs w:val="24"/>
                <w:lang w:val="uk-UA"/>
              </w:rPr>
            </w:pPr>
            <w:r w:rsidRPr="007B750E">
              <w:rPr>
                <w:rFonts w:ascii="Times New Roman" w:hAnsi="Times New Roman"/>
                <w:bCs/>
                <w:sz w:val="24"/>
                <w:szCs w:val="24"/>
                <w:lang w:val="uk-UA"/>
              </w:rPr>
              <w:t>Фармацевт</w:t>
            </w:r>
          </w:p>
          <w:p w:rsidR="00BA7ED4" w:rsidRPr="007B750E" w:rsidRDefault="00FD400A" w:rsidP="00FD400A">
            <w:pPr>
              <w:pStyle w:val="ab"/>
              <w:numPr>
                <w:ilvl w:val="0"/>
                <w:numId w:val="11"/>
              </w:numPr>
              <w:spacing w:after="0" w:line="240" w:lineRule="auto"/>
              <w:jc w:val="both"/>
              <w:rPr>
                <w:rFonts w:ascii="Times New Roman" w:hAnsi="Times New Roman"/>
                <w:bCs/>
                <w:sz w:val="24"/>
                <w:szCs w:val="24"/>
                <w:lang w:val="uk-UA"/>
              </w:rPr>
            </w:pPr>
            <w:r w:rsidRPr="007B750E">
              <w:rPr>
                <w:rFonts w:ascii="Times New Roman" w:hAnsi="Times New Roman"/>
                <w:bCs/>
                <w:sz w:val="24"/>
                <w:szCs w:val="24"/>
                <w:lang w:val="uk-UA"/>
              </w:rPr>
              <w:t>Асистент ф</w:t>
            </w:r>
            <w:r w:rsidR="00BA7ED4" w:rsidRPr="007B750E">
              <w:rPr>
                <w:rFonts w:ascii="Times New Roman" w:hAnsi="Times New Roman"/>
                <w:bCs/>
                <w:sz w:val="24"/>
                <w:szCs w:val="24"/>
                <w:lang w:val="uk-UA"/>
              </w:rPr>
              <w:t>армацевт</w:t>
            </w:r>
            <w:r w:rsidRPr="007B750E">
              <w:rPr>
                <w:rFonts w:ascii="Times New Roman" w:hAnsi="Times New Roman"/>
                <w:bCs/>
                <w:sz w:val="24"/>
                <w:szCs w:val="24"/>
                <w:lang w:val="uk-UA"/>
              </w:rPr>
              <w:t>а</w:t>
            </w:r>
          </w:p>
        </w:tc>
      </w:tr>
      <w:tr w:rsidR="007B750E" w:rsidRPr="007B750E" w:rsidTr="003C5EFA">
        <w:trPr>
          <w:trHeight w:val="1114"/>
        </w:trPr>
        <w:tc>
          <w:tcPr>
            <w:tcW w:w="4887" w:type="dxa"/>
            <w:shd w:val="clear" w:color="auto" w:fill="auto"/>
          </w:tcPr>
          <w:p w:rsidR="00BA7ED4" w:rsidRPr="007B750E" w:rsidRDefault="00BA7ED4" w:rsidP="003C5EFA">
            <w:pPr>
              <w:spacing w:after="0" w:line="240" w:lineRule="auto"/>
              <w:jc w:val="both"/>
              <w:rPr>
                <w:rFonts w:ascii="Times New Roman" w:hAnsi="Times New Roman"/>
                <w:bCs/>
                <w:sz w:val="24"/>
                <w:szCs w:val="24"/>
                <w:lang w:val="uk-UA"/>
              </w:rPr>
            </w:pPr>
            <w:r w:rsidRPr="007B750E">
              <w:rPr>
                <w:rFonts w:ascii="Times New Roman" w:hAnsi="Times New Roman"/>
                <w:bCs/>
                <w:sz w:val="24"/>
                <w:szCs w:val="24"/>
                <w:lang w:val="uk-UA"/>
              </w:rPr>
              <w:t>2. Ваш стаж роботи за спеціальністю становить:</w:t>
            </w:r>
          </w:p>
        </w:tc>
        <w:tc>
          <w:tcPr>
            <w:tcW w:w="4635" w:type="dxa"/>
            <w:shd w:val="clear" w:color="auto" w:fill="auto"/>
          </w:tcPr>
          <w:p w:rsidR="00BA7ED4" w:rsidRPr="007B750E" w:rsidRDefault="00BA7ED4" w:rsidP="00BA7ED4">
            <w:pPr>
              <w:pStyle w:val="ab"/>
              <w:numPr>
                <w:ilvl w:val="0"/>
                <w:numId w:val="12"/>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 xml:space="preserve">До </w:t>
            </w:r>
            <w:r w:rsidR="00FD400A" w:rsidRPr="007B750E">
              <w:rPr>
                <w:rFonts w:ascii="Times New Roman" w:hAnsi="Times New Roman"/>
                <w:sz w:val="24"/>
                <w:szCs w:val="24"/>
                <w:lang w:val="uk-UA"/>
              </w:rPr>
              <w:t>2</w:t>
            </w:r>
            <w:r w:rsidRPr="007B750E">
              <w:rPr>
                <w:rFonts w:ascii="Times New Roman" w:hAnsi="Times New Roman"/>
                <w:sz w:val="24"/>
                <w:szCs w:val="24"/>
                <w:lang w:val="uk-UA"/>
              </w:rPr>
              <w:t xml:space="preserve"> років</w:t>
            </w:r>
          </w:p>
          <w:p w:rsidR="00BA7ED4" w:rsidRPr="007B750E" w:rsidRDefault="00FD400A" w:rsidP="00BA7ED4">
            <w:pPr>
              <w:pStyle w:val="ab"/>
              <w:numPr>
                <w:ilvl w:val="0"/>
                <w:numId w:val="12"/>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3</w:t>
            </w:r>
            <w:r w:rsidR="00BA7ED4" w:rsidRPr="007B750E">
              <w:rPr>
                <w:rFonts w:ascii="Times New Roman" w:hAnsi="Times New Roman"/>
                <w:sz w:val="24"/>
                <w:szCs w:val="24"/>
                <w:lang w:val="uk-UA"/>
              </w:rPr>
              <w:t>-</w:t>
            </w:r>
            <w:r w:rsidRPr="007B750E">
              <w:rPr>
                <w:rFonts w:ascii="Times New Roman" w:hAnsi="Times New Roman"/>
                <w:sz w:val="24"/>
                <w:szCs w:val="24"/>
                <w:lang w:val="uk-UA"/>
              </w:rPr>
              <w:t>6</w:t>
            </w:r>
            <w:r w:rsidR="00BA7ED4" w:rsidRPr="007B750E">
              <w:rPr>
                <w:rFonts w:ascii="Times New Roman" w:hAnsi="Times New Roman"/>
                <w:sz w:val="24"/>
                <w:szCs w:val="24"/>
                <w:lang w:val="uk-UA"/>
              </w:rPr>
              <w:t xml:space="preserve"> років</w:t>
            </w:r>
          </w:p>
          <w:p w:rsidR="00BA7ED4" w:rsidRPr="007B750E" w:rsidRDefault="00FD400A" w:rsidP="00FD400A">
            <w:pPr>
              <w:pStyle w:val="ab"/>
              <w:numPr>
                <w:ilvl w:val="0"/>
                <w:numId w:val="12"/>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Більше 7</w:t>
            </w:r>
            <w:r w:rsidR="00BA7ED4" w:rsidRPr="007B750E">
              <w:rPr>
                <w:rFonts w:ascii="Times New Roman" w:hAnsi="Times New Roman"/>
                <w:sz w:val="24"/>
                <w:szCs w:val="24"/>
                <w:lang w:val="uk-UA"/>
              </w:rPr>
              <w:t xml:space="preserve"> років</w:t>
            </w:r>
          </w:p>
        </w:tc>
      </w:tr>
      <w:tr w:rsidR="007B750E" w:rsidRPr="007B750E" w:rsidTr="003C5EFA">
        <w:trPr>
          <w:trHeight w:val="903"/>
        </w:trPr>
        <w:tc>
          <w:tcPr>
            <w:tcW w:w="4887" w:type="dxa"/>
            <w:shd w:val="clear" w:color="auto" w:fill="auto"/>
          </w:tcPr>
          <w:p w:rsidR="00BA7ED4" w:rsidRPr="007B750E" w:rsidRDefault="00BA7ED4" w:rsidP="00FD400A">
            <w:pPr>
              <w:tabs>
                <w:tab w:val="left" w:pos="1620"/>
              </w:tabs>
              <w:spacing w:after="0" w:line="240" w:lineRule="auto"/>
              <w:jc w:val="both"/>
              <w:rPr>
                <w:rFonts w:ascii="Times New Roman" w:hAnsi="Times New Roman"/>
                <w:bCs/>
                <w:sz w:val="24"/>
                <w:szCs w:val="24"/>
                <w:lang w:val="uk-UA"/>
              </w:rPr>
            </w:pPr>
            <w:r w:rsidRPr="007B750E">
              <w:rPr>
                <w:rFonts w:ascii="Times New Roman" w:hAnsi="Times New Roman"/>
                <w:bCs/>
                <w:sz w:val="24"/>
                <w:szCs w:val="24"/>
                <w:lang w:val="uk-UA"/>
              </w:rPr>
              <w:t xml:space="preserve">3. </w:t>
            </w:r>
            <w:r w:rsidR="00FD400A" w:rsidRPr="007B750E">
              <w:rPr>
                <w:rFonts w:ascii="Times New Roman" w:hAnsi="Times New Roman"/>
                <w:bCs/>
                <w:sz w:val="24"/>
                <w:szCs w:val="24"/>
                <w:lang w:val="uk-UA"/>
              </w:rPr>
              <w:t>Чи звертаються відвідувачі для придбання антидепресантів</w:t>
            </w:r>
            <w:r w:rsidRPr="007B750E">
              <w:rPr>
                <w:rFonts w:ascii="Times New Roman" w:hAnsi="Times New Roman"/>
                <w:bCs/>
                <w:sz w:val="24"/>
                <w:szCs w:val="24"/>
                <w:lang w:val="uk-UA"/>
              </w:rPr>
              <w:t>?</w:t>
            </w:r>
          </w:p>
        </w:tc>
        <w:tc>
          <w:tcPr>
            <w:tcW w:w="4635" w:type="dxa"/>
            <w:shd w:val="clear" w:color="auto" w:fill="auto"/>
          </w:tcPr>
          <w:p w:rsidR="00BA7ED4" w:rsidRPr="007B750E" w:rsidRDefault="00FD400A" w:rsidP="00BA7ED4">
            <w:pPr>
              <w:pStyle w:val="ab"/>
              <w:numPr>
                <w:ilvl w:val="0"/>
                <w:numId w:val="13"/>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Так</w:t>
            </w:r>
          </w:p>
          <w:p w:rsidR="00BA7ED4" w:rsidRPr="007B750E" w:rsidRDefault="00FD400A" w:rsidP="00BA7ED4">
            <w:pPr>
              <w:pStyle w:val="ab"/>
              <w:numPr>
                <w:ilvl w:val="0"/>
                <w:numId w:val="13"/>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Ні</w:t>
            </w:r>
          </w:p>
        </w:tc>
      </w:tr>
      <w:tr w:rsidR="007B750E" w:rsidRPr="007B750E" w:rsidTr="003C5EFA">
        <w:trPr>
          <w:trHeight w:val="650"/>
        </w:trPr>
        <w:tc>
          <w:tcPr>
            <w:tcW w:w="4887" w:type="dxa"/>
            <w:shd w:val="clear" w:color="auto" w:fill="auto"/>
          </w:tcPr>
          <w:p w:rsidR="00BA7ED4" w:rsidRPr="007B750E" w:rsidRDefault="00BA7ED4" w:rsidP="004402A1">
            <w:pPr>
              <w:spacing w:after="0" w:line="240" w:lineRule="auto"/>
              <w:jc w:val="both"/>
              <w:rPr>
                <w:rFonts w:ascii="Times New Roman" w:hAnsi="Times New Roman"/>
                <w:bCs/>
                <w:sz w:val="24"/>
                <w:szCs w:val="24"/>
                <w:lang w:val="uk-UA"/>
              </w:rPr>
            </w:pPr>
            <w:r w:rsidRPr="007B750E">
              <w:rPr>
                <w:rFonts w:ascii="Times New Roman" w:hAnsi="Times New Roman"/>
                <w:bCs/>
                <w:spacing w:val="2"/>
                <w:sz w:val="24"/>
                <w:szCs w:val="24"/>
                <w:shd w:val="clear" w:color="auto" w:fill="FFFFFF"/>
              </w:rPr>
              <w:lastRenderedPageBreak/>
              <w:t xml:space="preserve">4. Чи </w:t>
            </w:r>
            <w:r w:rsidR="004402A1" w:rsidRPr="007B750E">
              <w:rPr>
                <w:rFonts w:ascii="Times New Roman" w:hAnsi="Times New Roman"/>
                <w:bCs/>
                <w:spacing w:val="2"/>
                <w:sz w:val="24"/>
                <w:szCs w:val="24"/>
                <w:shd w:val="clear" w:color="auto" w:fill="FFFFFF"/>
              </w:rPr>
              <w:t>зна</w:t>
            </w:r>
            <w:r w:rsidR="004402A1" w:rsidRPr="007B750E">
              <w:rPr>
                <w:rFonts w:ascii="Times New Roman" w:hAnsi="Times New Roman"/>
                <w:bCs/>
                <w:spacing w:val="2"/>
                <w:sz w:val="24"/>
                <w:szCs w:val="24"/>
                <w:shd w:val="clear" w:color="auto" w:fill="FFFFFF"/>
                <w:lang w:val="uk-UA"/>
              </w:rPr>
              <w:t>єте Ви про побічні дії після застосування</w:t>
            </w:r>
            <w:r w:rsidRPr="007B750E">
              <w:rPr>
                <w:rFonts w:ascii="Times New Roman" w:hAnsi="Times New Roman"/>
                <w:bCs/>
                <w:spacing w:val="2"/>
                <w:sz w:val="24"/>
                <w:szCs w:val="24"/>
                <w:shd w:val="clear" w:color="auto" w:fill="FFFFFF"/>
              </w:rPr>
              <w:t>?</w:t>
            </w:r>
          </w:p>
        </w:tc>
        <w:tc>
          <w:tcPr>
            <w:tcW w:w="4635" w:type="dxa"/>
            <w:shd w:val="clear" w:color="auto" w:fill="auto"/>
          </w:tcPr>
          <w:p w:rsidR="00BA7ED4" w:rsidRPr="007B750E" w:rsidRDefault="004402A1" w:rsidP="00BA7ED4">
            <w:pPr>
              <w:pStyle w:val="ab"/>
              <w:numPr>
                <w:ilvl w:val="0"/>
                <w:numId w:val="14"/>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Так</w:t>
            </w:r>
          </w:p>
          <w:p w:rsidR="00BA7ED4" w:rsidRPr="007B750E" w:rsidRDefault="004402A1" w:rsidP="00BA7ED4">
            <w:pPr>
              <w:pStyle w:val="ab"/>
              <w:numPr>
                <w:ilvl w:val="0"/>
                <w:numId w:val="14"/>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Ні</w:t>
            </w:r>
          </w:p>
        </w:tc>
      </w:tr>
      <w:tr w:rsidR="007B750E" w:rsidRPr="007B750E" w:rsidTr="004402A1">
        <w:trPr>
          <w:trHeight w:val="1385"/>
        </w:trPr>
        <w:tc>
          <w:tcPr>
            <w:tcW w:w="4887" w:type="dxa"/>
            <w:shd w:val="clear" w:color="auto" w:fill="auto"/>
          </w:tcPr>
          <w:p w:rsidR="00BA7ED4" w:rsidRPr="007B750E" w:rsidRDefault="00BA7ED4" w:rsidP="004402A1">
            <w:pPr>
              <w:spacing w:after="0" w:line="240" w:lineRule="auto"/>
              <w:jc w:val="both"/>
              <w:rPr>
                <w:rFonts w:ascii="Times New Roman" w:hAnsi="Times New Roman"/>
                <w:bCs/>
                <w:sz w:val="24"/>
                <w:szCs w:val="24"/>
                <w:lang w:val="uk-UA"/>
              </w:rPr>
            </w:pPr>
            <w:r w:rsidRPr="007B750E">
              <w:rPr>
                <w:rFonts w:ascii="Times New Roman" w:hAnsi="Times New Roman"/>
                <w:bCs/>
                <w:spacing w:val="2"/>
                <w:sz w:val="24"/>
                <w:szCs w:val="24"/>
                <w:shd w:val="clear" w:color="auto" w:fill="FFFFFF"/>
              </w:rPr>
              <w:t xml:space="preserve">5. </w:t>
            </w:r>
            <w:r w:rsidR="004402A1" w:rsidRPr="007B750E">
              <w:rPr>
                <w:rFonts w:ascii="Times New Roman" w:hAnsi="Times New Roman"/>
                <w:bCs/>
                <w:spacing w:val="2"/>
                <w:sz w:val="24"/>
                <w:szCs w:val="24"/>
                <w:shd w:val="clear" w:color="auto" w:fill="FFFFFF"/>
                <w:lang w:val="uk-UA"/>
              </w:rPr>
              <w:t>Чи надаєте Ви рекомендації щодо прави застосування?</w:t>
            </w:r>
          </w:p>
        </w:tc>
        <w:tc>
          <w:tcPr>
            <w:tcW w:w="4635" w:type="dxa"/>
            <w:shd w:val="clear" w:color="auto" w:fill="auto"/>
          </w:tcPr>
          <w:p w:rsidR="00BA7ED4" w:rsidRPr="007B750E" w:rsidRDefault="004402A1" w:rsidP="00BA7ED4">
            <w:pPr>
              <w:pStyle w:val="ab"/>
              <w:numPr>
                <w:ilvl w:val="0"/>
                <w:numId w:val="15"/>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Так, завжди</w:t>
            </w:r>
          </w:p>
          <w:p w:rsidR="00BA7ED4" w:rsidRPr="007B750E" w:rsidRDefault="004402A1" w:rsidP="00BA7ED4">
            <w:pPr>
              <w:pStyle w:val="ab"/>
              <w:numPr>
                <w:ilvl w:val="0"/>
                <w:numId w:val="15"/>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Ні, практично ніколи</w:t>
            </w:r>
          </w:p>
          <w:p w:rsidR="004402A1" w:rsidRPr="007B750E" w:rsidRDefault="004402A1" w:rsidP="004402A1">
            <w:pPr>
              <w:pStyle w:val="ab"/>
              <w:numPr>
                <w:ilvl w:val="0"/>
                <w:numId w:val="15"/>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Лише коли пацієнт говорить про те, що паралельно лікується від певного захворювання</w:t>
            </w:r>
          </w:p>
        </w:tc>
      </w:tr>
      <w:tr w:rsidR="007B750E" w:rsidRPr="007B750E" w:rsidTr="004402A1">
        <w:trPr>
          <w:trHeight w:val="697"/>
        </w:trPr>
        <w:tc>
          <w:tcPr>
            <w:tcW w:w="4887" w:type="dxa"/>
            <w:shd w:val="clear" w:color="auto" w:fill="auto"/>
          </w:tcPr>
          <w:p w:rsidR="00BA7ED4" w:rsidRPr="007B750E" w:rsidRDefault="00BA7ED4" w:rsidP="003C5EFA">
            <w:pPr>
              <w:spacing w:after="0" w:line="240" w:lineRule="auto"/>
              <w:jc w:val="both"/>
              <w:rPr>
                <w:rFonts w:ascii="Times New Roman" w:hAnsi="Times New Roman"/>
                <w:bCs/>
                <w:sz w:val="24"/>
                <w:szCs w:val="24"/>
                <w:lang w:val="uk-UA"/>
              </w:rPr>
            </w:pPr>
            <w:r w:rsidRPr="007B750E">
              <w:rPr>
                <w:rFonts w:ascii="Times New Roman" w:hAnsi="Times New Roman"/>
                <w:bCs/>
                <w:spacing w:val="2"/>
                <w:sz w:val="24"/>
                <w:szCs w:val="24"/>
                <w:shd w:val="clear" w:color="auto" w:fill="FFFFFF"/>
              </w:rPr>
              <w:t xml:space="preserve">6. </w:t>
            </w:r>
            <w:r w:rsidR="004402A1" w:rsidRPr="007B750E">
              <w:rPr>
                <w:rFonts w:ascii="Times New Roman" w:hAnsi="Times New Roman"/>
                <w:bCs/>
                <w:spacing w:val="2"/>
                <w:sz w:val="24"/>
                <w:szCs w:val="24"/>
                <w:shd w:val="clear" w:color="auto" w:fill="FFFFFF"/>
              </w:rPr>
              <w:t>Чи знаєте Ви про вплив антидепресантів на порожнину рота</w:t>
            </w:r>
            <w:r w:rsidRPr="007B750E">
              <w:rPr>
                <w:rFonts w:ascii="Times New Roman" w:hAnsi="Times New Roman"/>
                <w:bCs/>
                <w:spacing w:val="2"/>
                <w:sz w:val="24"/>
                <w:szCs w:val="24"/>
                <w:shd w:val="clear" w:color="auto" w:fill="FFFFFF"/>
              </w:rPr>
              <w:t>?</w:t>
            </w:r>
          </w:p>
        </w:tc>
        <w:tc>
          <w:tcPr>
            <w:tcW w:w="4635" w:type="dxa"/>
            <w:shd w:val="clear" w:color="auto" w:fill="auto"/>
          </w:tcPr>
          <w:p w:rsidR="00BA7ED4" w:rsidRPr="007B750E" w:rsidRDefault="004402A1" w:rsidP="00BA7ED4">
            <w:pPr>
              <w:pStyle w:val="ab"/>
              <w:numPr>
                <w:ilvl w:val="0"/>
                <w:numId w:val="16"/>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Так</w:t>
            </w:r>
          </w:p>
          <w:p w:rsidR="004402A1" w:rsidRPr="007B750E" w:rsidRDefault="004402A1" w:rsidP="00BA7ED4">
            <w:pPr>
              <w:pStyle w:val="ab"/>
              <w:numPr>
                <w:ilvl w:val="0"/>
                <w:numId w:val="16"/>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Ні</w:t>
            </w:r>
          </w:p>
        </w:tc>
      </w:tr>
      <w:tr w:rsidR="007B750E" w:rsidRPr="007B750E" w:rsidTr="003C5EFA">
        <w:trPr>
          <w:trHeight w:val="1219"/>
        </w:trPr>
        <w:tc>
          <w:tcPr>
            <w:tcW w:w="4887" w:type="dxa"/>
            <w:shd w:val="clear" w:color="auto" w:fill="auto"/>
          </w:tcPr>
          <w:p w:rsidR="00BA7ED4" w:rsidRPr="007B750E" w:rsidRDefault="00BA7ED4" w:rsidP="003C5EFA">
            <w:pPr>
              <w:spacing w:after="0" w:line="240" w:lineRule="auto"/>
              <w:jc w:val="both"/>
              <w:rPr>
                <w:rFonts w:ascii="Times New Roman" w:hAnsi="Times New Roman"/>
                <w:bCs/>
                <w:sz w:val="24"/>
                <w:szCs w:val="24"/>
                <w:lang w:val="uk-UA"/>
              </w:rPr>
            </w:pPr>
            <w:r w:rsidRPr="007B750E">
              <w:rPr>
                <w:rFonts w:ascii="Times New Roman" w:hAnsi="Times New Roman"/>
                <w:bCs/>
                <w:spacing w:val="2"/>
                <w:sz w:val="24"/>
                <w:szCs w:val="24"/>
                <w:shd w:val="clear" w:color="auto" w:fill="FFFFFF"/>
              </w:rPr>
              <w:t xml:space="preserve">7. </w:t>
            </w:r>
            <w:r w:rsidR="004402A1" w:rsidRPr="007B750E">
              <w:rPr>
                <w:rFonts w:ascii="Times New Roman" w:hAnsi="Times New Roman"/>
                <w:bCs/>
                <w:spacing w:val="2"/>
                <w:sz w:val="24"/>
                <w:szCs w:val="24"/>
                <w:shd w:val="clear" w:color="auto" w:fill="FFFFFF"/>
              </w:rPr>
              <w:t>Які антидепресанти частіше Вам приходилось відпускати</w:t>
            </w:r>
            <w:r w:rsidRPr="007B750E">
              <w:rPr>
                <w:rFonts w:ascii="Times New Roman" w:hAnsi="Times New Roman"/>
                <w:bCs/>
                <w:spacing w:val="2"/>
                <w:sz w:val="24"/>
                <w:szCs w:val="24"/>
                <w:shd w:val="clear" w:color="auto" w:fill="FFFFFF"/>
              </w:rPr>
              <w:t>?</w:t>
            </w:r>
          </w:p>
        </w:tc>
        <w:tc>
          <w:tcPr>
            <w:tcW w:w="4635" w:type="dxa"/>
            <w:shd w:val="clear" w:color="auto" w:fill="auto"/>
          </w:tcPr>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 xml:space="preserve">Есциталопрам (Есцитам, Ципралекс, Медопрам, Гіацинтія, Есцитам </w:t>
            </w:r>
          </w:p>
          <w:p w:rsidR="00BA7ED4"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Тразодон (Тріттіко)</w:t>
            </w:r>
          </w:p>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Доксепін</w:t>
            </w:r>
          </w:p>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Флуоксетин (Флуксен)</w:t>
            </w:r>
          </w:p>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Амітриптилін</w:t>
            </w:r>
          </w:p>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Інші</w:t>
            </w:r>
          </w:p>
        </w:tc>
      </w:tr>
      <w:tr w:rsidR="007B750E" w:rsidRPr="007B750E" w:rsidTr="004402A1">
        <w:trPr>
          <w:trHeight w:val="753"/>
        </w:trPr>
        <w:tc>
          <w:tcPr>
            <w:tcW w:w="4887" w:type="dxa"/>
            <w:shd w:val="clear" w:color="auto" w:fill="auto"/>
          </w:tcPr>
          <w:p w:rsidR="004402A1" w:rsidRPr="007B750E" w:rsidRDefault="004402A1" w:rsidP="003C5EFA">
            <w:pPr>
              <w:spacing w:after="0" w:line="240" w:lineRule="auto"/>
              <w:jc w:val="both"/>
              <w:rPr>
                <w:rFonts w:ascii="Times New Roman" w:hAnsi="Times New Roman"/>
                <w:bCs/>
                <w:spacing w:val="2"/>
                <w:sz w:val="24"/>
                <w:szCs w:val="24"/>
                <w:shd w:val="clear" w:color="auto" w:fill="FFFFFF"/>
                <w:lang w:val="uk-UA"/>
              </w:rPr>
            </w:pPr>
            <w:r w:rsidRPr="007B750E">
              <w:rPr>
                <w:rFonts w:ascii="Times New Roman" w:hAnsi="Times New Roman"/>
                <w:bCs/>
                <w:spacing w:val="2"/>
                <w:sz w:val="24"/>
                <w:szCs w:val="24"/>
                <w:shd w:val="clear" w:color="auto" w:fill="FFFFFF"/>
                <w:lang w:val="uk-UA"/>
              </w:rPr>
              <w:t>8. Для якої вікової категорії найчастіше відбувається відпуск даних препаратів?</w:t>
            </w:r>
          </w:p>
        </w:tc>
        <w:tc>
          <w:tcPr>
            <w:tcW w:w="4635" w:type="dxa"/>
            <w:shd w:val="clear" w:color="auto" w:fill="auto"/>
          </w:tcPr>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Молодий вік (25 - 44 років)</w:t>
            </w:r>
          </w:p>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Середній вік (44-60 років)</w:t>
            </w:r>
          </w:p>
          <w:p w:rsidR="004402A1" w:rsidRPr="007B750E" w:rsidRDefault="004402A1" w:rsidP="004402A1">
            <w:pPr>
              <w:pStyle w:val="ab"/>
              <w:spacing w:after="0" w:line="240" w:lineRule="auto"/>
              <w:jc w:val="both"/>
              <w:rPr>
                <w:rFonts w:ascii="Times New Roman" w:hAnsi="Times New Roman"/>
                <w:sz w:val="24"/>
                <w:szCs w:val="24"/>
                <w:lang w:val="uk-UA"/>
              </w:rPr>
            </w:pPr>
          </w:p>
        </w:tc>
      </w:tr>
      <w:tr w:rsidR="007B750E" w:rsidRPr="007B750E" w:rsidTr="003C5EFA">
        <w:trPr>
          <w:trHeight w:val="1219"/>
        </w:trPr>
        <w:tc>
          <w:tcPr>
            <w:tcW w:w="4887" w:type="dxa"/>
            <w:shd w:val="clear" w:color="auto" w:fill="auto"/>
          </w:tcPr>
          <w:p w:rsidR="004402A1" w:rsidRPr="007B750E" w:rsidRDefault="004402A1" w:rsidP="003C5EFA">
            <w:pPr>
              <w:spacing w:after="0" w:line="240" w:lineRule="auto"/>
              <w:jc w:val="both"/>
              <w:rPr>
                <w:rFonts w:ascii="Times New Roman" w:hAnsi="Times New Roman"/>
                <w:bCs/>
                <w:spacing w:val="2"/>
                <w:sz w:val="24"/>
                <w:szCs w:val="24"/>
                <w:shd w:val="clear" w:color="auto" w:fill="FFFFFF"/>
                <w:lang w:val="uk-UA"/>
              </w:rPr>
            </w:pPr>
            <w:r w:rsidRPr="007B750E">
              <w:rPr>
                <w:rFonts w:ascii="Times New Roman" w:hAnsi="Times New Roman"/>
                <w:bCs/>
                <w:spacing w:val="2"/>
                <w:sz w:val="24"/>
                <w:szCs w:val="24"/>
                <w:shd w:val="clear" w:color="auto" w:fill="FFFFFF"/>
                <w:lang w:val="uk-UA"/>
              </w:rPr>
              <w:t>9. Чи попереджуєте Ви відвідувача аптеки що купує антидепресанти про можливий розвиток побічних реакцій та взаємодії лікарських засобів?</w:t>
            </w:r>
          </w:p>
        </w:tc>
        <w:tc>
          <w:tcPr>
            <w:tcW w:w="4635" w:type="dxa"/>
            <w:shd w:val="clear" w:color="auto" w:fill="auto"/>
          </w:tcPr>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Так</w:t>
            </w:r>
          </w:p>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Ні</w:t>
            </w:r>
          </w:p>
        </w:tc>
      </w:tr>
      <w:tr w:rsidR="007B750E" w:rsidRPr="007B750E" w:rsidTr="003C5EFA">
        <w:trPr>
          <w:trHeight w:val="1219"/>
        </w:trPr>
        <w:tc>
          <w:tcPr>
            <w:tcW w:w="4887" w:type="dxa"/>
            <w:shd w:val="clear" w:color="auto" w:fill="auto"/>
          </w:tcPr>
          <w:p w:rsidR="004402A1" w:rsidRPr="007B750E" w:rsidRDefault="004402A1" w:rsidP="003C5EFA">
            <w:pPr>
              <w:spacing w:after="0" w:line="240" w:lineRule="auto"/>
              <w:jc w:val="both"/>
              <w:rPr>
                <w:rFonts w:ascii="Times New Roman" w:hAnsi="Times New Roman"/>
                <w:bCs/>
                <w:spacing w:val="2"/>
                <w:sz w:val="24"/>
                <w:szCs w:val="24"/>
                <w:shd w:val="clear" w:color="auto" w:fill="FFFFFF"/>
                <w:lang w:val="uk-UA"/>
              </w:rPr>
            </w:pPr>
            <w:r w:rsidRPr="007B750E">
              <w:rPr>
                <w:rFonts w:ascii="Times New Roman" w:hAnsi="Times New Roman"/>
                <w:bCs/>
                <w:spacing w:val="2"/>
                <w:sz w:val="24"/>
                <w:szCs w:val="24"/>
                <w:shd w:val="clear" w:color="auto" w:fill="FFFFFF"/>
                <w:lang w:val="uk-UA"/>
              </w:rPr>
              <w:t>10. Чи звертаються до Вас відвідувачі аптеки зі скаргами пов’язаними з прийомом антидепресантів?</w:t>
            </w:r>
          </w:p>
        </w:tc>
        <w:tc>
          <w:tcPr>
            <w:tcW w:w="4635" w:type="dxa"/>
            <w:shd w:val="clear" w:color="auto" w:fill="auto"/>
          </w:tcPr>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Так</w:t>
            </w:r>
          </w:p>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Ні</w:t>
            </w:r>
          </w:p>
        </w:tc>
      </w:tr>
      <w:tr w:rsidR="007B750E" w:rsidRPr="007B750E" w:rsidTr="003C5EFA">
        <w:trPr>
          <w:trHeight w:val="1219"/>
        </w:trPr>
        <w:tc>
          <w:tcPr>
            <w:tcW w:w="4887" w:type="dxa"/>
            <w:shd w:val="clear" w:color="auto" w:fill="auto"/>
          </w:tcPr>
          <w:p w:rsidR="004402A1" w:rsidRPr="007B750E" w:rsidRDefault="004402A1" w:rsidP="003C5EFA">
            <w:pPr>
              <w:spacing w:after="0" w:line="240" w:lineRule="auto"/>
              <w:jc w:val="both"/>
              <w:rPr>
                <w:rFonts w:ascii="Times New Roman" w:hAnsi="Times New Roman"/>
                <w:bCs/>
                <w:spacing w:val="2"/>
                <w:sz w:val="24"/>
                <w:szCs w:val="24"/>
                <w:shd w:val="clear" w:color="auto" w:fill="FFFFFF"/>
                <w:lang w:val="uk-UA"/>
              </w:rPr>
            </w:pPr>
            <w:r w:rsidRPr="007B750E">
              <w:rPr>
                <w:rFonts w:ascii="Times New Roman" w:hAnsi="Times New Roman"/>
                <w:bCs/>
                <w:spacing w:val="2"/>
                <w:sz w:val="24"/>
                <w:szCs w:val="24"/>
                <w:shd w:val="clear" w:color="auto" w:fill="FFFFFF"/>
                <w:lang w:val="uk-UA"/>
              </w:rPr>
              <w:t>11. Якщо на попереднє питання Ви відповіли «так», то відмітьте що частіше турбує пацієнтів при вживанні антидепресантів?</w:t>
            </w:r>
          </w:p>
        </w:tc>
        <w:tc>
          <w:tcPr>
            <w:tcW w:w="4635" w:type="dxa"/>
            <w:shd w:val="clear" w:color="auto" w:fill="auto"/>
          </w:tcPr>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Тремор</w:t>
            </w:r>
          </w:p>
          <w:p w:rsidR="004402A1" w:rsidRPr="007B750E" w:rsidRDefault="004402A1" w:rsidP="00962E48">
            <w:pPr>
              <w:pStyle w:val="ab"/>
              <w:numPr>
                <w:ilvl w:val="0"/>
                <w:numId w:val="17"/>
              </w:numPr>
              <w:spacing w:after="0" w:line="240" w:lineRule="auto"/>
              <w:jc w:val="both"/>
              <w:rPr>
                <w:rFonts w:ascii="Arial" w:eastAsia="Times New Roman" w:hAnsi="Arial" w:cs="Arial"/>
                <w:sz w:val="20"/>
                <w:szCs w:val="20"/>
              </w:rPr>
            </w:pPr>
            <w:r w:rsidRPr="007B750E">
              <w:rPr>
                <w:rFonts w:ascii="Times New Roman" w:hAnsi="Times New Roman"/>
                <w:sz w:val="24"/>
                <w:szCs w:val="24"/>
                <w:lang w:val="uk-UA"/>
              </w:rPr>
              <w:t>Сонливість та слабкість впродовж дня</w:t>
            </w:r>
          </w:p>
          <w:p w:rsidR="004402A1" w:rsidRPr="007B750E" w:rsidRDefault="004402A1" w:rsidP="00962E48">
            <w:pPr>
              <w:pStyle w:val="ab"/>
              <w:numPr>
                <w:ilvl w:val="0"/>
                <w:numId w:val="17"/>
              </w:numPr>
              <w:spacing w:after="0" w:line="240" w:lineRule="auto"/>
              <w:jc w:val="both"/>
              <w:rPr>
                <w:rFonts w:ascii="Times New Roman" w:eastAsia="Times New Roman" w:hAnsi="Times New Roman"/>
                <w:sz w:val="24"/>
                <w:szCs w:val="20"/>
              </w:rPr>
            </w:pPr>
            <w:r w:rsidRPr="007B750E">
              <w:rPr>
                <w:rFonts w:ascii="Times New Roman" w:hAnsi="Times New Roman"/>
                <w:sz w:val="24"/>
                <w:szCs w:val="20"/>
              </w:rPr>
              <w:t>Головокружіння</w:t>
            </w:r>
          </w:p>
          <w:p w:rsidR="004402A1" w:rsidRPr="007B750E" w:rsidRDefault="004402A1" w:rsidP="004402A1">
            <w:pPr>
              <w:pStyle w:val="ab"/>
              <w:numPr>
                <w:ilvl w:val="0"/>
                <w:numId w:val="17"/>
              </w:numPr>
              <w:spacing w:after="0" w:line="240" w:lineRule="auto"/>
              <w:jc w:val="both"/>
              <w:rPr>
                <w:rFonts w:ascii="Times New Roman" w:eastAsia="Times New Roman" w:hAnsi="Times New Roman"/>
                <w:sz w:val="24"/>
                <w:szCs w:val="20"/>
              </w:rPr>
            </w:pPr>
            <w:r w:rsidRPr="007B750E">
              <w:rPr>
                <w:rFonts w:ascii="Times New Roman" w:eastAsia="Times New Roman" w:hAnsi="Times New Roman"/>
                <w:sz w:val="24"/>
                <w:szCs w:val="20"/>
              </w:rPr>
              <w:t>Порушення сну</w:t>
            </w:r>
          </w:p>
          <w:p w:rsidR="004402A1" w:rsidRPr="007B750E" w:rsidRDefault="004402A1" w:rsidP="004402A1">
            <w:pPr>
              <w:pStyle w:val="ab"/>
              <w:numPr>
                <w:ilvl w:val="0"/>
                <w:numId w:val="17"/>
              </w:numPr>
              <w:spacing w:after="0" w:line="240" w:lineRule="auto"/>
              <w:jc w:val="both"/>
              <w:rPr>
                <w:rFonts w:ascii="Times New Roman" w:eastAsia="Times New Roman" w:hAnsi="Times New Roman"/>
                <w:sz w:val="24"/>
                <w:szCs w:val="20"/>
              </w:rPr>
            </w:pPr>
            <w:r w:rsidRPr="007B750E">
              <w:rPr>
                <w:rFonts w:ascii="Times New Roman" w:eastAsia="Times New Roman" w:hAnsi="Times New Roman"/>
                <w:sz w:val="24"/>
                <w:szCs w:val="20"/>
              </w:rPr>
              <w:t>Інше</w:t>
            </w:r>
          </w:p>
          <w:p w:rsidR="004402A1" w:rsidRPr="007B750E" w:rsidRDefault="004402A1" w:rsidP="004402A1">
            <w:pPr>
              <w:spacing w:after="0" w:line="240" w:lineRule="auto"/>
              <w:jc w:val="both"/>
              <w:rPr>
                <w:rFonts w:ascii="Times New Roman" w:hAnsi="Times New Roman"/>
                <w:sz w:val="24"/>
                <w:szCs w:val="24"/>
                <w:lang w:val="uk-UA"/>
              </w:rPr>
            </w:pPr>
          </w:p>
        </w:tc>
      </w:tr>
      <w:tr w:rsidR="007B750E" w:rsidRPr="007B750E" w:rsidTr="003C5EFA">
        <w:trPr>
          <w:trHeight w:val="1219"/>
        </w:trPr>
        <w:tc>
          <w:tcPr>
            <w:tcW w:w="4887" w:type="dxa"/>
            <w:shd w:val="clear" w:color="auto" w:fill="auto"/>
          </w:tcPr>
          <w:p w:rsidR="004402A1" w:rsidRPr="007B750E" w:rsidRDefault="004402A1" w:rsidP="003C5EFA">
            <w:pPr>
              <w:spacing w:after="0" w:line="240" w:lineRule="auto"/>
              <w:jc w:val="both"/>
              <w:rPr>
                <w:rFonts w:ascii="Times New Roman" w:hAnsi="Times New Roman"/>
                <w:bCs/>
                <w:spacing w:val="2"/>
                <w:sz w:val="24"/>
                <w:szCs w:val="24"/>
                <w:shd w:val="clear" w:color="auto" w:fill="FFFFFF"/>
                <w:lang w:val="uk-UA"/>
              </w:rPr>
            </w:pPr>
            <w:r w:rsidRPr="007B750E">
              <w:rPr>
                <w:rFonts w:ascii="Times New Roman" w:hAnsi="Times New Roman"/>
                <w:bCs/>
                <w:spacing w:val="2"/>
                <w:sz w:val="24"/>
                <w:szCs w:val="24"/>
                <w:shd w:val="clear" w:color="auto" w:fill="FFFFFF"/>
                <w:lang w:val="uk-UA"/>
              </w:rPr>
              <w:t>12. Чи рекомендуєте Ви перед продажем антидепресантів проконсультуватися з лікарем-психіатром?</w:t>
            </w:r>
          </w:p>
        </w:tc>
        <w:tc>
          <w:tcPr>
            <w:tcW w:w="4635" w:type="dxa"/>
            <w:shd w:val="clear" w:color="auto" w:fill="auto"/>
          </w:tcPr>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Так, завжди</w:t>
            </w:r>
          </w:p>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Лише коли пацієнт говорить про те, що паралельно лікується від певного захворювання</w:t>
            </w:r>
          </w:p>
          <w:p w:rsidR="004402A1" w:rsidRPr="007B750E" w:rsidRDefault="004402A1" w:rsidP="004402A1">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Ні, практично ніколи</w:t>
            </w:r>
          </w:p>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Інше</w:t>
            </w:r>
          </w:p>
        </w:tc>
      </w:tr>
      <w:tr w:rsidR="007B750E" w:rsidRPr="007B750E" w:rsidTr="003C5EFA">
        <w:trPr>
          <w:trHeight w:val="1219"/>
        </w:trPr>
        <w:tc>
          <w:tcPr>
            <w:tcW w:w="4887" w:type="dxa"/>
            <w:shd w:val="clear" w:color="auto" w:fill="auto"/>
          </w:tcPr>
          <w:p w:rsidR="00437A07" w:rsidRPr="007B750E" w:rsidRDefault="00437A07" w:rsidP="003C5EFA">
            <w:pPr>
              <w:spacing w:after="0" w:line="240" w:lineRule="auto"/>
              <w:jc w:val="both"/>
              <w:rPr>
                <w:rFonts w:ascii="Times New Roman" w:hAnsi="Times New Roman"/>
                <w:bCs/>
                <w:spacing w:val="2"/>
                <w:sz w:val="24"/>
                <w:szCs w:val="24"/>
                <w:shd w:val="clear" w:color="auto" w:fill="FFFFFF"/>
                <w:lang w:val="uk-UA"/>
              </w:rPr>
            </w:pPr>
            <w:r w:rsidRPr="007B750E">
              <w:rPr>
                <w:rFonts w:ascii="Times New Roman" w:hAnsi="Times New Roman"/>
                <w:bCs/>
                <w:spacing w:val="2"/>
                <w:sz w:val="24"/>
                <w:szCs w:val="24"/>
                <w:shd w:val="clear" w:color="auto" w:fill="FFFFFF"/>
                <w:lang w:val="uk-UA"/>
              </w:rPr>
              <w:t>13. Чи рекомендуєте Ви перед продажем антидепресантів проконсультуватися з лікарем-стоматологом?</w:t>
            </w:r>
          </w:p>
        </w:tc>
        <w:tc>
          <w:tcPr>
            <w:tcW w:w="4635" w:type="dxa"/>
            <w:shd w:val="clear" w:color="auto" w:fill="auto"/>
          </w:tcPr>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Так, завжди</w:t>
            </w:r>
          </w:p>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Лише коли пацієнт говорить про те, що паралельно лікується від певного захворювання</w:t>
            </w:r>
          </w:p>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Ні, практично ніколи</w:t>
            </w:r>
          </w:p>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Інше</w:t>
            </w:r>
          </w:p>
        </w:tc>
      </w:tr>
      <w:tr w:rsidR="007B750E" w:rsidRPr="007B750E" w:rsidTr="003C5EFA">
        <w:trPr>
          <w:trHeight w:val="1219"/>
        </w:trPr>
        <w:tc>
          <w:tcPr>
            <w:tcW w:w="4887" w:type="dxa"/>
            <w:shd w:val="clear" w:color="auto" w:fill="auto"/>
          </w:tcPr>
          <w:p w:rsidR="00437A07" w:rsidRPr="007B750E" w:rsidRDefault="00437A07" w:rsidP="003C5EFA">
            <w:pPr>
              <w:spacing w:after="0" w:line="240" w:lineRule="auto"/>
              <w:jc w:val="both"/>
              <w:rPr>
                <w:rFonts w:ascii="Times New Roman" w:hAnsi="Times New Roman"/>
                <w:bCs/>
                <w:spacing w:val="2"/>
                <w:sz w:val="24"/>
                <w:szCs w:val="24"/>
                <w:shd w:val="clear" w:color="auto" w:fill="FFFFFF"/>
                <w:lang w:val="uk-UA"/>
              </w:rPr>
            </w:pPr>
            <w:r w:rsidRPr="007B750E">
              <w:rPr>
                <w:rFonts w:ascii="Times New Roman" w:hAnsi="Times New Roman"/>
                <w:bCs/>
                <w:spacing w:val="2"/>
                <w:sz w:val="24"/>
                <w:szCs w:val="24"/>
                <w:shd w:val="clear" w:color="auto" w:fill="FFFFFF"/>
                <w:lang w:val="uk-UA"/>
              </w:rPr>
              <w:lastRenderedPageBreak/>
              <w:t>14. Як часто у своїй практиці Ви запитуєте пацієнта про те, чи приймає він на даний час додаткові лікарські засоби?</w:t>
            </w:r>
          </w:p>
        </w:tc>
        <w:tc>
          <w:tcPr>
            <w:tcW w:w="4635" w:type="dxa"/>
            <w:shd w:val="clear" w:color="auto" w:fill="auto"/>
          </w:tcPr>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Запитую практичного кожного пацієнта</w:t>
            </w:r>
          </w:p>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Практично ніколи не запитую</w:t>
            </w:r>
          </w:p>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Лише коли пацієнт говорить про те, що паралельно лікується від певного захворювання</w:t>
            </w:r>
          </w:p>
        </w:tc>
      </w:tr>
      <w:tr w:rsidR="007B750E" w:rsidRPr="007B750E" w:rsidTr="003C5EFA">
        <w:trPr>
          <w:trHeight w:val="1219"/>
        </w:trPr>
        <w:tc>
          <w:tcPr>
            <w:tcW w:w="4887" w:type="dxa"/>
            <w:shd w:val="clear" w:color="auto" w:fill="auto"/>
          </w:tcPr>
          <w:p w:rsidR="00437A07" w:rsidRPr="007B750E" w:rsidRDefault="00437A07" w:rsidP="003C5EFA">
            <w:pPr>
              <w:spacing w:after="0" w:line="240" w:lineRule="auto"/>
              <w:jc w:val="both"/>
              <w:rPr>
                <w:rFonts w:ascii="Times New Roman" w:hAnsi="Times New Roman"/>
                <w:bCs/>
                <w:spacing w:val="2"/>
                <w:sz w:val="24"/>
                <w:szCs w:val="24"/>
                <w:shd w:val="clear" w:color="auto" w:fill="FFFFFF"/>
                <w:lang w:val="uk-UA"/>
              </w:rPr>
            </w:pPr>
            <w:r w:rsidRPr="007B750E">
              <w:rPr>
                <w:rFonts w:ascii="Times New Roman" w:hAnsi="Times New Roman"/>
                <w:bCs/>
                <w:spacing w:val="2"/>
                <w:sz w:val="24"/>
                <w:szCs w:val="24"/>
                <w:shd w:val="clear" w:color="auto" w:fill="FFFFFF"/>
                <w:lang w:val="uk-UA"/>
              </w:rPr>
              <w:t>15. Чи уточнюєте Ви інформацію щодо того, чи вживає пацієнт на даний час певні лікарські засоби (антидепресанти, антигіпертензивні, антидіабетичні, протисудомні) ?</w:t>
            </w:r>
          </w:p>
        </w:tc>
        <w:tc>
          <w:tcPr>
            <w:tcW w:w="4635" w:type="dxa"/>
            <w:shd w:val="clear" w:color="auto" w:fill="auto"/>
          </w:tcPr>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Уточнюю в практично кожного пацієнта</w:t>
            </w:r>
          </w:p>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Лише коли пацієнт говорить про те, що паралельно лікується від певного захворювання</w:t>
            </w:r>
          </w:p>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Практично ніколи не уточнюю</w:t>
            </w:r>
          </w:p>
        </w:tc>
      </w:tr>
      <w:tr w:rsidR="007B750E" w:rsidRPr="007B750E" w:rsidTr="003C5EFA">
        <w:trPr>
          <w:trHeight w:val="1219"/>
        </w:trPr>
        <w:tc>
          <w:tcPr>
            <w:tcW w:w="4887" w:type="dxa"/>
            <w:shd w:val="clear" w:color="auto" w:fill="auto"/>
          </w:tcPr>
          <w:p w:rsidR="00437A07" w:rsidRPr="007B750E" w:rsidRDefault="00437A07" w:rsidP="003C5EFA">
            <w:pPr>
              <w:spacing w:after="0" w:line="240" w:lineRule="auto"/>
              <w:jc w:val="both"/>
              <w:rPr>
                <w:rFonts w:ascii="Times New Roman" w:hAnsi="Times New Roman"/>
                <w:bCs/>
                <w:spacing w:val="2"/>
                <w:sz w:val="24"/>
                <w:szCs w:val="24"/>
                <w:shd w:val="clear" w:color="auto" w:fill="FFFFFF"/>
                <w:lang w:val="uk-UA"/>
              </w:rPr>
            </w:pPr>
            <w:r w:rsidRPr="007B750E">
              <w:rPr>
                <w:rFonts w:ascii="Times New Roman" w:hAnsi="Times New Roman"/>
                <w:bCs/>
                <w:spacing w:val="2"/>
                <w:sz w:val="24"/>
                <w:szCs w:val="24"/>
                <w:shd w:val="clear" w:color="auto" w:fill="FFFFFF"/>
                <w:lang w:val="uk-UA"/>
              </w:rPr>
              <w:t>16. Чи стикалися Ви з відвідувачами аптеки, які після прийому курсу антидепресантів жалілися на карієс або сухість/виразки в слизовій оболонці рота?</w:t>
            </w:r>
          </w:p>
        </w:tc>
        <w:tc>
          <w:tcPr>
            <w:tcW w:w="4635" w:type="dxa"/>
            <w:shd w:val="clear" w:color="auto" w:fill="auto"/>
          </w:tcPr>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Так</w:t>
            </w:r>
          </w:p>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Ні</w:t>
            </w:r>
          </w:p>
        </w:tc>
      </w:tr>
      <w:tr w:rsidR="007B750E" w:rsidRPr="007B750E" w:rsidTr="00437A07">
        <w:trPr>
          <w:trHeight w:val="663"/>
        </w:trPr>
        <w:tc>
          <w:tcPr>
            <w:tcW w:w="4887" w:type="dxa"/>
            <w:shd w:val="clear" w:color="auto" w:fill="auto"/>
          </w:tcPr>
          <w:p w:rsidR="00437A07" w:rsidRPr="007B750E" w:rsidRDefault="00437A07" w:rsidP="003C5EFA">
            <w:pPr>
              <w:spacing w:after="0" w:line="240" w:lineRule="auto"/>
              <w:jc w:val="both"/>
              <w:rPr>
                <w:rFonts w:ascii="Times New Roman" w:hAnsi="Times New Roman"/>
                <w:bCs/>
                <w:spacing w:val="2"/>
                <w:sz w:val="24"/>
                <w:szCs w:val="24"/>
                <w:shd w:val="clear" w:color="auto" w:fill="FFFFFF"/>
                <w:lang w:val="uk-UA"/>
              </w:rPr>
            </w:pPr>
            <w:r w:rsidRPr="007B750E">
              <w:rPr>
                <w:rFonts w:ascii="Times New Roman" w:hAnsi="Times New Roman"/>
                <w:bCs/>
                <w:spacing w:val="2"/>
                <w:sz w:val="24"/>
                <w:szCs w:val="24"/>
                <w:shd w:val="clear" w:color="auto" w:fill="FFFFFF"/>
                <w:lang w:val="uk-UA"/>
              </w:rPr>
              <w:t>17. Якщо Так, пацієнти якої статі?</w:t>
            </w:r>
          </w:p>
        </w:tc>
        <w:tc>
          <w:tcPr>
            <w:tcW w:w="4635" w:type="dxa"/>
            <w:shd w:val="clear" w:color="auto" w:fill="auto"/>
          </w:tcPr>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Чоловік</w:t>
            </w:r>
          </w:p>
          <w:p w:rsidR="00437A07" w:rsidRPr="007B750E" w:rsidRDefault="00437A07" w:rsidP="00437A07">
            <w:pPr>
              <w:pStyle w:val="ab"/>
              <w:numPr>
                <w:ilvl w:val="0"/>
                <w:numId w:val="17"/>
              </w:numPr>
              <w:spacing w:after="0" w:line="240" w:lineRule="auto"/>
              <w:jc w:val="both"/>
              <w:rPr>
                <w:rFonts w:ascii="Times New Roman" w:hAnsi="Times New Roman"/>
                <w:sz w:val="24"/>
                <w:szCs w:val="24"/>
                <w:lang w:val="uk-UA"/>
              </w:rPr>
            </w:pPr>
            <w:r w:rsidRPr="007B750E">
              <w:rPr>
                <w:rFonts w:ascii="Times New Roman" w:hAnsi="Times New Roman"/>
                <w:sz w:val="24"/>
                <w:szCs w:val="24"/>
                <w:lang w:val="uk-UA"/>
              </w:rPr>
              <w:t>Жінка</w:t>
            </w:r>
          </w:p>
        </w:tc>
      </w:tr>
    </w:tbl>
    <w:p w:rsidR="00BA7ED4" w:rsidRPr="007B750E" w:rsidRDefault="00AB0A75" w:rsidP="00AB0A75">
      <w:pPr>
        <w:spacing w:after="0" w:line="360" w:lineRule="auto"/>
        <w:jc w:val="both"/>
        <w:rPr>
          <w:i/>
        </w:rPr>
      </w:pPr>
      <w:r w:rsidRPr="007B750E">
        <w:rPr>
          <w:rFonts w:ascii="Times New Roman" w:hAnsi="Times New Roman"/>
          <w:i/>
          <w:sz w:val="28"/>
          <w:szCs w:val="28"/>
          <w:lang w:val="uk-UA"/>
        </w:rPr>
        <w:t>Таблиця 2.1. Анкета для аптечних працівників</w:t>
      </w:r>
      <w:r w:rsidRPr="007B750E">
        <w:rPr>
          <w:i/>
          <w:lang w:val="uk-UA"/>
        </w:rPr>
        <w:t xml:space="preserve"> </w:t>
      </w:r>
      <w:r w:rsidRPr="007B750E">
        <w:rPr>
          <w:rFonts w:ascii="Times New Roman" w:hAnsi="Times New Roman"/>
          <w:i/>
          <w:sz w:val="28"/>
          <w:szCs w:val="28"/>
          <w:lang w:val="uk-UA"/>
        </w:rPr>
        <w:t>щодо відпуску антидепресантів</w:t>
      </w:r>
    </w:p>
    <w:p w:rsidR="00BA7ED4" w:rsidRPr="007B750E" w:rsidRDefault="00BA7ED4" w:rsidP="00BA7ED4"/>
    <w:p w:rsidR="00BA7ED4" w:rsidRPr="007B750E" w:rsidRDefault="00437A07"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Рівень рекомендації антидепресантів </w:t>
      </w:r>
      <w:r w:rsidR="00BA7ED4" w:rsidRPr="007B750E">
        <w:rPr>
          <w:rFonts w:ascii="Times New Roman" w:hAnsi="Times New Roman"/>
          <w:sz w:val="28"/>
          <w:szCs w:val="28"/>
          <w:lang w:val="uk-UA"/>
        </w:rPr>
        <w:t xml:space="preserve">аптечними працівниками було розраховано на формулою 2.2. </w:t>
      </w:r>
    </w:p>
    <w:p w:rsidR="00BA7ED4" w:rsidRPr="007B750E" w:rsidRDefault="00BA7ED4" w:rsidP="00BA7ED4">
      <w:pPr>
        <w:spacing w:after="0" w:line="360" w:lineRule="auto"/>
        <w:ind w:firstLine="709"/>
        <w:jc w:val="right"/>
        <w:rPr>
          <w:rFonts w:ascii="Times New Roman" w:hAnsi="Times New Roman"/>
          <w:sz w:val="28"/>
          <w:szCs w:val="28"/>
          <w:lang w:val="uk-UA"/>
        </w:rPr>
      </w:pPr>
      <w:r w:rsidRPr="007B750E">
        <w:rPr>
          <w:noProof/>
          <w:lang w:eastAsia="ru-RU"/>
        </w:rPr>
        <w:drawing>
          <wp:inline distT="0" distB="0" distL="0" distR="0" wp14:anchorId="07621B68" wp14:editId="59C215EF">
            <wp:extent cx="4429760" cy="285115"/>
            <wp:effectExtent l="0" t="0" r="889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extLst>
                        <a:ext uri="{28A0092B-C50C-407E-A947-70E740481C1C}">
                          <a14:useLocalDpi xmlns:a14="http://schemas.microsoft.com/office/drawing/2010/main" val="0"/>
                        </a:ext>
                      </a:extLst>
                    </a:blip>
                    <a:srcRect b="49152"/>
                    <a:stretch>
                      <a:fillRect/>
                    </a:stretch>
                  </pic:blipFill>
                  <pic:spPr bwMode="auto">
                    <a:xfrm>
                      <a:off x="0" y="0"/>
                      <a:ext cx="4429760" cy="285115"/>
                    </a:xfrm>
                    <a:prstGeom prst="rect">
                      <a:avLst/>
                    </a:prstGeom>
                    <a:noFill/>
                    <a:ln>
                      <a:noFill/>
                    </a:ln>
                  </pic:spPr>
                </pic:pic>
              </a:graphicData>
            </a:graphic>
          </wp:inline>
        </w:drawing>
      </w:r>
      <w:r w:rsidRPr="007B750E">
        <w:rPr>
          <w:rFonts w:ascii="Times New Roman" w:hAnsi="Times New Roman"/>
          <w:sz w:val="28"/>
          <w:szCs w:val="28"/>
          <w:lang w:val="uk-UA"/>
        </w:rPr>
        <w:t xml:space="preserve"> (2.2)</w:t>
      </w:r>
    </w:p>
    <w:p w:rsidR="00BA7ED4" w:rsidRPr="007B750E" w:rsidRDefault="00BA7ED4" w:rsidP="00BA7ED4">
      <w:pPr>
        <w:spacing w:after="0" w:line="360" w:lineRule="auto"/>
        <w:ind w:firstLine="709"/>
        <w:jc w:val="both"/>
        <w:rPr>
          <w:rFonts w:ascii="Times New Roman" w:eastAsia="Times New Roman" w:hAnsi="Times New Roman"/>
          <w:sz w:val="28"/>
          <w:szCs w:val="28"/>
          <w:lang w:val="uk-UA"/>
        </w:rPr>
      </w:pPr>
      <w:r w:rsidRPr="007B750E">
        <w:rPr>
          <w:rFonts w:ascii="Times New Roman" w:hAnsi="Times New Roman"/>
          <w:sz w:val="28"/>
          <w:szCs w:val="28"/>
          <w:lang w:val="uk-UA"/>
        </w:rPr>
        <w:t xml:space="preserve">де </w:t>
      </w:r>
      <m:oMath>
        <m:sSub>
          <m:sSubPr>
            <m:ctrlPr>
              <w:rPr>
                <w:rFonts w:ascii="Cambria Math" w:hAnsi="Cambria Math"/>
                <w:i/>
                <w:sz w:val="28"/>
                <w:szCs w:val="28"/>
                <w:lang w:val="uk-UA"/>
              </w:rPr>
            </m:ctrlPr>
          </m:sSubPr>
          <m:e>
            <m:r>
              <w:rPr>
                <w:rFonts w:ascii="Cambria Math" w:hAnsi="Cambria Math"/>
                <w:sz w:val="28"/>
                <w:szCs w:val="28"/>
                <w:lang w:val="en-US"/>
              </w:rPr>
              <m:t>r</m:t>
            </m:r>
          </m:e>
          <m:sub>
            <m:r>
              <w:rPr>
                <w:rFonts w:ascii="Cambria Math" w:hAnsi="Cambria Math"/>
                <w:sz w:val="28"/>
                <w:szCs w:val="28"/>
                <w:lang w:val="uk-UA"/>
              </w:rPr>
              <m:t>p.</m:t>
            </m:r>
          </m:sub>
        </m:sSub>
      </m:oMath>
      <w:r w:rsidRPr="007B750E">
        <w:rPr>
          <w:rFonts w:ascii="Times New Roman" w:eastAsia="Times New Roman" w:hAnsi="Times New Roman"/>
          <w:sz w:val="28"/>
          <w:szCs w:val="28"/>
        </w:rPr>
        <w:t>—</w:t>
      </w:r>
      <w:r w:rsidRPr="007B750E">
        <w:rPr>
          <w:rFonts w:ascii="Times New Roman" w:eastAsia="Times New Roman" w:hAnsi="Times New Roman"/>
          <w:sz w:val="28"/>
          <w:szCs w:val="28"/>
          <w:lang w:val="uk-UA"/>
        </w:rPr>
        <w:t>кількість осіб, яким порекомендували даний ЛЗ.</w:t>
      </w:r>
    </w:p>
    <w:p w:rsidR="00BA7ED4" w:rsidRPr="007B750E" w:rsidRDefault="00BA7ED4" w:rsidP="00BA7ED4">
      <w:pPr>
        <w:spacing w:after="0" w:line="360" w:lineRule="auto"/>
        <w:ind w:firstLine="709"/>
        <w:jc w:val="both"/>
        <w:rPr>
          <w:rFonts w:ascii="Times New Roman" w:hAnsi="Times New Roman"/>
          <w:sz w:val="28"/>
          <w:szCs w:val="28"/>
          <w:lang w:val="uk-UA"/>
        </w:rPr>
      </w:pPr>
    </w:p>
    <w:p w:rsidR="00BA7ED4" w:rsidRPr="007B750E" w:rsidRDefault="00D96772" w:rsidP="00AB0A75">
      <w:pPr>
        <w:spacing w:after="0" w:line="360" w:lineRule="auto"/>
        <w:ind w:firstLine="709"/>
        <w:jc w:val="both"/>
        <w:rPr>
          <w:rFonts w:ascii="Times New Roman" w:hAnsi="Times New Roman"/>
          <w:b/>
          <w:sz w:val="28"/>
          <w:szCs w:val="28"/>
        </w:rPr>
      </w:pPr>
      <w:r w:rsidRPr="007B750E">
        <w:rPr>
          <w:rFonts w:ascii="Times New Roman" w:hAnsi="Times New Roman"/>
          <w:sz w:val="28"/>
          <w:szCs w:val="28"/>
          <w:lang w:val="uk-UA"/>
        </w:rPr>
        <w:t xml:space="preserve">Для дослідження побічних ефектів антидепресантів було проведено анкетування лікарів-стоматологів. </w:t>
      </w:r>
      <w:r w:rsidR="00BA7ED4" w:rsidRPr="007B750E">
        <w:rPr>
          <w:rFonts w:ascii="Times New Roman" w:hAnsi="Times New Roman"/>
          <w:sz w:val="28"/>
          <w:szCs w:val="28"/>
          <w:lang w:val="uk-UA"/>
        </w:rPr>
        <w:t>Анкета для лікарів</w:t>
      </w:r>
      <w:r w:rsidR="00437A07" w:rsidRPr="007B750E">
        <w:rPr>
          <w:rFonts w:ascii="Times New Roman" w:hAnsi="Times New Roman"/>
          <w:sz w:val="28"/>
          <w:szCs w:val="28"/>
          <w:lang w:val="uk-UA"/>
        </w:rPr>
        <w:t>-стоматологів</w:t>
      </w:r>
      <w:r w:rsidR="00BA7ED4" w:rsidRPr="007B750E">
        <w:rPr>
          <w:rFonts w:ascii="Times New Roman" w:hAnsi="Times New Roman"/>
          <w:sz w:val="28"/>
          <w:szCs w:val="28"/>
          <w:lang w:val="uk-UA"/>
        </w:rPr>
        <w:t xml:space="preserve"> включала </w:t>
      </w:r>
      <w:r w:rsidRPr="007B750E">
        <w:rPr>
          <w:rFonts w:ascii="Times New Roman" w:hAnsi="Times New Roman"/>
          <w:sz w:val="28"/>
          <w:szCs w:val="28"/>
          <w:lang w:val="uk-UA"/>
        </w:rPr>
        <w:t>7</w:t>
      </w:r>
      <w:r w:rsidR="00BA7ED4" w:rsidRPr="007B750E">
        <w:rPr>
          <w:rFonts w:ascii="Times New Roman" w:hAnsi="Times New Roman"/>
          <w:sz w:val="28"/>
          <w:szCs w:val="28"/>
          <w:lang w:val="uk-UA"/>
        </w:rPr>
        <w:t xml:space="preserve"> питань (табл. 2.2).</w:t>
      </w:r>
      <w:r w:rsidR="00437A07" w:rsidRPr="007B750E">
        <w:rPr>
          <w:rFonts w:ascii="Times New Roman" w:hAnsi="Times New Roman"/>
          <w:sz w:val="28"/>
          <w:szCs w:val="28"/>
          <w:lang w:val="uk-UA"/>
        </w:rPr>
        <w:t xml:space="preserve"> Перше питання було пов’язане із</w:t>
      </w:r>
      <w:r w:rsidR="00BA7ED4" w:rsidRPr="007B750E">
        <w:rPr>
          <w:rFonts w:ascii="Times New Roman" w:hAnsi="Times New Roman"/>
          <w:sz w:val="28"/>
          <w:szCs w:val="28"/>
          <w:lang w:val="uk-UA"/>
        </w:rPr>
        <w:t xml:space="preserve"> </w:t>
      </w:r>
      <w:r w:rsidR="00437A07" w:rsidRPr="007B750E">
        <w:rPr>
          <w:rFonts w:ascii="Times New Roman" w:hAnsi="Times New Roman"/>
          <w:sz w:val="28"/>
          <w:szCs w:val="28"/>
          <w:lang w:val="uk-UA"/>
        </w:rPr>
        <w:t xml:space="preserve">посадою </w:t>
      </w:r>
      <w:r w:rsidR="00BA7ED4" w:rsidRPr="007B750E">
        <w:rPr>
          <w:rFonts w:ascii="Times New Roman" w:hAnsi="Times New Roman"/>
          <w:sz w:val="28"/>
          <w:szCs w:val="28"/>
          <w:lang w:val="uk-UA"/>
        </w:rPr>
        <w:t xml:space="preserve">респондентів. Решта питань стосувалися </w:t>
      </w:r>
      <w:r w:rsidR="00437A07" w:rsidRPr="007B750E">
        <w:rPr>
          <w:rFonts w:ascii="Times New Roman" w:hAnsi="Times New Roman"/>
          <w:sz w:val="28"/>
          <w:szCs w:val="28"/>
          <w:lang w:val="uk-UA"/>
        </w:rPr>
        <w:t>впливу, частоті та інформації щодо застосування</w:t>
      </w:r>
      <w:r w:rsidR="00BA7ED4" w:rsidRPr="007B750E">
        <w:rPr>
          <w:rFonts w:ascii="Times New Roman" w:hAnsi="Times New Roman"/>
          <w:sz w:val="28"/>
          <w:szCs w:val="28"/>
        </w:rPr>
        <w:t xml:space="preserve"> </w:t>
      </w:r>
      <w:r w:rsidR="00BA7ED4" w:rsidRPr="007B750E">
        <w:rPr>
          <w:rFonts w:ascii="Times New Roman" w:hAnsi="Times New Roman"/>
          <w:sz w:val="28"/>
          <w:szCs w:val="28"/>
          <w:lang w:val="uk-UA"/>
        </w:rPr>
        <w:t>пацієнтам</w:t>
      </w:r>
      <w:r w:rsidR="00437A07" w:rsidRPr="007B750E">
        <w:rPr>
          <w:rFonts w:ascii="Times New Roman" w:hAnsi="Times New Roman"/>
          <w:sz w:val="28"/>
          <w:szCs w:val="28"/>
          <w:lang w:val="uk-UA"/>
        </w:rPr>
        <w:t>и антидепресантів</w:t>
      </w:r>
      <w:r w:rsidR="00BA7ED4" w:rsidRPr="007B750E">
        <w:rPr>
          <w:rFonts w:ascii="Times New Roman" w:hAnsi="Times New Roman"/>
          <w:sz w:val="28"/>
          <w:szCs w:val="28"/>
          <w:lang w:val="uk-UA"/>
        </w:rPr>
        <w:t xml:space="preserve">.  Було отримано </w:t>
      </w:r>
      <w:r w:rsidR="0095720C" w:rsidRPr="007B750E">
        <w:rPr>
          <w:rFonts w:ascii="Times New Roman" w:hAnsi="Times New Roman"/>
          <w:sz w:val="28"/>
          <w:szCs w:val="28"/>
          <w:lang w:val="uk-UA"/>
        </w:rPr>
        <w:t>30</w:t>
      </w:r>
      <w:r w:rsidR="00BA7ED4" w:rsidRPr="007B750E">
        <w:rPr>
          <w:rFonts w:ascii="Times New Roman" w:hAnsi="Times New Roman"/>
          <w:sz w:val="28"/>
          <w:szCs w:val="28"/>
          <w:lang w:val="uk-UA"/>
        </w:rPr>
        <w:t xml:space="preserve"> анкет від лікарів</w:t>
      </w:r>
      <w:r w:rsidR="00437A07" w:rsidRPr="007B750E">
        <w:rPr>
          <w:rFonts w:ascii="Times New Roman" w:hAnsi="Times New Roman"/>
          <w:sz w:val="28"/>
          <w:szCs w:val="28"/>
          <w:lang w:val="uk-UA"/>
        </w:rPr>
        <w:t>-стоматологів</w:t>
      </w:r>
      <w:r w:rsidR="00BA7ED4" w:rsidRPr="007B750E">
        <w:rPr>
          <w:rFonts w:ascii="Times New Roman" w:hAnsi="Times New Roman"/>
          <w:sz w:val="28"/>
          <w:szCs w:val="28"/>
          <w:lang w:val="uk-UA"/>
        </w:rPr>
        <w:t xml:space="preserve"> м. Київ. Вибірка респондентів була достатньо ква</w:t>
      </w:r>
      <w:r w:rsidR="00AB0A75" w:rsidRPr="007B750E">
        <w:rPr>
          <w:rFonts w:ascii="Times New Roman" w:hAnsi="Times New Roman"/>
          <w:sz w:val="28"/>
          <w:szCs w:val="28"/>
          <w:lang w:val="uk-UA"/>
        </w:rPr>
        <w:t>ліфікована  та  репрезентативна</w:t>
      </w:r>
      <w:r w:rsidR="00BA7ED4" w:rsidRPr="007B750E">
        <w:rPr>
          <w:rFonts w:ascii="Times New Roman" w:hAnsi="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388"/>
      </w:tblGrid>
      <w:tr w:rsidR="007B750E" w:rsidRPr="007B750E" w:rsidTr="00AB0A75">
        <w:tc>
          <w:tcPr>
            <w:tcW w:w="4956" w:type="dxa"/>
            <w:shd w:val="clear" w:color="auto" w:fill="auto"/>
          </w:tcPr>
          <w:p w:rsidR="00BA7ED4" w:rsidRPr="007B750E" w:rsidRDefault="00BA7ED4" w:rsidP="003C5EFA">
            <w:pPr>
              <w:spacing w:after="0" w:line="360" w:lineRule="auto"/>
              <w:jc w:val="both"/>
              <w:rPr>
                <w:rFonts w:ascii="Times New Roman" w:hAnsi="Times New Roman"/>
                <w:sz w:val="28"/>
                <w:szCs w:val="28"/>
                <w:lang w:val="uk-UA"/>
              </w:rPr>
            </w:pPr>
            <w:r w:rsidRPr="007B750E">
              <w:rPr>
                <w:rFonts w:ascii="Times New Roman" w:hAnsi="Times New Roman"/>
                <w:spacing w:val="2"/>
                <w:shd w:val="clear" w:color="auto" w:fill="FFFFFF"/>
                <w:lang w:val="uk-UA"/>
              </w:rPr>
              <w:t>1.</w:t>
            </w:r>
            <w:r w:rsidR="00D96772" w:rsidRPr="007B750E">
              <w:t xml:space="preserve"> </w:t>
            </w:r>
            <w:r w:rsidR="00D96772" w:rsidRPr="007B750E">
              <w:rPr>
                <w:rFonts w:ascii="Times New Roman" w:hAnsi="Times New Roman"/>
                <w:spacing w:val="2"/>
                <w:shd w:val="clear" w:color="auto" w:fill="FFFFFF"/>
              </w:rPr>
              <w:t>Вкажіть Вашу посаду</w:t>
            </w:r>
            <w:r w:rsidRPr="007B750E">
              <w:rPr>
                <w:rFonts w:ascii="Times New Roman" w:hAnsi="Times New Roman"/>
                <w:spacing w:val="2"/>
                <w:shd w:val="clear" w:color="auto" w:fill="FFFFFF"/>
              </w:rPr>
              <w:t>:</w:t>
            </w:r>
          </w:p>
        </w:tc>
        <w:tc>
          <w:tcPr>
            <w:tcW w:w="4388" w:type="dxa"/>
            <w:shd w:val="clear" w:color="auto" w:fill="auto"/>
          </w:tcPr>
          <w:p w:rsidR="00D96772" w:rsidRPr="007B750E" w:rsidRDefault="00D96772" w:rsidP="00D96772">
            <w:pPr>
              <w:pStyle w:val="ab"/>
              <w:numPr>
                <w:ilvl w:val="0"/>
                <w:numId w:val="21"/>
              </w:numPr>
              <w:spacing w:after="0" w:line="240" w:lineRule="auto"/>
              <w:jc w:val="both"/>
              <w:rPr>
                <w:rFonts w:ascii="Times New Roman" w:hAnsi="Times New Roman"/>
                <w:lang w:val="uk-UA"/>
              </w:rPr>
            </w:pPr>
            <w:r w:rsidRPr="007B750E">
              <w:rPr>
                <w:rFonts w:ascii="Times New Roman" w:hAnsi="Times New Roman"/>
                <w:lang w:val="uk-UA"/>
              </w:rPr>
              <w:t xml:space="preserve">Лікар(ка)-стоматолог </w:t>
            </w:r>
          </w:p>
          <w:p w:rsidR="00BA7ED4" w:rsidRPr="007B750E" w:rsidRDefault="00D96772" w:rsidP="00D96772">
            <w:pPr>
              <w:pStyle w:val="ab"/>
              <w:numPr>
                <w:ilvl w:val="0"/>
                <w:numId w:val="21"/>
              </w:numPr>
              <w:spacing w:after="0" w:line="240" w:lineRule="auto"/>
              <w:jc w:val="both"/>
              <w:rPr>
                <w:rFonts w:ascii="Times New Roman" w:hAnsi="Times New Roman"/>
                <w:lang w:val="uk-UA"/>
              </w:rPr>
            </w:pPr>
            <w:r w:rsidRPr="007B750E">
              <w:rPr>
                <w:rFonts w:ascii="Times New Roman" w:hAnsi="Times New Roman"/>
                <w:lang w:val="uk-UA"/>
              </w:rPr>
              <w:t>Студент(ка) стоматологічного факультету</w:t>
            </w:r>
          </w:p>
        </w:tc>
      </w:tr>
      <w:tr w:rsidR="007B750E" w:rsidRPr="007B750E" w:rsidTr="00AB0A75">
        <w:tc>
          <w:tcPr>
            <w:tcW w:w="4956" w:type="dxa"/>
            <w:shd w:val="clear" w:color="auto" w:fill="auto"/>
          </w:tcPr>
          <w:p w:rsidR="00BA7ED4" w:rsidRPr="007B750E" w:rsidRDefault="00BA7ED4" w:rsidP="00D96772">
            <w:pPr>
              <w:spacing w:after="0" w:line="360" w:lineRule="auto"/>
              <w:jc w:val="both"/>
              <w:rPr>
                <w:rFonts w:ascii="Times New Roman" w:hAnsi="Times New Roman"/>
                <w:sz w:val="28"/>
                <w:szCs w:val="28"/>
                <w:lang w:val="uk-UA"/>
              </w:rPr>
            </w:pPr>
            <w:r w:rsidRPr="007B750E">
              <w:rPr>
                <w:rFonts w:ascii="Times New Roman" w:hAnsi="Times New Roman"/>
                <w:spacing w:val="2"/>
                <w:shd w:val="clear" w:color="auto" w:fill="FFFFFF"/>
                <w:lang w:val="uk-UA"/>
              </w:rPr>
              <w:t>2.</w:t>
            </w:r>
            <w:r w:rsidR="00D96772" w:rsidRPr="007B750E">
              <w:t xml:space="preserve"> </w:t>
            </w:r>
            <w:r w:rsidR="00D96772" w:rsidRPr="007B750E">
              <w:rPr>
                <w:rFonts w:ascii="Times New Roman" w:hAnsi="Times New Roman"/>
                <w:spacing w:val="2"/>
                <w:shd w:val="clear" w:color="auto" w:fill="FFFFFF"/>
              </w:rPr>
              <w:t>Чи знаєте Ви про вплив антидепресантів на порожнину рота?</w:t>
            </w:r>
          </w:p>
        </w:tc>
        <w:tc>
          <w:tcPr>
            <w:tcW w:w="4388" w:type="dxa"/>
            <w:shd w:val="clear" w:color="auto" w:fill="auto"/>
          </w:tcPr>
          <w:p w:rsidR="00BA7ED4" w:rsidRPr="007B750E" w:rsidRDefault="00D96772" w:rsidP="00BA7ED4">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Так</w:t>
            </w:r>
          </w:p>
          <w:p w:rsidR="00BA7ED4" w:rsidRPr="007B750E" w:rsidRDefault="00D96772" w:rsidP="00BA7ED4">
            <w:pPr>
              <w:pStyle w:val="ab"/>
              <w:numPr>
                <w:ilvl w:val="0"/>
                <w:numId w:val="22"/>
              </w:numPr>
              <w:spacing w:after="0" w:line="240" w:lineRule="auto"/>
              <w:jc w:val="both"/>
              <w:rPr>
                <w:rFonts w:ascii="Times New Roman" w:hAnsi="Times New Roman"/>
                <w:sz w:val="28"/>
                <w:szCs w:val="28"/>
                <w:lang w:val="uk-UA"/>
              </w:rPr>
            </w:pPr>
            <w:r w:rsidRPr="007B750E">
              <w:rPr>
                <w:rFonts w:ascii="Times New Roman" w:hAnsi="Times New Roman"/>
                <w:lang w:val="uk-UA"/>
              </w:rPr>
              <w:t>Ні</w:t>
            </w:r>
          </w:p>
        </w:tc>
      </w:tr>
      <w:tr w:rsidR="007B750E" w:rsidRPr="007B750E" w:rsidTr="00AB0A75">
        <w:tc>
          <w:tcPr>
            <w:tcW w:w="4956" w:type="dxa"/>
            <w:shd w:val="clear" w:color="auto" w:fill="auto"/>
          </w:tcPr>
          <w:p w:rsidR="00D96772" w:rsidRPr="007B750E" w:rsidRDefault="00D96772" w:rsidP="00D96772">
            <w:pPr>
              <w:spacing w:after="0" w:line="360" w:lineRule="auto"/>
              <w:jc w:val="both"/>
              <w:rPr>
                <w:rFonts w:ascii="Times New Roman" w:hAnsi="Times New Roman"/>
                <w:spacing w:val="2"/>
                <w:shd w:val="clear" w:color="auto" w:fill="FFFFFF"/>
                <w:lang w:val="uk-UA"/>
              </w:rPr>
            </w:pPr>
            <w:r w:rsidRPr="007B750E">
              <w:rPr>
                <w:rFonts w:ascii="Times New Roman" w:hAnsi="Times New Roman"/>
                <w:spacing w:val="2"/>
                <w:shd w:val="clear" w:color="auto" w:fill="FFFFFF"/>
                <w:lang w:val="uk-UA"/>
              </w:rPr>
              <w:lastRenderedPageBreak/>
              <w:t>3. Як часто у своїй практиці Ви запитуєте пацієнта про те, чи приймає він на даний час додаткові лікарські засоби?</w:t>
            </w:r>
          </w:p>
        </w:tc>
        <w:tc>
          <w:tcPr>
            <w:tcW w:w="4388" w:type="dxa"/>
            <w:shd w:val="clear" w:color="auto" w:fill="auto"/>
          </w:tcPr>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Запитую практичного кожного пацієнта</w:t>
            </w:r>
          </w:p>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Лише коли пацієнт говорить про те, що паралельно лікується від певного захворювання</w:t>
            </w:r>
          </w:p>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Практично ніколи не запитую</w:t>
            </w:r>
          </w:p>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Інше</w:t>
            </w:r>
          </w:p>
        </w:tc>
      </w:tr>
      <w:tr w:rsidR="007B750E" w:rsidRPr="007B750E" w:rsidTr="00AB0A75">
        <w:tc>
          <w:tcPr>
            <w:tcW w:w="4956" w:type="dxa"/>
            <w:shd w:val="clear" w:color="auto" w:fill="auto"/>
          </w:tcPr>
          <w:p w:rsidR="00D96772" w:rsidRPr="007B750E" w:rsidRDefault="00D96772" w:rsidP="00D96772">
            <w:pPr>
              <w:spacing w:after="0" w:line="360" w:lineRule="auto"/>
              <w:jc w:val="both"/>
              <w:rPr>
                <w:rFonts w:ascii="Times New Roman" w:hAnsi="Times New Roman"/>
                <w:spacing w:val="2"/>
                <w:shd w:val="clear" w:color="auto" w:fill="FFFFFF"/>
                <w:lang w:val="uk-UA"/>
              </w:rPr>
            </w:pPr>
            <w:r w:rsidRPr="007B750E">
              <w:rPr>
                <w:rFonts w:ascii="Times New Roman" w:hAnsi="Times New Roman"/>
                <w:spacing w:val="2"/>
                <w:shd w:val="clear" w:color="auto" w:fill="FFFFFF"/>
                <w:lang w:val="uk-UA"/>
              </w:rPr>
              <w:t>4. Чи уточнюєте Ви інформацію щодо того, чи вживає пацієнт на даний час певні лікарські засоби (антидепресанти, антигіпертензивні, антидіабетичні, протисудомні) ?</w:t>
            </w:r>
          </w:p>
        </w:tc>
        <w:tc>
          <w:tcPr>
            <w:tcW w:w="4388" w:type="dxa"/>
            <w:shd w:val="clear" w:color="auto" w:fill="auto"/>
          </w:tcPr>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Уточнюю в практично кожного пацієнта</w:t>
            </w:r>
          </w:p>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Лише коли пацієнт говорить про те, що паралельно лікується від певного захворювання</w:t>
            </w:r>
          </w:p>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Практично ніколи не уточнюю</w:t>
            </w:r>
          </w:p>
        </w:tc>
      </w:tr>
      <w:tr w:rsidR="007B750E" w:rsidRPr="007B750E" w:rsidTr="00AB0A75">
        <w:tc>
          <w:tcPr>
            <w:tcW w:w="4956" w:type="dxa"/>
            <w:shd w:val="clear" w:color="auto" w:fill="auto"/>
          </w:tcPr>
          <w:p w:rsidR="00D96772" w:rsidRPr="007B750E" w:rsidRDefault="00D96772" w:rsidP="00D96772">
            <w:pPr>
              <w:spacing w:after="0" w:line="360" w:lineRule="auto"/>
              <w:jc w:val="both"/>
              <w:rPr>
                <w:rFonts w:ascii="Times New Roman" w:hAnsi="Times New Roman"/>
                <w:spacing w:val="2"/>
                <w:shd w:val="clear" w:color="auto" w:fill="FFFFFF"/>
                <w:lang w:val="uk-UA"/>
              </w:rPr>
            </w:pPr>
            <w:r w:rsidRPr="007B750E">
              <w:rPr>
                <w:rFonts w:ascii="Times New Roman" w:hAnsi="Times New Roman"/>
                <w:spacing w:val="2"/>
                <w:shd w:val="clear" w:color="auto" w:fill="FFFFFF"/>
                <w:lang w:val="uk-UA"/>
              </w:rPr>
              <w:t>5. Чи стикалися Ви з пацієнтами, які після прийому курсу</w:t>
            </w:r>
            <w:r w:rsidRPr="007B750E">
              <w:t xml:space="preserve"> </w:t>
            </w:r>
            <w:r w:rsidRPr="007B750E">
              <w:rPr>
                <w:rFonts w:ascii="Times New Roman" w:hAnsi="Times New Roman"/>
                <w:spacing w:val="2"/>
                <w:shd w:val="clear" w:color="auto" w:fill="FFFFFF"/>
                <w:lang w:val="uk-UA"/>
              </w:rPr>
              <w:t>антидепресантів жалілися на карієс або сухість/виразки в слизовій оболонці рота?</w:t>
            </w:r>
          </w:p>
        </w:tc>
        <w:tc>
          <w:tcPr>
            <w:tcW w:w="4388" w:type="dxa"/>
            <w:shd w:val="clear" w:color="auto" w:fill="auto"/>
          </w:tcPr>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 xml:space="preserve">Так </w:t>
            </w:r>
          </w:p>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Ні</w:t>
            </w:r>
          </w:p>
        </w:tc>
      </w:tr>
      <w:tr w:rsidR="007B750E" w:rsidRPr="007B750E" w:rsidTr="00AB0A75">
        <w:tc>
          <w:tcPr>
            <w:tcW w:w="4956" w:type="dxa"/>
            <w:shd w:val="clear" w:color="auto" w:fill="auto"/>
          </w:tcPr>
          <w:p w:rsidR="00D96772" w:rsidRPr="007B750E" w:rsidRDefault="00D96772" w:rsidP="00D96772">
            <w:pPr>
              <w:spacing w:after="0" w:line="360" w:lineRule="auto"/>
              <w:jc w:val="both"/>
              <w:rPr>
                <w:rFonts w:ascii="Times New Roman" w:hAnsi="Times New Roman"/>
                <w:spacing w:val="2"/>
                <w:shd w:val="clear" w:color="auto" w:fill="FFFFFF"/>
                <w:lang w:val="uk-UA"/>
              </w:rPr>
            </w:pPr>
            <w:r w:rsidRPr="007B750E">
              <w:rPr>
                <w:rFonts w:ascii="Times New Roman" w:hAnsi="Times New Roman"/>
                <w:spacing w:val="2"/>
                <w:shd w:val="clear" w:color="auto" w:fill="FFFFFF"/>
                <w:lang w:val="uk-UA"/>
              </w:rPr>
              <w:t>6. Якщо Так, пацієнти якої статі?</w:t>
            </w:r>
          </w:p>
        </w:tc>
        <w:tc>
          <w:tcPr>
            <w:tcW w:w="4388" w:type="dxa"/>
            <w:shd w:val="clear" w:color="auto" w:fill="auto"/>
          </w:tcPr>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Жінка</w:t>
            </w:r>
          </w:p>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 xml:space="preserve">Чоловік </w:t>
            </w:r>
          </w:p>
        </w:tc>
      </w:tr>
      <w:tr w:rsidR="007B750E" w:rsidRPr="007B750E" w:rsidTr="00AB0A75">
        <w:tc>
          <w:tcPr>
            <w:tcW w:w="4956" w:type="dxa"/>
            <w:shd w:val="clear" w:color="auto" w:fill="auto"/>
          </w:tcPr>
          <w:p w:rsidR="00D96772" w:rsidRPr="007B750E" w:rsidRDefault="00D96772" w:rsidP="00D96772">
            <w:pPr>
              <w:spacing w:after="0" w:line="360" w:lineRule="auto"/>
              <w:jc w:val="both"/>
              <w:rPr>
                <w:rFonts w:ascii="Times New Roman" w:hAnsi="Times New Roman"/>
                <w:spacing w:val="2"/>
                <w:shd w:val="clear" w:color="auto" w:fill="FFFFFF"/>
                <w:lang w:val="uk-UA"/>
              </w:rPr>
            </w:pPr>
            <w:r w:rsidRPr="007B750E">
              <w:rPr>
                <w:rFonts w:ascii="Times New Roman" w:hAnsi="Times New Roman"/>
                <w:spacing w:val="2"/>
                <w:shd w:val="clear" w:color="auto" w:fill="FFFFFF"/>
                <w:lang w:val="uk-UA"/>
              </w:rPr>
              <w:t>7. Якої вікової категорії був пацієнт?</w:t>
            </w:r>
          </w:p>
        </w:tc>
        <w:tc>
          <w:tcPr>
            <w:tcW w:w="4388" w:type="dxa"/>
            <w:shd w:val="clear" w:color="auto" w:fill="auto"/>
          </w:tcPr>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Молодий вік (25 - 44 років)</w:t>
            </w:r>
          </w:p>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Середній вік (44-60 років)</w:t>
            </w:r>
          </w:p>
          <w:p w:rsidR="00D96772" w:rsidRPr="007B750E" w:rsidRDefault="00D96772" w:rsidP="00D96772">
            <w:pPr>
              <w:pStyle w:val="ab"/>
              <w:numPr>
                <w:ilvl w:val="0"/>
                <w:numId w:val="22"/>
              </w:numPr>
              <w:spacing w:after="0" w:line="240" w:lineRule="auto"/>
              <w:jc w:val="both"/>
              <w:rPr>
                <w:rFonts w:ascii="Times New Roman" w:hAnsi="Times New Roman"/>
                <w:lang w:val="uk-UA"/>
              </w:rPr>
            </w:pPr>
            <w:r w:rsidRPr="007B750E">
              <w:rPr>
                <w:rFonts w:ascii="Times New Roman" w:hAnsi="Times New Roman"/>
                <w:lang w:val="uk-UA"/>
              </w:rPr>
              <w:t>Похилий вік (60-75 років)</w:t>
            </w:r>
          </w:p>
        </w:tc>
      </w:tr>
    </w:tbl>
    <w:p w:rsidR="00BA7ED4" w:rsidRPr="007B750E" w:rsidRDefault="00AB0A75" w:rsidP="00AB0A75">
      <w:pPr>
        <w:spacing w:after="0" w:line="360" w:lineRule="auto"/>
        <w:ind w:firstLine="709"/>
        <w:jc w:val="both"/>
        <w:rPr>
          <w:rFonts w:ascii="Times New Roman" w:hAnsi="Times New Roman"/>
          <w:i/>
          <w:sz w:val="24"/>
          <w:szCs w:val="24"/>
          <w:lang w:val="uk-UA"/>
        </w:rPr>
      </w:pPr>
      <w:r w:rsidRPr="007B750E">
        <w:rPr>
          <w:rFonts w:ascii="Times New Roman" w:hAnsi="Times New Roman"/>
          <w:i/>
          <w:sz w:val="28"/>
          <w:szCs w:val="28"/>
          <w:lang w:val="uk-UA"/>
        </w:rPr>
        <w:t>Таблиця 2.2. Анкета для лікарів-стоматологів щодо уточнення вживання антидепресантів</w:t>
      </w: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Для дослідження </w:t>
      </w:r>
      <w:r w:rsidR="008A4364" w:rsidRPr="007B750E">
        <w:rPr>
          <w:rFonts w:ascii="Times New Roman" w:hAnsi="Times New Roman"/>
          <w:sz w:val="28"/>
          <w:szCs w:val="28"/>
          <w:lang w:val="uk-UA"/>
        </w:rPr>
        <w:t>побічних ефектів вживання антидепресантів</w:t>
      </w:r>
      <w:r w:rsidRPr="007B750E">
        <w:rPr>
          <w:rFonts w:ascii="Times New Roman" w:hAnsi="Times New Roman"/>
          <w:sz w:val="28"/>
          <w:szCs w:val="28"/>
          <w:lang w:val="uk-UA"/>
        </w:rPr>
        <w:t xml:space="preserve"> було проведено анкетування відвідувачів аптек. В опитуванні взяли участь </w:t>
      </w:r>
      <w:r w:rsidR="008A4364" w:rsidRPr="007B750E">
        <w:rPr>
          <w:rFonts w:ascii="Times New Roman" w:hAnsi="Times New Roman"/>
          <w:sz w:val="28"/>
          <w:szCs w:val="28"/>
          <w:lang w:val="uk-UA"/>
        </w:rPr>
        <w:t>3</w:t>
      </w:r>
      <w:r w:rsidR="0095720C" w:rsidRPr="007B750E">
        <w:rPr>
          <w:rFonts w:ascii="Times New Roman" w:hAnsi="Times New Roman"/>
          <w:sz w:val="28"/>
          <w:szCs w:val="28"/>
          <w:lang w:val="uk-UA"/>
        </w:rPr>
        <w:t>1 респондент</w:t>
      </w:r>
      <w:r w:rsidRPr="007B750E">
        <w:rPr>
          <w:rFonts w:ascii="Times New Roman" w:hAnsi="Times New Roman"/>
          <w:sz w:val="28"/>
          <w:szCs w:val="28"/>
          <w:lang w:val="uk-UA"/>
        </w:rPr>
        <w:t xml:space="preserve"> різного віку та статті. Об’єм вибірки для проведення випадкового опитування було розраховано за формулою 2.3. </w:t>
      </w:r>
    </w:p>
    <w:p w:rsidR="00BA7ED4" w:rsidRPr="007B750E" w:rsidRDefault="00BA7ED4" w:rsidP="00BA7ED4">
      <w:pPr>
        <w:spacing w:after="0" w:line="360" w:lineRule="auto"/>
        <w:ind w:firstLine="709"/>
        <w:jc w:val="right"/>
        <w:rPr>
          <w:rFonts w:ascii="Times New Roman" w:hAnsi="Times New Roman"/>
          <w:sz w:val="28"/>
          <w:szCs w:val="28"/>
          <w:lang w:val="uk-UA"/>
        </w:rPr>
      </w:pPr>
      <w:r w:rsidRPr="007B750E">
        <w:rPr>
          <w:noProof/>
          <w:lang w:eastAsia="ru-RU"/>
        </w:rPr>
        <w:drawing>
          <wp:inline distT="0" distB="0" distL="0" distR="0" wp14:anchorId="05D051A9" wp14:editId="23D98016">
            <wp:extent cx="2054225" cy="474980"/>
            <wp:effectExtent l="0" t="0" r="317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4225" cy="474980"/>
                    </a:xfrm>
                    <a:prstGeom prst="rect">
                      <a:avLst/>
                    </a:prstGeom>
                    <a:noFill/>
                    <a:ln>
                      <a:noFill/>
                    </a:ln>
                  </pic:spPr>
                </pic:pic>
              </a:graphicData>
            </a:graphic>
          </wp:inline>
        </w:drawing>
      </w:r>
      <w:r w:rsidRPr="007B750E">
        <w:rPr>
          <w:rFonts w:ascii="Times New Roman" w:hAnsi="Times New Roman"/>
          <w:sz w:val="28"/>
          <w:szCs w:val="28"/>
          <w:lang w:val="uk-UA"/>
        </w:rPr>
        <w:t xml:space="preserve">                           (2.3)</w:t>
      </w:r>
    </w:p>
    <w:p w:rsidR="00BA7ED4" w:rsidRPr="007B750E" w:rsidRDefault="00BA7ED4" w:rsidP="00BA7ED4">
      <w:pPr>
        <w:spacing w:after="0" w:line="360" w:lineRule="auto"/>
        <w:ind w:firstLine="709"/>
        <w:jc w:val="center"/>
        <w:rPr>
          <w:rFonts w:ascii="Times New Roman" w:hAnsi="Times New Roman"/>
          <w:sz w:val="28"/>
          <w:szCs w:val="28"/>
          <w:lang w:val="uk-UA"/>
        </w:rPr>
      </w:pPr>
    </w:p>
    <w:p w:rsidR="00BA7ED4" w:rsidRPr="007B750E" w:rsidRDefault="00BA7ED4" w:rsidP="00BA7ED4">
      <w:pPr>
        <w:spacing w:after="0" w:line="360" w:lineRule="auto"/>
        <w:rPr>
          <w:rFonts w:ascii="Times New Roman" w:hAnsi="Times New Roman"/>
          <w:sz w:val="28"/>
          <w:szCs w:val="28"/>
          <w:lang w:val="uk-UA"/>
        </w:rPr>
      </w:pPr>
      <w:r w:rsidRPr="007B750E">
        <w:rPr>
          <w:rFonts w:ascii="Times New Roman" w:hAnsi="Times New Roman"/>
          <w:sz w:val="28"/>
          <w:szCs w:val="28"/>
          <w:lang w:val="uk-UA"/>
        </w:rPr>
        <w:t xml:space="preserve">де, </w:t>
      </w:r>
      <w:r w:rsidRPr="007B750E">
        <w:rPr>
          <w:rFonts w:ascii="Times New Roman" w:hAnsi="Times New Roman"/>
          <w:sz w:val="28"/>
          <w:szCs w:val="28"/>
          <w:lang w:val="en-US"/>
        </w:rPr>
        <w:t>t</w:t>
      </w:r>
      <w:r w:rsidRPr="007B750E">
        <w:rPr>
          <w:rFonts w:ascii="Times New Roman" w:hAnsi="Times New Roman"/>
          <w:sz w:val="28"/>
          <w:szCs w:val="28"/>
        </w:rPr>
        <w:t>=</w:t>
      </w:r>
      <w:r w:rsidRPr="007B750E">
        <w:rPr>
          <w:rFonts w:ascii="Times New Roman" w:hAnsi="Times New Roman"/>
          <w:sz w:val="28"/>
          <w:szCs w:val="28"/>
          <w:lang w:val="uk-UA"/>
        </w:rPr>
        <w:t xml:space="preserve"> 2,58−</w:t>
      </w:r>
      <w:r w:rsidRPr="007B750E">
        <w:t xml:space="preserve"> </w:t>
      </w:r>
      <w:r w:rsidRPr="007B750E">
        <w:rPr>
          <w:rFonts w:ascii="Times New Roman" w:hAnsi="Times New Roman"/>
          <w:sz w:val="28"/>
          <w:szCs w:val="28"/>
          <w:lang w:val="uk-UA"/>
        </w:rPr>
        <w:t>гранична величина коефіцієнта Стьюдента на рівні незначущості</w:t>
      </w:r>
      <w:r w:rsidR="00602ED2" w:rsidRPr="007B750E">
        <w:rPr>
          <w:rFonts w:ascii="Times New Roman" w:hAnsi="Times New Roman"/>
          <w:sz w:val="28"/>
          <w:szCs w:val="28"/>
          <w:lang w:val="uk-UA"/>
        </w:rPr>
        <w:t xml:space="preserve"> </w:t>
      </w:r>
      <w:r w:rsidR="00602ED2" w:rsidRPr="007B750E">
        <w:rPr>
          <w:rFonts w:ascii="Times New Roman" w:hAnsi="Times New Roman"/>
          <w:sz w:val="28"/>
          <w:szCs w:val="28"/>
        </w:rPr>
        <w:t>[81]</w:t>
      </w:r>
      <w:r w:rsidRPr="007B750E">
        <w:rPr>
          <w:rFonts w:ascii="Times New Roman" w:hAnsi="Times New Roman"/>
          <w:sz w:val="28"/>
          <w:szCs w:val="28"/>
          <w:lang w:val="uk-UA"/>
        </w:rPr>
        <w:t>.</w:t>
      </w:r>
    </w:p>
    <w:p w:rsidR="00BA7ED4" w:rsidRPr="007B750E" w:rsidRDefault="00BA7ED4" w:rsidP="00BA7ED4">
      <w:pPr>
        <w:spacing w:after="0" w:line="360" w:lineRule="auto"/>
        <w:ind w:firstLine="709"/>
        <w:jc w:val="both"/>
        <w:rPr>
          <w:rFonts w:ascii="Times New Roman" w:hAnsi="Times New Roman"/>
          <w:sz w:val="28"/>
          <w:szCs w:val="28"/>
          <w:lang w:val="uk-UA"/>
        </w:rPr>
      </w:pP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Структура анкети для споживачів представлена в табл. 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106"/>
      </w:tblGrid>
      <w:tr w:rsidR="007B750E" w:rsidRPr="007B750E" w:rsidTr="008A4364">
        <w:trPr>
          <w:trHeight w:val="878"/>
        </w:trPr>
        <w:tc>
          <w:tcPr>
            <w:tcW w:w="5238" w:type="dxa"/>
            <w:shd w:val="clear" w:color="auto" w:fill="auto"/>
          </w:tcPr>
          <w:p w:rsidR="00BA7ED4" w:rsidRPr="007B750E" w:rsidRDefault="00BA7ED4" w:rsidP="003C5EFA">
            <w:pPr>
              <w:spacing w:after="0" w:line="360" w:lineRule="auto"/>
              <w:rPr>
                <w:rFonts w:ascii="Times New Roman" w:hAnsi="Times New Roman"/>
                <w:lang w:val="uk-UA"/>
              </w:rPr>
            </w:pPr>
            <w:r w:rsidRPr="007B750E">
              <w:rPr>
                <w:rFonts w:ascii="Times New Roman" w:hAnsi="Times New Roman"/>
                <w:lang w:val="uk-UA"/>
              </w:rPr>
              <w:t>1.</w:t>
            </w:r>
            <w:r w:rsidRPr="007B750E">
              <w:rPr>
                <w:rFonts w:ascii="Times New Roman" w:hAnsi="Times New Roman"/>
                <w:spacing w:val="2"/>
                <w:shd w:val="clear" w:color="auto" w:fill="FFFFFF"/>
              </w:rPr>
              <w:t>Ваша стать:</w:t>
            </w:r>
          </w:p>
        </w:tc>
        <w:tc>
          <w:tcPr>
            <w:tcW w:w="4106" w:type="dxa"/>
            <w:shd w:val="clear" w:color="auto" w:fill="auto"/>
          </w:tcPr>
          <w:p w:rsidR="00BA7ED4" w:rsidRPr="007B750E" w:rsidRDefault="00BA7ED4" w:rsidP="00BA7ED4">
            <w:pPr>
              <w:pStyle w:val="ab"/>
              <w:numPr>
                <w:ilvl w:val="0"/>
                <w:numId w:val="29"/>
              </w:numPr>
              <w:spacing w:after="0" w:line="360" w:lineRule="auto"/>
              <w:rPr>
                <w:rFonts w:ascii="Times New Roman" w:hAnsi="Times New Roman"/>
              </w:rPr>
            </w:pPr>
            <w:r w:rsidRPr="007B750E">
              <w:rPr>
                <w:rFonts w:ascii="Times New Roman" w:hAnsi="Times New Roman"/>
              </w:rPr>
              <w:t>Чоловік</w:t>
            </w:r>
          </w:p>
          <w:p w:rsidR="00BA7ED4" w:rsidRPr="007B750E" w:rsidRDefault="00BA7ED4" w:rsidP="00BA7ED4">
            <w:pPr>
              <w:pStyle w:val="ab"/>
              <w:numPr>
                <w:ilvl w:val="0"/>
                <w:numId w:val="29"/>
              </w:numPr>
              <w:spacing w:after="0" w:line="360" w:lineRule="auto"/>
              <w:rPr>
                <w:rFonts w:ascii="Times New Roman" w:hAnsi="Times New Roman"/>
                <w:b/>
                <w:sz w:val="28"/>
                <w:szCs w:val="28"/>
              </w:rPr>
            </w:pPr>
            <w:r w:rsidRPr="007B750E">
              <w:rPr>
                <w:rFonts w:ascii="Times New Roman" w:hAnsi="Times New Roman"/>
              </w:rPr>
              <w:t>Жінка</w:t>
            </w:r>
          </w:p>
        </w:tc>
      </w:tr>
      <w:tr w:rsidR="007B750E" w:rsidRPr="007B750E" w:rsidTr="008A4364">
        <w:trPr>
          <w:trHeight w:val="810"/>
        </w:trPr>
        <w:tc>
          <w:tcPr>
            <w:tcW w:w="5238" w:type="dxa"/>
            <w:shd w:val="clear" w:color="auto" w:fill="auto"/>
          </w:tcPr>
          <w:p w:rsidR="00BA7ED4" w:rsidRPr="007B750E" w:rsidRDefault="00BA7ED4" w:rsidP="003C5EFA">
            <w:pPr>
              <w:spacing w:after="0" w:line="360" w:lineRule="auto"/>
              <w:rPr>
                <w:rFonts w:ascii="Times New Roman" w:hAnsi="Times New Roman"/>
                <w:lang w:val="uk-UA"/>
              </w:rPr>
            </w:pPr>
            <w:r w:rsidRPr="007B750E">
              <w:rPr>
                <w:rFonts w:ascii="Times New Roman" w:hAnsi="Times New Roman"/>
                <w:lang w:val="uk-UA"/>
              </w:rPr>
              <w:t>2.</w:t>
            </w:r>
            <w:r w:rsidRPr="007B750E">
              <w:rPr>
                <w:rFonts w:ascii="Times New Roman" w:hAnsi="Times New Roman"/>
                <w:spacing w:val="2"/>
                <w:shd w:val="clear" w:color="auto" w:fill="FFFFFF"/>
              </w:rPr>
              <w:t>Ваш вік:</w:t>
            </w:r>
          </w:p>
        </w:tc>
        <w:tc>
          <w:tcPr>
            <w:tcW w:w="4106" w:type="dxa"/>
            <w:shd w:val="clear" w:color="auto" w:fill="auto"/>
          </w:tcPr>
          <w:p w:rsidR="00BA7ED4" w:rsidRPr="007B750E" w:rsidRDefault="008A4364" w:rsidP="008A4364">
            <w:pPr>
              <w:pStyle w:val="ab"/>
              <w:numPr>
                <w:ilvl w:val="0"/>
                <w:numId w:val="30"/>
              </w:numPr>
              <w:spacing w:after="0" w:line="360" w:lineRule="auto"/>
              <w:rPr>
                <w:rFonts w:ascii="Times New Roman" w:hAnsi="Times New Roman"/>
                <w:sz w:val="24"/>
                <w:szCs w:val="24"/>
              </w:rPr>
            </w:pPr>
            <w:r w:rsidRPr="007B750E">
              <w:rPr>
                <w:rFonts w:ascii="Times New Roman" w:hAnsi="Times New Roman"/>
                <w:sz w:val="24"/>
                <w:szCs w:val="24"/>
              </w:rPr>
              <w:t>25-44 років</w:t>
            </w:r>
          </w:p>
          <w:p w:rsidR="008A4364" w:rsidRPr="007B750E" w:rsidRDefault="008A4364" w:rsidP="008A4364">
            <w:pPr>
              <w:pStyle w:val="ab"/>
              <w:numPr>
                <w:ilvl w:val="0"/>
                <w:numId w:val="30"/>
              </w:numPr>
              <w:spacing w:after="0" w:line="360" w:lineRule="auto"/>
              <w:rPr>
                <w:rFonts w:ascii="Times New Roman" w:hAnsi="Times New Roman"/>
                <w:b/>
                <w:sz w:val="28"/>
                <w:szCs w:val="28"/>
              </w:rPr>
            </w:pPr>
            <w:r w:rsidRPr="007B750E">
              <w:rPr>
                <w:rFonts w:ascii="Times New Roman" w:hAnsi="Times New Roman"/>
                <w:sz w:val="24"/>
                <w:szCs w:val="24"/>
              </w:rPr>
              <w:t>44-60 років</w:t>
            </w:r>
          </w:p>
        </w:tc>
      </w:tr>
      <w:tr w:rsidR="007B750E" w:rsidRPr="007B750E" w:rsidTr="008A4364">
        <w:trPr>
          <w:trHeight w:val="878"/>
        </w:trPr>
        <w:tc>
          <w:tcPr>
            <w:tcW w:w="5238" w:type="dxa"/>
            <w:shd w:val="clear" w:color="auto" w:fill="auto"/>
          </w:tcPr>
          <w:p w:rsidR="00BA7ED4" w:rsidRPr="007B750E" w:rsidRDefault="00BA7ED4" w:rsidP="003C5EFA">
            <w:pPr>
              <w:spacing w:after="0" w:line="360" w:lineRule="auto"/>
              <w:rPr>
                <w:rFonts w:ascii="Times New Roman" w:hAnsi="Times New Roman"/>
                <w:lang w:val="uk-UA"/>
              </w:rPr>
            </w:pPr>
            <w:r w:rsidRPr="007B750E">
              <w:rPr>
                <w:rFonts w:ascii="Times New Roman" w:hAnsi="Times New Roman"/>
                <w:lang w:val="uk-UA"/>
              </w:rPr>
              <w:lastRenderedPageBreak/>
              <w:t>3.</w:t>
            </w:r>
            <w:r w:rsidR="008A4364" w:rsidRPr="007B750E">
              <w:t xml:space="preserve"> </w:t>
            </w:r>
            <w:r w:rsidR="008A4364" w:rsidRPr="007B750E">
              <w:rPr>
                <w:rFonts w:ascii="Times New Roman" w:hAnsi="Times New Roman"/>
                <w:spacing w:val="2"/>
                <w:shd w:val="clear" w:color="auto" w:fill="FFFFFF"/>
              </w:rPr>
              <w:t>Чи вживаєте Ви антидепресанти вперше?</w:t>
            </w:r>
            <w:r w:rsidRPr="007B750E">
              <w:rPr>
                <w:rFonts w:ascii="Times New Roman" w:hAnsi="Times New Roman"/>
                <w:spacing w:val="2"/>
                <w:shd w:val="clear" w:color="auto" w:fill="FFFFFF"/>
              </w:rPr>
              <w:t>?</w:t>
            </w:r>
          </w:p>
        </w:tc>
        <w:tc>
          <w:tcPr>
            <w:tcW w:w="4106" w:type="dxa"/>
            <w:shd w:val="clear" w:color="auto" w:fill="auto"/>
          </w:tcPr>
          <w:p w:rsidR="00BA7ED4" w:rsidRPr="007B750E" w:rsidRDefault="00BA7ED4" w:rsidP="00BA7ED4">
            <w:pPr>
              <w:pStyle w:val="ab"/>
              <w:numPr>
                <w:ilvl w:val="0"/>
                <w:numId w:val="31"/>
              </w:numPr>
              <w:spacing w:after="0" w:line="360" w:lineRule="auto"/>
              <w:rPr>
                <w:rFonts w:ascii="Times New Roman" w:hAnsi="Times New Roman"/>
              </w:rPr>
            </w:pPr>
            <w:r w:rsidRPr="007B750E">
              <w:rPr>
                <w:rFonts w:ascii="Times New Roman" w:hAnsi="Times New Roman"/>
              </w:rPr>
              <w:t>Так</w:t>
            </w:r>
          </w:p>
          <w:p w:rsidR="00BA7ED4" w:rsidRPr="007B750E" w:rsidRDefault="00BA7ED4" w:rsidP="00BA7ED4">
            <w:pPr>
              <w:pStyle w:val="ab"/>
              <w:numPr>
                <w:ilvl w:val="0"/>
                <w:numId w:val="31"/>
              </w:numPr>
              <w:spacing w:after="0" w:line="360" w:lineRule="auto"/>
              <w:rPr>
                <w:rFonts w:ascii="Times New Roman" w:hAnsi="Times New Roman"/>
                <w:b/>
                <w:sz w:val="28"/>
                <w:szCs w:val="28"/>
                <w:lang w:val="uk-UA"/>
              </w:rPr>
            </w:pPr>
            <w:r w:rsidRPr="007B750E">
              <w:rPr>
                <w:rFonts w:ascii="Times New Roman" w:hAnsi="Times New Roman"/>
                <w:lang w:val="uk-UA"/>
              </w:rPr>
              <w:t>Ні</w:t>
            </w:r>
          </w:p>
        </w:tc>
      </w:tr>
      <w:tr w:rsidR="007B750E" w:rsidRPr="007B750E" w:rsidTr="008A4364">
        <w:trPr>
          <w:trHeight w:val="852"/>
        </w:trPr>
        <w:tc>
          <w:tcPr>
            <w:tcW w:w="5238" w:type="dxa"/>
            <w:shd w:val="clear" w:color="auto" w:fill="auto"/>
          </w:tcPr>
          <w:p w:rsidR="00BA7ED4" w:rsidRPr="007B750E" w:rsidRDefault="00BA7ED4" w:rsidP="003C5EFA">
            <w:pPr>
              <w:spacing w:after="0" w:line="360" w:lineRule="auto"/>
              <w:rPr>
                <w:rFonts w:ascii="Times New Roman" w:hAnsi="Times New Roman"/>
                <w:lang w:val="uk-UA"/>
              </w:rPr>
            </w:pPr>
            <w:r w:rsidRPr="007B750E">
              <w:rPr>
                <w:rFonts w:ascii="Times New Roman" w:hAnsi="Times New Roman"/>
                <w:lang w:val="uk-UA"/>
              </w:rPr>
              <w:t>4.</w:t>
            </w:r>
            <w:r w:rsidR="008A4364" w:rsidRPr="007B750E">
              <w:t xml:space="preserve"> </w:t>
            </w:r>
            <w:r w:rsidR="008A4364" w:rsidRPr="007B750E">
              <w:rPr>
                <w:rFonts w:ascii="Times New Roman" w:hAnsi="Times New Roman"/>
                <w:spacing w:val="2"/>
                <w:shd w:val="clear" w:color="auto" w:fill="FFFFFF"/>
              </w:rPr>
              <w:t>Чи знаєте Ви про вплив антидепресантів на порожнину рота?</w:t>
            </w:r>
            <w:r w:rsidRPr="007B750E">
              <w:rPr>
                <w:rFonts w:ascii="Times New Roman" w:hAnsi="Times New Roman"/>
                <w:spacing w:val="2"/>
                <w:shd w:val="clear" w:color="auto" w:fill="FFFFFF"/>
              </w:rPr>
              <w:t>?</w:t>
            </w:r>
          </w:p>
        </w:tc>
        <w:tc>
          <w:tcPr>
            <w:tcW w:w="4106" w:type="dxa"/>
            <w:shd w:val="clear" w:color="auto" w:fill="auto"/>
          </w:tcPr>
          <w:p w:rsidR="008A4364" w:rsidRPr="007B750E" w:rsidRDefault="008A4364" w:rsidP="008A4364">
            <w:pPr>
              <w:pStyle w:val="ab"/>
              <w:numPr>
                <w:ilvl w:val="0"/>
                <w:numId w:val="31"/>
              </w:numPr>
              <w:spacing w:after="0" w:line="360" w:lineRule="auto"/>
              <w:rPr>
                <w:rFonts w:ascii="Times New Roman" w:hAnsi="Times New Roman"/>
                <w:b/>
                <w:sz w:val="28"/>
                <w:szCs w:val="28"/>
                <w:lang w:val="uk-UA"/>
              </w:rPr>
            </w:pPr>
            <w:r w:rsidRPr="007B750E">
              <w:rPr>
                <w:rFonts w:ascii="Times New Roman" w:hAnsi="Times New Roman"/>
              </w:rPr>
              <w:t>Так</w:t>
            </w:r>
          </w:p>
          <w:p w:rsidR="00BA7ED4" w:rsidRPr="007B750E" w:rsidRDefault="008A4364" w:rsidP="008A4364">
            <w:pPr>
              <w:pStyle w:val="ab"/>
              <w:numPr>
                <w:ilvl w:val="0"/>
                <w:numId w:val="31"/>
              </w:numPr>
              <w:spacing w:after="0" w:line="360" w:lineRule="auto"/>
              <w:rPr>
                <w:rFonts w:ascii="Times New Roman" w:hAnsi="Times New Roman"/>
                <w:b/>
                <w:sz w:val="28"/>
                <w:szCs w:val="28"/>
                <w:lang w:val="uk-UA"/>
              </w:rPr>
            </w:pPr>
            <w:r w:rsidRPr="007B750E">
              <w:rPr>
                <w:rFonts w:ascii="Times New Roman" w:hAnsi="Times New Roman"/>
                <w:lang w:val="uk-UA"/>
              </w:rPr>
              <w:t>Ні</w:t>
            </w:r>
            <w:r w:rsidRPr="007B750E">
              <w:rPr>
                <w:rFonts w:ascii="Times New Roman" w:hAnsi="Times New Roman"/>
                <w:b/>
                <w:sz w:val="28"/>
                <w:szCs w:val="28"/>
                <w:lang w:val="uk-UA"/>
              </w:rPr>
              <w:t xml:space="preserve"> </w:t>
            </w:r>
          </w:p>
        </w:tc>
      </w:tr>
      <w:tr w:rsidR="007B750E" w:rsidRPr="007B750E" w:rsidTr="008A4364">
        <w:trPr>
          <w:trHeight w:val="852"/>
        </w:trPr>
        <w:tc>
          <w:tcPr>
            <w:tcW w:w="5238" w:type="dxa"/>
            <w:shd w:val="clear" w:color="auto" w:fill="auto"/>
          </w:tcPr>
          <w:p w:rsidR="008A4364" w:rsidRPr="007B750E" w:rsidRDefault="008A4364" w:rsidP="003C5EFA">
            <w:pPr>
              <w:spacing w:after="0" w:line="360" w:lineRule="auto"/>
              <w:rPr>
                <w:rFonts w:ascii="Times New Roman" w:hAnsi="Times New Roman"/>
                <w:lang w:val="uk-UA"/>
              </w:rPr>
            </w:pPr>
            <w:r w:rsidRPr="007B750E">
              <w:rPr>
                <w:rFonts w:ascii="Times New Roman" w:hAnsi="Times New Roman"/>
                <w:lang w:val="uk-UA"/>
              </w:rPr>
              <w:t>5. Що частіше Вас турбує під час вживання антидепресантів?</w:t>
            </w:r>
          </w:p>
        </w:tc>
        <w:tc>
          <w:tcPr>
            <w:tcW w:w="4106" w:type="dxa"/>
            <w:shd w:val="clear" w:color="auto" w:fill="auto"/>
          </w:tcPr>
          <w:p w:rsidR="008A4364" w:rsidRPr="007B750E" w:rsidRDefault="008A4364" w:rsidP="008A4364">
            <w:pPr>
              <w:pStyle w:val="ab"/>
              <w:numPr>
                <w:ilvl w:val="0"/>
                <w:numId w:val="31"/>
              </w:numPr>
              <w:spacing w:after="0" w:line="360" w:lineRule="auto"/>
              <w:rPr>
                <w:rFonts w:ascii="Times New Roman" w:hAnsi="Times New Roman"/>
              </w:rPr>
            </w:pPr>
            <w:r w:rsidRPr="007B750E">
              <w:rPr>
                <w:rFonts w:ascii="Times New Roman" w:hAnsi="Times New Roman"/>
              </w:rPr>
              <w:t>Збільшення маси тіла</w:t>
            </w:r>
          </w:p>
          <w:p w:rsidR="008A4364" w:rsidRPr="007B750E" w:rsidRDefault="008A4364" w:rsidP="008A4364">
            <w:pPr>
              <w:pStyle w:val="ab"/>
              <w:numPr>
                <w:ilvl w:val="0"/>
                <w:numId w:val="31"/>
              </w:numPr>
              <w:spacing w:after="0" w:line="360" w:lineRule="auto"/>
              <w:rPr>
                <w:rFonts w:ascii="Times New Roman" w:hAnsi="Times New Roman"/>
              </w:rPr>
            </w:pPr>
            <w:r w:rsidRPr="007B750E">
              <w:rPr>
                <w:rFonts w:ascii="Times New Roman" w:hAnsi="Times New Roman"/>
              </w:rPr>
              <w:t>Порушення сну</w:t>
            </w:r>
          </w:p>
          <w:p w:rsidR="008A4364" w:rsidRPr="007B750E" w:rsidRDefault="008A4364" w:rsidP="008A4364">
            <w:pPr>
              <w:pStyle w:val="ab"/>
              <w:numPr>
                <w:ilvl w:val="0"/>
                <w:numId w:val="31"/>
              </w:numPr>
              <w:spacing w:after="0" w:line="360" w:lineRule="auto"/>
              <w:rPr>
                <w:rFonts w:ascii="Times New Roman" w:hAnsi="Times New Roman"/>
              </w:rPr>
            </w:pPr>
            <w:r w:rsidRPr="007B750E">
              <w:rPr>
                <w:rFonts w:ascii="Times New Roman" w:hAnsi="Times New Roman"/>
              </w:rPr>
              <w:t>Сонливість та слабкість впродовж дня</w:t>
            </w:r>
          </w:p>
          <w:p w:rsidR="008A4364" w:rsidRPr="007B750E" w:rsidRDefault="008A4364" w:rsidP="008A4364">
            <w:pPr>
              <w:pStyle w:val="ab"/>
              <w:numPr>
                <w:ilvl w:val="0"/>
                <w:numId w:val="31"/>
              </w:numPr>
              <w:spacing w:after="0" w:line="360" w:lineRule="auto"/>
              <w:rPr>
                <w:rFonts w:ascii="Times New Roman" w:hAnsi="Times New Roman"/>
              </w:rPr>
            </w:pPr>
            <w:r w:rsidRPr="007B750E">
              <w:rPr>
                <w:rFonts w:ascii="Times New Roman" w:hAnsi="Times New Roman"/>
              </w:rPr>
              <w:t>Головокружіння</w:t>
            </w:r>
          </w:p>
          <w:p w:rsidR="008A4364" w:rsidRPr="007B750E" w:rsidRDefault="008A4364" w:rsidP="008A4364">
            <w:pPr>
              <w:pStyle w:val="ab"/>
              <w:numPr>
                <w:ilvl w:val="0"/>
                <w:numId w:val="31"/>
              </w:numPr>
              <w:spacing w:after="0" w:line="360" w:lineRule="auto"/>
              <w:rPr>
                <w:rFonts w:ascii="Times New Roman" w:hAnsi="Times New Roman"/>
              </w:rPr>
            </w:pPr>
            <w:r w:rsidRPr="007B750E">
              <w:rPr>
                <w:rFonts w:ascii="Times New Roman" w:hAnsi="Times New Roman"/>
              </w:rPr>
              <w:t>Нічого з вище перерахованого</w:t>
            </w:r>
          </w:p>
        </w:tc>
      </w:tr>
      <w:tr w:rsidR="007B750E" w:rsidRPr="007B750E" w:rsidTr="008A4364">
        <w:trPr>
          <w:trHeight w:val="852"/>
        </w:trPr>
        <w:tc>
          <w:tcPr>
            <w:tcW w:w="5238" w:type="dxa"/>
            <w:shd w:val="clear" w:color="auto" w:fill="auto"/>
          </w:tcPr>
          <w:p w:rsidR="008A4364" w:rsidRPr="007B750E" w:rsidRDefault="008A4364" w:rsidP="003C5EFA">
            <w:pPr>
              <w:spacing w:after="0" w:line="360" w:lineRule="auto"/>
              <w:rPr>
                <w:rFonts w:ascii="Times New Roman" w:hAnsi="Times New Roman"/>
                <w:lang w:val="uk-UA"/>
              </w:rPr>
            </w:pPr>
            <w:r w:rsidRPr="007B750E">
              <w:rPr>
                <w:rFonts w:ascii="Times New Roman" w:hAnsi="Times New Roman"/>
                <w:lang w:val="uk-UA"/>
              </w:rPr>
              <w:t>6. З яким лікарем Ви консультувалися перед вживанням антидепресантів?</w:t>
            </w:r>
          </w:p>
        </w:tc>
        <w:tc>
          <w:tcPr>
            <w:tcW w:w="4106" w:type="dxa"/>
            <w:shd w:val="clear" w:color="auto" w:fill="auto"/>
          </w:tcPr>
          <w:p w:rsidR="008A4364" w:rsidRPr="007B750E" w:rsidRDefault="008A4364" w:rsidP="008A4364">
            <w:pPr>
              <w:pStyle w:val="ab"/>
              <w:numPr>
                <w:ilvl w:val="0"/>
                <w:numId w:val="31"/>
              </w:numPr>
              <w:spacing w:after="0" w:line="360" w:lineRule="auto"/>
              <w:rPr>
                <w:rFonts w:ascii="Times New Roman" w:hAnsi="Times New Roman"/>
              </w:rPr>
            </w:pPr>
            <w:r w:rsidRPr="007B750E">
              <w:rPr>
                <w:rFonts w:ascii="Times New Roman" w:hAnsi="Times New Roman"/>
              </w:rPr>
              <w:t>Лікар-психіатр</w:t>
            </w:r>
          </w:p>
          <w:p w:rsidR="008A4364" w:rsidRPr="007B750E" w:rsidRDefault="008A4364" w:rsidP="008A4364">
            <w:pPr>
              <w:pStyle w:val="ab"/>
              <w:numPr>
                <w:ilvl w:val="0"/>
                <w:numId w:val="31"/>
              </w:numPr>
              <w:spacing w:after="0" w:line="360" w:lineRule="auto"/>
              <w:rPr>
                <w:rFonts w:ascii="Times New Roman" w:hAnsi="Times New Roman"/>
              </w:rPr>
            </w:pPr>
            <w:r w:rsidRPr="007B750E">
              <w:rPr>
                <w:rFonts w:ascii="Times New Roman" w:hAnsi="Times New Roman"/>
              </w:rPr>
              <w:t>Не консультувався</w:t>
            </w:r>
          </w:p>
        </w:tc>
      </w:tr>
      <w:tr w:rsidR="007B750E" w:rsidRPr="007B750E" w:rsidTr="008A4364">
        <w:trPr>
          <w:trHeight w:val="852"/>
        </w:trPr>
        <w:tc>
          <w:tcPr>
            <w:tcW w:w="5238" w:type="dxa"/>
            <w:shd w:val="clear" w:color="auto" w:fill="auto"/>
          </w:tcPr>
          <w:p w:rsidR="008A4364" w:rsidRPr="007B750E" w:rsidRDefault="008A4364" w:rsidP="008A4364">
            <w:pPr>
              <w:spacing w:after="0" w:line="360" w:lineRule="auto"/>
              <w:rPr>
                <w:rFonts w:ascii="Times New Roman" w:hAnsi="Times New Roman"/>
                <w:lang w:val="uk-UA"/>
              </w:rPr>
            </w:pPr>
            <w:r w:rsidRPr="007B750E">
              <w:rPr>
                <w:rFonts w:ascii="Times New Roman" w:hAnsi="Times New Roman"/>
                <w:lang w:val="uk-UA"/>
              </w:rPr>
              <w:t>7. Чи знаєте/були попереджені лікарем про специфічні побічні дії після застосування антидепресантів?</w:t>
            </w:r>
          </w:p>
        </w:tc>
        <w:tc>
          <w:tcPr>
            <w:tcW w:w="4106" w:type="dxa"/>
            <w:shd w:val="clear" w:color="auto" w:fill="auto"/>
          </w:tcPr>
          <w:p w:rsidR="008A4364" w:rsidRPr="007B750E" w:rsidRDefault="008A4364" w:rsidP="008A4364">
            <w:pPr>
              <w:pStyle w:val="ab"/>
              <w:numPr>
                <w:ilvl w:val="0"/>
                <w:numId w:val="31"/>
              </w:numPr>
              <w:spacing w:after="0" w:line="360" w:lineRule="auto"/>
              <w:rPr>
                <w:rFonts w:ascii="Times New Roman" w:hAnsi="Times New Roman"/>
              </w:rPr>
            </w:pPr>
            <w:r w:rsidRPr="007B750E">
              <w:rPr>
                <w:rFonts w:ascii="Times New Roman" w:hAnsi="Times New Roman"/>
              </w:rPr>
              <w:t>Так</w:t>
            </w:r>
          </w:p>
          <w:p w:rsidR="008A4364" w:rsidRPr="007B750E" w:rsidRDefault="008A4364" w:rsidP="008A4364">
            <w:pPr>
              <w:pStyle w:val="ab"/>
              <w:numPr>
                <w:ilvl w:val="0"/>
                <w:numId w:val="31"/>
              </w:numPr>
              <w:spacing w:after="0" w:line="360" w:lineRule="auto"/>
              <w:rPr>
                <w:rFonts w:ascii="Times New Roman" w:hAnsi="Times New Roman"/>
                <w:b/>
                <w:sz w:val="28"/>
                <w:szCs w:val="28"/>
                <w:lang w:val="uk-UA"/>
              </w:rPr>
            </w:pPr>
            <w:r w:rsidRPr="007B750E">
              <w:rPr>
                <w:rFonts w:ascii="Times New Roman" w:hAnsi="Times New Roman"/>
                <w:lang w:val="uk-UA"/>
              </w:rPr>
              <w:t>Ні</w:t>
            </w:r>
          </w:p>
        </w:tc>
      </w:tr>
      <w:tr w:rsidR="007B750E" w:rsidRPr="007B750E" w:rsidTr="008A4364">
        <w:trPr>
          <w:trHeight w:val="852"/>
        </w:trPr>
        <w:tc>
          <w:tcPr>
            <w:tcW w:w="5238" w:type="dxa"/>
            <w:shd w:val="clear" w:color="auto" w:fill="auto"/>
          </w:tcPr>
          <w:p w:rsidR="008A4364" w:rsidRPr="007B750E" w:rsidRDefault="008A4364" w:rsidP="008A4364">
            <w:pPr>
              <w:spacing w:after="0" w:line="360" w:lineRule="auto"/>
              <w:rPr>
                <w:rFonts w:ascii="Times New Roman" w:hAnsi="Times New Roman"/>
                <w:lang w:val="uk-UA"/>
              </w:rPr>
            </w:pPr>
            <w:r w:rsidRPr="007B750E">
              <w:rPr>
                <w:rFonts w:ascii="Times New Roman" w:hAnsi="Times New Roman"/>
                <w:lang w:val="uk-UA"/>
              </w:rPr>
              <w:t>8. Чи виникали у Вас,  після прийому курсу антидепресантів  карієс або сухість/виразки в слизовій оболонці рота?</w:t>
            </w:r>
          </w:p>
        </w:tc>
        <w:tc>
          <w:tcPr>
            <w:tcW w:w="4106" w:type="dxa"/>
            <w:shd w:val="clear" w:color="auto" w:fill="auto"/>
          </w:tcPr>
          <w:p w:rsidR="008A4364" w:rsidRPr="007B750E" w:rsidRDefault="008A4364" w:rsidP="008A4364">
            <w:pPr>
              <w:pStyle w:val="ab"/>
              <w:numPr>
                <w:ilvl w:val="0"/>
                <w:numId w:val="31"/>
              </w:numPr>
              <w:spacing w:after="0" w:line="360" w:lineRule="auto"/>
              <w:rPr>
                <w:rFonts w:ascii="Times New Roman" w:hAnsi="Times New Roman"/>
              </w:rPr>
            </w:pPr>
            <w:r w:rsidRPr="007B750E">
              <w:rPr>
                <w:rFonts w:ascii="Times New Roman" w:hAnsi="Times New Roman"/>
              </w:rPr>
              <w:t>Так</w:t>
            </w:r>
          </w:p>
          <w:p w:rsidR="008A4364" w:rsidRPr="007B750E" w:rsidRDefault="008A4364" w:rsidP="008A4364">
            <w:pPr>
              <w:pStyle w:val="ab"/>
              <w:numPr>
                <w:ilvl w:val="0"/>
                <w:numId w:val="31"/>
              </w:numPr>
              <w:spacing w:after="0" w:line="360" w:lineRule="auto"/>
              <w:rPr>
                <w:rFonts w:ascii="Times New Roman" w:hAnsi="Times New Roman"/>
                <w:b/>
                <w:sz w:val="28"/>
                <w:szCs w:val="28"/>
                <w:lang w:val="uk-UA"/>
              </w:rPr>
            </w:pPr>
            <w:r w:rsidRPr="007B750E">
              <w:rPr>
                <w:rFonts w:ascii="Times New Roman" w:hAnsi="Times New Roman"/>
                <w:lang w:val="uk-UA"/>
              </w:rPr>
              <w:t>Ні</w:t>
            </w:r>
          </w:p>
        </w:tc>
      </w:tr>
      <w:tr w:rsidR="007B750E" w:rsidRPr="007B750E" w:rsidTr="008A4364">
        <w:trPr>
          <w:trHeight w:val="852"/>
        </w:trPr>
        <w:tc>
          <w:tcPr>
            <w:tcW w:w="5238" w:type="dxa"/>
            <w:shd w:val="clear" w:color="auto" w:fill="auto"/>
          </w:tcPr>
          <w:p w:rsidR="008A4364" w:rsidRPr="007B750E" w:rsidRDefault="008A4364" w:rsidP="008A4364">
            <w:pPr>
              <w:spacing w:after="0" w:line="360" w:lineRule="auto"/>
              <w:rPr>
                <w:rFonts w:ascii="Times New Roman" w:hAnsi="Times New Roman"/>
                <w:lang w:val="uk-UA"/>
              </w:rPr>
            </w:pPr>
            <w:r w:rsidRPr="007B750E">
              <w:rPr>
                <w:rFonts w:ascii="Times New Roman" w:hAnsi="Times New Roman"/>
                <w:lang w:val="uk-UA"/>
              </w:rPr>
              <w:t>9. Чи приймаєте Ви одночасно з антидепресантами додаткові лікарські засоби?</w:t>
            </w:r>
          </w:p>
        </w:tc>
        <w:tc>
          <w:tcPr>
            <w:tcW w:w="4106" w:type="dxa"/>
            <w:shd w:val="clear" w:color="auto" w:fill="auto"/>
          </w:tcPr>
          <w:p w:rsidR="008A4364" w:rsidRPr="007B750E" w:rsidRDefault="008A4364" w:rsidP="008A4364">
            <w:pPr>
              <w:pStyle w:val="ab"/>
              <w:numPr>
                <w:ilvl w:val="0"/>
                <w:numId w:val="31"/>
              </w:numPr>
              <w:spacing w:after="0" w:line="360" w:lineRule="auto"/>
              <w:rPr>
                <w:rFonts w:ascii="Times New Roman" w:hAnsi="Times New Roman"/>
              </w:rPr>
            </w:pPr>
            <w:r w:rsidRPr="007B750E">
              <w:rPr>
                <w:rFonts w:ascii="Times New Roman" w:hAnsi="Times New Roman"/>
              </w:rPr>
              <w:t>Так</w:t>
            </w:r>
            <w:r w:rsidRPr="007B750E">
              <w:rPr>
                <w:rFonts w:ascii="Times New Roman" w:hAnsi="Times New Roman"/>
                <w:lang w:val="uk-UA"/>
              </w:rPr>
              <w:t xml:space="preserve">  (вкажіть які саме)</w:t>
            </w:r>
          </w:p>
          <w:p w:rsidR="008A4364" w:rsidRPr="007B750E" w:rsidRDefault="008A4364" w:rsidP="008A4364">
            <w:pPr>
              <w:pStyle w:val="ab"/>
              <w:numPr>
                <w:ilvl w:val="0"/>
                <w:numId w:val="31"/>
              </w:numPr>
              <w:spacing w:after="0" w:line="360" w:lineRule="auto"/>
              <w:rPr>
                <w:rFonts w:ascii="Times New Roman" w:hAnsi="Times New Roman"/>
                <w:b/>
                <w:sz w:val="28"/>
                <w:szCs w:val="28"/>
                <w:lang w:val="uk-UA"/>
              </w:rPr>
            </w:pPr>
            <w:r w:rsidRPr="007B750E">
              <w:rPr>
                <w:rFonts w:ascii="Times New Roman" w:hAnsi="Times New Roman"/>
                <w:lang w:val="uk-UA"/>
              </w:rPr>
              <w:t>Ні</w:t>
            </w:r>
          </w:p>
        </w:tc>
      </w:tr>
    </w:tbl>
    <w:p w:rsidR="00BA7ED4" w:rsidRPr="007B750E" w:rsidRDefault="00AB0A75" w:rsidP="00AB0A75">
      <w:pPr>
        <w:spacing w:after="0" w:line="360" w:lineRule="auto"/>
        <w:jc w:val="both"/>
        <w:rPr>
          <w:rFonts w:ascii="Times New Roman" w:hAnsi="Times New Roman"/>
          <w:i/>
          <w:sz w:val="28"/>
          <w:szCs w:val="28"/>
        </w:rPr>
      </w:pPr>
      <w:r w:rsidRPr="007B750E">
        <w:rPr>
          <w:rFonts w:ascii="Times New Roman" w:hAnsi="Times New Roman"/>
          <w:i/>
          <w:sz w:val="28"/>
          <w:szCs w:val="28"/>
          <w:lang w:val="uk-UA"/>
        </w:rPr>
        <w:t>Таблиця 2.3. Анкета для споживачів щодо застосування антидепресантів</w:t>
      </w:r>
    </w:p>
    <w:p w:rsidR="005F5BC4" w:rsidRPr="007B750E" w:rsidRDefault="005F5BC4" w:rsidP="00BA7ED4">
      <w:pPr>
        <w:spacing w:after="0" w:line="360" w:lineRule="auto"/>
        <w:ind w:firstLine="709"/>
        <w:jc w:val="both"/>
        <w:rPr>
          <w:rFonts w:ascii="Times New Roman" w:hAnsi="Times New Roman"/>
          <w:sz w:val="28"/>
          <w:szCs w:val="28"/>
          <w:lang w:val="uk-UA"/>
        </w:rPr>
      </w:pPr>
    </w:p>
    <w:p w:rsidR="00BA7ED4" w:rsidRPr="007B750E" w:rsidRDefault="00BA7ED4" w:rsidP="00BA7ED4">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Для розрахунку рівня обізнаності споживачів щодо застосуванні </w:t>
      </w:r>
      <w:r w:rsidR="008A4364" w:rsidRPr="007B750E">
        <w:rPr>
          <w:rFonts w:ascii="Times New Roman" w:hAnsi="Times New Roman"/>
          <w:sz w:val="28"/>
          <w:szCs w:val="28"/>
          <w:lang w:val="uk-UA"/>
        </w:rPr>
        <w:t>антидепресантів</w:t>
      </w:r>
      <w:r w:rsidRPr="007B750E">
        <w:rPr>
          <w:rFonts w:ascii="Times New Roman" w:hAnsi="Times New Roman"/>
          <w:sz w:val="28"/>
          <w:szCs w:val="28"/>
          <w:lang w:val="uk-UA"/>
        </w:rPr>
        <w:t xml:space="preserve"> було використано формулу 2.4. </w:t>
      </w:r>
    </w:p>
    <w:p w:rsidR="00BA7ED4" w:rsidRPr="007B750E" w:rsidRDefault="00BA7ED4" w:rsidP="00BA7ED4">
      <w:pPr>
        <w:spacing w:after="0" w:line="360" w:lineRule="auto"/>
        <w:ind w:firstLine="709"/>
        <w:jc w:val="right"/>
        <w:rPr>
          <w:rFonts w:ascii="Times New Roman" w:hAnsi="Times New Roman"/>
          <w:sz w:val="28"/>
          <w:szCs w:val="28"/>
          <w:lang w:val="uk-UA"/>
        </w:rPr>
      </w:pPr>
      <w:r w:rsidRPr="007B750E">
        <w:rPr>
          <w:noProof/>
          <w:lang w:eastAsia="ru-RU"/>
        </w:rPr>
        <w:drawing>
          <wp:inline distT="0" distB="0" distL="0" distR="0" wp14:anchorId="6A138E9A" wp14:editId="0B529625">
            <wp:extent cx="5189220" cy="2609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extLst>
                        <a:ext uri="{28A0092B-C50C-407E-A947-70E740481C1C}">
                          <a14:useLocalDpi xmlns:a14="http://schemas.microsoft.com/office/drawing/2010/main" val="0"/>
                        </a:ext>
                      </a:extLst>
                    </a:blip>
                    <a:srcRect b="53448"/>
                    <a:stretch>
                      <a:fillRect/>
                    </a:stretch>
                  </pic:blipFill>
                  <pic:spPr bwMode="auto">
                    <a:xfrm>
                      <a:off x="0" y="0"/>
                      <a:ext cx="5189220" cy="260985"/>
                    </a:xfrm>
                    <a:prstGeom prst="rect">
                      <a:avLst/>
                    </a:prstGeom>
                    <a:noFill/>
                    <a:ln>
                      <a:noFill/>
                    </a:ln>
                  </pic:spPr>
                </pic:pic>
              </a:graphicData>
            </a:graphic>
          </wp:inline>
        </w:drawing>
      </w:r>
      <w:r w:rsidRPr="007B750E">
        <w:rPr>
          <w:rFonts w:ascii="Times New Roman" w:hAnsi="Times New Roman"/>
          <w:sz w:val="28"/>
          <w:szCs w:val="28"/>
          <w:lang w:val="uk-UA"/>
        </w:rPr>
        <w:t>(2.4)</w:t>
      </w:r>
    </w:p>
    <w:p w:rsidR="00BA7ED4" w:rsidRPr="007B750E" w:rsidRDefault="00BA7ED4" w:rsidP="00BA7ED4">
      <w:pPr>
        <w:spacing w:after="0" w:line="360" w:lineRule="auto"/>
        <w:ind w:firstLine="709"/>
        <w:rPr>
          <w:rFonts w:ascii="Times New Roman" w:hAnsi="Times New Roman"/>
          <w:sz w:val="28"/>
          <w:szCs w:val="28"/>
          <w:lang w:val="uk-UA"/>
        </w:rPr>
      </w:pPr>
      <w:r w:rsidRPr="007B750E">
        <w:rPr>
          <w:rFonts w:ascii="Times New Roman" w:hAnsi="Times New Roman"/>
          <w:sz w:val="28"/>
          <w:szCs w:val="28"/>
          <w:lang w:val="uk-UA"/>
        </w:rPr>
        <w:t xml:space="preserve">де </w:t>
      </w:r>
      <m:oMath>
        <m:sSub>
          <m:sSubPr>
            <m:ctrlPr>
              <w:rPr>
                <w:rFonts w:ascii="Cambria Math" w:hAnsi="Cambria Math"/>
                <w:i/>
                <w:sz w:val="24"/>
                <w:szCs w:val="24"/>
                <w:lang w:val="uk-UA"/>
              </w:rPr>
            </m:ctrlPr>
          </m:sSubPr>
          <m:e>
            <m:r>
              <w:rPr>
                <w:rFonts w:ascii="Cambria Math" w:hAnsi="Cambria Math"/>
                <w:sz w:val="24"/>
                <w:szCs w:val="24"/>
                <w:lang w:val="uk-UA"/>
              </w:rPr>
              <m:t>r</m:t>
            </m:r>
          </m:e>
          <m:sub>
            <m:r>
              <w:rPr>
                <w:rFonts w:ascii="Cambria Math" w:hAnsi="Cambria Math"/>
                <w:sz w:val="24"/>
                <w:szCs w:val="24"/>
                <w:lang w:val="uk-UA"/>
              </w:rPr>
              <m:t>зн</m:t>
            </m:r>
          </m:sub>
        </m:sSub>
      </m:oMath>
      <w:r w:rsidRPr="007B750E">
        <w:rPr>
          <w:rFonts w:ascii="Times New Roman" w:hAnsi="Times New Roman"/>
          <w:sz w:val="28"/>
          <w:szCs w:val="28"/>
          <w:lang w:val="uk-UA"/>
        </w:rPr>
        <w:t xml:space="preserve"> —</w:t>
      </w:r>
      <w:r w:rsidRPr="007B750E">
        <w:rPr>
          <w:rFonts w:ascii="Times New Roman" w:hAnsi="Times New Roman"/>
          <w:sz w:val="28"/>
          <w:szCs w:val="28"/>
        </w:rPr>
        <w:t xml:space="preserve"> </w:t>
      </w:r>
      <w:r w:rsidRPr="007B750E">
        <w:rPr>
          <w:rFonts w:ascii="Times New Roman" w:hAnsi="Times New Roman"/>
          <w:sz w:val="28"/>
          <w:szCs w:val="28"/>
          <w:lang w:val="uk-UA"/>
        </w:rPr>
        <w:softHyphen/>
        <w:t>кількість осіб, які знають про ЛЗ;</w:t>
      </w:r>
      <w:r w:rsidRPr="007B750E">
        <w:rPr>
          <w:rFonts w:ascii="Times New Roman" w:hAnsi="Times New Roman"/>
          <w:sz w:val="28"/>
          <w:szCs w:val="28"/>
        </w:rPr>
        <w:t xml:space="preserve"> </w:t>
      </w:r>
      <m:oMath>
        <m:sSub>
          <m:sSubPr>
            <m:ctrlPr>
              <w:rPr>
                <w:rFonts w:ascii="Cambria Math" w:hAnsi="Cambria Math"/>
                <w:i/>
                <w:sz w:val="24"/>
                <w:szCs w:val="24"/>
                <w:lang w:val="uk-UA"/>
              </w:rPr>
            </m:ctrlPr>
          </m:sSubPr>
          <m:e>
            <m:r>
              <w:rPr>
                <w:rFonts w:ascii="Cambria Math" w:hAnsi="Cambria Math"/>
                <w:sz w:val="24"/>
                <w:szCs w:val="24"/>
                <w:lang w:val="en-US"/>
              </w:rPr>
              <m:t>r</m:t>
            </m:r>
          </m:e>
          <m:sub>
            <m:r>
              <w:rPr>
                <w:rFonts w:ascii="Cambria Math" w:hAnsi="Cambria Math"/>
                <w:sz w:val="24"/>
                <w:szCs w:val="24"/>
                <w:lang w:val="uk-UA"/>
              </w:rPr>
              <m:t>заг</m:t>
            </m:r>
          </m:sub>
        </m:sSub>
      </m:oMath>
      <w:r w:rsidRPr="007B750E">
        <w:rPr>
          <w:rFonts w:ascii="Times New Roman" w:hAnsi="Times New Roman"/>
          <w:sz w:val="28"/>
          <w:szCs w:val="28"/>
          <w:lang w:val="uk-UA"/>
        </w:rPr>
        <w:t xml:space="preserve"> —кількість опитаних</w:t>
      </w:r>
    </w:p>
    <w:p w:rsidR="00BA7ED4" w:rsidRPr="007B750E" w:rsidRDefault="00BA7ED4" w:rsidP="00BA7ED4">
      <w:pPr>
        <w:spacing w:after="0" w:line="360" w:lineRule="auto"/>
        <w:rPr>
          <w:rFonts w:ascii="Times New Roman" w:hAnsi="Times New Roman"/>
          <w:sz w:val="28"/>
          <w:szCs w:val="28"/>
          <w:lang w:val="uk-UA"/>
        </w:rPr>
      </w:pPr>
    </w:p>
    <w:p w:rsidR="008A4364" w:rsidRPr="007B750E" w:rsidRDefault="00BA7ED4" w:rsidP="008A4364">
      <w:pPr>
        <w:spacing w:after="0" w:line="360" w:lineRule="auto"/>
        <w:ind w:firstLine="720"/>
        <w:jc w:val="both"/>
        <w:rPr>
          <w:rFonts w:ascii="Times New Roman" w:hAnsi="Times New Roman"/>
          <w:sz w:val="28"/>
          <w:szCs w:val="28"/>
          <w:shd w:val="clear" w:color="auto" w:fill="FFFFFF"/>
          <w:lang w:val="uk-UA"/>
        </w:rPr>
      </w:pPr>
      <w:r w:rsidRPr="007B750E">
        <w:rPr>
          <w:rFonts w:ascii="Times New Roman" w:hAnsi="Times New Roman"/>
          <w:sz w:val="28"/>
          <w:szCs w:val="28"/>
          <w:lang w:val="uk-UA"/>
        </w:rPr>
        <w:t>Статистичну обробку отриманих даних проводили методами варіаційної статистики за допомогою програм «</w:t>
      </w:r>
      <w:r w:rsidRPr="007B750E">
        <w:rPr>
          <w:rFonts w:ascii="Times New Roman" w:hAnsi="Times New Roman"/>
          <w:sz w:val="28"/>
          <w:szCs w:val="28"/>
        </w:rPr>
        <w:t>Microsoft</w:t>
      </w:r>
      <w:r w:rsidRPr="007B750E">
        <w:rPr>
          <w:rFonts w:ascii="Times New Roman" w:hAnsi="Times New Roman"/>
          <w:sz w:val="28"/>
          <w:szCs w:val="28"/>
          <w:lang w:val="uk-UA"/>
        </w:rPr>
        <w:t xml:space="preserve"> </w:t>
      </w:r>
      <w:r w:rsidRPr="007B750E">
        <w:rPr>
          <w:rFonts w:ascii="Times New Roman" w:hAnsi="Times New Roman"/>
          <w:sz w:val="28"/>
          <w:szCs w:val="28"/>
        </w:rPr>
        <w:t>Office</w:t>
      </w:r>
      <w:r w:rsidRPr="007B750E">
        <w:rPr>
          <w:rFonts w:ascii="Times New Roman" w:hAnsi="Times New Roman"/>
          <w:sz w:val="28"/>
          <w:szCs w:val="28"/>
          <w:lang w:val="uk-UA"/>
        </w:rPr>
        <w:t xml:space="preserve"> </w:t>
      </w:r>
      <w:r w:rsidRPr="007B750E">
        <w:rPr>
          <w:rFonts w:ascii="Times New Roman" w:hAnsi="Times New Roman"/>
          <w:sz w:val="28"/>
          <w:szCs w:val="28"/>
        </w:rPr>
        <w:t>Excel</w:t>
      </w:r>
      <w:r w:rsidRPr="007B750E">
        <w:rPr>
          <w:rFonts w:ascii="Times New Roman" w:hAnsi="Times New Roman"/>
          <w:sz w:val="28"/>
          <w:szCs w:val="28"/>
          <w:lang w:val="uk-UA"/>
        </w:rPr>
        <w:t xml:space="preserve"> 2016», «</w:t>
      </w:r>
      <w:r w:rsidRPr="007B750E">
        <w:rPr>
          <w:rFonts w:ascii="Times New Roman" w:hAnsi="Times New Roman"/>
          <w:sz w:val="28"/>
          <w:szCs w:val="28"/>
        </w:rPr>
        <w:t>IBM</w:t>
      </w:r>
      <w:r w:rsidRPr="007B750E">
        <w:rPr>
          <w:rFonts w:ascii="Times New Roman" w:hAnsi="Times New Roman"/>
          <w:sz w:val="28"/>
          <w:szCs w:val="28"/>
          <w:lang w:val="uk-UA"/>
        </w:rPr>
        <w:t xml:space="preserve"> </w:t>
      </w:r>
      <w:r w:rsidRPr="007B750E">
        <w:rPr>
          <w:rFonts w:ascii="Times New Roman" w:hAnsi="Times New Roman"/>
          <w:sz w:val="28"/>
          <w:szCs w:val="28"/>
        </w:rPr>
        <w:t>SPSS</w:t>
      </w:r>
      <w:r w:rsidRPr="007B750E">
        <w:rPr>
          <w:rFonts w:ascii="Times New Roman" w:hAnsi="Times New Roman"/>
          <w:sz w:val="28"/>
          <w:szCs w:val="28"/>
          <w:lang w:val="uk-UA"/>
        </w:rPr>
        <w:t xml:space="preserve"> </w:t>
      </w:r>
      <w:r w:rsidRPr="007B750E">
        <w:rPr>
          <w:rFonts w:ascii="Times New Roman" w:hAnsi="Times New Roman"/>
          <w:sz w:val="28"/>
          <w:szCs w:val="28"/>
        </w:rPr>
        <w:t>Statistics</w:t>
      </w:r>
      <w:r w:rsidRPr="007B750E">
        <w:rPr>
          <w:rFonts w:ascii="Times New Roman" w:hAnsi="Times New Roman"/>
          <w:sz w:val="28"/>
          <w:szCs w:val="28"/>
          <w:lang w:val="uk-UA"/>
        </w:rPr>
        <w:t xml:space="preserve"> </w:t>
      </w:r>
      <w:r w:rsidRPr="007B750E">
        <w:rPr>
          <w:rFonts w:ascii="Times New Roman" w:hAnsi="Times New Roman"/>
          <w:sz w:val="28"/>
          <w:szCs w:val="28"/>
        </w:rPr>
        <w:t>Base</w:t>
      </w:r>
      <w:r w:rsidRPr="007B750E">
        <w:rPr>
          <w:rFonts w:ascii="Times New Roman" w:hAnsi="Times New Roman"/>
          <w:sz w:val="28"/>
          <w:szCs w:val="28"/>
          <w:lang w:val="uk-UA"/>
        </w:rPr>
        <w:t xml:space="preserve"> </w:t>
      </w:r>
      <w:r w:rsidRPr="007B750E">
        <w:rPr>
          <w:rFonts w:ascii="Times New Roman" w:hAnsi="Times New Roman"/>
          <w:sz w:val="28"/>
          <w:szCs w:val="28"/>
        </w:rPr>
        <w:t>version</w:t>
      </w:r>
      <w:r w:rsidRPr="007B750E">
        <w:rPr>
          <w:rFonts w:ascii="Times New Roman" w:hAnsi="Times New Roman"/>
          <w:sz w:val="28"/>
          <w:szCs w:val="28"/>
          <w:lang w:val="uk-UA"/>
        </w:rPr>
        <w:t xml:space="preserve"> 22.0». </w:t>
      </w:r>
      <w:r w:rsidR="00602ED2" w:rsidRPr="007B750E">
        <w:rPr>
          <w:rFonts w:ascii="Times New Roman" w:hAnsi="Times New Roman"/>
          <w:sz w:val="28"/>
          <w:szCs w:val="28"/>
          <w:shd w:val="clear" w:color="auto" w:fill="FFFFFF"/>
          <w:lang w:val="uk-UA"/>
        </w:rPr>
        <w:t>[81]</w:t>
      </w:r>
      <w:r w:rsidRPr="007B750E">
        <w:rPr>
          <w:rFonts w:ascii="Times New Roman" w:hAnsi="Times New Roman"/>
          <w:sz w:val="28"/>
          <w:szCs w:val="28"/>
          <w:shd w:val="clear" w:color="auto" w:fill="FFFFFF"/>
          <w:lang w:val="uk-UA"/>
        </w:rPr>
        <w:t xml:space="preserve">. </w:t>
      </w:r>
    </w:p>
    <w:p w:rsidR="008A4364" w:rsidRPr="007B750E" w:rsidRDefault="008A4364" w:rsidP="008A4364">
      <w:pPr>
        <w:spacing w:after="0" w:line="360" w:lineRule="auto"/>
        <w:ind w:firstLine="720"/>
        <w:jc w:val="both"/>
        <w:rPr>
          <w:rFonts w:ascii="Times New Roman" w:hAnsi="Times New Roman"/>
          <w:sz w:val="28"/>
          <w:szCs w:val="28"/>
          <w:shd w:val="clear" w:color="auto" w:fill="FFFFFF"/>
          <w:lang w:val="uk-UA"/>
        </w:rPr>
      </w:pPr>
    </w:p>
    <w:p w:rsidR="00AB0A75" w:rsidRPr="007B750E" w:rsidRDefault="00AB0A75" w:rsidP="008A4364">
      <w:pPr>
        <w:spacing w:after="0" w:line="360" w:lineRule="auto"/>
        <w:ind w:firstLine="720"/>
        <w:jc w:val="both"/>
        <w:rPr>
          <w:rFonts w:ascii="Times New Roman" w:hAnsi="Times New Roman"/>
          <w:sz w:val="28"/>
          <w:szCs w:val="28"/>
          <w:shd w:val="clear" w:color="auto" w:fill="FFFFFF"/>
          <w:lang w:val="uk-UA"/>
        </w:rPr>
      </w:pPr>
    </w:p>
    <w:p w:rsidR="00E20873" w:rsidRPr="007B750E" w:rsidRDefault="00E20873" w:rsidP="008A4364">
      <w:pPr>
        <w:spacing w:after="0" w:line="360" w:lineRule="auto"/>
        <w:ind w:firstLine="720"/>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lastRenderedPageBreak/>
        <w:t>2.2. Організація дослідження</w:t>
      </w:r>
    </w:p>
    <w:p w:rsidR="00BA7ED4" w:rsidRPr="007B750E" w:rsidRDefault="00BA7ED4" w:rsidP="00BA7ED4">
      <w:pPr>
        <w:pStyle w:val="af"/>
        <w:ind w:left="-57" w:firstLine="766"/>
        <w:rPr>
          <w:spacing w:val="-4"/>
          <w:lang w:val="uk-UA"/>
        </w:rPr>
      </w:pPr>
    </w:p>
    <w:p w:rsidR="00BA7ED4" w:rsidRPr="007B750E" w:rsidRDefault="00BA7ED4" w:rsidP="00BA7ED4">
      <w:pPr>
        <w:pStyle w:val="af"/>
        <w:ind w:left="-57" w:firstLine="766"/>
        <w:rPr>
          <w:spacing w:val="-4"/>
          <w:lang w:val="uk-UA"/>
        </w:rPr>
      </w:pPr>
      <w:r w:rsidRPr="007B750E">
        <w:rPr>
          <w:spacing w:val="-4"/>
          <w:lang w:val="uk-UA"/>
        </w:rPr>
        <w:t xml:space="preserve">Дослідження </w:t>
      </w:r>
      <w:r w:rsidR="008A4364" w:rsidRPr="007B750E">
        <w:rPr>
          <w:spacing w:val="-4"/>
          <w:lang w:val="uk-UA"/>
        </w:rPr>
        <w:t xml:space="preserve">фармацевтичної опіки пацієнтів із стоматологічними захворюваннями, які вживають антидепресанти було проведено </w:t>
      </w:r>
      <w:r w:rsidRPr="007B750E">
        <w:rPr>
          <w:lang w:val="uk-UA"/>
        </w:rPr>
        <w:t xml:space="preserve"> в період з 20</w:t>
      </w:r>
      <w:r w:rsidR="008A4364" w:rsidRPr="007B750E">
        <w:rPr>
          <w:lang w:val="uk-UA"/>
        </w:rPr>
        <w:t>22</w:t>
      </w:r>
      <w:r w:rsidRPr="007B750E">
        <w:rPr>
          <w:lang w:val="uk-UA"/>
        </w:rPr>
        <w:t xml:space="preserve"> по 20</w:t>
      </w:r>
      <w:r w:rsidR="008A4364" w:rsidRPr="007B750E">
        <w:rPr>
          <w:lang w:val="uk-UA"/>
        </w:rPr>
        <w:t>23</w:t>
      </w:r>
      <w:r w:rsidRPr="007B750E">
        <w:rPr>
          <w:lang w:val="uk-UA"/>
        </w:rPr>
        <w:t xml:space="preserve"> роки. </w:t>
      </w:r>
      <w:r w:rsidRPr="007B750E">
        <w:rPr>
          <w:spacing w:val="-4"/>
          <w:lang w:val="uk-UA"/>
        </w:rPr>
        <w:t xml:space="preserve">Дослідження проходили в три  послідовні етапи. Було використано інформацію з доступних джерел та її теоретичний аналіз. </w:t>
      </w:r>
    </w:p>
    <w:p w:rsidR="00BA7ED4" w:rsidRPr="007B750E" w:rsidRDefault="00BA7ED4" w:rsidP="00BA7ED4">
      <w:pPr>
        <w:pStyle w:val="af"/>
        <w:ind w:left="-57" w:firstLine="766"/>
        <w:rPr>
          <w:lang w:val="uk-UA"/>
        </w:rPr>
      </w:pPr>
      <w:r w:rsidRPr="007B750E">
        <w:rPr>
          <w:lang w:val="uk-UA"/>
        </w:rPr>
        <w:t>На першому етапі (вересень – листопад 2022 рр.) був проведений аналіз науково–методичної літератури з проблеми дослідження, сформульовані мета й завдання, відібрані та обгрунтовані методи проведення дослідження, цілі, адекватні поставленим завданням, визначені предмет і об’єкт дослідження. Сформовано програму дослідження.</w:t>
      </w:r>
    </w:p>
    <w:p w:rsidR="00BA7ED4" w:rsidRPr="007B750E" w:rsidRDefault="00BA7ED4" w:rsidP="00BA7ED4">
      <w:pPr>
        <w:pStyle w:val="af"/>
        <w:ind w:left="-57" w:firstLine="766"/>
        <w:rPr>
          <w:lang w:val="uk-UA"/>
        </w:rPr>
      </w:pPr>
      <w:r w:rsidRPr="007B750E">
        <w:rPr>
          <w:lang w:val="uk-UA"/>
        </w:rPr>
        <w:t>На другому етапі (</w:t>
      </w:r>
      <w:r w:rsidR="00BD2D78" w:rsidRPr="007B750E">
        <w:rPr>
          <w:lang w:val="uk-UA"/>
        </w:rPr>
        <w:t>листопад</w:t>
      </w:r>
      <w:r w:rsidRPr="007B750E">
        <w:rPr>
          <w:lang w:val="uk-UA"/>
        </w:rPr>
        <w:t xml:space="preserve"> </w:t>
      </w:r>
      <w:r w:rsidR="00BD2D78" w:rsidRPr="007B750E">
        <w:rPr>
          <w:lang w:val="uk-UA"/>
        </w:rPr>
        <w:t xml:space="preserve">2022 </w:t>
      </w:r>
      <w:r w:rsidRPr="007B750E">
        <w:rPr>
          <w:lang w:val="uk-UA"/>
        </w:rPr>
        <w:t xml:space="preserve">– </w:t>
      </w:r>
      <w:r w:rsidR="001D469B">
        <w:rPr>
          <w:lang w:val="uk-UA"/>
        </w:rPr>
        <w:t>лютий</w:t>
      </w:r>
      <w:r w:rsidRPr="007B750E">
        <w:rPr>
          <w:lang w:val="uk-UA"/>
        </w:rPr>
        <w:t xml:space="preserve"> 202</w:t>
      </w:r>
      <w:r w:rsidR="00BD2D78" w:rsidRPr="007B750E">
        <w:rPr>
          <w:lang w:val="uk-UA"/>
        </w:rPr>
        <w:t>3</w:t>
      </w:r>
      <w:r w:rsidRPr="007B750E">
        <w:rPr>
          <w:lang w:val="uk-UA"/>
        </w:rPr>
        <w:t xml:space="preserve"> р.) дослідження було проаналізовано існуючі інформаційні джерела,</w:t>
      </w:r>
      <w:r w:rsidR="00BD2D78" w:rsidRPr="007B750E">
        <w:rPr>
          <w:lang w:val="uk-UA"/>
        </w:rPr>
        <w:t xml:space="preserve"> здійснено анкетування фармацевтичних працівників, лікарів-стоматологів та пацієнтів щодо застосування антидепресантів та можливих побічних дій при їх використанні, </w:t>
      </w:r>
      <w:r w:rsidRPr="007B750E">
        <w:rPr>
          <w:lang w:val="uk-UA"/>
        </w:rPr>
        <w:t xml:space="preserve"> проведено статистичне опрацювання та аналіз отриманих результатів дослідження.</w:t>
      </w:r>
    </w:p>
    <w:p w:rsidR="00BD2D78" w:rsidRPr="007B750E" w:rsidRDefault="00BA7ED4" w:rsidP="00BD2D78">
      <w:pPr>
        <w:spacing w:after="0" w:line="360" w:lineRule="auto"/>
        <w:ind w:firstLine="765"/>
        <w:jc w:val="both"/>
        <w:rPr>
          <w:rFonts w:ascii="Times New Roman" w:hAnsi="Times New Roman"/>
          <w:sz w:val="28"/>
          <w:szCs w:val="28"/>
        </w:rPr>
      </w:pPr>
      <w:r w:rsidRPr="007B750E">
        <w:rPr>
          <w:rFonts w:ascii="Times New Roman" w:hAnsi="Times New Roman"/>
          <w:sz w:val="28"/>
          <w:szCs w:val="28"/>
        </w:rPr>
        <w:t xml:space="preserve">На третьому етапі дослідження (лютий 2023 р.) було проведено узагальнення отриманих даних. Проведено структурування та  оформлення випускної кваліфікаційної роботи.  </w:t>
      </w:r>
    </w:p>
    <w:p w:rsidR="00BA7ED4" w:rsidRPr="007B750E" w:rsidRDefault="00BA7ED4" w:rsidP="00BD2D78">
      <w:pPr>
        <w:spacing w:after="0" w:line="360" w:lineRule="auto"/>
        <w:ind w:firstLine="765"/>
        <w:jc w:val="both"/>
        <w:rPr>
          <w:rFonts w:ascii="Times New Roman" w:hAnsi="Times New Roman"/>
          <w:sz w:val="28"/>
          <w:szCs w:val="28"/>
          <w:lang w:val="uk-UA"/>
        </w:rPr>
      </w:pPr>
      <w:r w:rsidRPr="007B750E">
        <w:rPr>
          <w:rFonts w:ascii="Times New Roman" w:hAnsi="Times New Roman"/>
          <w:sz w:val="28"/>
          <w:szCs w:val="28"/>
        </w:rPr>
        <w:t xml:space="preserve">В експерименті проаналізовано </w:t>
      </w:r>
      <w:r w:rsidR="001D469B">
        <w:rPr>
          <w:rFonts w:ascii="Times New Roman" w:hAnsi="Times New Roman"/>
          <w:sz w:val="28"/>
          <w:szCs w:val="28"/>
          <w:lang w:val="uk-UA"/>
        </w:rPr>
        <w:t>51</w:t>
      </w:r>
      <w:r w:rsidR="00BD2D78" w:rsidRPr="007B750E">
        <w:rPr>
          <w:rFonts w:ascii="Times New Roman" w:hAnsi="Times New Roman"/>
          <w:sz w:val="28"/>
          <w:szCs w:val="28"/>
          <w:lang w:val="uk-UA"/>
        </w:rPr>
        <w:t xml:space="preserve"> анкет</w:t>
      </w:r>
      <w:r w:rsidR="001D469B">
        <w:rPr>
          <w:rFonts w:ascii="Times New Roman" w:hAnsi="Times New Roman"/>
          <w:sz w:val="28"/>
          <w:szCs w:val="28"/>
          <w:lang w:val="uk-UA"/>
        </w:rPr>
        <w:t>а</w:t>
      </w:r>
      <w:r w:rsidR="00BD2D78" w:rsidRPr="007B750E">
        <w:rPr>
          <w:rFonts w:ascii="Times New Roman" w:hAnsi="Times New Roman"/>
          <w:sz w:val="28"/>
          <w:szCs w:val="28"/>
          <w:lang w:val="uk-UA"/>
        </w:rPr>
        <w:t xml:space="preserve"> фармацевтичних працівників щодо фармацевтич</w:t>
      </w:r>
      <w:r w:rsidR="00B80667">
        <w:rPr>
          <w:rFonts w:ascii="Times New Roman" w:hAnsi="Times New Roman"/>
          <w:sz w:val="28"/>
          <w:szCs w:val="28"/>
          <w:lang w:val="uk-UA"/>
        </w:rPr>
        <w:t>ної опіки відвідувачів аптеки,</w:t>
      </w:r>
      <w:r w:rsidR="009A6919">
        <w:rPr>
          <w:rFonts w:ascii="Times New Roman" w:hAnsi="Times New Roman"/>
          <w:sz w:val="28"/>
          <w:szCs w:val="28"/>
          <w:lang w:val="uk-UA"/>
        </w:rPr>
        <w:t xml:space="preserve"> </w:t>
      </w:r>
      <w:r w:rsidR="00B80667">
        <w:rPr>
          <w:rFonts w:ascii="Times New Roman" w:hAnsi="Times New Roman"/>
          <w:sz w:val="28"/>
          <w:szCs w:val="28"/>
          <w:lang w:val="uk-UA"/>
        </w:rPr>
        <w:t>40</w:t>
      </w:r>
      <w:r w:rsidR="00BD12E4">
        <w:rPr>
          <w:rFonts w:ascii="Times New Roman" w:hAnsi="Times New Roman"/>
          <w:sz w:val="28"/>
          <w:szCs w:val="28"/>
          <w:lang w:val="uk-UA"/>
        </w:rPr>
        <w:t xml:space="preserve"> анкет лікарів-стоматологів, 30 лікарів, які призначають антидепресанти ( 6 лікарів за фахом психіатри, 6 – педіатри, 6 – неврологи, 6 сімейні лікарі, решта лікарі різних спеціальностей) </w:t>
      </w:r>
      <w:r w:rsidR="009A6919">
        <w:rPr>
          <w:rFonts w:ascii="Times New Roman" w:hAnsi="Times New Roman"/>
          <w:sz w:val="28"/>
          <w:szCs w:val="28"/>
          <w:lang w:val="uk-UA"/>
        </w:rPr>
        <w:t>та 31</w:t>
      </w:r>
      <w:r w:rsidR="00BD2D78" w:rsidRPr="007B750E">
        <w:rPr>
          <w:rFonts w:ascii="Times New Roman" w:hAnsi="Times New Roman"/>
          <w:sz w:val="28"/>
          <w:szCs w:val="28"/>
          <w:lang w:val="uk-UA"/>
        </w:rPr>
        <w:t xml:space="preserve"> анкет</w:t>
      </w:r>
      <w:r w:rsidR="00BC33D3" w:rsidRPr="007B750E">
        <w:rPr>
          <w:rFonts w:ascii="Times New Roman" w:hAnsi="Times New Roman"/>
          <w:sz w:val="28"/>
          <w:szCs w:val="28"/>
          <w:lang w:val="uk-UA"/>
        </w:rPr>
        <w:t>у</w:t>
      </w:r>
      <w:r w:rsidR="00BD2D78" w:rsidRPr="007B750E">
        <w:rPr>
          <w:rFonts w:ascii="Times New Roman" w:hAnsi="Times New Roman"/>
          <w:sz w:val="28"/>
          <w:szCs w:val="28"/>
          <w:lang w:val="uk-UA"/>
        </w:rPr>
        <w:t xml:space="preserve"> пацієнтів щодо виявлення побічних ефектів антидепресантів та їхнього спливу на слизову оболонку ротової порожнини і захворювання зубів.</w:t>
      </w:r>
    </w:p>
    <w:p w:rsidR="00BA7ED4" w:rsidRPr="009A6919" w:rsidRDefault="00BA7ED4" w:rsidP="00BA7ED4">
      <w:pPr>
        <w:spacing w:line="360" w:lineRule="auto"/>
        <w:ind w:firstLine="766"/>
        <w:jc w:val="both"/>
        <w:rPr>
          <w:sz w:val="28"/>
          <w:szCs w:val="28"/>
          <w:lang w:val="uk-UA"/>
        </w:rPr>
      </w:pPr>
    </w:p>
    <w:p w:rsidR="00BA7ED4" w:rsidRPr="007B750E" w:rsidRDefault="00BA7ED4" w:rsidP="00F34891">
      <w:pPr>
        <w:tabs>
          <w:tab w:val="right" w:leader="dot" w:pos="9356"/>
        </w:tabs>
        <w:spacing w:after="0" w:line="360" w:lineRule="auto"/>
        <w:ind w:firstLine="709"/>
        <w:jc w:val="both"/>
        <w:rPr>
          <w:rFonts w:ascii="Times New Roman" w:eastAsia="Times New Roman" w:hAnsi="Times New Roman"/>
          <w:b/>
          <w:sz w:val="28"/>
          <w:szCs w:val="28"/>
          <w:lang w:eastAsia="ru-RU"/>
        </w:rPr>
      </w:pPr>
    </w:p>
    <w:p w:rsidR="0095720C" w:rsidRPr="007B750E" w:rsidRDefault="0095720C" w:rsidP="00F34891">
      <w:pPr>
        <w:tabs>
          <w:tab w:val="right" w:leader="dot" w:pos="9356"/>
        </w:tabs>
        <w:spacing w:after="0" w:line="360" w:lineRule="auto"/>
        <w:ind w:firstLine="709"/>
        <w:jc w:val="both"/>
        <w:rPr>
          <w:rFonts w:ascii="Times New Roman" w:eastAsia="Times New Roman" w:hAnsi="Times New Roman"/>
          <w:b/>
          <w:sz w:val="28"/>
          <w:szCs w:val="28"/>
          <w:lang w:eastAsia="ru-RU"/>
        </w:rPr>
      </w:pPr>
    </w:p>
    <w:p w:rsidR="0095720C" w:rsidRPr="007B750E" w:rsidRDefault="0095720C" w:rsidP="00F34891">
      <w:pPr>
        <w:tabs>
          <w:tab w:val="right" w:leader="dot" w:pos="9356"/>
        </w:tabs>
        <w:spacing w:after="0" w:line="360" w:lineRule="auto"/>
        <w:ind w:firstLine="709"/>
        <w:jc w:val="both"/>
        <w:rPr>
          <w:rFonts w:ascii="Times New Roman" w:eastAsia="Times New Roman" w:hAnsi="Times New Roman"/>
          <w:b/>
          <w:sz w:val="28"/>
          <w:szCs w:val="28"/>
          <w:lang w:eastAsia="ru-RU"/>
        </w:rPr>
      </w:pPr>
    </w:p>
    <w:p w:rsidR="00E20873" w:rsidRPr="007B750E" w:rsidRDefault="00E20873" w:rsidP="00F34891">
      <w:pPr>
        <w:tabs>
          <w:tab w:val="right" w:leader="dot" w:pos="9356"/>
        </w:tabs>
        <w:spacing w:after="0" w:line="360" w:lineRule="auto"/>
        <w:ind w:firstLine="709"/>
        <w:jc w:val="both"/>
        <w:rPr>
          <w:rFonts w:ascii="Times New Roman" w:eastAsia="Times New Roman" w:hAnsi="Times New Roman"/>
          <w:b/>
          <w:sz w:val="28"/>
          <w:szCs w:val="28"/>
          <w:lang w:val="uk-UA" w:eastAsia="ru-RU"/>
        </w:rPr>
      </w:pPr>
    </w:p>
    <w:p w:rsidR="00E20873" w:rsidRPr="007B750E" w:rsidRDefault="00E20873" w:rsidP="00F34891">
      <w:pPr>
        <w:spacing w:after="0" w:line="360" w:lineRule="auto"/>
        <w:ind w:firstLine="709"/>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РОЗДІЛ 3. РЕЗУЛЬТАТИ ДОСЛІДЖЕНЬ ЗАСТОСУВАННЯ АНТИДЕПРЕСАНТІВ ПРИ СТОМАТОЛОГІЧНИХ ЗАХВОРЮВАННЯХ</w:t>
      </w:r>
    </w:p>
    <w:p w:rsidR="00E20873" w:rsidRPr="007B750E" w:rsidRDefault="00E20873" w:rsidP="00F34891">
      <w:pPr>
        <w:tabs>
          <w:tab w:val="right" w:leader="dot" w:pos="9356"/>
        </w:tabs>
        <w:spacing w:after="0" w:line="360" w:lineRule="auto"/>
        <w:ind w:right="332" w:firstLine="709"/>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3.1. Вивчення структури відпуску антидепресантних препаратів аптечними працівниками</w:t>
      </w:r>
    </w:p>
    <w:p w:rsidR="00E20873" w:rsidRPr="007B750E" w:rsidRDefault="00E20873" w:rsidP="00F34891">
      <w:pPr>
        <w:tabs>
          <w:tab w:val="right" w:leader="dot" w:pos="9356"/>
        </w:tabs>
        <w:spacing w:after="0" w:line="360" w:lineRule="auto"/>
        <w:ind w:right="332" w:firstLine="709"/>
        <w:jc w:val="both"/>
        <w:rPr>
          <w:rFonts w:ascii="Times New Roman" w:eastAsia="Times New Roman" w:hAnsi="Times New Roman"/>
          <w:b/>
          <w:sz w:val="28"/>
          <w:szCs w:val="28"/>
          <w:lang w:val="uk-UA" w:eastAsia="ru-RU"/>
        </w:rPr>
      </w:pPr>
    </w:p>
    <w:p w:rsidR="00962E48" w:rsidRPr="007B750E" w:rsidRDefault="00962E48"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На </w:t>
      </w:r>
      <w:r w:rsidR="00BC33D3" w:rsidRPr="007B750E">
        <w:rPr>
          <w:rFonts w:ascii="Times New Roman" w:hAnsi="Times New Roman"/>
          <w:sz w:val="28"/>
          <w:szCs w:val="28"/>
          <w:lang w:val="uk-UA"/>
        </w:rPr>
        <w:t>першому</w:t>
      </w:r>
      <w:r w:rsidRPr="007B750E">
        <w:rPr>
          <w:rFonts w:ascii="Times New Roman" w:hAnsi="Times New Roman"/>
          <w:sz w:val="28"/>
          <w:szCs w:val="28"/>
          <w:lang w:val="uk-UA"/>
        </w:rPr>
        <w:t xml:space="preserve"> етапі дослідження проводилось анкетування серед аптечних працівників впродовж </w:t>
      </w:r>
      <w:r w:rsidR="00B80667">
        <w:rPr>
          <w:rFonts w:ascii="Times New Roman" w:hAnsi="Times New Roman"/>
          <w:sz w:val="28"/>
          <w:szCs w:val="28"/>
          <w:lang w:val="uk-UA"/>
        </w:rPr>
        <w:t xml:space="preserve">листопада 2022 року по </w:t>
      </w:r>
      <w:r w:rsidR="00CB00B9">
        <w:rPr>
          <w:rFonts w:ascii="Times New Roman" w:hAnsi="Times New Roman"/>
          <w:sz w:val="28"/>
          <w:szCs w:val="28"/>
          <w:lang w:val="uk-UA"/>
        </w:rPr>
        <w:t>січень</w:t>
      </w:r>
      <w:r w:rsidRPr="007B750E">
        <w:rPr>
          <w:rFonts w:ascii="Times New Roman" w:hAnsi="Times New Roman"/>
          <w:sz w:val="28"/>
          <w:szCs w:val="28"/>
          <w:lang w:val="uk-UA"/>
        </w:rPr>
        <w:t xml:space="preserve"> 202</w:t>
      </w:r>
      <w:r w:rsidR="00BC33D3" w:rsidRPr="007B750E">
        <w:rPr>
          <w:rFonts w:ascii="Times New Roman" w:hAnsi="Times New Roman"/>
          <w:sz w:val="28"/>
          <w:szCs w:val="28"/>
          <w:lang w:val="uk-UA"/>
        </w:rPr>
        <w:t>3</w:t>
      </w:r>
      <w:r w:rsidRPr="007B750E">
        <w:rPr>
          <w:rFonts w:ascii="Times New Roman" w:hAnsi="Times New Roman"/>
          <w:sz w:val="28"/>
          <w:szCs w:val="28"/>
          <w:lang w:val="uk-UA"/>
        </w:rPr>
        <w:t xml:space="preserve"> рок</w:t>
      </w:r>
      <w:r w:rsidR="00BC33D3" w:rsidRPr="007B750E">
        <w:rPr>
          <w:rFonts w:ascii="Times New Roman" w:hAnsi="Times New Roman"/>
          <w:sz w:val="28"/>
          <w:szCs w:val="28"/>
          <w:lang w:val="uk-UA"/>
        </w:rPr>
        <w:t>у. Метою опитування було визначити побічну дію антидепресантів та особливості проведення фармацевтичної опіки пацієнтів, що приймають антидепресанти</w:t>
      </w:r>
      <w:r w:rsidRPr="007B750E">
        <w:rPr>
          <w:rFonts w:ascii="Times New Roman" w:hAnsi="Times New Roman"/>
          <w:sz w:val="28"/>
          <w:szCs w:val="28"/>
          <w:lang w:val="uk-UA"/>
        </w:rPr>
        <w:t>.</w:t>
      </w:r>
    </w:p>
    <w:p w:rsidR="00962E48" w:rsidRPr="007B750E" w:rsidRDefault="00962E48" w:rsidP="00AB0A75">
      <w:pPr>
        <w:spacing w:after="0" w:line="360" w:lineRule="auto"/>
        <w:ind w:firstLine="709"/>
        <w:jc w:val="both"/>
        <w:rPr>
          <w:rFonts w:ascii="Times New Roman" w:hAnsi="Times New Roman"/>
          <w:b/>
          <w:sz w:val="26"/>
          <w:szCs w:val="26"/>
          <w:lang w:val="uk-UA"/>
        </w:rPr>
      </w:pPr>
      <w:r w:rsidRPr="007B750E">
        <w:rPr>
          <w:rFonts w:ascii="Times New Roman" w:hAnsi="Times New Roman"/>
          <w:sz w:val="28"/>
          <w:szCs w:val="28"/>
          <w:lang w:val="uk-UA"/>
        </w:rPr>
        <w:t xml:space="preserve">Було проведено опитування </w:t>
      </w:r>
      <w:r w:rsidR="00B80667">
        <w:rPr>
          <w:rFonts w:ascii="Times New Roman" w:hAnsi="Times New Roman"/>
          <w:sz w:val="28"/>
          <w:szCs w:val="28"/>
          <w:lang w:val="uk-UA"/>
        </w:rPr>
        <w:t>51</w:t>
      </w:r>
      <w:r w:rsidRPr="007B750E">
        <w:rPr>
          <w:rFonts w:ascii="Times New Roman" w:hAnsi="Times New Roman"/>
          <w:sz w:val="28"/>
          <w:szCs w:val="28"/>
          <w:lang w:val="uk-UA"/>
        </w:rPr>
        <w:t xml:space="preserve"> респондент</w:t>
      </w:r>
      <w:r w:rsidR="00BC33D3" w:rsidRPr="007B750E">
        <w:rPr>
          <w:rFonts w:ascii="Times New Roman" w:hAnsi="Times New Roman"/>
          <w:sz w:val="28"/>
          <w:szCs w:val="28"/>
          <w:lang w:val="uk-UA"/>
        </w:rPr>
        <w:t>ів</w:t>
      </w:r>
      <w:r w:rsidRPr="007B750E">
        <w:rPr>
          <w:rFonts w:ascii="Times New Roman" w:hAnsi="Times New Roman"/>
          <w:sz w:val="28"/>
          <w:szCs w:val="28"/>
          <w:lang w:val="uk-UA"/>
        </w:rPr>
        <w:t>, серед яких 7</w:t>
      </w:r>
      <w:r w:rsidR="003C2E24" w:rsidRPr="007B750E">
        <w:rPr>
          <w:rFonts w:ascii="Times New Roman" w:hAnsi="Times New Roman"/>
          <w:sz w:val="28"/>
          <w:szCs w:val="28"/>
          <w:lang w:val="uk-UA"/>
        </w:rPr>
        <w:t>0</w:t>
      </w:r>
      <w:r w:rsidRPr="007B750E">
        <w:rPr>
          <w:rFonts w:ascii="Times New Roman" w:hAnsi="Times New Roman"/>
          <w:sz w:val="28"/>
          <w:szCs w:val="28"/>
          <w:lang w:val="uk-UA"/>
        </w:rPr>
        <w:t xml:space="preserve">% були фармацевти, </w:t>
      </w:r>
      <w:r w:rsidR="003C2E24" w:rsidRPr="007B750E">
        <w:rPr>
          <w:rFonts w:ascii="Times New Roman" w:hAnsi="Times New Roman"/>
          <w:sz w:val="28"/>
          <w:szCs w:val="28"/>
          <w:lang w:val="uk-UA"/>
        </w:rPr>
        <w:t>5</w:t>
      </w:r>
      <w:r w:rsidRPr="007B750E">
        <w:rPr>
          <w:rFonts w:ascii="Times New Roman" w:hAnsi="Times New Roman"/>
          <w:sz w:val="28"/>
          <w:szCs w:val="28"/>
          <w:lang w:val="uk-UA"/>
        </w:rPr>
        <w:t>%</w:t>
      </w:r>
      <w:r w:rsidR="003C2E24" w:rsidRPr="007B750E">
        <w:rPr>
          <w:rFonts w:ascii="Times New Roman" w:hAnsi="Times New Roman"/>
          <w:sz w:val="28"/>
          <w:szCs w:val="28"/>
          <w:lang w:val="uk-UA"/>
        </w:rPr>
        <w:t xml:space="preserve"> </w:t>
      </w:r>
      <w:r w:rsidRPr="007B750E">
        <w:rPr>
          <w:rFonts w:ascii="Times New Roman" w:hAnsi="Times New Roman"/>
          <w:sz w:val="28"/>
          <w:szCs w:val="28"/>
          <w:lang w:val="uk-UA"/>
        </w:rPr>
        <w:t xml:space="preserve">− завідувачі аптеками та близько </w:t>
      </w:r>
      <w:r w:rsidR="003C2E24" w:rsidRPr="007B750E">
        <w:rPr>
          <w:rFonts w:ascii="Times New Roman" w:hAnsi="Times New Roman"/>
          <w:sz w:val="28"/>
          <w:szCs w:val="28"/>
          <w:lang w:val="uk-UA"/>
        </w:rPr>
        <w:t>25</w:t>
      </w:r>
      <w:r w:rsidRPr="007B750E">
        <w:rPr>
          <w:rFonts w:ascii="Times New Roman" w:hAnsi="Times New Roman"/>
          <w:sz w:val="28"/>
          <w:szCs w:val="28"/>
          <w:lang w:val="uk-UA"/>
        </w:rPr>
        <w:t>%</w:t>
      </w:r>
      <w:r w:rsidR="003C2E24" w:rsidRPr="007B750E">
        <w:rPr>
          <w:rFonts w:ascii="Times New Roman" w:hAnsi="Times New Roman"/>
          <w:sz w:val="28"/>
          <w:szCs w:val="28"/>
          <w:lang w:val="uk-UA"/>
        </w:rPr>
        <w:t xml:space="preserve"> </w:t>
      </w:r>
      <w:r w:rsidRPr="007B750E">
        <w:rPr>
          <w:rFonts w:ascii="Times New Roman" w:hAnsi="Times New Roman"/>
          <w:sz w:val="28"/>
          <w:szCs w:val="28"/>
          <w:lang w:val="uk-UA"/>
        </w:rPr>
        <w:t xml:space="preserve">− </w:t>
      </w:r>
      <w:r w:rsidR="00BC33D3" w:rsidRPr="007B750E">
        <w:rPr>
          <w:rFonts w:ascii="Times New Roman" w:hAnsi="Times New Roman"/>
          <w:sz w:val="28"/>
          <w:szCs w:val="28"/>
          <w:lang w:val="uk-UA"/>
        </w:rPr>
        <w:t>асистенти фармацевта</w:t>
      </w:r>
      <w:r w:rsidRPr="007B750E">
        <w:rPr>
          <w:rFonts w:ascii="Times New Roman" w:hAnsi="Times New Roman"/>
          <w:sz w:val="28"/>
          <w:szCs w:val="28"/>
          <w:lang w:val="uk-UA"/>
        </w:rPr>
        <w:t xml:space="preserve">. Стаж роботи становив від </w:t>
      </w:r>
      <w:r w:rsidR="00BC33D3" w:rsidRPr="007B750E">
        <w:rPr>
          <w:rFonts w:ascii="Times New Roman" w:hAnsi="Times New Roman"/>
          <w:sz w:val="28"/>
          <w:szCs w:val="28"/>
          <w:lang w:val="uk-UA"/>
        </w:rPr>
        <w:t>2</w:t>
      </w:r>
      <w:r w:rsidRPr="007B750E">
        <w:rPr>
          <w:rFonts w:ascii="Times New Roman" w:hAnsi="Times New Roman"/>
          <w:sz w:val="28"/>
          <w:szCs w:val="28"/>
          <w:lang w:val="uk-UA"/>
        </w:rPr>
        <w:t xml:space="preserve"> до </w:t>
      </w:r>
      <w:r w:rsidR="00BC33D3" w:rsidRPr="007B750E">
        <w:rPr>
          <w:rFonts w:ascii="Times New Roman" w:hAnsi="Times New Roman"/>
          <w:sz w:val="28"/>
          <w:szCs w:val="28"/>
          <w:lang w:val="uk-UA"/>
        </w:rPr>
        <w:t>більше 7</w:t>
      </w:r>
      <w:r w:rsidRPr="007B750E">
        <w:rPr>
          <w:rFonts w:ascii="Times New Roman" w:hAnsi="Times New Roman"/>
          <w:sz w:val="28"/>
          <w:szCs w:val="28"/>
          <w:lang w:val="uk-UA"/>
        </w:rPr>
        <w:t xml:space="preserve"> років. Відповідні дані наведені у таблиці 3.1.</w:t>
      </w:r>
    </w:p>
    <w:tbl>
      <w:tblPr>
        <w:tblpPr w:leftFromText="180" w:rightFromText="180" w:vertAnchor="text" w:horzAnchor="margin" w:tblpY="144"/>
        <w:tblW w:w="0" w:type="auto"/>
        <w:tblBorders>
          <w:top w:val="single" w:sz="8" w:space="0" w:color="A5A5A5"/>
          <w:left w:val="single" w:sz="8" w:space="0" w:color="A5A5A5"/>
          <w:bottom w:val="single" w:sz="8" w:space="0" w:color="A5A5A5"/>
          <w:right w:val="single" w:sz="8" w:space="0" w:color="A5A5A5"/>
        </w:tblBorders>
        <w:tblLook w:val="04A0" w:firstRow="1" w:lastRow="0" w:firstColumn="1" w:lastColumn="0" w:noHBand="0" w:noVBand="1"/>
      </w:tblPr>
      <w:tblGrid>
        <w:gridCol w:w="3287"/>
        <w:gridCol w:w="2500"/>
        <w:gridCol w:w="2524"/>
      </w:tblGrid>
      <w:tr w:rsidR="00962E48" w:rsidRPr="007B750E" w:rsidTr="00962E48">
        <w:trPr>
          <w:trHeight w:val="643"/>
        </w:trPr>
        <w:tc>
          <w:tcPr>
            <w:tcW w:w="3287" w:type="dxa"/>
            <w:shd w:val="clear" w:color="auto" w:fill="FFFFFF"/>
          </w:tcPr>
          <w:p w:rsidR="00962E48" w:rsidRPr="007B750E" w:rsidRDefault="00962E48" w:rsidP="00962E48">
            <w:pPr>
              <w:tabs>
                <w:tab w:val="left" w:pos="8145"/>
              </w:tabs>
              <w:spacing w:after="0" w:line="360" w:lineRule="auto"/>
              <w:jc w:val="center"/>
              <w:rPr>
                <w:rFonts w:ascii="Times New Roman" w:eastAsia="Times New Roman" w:hAnsi="Times New Roman"/>
                <w:bCs/>
                <w:i/>
                <w:sz w:val="28"/>
                <w:szCs w:val="28"/>
                <w:lang w:val="uk-UA" w:eastAsia="ru-RU"/>
              </w:rPr>
            </w:pPr>
            <w:r w:rsidRPr="007B750E">
              <w:rPr>
                <w:rFonts w:ascii="Times New Roman" w:eastAsia="Times New Roman" w:hAnsi="Times New Roman"/>
                <w:bCs/>
                <w:i/>
                <w:sz w:val="28"/>
                <w:szCs w:val="28"/>
                <w:lang w:val="uk-UA" w:eastAsia="ru-RU"/>
              </w:rPr>
              <w:t>Показник</w:t>
            </w:r>
          </w:p>
        </w:tc>
        <w:tc>
          <w:tcPr>
            <w:tcW w:w="2500" w:type="dxa"/>
            <w:shd w:val="clear" w:color="auto" w:fill="FFFFFF"/>
          </w:tcPr>
          <w:p w:rsidR="00962E48" w:rsidRPr="007B750E" w:rsidRDefault="00962E48" w:rsidP="00962E48">
            <w:pPr>
              <w:tabs>
                <w:tab w:val="left" w:pos="8145"/>
              </w:tabs>
              <w:spacing w:after="0" w:line="360" w:lineRule="auto"/>
              <w:jc w:val="center"/>
              <w:rPr>
                <w:rFonts w:ascii="Times New Roman" w:eastAsia="Times New Roman" w:hAnsi="Times New Roman"/>
                <w:bCs/>
                <w:i/>
                <w:sz w:val="28"/>
                <w:szCs w:val="28"/>
                <w:lang w:val="uk-UA" w:eastAsia="ru-RU"/>
              </w:rPr>
            </w:pPr>
            <w:r w:rsidRPr="007B750E">
              <w:rPr>
                <w:rFonts w:ascii="Times New Roman" w:eastAsia="Times New Roman" w:hAnsi="Times New Roman"/>
                <w:bCs/>
                <w:i/>
                <w:sz w:val="28"/>
                <w:szCs w:val="28"/>
                <w:lang w:val="uk-UA" w:eastAsia="ru-RU"/>
              </w:rPr>
              <w:t>Кількість</w:t>
            </w:r>
          </w:p>
        </w:tc>
        <w:tc>
          <w:tcPr>
            <w:tcW w:w="2523" w:type="dxa"/>
            <w:shd w:val="clear" w:color="auto" w:fill="FFFFFF"/>
          </w:tcPr>
          <w:p w:rsidR="00962E48" w:rsidRPr="007B750E" w:rsidRDefault="00962E48" w:rsidP="00962E48">
            <w:pPr>
              <w:tabs>
                <w:tab w:val="left" w:pos="8145"/>
              </w:tabs>
              <w:spacing w:after="0" w:line="360" w:lineRule="auto"/>
              <w:jc w:val="center"/>
              <w:rPr>
                <w:rFonts w:ascii="Times New Roman" w:eastAsia="Times New Roman" w:hAnsi="Times New Roman"/>
                <w:bCs/>
                <w:i/>
                <w:sz w:val="28"/>
                <w:szCs w:val="28"/>
                <w:lang w:val="uk-UA" w:eastAsia="ru-RU"/>
              </w:rPr>
            </w:pPr>
            <w:r w:rsidRPr="007B750E">
              <w:rPr>
                <w:rFonts w:ascii="Times New Roman" w:eastAsia="Times New Roman" w:hAnsi="Times New Roman"/>
                <w:bCs/>
                <w:i/>
                <w:sz w:val="28"/>
                <w:szCs w:val="28"/>
                <w:lang w:val="uk-UA" w:eastAsia="ru-RU"/>
              </w:rPr>
              <w:t>Відсоток,%</w:t>
            </w:r>
          </w:p>
        </w:tc>
      </w:tr>
      <w:tr w:rsidR="00962E48" w:rsidRPr="007B750E" w:rsidTr="00962E48">
        <w:trPr>
          <w:trHeight w:val="643"/>
        </w:trPr>
        <w:tc>
          <w:tcPr>
            <w:tcW w:w="8311" w:type="dxa"/>
            <w:gridSpan w:val="3"/>
            <w:tcBorders>
              <w:top w:val="single" w:sz="8" w:space="0" w:color="A5A5A5"/>
              <w:left w:val="single" w:sz="8" w:space="0" w:color="A5A5A5"/>
              <w:bottom w:val="single" w:sz="8" w:space="0" w:color="A5A5A5"/>
              <w:right w:val="single" w:sz="8" w:space="0" w:color="A5A5A5"/>
            </w:tcBorders>
            <w:shd w:val="clear" w:color="auto" w:fill="auto"/>
          </w:tcPr>
          <w:p w:rsidR="00962E48" w:rsidRPr="007B750E" w:rsidRDefault="00962E48" w:rsidP="00962E48">
            <w:pPr>
              <w:tabs>
                <w:tab w:val="left" w:pos="8145"/>
              </w:tabs>
              <w:spacing w:after="0" w:line="360" w:lineRule="auto"/>
              <w:jc w:val="center"/>
              <w:rPr>
                <w:rFonts w:ascii="Times New Roman" w:eastAsia="Times New Roman" w:hAnsi="Times New Roman"/>
                <w:b/>
                <w:bCs/>
                <w:i/>
                <w:sz w:val="28"/>
                <w:szCs w:val="28"/>
                <w:lang w:val="uk-UA" w:eastAsia="ru-RU"/>
              </w:rPr>
            </w:pPr>
            <w:r w:rsidRPr="007B750E">
              <w:rPr>
                <w:rFonts w:ascii="Times New Roman" w:eastAsia="Times New Roman" w:hAnsi="Times New Roman"/>
                <w:b/>
                <w:bCs/>
                <w:i/>
                <w:sz w:val="28"/>
                <w:szCs w:val="28"/>
                <w:lang w:val="uk-UA" w:eastAsia="ru-RU"/>
              </w:rPr>
              <w:t>Посада</w:t>
            </w:r>
          </w:p>
        </w:tc>
      </w:tr>
      <w:tr w:rsidR="00962E48" w:rsidRPr="007B750E" w:rsidTr="00962E48">
        <w:trPr>
          <w:trHeight w:val="535"/>
        </w:trPr>
        <w:tc>
          <w:tcPr>
            <w:tcW w:w="3287" w:type="dxa"/>
            <w:shd w:val="clear" w:color="auto" w:fill="auto"/>
          </w:tcPr>
          <w:p w:rsidR="00962E48" w:rsidRPr="007B750E" w:rsidRDefault="00962E48" w:rsidP="00962E48">
            <w:pPr>
              <w:tabs>
                <w:tab w:val="left" w:pos="8145"/>
              </w:tabs>
              <w:spacing w:after="0" w:line="360" w:lineRule="auto"/>
              <w:rPr>
                <w:rFonts w:ascii="Times New Roman" w:eastAsia="Times New Roman" w:hAnsi="Times New Roman"/>
                <w:bCs/>
                <w:sz w:val="28"/>
                <w:szCs w:val="28"/>
                <w:lang w:val="uk-UA" w:eastAsia="ru-RU"/>
              </w:rPr>
            </w:pPr>
            <w:r w:rsidRPr="007B750E">
              <w:rPr>
                <w:rFonts w:ascii="Times New Roman" w:eastAsia="Times New Roman" w:hAnsi="Times New Roman"/>
                <w:b/>
                <w:bCs/>
                <w:sz w:val="28"/>
                <w:szCs w:val="28"/>
                <w:lang w:val="uk-UA" w:eastAsia="ru-RU"/>
              </w:rPr>
              <w:t>Завідувач</w:t>
            </w:r>
          </w:p>
        </w:tc>
        <w:tc>
          <w:tcPr>
            <w:tcW w:w="2500" w:type="dxa"/>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p>
        </w:tc>
        <w:tc>
          <w:tcPr>
            <w:tcW w:w="2523" w:type="dxa"/>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13,7</w:t>
            </w:r>
            <w:r w:rsidR="00BC33D3" w:rsidRPr="007B750E">
              <w:rPr>
                <w:rFonts w:ascii="Times New Roman" w:eastAsia="Times New Roman" w:hAnsi="Times New Roman"/>
                <w:sz w:val="28"/>
                <w:szCs w:val="28"/>
                <w:lang w:val="uk-UA" w:eastAsia="ru-RU"/>
              </w:rPr>
              <w:t>%</w:t>
            </w:r>
          </w:p>
        </w:tc>
      </w:tr>
      <w:tr w:rsidR="00962E48" w:rsidRPr="007B750E" w:rsidTr="00962E48">
        <w:trPr>
          <w:trHeight w:val="434"/>
        </w:trPr>
        <w:tc>
          <w:tcPr>
            <w:tcW w:w="3287" w:type="dxa"/>
            <w:tcBorders>
              <w:top w:val="single" w:sz="8" w:space="0" w:color="A5A5A5"/>
              <w:left w:val="single" w:sz="8" w:space="0" w:color="A5A5A5"/>
              <w:bottom w:val="single" w:sz="8" w:space="0" w:color="A5A5A5"/>
            </w:tcBorders>
            <w:shd w:val="clear" w:color="auto" w:fill="auto"/>
          </w:tcPr>
          <w:p w:rsidR="00962E48" w:rsidRPr="007B750E" w:rsidRDefault="00BC33D3" w:rsidP="00962E48">
            <w:pPr>
              <w:tabs>
                <w:tab w:val="left" w:pos="8145"/>
              </w:tabs>
              <w:spacing w:after="0" w:line="360" w:lineRule="auto"/>
              <w:rPr>
                <w:rFonts w:ascii="Times New Roman" w:eastAsia="Times New Roman" w:hAnsi="Times New Roman"/>
                <w:bCs/>
                <w:sz w:val="28"/>
                <w:szCs w:val="28"/>
                <w:lang w:val="uk-UA" w:eastAsia="ru-RU"/>
              </w:rPr>
            </w:pPr>
            <w:r w:rsidRPr="007B750E">
              <w:rPr>
                <w:rFonts w:ascii="Times New Roman" w:eastAsia="Times New Roman" w:hAnsi="Times New Roman"/>
                <w:b/>
                <w:bCs/>
                <w:sz w:val="28"/>
                <w:szCs w:val="28"/>
                <w:lang w:val="uk-UA" w:eastAsia="ru-RU"/>
              </w:rPr>
              <w:t>Фармацевт</w:t>
            </w:r>
          </w:p>
        </w:tc>
        <w:tc>
          <w:tcPr>
            <w:tcW w:w="2500" w:type="dxa"/>
            <w:tcBorders>
              <w:top w:val="single" w:sz="8" w:space="0" w:color="A5A5A5"/>
              <w:bottom w:val="single" w:sz="8" w:space="0" w:color="A5A5A5"/>
            </w:tcBorders>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26</w:t>
            </w:r>
          </w:p>
        </w:tc>
        <w:tc>
          <w:tcPr>
            <w:tcW w:w="2523" w:type="dxa"/>
            <w:tcBorders>
              <w:top w:val="single" w:sz="8" w:space="0" w:color="A5A5A5"/>
              <w:bottom w:val="single" w:sz="8" w:space="0" w:color="A5A5A5"/>
              <w:right w:val="single" w:sz="8" w:space="0" w:color="A5A5A5"/>
            </w:tcBorders>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51,0</w:t>
            </w:r>
            <w:r w:rsidR="00BC33D3" w:rsidRPr="007B750E">
              <w:rPr>
                <w:rFonts w:ascii="Times New Roman" w:eastAsia="Times New Roman" w:hAnsi="Times New Roman"/>
                <w:sz w:val="28"/>
                <w:szCs w:val="28"/>
                <w:lang w:val="uk-UA" w:eastAsia="ru-RU"/>
              </w:rPr>
              <w:t>%</w:t>
            </w:r>
          </w:p>
        </w:tc>
      </w:tr>
      <w:tr w:rsidR="00962E48" w:rsidRPr="007B750E" w:rsidTr="00962E48">
        <w:trPr>
          <w:trHeight w:val="434"/>
        </w:trPr>
        <w:tc>
          <w:tcPr>
            <w:tcW w:w="3287" w:type="dxa"/>
            <w:shd w:val="clear" w:color="auto" w:fill="auto"/>
          </w:tcPr>
          <w:p w:rsidR="00962E48" w:rsidRPr="007B750E" w:rsidRDefault="00BC33D3" w:rsidP="00962E48">
            <w:pPr>
              <w:tabs>
                <w:tab w:val="left" w:pos="8145"/>
              </w:tabs>
              <w:spacing w:after="0" w:line="360" w:lineRule="auto"/>
              <w:rPr>
                <w:rFonts w:ascii="Times New Roman" w:eastAsia="Times New Roman" w:hAnsi="Times New Roman"/>
                <w:b/>
                <w:bCs/>
                <w:sz w:val="28"/>
                <w:szCs w:val="28"/>
                <w:lang w:val="uk-UA" w:eastAsia="ru-RU"/>
              </w:rPr>
            </w:pPr>
            <w:r w:rsidRPr="007B750E">
              <w:rPr>
                <w:rFonts w:ascii="Times New Roman" w:eastAsia="Times New Roman" w:hAnsi="Times New Roman"/>
                <w:b/>
                <w:bCs/>
                <w:sz w:val="28"/>
                <w:szCs w:val="28"/>
                <w:lang w:val="uk-UA" w:eastAsia="ru-RU"/>
              </w:rPr>
              <w:t>Асистент фармацевта</w:t>
            </w:r>
          </w:p>
        </w:tc>
        <w:tc>
          <w:tcPr>
            <w:tcW w:w="2500" w:type="dxa"/>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p>
        </w:tc>
        <w:tc>
          <w:tcPr>
            <w:tcW w:w="2523" w:type="dxa"/>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35,3</w:t>
            </w:r>
            <w:r w:rsidR="00BC33D3" w:rsidRPr="007B750E">
              <w:rPr>
                <w:rFonts w:ascii="Times New Roman" w:eastAsia="Times New Roman" w:hAnsi="Times New Roman"/>
                <w:sz w:val="28"/>
                <w:szCs w:val="28"/>
                <w:lang w:val="uk-UA" w:eastAsia="ru-RU"/>
              </w:rPr>
              <w:t>%</w:t>
            </w:r>
          </w:p>
        </w:tc>
      </w:tr>
      <w:tr w:rsidR="00962E48" w:rsidRPr="007B750E" w:rsidTr="00962E48">
        <w:trPr>
          <w:trHeight w:val="643"/>
        </w:trPr>
        <w:tc>
          <w:tcPr>
            <w:tcW w:w="8311" w:type="dxa"/>
            <w:gridSpan w:val="3"/>
            <w:tcBorders>
              <w:top w:val="single" w:sz="8" w:space="0" w:color="A5A5A5"/>
              <w:left w:val="single" w:sz="8" w:space="0" w:color="A5A5A5"/>
              <w:bottom w:val="single" w:sz="8" w:space="0" w:color="A5A5A5"/>
              <w:right w:val="single" w:sz="8" w:space="0" w:color="A5A5A5"/>
            </w:tcBorders>
            <w:shd w:val="clear" w:color="auto" w:fill="auto"/>
          </w:tcPr>
          <w:p w:rsidR="00962E48" w:rsidRPr="007B750E" w:rsidRDefault="00962E48" w:rsidP="00962E48">
            <w:pPr>
              <w:tabs>
                <w:tab w:val="left" w:pos="8145"/>
              </w:tabs>
              <w:spacing w:after="0" w:line="360" w:lineRule="auto"/>
              <w:jc w:val="center"/>
              <w:rPr>
                <w:rFonts w:ascii="Times New Roman" w:eastAsia="Times New Roman" w:hAnsi="Times New Roman"/>
                <w:bCs/>
                <w:i/>
                <w:sz w:val="28"/>
                <w:szCs w:val="28"/>
                <w:lang w:val="uk-UA" w:eastAsia="ru-RU"/>
              </w:rPr>
            </w:pPr>
            <w:r w:rsidRPr="007B750E">
              <w:rPr>
                <w:rFonts w:ascii="Times New Roman" w:eastAsia="Times New Roman" w:hAnsi="Times New Roman"/>
                <w:b/>
                <w:bCs/>
                <w:i/>
                <w:sz w:val="28"/>
                <w:szCs w:val="28"/>
                <w:lang w:val="uk-UA" w:eastAsia="ru-RU"/>
              </w:rPr>
              <w:t>Стаж</w:t>
            </w:r>
          </w:p>
        </w:tc>
      </w:tr>
      <w:tr w:rsidR="00962E48" w:rsidRPr="007B750E" w:rsidTr="00962E48">
        <w:trPr>
          <w:trHeight w:val="600"/>
        </w:trPr>
        <w:tc>
          <w:tcPr>
            <w:tcW w:w="3287" w:type="dxa"/>
            <w:shd w:val="clear" w:color="auto" w:fill="auto"/>
          </w:tcPr>
          <w:p w:rsidR="00962E48" w:rsidRPr="007B750E" w:rsidRDefault="00962E48" w:rsidP="00BC33D3">
            <w:pPr>
              <w:tabs>
                <w:tab w:val="left" w:pos="8145"/>
              </w:tabs>
              <w:spacing w:after="0" w:line="360" w:lineRule="auto"/>
              <w:rPr>
                <w:rFonts w:ascii="Times New Roman" w:eastAsia="Times New Roman" w:hAnsi="Times New Roman"/>
                <w:b/>
                <w:bCs/>
                <w:i/>
                <w:sz w:val="28"/>
                <w:szCs w:val="28"/>
                <w:lang w:val="uk-UA" w:eastAsia="ru-RU"/>
              </w:rPr>
            </w:pPr>
            <w:r w:rsidRPr="007B750E">
              <w:rPr>
                <w:rFonts w:ascii="Times New Roman" w:eastAsia="Times New Roman" w:hAnsi="Times New Roman"/>
                <w:b/>
                <w:bCs/>
                <w:sz w:val="28"/>
                <w:szCs w:val="28"/>
                <w:lang w:val="uk-UA" w:eastAsia="ru-RU"/>
              </w:rPr>
              <w:t xml:space="preserve">до </w:t>
            </w:r>
            <w:r w:rsidR="009A6919">
              <w:rPr>
                <w:rFonts w:ascii="Times New Roman" w:eastAsia="Times New Roman" w:hAnsi="Times New Roman"/>
                <w:b/>
                <w:bCs/>
                <w:sz w:val="28"/>
                <w:szCs w:val="28"/>
                <w:lang w:val="uk-UA" w:eastAsia="ru-RU"/>
              </w:rPr>
              <w:t>3</w:t>
            </w:r>
            <w:r w:rsidRPr="007B750E">
              <w:rPr>
                <w:rFonts w:ascii="Times New Roman" w:eastAsia="Times New Roman" w:hAnsi="Times New Roman"/>
                <w:b/>
                <w:bCs/>
                <w:sz w:val="28"/>
                <w:szCs w:val="28"/>
                <w:lang w:val="uk-UA" w:eastAsia="ru-RU"/>
              </w:rPr>
              <w:t xml:space="preserve"> років</w:t>
            </w:r>
          </w:p>
        </w:tc>
        <w:tc>
          <w:tcPr>
            <w:tcW w:w="2500" w:type="dxa"/>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p>
        </w:tc>
        <w:tc>
          <w:tcPr>
            <w:tcW w:w="2523" w:type="dxa"/>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39,2</w:t>
            </w:r>
            <w:r w:rsidR="00962E48" w:rsidRPr="007B750E">
              <w:rPr>
                <w:rFonts w:ascii="Times New Roman" w:eastAsia="Times New Roman" w:hAnsi="Times New Roman"/>
                <w:sz w:val="28"/>
                <w:szCs w:val="28"/>
                <w:lang w:val="uk-UA" w:eastAsia="ru-RU"/>
              </w:rPr>
              <w:t>%</w:t>
            </w:r>
          </w:p>
        </w:tc>
      </w:tr>
      <w:tr w:rsidR="00962E48" w:rsidRPr="007B750E" w:rsidTr="00962E48">
        <w:trPr>
          <w:trHeight w:val="517"/>
        </w:trPr>
        <w:tc>
          <w:tcPr>
            <w:tcW w:w="3287" w:type="dxa"/>
            <w:tcBorders>
              <w:top w:val="single" w:sz="8" w:space="0" w:color="A5A5A5"/>
              <w:left w:val="single" w:sz="8" w:space="0" w:color="A5A5A5"/>
              <w:bottom w:val="single" w:sz="8" w:space="0" w:color="A5A5A5"/>
            </w:tcBorders>
            <w:shd w:val="clear" w:color="auto" w:fill="auto"/>
          </w:tcPr>
          <w:p w:rsidR="00962E48" w:rsidRPr="007B750E" w:rsidRDefault="00BC33D3" w:rsidP="00BC33D3">
            <w:pPr>
              <w:tabs>
                <w:tab w:val="left" w:pos="8145"/>
              </w:tabs>
              <w:spacing w:after="0" w:line="360" w:lineRule="auto"/>
              <w:rPr>
                <w:rFonts w:ascii="Times New Roman" w:eastAsia="Times New Roman" w:hAnsi="Times New Roman"/>
                <w:bCs/>
                <w:sz w:val="28"/>
                <w:szCs w:val="28"/>
                <w:lang w:val="uk-UA" w:eastAsia="ru-RU"/>
              </w:rPr>
            </w:pPr>
            <w:r w:rsidRPr="007B750E">
              <w:rPr>
                <w:rFonts w:ascii="Times New Roman" w:eastAsia="Times New Roman" w:hAnsi="Times New Roman"/>
                <w:b/>
                <w:bCs/>
                <w:sz w:val="28"/>
                <w:szCs w:val="28"/>
                <w:lang w:val="uk-UA" w:eastAsia="ru-RU"/>
              </w:rPr>
              <w:t>3</w:t>
            </w:r>
            <w:r w:rsidR="00962E48" w:rsidRPr="007B750E">
              <w:rPr>
                <w:rFonts w:ascii="Times New Roman" w:eastAsia="Times New Roman" w:hAnsi="Times New Roman"/>
                <w:b/>
                <w:bCs/>
                <w:sz w:val="28"/>
                <w:szCs w:val="28"/>
                <w:lang w:val="uk-UA" w:eastAsia="ru-RU"/>
              </w:rPr>
              <w:t>-</w:t>
            </w:r>
            <w:r w:rsidRPr="007B750E">
              <w:rPr>
                <w:rFonts w:ascii="Times New Roman" w:eastAsia="Times New Roman" w:hAnsi="Times New Roman"/>
                <w:b/>
                <w:bCs/>
                <w:sz w:val="28"/>
                <w:szCs w:val="28"/>
                <w:lang w:val="uk-UA" w:eastAsia="ru-RU"/>
              </w:rPr>
              <w:t>6</w:t>
            </w:r>
            <w:r w:rsidR="00962E48" w:rsidRPr="007B750E">
              <w:rPr>
                <w:rFonts w:ascii="Times New Roman" w:eastAsia="Times New Roman" w:hAnsi="Times New Roman"/>
                <w:b/>
                <w:bCs/>
                <w:sz w:val="28"/>
                <w:szCs w:val="28"/>
                <w:lang w:val="uk-UA" w:eastAsia="ru-RU"/>
              </w:rPr>
              <w:t xml:space="preserve"> років</w:t>
            </w:r>
          </w:p>
        </w:tc>
        <w:tc>
          <w:tcPr>
            <w:tcW w:w="2500" w:type="dxa"/>
            <w:tcBorders>
              <w:top w:val="single" w:sz="8" w:space="0" w:color="A5A5A5"/>
              <w:bottom w:val="single" w:sz="8" w:space="0" w:color="A5A5A5"/>
            </w:tcBorders>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28</w:t>
            </w:r>
          </w:p>
        </w:tc>
        <w:tc>
          <w:tcPr>
            <w:tcW w:w="2523" w:type="dxa"/>
            <w:tcBorders>
              <w:top w:val="single" w:sz="8" w:space="0" w:color="A5A5A5"/>
              <w:bottom w:val="single" w:sz="8" w:space="0" w:color="A5A5A5"/>
              <w:right w:val="single" w:sz="8" w:space="0" w:color="A5A5A5"/>
            </w:tcBorders>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54,9</w:t>
            </w:r>
            <w:r w:rsidR="00962E48" w:rsidRPr="007B750E">
              <w:rPr>
                <w:rFonts w:ascii="Times New Roman" w:eastAsia="Times New Roman" w:hAnsi="Times New Roman"/>
                <w:sz w:val="28"/>
                <w:szCs w:val="28"/>
                <w:lang w:val="uk-UA" w:eastAsia="ru-RU"/>
              </w:rPr>
              <w:t>%</w:t>
            </w:r>
          </w:p>
        </w:tc>
      </w:tr>
      <w:tr w:rsidR="00962E48" w:rsidRPr="007B750E" w:rsidTr="00962E48">
        <w:trPr>
          <w:trHeight w:val="568"/>
        </w:trPr>
        <w:tc>
          <w:tcPr>
            <w:tcW w:w="3287" w:type="dxa"/>
            <w:shd w:val="clear" w:color="auto" w:fill="auto"/>
          </w:tcPr>
          <w:p w:rsidR="00962E48" w:rsidRPr="007B750E" w:rsidRDefault="00BC33D3" w:rsidP="00962E48">
            <w:pPr>
              <w:tabs>
                <w:tab w:val="left" w:pos="8145"/>
              </w:tabs>
              <w:spacing w:after="0" w:line="360" w:lineRule="auto"/>
              <w:rPr>
                <w:rFonts w:ascii="Times New Roman" w:eastAsia="Times New Roman" w:hAnsi="Times New Roman"/>
                <w:bCs/>
                <w:sz w:val="28"/>
                <w:szCs w:val="28"/>
                <w:lang w:val="uk-UA" w:eastAsia="ru-RU"/>
              </w:rPr>
            </w:pPr>
            <w:r w:rsidRPr="007B750E">
              <w:rPr>
                <w:rFonts w:ascii="Times New Roman" w:eastAsia="Times New Roman" w:hAnsi="Times New Roman"/>
                <w:b/>
                <w:bCs/>
                <w:sz w:val="28"/>
                <w:szCs w:val="28"/>
                <w:lang w:val="uk-UA" w:eastAsia="ru-RU"/>
              </w:rPr>
              <w:t>більше 7</w:t>
            </w:r>
            <w:r w:rsidR="00962E48" w:rsidRPr="007B750E">
              <w:rPr>
                <w:rFonts w:ascii="Times New Roman" w:eastAsia="Times New Roman" w:hAnsi="Times New Roman"/>
                <w:b/>
                <w:bCs/>
                <w:sz w:val="28"/>
                <w:szCs w:val="28"/>
                <w:lang w:val="uk-UA" w:eastAsia="ru-RU"/>
              </w:rPr>
              <w:t xml:space="preserve"> років</w:t>
            </w:r>
          </w:p>
        </w:tc>
        <w:tc>
          <w:tcPr>
            <w:tcW w:w="2500" w:type="dxa"/>
            <w:shd w:val="clear" w:color="auto" w:fill="auto"/>
          </w:tcPr>
          <w:p w:rsidR="00962E48" w:rsidRPr="007B750E" w:rsidRDefault="009A6919" w:rsidP="00962E48">
            <w:pPr>
              <w:tabs>
                <w:tab w:val="left" w:pos="8145"/>
              </w:tabs>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p>
        </w:tc>
        <w:tc>
          <w:tcPr>
            <w:tcW w:w="2523" w:type="dxa"/>
            <w:shd w:val="clear" w:color="auto" w:fill="auto"/>
          </w:tcPr>
          <w:p w:rsidR="00962E48" w:rsidRPr="007B750E" w:rsidRDefault="003C2E24" w:rsidP="003C2E24">
            <w:pPr>
              <w:tabs>
                <w:tab w:val="left" w:pos="8145"/>
              </w:tabs>
              <w:spacing w:after="0" w:line="360" w:lineRule="auto"/>
              <w:jc w:val="center"/>
              <w:rPr>
                <w:rFonts w:ascii="Times New Roman" w:eastAsia="Times New Roman" w:hAnsi="Times New Roman"/>
                <w:sz w:val="28"/>
                <w:szCs w:val="28"/>
                <w:lang w:val="uk-UA" w:eastAsia="ru-RU"/>
              </w:rPr>
            </w:pPr>
            <w:r w:rsidRPr="007B750E">
              <w:rPr>
                <w:rFonts w:ascii="Times New Roman" w:eastAsia="Times New Roman" w:hAnsi="Times New Roman"/>
                <w:sz w:val="28"/>
                <w:szCs w:val="28"/>
                <w:lang w:val="uk-UA" w:eastAsia="ru-RU"/>
              </w:rPr>
              <w:t>5</w:t>
            </w:r>
            <w:r w:rsidR="00DA218C">
              <w:rPr>
                <w:rFonts w:ascii="Times New Roman" w:eastAsia="Times New Roman" w:hAnsi="Times New Roman"/>
                <w:sz w:val="28"/>
                <w:szCs w:val="28"/>
                <w:lang w:val="uk-UA" w:eastAsia="ru-RU"/>
              </w:rPr>
              <w:t>,</w:t>
            </w:r>
            <w:r w:rsidR="009A6919">
              <w:rPr>
                <w:rFonts w:ascii="Times New Roman" w:eastAsia="Times New Roman" w:hAnsi="Times New Roman"/>
                <w:sz w:val="28"/>
                <w:szCs w:val="28"/>
                <w:lang w:val="uk-UA" w:eastAsia="ru-RU"/>
              </w:rPr>
              <w:t>9</w:t>
            </w:r>
            <w:r w:rsidR="00962E48" w:rsidRPr="007B750E">
              <w:rPr>
                <w:rFonts w:ascii="Times New Roman" w:eastAsia="Times New Roman" w:hAnsi="Times New Roman"/>
                <w:sz w:val="28"/>
                <w:szCs w:val="28"/>
                <w:lang w:val="uk-UA" w:eastAsia="ru-RU"/>
              </w:rPr>
              <w:t>%</w:t>
            </w:r>
          </w:p>
        </w:tc>
      </w:tr>
    </w:tbl>
    <w:p w:rsidR="00962E48" w:rsidRPr="007B750E" w:rsidRDefault="00962E48" w:rsidP="00962E48">
      <w:pPr>
        <w:spacing w:after="0" w:line="360" w:lineRule="auto"/>
        <w:jc w:val="both"/>
        <w:rPr>
          <w:rFonts w:ascii="Times New Roman" w:hAnsi="Times New Roman"/>
          <w:kern w:val="24"/>
          <w:sz w:val="28"/>
          <w:szCs w:val="28"/>
        </w:rPr>
      </w:pPr>
    </w:p>
    <w:p w:rsidR="00962E48" w:rsidRPr="007B750E" w:rsidRDefault="00962E48" w:rsidP="00962E48">
      <w:pPr>
        <w:spacing w:after="0" w:line="360" w:lineRule="auto"/>
        <w:jc w:val="both"/>
        <w:rPr>
          <w:rFonts w:ascii="Times New Roman" w:hAnsi="Times New Roman"/>
          <w:kern w:val="24"/>
          <w:sz w:val="28"/>
          <w:szCs w:val="28"/>
        </w:rPr>
      </w:pPr>
    </w:p>
    <w:p w:rsidR="00962E48" w:rsidRPr="007B750E" w:rsidRDefault="00962E48" w:rsidP="00962E48">
      <w:pPr>
        <w:spacing w:after="0" w:line="360" w:lineRule="auto"/>
        <w:jc w:val="both"/>
        <w:rPr>
          <w:rFonts w:ascii="Times New Roman" w:hAnsi="Times New Roman"/>
          <w:kern w:val="24"/>
          <w:sz w:val="28"/>
          <w:szCs w:val="28"/>
        </w:rPr>
      </w:pPr>
    </w:p>
    <w:p w:rsidR="00962E48" w:rsidRPr="007B750E" w:rsidRDefault="00962E48" w:rsidP="00962E48">
      <w:pPr>
        <w:spacing w:after="0" w:line="360" w:lineRule="auto"/>
        <w:jc w:val="both"/>
        <w:rPr>
          <w:rFonts w:ascii="Times New Roman" w:hAnsi="Times New Roman"/>
          <w:kern w:val="24"/>
          <w:sz w:val="28"/>
          <w:szCs w:val="28"/>
        </w:rPr>
      </w:pPr>
    </w:p>
    <w:p w:rsidR="00962E48" w:rsidRPr="007B750E" w:rsidRDefault="00962E48" w:rsidP="00962E48">
      <w:pPr>
        <w:spacing w:after="0" w:line="360" w:lineRule="auto"/>
        <w:jc w:val="both"/>
        <w:rPr>
          <w:rFonts w:ascii="Times New Roman" w:hAnsi="Times New Roman"/>
          <w:kern w:val="24"/>
          <w:sz w:val="28"/>
          <w:szCs w:val="28"/>
        </w:rPr>
      </w:pPr>
    </w:p>
    <w:p w:rsidR="00962E48" w:rsidRPr="007B750E" w:rsidRDefault="00962E48" w:rsidP="00962E48">
      <w:pPr>
        <w:spacing w:after="0" w:line="360" w:lineRule="auto"/>
        <w:jc w:val="both"/>
        <w:rPr>
          <w:rFonts w:ascii="Times New Roman" w:hAnsi="Times New Roman"/>
          <w:kern w:val="24"/>
          <w:sz w:val="28"/>
          <w:szCs w:val="28"/>
        </w:rPr>
      </w:pPr>
    </w:p>
    <w:p w:rsidR="00962E48" w:rsidRPr="007B750E" w:rsidRDefault="00962E48" w:rsidP="00962E48">
      <w:pPr>
        <w:spacing w:after="0" w:line="360" w:lineRule="auto"/>
        <w:jc w:val="both"/>
        <w:rPr>
          <w:rFonts w:ascii="Times New Roman" w:hAnsi="Times New Roman"/>
          <w:kern w:val="24"/>
          <w:sz w:val="28"/>
          <w:szCs w:val="28"/>
        </w:rPr>
      </w:pPr>
    </w:p>
    <w:p w:rsidR="00962E48" w:rsidRPr="007B750E" w:rsidRDefault="00962E48" w:rsidP="00962E48">
      <w:pPr>
        <w:spacing w:after="0" w:line="360" w:lineRule="auto"/>
        <w:jc w:val="both"/>
        <w:rPr>
          <w:rFonts w:ascii="Times New Roman" w:hAnsi="Times New Roman"/>
          <w:sz w:val="28"/>
          <w:szCs w:val="28"/>
          <w:lang w:val="uk-UA"/>
        </w:rPr>
      </w:pPr>
    </w:p>
    <w:p w:rsidR="00962E48" w:rsidRPr="007B750E" w:rsidRDefault="00962E48" w:rsidP="00962E48">
      <w:pPr>
        <w:spacing w:after="0" w:line="360" w:lineRule="auto"/>
        <w:jc w:val="both"/>
        <w:rPr>
          <w:rFonts w:ascii="Times New Roman" w:hAnsi="Times New Roman"/>
          <w:sz w:val="28"/>
          <w:szCs w:val="28"/>
          <w:lang w:val="uk-UA"/>
        </w:rPr>
      </w:pPr>
    </w:p>
    <w:p w:rsidR="00962E48" w:rsidRPr="007B750E" w:rsidRDefault="00962E48" w:rsidP="00962E48">
      <w:pPr>
        <w:spacing w:after="0" w:line="360" w:lineRule="auto"/>
        <w:jc w:val="both"/>
        <w:rPr>
          <w:rFonts w:ascii="Times New Roman" w:hAnsi="Times New Roman"/>
          <w:sz w:val="28"/>
          <w:szCs w:val="28"/>
          <w:lang w:val="uk-UA"/>
        </w:rPr>
      </w:pPr>
    </w:p>
    <w:p w:rsidR="00962E48" w:rsidRPr="007B750E" w:rsidRDefault="00962E48" w:rsidP="00962E48">
      <w:pPr>
        <w:spacing w:after="0" w:line="360" w:lineRule="auto"/>
        <w:jc w:val="both"/>
        <w:rPr>
          <w:rFonts w:ascii="Times New Roman" w:hAnsi="Times New Roman"/>
          <w:sz w:val="28"/>
          <w:szCs w:val="28"/>
          <w:lang w:val="uk-UA"/>
        </w:rPr>
      </w:pPr>
    </w:p>
    <w:p w:rsidR="00962E48" w:rsidRPr="007B750E" w:rsidRDefault="00962E48" w:rsidP="00962E48">
      <w:pPr>
        <w:spacing w:after="0" w:line="360" w:lineRule="auto"/>
        <w:jc w:val="both"/>
        <w:rPr>
          <w:rFonts w:ascii="Times New Roman" w:hAnsi="Times New Roman"/>
          <w:sz w:val="28"/>
          <w:szCs w:val="28"/>
          <w:lang w:val="uk-UA"/>
        </w:rPr>
      </w:pPr>
    </w:p>
    <w:p w:rsidR="00AB0A75" w:rsidRPr="007B750E" w:rsidRDefault="00AB0A75" w:rsidP="00AB0A75">
      <w:pPr>
        <w:tabs>
          <w:tab w:val="left" w:pos="8145"/>
        </w:tabs>
        <w:spacing w:after="0" w:line="360" w:lineRule="auto"/>
        <w:jc w:val="both"/>
        <w:rPr>
          <w:rFonts w:ascii="Times New Roman" w:hAnsi="Times New Roman"/>
          <w:i/>
          <w:sz w:val="28"/>
          <w:szCs w:val="28"/>
          <w:lang w:val="uk-UA"/>
        </w:rPr>
      </w:pPr>
      <w:r w:rsidRPr="007B750E">
        <w:rPr>
          <w:rFonts w:ascii="Times New Roman" w:hAnsi="Times New Roman"/>
          <w:i/>
          <w:sz w:val="28"/>
          <w:szCs w:val="28"/>
          <w:lang w:val="uk-UA"/>
        </w:rPr>
        <w:lastRenderedPageBreak/>
        <w:t xml:space="preserve">Таблиця 3.1. </w:t>
      </w:r>
      <w:r w:rsidRPr="007B750E">
        <w:rPr>
          <w:rFonts w:ascii="Times New Roman" w:hAnsi="Times New Roman"/>
          <w:i/>
          <w:sz w:val="26"/>
          <w:szCs w:val="26"/>
          <w:lang w:val="uk-UA"/>
        </w:rPr>
        <w:t>Результати опитування аптечних працівників щодо посади та стажу роботи</w:t>
      </w:r>
      <w:r w:rsidRPr="007B750E">
        <w:rPr>
          <w:rFonts w:ascii="Times New Roman" w:hAnsi="Times New Roman"/>
          <w:i/>
          <w:sz w:val="28"/>
          <w:szCs w:val="28"/>
          <w:lang w:val="uk-UA"/>
        </w:rPr>
        <w:t xml:space="preserve"> </w:t>
      </w:r>
    </w:p>
    <w:p w:rsidR="003C2E24" w:rsidRPr="007B750E" w:rsidRDefault="00962E48" w:rsidP="00AB0A75">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Проаналізувавши результати анкетного опитування аптечних працівників встановлено, що </w:t>
      </w:r>
      <w:r w:rsidR="003C2E24" w:rsidRPr="007B750E">
        <w:rPr>
          <w:rFonts w:ascii="Times New Roman" w:hAnsi="Times New Roman"/>
          <w:sz w:val="28"/>
          <w:szCs w:val="28"/>
          <w:lang w:val="uk-UA"/>
        </w:rPr>
        <w:t>всі відвідувачі</w:t>
      </w:r>
      <w:r w:rsidR="0057397F" w:rsidRPr="007B750E">
        <w:rPr>
          <w:rFonts w:ascii="Times New Roman" w:hAnsi="Times New Roman"/>
          <w:sz w:val="28"/>
          <w:szCs w:val="28"/>
          <w:lang w:val="uk-UA"/>
        </w:rPr>
        <w:t xml:space="preserve"> (100%)</w:t>
      </w:r>
      <w:r w:rsidR="003C2E24" w:rsidRPr="007B750E">
        <w:rPr>
          <w:rFonts w:ascii="Times New Roman" w:hAnsi="Times New Roman"/>
          <w:sz w:val="28"/>
          <w:szCs w:val="28"/>
          <w:lang w:val="uk-UA"/>
        </w:rPr>
        <w:t xml:space="preserve"> звертаються для придбання антидепресантів</w:t>
      </w:r>
      <w:r w:rsidRPr="007B750E">
        <w:rPr>
          <w:rFonts w:ascii="Times New Roman" w:hAnsi="Times New Roman"/>
          <w:sz w:val="28"/>
          <w:szCs w:val="28"/>
          <w:lang w:val="uk-UA"/>
        </w:rPr>
        <w:t>.</w:t>
      </w:r>
      <w:r w:rsidR="003C2E24" w:rsidRPr="007B750E">
        <w:rPr>
          <w:rFonts w:ascii="Times New Roman" w:hAnsi="Times New Roman"/>
          <w:sz w:val="28"/>
          <w:szCs w:val="28"/>
          <w:lang w:val="uk-UA"/>
        </w:rPr>
        <w:t xml:space="preserve"> Також в ході досліджень встановлено, що більшість пацієнтів (90%) знають про специфічні побічні дії після застосування антидепресантів. На це вказують результати, наведені у рис.</w:t>
      </w:r>
      <w:r w:rsidR="00500D21" w:rsidRPr="007B750E">
        <w:rPr>
          <w:rFonts w:ascii="Times New Roman" w:hAnsi="Times New Roman"/>
          <w:sz w:val="28"/>
          <w:szCs w:val="28"/>
          <w:lang w:val="uk-UA"/>
        </w:rPr>
        <w:t>3.</w:t>
      </w:r>
      <w:r w:rsidR="003C2E24" w:rsidRPr="007B750E">
        <w:rPr>
          <w:rFonts w:ascii="Times New Roman" w:hAnsi="Times New Roman"/>
          <w:sz w:val="28"/>
          <w:szCs w:val="28"/>
          <w:lang w:val="uk-UA"/>
        </w:rPr>
        <w:t>1.</w:t>
      </w:r>
    </w:p>
    <w:p w:rsidR="00433F29" w:rsidRPr="007B750E" w:rsidRDefault="00433F29" w:rsidP="00433F29">
      <w:pPr>
        <w:spacing w:after="0" w:line="360" w:lineRule="auto"/>
        <w:jc w:val="both"/>
        <w:rPr>
          <w:rFonts w:ascii="Times New Roman" w:hAnsi="Times New Roman"/>
          <w:sz w:val="28"/>
          <w:szCs w:val="28"/>
          <w:lang w:val="uk-UA"/>
        </w:rPr>
      </w:pPr>
      <w:r w:rsidRPr="007B750E">
        <w:rPr>
          <w:rFonts w:ascii="Times New Roman" w:hAnsi="Times New Roman"/>
          <w:noProof/>
          <w:sz w:val="28"/>
          <w:szCs w:val="28"/>
          <w:lang w:eastAsia="ru-RU"/>
        </w:rPr>
        <w:drawing>
          <wp:inline distT="0" distB="0" distL="0" distR="0" wp14:anchorId="7A56C801" wp14:editId="6E43C1E6">
            <wp:extent cx="5745708" cy="2783840"/>
            <wp:effectExtent l="0" t="0" r="7620" b="1651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0D21" w:rsidRPr="007B750E" w:rsidRDefault="00500D21" w:rsidP="00962E48">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Рис.3.1. Результати досліджень обізнаності пацієнтів щодо побічної дії після застосування антидепресантів</w:t>
      </w:r>
    </w:p>
    <w:p w:rsidR="00500D21" w:rsidRPr="007B750E" w:rsidRDefault="00500D21" w:rsidP="00962E48">
      <w:pPr>
        <w:spacing w:after="0" w:line="360" w:lineRule="auto"/>
        <w:ind w:firstLine="709"/>
        <w:jc w:val="both"/>
        <w:rPr>
          <w:rFonts w:ascii="Times New Roman" w:hAnsi="Times New Roman"/>
          <w:sz w:val="28"/>
          <w:szCs w:val="28"/>
          <w:lang w:val="uk-UA"/>
        </w:rPr>
      </w:pPr>
    </w:p>
    <w:p w:rsidR="003C2E24" w:rsidRPr="007B750E" w:rsidRDefault="0057397F" w:rsidP="00F97E6B">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В дослідженні встановлено, що аптечні працівники найчастіше (50%) дають рекомендації пацієнтам лише тоді, коли споживач аптеки говорить про те, що паралельно лікується від певного захворювання. На це вказують результати, наведені у рис.</w:t>
      </w:r>
      <w:r w:rsidR="00500D21" w:rsidRPr="007B750E">
        <w:rPr>
          <w:rFonts w:ascii="Times New Roman" w:hAnsi="Times New Roman"/>
          <w:sz w:val="28"/>
          <w:szCs w:val="28"/>
          <w:lang w:val="uk-UA"/>
        </w:rPr>
        <w:t>3.</w:t>
      </w:r>
      <w:r w:rsidRPr="007B750E">
        <w:rPr>
          <w:rFonts w:ascii="Times New Roman" w:hAnsi="Times New Roman"/>
          <w:sz w:val="28"/>
          <w:szCs w:val="28"/>
          <w:lang w:val="uk-UA"/>
        </w:rPr>
        <w:t>2.</w:t>
      </w:r>
      <w:r w:rsidR="00F97E6B" w:rsidRPr="007B750E">
        <w:rPr>
          <w:rFonts w:ascii="Times New Roman" w:hAnsi="Times New Roman"/>
          <w:sz w:val="28"/>
          <w:szCs w:val="28"/>
          <w:lang w:val="uk-UA"/>
        </w:rPr>
        <w:t xml:space="preserve"> Отримані результати вказують на важливу роль аптечних працівників в забезпеченні ефективної та раціональної фармацевтичної опіки, зокрема при відпуску антидепресантів.</w:t>
      </w:r>
    </w:p>
    <w:p w:rsidR="0057397F" w:rsidRPr="007B750E" w:rsidRDefault="0057397F" w:rsidP="00962E48">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lastRenderedPageBreak/>
        <w:drawing>
          <wp:inline distT="0" distB="0" distL="0" distR="0" wp14:anchorId="3872985B" wp14:editId="1F4BA205">
            <wp:extent cx="5131558" cy="2770496"/>
            <wp:effectExtent l="0" t="0" r="12065" b="1143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397F" w:rsidRPr="007B750E" w:rsidRDefault="00500D21" w:rsidP="00962E48">
      <w:pPr>
        <w:spacing w:after="0" w:line="360" w:lineRule="auto"/>
        <w:ind w:firstLine="720"/>
        <w:jc w:val="both"/>
        <w:rPr>
          <w:rFonts w:ascii="Times New Roman" w:hAnsi="Times New Roman"/>
          <w:i/>
          <w:kern w:val="24"/>
          <w:sz w:val="28"/>
          <w:szCs w:val="28"/>
          <w:lang w:val="uk-UA"/>
        </w:rPr>
      </w:pPr>
      <w:r w:rsidRPr="007B750E">
        <w:rPr>
          <w:rFonts w:ascii="Times New Roman" w:hAnsi="Times New Roman"/>
          <w:i/>
          <w:kern w:val="24"/>
          <w:sz w:val="28"/>
          <w:szCs w:val="28"/>
          <w:lang w:val="uk-UA"/>
        </w:rPr>
        <w:t>Рис.3.2. Результати досліджень щодо надання рекомендацій фармацев</w:t>
      </w:r>
      <w:r w:rsidR="00F97E6B" w:rsidRPr="007B750E">
        <w:rPr>
          <w:rFonts w:ascii="Times New Roman" w:hAnsi="Times New Roman"/>
          <w:i/>
          <w:kern w:val="24"/>
          <w:sz w:val="28"/>
          <w:szCs w:val="28"/>
          <w:lang w:val="uk-UA"/>
        </w:rPr>
        <w:t>тичними працівниками про правил</w:t>
      </w:r>
      <w:r w:rsidRPr="007B750E">
        <w:rPr>
          <w:rFonts w:ascii="Times New Roman" w:hAnsi="Times New Roman"/>
          <w:i/>
          <w:kern w:val="24"/>
          <w:sz w:val="28"/>
          <w:szCs w:val="28"/>
          <w:lang w:val="uk-UA"/>
        </w:rPr>
        <w:t xml:space="preserve"> застосування антидепресантів</w:t>
      </w:r>
    </w:p>
    <w:p w:rsidR="0057397F" w:rsidRPr="007B750E" w:rsidRDefault="0057397F" w:rsidP="00962E48">
      <w:pPr>
        <w:spacing w:after="0" w:line="360" w:lineRule="auto"/>
        <w:ind w:firstLine="720"/>
        <w:jc w:val="both"/>
        <w:rPr>
          <w:rFonts w:ascii="Times New Roman" w:hAnsi="Times New Roman"/>
          <w:kern w:val="24"/>
          <w:sz w:val="28"/>
          <w:szCs w:val="28"/>
          <w:lang w:val="uk-UA"/>
        </w:rPr>
      </w:pPr>
    </w:p>
    <w:p w:rsidR="00962E48" w:rsidRPr="007B750E" w:rsidRDefault="00962E48" w:rsidP="00962E48">
      <w:pPr>
        <w:spacing w:after="0" w:line="360" w:lineRule="auto"/>
        <w:ind w:firstLine="720"/>
        <w:jc w:val="both"/>
        <w:rPr>
          <w:rFonts w:ascii="Times New Roman" w:hAnsi="Times New Roman"/>
          <w:kern w:val="24"/>
          <w:sz w:val="28"/>
          <w:szCs w:val="28"/>
          <w:lang w:val="uk-UA"/>
        </w:rPr>
      </w:pPr>
      <w:r w:rsidRPr="007B750E">
        <w:rPr>
          <w:rFonts w:ascii="Times New Roman" w:hAnsi="Times New Roman"/>
          <w:kern w:val="24"/>
          <w:sz w:val="28"/>
          <w:szCs w:val="28"/>
          <w:lang w:val="uk-UA"/>
        </w:rPr>
        <w:t>Також в</w:t>
      </w:r>
      <w:r w:rsidR="00F97E6B" w:rsidRPr="007B750E">
        <w:rPr>
          <w:rFonts w:ascii="Times New Roman" w:hAnsi="Times New Roman"/>
          <w:kern w:val="24"/>
          <w:sz w:val="28"/>
          <w:szCs w:val="28"/>
          <w:lang w:val="uk-UA"/>
        </w:rPr>
        <w:t xml:space="preserve"> ході д</w:t>
      </w:r>
      <w:r w:rsidR="00874C92">
        <w:rPr>
          <w:rFonts w:ascii="Times New Roman" w:hAnsi="Times New Roman"/>
          <w:kern w:val="24"/>
          <w:sz w:val="28"/>
          <w:szCs w:val="28"/>
          <w:lang w:val="uk-UA"/>
        </w:rPr>
        <w:t>ослідження було з’ясовано, що 13</w:t>
      </w:r>
      <w:r w:rsidR="00F97E6B" w:rsidRPr="007B750E">
        <w:rPr>
          <w:rFonts w:ascii="Times New Roman" w:hAnsi="Times New Roman"/>
          <w:kern w:val="24"/>
          <w:sz w:val="28"/>
          <w:szCs w:val="28"/>
          <w:lang w:val="uk-UA"/>
        </w:rPr>
        <w:t>% пацієнтів знають про вплив антидеп</w:t>
      </w:r>
      <w:r w:rsidR="00874C92">
        <w:rPr>
          <w:rFonts w:ascii="Times New Roman" w:hAnsi="Times New Roman"/>
          <w:kern w:val="24"/>
          <w:sz w:val="28"/>
          <w:szCs w:val="28"/>
          <w:lang w:val="uk-UA"/>
        </w:rPr>
        <w:t>ресантів на порожнину рота, а 87</w:t>
      </w:r>
      <w:r w:rsidR="00F97E6B" w:rsidRPr="007B750E">
        <w:rPr>
          <w:rFonts w:ascii="Times New Roman" w:hAnsi="Times New Roman"/>
          <w:kern w:val="24"/>
          <w:sz w:val="28"/>
          <w:szCs w:val="28"/>
          <w:lang w:val="uk-UA"/>
        </w:rPr>
        <w:t>% пацієнтів даний вплив не відомий (рис.3</w:t>
      </w:r>
      <w:r w:rsidRPr="007B750E">
        <w:rPr>
          <w:rFonts w:ascii="Times New Roman" w:hAnsi="Times New Roman"/>
          <w:kern w:val="24"/>
          <w:sz w:val="28"/>
          <w:szCs w:val="28"/>
          <w:lang w:val="uk-UA"/>
        </w:rPr>
        <w:t>.</w:t>
      </w:r>
      <w:r w:rsidR="00F97E6B" w:rsidRPr="007B750E">
        <w:rPr>
          <w:rFonts w:ascii="Times New Roman" w:hAnsi="Times New Roman"/>
          <w:kern w:val="24"/>
          <w:sz w:val="28"/>
          <w:szCs w:val="28"/>
          <w:lang w:val="uk-UA"/>
        </w:rPr>
        <w:t>3</w:t>
      </w:r>
      <w:r w:rsidRPr="007B750E">
        <w:rPr>
          <w:rFonts w:ascii="Times New Roman" w:hAnsi="Times New Roman"/>
          <w:kern w:val="24"/>
          <w:sz w:val="28"/>
          <w:szCs w:val="28"/>
          <w:lang w:val="uk-UA"/>
        </w:rPr>
        <w:t xml:space="preserve">). </w:t>
      </w:r>
    </w:p>
    <w:p w:rsidR="00F97E6B" w:rsidRPr="007B750E" w:rsidRDefault="00F97E6B" w:rsidP="00962E48">
      <w:pPr>
        <w:spacing w:after="0" w:line="360" w:lineRule="auto"/>
        <w:ind w:firstLine="720"/>
        <w:jc w:val="both"/>
        <w:rPr>
          <w:rFonts w:ascii="Times New Roman" w:hAnsi="Times New Roman"/>
          <w:kern w:val="24"/>
          <w:sz w:val="28"/>
          <w:szCs w:val="28"/>
          <w:lang w:val="uk-UA"/>
        </w:rPr>
      </w:pPr>
      <w:r w:rsidRPr="007B750E">
        <w:rPr>
          <w:rFonts w:ascii="Times New Roman" w:hAnsi="Times New Roman"/>
          <w:noProof/>
          <w:kern w:val="24"/>
          <w:sz w:val="28"/>
          <w:szCs w:val="28"/>
          <w:lang w:eastAsia="ru-RU"/>
        </w:rPr>
        <w:drawing>
          <wp:inline distT="0" distB="0" distL="0" distR="0" wp14:anchorId="33934DD1" wp14:editId="351D2703">
            <wp:extent cx="5308979" cy="2511188"/>
            <wp:effectExtent l="0" t="0" r="6350" b="381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7E6B" w:rsidRPr="007B750E" w:rsidRDefault="00F97E6B" w:rsidP="00962E48">
      <w:pPr>
        <w:spacing w:after="0" w:line="360" w:lineRule="auto"/>
        <w:ind w:firstLine="720"/>
        <w:jc w:val="both"/>
        <w:rPr>
          <w:rFonts w:ascii="Times New Roman" w:hAnsi="Times New Roman"/>
          <w:i/>
          <w:sz w:val="28"/>
          <w:szCs w:val="28"/>
          <w:lang w:val="uk-UA"/>
        </w:rPr>
      </w:pPr>
      <w:r w:rsidRPr="007B750E">
        <w:rPr>
          <w:rFonts w:ascii="Times New Roman" w:hAnsi="Times New Roman"/>
          <w:i/>
          <w:sz w:val="28"/>
          <w:szCs w:val="28"/>
          <w:lang w:val="uk-UA"/>
        </w:rPr>
        <w:t xml:space="preserve">Рис.3.3. Результати досліджень ознайомленості пацієнтом з впливом антидепресантів на порожнину рота </w:t>
      </w:r>
    </w:p>
    <w:p w:rsidR="00F6116C" w:rsidRPr="007B750E" w:rsidRDefault="00F6116C" w:rsidP="00EA23B7">
      <w:pPr>
        <w:spacing w:after="0" w:line="360" w:lineRule="auto"/>
        <w:ind w:firstLine="709"/>
        <w:jc w:val="both"/>
        <w:rPr>
          <w:rFonts w:ascii="Times New Roman" w:hAnsi="Times New Roman"/>
          <w:kern w:val="24"/>
          <w:sz w:val="28"/>
          <w:szCs w:val="28"/>
          <w:lang w:val="uk-UA"/>
        </w:rPr>
      </w:pPr>
    </w:p>
    <w:p w:rsidR="00962E48" w:rsidRPr="007B750E" w:rsidRDefault="00962E48" w:rsidP="00EA23B7">
      <w:pPr>
        <w:spacing w:after="0" w:line="360" w:lineRule="auto"/>
        <w:ind w:firstLine="709"/>
        <w:jc w:val="both"/>
        <w:rPr>
          <w:rFonts w:ascii="Times New Roman" w:hAnsi="Times New Roman"/>
          <w:kern w:val="24"/>
          <w:sz w:val="28"/>
          <w:szCs w:val="28"/>
          <w:lang w:val="uk-UA"/>
        </w:rPr>
      </w:pPr>
      <w:r w:rsidRPr="007B750E">
        <w:rPr>
          <w:rFonts w:ascii="Times New Roman" w:hAnsi="Times New Roman"/>
          <w:kern w:val="24"/>
          <w:sz w:val="28"/>
          <w:szCs w:val="28"/>
          <w:lang w:val="uk-UA"/>
        </w:rPr>
        <w:t xml:space="preserve">У дослідженні вивчалося питання </w:t>
      </w:r>
      <w:r w:rsidR="00EA23B7" w:rsidRPr="007B750E">
        <w:rPr>
          <w:rFonts w:ascii="Times New Roman" w:hAnsi="Times New Roman"/>
          <w:kern w:val="24"/>
          <w:sz w:val="28"/>
          <w:szCs w:val="28"/>
          <w:lang w:val="uk-UA"/>
        </w:rPr>
        <w:t>щодо антидепресантів, які найчастіше відпускалися аптечними працівниками.</w:t>
      </w:r>
      <w:r w:rsidRPr="007B750E">
        <w:rPr>
          <w:rFonts w:ascii="Times New Roman" w:hAnsi="Times New Roman"/>
          <w:kern w:val="24"/>
          <w:sz w:val="28"/>
          <w:szCs w:val="28"/>
          <w:lang w:val="uk-UA"/>
        </w:rPr>
        <w:t xml:space="preserve"> Результати наведено на рис</w:t>
      </w:r>
      <w:r w:rsidR="00EA23B7" w:rsidRPr="007B750E">
        <w:rPr>
          <w:rFonts w:ascii="Times New Roman" w:hAnsi="Times New Roman"/>
          <w:kern w:val="24"/>
          <w:sz w:val="28"/>
          <w:szCs w:val="28"/>
          <w:lang w:val="uk-UA"/>
        </w:rPr>
        <w:t>. 3</w:t>
      </w:r>
      <w:r w:rsidRPr="007B750E">
        <w:rPr>
          <w:rFonts w:ascii="Times New Roman" w:hAnsi="Times New Roman"/>
          <w:kern w:val="24"/>
          <w:sz w:val="28"/>
          <w:szCs w:val="28"/>
          <w:lang w:val="uk-UA"/>
        </w:rPr>
        <w:t>.</w:t>
      </w:r>
      <w:r w:rsidR="00EA23B7" w:rsidRPr="007B750E">
        <w:rPr>
          <w:rFonts w:ascii="Times New Roman" w:hAnsi="Times New Roman"/>
          <w:kern w:val="24"/>
          <w:sz w:val="28"/>
          <w:szCs w:val="28"/>
          <w:lang w:val="uk-UA"/>
        </w:rPr>
        <w:t>4</w:t>
      </w:r>
      <w:r w:rsidRPr="007B750E">
        <w:rPr>
          <w:rFonts w:ascii="Times New Roman" w:hAnsi="Times New Roman"/>
          <w:kern w:val="24"/>
          <w:sz w:val="28"/>
          <w:szCs w:val="28"/>
          <w:lang w:val="uk-UA"/>
        </w:rPr>
        <w:t xml:space="preserve">. Визначено, що </w:t>
      </w:r>
      <w:r w:rsidR="00EA23B7" w:rsidRPr="007B750E">
        <w:rPr>
          <w:rFonts w:ascii="Times New Roman" w:hAnsi="Times New Roman"/>
          <w:kern w:val="24"/>
          <w:sz w:val="28"/>
          <w:szCs w:val="28"/>
          <w:lang w:val="uk-UA"/>
        </w:rPr>
        <w:t xml:space="preserve">найчастіше відпускали есциталопрам (Есцитам, </w:t>
      </w:r>
      <w:r w:rsidR="00EA23B7" w:rsidRPr="007B750E">
        <w:rPr>
          <w:rFonts w:ascii="Times New Roman" w:hAnsi="Times New Roman"/>
          <w:kern w:val="24"/>
          <w:sz w:val="28"/>
          <w:szCs w:val="28"/>
          <w:lang w:val="uk-UA"/>
        </w:rPr>
        <w:lastRenderedPageBreak/>
        <w:t>Ципралекс, Медопр</w:t>
      </w:r>
      <w:r w:rsidR="00874C92">
        <w:rPr>
          <w:rFonts w:ascii="Times New Roman" w:hAnsi="Times New Roman"/>
          <w:kern w:val="24"/>
          <w:sz w:val="28"/>
          <w:szCs w:val="28"/>
          <w:lang w:val="uk-UA"/>
        </w:rPr>
        <w:t>ам, Гіацинтія, Есцитам Асіно) (5</w:t>
      </w:r>
      <w:r w:rsidR="00EA23B7" w:rsidRPr="007B750E">
        <w:rPr>
          <w:rFonts w:ascii="Times New Roman" w:hAnsi="Times New Roman"/>
          <w:kern w:val="24"/>
          <w:sz w:val="28"/>
          <w:szCs w:val="28"/>
          <w:lang w:val="uk-UA"/>
        </w:rPr>
        <w:t>5%)</w:t>
      </w:r>
      <w:r w:rsidRPr="007B750E">
        <w:rPr>
          <w:rFonts w:ascii="Times New Roman" w:hAnsi="Times New Roman"/>
          <w:kern w:val="24"/>
          <w:sz w:val="28"/>
          <w:szCs w:val="28"/>
          <w:lang w:val="uk-UA"/>
        </w:rPr>
        <w:t>,</w:t>
      </w:r>
      <w:r w:rsidR="00874C92">
        <w:rPr>
          <w:rFonts w:ascii="Times New Roman" w:hAnsi="Times New Roman"/>
          <w:kern w:val="24"/>
          <w:sz w:val="28"/>
          <w:szCs w:val="28"/>
          <w:lang w:val="uk-UA"/>
        </w:rPr>
        <w:t xml:space="preserve"> тразодон (тріттіко) (6%), амітриптилін (8%), флуоксетин (флуксен) (12</w:t>
      </w:r>
      <w:r w:rsidR="00EA23B7" w:rsidRPr="007B750E">
        <w:rPr>
          <w:rFonts w:ascii="Times New Roman" w:hAnsi="Times New Roman"/>
          <w:kern w:val="24"/>
          <w:sz w:val="28"/>
          <w:szCs w:val="28"/>
          <w:lang w:val="uk-UA"/>
        </w:rPr>
        <w:t xml:space="preserve">%), </w:t>
      </w:r>
      <w:r w:rsidRPr="007B750E">
        <w:rPr>
          <w:rFonts w:ascii="Times New Roman" w:hAnsi="Times New Roman"/>
          <w:kern w:val="24"/>
          <w:sz w:val="28"/>
          <w:szCs w:val="28"/>
          <w:lang w:val="uk-UA"/>
        </w:rPr>
        <w:t xml:space="preserve">також інші </w:t>
      </w:r>
      <w:r w:rsidR="00EA23B7" w:rsidRPr="007B750E">
        <w:rPr>
          <w:rFonts w:ascii="Times New Roman" w:hAnsi="Times New Roman"/>
          <w:kern w:val="24"/>
          <w:sz w:val="28"/>
          <w:szCs w:val="28"/>
          <w:lang w:val="uk-UA"/>
        </w:rPr>
        <w:t>препарати</w:t>
      </w:r>
      <w:r w:rsidRPr="007B750E">
        <w:rPr>
          <w:rFonts w:ascii="Times New Roman" w:hAnsi="Times New Roman"/>
          <w:kern w:val="24"/>
          <w:sz w:val="28"/>
          <w:szCs w:val="28"/>
          <w:lang w:val="uk-UA"/>
        </w:rPr>
        <w:t xml:space="preserve"> (1</w:t>
      </w:r>
      <w:r w:rsidR="00874C92">
        <w:rPr>
          <w:rFonts w:ascii="Times New Roman" w:hAnsi="Times New Roman"/>
          <w:kern w:val="24"/>
          <w:sz w:val="28"/>
          <w:szCs w:val="28"/>
          <w:lang w:val="uk-UA"/>
        </w:rPr>
        <w:t>9</w:t>
      </w:r>
      <w:r w:rsidRPr="007B750E">
        <w:rPr>
          <w:rFonts w:ascii="Times New Roman" w:hAnsi="Times New Roman"/>
          <w:kern w:val="24"/>
          <w:sz w:val="28"/>
          <w:szCs w:val="28"/>
          <w:lang w:val="uk-UA"/>
        </w:rPr>
        <w:t>%).</w:t>
      </w:r>
    </w:p>
    <w:p w:rsidR="00EA23B7" w:rsidRPr="007B750E" w:rsidRDefault="00EA23B7" w:rsidP="00F6116C">
      <w:pPr>
        <w:spacing w:after="0" w:line="360" w:lineRule="auto"/>
        <w:jc w:val="both"/>
        <w:rPr>
          <w:rFonts w:ascii="Times New Roman" w:hAnsi="Times New Roman"/>
          <w:i/>
          <w:kern w:val="24"/>
          <w:sz w:val="28"/>
          <w:szCs w:val="28"/>
          <w:lang w:val="uk-UA"/>
        </w:rPr>
      </w:pPr>
      <w:r w:rsidRPr="007B750E">
        <w:rPr>
          <w:rFonts w:ascii="Times New Roman" w:hAnsi="Times New Roman"/>
          <w:i/>
          <w:noProof/>
          <w:kern w:val="24"/>
          <w:sz w:val="28"/>
          <w:szCs w:val="28"/>
          <w:lang w:eastAsia="ru-RU"/>
        </w:rPr>
        <w:drawing>
          <wp:inline distT="0" distB="0" distL="0" distR="0" wp14:anchorId="3A6E80FF" wp14:editId="3C57877C">
            <wp:extent cx="5718412" cy="2511188"/>
            <wp:effectExtent l="0" t="0" r="15875" b="381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44F4" w:rsidRPr="007B750E" w:rsidRDefault="00962E48" w:rsidP="00962E48">
      <w:pPr>
        <w:spacing w:after="0" w:line="360" w:lineRule="auto"/>
        <w:jc w:val="both"/>
        <w:rPr>
          <w:rFonts w:ascii="Times New Roman" w:hAnsi="Times New Roman"/>
          <w:i/>
          <w:kern w:val="24"/>
          <w:sz w:val="28"/>
          <w:szCs w:val="28"/>
          <w:lang w:val="uk-UA"/>
        </w:rPr>
      </w:pPr>
      <w:r w:rsidRPr="007B750E">
        <w:rPr>
          <w:rFonts w:ascii="Times New Roman" w:hAnsi="Times New Roman"/>
          <w:i/>
          <w:kern w:val="24"/>
          <w:sz w:val="28"/>
          <w:szCs w:val="28"/>
          <w:lang w:val="uk-UA"/>
        </w:rPr>
        <w:t>Рис.</w:t>
      </w:r>
      <w:r w:rsidR="004A44F4" w:rsidRPr="007B750E">
        <w:rPr>
          <w:rFonts w:ascii="Times New Roman" w:hAnsi="Times New Roman"/>
          <w:i/>
          <w:kern w:val="24"/>
          <w:sz w:val="28"/>
          <w:szCs w:val="28"/>
          <w:lang w:val="uk-UA"/>
        </w:rPr>
        <w:t>3</w:t>
      </w:r>
      <w:r w:rsidRPr="007B750E">
        <w:rPr>
          <w:rFonts w:ascii="Times New Roman" w:hAnsi="Times New Roman"/>
          <w:i/>
          <w:kern w:val="24"/>
          <w:sz w:val="28"/>
          <w:szCs w:val="28"/>
          <w:lang w:val="uk-UA"/>
        </w:rPr>
        <w:t>.</w:t>
      </w:r>
      <w:r w:rsidR="004A44F4" w:rsidRPr="007B750E">
        <w:rPr>
          <w:rFonts w:ascii="Times New Roman" w:hAnsi="Times New Roman"/>
          <w:i/>
          <w:kern w:val="24"/>
          <w:sz w:val="28"/>
          <w:szCs w:val="28"/>
          <w:lang w:val="uk-UA"/>
        </w:rPr>
        <w:t>4</w:t>
      </w:r>
      <w:r w:rsidRPr="007B750E">
        <w:rPr>
          <w:rFonts w:ascii="Times New Roman" w:hAnsi="Times New Roman"/>
          <w:i/>
          <w:kern w:val="24"/>
          <w:sz w:val="28"/>
          <w:szCs w:val="28"/>
          <w:lang w:val="uk-UA"/>
        </w:rPr>
        <w:t xml:space="preserve">. Аналіз результатів </w:t>
      </w:r>
      <w:r w:rsidR="004A44F4" w:rsidRPr="007B750E">
        <w:rPr>
          <w:rFonts w:ascii="Times New Roman" w:hAnsi="Times New Roman"/>
          <w:i/>
          <w:kern w:val="24"/>
          <w:sz w:val="28"/>
          <w:szCs w:val="28"/>
          <w:lang w:val="uk-UA"/>
        </w:rPr>
        <w:t>відпуску аптечними працівниками антидепресантів</w:t>
      </w:r>
    </w:p>
    <w:p w:rsidR="00962E48" w:rsidRPr="007B750E" w:rsidRDefault="00962E48" w:rsidP="00962E48">
      <w:pPr>
        <w:spacing w:after="0" w:line="360" w:lineRule="auto"/>
        <w:jc w:val="both"/>
        <w:rPr>
          <w:rFonts w:ascii="Times New Roman" w:hAnsi="Times New Roman"/>
          <w:i/>
          <w:kern w:val="24"/>
          <w:sz w:val="28"/>
          <w:szCs w:val="28"/>
          <w:lang w:val="uk-UA"/>
        </w:rPr>
      </w:pPr>
      <w:r w:rsidRPr="007B750E">
        <w:rPr>
          <w:rFonts w:ascii="Times New Roman" w:hAnsi="Times New Roman"/>
          <w:i/>
          <w:kern w:val="24"/>
          <w:sz w:val="28"/>
          <w:szCs w:val="28"/>
          <w:lang w:val="uk-UA"/>
        </w:rPr>
        <w:t>.</w:t>
      </w:r>
    </w:p>
    <w:p w:rsidR="00962E48" w:rsidRPr="007B750E" w:rsidRDefault="00962E48" w:rsidP="00962E48">
      <w:pPr>
        <w:spacing w:after="0" w:line="360" w:lineRule="auto"/>
        <w:ind w:firstLine="709"/>
        <w:jc w:val="both"/>
        <w:rPr>
          <w:rFonts w:ascii="Times New Roman" w:hAnsi="Times New Roman"/>
          <w:i/>
          <w:kern w:val="24"/>
          <w:sz w:val="28"/>
          <w:szCs w:val="28"/>
          <w:lang w:val="uk-UA"/>
        </w:rPr>
      </w:pPr>
      <w:r w:rsidRPr="007B750E">
        <w:rPr>
          <w:rFonts w:ascii="Times New Roman" w:hAnsi="Times New Roman"/>
          <w:kern w:val="24"/>
          <w:sz w:val="28"/>
          <w:szCs w:val="28"/>
          <w:lang w:val="uk-UA"/>
        </w:rPr>
        <w:t xml:space="preserve">Також було проведено опитування щодо частоти відпуску </w:t>
      </w:r>
      <w:r w:rsidR="004A44F4" w:rsidRPr="007B750E">
        <w:rPr>
          <w:rFonts w:ascii="Times New Roman" w:hAnsi="Times New Roman"/>
          <w:kern w:val="24"/>
          <w:sz w:val="28"/>
          <w:szCs w:val="28"/>
          <w:lang w:val="uk-UA"/>
        </w:rPr>
        <w:t>антидепресантів</w:t>
      </w:r>
      <w:r w:rsidRPr="007B750E">
        <w:rPr>
          <w:rFonts w:ascii="Times New Roman" w:hAnsi="Times New Roman"/>
          <w:kern w:val="24"/>
          <w:sz w:val="28"/>
          <w:szCs w:val="28"/>
          <w:lang w:val="uk-UA"/>
        </w:rPr>
        <w:t xml:space="preserve"> різним віковим категоріям (рис.</w:t>
      </w:r>
      <w:r w:rsidR="004A44F4" w:rsidRPr="007B750E">
        <w:rPr>
          <w:rFonts w:ascii="Times New Roman" w:hAnsi="Times New Roman"/>
          <w:kern w:val="24"/>
          <w:sz w:val="28"/>
          <w:szCs w:val="28"/>
          <w:lang w:val="uk-UA"/>
        </w:rPr>
        <w:t>3</w:t>
      </w:r>
      <w:r w:rsidRPr="007B750E">
        <w:rPr>
          <w:rFonts w:ascii="Times New Roman" w:hAnsi="Times New Roman"/>
          <w:kern w:val="24"/>
          <w:sz w:val="28"/>
          <w:szCs w:val="28"/>
          <w:lang w:val="uk-UA"/>
        </w:rPr>
        <w:t>.</w:t>
      </w:r>
      <w:r w:rsidR="00AB0A75" w:rsidRPr="007B750E">
        <w:rPr>
          <w:rFonts w:ascii="Times New Roman" w:hAnsi="Times New Roman"/>
          <w:kern w:val="24"/>
          <w:sz w:val="28"/>
          <w:szCs w:val="28"/>
          <w:lang w:val="uk-UA"/>
        </w:rPr>
        <w:t>5</w:t>
      </w:r>
      <w:r w:rsidRPr="007B750E">
        <w:rPr>
          <w:rFonts w:ascii="Times New Roman" w:hAnsi="Times New Roman"/>
          <w:kern w:val="24"/>
          <w:sz w:val="28"/>
          <w:szCs w:val="28"/>
          <w:lang w:val="uk-UA"/>
        </w:rPr>
        <w:t>).</w:t>
      </w:r>
    </w:p>
    <w:p w:rsidR="00962E48" w:rsidRPr="007B750E" w:rsidRDefault="004A44F4" w:rsidP="00962E48">
      <w:pPr>
        <w:spacing w:after="0" w:line="360" w:lineRule="auto"/>
        <w:jc w:val="both"/>
        <w:rPr>
          <w:kern w:val="24"/>
          <w:sz w:val="28"/>
          <w:szCs w:val="28"/>
          <w:lang w:val="uk-UA"/>
        </w:rPr>
      </w:pPr>
      <w:r w:rsidRPr="007B750E">
        <w:rPr>
          <w:rFonts w:asciiTheme="minorHAnsi" w:hAnsiTheme="minorHAnsi" w:cstheme="minorHAnsi"/>
          <w:noProof/>
          <w:kern w:val="24"/>
          <w:sz w:val="28"/>
          <w:szCs w:val="28"/>
          <w:lang w:eastAsia="ru-RU"/>
        </w:rPr>
        <w:drawing>
          <wp:inline distT="0" distB="0" distL="0" distR="0" wp14:anchorId="04F57984" wp14:editId="58436BC8">
            <wp:extent cx="5841242" cy="2402006"/>
            <wp:effectExtent l="0" t="0" r="7620" b="1778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62E48" w:rsidRPr="007B750E" w:rsidRDefault="00962E48" w:rsidP="00962E48">
      <w:pPr>
        <w:spacing w:after="0" w:line="360" w:lineRule="auto"/>
        <w:jc w:val="both"/>
        <w:rPr>
          <w:rFonts w:ascii="Times New Roman" w:hAnsi="Times New Roman"/>
          <w:i/>
          <w:kern w:val="24"/>
          <w:sz w:val="28"/>
          <w:szCs w:val="28"/>
          <w:lang w:val="uk-UA"/>
        </w:rPr>
      </w:pPr>
      <w:r w:rsidRPr="007B750E">
        <w:rPr>
          <w:rFonts w:ascii="Times New Roman" w:hAnsi="Times New Roman"/>
          <w:i/>
          <w:kern w:val="24"/>
          <w:sz w:val="28"/>
          <w:szCs w:val="28"/>
          <w:lang w:val="uk-UA"/>
        </w:rPr>
        <w:t>Рис.</w:t>
      </w:r>
      <w:r w:rsidR="004A44F4" w:rsidRPr="007B750E">
        <w:rPr>
          <w:rFonts w:ascii="Times New Roman" w:hAnsi="Times New Roman"/>
          <w:i/>
          <w:kern w:val="24"/>
          <w:sz w:val="28"/>
          <w:szCs w:val="28"/>
          <w:lang w:val="uk-UA"/>
        </w:rPr>
        <w:t>3</w:t>
      </w:r>
      <w:r w:rsidRPr="007B750E">
        <w:rPr>
          <w:rFonts w:ascii="Times New Roman" w:hAnsi="Times New Roman"/>
          <w:i/>
          <w:kern w:val="24"/>
          <w:sz w:val="28"/>
          <w:szCs w:val="28"/>
          <w:lang w:val="uk-UA"/>
        </w:rPr>
        <w:t>.</w:t>
      </w:r>
      <w:r w:rsidR="00AB0A75" w:rsidRPr="007B750E">
        <w:rPr>
          <w:rFonts w:ascii="Times New Roman" w:hAnsi="Times New Roman"/>
          <w:i/>
          <w:kern w:val="24"/>
          <w:sz w:val="28"/>
          <w:szCs w:val="28"/>
          <w:lang w:val="uk-UA"/>
        </w:rPr>
        <w:t>5</w:t>
      </w:r>
      <w:r w:rsidRPr="007B750E">
        <w:rPr>
          <w:rFonts w:ascii="Times New Roman" w:hAnsi="Times New Roman"/>
          <w:i/>
          <w:kern w:val="24"/>
          <w:sz w:val="28"/>
          <w:szCs w:val="28"/>
          <w:lang w:val="uk-UA"/>
        </w:rPr>
        <w:t xml:space="preserve">. Результати опитування щодо частоти відпуску аптечними працівниками </w:t>
      </w:r>
      <w:r w:rsidR="004A44F4" w:rsidRPr="007B750E">
        <w:rPr>
          <w:rFonts w:ascii="Times New Roman" w:hAnsi="Times New Roman"/>
          <w:i/>
          <w:kern w:val="24"/>
          <w:sz w:val="28"/>
          <w:szCs w:val="28"/>
          <w:lang w:val="uk-UA"/>
        </w:rPr>
        <w:t>антидепресантів</w:t>
      </w:r>
      <w:r w:rsidRPr="007B750E">
        <w:rPr>
          <w:rFonts w:ascii="Times New Roman" w:hAnsi="Times New Roman"/>
          <w:i/>
          <w:kern w:val="24"/>
          <w:sz w:val="28"/>
          <w:szCs w:val="28"/>
          <w:lang w:val="uk-UA"/>
        </w:rPr>
        <w:t xml:space="preserve"> різним віковим категоріям.</w:t>
      </w:r>
    </w:p>
    <w:p w:rsidR="004A44F4" w:rsidRPr="007B750E" w:rsidRDefault="004A44F4" w:rsidP="00962E48">
      <w:pPr>
        <w:spacing w:after="0" w:line="360" w:lineRule="auto"/>
        <w:ind w:firstLine="709"/>
        <w:jc w:val="both"/>
        <w:rPr>
          <w:rFonts w:ascii="Times New Roman" w:hAnsi="Times New Roman"/>
          <w:kern w:val="24"/>
          <w:sz w:val="28"/>
          <w:szCs w:val="28"/>
          <w:lang w:val="uk-UA"/>
        </w:rPr>
      </w:pPr>
    </w:p>
    <w:p w:rsidR="00962E48" w:rsidRPr="007B750E" w:rsidRDefault="00962E48" w:rsidP="00962E48">
      <w:pPr>
        <w:spacing w:after="0" w:line="360" w:lineRule="auto"/>
        <w:ind w:firstLine="709"/>
        <w:jc w:val="both"/>
        <w:rPr>
          <w:rFonts w:ascii="Times New Roman" w:hAnsi="Times New Roman"/>
          <w:kern w:val="24"/>
          <w:sz w:val="28"/>
          <w:szCs w:val="28"/>
          <w:lang w:val="uk-UA"/>
        </w:rPr>
      </w:pPr>
      <w:r w:rsidRPr="007B750E">
        <w:rPr>
          <w:rFonts w:ascii="Times New Roman" w:hAnsi="Times New Roman"/>
          <w:kern w:val="24"/>
          <w:sz w:val="28"/>
          <w:szCs w:val="28"/>
          <w:lang w:val="uk-UA"/>
        </w:rPr>
        <w:t xml:space="preserve">В ході анкетування виявлено, що </w:t>
      </w:r>
      <w:r w:rsidR="004A44F4" w:rsidRPr="007B750E">
        <w:rPr>
          <w:rFonts w:ascii="Times New Roman" w:hAnsi="Times New Roman"/>
          <w:kern w:val="24"/>
          <w:sz w:val="28"/>
          <w:szCs w:val="28"/>
          <w:lang w:val="uk-UA"/>
        </w:rPr>
        <w:t>антидепресанти</w:t>
      </w:r>
      <w:r w:rsidRPr="007B750E">
        <w:rPr>
          <w:rFonts w:ascii="Times New Roman" w:hAnsi="Times New Roman"/>
          <w:kern w:val="24"/>
          <w:sz w:val="28"/>
          <w:szCs w:val="28"/>
          <w:lang w:val="uk-UA"/>
        </w:rPr>
        <w:t xml:space="preserve"> зазвичай відпускаються </w:t>
      </w:r>
      <w:r w:rsidR="004A44F4" w:rsidRPr="007B750E">
        <w:rPr>
          <w:rFonts w:ascii="Times New Roman" w:hAnsi="Times New Roman"/>
          <w:kern w:val="24"/>
          <w:sz w:val="28"/>
          <w:szCs w:val="28"/>
          <w:lang w:val="uk-UA"/>
        </w:rPr>
        <w:t>особам молодого віку</w:t>
      </w:r>
      <w:r w:rsidR="000C350D">
        <w:rPr>
          <w:rFonts w:ascii="Times New Roman" w:hAnsi="Times New Roman"/>
          <w:kern w:val="24"/>
          <w:sz w:val="28"/>
          <w:szCs w:val="28"/>
          <w:lang w:val="uk-UA"/>
        </w:rPr>
        <w:t xml:space="preserve"> (</w:t>
      </w:r>
      <w:r w:rsidR="005561C3">
        <w:rPr>
          <w:rFonts w:ascii="Times New Roman" w:hAnsi="Times New Roman"/>
          <w:kern w:val="24"/>
          <w:sz w:val="28"/>
          <w:szCs w:val="28"/>
          <w:lang w:val="uk-UA"/>
        </w:rPr>
        <w:t>65,</w:t>
      </w:r>
      <w:r w:rsidR="000C350D">
        <w:rPr>
          <w:rFonts w:ascii="Times New Roman" w:hAnsi="Times New Roman"/>
          <w:kern w:val="24"/>
          <w:sz w:val="28"/>
          <w:szCs w:val="28"/>
          <w:lang w:val="uk-UA"/>
        </w:rPr>
        <w:t>2</w:t>
      </w:r>
      <w:r w:rsidR="00805D93" w:rsidRPr="007B750E">
        <w:rPr>
          <w:rFonts w:ascii="Times New Roman" w:hAnsi="Times New Roman"/>
          <w:kern w:val="24"/>
          <w:sz w:val="28"/>
          <w:szCs w:val="28"/>
          <w:lang w:val="uk-UA"/>
        </w:rPr>
        <w:t xml:space="preserve">%), а також особам середнього </w:t>
      </w:r>
      <w:r w:rsidR="000C350D">
        <w:rPr>
          <w:rFonts w:ascii="Times New Roman" w:hAnsi="Times New Roman"/>
          <w:kern w:val="24"/>
          <w:sz w:val="28"/>
          <w:szCs w:val="28"/>
          <w:lang w:val="uk-UA"/>
        </w:rPr>
        <w:lastRenderedPageBreak/>
        <w:t>(32,6</w:t>
      </w:r>
      <w:r w:rsidR="00C761FB" w:rsidRPr="007B750E">
        <w:rPr>
          <w:rFonts w:ascii="Times New Roman" w:hAnsi="Times New Roman"/>
          <w:kern w:val="24"/>
          <w:sz w:val="28"/>
          <w:szCs w:val="28"/>
          <w:lang w:val="uk-UA"/>
        </w:rPr>
        <w:t>%</w:t>
      </w:r>
      <w:r w:rsidRPr="007B750E">
        <w:rPr>
          <w:rFonts w:ascii="Times New Roman" w:hAnsi="Times New Roman"/>
          <w:kern w:val="24"/>
          <w:sz w:val="28"/>
          <w:szCs w:val="28"/>
          <w:lang w:val="uk-UA"/>
        </w:rPr>
        <w:t>)</w:t>
      </w:r>
      <w:r w:rsidR="005561C3">
        <w:rPr>
          <w:rFonts w:ascii="Times New Roman" w:hAnsi="Times New Roman"/>
          <w:kern w:val="24"/>
          <w:sz w:val="28"/>
          <w:szCs w:val="28"/>
          <w:lang w:val="uk-UA"/>
        </w:rPr>
        <w:t xml:space="preserve"> та старшого віку (2,2%)</w:t>
      </w:r>
      <w:r w:rsidRPr="007B750E">
        <w:rPr>
          <w:rFonts w:ascii="Times New Roman" w:hAnsi="Times New Roman"/>
          <w:kern w:val="24"/>
          <w:sz w:val="28"/>
          <w:szCs w:val="28"/>
          <w:lang w:val="uk-UA"/>
        </w:rPr>
        <w:t>.</w:t>
      </w:r>
      <w:r w:rsidR="00C761FB" w:rsidRPr="007B750E">
        <w:rPr>
          <w:rFonts w:ascii="Times New Roman" w:hAnsi="Times New Roman"/>
          <w:kern w:val="24"/>
          <w:sz w:val="28"/>
          <w:szCs w:val="28"/>
          <w:lang w:val="uk-UA"/>
        </w:rPr>
        <w:t xml:space="preserve"> Великий відсоток осіб молодого віку, що споживають антидепресанти, може бути як наслідок нестабільної ситуації в державі, пандемія коронавірусу, військовий стан</w:t>
      </w:r>
      <w:r w:rsidRPr="007B750E">
        <w:rPr>
          <w:rFonts w:ascii="Times New Roman" w:hAnsi="Times New Roman"/>
          <w:kern w:val="24"/>
          <w:sz w:val="28"/>
          <w:szCs w:val="28"/>
          <w:lang w:val="uk-UA"/>
        </w:rPr>
        <w:t>.</w:t>
      </w:r>
      <w:r w:rsidR="00C761FB" w:rsidRPr="007B750E">
        <w:rPr>
          <w:rFonts w:ascii="Times New Roman" w:hAnsi="Times New Roman"/>
          <w:kern w:val="24"/>
          <w:sz w:val="28"/>
          <w:szCs w:val="28"/>
          <w:lang w:val="uk-UA"/>
        </w:rPr>
        <w:t xml:space="preserve"> Молоде населення більш схильне до нервових перенавантажень і депресивних розладів.</w:t>
      </w:r>
      <w:r w:rsidRPr="007B750E">
        <w:rPr>
          <w:rFonts w:ascii="Times New Roman" w:hAnsi="Times New Roman"/>
          <w:kern w:val="24"/>
          <w:sz w:val="28"/>
          <w:szCs w:val="28"/>
          <w:lang w:val="uk-UA"/>
        </w:rPr>
        <w:t xml:space="preserve"> </w:t>
      </w:r>
    </w:p>
    <w:p w:rsidR="00962E48" w:rsidRPr="007B750E" w:rsidRDefault="00962E48" w:rsidP="00962E48">
      <w:pPr>
        <w:spacing w:after="0" w:line="360" w:lineRule="auto"/>
        <w:ind w:firstLine="709"/>
        <w:jc w:val="both"/>
        <w:rPr>
          <w:rFonts w:ascii="Times New Roman" w:hAnsi="Times New Roman"/>
          <w:kern w:val="24"/>
          <w:sz w:val="28"/>
          <w:szCs w:val="28"/>
          <w:lang w:val="uk-UA"/>
        </w:rPr>
      </w:pPr>
      <w:r w:rsidRPr="007B750E">
        <w:rPr>
          <w:rFonts w:ascii="Times New Roman" w:hAnsi="Times New Roman"/>
          <w:kern w:val="24"/>
          <w:sz w:val="28"/>
          <w:szCs w:val="28"/>
          <w:lang w:val="uk-UA"/>
        </w:rPr>
        <w:t>Також</w:t>
      </w:r>
      <w:r w:rsidR="00C761FB" w:rsidRPr="007B750E">
        <w:rPr>
          <w:rFonts w:ascii="Times New Roman" w:hAnsi="Times New Roman"/>
          <w:kern w:val="24"/>
          <w:sz w:val="28"/>
          <w:szCs w:val="28"/>
          <w:lang w:val="uk-UA"/>
        </w:rPr>
        <w:t xml:space="preserve"> </w:t>
      </w:r>
      <w:r w:rsidRPr="007B750E">
        <w:rPr>
          <w:rFonts w:ascii="Times New Roman" w:hAnsi="Times New Roman"/>
          <w:sz w:val="28"/>
          <w:szCs w:val="28"/>
          <w:shd w:val="clear" w:color="auto" w:fill="FFFFFF"/>
          <w:lang w:val="uk-UA"/>
        </w:rPr>
        <w:t>у</w:t>
      </w:r>
      <w:r w:rsidRPr="007B750E">
        <w:rPr>
          <w:rFonts w:ascii="Times New Roman" w:hAnsi="Times New Roman"/>
          <w:sz w:val="28"/>
          <w:szCs w:val="28"/>
          <w:shd w:val="clear" w:color="auto" w:fill="FFFFFF"/>
        </w:rPr>
        <w:t> </w:t>
      </w:r>
      <w:r w:rsidRPr="007B750E">
        <w:rPr>
          <w:rFonts w:ascii="Times New Roman" w:hAnsi="Times New Roman"/>
          <w:sz w:val="28"/>
          <w:szCs w:val="28"/>
          <w:shd w:val="clear" w:color="auto" w:fill="FFFFFF"/>
          <w:lang w:val="uk-UA"/>
        </w:rPr>
        <w:t>дослідженні вивчалося питання</w:t>
      </w:r>
      <w:r w:rsidR="00C761FB" w:rsidRPr="007B750E">
        <w:rPr>
          <w:rFonts w:ascii="Times New Roman" w:hAnsi="Times New Roman"/>
          <w:sz w:val="28"/>
          <w:szCs w:val="28"/>
          <w:shd w:val="clear" w:color="auto" w:fill="FFFFFF"/>
          <w:lang w:val="uk-UA"/>
        </w:rPr>
        <w:t xml:space="preserve"> щодо</w:t>
      </w:r>
      <w:r w:rsidRPr="007B750E">
        <w:rPr>
          <w:rFonts w:ascii="Times New Roman" w:hAnsi="Times New Roman"/>
          <w:sz w:val="28"/>
          <w:szCs w:val="28"/>
          <w:shd w:val="clear" w:color="auto" w:fill="FFFFFF"/>
          <w:lang w:val="uk-UA"/>
        </w:rPr>
        <w:t xml:space="preserve"> </w:t>
      </w:r>
      <w:r w:rsidR="00C761FB" w:rsidRPr="007B750E">
        <w:rPr>
          <w:rFonts w:ascii="Times New Roman" w:hAnsi="Times New Roman"/>
          <w:sz w:val="28"/>
          <w:szCs w:val="28"/>
          <w:shd w:val="clear" w:color="auto" w:fill="FFFFFF"/>
          <w:lang w:val="uk-UA"/>
        </w:rPr>
        <w:t>попередження фармацевтичними працівниками відвідувачів аптеки, що купують антидепресанти, про можливий розвиток побічних реакцій та взаємодії лікарських засобів</w:t>
      </w:r>
      <w:r w:rsidRPr="007B750E">
        <w:rPr>
          <w:rFonts w:ascii="Times New Roman" w:hAnsi="Times New Roman"/>
          <w:sz w:val="28"/>
          <w:szCs w:val="28"/>
          <w:shd w:val="clear" w:color="auto" w:fill="FFFFFF"/>
          <w:lang w:val="uk-UA"/>
        </w:rPr>
        <w:t xml:space="preserve">, що наведено на рис. </w:t>
      </w:r>
      <w:r w:rsidR="00AB0A75" w:rsidRPr="007B750E">
        <w:rPr>
          <w:rFonts w:ascii="Times New Roman" w:hAnsi="Times New Roman"/>
          <w:sz w:val="28"/>
          <w:szCs w:val="28"/>
          <w:shd w:val="clear" w:color="auto" w:fill="FFFFFF"/>
          <w:lang w:val="uk-UA"/>
        </w:rPr>
        <w:t>3.6</w:t>
      </w:r>
      <w:r w:rsidRPr="007B750E">
        <w:rPr>
          <w:rFonts w:ascii="Times New Roman" w:hAnsi="Times New Roman"/>
          <w:sz w:val="28"/>
          <w:szCs w:val="28"/>
          <w:shd w:val="clear" w:color="auto" w:fill="FFFFFF"/>
          <w:lang w:val="uk-UA"/>
        </w:rPr>
        <w:t>.</w:t>
      </w:r>
    </w:p>
    <w:p w:rsidR="00962E48" w:rsidRPr="007B750E" w:rsidRDefault="00C761FB" w:rsidP="00962E48">
      <w:pPr>
        <w:spacing w:after="0" w:line="360" w:lineRule="auto"/>
        <w:jc w:val="both"/>
        <w:rPr>
          <w:kern w:val="24"/>
          <w:sz w:val="28"/>
          <w:szCs w:val="28"/>
          <w:lang w:val="uk-UA"/>
        </w:rPr>
      </w:pPr>
      <w:r w:rsidRPr="007B750E">
        <w:rPr>
          <w:noProof/>
          <w:kern w:val="24"/>
          <w:sz w:val="28"/>
          <w:szCs w:val="28"/>
          <w:lang w:eastAsia="ru-RU"/>
        </w:rPr>
        <w:drawing>
          <wp:inline distT="0" distB="0" distL="0" distR="0" wp14:anchorId="2D8AC5A7" wp14:editId="3FCD6405">
            <wp:extent cx="5486400" cy="320040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62E48" w:rsidRPr="007B750E" w:rsidRDefault="00962E48" w:rsidP="00962E48">
      <w:pPr>
        <w:spacing w:after="0" w:line="360" w:lineRule="auto"/>
        <w:jc w:val="both"/>
        <w:rPr>
          <w:rFonts w:ascii="Times New Roman" w:hAnsi="Times New Roman"/>
          <w:i/>
          <w:sz w:val="28"/>
          <w:szCs w:val="28"/>
          <w:shd w:val="clear" w:color="auto" w:fill="FFFFFF"/>
          <w:lang w:val="uk-UA"/>
        </w:rPr>
      </w:pPr>
      <w:r w:rsidRPr="007B750E">
        <w:rPr>
          <w:rFonts w:ascii="Times New Roman" w:hAnsi="Times New Roman"/>
          <w:i/>
          <w:kern w:val="24"/>
          <w:sz w:val="28"/>
          <w:szCs w:val="28"/>
          <w:lang w:val="uk-UA"/>
        </w:rPr>
        <w:t>Рис.</w:t>
      </w:r>
      <w:r w:rsidR="0095720C" w:rsidRPr="007B750E">
        <w:rPr>
          <w:rFonts w:ascii="Times New Roman" w:hAnsi="Times New Roman"/>
          <w:i/>
          <w:kern w:val="24"/>
          <w:sz w:val="28"/>
          <w:szCs w:val="28"/>
          <w:lang w:val="uk-UA"/>
        </w:rPr>
        <w:t>3</w:t>
      </w:r>
      <w:r w:rsidRPr="007B750E">
        <w:rPr>
          <w:rFonts w:ascii="Times New Roman" w:hAnsi="Times New Roman"/>
          <w:i/>
          <w:kern w:val="24"/>
          <w:sz w:val="28"/>
          <w:szCs w:val="28"/>
          <w:lang w:val="uk-UA"/>
        </w:rPr>
        <w:t>.</w:t>
      </w:r>
      <w:r w:rsidR="00AB0A75" w:rsidRPr="007B750E">
        <w:rPr>
          <w:rFonts w:ascii="Times New Roman" w:hAnsi="Times New Roman"/>
          <w:i/>
          <w:kern w:val="24"/>
          <w:sz w:val="28"/>
          <w:szCs w:val="28"/>
          <w:lang w:val="uk-UA"/>
        </w:rPr>
        <w:t>6</w:t>
      </w:r>
      <w:r w:rsidRPr="007B750E">
        <w:rPr>
          <w:rFonts w:ascii="Times New Roman" w:hAnsi="Times New Roman"/>
          <w:i/>
          <w:kern w:val="24"/>
          <w:sz w:val="28"/>
          <w:szCs w:val="28"/>
          <w:lang w:val="uk-UA"/>
        </w:rPr>
        <w:t xml:space="preserve">. Результати </w:t>
      </w:r>
      <w:r w:rsidR="00C761FB" w:rsidRPr="007B750E">
        <w:rPr>
          <w:rFonts w:ascii="Times New Roman" w:hAnsi="Times New Roman"/>
          <w:i/>
          <w:kern w:val="24"/>
          <w:sz w:val="28"/>
          <w:szCs w:val="28"/>
          <w:lang w:val="uk-UA"/>
        </w:rPr>
        <w:t xml:space="preserve">аналізу </w:t>
      </w:r>
      <w:r w:rsidR="00C761FB" w:rsidRPr="007B750E">
        <w:rPr>
          <w:rFonts w:ascii="Times New Roman" w:hAnsi="Times New Roman"/>
          <w:i/>
          <w:sz w:val="28"/>
          <w:szCs w:val="28"/>
          <w:shd w:val="clear" w:color="auto" w:fill="FFFFFF"/>
          <w:lang w:val="uk-UA"/>
        </w:rPr>
        <w:t>попередження фармацевтичними працівниками відвідувачів аптеки, що купують антидепресанти, про можливий розвиток побічних реакцій та взаємодії лікарських засобів</w:t>
      </w:r>
      <w:r w:rsidRPr="007B750E">
        <w:rPr>
          <w:rFonts w:ascii="Times New Roman" w:hAnsi="Times New Roman"/>
          <w:i/>
          <w:sz w:val="28"/>
          <w:szCs w:val="28"/>
          <w:shd w:val="clear" w:color="auto" w:fill="FFFFFF"/>
          <w:lang w:val="uk-UA"/>
        </w:rPr>
        <w:t>.</w:t>
      </w:r>
    </w:p>
    <w:p w:rsidR="00962E48" w:rsidRPr="007B750E" w:rsidRDefault="00962E48" w:rsidP="00962E48">
      <w:pPr>
        <w:spacing w:after="0" w:line="360" w:lineRule="auto"/>
        <w:jc w:val="both"/>
        <w:rPr>
          <w:rFonts w:ascii="Times New Roman" w:hAnsi="Times New Roman"/>
          <w:i/>
          <w:kern w:val="24"/>
          <w:sz w:val="28"/>
          <w:szCs w:val="28"/>
          <w:lang w:val="uk-UA"/>
        </w:rPr>
      </w:pPr>
    </w:p>
    <w:p w:rsidR="00B23EAA" w:rsidRPr="007B750E" w:rsidRDefault="00B23EAA"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Отже, в результаті дослідження було відзначено, що 85% респондентів попереджують відвідувачів аптеки </w:t>
      </w:r>
      <w:r w:rsidRPr="007B750E">
        <w:rPr>
          <w:rFonts w:ascii="Times New Roman" w:hAnsi="Times New Roman"/>
          <w:sz w:val="28"/>
          <w:szCs w:val="28"/>
          <w:shd w:val="clear" w:color="auto" w:fill="FFFFFF"/>
          <w:lang w:val="uk-UA"/>
        </w:rPr>
        <w:t>про можливий розвиток побічних реакцій та взаємодії лікарських засобів</w:t>
      </w:r>
      <w:r w:rsidR="00FC0BD3" w:rsidRPr="007B750E">
        <w:rPr>
          <w:rFonts w:ascii="Times New Roman" w:hAnsi="Times New Roman"/>
          <w:sz w:val="28"/>
          <w:szCs w:val="28"/>
          <w:shd w:val="clear" w:color="auto" w:fill="FFFFFF"/>
          <w:lang w:val="uk-UA"/>
        </w:rPr>
        <w:t xml:space="preserve">, 15% відповіли, що даних рекомендацій не надають. Таким чином, роль фармацевтичного працівника відіграє важливу роль у прийомі антидепресантів. </w:t>
      </w:r>
    </w:p>
    <w:p w:rsidR="00962E48" w:rsidRPr="007B750E" w:rsidRDefault="00962E48"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lastRenderedPageBreak/>
        <w:t xml:space="preserve">Під час анкетування також було зазначено інформацію щодо </w:t>
      </w:r>
      <w:r w:rsidR="0095720C" w:rsidRPr="007B750E">
        <w:rPr>
          <w:rFonts w:ascii="Times New Roman" w:hAnsi="Times New Roman"/>
          <w:sz w:val="28"/>
          <w:szCs w:val="28"/>
          <w:lang w:val="uk-UA"/>
        </w:rPr>
        <w:t>скарг відвідувачів аптеки, які пов’язані з прийомом антидепресантів</w:t>
      </w:r>
      <w:r w:rsidRPr="007B750E">
        <w:rPr>
          <w:rFonts w:ascii="Times New Roman" w:hAnsi="Times New Roman"/>
          <w:sz w:val="28"/>
          <w:szCs w:val="28"/>
          <w:lang w:val="uk-UA"/>
        </w:rPr>
        <w:t>. Відповідна інформація наве</w:t>
      </w:r>
      <w:r w:rsidR="0095720C" w:rsidRPr="007B750E">
        <w:rPr>
          <w:rFonts w:ascii="Times New Roman" w:hAnsi="Times New Roman"/>
          <w:sz w:val="28"/>
          <w:szCs w:val="28"/>
          <w:lang w:val="uk-UA"/>
        </w:rPr>
        <w:t>дена на рис.3</w:t>
      </w:r>
      <w:r w:rsidRPr="007B750E">
        <w:rPr>
          <w:rFonts w:ascii="Times New Roman" w:hAnsi="Times New Roman"/>
          <w:sz w:val="28"/>
          <w:szCs w:val="28"/>
          <w:lang w:val="uk-UA"/>
        </w:rPr>
        <w:t>.</w:t>
      </w:r>
      <w:r w:rsidR="00AB0A75" w:rsidRPr="007B750E">
        <w:rPr>
          <w:rFonts w:ascii="Times New Roman" w:hAnsi="Times New Roman"/>
          <w:sz w:val="28"/>
          <w:szCs w:val="28"/>
          <w:lang w:val="uk-UA"/>
        </w:rPr>
        <w:t>7</w:t>
      </w:r>
      <w:r w:rsidRPr="007B750E">
        <w:rPr>
          <w:rFonts w:ascii="Times New Roman" w:hAnsi="Times New Roman"/>
          <w:sz w:val="28"/>
          <w:szCs w:val="28"/>
          <w:lang w:val="uk-UA"/>
        </w:rPr>
        <w:t>.</w:t>
      </w:r>
    </w:p>
    <w:p w:rsidR="00962E48" w:rsidRPr="007B750E" w:rsidRDefault="0095720C" w:rsidP="00962E48">
      <w:pPr>
        <w:spacing w:after="0" w:line="360" w:lineRule="auto"/>
        <w:jc w:val="both"/>
        <w:rPr>
          <w:kern w:val="24"/>
          <w:sz w:val="28"/>
          <w:szCs w:val="28"/>
          <w:lang w:val="uk-UA"/>
        </w:rPr>
      </w:pPr>
      <w:r w:rsidRPr="007B750E">
        <w:rPr>
          <w:noProof/>
          <w:kern w:val="24"/>
          <w:sz w:val="28"/>
          <w:szCs w:val="28"/>
          <w:lang w:eastAsia="ru-RU"/>
        </w:rPr>
        <w:drawing>
          <wp:inline distT="0" distB="0" distL="0" distR="0" wp14:anchorId="4582F12D" wp14:editId="4B6B31A0">
            <wp:extent cx="5076825" cy="2524836"/>
            <wp:effectExtent l="0" t="0" r="9525" b="889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2E48" w:rsidRPr="007B750E" w:rsidRDefault="00453E01" w:rsidP="00962E48">
      <w:pPr>
        <w:spacing w:after="0" w:line="360" w:lineRule="auto"/>
        <w:jc w:val="both"/>
        <w:rPr>
          <w:rFonts w:ascii="Times New Roman" w:hAnsi="Times New Roman"/>
          <w:i/>
          <w:sz w:val="28"/>
          <w:szCs w:val="28"/>
          <w:lang w:val="uk-UA"/>
        </w:rPr>
      </w:pPr>
      <w:r w:rsidRPr="007B750E">
        <w:rPr>
          <w:rFonts w:ascii="Times New Roman" w:hAnsi="Times New Roman"/>
          <w:i/>
          <w:kern w:val="24"/>
          <w:sz w:val="28"/>
          <w:szCs w:val="28"/>
          <w:lang w:val="uk-UA"/>
        </w:rPr>
        <w:t>Рис. 3</w:t>
      </w:r>
      <w:r w:rsidR="00962E48" w:rsidRPr="007B750E">
        <w:rPr>
          <w:rFonts w:ascii="Times New Roman" w:hAnsi="Times New Roman"/>
          <w:i/>
          <w:kern w:val="24"/>
          <w:sz w:val="28"/>
          <w:szCs w:val="28"/>
          <w:lang w:val="uk-UA"/>
        </w:rPr>
        <w:t>.</w:t>
      </w:r>
      <w:r w:rsidR="00AB0A75" w:rsidRPr="007B750E">
        <w:rPr>
          <w:rFonts w:ascii="Times New Roman" w:hAnsi="Times New Roman"/>
          <w:i/>
          <w:kern w:val="24"/>
          <w:sz w:val="28"/>
          <w:szCs w:val="28"/>
          <w:lang w:val="uk-UA"/>
        </w:rPr>
        <w:t>7</w:t>
      </w:r>
      <w:r w:rsidR="00962E48" w:rsidRPr="007B750E">
        <w:rPr>
          <w:rFonts w:ascii="Times New Roman" w:hAnsi="Times New Roman"/>
          <w:i/>
          <w:kern w:val="24"/>
          <w:sz w:val="28"/>
          <w:szCs w:val="28"/>
          <w:lang w:val="uk-UA"/>
        </w:rPr>
        <w:t xml:space="preserve">. Аналіз </w:t>
      </w:r>
      <w:r w:rsidRPr="007B750E">
        <w:rPr>
          <w:rFonts w:ascii="Times New Roman" w:hAnsi="Times New Roman"/>
          <w:i/>
          <w:sz w:val="28"/>
          <w:szCs w:val="28"/>
          <w:lang w:val="uk-UA"/>
        </w:rPr>
        <w:t>скарг відвідувачів аптеки, які пов’язані з прийомом антидепресантів</w:t>
      </w:r>
      <w:r w:rsidR="00962E48" w:rsidRPr="007B750E">
        <w:rPr>
          <w:rFonts w:ascii="Times New Roman" w:hAnsi="Times New Roman"/>
          <w:i/>
          <w:sz w:val="28"/>
          <w:szCs w:val="28"/>
          <w:lang w:val="uk-UA"/>
        </w:rPr>
        <w:t>.</w:t>
      </w:r>
    </w:p>
    <w:p w:rsidR="00962E48" w:rsidRPr="007B750E" w:rsidRDefault="00962E48" w:rsidP="00962E48">
      <w:pPr>
        <w:spacing w:after="0" w:line="360" w:lineRule="auto"/>
        <w:jc w:val="both"/>
        <w:rPr>
          <w:rFonts w:ascii="Times New Roman" w:hAnsi="Times New Roman"/>
          <w:i/>
          <w:sz w:val="28"/>
          <w:szCs w:val="28"/>
          <w:lang w:val="uk-UA"/>
        </w:rPr>
      </w:pPr>
    </w:p>
    <w:p w:rsidR="00962E48" w:rsidRPr="007B750E" w:rsidRDefault="00962E48" w:rsidP="00962E48">
      <w:pPr>
        <w:spacing w:after="0" w:line="360" w:lineRule="auto"/>
        <w:ind w:firstLine="709"/>
        <w:jc w:val="both"/>
        <w:rPr>
          <w:rFonts w:ascii="Times New Roman" w:hAnsi="Times New Roman"/>
          <w:i/>
          <w:sz w:val="28"/>
          <w:szCs w:val="28"/>
          <w:lang w:val="uk-UA"/>
        </w:rPr>
      </w:pPr>
      <w:r w:rsidRPr="007B750E">
        <w:rPr>
          <w:rFonts w:ascii="Times New Roman" w:hAnsi="Times New Roman"/>
          <w:sz w:val="28"/>
          <w:szCs w:val="28"/>
          <w:lang w:val="uk-UA"/>
        </w:rPr>
        <w:t xml:space="preserve">Після проведення відповідного опитування встановлено, що </w:t>
      </w:r>
      <w:r w:rsidR="00453E01" w:rsidRPr="007B750E">
        <w:rPr>
          <w:rFonts w:ascii="Times New Roman" w:hAnsi="Times New Roman"/>
          <w:sz w:val="28"/>
          <w:szCs w:val="28"/>
          <w:lang w:val="uk-UA"/>
        </w:rPr>
        <w:t>60</w:t>
      </w:r>
      <w:r w:rsidRPr="007B750E">
        <w:rPr>
          <w:rFonts w:ascii="Times New Roman" w:hAnsi="Times New Roman"/>
          <w:sz w:val="28"/>
          <w:szCs w:val="28"/>
          <w:lang w:val="uk-UA"/>
        </w:rPr>
        <w:t xml:space="preserve">% працівників аптек відмічають, що їх відвідувачі не </w:t>
      </w:r>
      <w:r w:rsidR="00453E01" w:rsidRPr="007B750E">
        <w:rPr>
          <w:rFonts w:ascii="Times New Roman" w:hAnsi="Times New Roman"/>
          <w:sz w:val="28"/>
          <w:szCs w:val="28"/>
          <w:lang w:val="uk-UA"/>
        </w:rPr>
        <w:t>звертаються зі скаргами, які пов’язані з прийомом антидепресантів</w:t>
      </w:r>
      <w:r w:rsidRPr="007B750E">
        <w:rPr>
          <w:rFonts w:ascii="Times New Roman" w:hAnsi="Times New Roman"/>
          <w:sz w:val="28"/>
          <w:szCs w:val="28"/>
          <w:lang w:val="uk-UA"/>
        </w:rPr>
        <w:t>,</w:t>
      </w:r>
      <w:r w:rsidR="00453E01" w:rsidRPr="007B750E">
        <w:rPr>
          <w:rFonts w:ascii="Times New Roman" w:hAnsi="Times New Roman"/>
          <w:sz w:val="28"/>
          <w:szCs w:val="28"/>
          <w:lang w:val="uk-UA"/>
        </w:rPr>
        <w:t xml:space="preserve"> але близько 40</w:t>
      </w:r>
      <w:r w:rsidRPr="007B750E">
        <w:rPr>
          <w:rFonts w:ascii="Times New Roman" w:hAnsi="Times New Roman"/>
          <w:sz w:val="28"/>
          <w:szCs w:val="28"/>
          <w:lang w:val="uk-UA"/>
        </w:rPr>
        <w:t xml:space="preserve">% відповіли, що </w:t>
      </w:r>
      <w:r w:rsidR="00453E01" w:rsidRPr="007B750E">
        <w:rPr>
          <w:rFonts w:ascii="Times New Roman" w:hAnsi="Times New Roman"/>
          <w:sz w:val="28"/>
          <w:szCs w:val="28"/>
          <w:lang w:val="uk-UA"/>
        </w:rPr>
        <w:t xml:space="preserve">звернення пацієнтів щодо скарг, пов’язаних з прийомом антидепресантів, </w:t>
      </w:r>
      <w:r w:rsidRPr="007B750E">
        <w:rPr>
          <w:rFonts w:ascii="Times New Roman" w:hAnsi="Times New Roman"/>
          <w:sz w:val="28"/>
          <w:szCs w:val="28"/>
          <w:lang w:val="uk-UA"/>
        </w:rPr>
        <w:t xml:space="preserve"> все ж таки поступала. </w:t>
      </w:r>
    </w:p>
    <w:p w:rsidR="00453E01" w:rsidRPr="007B750E" w:rsidRDefault="00453E01" w:rsidP="00962E48">
      <w:pPr>
        <w:spacing w:after="0" w:line="360" w:lineRule="auto"/>
        <w:ind w:firstLine="709"/>
        <w:jc w:val="both"/>
        <w:rPr>
          <w:rFonts w:ascii="Times New Roman" w:hAnsi="Times New Roman"/>
          <w:kern w:val="24"/>
          <w:sz w:val="28"/>
          <w:szCs w:val="28"/>
          <w:lang w:val="uk-UA"/>
        </w:rPr>
      </w:pPr>
      <w:r w:rsidRPr="007B750E">
        <w:rPr>
          <w:rFonts w:ascii="Times New Roman" w:hAnsi="Times New Roman"/>
          <w:kern w:val="24"/>
          <w:sz w:val="28"/>
          <w:szCs w:val="28"/>
          <w:lang w:val="uk-UA"/>
        </w:rPr>
        <w:t>У ході анкетування було відзначено, що найчастішими скаргами, що турбують пацієнтів при вживанні антидепресантів були сонливість та слабкість впродовж дня (30%), інші скарги (45%), тремор (5%), головокружіння (</w:t>
      </w:r>
      <w:r w:rsidR="00CB5D45" w:rsidRPr="007B750E">
        <w:rPr>
          <w:rFonts w:ascii="Times New Roman" w:hAnsi="Times New Roman"/>
          <w:kern w:val="24"/>
          <w:sz w:val="28"/>
          <w:szCs w:val="28"/>
          <w:lang w:val="uk-UA"/>
        </w:rPr>
        <w:t>10%</w:t>
      </w:r>
      <w:r w:rsidRPr="007B750E">
        <w:rPr>
          <w:rFonts w:ascii="Times New Roman" w:hAnsi="Times New Roman"/>
          <w:kern w:val="24"/>
          <w:sz w:val="28"/>
          <w:szCs w:val="28"/>
          <w:lang w:val="uk-UA"/>
        </w:rPr>
        <w:t>), порушення сну (</w:t>
      </w:r>
      <w:r w:rsidR="00CB5D45" w:rsidRPr="007B750E">
        <w:rPr>
          <w:rFonts w:ascii="Times New Roman" w:hAnsi="Times New Roman"/>
          <w:kern w:val="24"/>
          <w:sz w:val="28"/>
          <w:szCs w:val="28"/>
          <w:lang w:val="uk-UA"/>
        </w:rPr>
        <w:t>10%</w:t>
      </w:r>
      <w:r w:rsidRPr="007B750E">
        <w:rPr>
          <w:rFonts w:ascii="Times New Roman" w:hAnsi="Times New Roman"/>
          <w:kern w:val="24"/>
          <w:sz w:val="28"/>
          <w:szCs w:val="28"/>
          <w:lang w:val="uk-UA"/>
        </w:rPr>
        <w:t>)</w:t>
      </w:r>
      <w:r w:rsidR="00CB5D45" w:rsidRPr="007B750E">
        <w:rPr>
          <w:rFonts w:ascii="Times New Roman" w:hAnsi="Times New Roman"/>
          <w:kern w:val="24"/>
          <w:sz w:val="28"/>
          <w:szCs w:val="28"/>
          <w:lang w:val="uk-UA"/>
        </w:rPr>
        <w:t>. Результати наведено на рис.3.</w:t>
      </w:r>
      <w:r w:rsidR="00AB0A75" w:rsidRPr="007B750E">
        <w:rPr>
          <w:rFonts w:ascii="Times New Roman" w:hAnsi="Times New Roman"/>
          <w:kern w:val="24"/>
          <w:sz w:val="28"/>
          <w:szCs w:val="28"/>
          <w:lang w:val="uk-UA"/>
        </w:rPr>
        <w:t>8</w:t>
      </w:r>
      <w:r w:rsidR="00CB5D45" w:rsidRPr="007B750E">
        <w:rPr>
          <w:rFonts w:ascii="Times New Roman" w:hAnsi="Times New Roman"/>
          <w:kern w:val="24"/>
          <w:sz w:val="28"/>
          <w:szCs w:val="28"/>
          <w:lang w:val="uk-UA"/>
        </w:rPr>
        <w:t>.</w:t>
      </w:r>
    </w:p>
    <w:p w:rsidR="00CB5D45" w:rsidRPr="007B750E" w:rsidRDefault="00CB5D45" w:rsidP="00962E48">
      <w:pPr>
        <w:spacing w:after="0" w:line="360" w:lineRule="auto"/>
        <w:ind w:firstLine="709"/>
        <w:jc w:val="both"/>
        <w:rPr>
          <w:rFonts w:ascii="Times New Roman" w:hAnsi="Times New Roman"/>
          <w:kern w:val="24"/>
          <w:sz w:val="28"/>
          <w:szCs w:val="28"/>
          <w:lang w:val="uk-UA"/>
        </w:rPr>
      </w:pPr>
      <w:r w:rsidRPr="007B750E">
        <w:rPr>
          <w:rFonts w:ascii="Times New Roman" w:hAnsi="Times New Roman"/>
          <w:noProof/>
          <w:kern w:val="24"/>
          <w:sz w:val="28"/>
          <w:szCs w:val="28"/>
          <w:lang w:eastAsia="ru-RU"/>
        </w:rPr>
        <w:lastRenderedPageBreak/>
        <w:drawing>
          <wp:inline distT="0" distB="0" distL="0" distR="0" wp14:anchorId="6A5B9EA4" wp14:editId="57E1D969">
            <wp:extent cx="5144770" cy="2210937"/>
            <wp:effectExtent l="0" t="0" r="17780" b="1841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5D45" w:rsidRPr="007B750E" w:rsidRDefault="00CB5D45" w:rsidP="00962E48">
      <w:pPr>
        <w:spacing w:after="0" w:line="360" w:lineRule="auto"/>
        <w:ind w:firstLine="709"/>
        <w:jc w:val="both"/>
        <w:rPr>
          <w:rFonts w:ascii="Times New Roman" w:hAnsi="Times New Roman"/>
          <w:kern w:val="24"/>
          <w:sz w:val="28"/>
          <w:szCs w:val="28"/>
          <w:lang w:val="uk-UA"/>
        </w:rPr>
      </w:pPr>
      <w:r w:rsidRPr="007B750E">
        <w:rPr>
          <w:rFonts w:ascii="Times New Roman" w:hAnsi="Times New Roman"/>
          <w:i/>
          <w:kern w:val="24"/>
          <w:sz w:val="28"/>
          <w:szCs w:val="28"/>
          <w:lang w:val="uk-UA"/>
        </w:rPr>
        <w:t>Рис. 3.</w:t>
      </w:r>
      <w:r w:rsidR="00AB0A75" w:rsidRPr="007B750E">
        <w:rPr>
          <w:rFonts w:ascii="Times New Roman" w:hAnsi="Times New Roman"/>
          <w:i/>
          <w:kern w:val="24"/>
          <w:sz w:val="28"/>
          <w:szCs w:val="28"/>
          <w:lang w:val="uk-UA"/>
        </w:rPr>
        <w:t>8</w:t>
      </w:r>
      <w:r w:rsidRPr="007B750E">
        <w:rPr>
          <w:rFonts w:ascii="Times New Roman" w:hAnsi="Times New Roman"/>
          <w:i/>
          <w:kern w:val="24"/>
          <w:sz w:val="28"/>
          <w:szCs w:val="28"/>
          <w:lang w:val="uk-UA"/>
        </w:rPr>
        <w:t xml:space="preserve">. Аналіз найчастіших </w:t>
      </w:r>
      <w:r w:rsidRPr="007B750E">
        <w:rPr>
          <w:rFonts w:ascii="Times New Roman" w:hAnsi="Times New Roman"/>
          <w:i/>
          <w:sz w:val="28"/>
          <w:szCs w:val="28"/>
          <w:lang w:val="uk-UA"/>
        </w:rPr>
        <w:t>скарг відвідувачів аптеки, які пов’язані з прийомом антидепресантів</w:t>
      </w:r>
    </w:p>
    <w:p w:rsidR="00FC0BD3" w:rsidRPr="007B750E" w:rsidRDefault="00FC0BD3" w:rsidP="00962E48">
      <w:pPr>
        <w:spacing w:after="0" w:line="360" w:lineRule="auto"/>
        <w:ind w:firstLine="709"/>
        <w:jc w:val="both"/>
        <w:rPr>
          <w:rFonts w:ascii="Times New Roman" w:hAnsi="Times New Roman"/>
          <w:kern w:val="24"/>
          <w:sz w:val="28"/>
          <w:szCs w:val="28"/>
          <w:lang w:val="uk-UA"/>
        </w:rPr>
      </w:pPr>
    </w:p>
    <w:p w:rsidR="00962E48" w:rsidRPr="007B750E" w:rsidRDefault="00962E48" w:rsidP="00962E48">
      <w:pPr>
        <w:spacing w:after="0" w:line="360" w:lineRule="auto"/>
        <w:ind w:firstLine="709"/>
        <w:jc w:val="both"/>
        <w:rPr>
          <w:rFonts w:ascii="Times New Roman" w:hAnsi="Times New Roman"/>
          <w:i/>
          <w:sz w:val="28"/>
          <w:szCs w:val="28"/>
          <w:lang w:val="uk-UA"/>
        </w:rPr>
      </w:pPr>
      <w:r w:rsidRPr="007B750E">
        <w:rPr>
          <w:rFonts w:ascii="Times New Roman" w:hAnsi="Times New Roman"/>
          <w:kern w:val="24"/>
          <w:sz w:val="28"/>
          <w:szCs w:val="28"/>
          <w:lang w:val="uk-UA"/>
        </w:rPr>
        <w:t xml:space="preserve">На запитання щодо </w:t>
      </w:r>
      <w:r w:rsidR="001A794A" w:rsidRPr="007B750E">
        <w:rPr>
          <w:rFonts w:ascii="Times New Roman" w:hAnsi="Times New Roman"/>
          <w:kern w:val="24"/>
          <w:sz w:val="28"/>
          <w:szCs w:val="28"/>
          <w:lang w:val="uk-UA"/>
        </w:rPr>
        <w:t>рекомендації проконсультуватися з лікарем-психіатром перед продажем антидепресантів</w:t>
      </w:r>
      <w:r w:rsidRPr="007B750E">
        <w:rPr>
          <w:rFonts w:ascii="Times New Roman" w:hAnsi="Times New Roman"/>
          <w:kern w:val="24"/>
          <w:sz w:val="28"/>
          <w:szCs w:val="28"/>
          <w:lang w:val="uk-UA"/>
        </w:rPr>
        <w:t xml:space="preserve"> 70% працівників аптек відповіли, що </w:t>
      </w:r>
      <w:r w:rsidR="00B21694" w:rsidRPr="007B750E">
        <w:rPr>
          <w:rFonts w:ascii="Times New Roman" w:hAnsi="Times New Roman"/>
          <w:kern w:val="24"/>
          <w:sz w:val="28"/>
          <w:szCs w:val="28"/>
          <w:lang w:val="uk-UA"/>
        </w:rPr>
        <w:t>завжди рекомендують</w:t>
      </w:r>
      <w:r w:rsidRPr="007B750E">
        <w:rPr>
          <w:rFonts w:ascii="Times New Roman" w:hAnsi="Times New Roman"/>
          <w:kern w:val="24"/>
          <w:sz w:val="28"/>
          <w:szCs w:val="28"/>
          <w:lang w:val="uk-UA"/>
        </w:rPr>
        <w:t>, близько 1</w:t>
      </w:r>
      <w:r w:rsidR="00B21694" w:rsidRPr="007B750E">
        <w:rPr>
          <w:rFonts w:ascii="Times New Roman" w:hAnsi="Times New Roman"/>
          <w:kern w:val="24"/>
          <w:sz w:val="28"/>
          <w:szCs w:val="28"/>
          <w:lang w:val="uk-UA"/>
        </w:rPr>
        <w:t>5</w:t>
      </w:r>
      <w:r w:rsidRPr="007B750E">
        <w:rPr>
          <w:rFonts w:ascii="Times New Roman" w:hAnsi="Times New Roman"/>
          <w:kern w:val="24"/>
          <w:sz w:val="28"/>
          <w:szCs w:val="28"/>
          <w:lang w:val="uk-UA"/>
        </w:rPr>
        <w:t xml:space="preserve">% - </w:t>
      </w:r>
      <w:r w:rsidR="00B21694" w:rsidRPr="007B750E">
        <w:rPr>
          <w:rFonts w:ascii="Times New Roman" w:hAnsi="Times New Roman"/>
          <w:kern w:val="24"/>
          <w:sz w:val="28"/>
          <w:szCs w:val="28"/>
          <w:lang w:val="uk-UA"/>
        </w:rPr>
        <w:t xml:space="preserve">рекомендують лише коли пацієнт говорить про те, що паралельно лікується від певного захворювання, </w:t>
      </w:r>
      <w:r w:rsidRPr="007B750E">
        <w:rPr>
          <w:rFonts w:ascii="Times New Roman" w:hAnsi="Times New Roman"/>
          <w:kern w:val="24"/>
          <w:sz w:val="28"/>
          <w:szCs w:val="28"/>
          <w:lang w:val="uk-UA"/>
        </w:rPr>
        <w:t xml:space="preserve"> 1</w:t>
      </w:r>
      <w:r w:rsidR="00B21694" w:rsidRPr="007B750E">
        <w:rPr>
          <w:rFonts w:ascii="Times New Roman" w:hAnsi="Times New Roman"/>
          <w:kern w:val="24"/>
          <w:sz w:val="28"/>
          <w:szCs w:val="28"/>
          <w:lang w:val="uk-UA"/>
        </w:rPr>
        <w:t>0</w:t>
      </w:r>
      <w:r w:rsidRPr="007B750E">
        <w:rPr>
          <w:rFonts w:ascii="Times New Roman" w:hAnsi="Times New Roman"/>
          <w:kern w:val="24"/>
          <w:sz w:val="28"/>
          <w:szCs w:val="28"/>
          <w:lang w:val="uk-UA"/>
        </w:rPr>
        <w:t xml:space="preserve">%  </w:t>
      </w:r>
      <w:r w:rsidR="00B21694" w:rsidRPr="007B750E">
        <w:rPr>
          <w:rFonts w:ascii="Times New Roman" w:hAnsi="Times New Roman"/>
          <w:kern w:val="24"/>
          <w:sz w:val="28"/>
          <w:szCs w:val="28"/>
          <w:lang w:val="uk-UA"/>
        </w:rPr>
        <w:t>відповіли, що практично ніколи не рекомендують і 5% надали іншу інформацію (рис. 3</w:t>
      </w:r>
      <w:r w:rsidRPr="007B750E">
        <w:rPr>
          <w:rFonts w:ascii="Times New Roman" w:hAnsi="Times New Roman"/>
          <w:kern w:val="24"/>
          <w:sz w:val="28"/>
          <w:szCs w:val="28"/>
          <w:lang w:val="uk-UA"/>
        </w:rPr>
        <w:t>.</w:t>
      </w:r>
      <w:r w:rsidR="00AB0A75" w:rsidRPr="007B750E">
        <w:rPr>
          <w:rFonts w:ascii="Times New Roman" w:hAnsi="Times New Roman"/>
          <w:kern w:val="24"/>
          <w:sz w:val="28"/>
          <w:szCs w:val="28"/>
          <w:lang w:val="uk-UA"/>
        </w:rPr>
        <w:t>9</w:t>
      </w:r>
      <w:r w:rsidRPr="007B750E">
        <w:rPr>
          <w:rFonts w:ascii="Times New Roman" w:hAnsi="Times New Roman"/>
          <w:kern w:val="24"/>
          <w:sz w:val="28"/>
          <w:szCs w:val="28"/>
          <w:lang w:val="uk-UA"/>
        </w:rPr>
        <w:t>.).</w:t>
      </w:r>
    </w:p>
    <w:p w:rsidR="00962E48" w:rsidRPr="007B750E" w:rsidRDefault="00B21694" w:rsidP="00962E48">
      <w:pPr>
        <w:spacing w:after="0" w:line="360" w:lineRule="auto"/>
        <w:jc w:val="both"/>
        <w:rPr>
          <w:rFonts w:ascii="Times New Roman" w:hAnsi="Times New Roman"/>
          <w:kern w:val="24"/>
          <w:sz w:val="28"/>
          <w:szCs w:val="28"/>
          <w:lang w:val="uk-UA"/>
        </w:rPr>
      </w:pPr>
      <w:r w:rsidRPr="007B750E">
        <w:rPr>
          <w:rFonts w:ascii="Times New Roman" w:hAnsi="Times New Roman"/>
          <w:noProof/>
          <w:kern w:val="24"/>
          <w:sz w:val="28"/>
          <w:szCs w:val="28"/>
          <w:lang w:eastAsia="ru-RU"/>
        </w:rPr>
        <w:drawing>
          <wp:inline distT="0" distB="0" distL="0" distR="0" wp14:anchorId="0E5E7733" wp14:editId="590FA223">
            <wp:extent cx="5486400" cy="3138985"/>
            <wp:effectExtent l="0" t="0" r="0" b="444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62E48" w:rsidRPr="007B750E" w:rsidRDefault="00DB1F0B" w:rsidP="00962E48">
      <w:pPr>
        <w:spacing w:after="0" w:line="360" w:lineRule="auto"/>
        <w:jc w:val="both"/>
        <w:rPr>
          <w:rFonts w:ascii="Times New Roman" w:hAnsi="Times New Roman"/>
          <w:i/>
          <w:kern w:val="24"/>
          <w:sz w:val="28"/>
          <w:szCs w:val="28"/>
          <w:lang w:val="uk-UA"/>
        </w:rPr>
      </w:pPr>
      <w:r w:rsidRPr="007B750E">
        <w:rPr>
          <w:rFonts w:ascii="Times New Roman" w:hAnsi="Times New Roman"/>
          <w:i/>
          <w:kern w:val="24"/>
          <w:sz w:val="28"/>
          <w:szCs w:val="28"/>
          <w:lang w:val="uk-UA"/>
        </w:rPr>
        <w:t>Рис 3.</w:t>
      </w:r>
      <w:r w:rsidR="00AB0A75" w:rsidRPr="007B750E">
        <w:rPr>
          <w:rFonts w:ascii="Times New Roman" w:hAnsi="Times New Roman"/>
          <w:i/>
          <w:kern w:val="24"/>
          <w:sz w:val="28"/>
          <w:szCs w:val="28"/>
          <w:lang w:val="uk-UA"/>
        </w:rPr>
        <w:t>9</w:t>
      </w:r>
      <w:r w:rsidRPr="007B750E">
        <w:rPr>
          <w:rFonts w:ascii="Times New Roman" w:hAnsi="Times New Roman"/>
          <w:i/>
          <w:kern w:val="24"/>
          <w:sz w:val="28"/>
          <w:szCs w:val="28"/>
          <w:lang w:val="uk-UA"/>
        </w:rPr>
        <w:t>.</w:t>
      </w:r>
      <w:r w:rsidR="00962E48" w:rsidRPr="007B750E">
        <w:rPr>
          <w:rFonts w:ascii="Times New Roman" w:hAnsi="Times New Roman"/>
          <w:i/>
          <w:kern w:val="24"/>
          <w:sz w:val="28"/>
          <w:szCs w:val="28"/>
          <w:lang w:val="uk-UA"/>
        </w:rPr>
        <w:t xml:space="preserve"> Аналіз результатів дослідження </w:t>
      </w:r>
      <w:r w:rsidR="00AB70B7" w:rsidRPr="007B750E">
        <w:rPr>
          <w:rFonts w:ascii="Times New Roman" w:hAnsi="Times New Roman"/>
          <w:i/>
          <w:kern w:val="24"/>
          <w:sz w:val="28"/>
          <w:szCs w:val="28"/>
          <w:lang w:val="uk-UA"/>
        </w:rPr>
        <w:t>рекомендацій фармацевтичних працівників</w:t>
      </w:r>
      <w:r w:rsidR="00B21694" w:rsidRPr="007B750E">
        <w:rPr>
          <w:rFonts w:ascii="Times New Roman" w:hAnsi="Times New Roman"/>
          <w:i/>
          <w:kern w:val="24"/>
          <w:sz w:val="28"/>
          <w:szCs w:val="28"/>
          <w:lang w:val="uk-UA"/>
        </w:rPr>
        <w:t xml:space="preserve"> проконсультуватися з лікарем-психіатром перед продажем антидепресантів </w:t>
      </w:r>
    </w:p>
    <w:p w:rsidR="00DB1F0B" w:rsidRPr="007B750E" w:rsidRDefault="00DB1F0B" w:rsidP="00DB1F0B">
      <w:pPr>
        <w:spacing w:after="0" w:line="360" w:lineRule="auto"/>
        <w:ind w:firstLine="709"/>
        <w:jc w:val="both"/>
        <w:rPr>
          <w:rFonts w:ascii="Times New Roman" w:hAnsi="Times New Roman"/>
          <w:i/>
          <w:sz w:val="28"/>
          <w:szCs w:val="28"/>
          <w:lang w:val="uk-UA"/>
        </w:rPr>
      </w:pPr>
      <w:r w:rsidRPr="007B750E">
        <w:rPr>
          <w:rFonts w:ascii="Times New Roman" w:hAnsi="Times New Roman"/>
          <w:kern w:val="24"/>
          <w:sz w:val="28"/>
          <w:szCs w:val="28"/>
          <w:lang w:val="uk-UA"/>
        </w:rPr>
        <w:lastRenderedPageBreak/>
        <w:t>На запитання щодо рекомендації проконсультуватися з лікарем-стоматологом перед продажем антидепресантів 50% працівників аптек відповіли, що практично ніколи не рекомендують, близько 40% - рекомендують лише коли пацієнт говорить про те, що паралельно лікується від певного захворювання,  5%  відповіли, що завжди рекомендують і 5% надали іншу інформацію (рис. 3.</w:t>
      </w:r>
      <w:r w:rsidR="00AB0A75" w:rsidRPr="007B750E">
        <w:rPr>
          <w:rFonts w:ascii="Times New Roman" w:hAnsi="Times New Roman"/>
          <w:kern w:val="24"/>
          <w:sz w:val="28"/>
          <w:szCs w:val="28"/>
          <w:lang w:val="uk-UA"/>
        </w:rPr>
        <w:t>10</w:t>
      </w:r>
      <w:r w:rsidRPr="007B750E">
        <w:rPr>
          <w:rFonts w:ascii="Times New Roman" w:hAnsi="Times New Roman"/>
          <w:kern w:val="24"/>
          <w:sz w:val="28"/>
          <w:szCs w:val="28"/>
          <w:lang w:val="uk-UA"/>
        </w:rPr>
        <w:t>.).</w:t>
      </w:r>
    </w:p>
    <w:p w:rsidR="00DB1F0B" w:rsidRPr="007B750E" w:rsidRDefault="00DB1F0B" w:rsidP="00DB1F0B">
      <w:pPr>
        <w:spacing w:after="0" w:line="360" w:lineRule="auto"/>
        <w:jc w:val="both"/>
        <w:rPr>
          <w:rFonts w:ascii="Times New Roman" w:hAnsi="Times New Roman"/>
          <w:kern w:val="24"/>
          <w:sz w:val="28"/>
          <w:szCs w:val="28"/>
          <w:lang w:val="uk-UA"/>
        </w:rPr>
      </w:pPr>
      <w:r w:rsidRPr="007B750E">
        <w:rPr>
          <w:rFonts w:ascii="Times New Roman" w:hAnsi="Times New Roman"/>
          <w:noProof/>
          <w:kern w:val="24"/>
          <w:sz w:val="28"/>
          <w:szCs w:val="28"/>
          <w:lang w:eastAsia="ru-RU"/>
        </w:rPr>
        <w:drawing>
          <wp:inline distT="0" distB="0" distL="0" distR="0" wp14:anchorId="47CC04E9" wp14:editId="78E54392">
            <wp:extent cx="5486400" cy="2538484"/>
            <wp:effectExtent l="0" t="0" r="0" b="14605"/>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B1F0B" w:rsidRPr="007B750E" w:rsidRDefault="00DB1F0B" w:rsidP="00DB1F0B">
      <w:pPr>
        <w:spacing w:after="0" w:line="360" w:lineRule="auto"/>
        <w:jc w:val="both"/>
        <w:rPr>
          <w:rFonts w:ascii="Times New Roman" w:hAnsi="Times New Roman"/>
          <w:i/>
          <w:kern w:val="24"/>
          <w:sz w:val="28"/>
          <w:szCs w:val="28"/>
          <w:lang w:val="uk-UA"/>
        </w:rPr>
      </w:pPr>
      <w:r w:rsidRPr="007B750E">
        <w:rPr>
          <w:rFonts w:ascii="Times New Roman" w:hAnsi="Times New Roman"/>
          <w:i/>
          <w:kern w:val="24"/>
          <w:sz w:val="28"/>
          <w:szCs w:val="28"/>
          <w:lang w:val="uk-UA"/>
        </w:rPr>
        <w:t>Рис 3.</w:t>
      </w:r>
      <w:r w:rsidR="00AB0A75" w:rsidRPr="007B750E">
        <w:rPr>
          <w:rFonts w:ascii="Times New Roman" w:hAnsi="Times New Roman"/>
          <w:i/>
          <w:kern w:val="24"/>
          <w:sz w:val="28"/>
          <w:szCs w:val="28"/>
          <w:lang w:val="uk-UA"/>
        </w:rPr>
        <w:t>10</w:t>
      </w:r>
      <w:r w:rsidRPr="007B750E">
        <w:rPr>
          <w:rFonts w:ascii="Times New Roman" w:hAnsi="Times New Roman"/>
          <w:i/>
          <w:kern w:val="24"/>
          <w:sz w:val="28"/>
          <w:szCs w:val="28"/>
          <w:lang w:val="uk-UA"/>
        </w:rPr>
        <w:t xml:space="preserve">. Аналіз результатів дослідження рекомендацій фармацевтичних працівників проконсультуватися з лікарем-стоматологом перед продажем антидепресантів </w:t>
      </w:r>
    </w:p>
    <w:p w:rsidR="00DB1F0B" w:rsidRPr="007B750E" w:rsidRDefault="00DB1F0B" w:rsidP="00962E48">
      <w:pPr>
        <w:spacing w:after="0" w:line="360" w:lineRule="auto"/>
        <w:jc w:val="both"/>
        <w:rPr>
          <w:rFonts w:ascii="Times New Roman" w:hAnsi="Times New Roman"/>
          <w:i/>
          <w:kern w:val="24"/>
          <w:sz w:val="28"/>
          <w:szCs w:val="28"/>
          <w:lang w:val="uk-UA"/>
        </w:rPr>
      </w:pPr>
    </w:p>
    <w:p w:rsidR="00DB1F0B" w:rsidRPr="007B750E" w:rsidRDefault="00DB1F0B" w:rsidP="00DB1F0B">
      <w:pPr>
        <w:spacing w:after="0" w:line="360" w:lineRule="auto"/>
        <w:ind w:firstLine="709"/>
        <w:jc w:val="both"/>
        <w:rPr>
          <w:rFonts w:ascii="Times New Roman" w:hAnsi="Times New Roman"/>
          <w:kern w:val="24"/>
          <w:sz w:val="28"/>
          <w:szCs w:val="28"/>
          <w:lang w:val="uk-UA"/>
        </w:rPr>
      </w:pPr>
      <w:r w:rsidRPr="007B750E">
        <w:rPr>
          <w:rFonts w:ascii="Times New Roman" w:hAnsi="Times New Roman"/>
          <w:kern w:val="24"/>
          <w:sz w:val="28"/>
          <w:szCs w:val="28"/>
          <w:lang w:val="uk-UA"/>
        </w:rPr>
        <w:t xml:space="preserve">У ході анкетування щодо практики застосування пацієнтом на даний час додаткових лікарських засобів було відзначено, що 55% фармацевтичних працівників запитують практично кожного пацієнта, 30% запитують лише коли пацієнт говорить про те, що паралельно лікується від певного захворювання, </w:t>
      </w:r>
      <w:r w:rsidR="009711E0" w:rsidRPr="007B750E">
        <w:rPr>
          <w:rFonts w:ascii="Times New Roman" w:hAnsi="Times New Roman"/>
          <w:kern w:val="24"/>
          <w:sz w:val="28"/>
          <w:szCs w:val="28"/>
          <w:lang w:val="uk-UA"/>
        </w:rPr>
        <w:t>15% - практично ніколи не запитують. Результати наведено на рис.3.1</w:t>
      </w:r>
      <w:r w:rsidR="00AB0A75" w:rsidRPr="007B750E">
        <w:rPr>
          <w:rFonts w:ascii="Times New Roman" w:hAnsi="Times New Roman"/>
          <w:kern w:val="24"/>
          <w:sz w:val="28"/>
          <w:szCs w:val="28"/>
          <w:lang w:val="uk-UA"/>
        </w:rPr>
        <w:t>1</w:t>
      </w:r>
      <w:r w:rsidR="009711E0" w:rsidRPr="007B750E">
        <w:rPr>
          <w:rFonts w:ascii="Times New Roman" w:hAnsi="Times New Roman"/>
          <w:kern w:val="24"/>
          <w:sz w:val="28"/>
          <w:szCs w:val="28"/>
          <w:lang w:val="uk-UA"/>
        </w:rPr>
        <w:t>.</w:t>
      </w:r>
    </w:p>
    <w:p w:rsidR="009711E0" w:rsidRPr="007B750E" w:rsidRDefault="009711E0" w:rsidP="00DB1F0B">
      <w:pPr>
        <w:spacing w:after="0" w:line="360" w:lineRule="auto"/>
        <w:ind w:firstLine="709"/>
        <w:jc w:val="both"/>
        <w:rPr>
          <w:rFonts w:ascii="Times New Roman" w:hAnsi="Times New Roman"/>
          <w:kern w:val="24"/>
          <w:sz w:val="28"/>
          <w:szCs w:val="28"/>
          <w:lang w:val="uk-UA"/>
        </w:rPr>
      </w:pPr>
      <w:r w:rsidRPr="007B750E">
        <w:rPr>
          <w:rFonts w:ascii="Times New Roman" w:hAnsi="Times New Roman"/>
          <w:noProof/>
          <w:kern w:val="24"/>
          <w:sz w:val="28"/>
          <w:szCs w:val="28"/>
          <w:lang w:eastAsia="ru-RU"/>
        </w:rPr>
        <w:lastRenderedPageBreak/>
        <w:drawing>
          <wp:inline distT="0" distB="0" distL="0" distR="0" wp14:anchorId="0E5E2B95" wp14:editId="4DBAAA33">
            <wp:extent cx="5486400" cy="3207224"/>
            <wp:effectExtent l="0" t="0" r="0" b="1270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711E0" w:rsidRPr="007B750E" w:rsidRDefault="009711E0" w:rsidP="00962E48">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Рис.3.1</w:t>
      </w:r>
      <w:r w:rsidR="00AB0A75" w:rsidRPr="007B750E">
        <w:rPr>
          <w:rFonts w:ascii="Times New Roman" w:hAnsi="Times New Roman"/>
          <w:i/>
          <w:sz w:val="28"/>
          <w:szCs w:val="28"/>
          <w:lang w:val="uk-UA"/>
        </w:rPr>
        <w:t>1</w:t>
      </w:r>
      <w:r w:rsidRPr="007B750E">
        <w:rPr>
          <w:rFonts w:ascii="Times New Roman" w:hAnsi="Times New Roman"/>
          <w:i/>
          <w:sz w:val="28"/>
          <w:szCs w:val="28"/>
          <w:lang w:val="uk-UA"/>
        </w:rPr>
        <w:t>. Аналіз частоти запитань фармацевтичних працівників про приймання на даний час додаткових лікарських засобів</w:t>
      </w:r>
    </w:p>
    <w:p w:rsidR="001F43DD" w:rsidRPr="007B750E" w:rsidRDefault="001F43DD" w:rsidP="00EA1E09">
      <w:pPr>
        <w:spacing w:after="0" w:line="360" w:lineRule="auto"/>
        <w:ind w:firstLine="709"/>
        <w:jc w:val="both"/>
        <w:rPr>
          <w:rFonts w:ascii="Times New Roman" w:hAnsi="Times New Roman"/>
          <w:kern w:val="24"/>
          <w:sz w:val="28"/>
          <w:szCs w:val="28"/>
          <w:lang w:val="uk-UA"/>
        </w:rPr>
      </w:pPr>
    </w:p>
    <w:p w:rsidR="00EA1E09" w:rsidRPr="007B750E" w:rsidRDefault="00EA1E09" w:rsidP="00EA1E09">
      <w:pPr>
        <w:spacing w:after="0" w:line="360" w:lineRule="auto"/>
        <w:ind w:firstLine="709"/>
        <w:jc w:val="both"/>
        <w:rPr>
          <w:rFonts w:ascii="Times New Roman" w:hAnsi="Times New Roman"/>
          <w:kern w:val="24"/>
          <w:sz w:val="28"/>
          <w:szCs w:val="28"/>
          <w:lang w:val="uk-UA"/>
        </w:rPr>
      </w:pPr>
      <w:r w:rsidRPr="007B750E">
        <w:rPr>
          <w:rFonts w:ascii="Times New Roman" w:hAnsi="Times New Roman"/>
          <w:kern w:val="24"/>
          <w:sz w:val="28"/>
          <w:szCs w:val="28"/>
          <w:lang w:val="uk-UA"/>
        </w:rPr>
        <w:t>У ході анкетування щодо уточнення інформації про вживання пацієнтом на даний час певних лікарських засобів (антидепресанти, антигіпертензивні, антидіабетичні, протисудомні) було відзначено, що 40% фармацевтичних працівників уточнюють у практично кожного пацієнта, 45% запитують лише коли пацієнт говорить про те, що паралельно лікується від певного захворювання, 15%</w:t>
      </w:r>
      <w:r w:rsidR="00741306" w:rsidRPr="007B750E">
        <w:rPr>
          <w:rFonts w:ascii="Times New Roman" w:hAnsi="Times New Roman"/>
          <w:kern w:val="24"/>
          <w:sz w:val="28"/>
          <w:szCs w:val="28"/>
          <w:lang w:val="uk-UA"/>
        </w:rPr>
        <w:t xml:space="preserve"> - практично ніколи не уточнюють</w:t>
      </w:r>
      <w:r w:rsidRPr="007B750E">
        <w:rPr>
          <w:rFonts w:ascii="Times New Roman" w:hAnsi="Times New Roman"/>
          <w:kern w:val="24"/>
          <w:sz w:val="28"/>
          <w:szCs w:val="28"/>
          <w:lang w:val="uk-UA"/>
        </w:rPr>
        <w:t>. Р</w:t>
      </w:r>
      <w:r w:rsidR="00741306" w:rsidRPr="007B750E">
        <w:rPr>
          <w:rFonts w:ascii="Times New Roman" w:hAnsi="Times New Roman"/>
          <w:kern w:val="24"/>
          <w:sz w:val="28"/>
          <w:szCs w:val="28"/>
          <w:lang w:val="uk-UA"/>
        </w:rPr>
        <w:t>езультати наведено на рис.3.1</w:t>
      </w:r>
      <w:r w:rsidR="00AB0A75" w:rsidRPr="007B750E">
        <w:rPr>
          <w:rFonts w:ascii="Times New Roman" w:hAnsi="Times New Roman"/>
          <w:kern w:val="24"/>
          <w:sz w:val="28"/>
          <w:szCs w:val="28"/>
          <w:lang w:val="uk-UA"/>
        </w:rPr>
        <w:t>2</w:t>
      </w:r>
      <w:r w:rsidRPr="007B750E">
        <w:rPr>
          <w:rFonts w:ascii="Times New Roman" w:hAnsi="Times New Roman"/>
          <w:kern w:val="24"/>
          <w:sz w:val="28"/>
          <w:szCs w:val="28"/>
          <w:lang w:val="uk-UA"/>
        </w:rPr>
        <w:t>.</w:t>
      </w:r>
    </w:p>
    <w:p w:rsidR="00EA1E09" w:rsidRPr="007B750E" w:rsidRDefault="00741306" w:rsidP="00EA1E09">
      <w:pPr>
        <w:spacing w:after="0" w:line="360" w:lineRule="auto"/>
        <w:ind w:firstLine="709"/>
        <w:jc w:val="both"/>
        <w:rPr>
          <w:rFonts w:ascii="Times New Roman" w:hAnsi="Times New Roman"/>
          <w:kern w:val="24"/>
          <w:sz w:val="28"/>
          <w:szCs w:val="28"/>
          <w:lang w:val="uk-UA"/>
        </w:rPr>
      </w:pPr>
      <w:r w:rsidRPr="007B750E">
        <w:rPr>
          <w:rFonts w:ascii="Times New Roman" w:hAnsi="Times New Roman"/>
          <w:noProof/>
          <w:kern w:val="24"/>
          <w:sz w:val="28"/>
          <w:szCs w:val="28"/>
          <w:lang w:eastAsia="ru-RU"/>
        </w:rPr>
        <w:lastRenderedPageBreak/>
        <w:drawing>
          <wp:inline distT="0" distB="0" distL="0" distR="0" wp14:anchorId="0D2053C7" wp14:editId="2C3AA654">
            <wp:extent cx="5486400" cy="3029803"/>
            <wp:effectExtent l="0" t="0" r="0" b="1841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A1E09" w:rsidRPr="007B750E" w:rsidRDefault="00EA1E09" w:rsidP="00EA1E09">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Рис.3.1</w:t>
      </w:r>
      <w:r w:rsidR="00AB0A75" w:rsidRPr="007B750E">
        <w:rPr>
          <w:rFonts w:ascii="Times New Roman" w:hAnsi="Times New Roman"/>
          <w:i/>
          <w:sz w:val="28"/>
          <w:szCs w:val="28"/>
          <w:lang w:val="uk-UA"/>
        </w:rPr>
        <w:t>2</w:t>
      </w:r>
      <w:r w:rsidRPr="007B750E">
        <w:rPr>
          <w:rFonts w:ascii="Times New Roman" w:hAnsi="Times New Roman"/>
          <w:i/>
          <w:sz w:val="28"/>
          <w:szCs w:val="28"/>
          <w:lang w:val="uk-UA"/>
        </w:rPr>
        <w:t xml:space="preserve">. Аналіз частоти запитань фармацевтичних працівників про </w:t>
      </w:r>
      <w:r w:rsidR="00741306" w:rsidRPr="007B750E">
        <w:rPr>
          <w:rFonts w:ascii="Times New Roman" w:hAnsi="Times New Roman"/>
          <w:i/>
          <w:kern w:val="24"/>
          <w:sz w:val="28"/>
          <w:szCs w:val="28"/>
          <w:lang w:val="uk-UA"/>
        </w:rPr>
        <w:t>уточнення інформації щодо вживання пацієнтом на даний час певних лікарських засобів (антидепресанти, антигіпертензивні, антидіабетичні, протисудомні)</w:t>
      </w:r>
    </w:p>
    <w:p w:rsidR="00EA1E09" w:rsidRPr="007B750E" w:rsidRDefault="00EA1E09" w:rsidP="00EA1E09">
      <w:pPr>
        <w:spacing w:after="0" w:line="360" w:lineRule="auto"/>
        <w:ind w:firstLine="709"/>
        <w:jc w:val="both"/>
        <w:rPr>
          <w:rFonts w:ascii="Times New Roman" w:hAnsi="Times New Roman"/>
          <w:sz w:val="28"/>
          <w:szCs w:val="28"/>
          <w:lang w:val="uk-UA"/>
        </w:rPr>
      </w:pPr>
    </w:p>
    <w:p w:rsidR="00EA1E09" w:rsidRPr="007B750E" w:rsidRDefault="00C974C9" w:rsidP="00EA1E09">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Після проведення відповідного опитування, чи стикалися фармацевтичні працівники з відвідувачами аптеки, які після прийому курсу антидепресантів жалілися на карієс або сухість/виразки в слизовій оболонці рота, більшість респондентів (80%) відповіли, що не стикалися і 20% відповіли, що в їхній практиці були такі побічні дії у відвідувачів аптеки. Результати наведено на рис.3.1</w:t>
      </w:r>
      <w:r w:rsidR="00AB0A75" w:rsidRPr="007B750E">
        <w:rPr>
          <w:rFonts w:ascii="Times New Roman" w:hAnsi="Times New Roman"/>
          <w:sz w:val="28"/>
          <w:szCs w:val="28"/>
          <w:lang w:val="uk-UA"/>
        </w:rPr>
        <w:t>3</w:t>
      </w:r>
      <w:r w:rsidRPr="007B750E">
        <w:rPr>
          <w:rFonts w:ascii="Times New Roman" w:hAnsi="Times New Roman"/>
          <w:sz w:val="28"/>
          <w:szCs w:val="28"/>
          <w:lang w:val="uk-UA"/>
        </w:rPr>
        <w:t>.</w:t>
      </w:r>
    </w:p>
    <w:p w:rsidR="00C974C9" w:rsidRPr="007B750E" w:rsidRDefault="00C974C9" w:rsidP="00EA1E09">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drawing>
          <wp:inline distT="0" distB="0" distL="0" distR="0" wp14:anchorId="610B9E5C" wp14:editId="15C711F5">
            <wp:extent cx="5486400" cy="1760561"/>
            <wp:effectExtent l="0" t="0" r="0" b="1143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711E0" w:rsidRPr="007B750E" w:rsidRDefault="00C974C9" w:rsidP="00962E48">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Рис.3.1</w:t>
      </w:r>
      <w:r w:rsidR="00AB0A75" w:rsidRPr="007B750E">
        <w:rPr>
          <w:rFonts w:ascii="Times New Roman" w:hAnsi="Times New Roman"/>
          <w:i/>
          <w:sz w:val="28"/>
          <w:szCs w:val="28"/>
          <w:lang w:val="uk-UA"/>
        </w:rPr>
        <w:t>3</w:t>
      </w:r>
      <w:r w:rsidRPr="007B750E">
        <w:rPr>
          <w:rFonts w:ascii="Times New Roman" w:hAnsi="Times New Roman"/>
          <w:i/>
          <w:sz w:val="28"/>
          <w:szCs w:val="28"/>
          <w:lang w:val="uk-UA"/>
        </w:rPr>
        <w:t>. Аналіз частоти стикання фармацевтичних працівників з відвідувачами аптеки, які після прийому курсу антидепресантів жалілися на карієс або сухість/виразки в слизовій оболонці рота</w:t>
      </w:r>
    </w:p>
    <w:p w:rsidR="009711E0" w:rsidRPr="007B750E" w:rsidRDefault="009711E0" w:rsidP="00962E48">
      <w:pPr>
        <w:spacing w:after="0" w:line="360" w:lineRule="auto"/>
        <w:ind w:firstLine="709"/>
        <w:jc w:val="both"/>
        <w:rPr>
          <w:rFonts w:ascii="Times New Roman" w:hAnsi="Times New Roman"/>
          <w:sz w:val="28"/>
          <w:szCs w:val="28"/>
          <w:lang w:val="uk-UA"/>
        </w:rPr>
      </w:pPr>
    </w:p>
    <w:p w:rsidR="00C974C9" w:rsidRPr="007B750E" w:rsidRDefault="00C974C9"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В ході анкетування щодо уточнення статі відвідувачів аптеки, які після прийому курсу антидепресантів жалілися на карієс або сухість/виразки в слизовій оболонці рота, більшість пацієнтів були жіночої статі (</w:t>
      </w:r>
      <w:r w:rsidR="009B477B" w:rsidRPr="007B750E">
        <w:rPr>
          <w:rFonts w:ascii="Times New Roman" w:hAnsi="Times New Roman"/>
          <w:sz w:val="28"/>
          <w:szCs w:val="28"/>
          <w:lang w:val="uk-UA"/>
        </w:rPr>
        <w:t>40%</w:t>
      </w:r>
      <w:r w:rsidRPr="007B750E">
        <w:rPr>
          <w:rFonts w:ascii="Times New Roman" w:hAnsi="Times New Roman"/>
          <w:sz w:val="28"/>
          <w:szCs w:val="28"/>
          <w:lang w:val="uk-UA"/>
        </w:rPr>
        <w:t>)</w:t>
      </w:r>
      <w:r w:rsidR="009B477B" w:rsidRPr="007B750E">
        <w:rPr>
          <w:rFonts w:ascii="Times New Roman" w:hAnsi="Times New Roman"/>
          <w:sz w:val="28"/>
          <w:szCs w:val="28"/>
          <w:lang w:val="uk-UA"/>
        </w:rPr>
        <w:t>, 35% - чоловічої, решта 25% - інформація неуточнена</w:t>
      </w:r>
      <w:r w:rsidR="009D5ECF" w:rsidRPr="007B750E">
        <w:rPr>
          <w:rFonts w:ascii="Times New Roman" w:hAnsi="Times New Roman"/>
          <w:sz w:val="28"/>
          <w:szCs w:val="28"/>
          <w:lang w:val="uk-UA"/>
        </w:rPr>
        <w:t xml:space="preserve"> (рис.3.1</w:t>
      </w:r>
      <w:r w:rsidR="00AB0A75" w:rsidRPr="007B750E">
        <w:rPr>
          <w:rFonts w:ascii="Times New Roman" w:hAnsi="Times New Roman"/>
          <w:sz w:val="28"/>
          <w:szCs w:val="28"/>
          <w:lang w:val="uk-UA"/>
        </w:rPr>
        <w:t>4</w:t>
      </w:r>
      <w:r w:rsidR="009D5ECF" w:rsidRPr="007B750E">
        <w:rPr>
          <w:rFonts w:ascii="Times New Roman" w:hAnsi="Times New Roman"/>
          <w:sz w:val="28"/>
          <w:szCs w:val="28"/>
          <w:lang w:val="uk-UA"/>
        </w:rPr>
        <w:t>)</w:t>
      </w:r>
      <w:r w:rsidR="009B477B" w:rsidRPr="007B750E">
        <w:rPr>
          <w:rFonts w:ascii="Times New Roman" w:hAnsi="Times New Roman"/>
          <w:sz w:val="28"/>
          <w:szCs w:val="28"/>
          <w:lang w:val="uk-UA"/>
        </w:rPr>
        <w:t>.</w:t>
      </w:r>
    </w:p>
    <w:p w:rsidR="009D5ECF" w:rsidRPr="007B750E" w:rsidRDefault="003259BD" w:rsidP="00962E48">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drawing>
          <wp:inline distT="0" distB="0" distL="0" distR="0" wp14:anchorId="11089203" wp14:editId="10D644CD">
            <wp:extent cx="5486400" cy="3200400"/>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259BD" w:rsidRPr="007B750E" w:rsidRDefault="003259BD" w:rsidP="003259BD">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w:t>
      </w:r>
      <w:r w:rsidR="00AB0A75" w:rsidRPr="007B750E">
        <w:rPr>
          <w:rFonts w:ascii="Times New Roman" w:hAnsi="Times New Roman"/>
          <w:i/>
          <w:sz w:val="28"/>
          <w:szCs w:val="28"/>
          <w:lang w:val="uk-UA"/>
        </w:rPr>
        <w:t>14</w:t>
      </w:r>
      <w:r w:rsidRPr="007B750E">
        <w:rPr>
          <w:rFonts w:ascii="Times New Roman" w:hAnsi="Times New Roman"/>
          <w:i/>
          <w:sz w:val="28"/>
          <w:szCs w:val="28"/>
          <w:lang w:val="uk-UA"/>
        </w:rPr>
        <w:t xml:space="preserve"> Результати аналізу статі відвідувачів аптеки, які після прийому курсу антидепресантів жалілися на карієс або сухість/виразки в слизовій оболонці рота</w:t>
      </w:r>
    </w:p>
    <w:p w:rsidR="00B417B7" w:rsidRPr="007B750E" w:rsidRDefault="00B417B7" w:rsidP="00DF7E78">
      <w:pPr>
        <w:spacing w:line="360" w:lineRule="auto"/>
        <w:ind w:firstLine="709"/>
        <w:jc w:val="both"/>
        <w:rPr>
          <w:rFonts w:ascii="Times New Roman" w:hAnsi="Times New Roman"/>
          <w:sz w:val="28"/>
          <w:szCs w:val="28"/>
          <w:lang w:val="uk-UA"/>
        </w:rPr>
      </w:pPr>
    </w:p>
    <w:p w:rsidR="00DF7E78" w:rsidRPr="007B750E" w:rsidRDefault="00DF7E78" w:rsidP="00DF7E78">
      <w:pPr>
        <w:spacing w:line="360" w:lineRule="auto"/>
        <w:ind w:firstLine="709"/>
        <w:jc w:val="both"/>
        <w:rPr>
          <w:lang w:val="uk-UA"/>
        </w:rPr>
      </w:pPr>
      <w:r w:rsidRPr="007B750E">
        <w:rPr>
          <w:rFonts w:ascii="Times New Roman" w:hAnsi="Times New Roman"/>
          <w:sz w:val="28"/>
          <w:szCs w:val="28"/>
          <w:lang w:val="uk-UA"/>
        </w:rPr>
        <w:t xml:space="preserve">Отже, в результаті проведеного анкетного дослідження було встановлено, що стаж роботи і більшості фармацевтичних працівників був до 2 років (70%). Більшість фармацевтичних працівників надають фармацевтичну опіку пацієнтам, що приймають антидепресанти, надаючи рекомендації щодо прийому, можливих побічних ефектів та взаємодії з іншими лікарськими засобами. Також фармацевтичні працівники рекомендують пацієнтам, що приймають антидепресанти, звернутися до лікаря-психіатра та лікаря-стоматолога.   </w:t>
      </w:r>
    </w:p>
    <w:p w:rsidR="00962E48" w:rsidRPr="007B750E" w:rsidRDefault="00962E48" w:rsidP="00F34891">
      <w:pPr>
        <w:tabs>
          <w:tab w:val="right" w:leader="dot" w:pos="9356"/>
        </w:tabs>
        <w:spacing w:after="0" w:line="360" w:lineRule="auto"/>
        <w:ind w:right="332" w:firstLine="709"/>
        <w:jc w:val="both"/>
        <w:rPr>
          <w:rFonts w:ascii="Times New Roman" w:eastAsia="Times New Roman" w:hAnsi="Times New Roman"/>
          <w:b/>
          <w:sz w:val="28"/>
          <w:szCs w:val="28"/>
          <w:lang w:val="uk-UA" w:eastAsia="ru-RU"/>
        </w:rPr>
      </w:pPr>
    </w:p>
    <w:p w:rsidR="00E20873" w:rsidRPr="007B750E" w:rsidRDefault="00E20873" w:rsidP="00F34891">
      <w:pPr>
        <w:tabs>
          <w:tab w:val="right" w:leader="dot" w:pos="9356"/>
        </w:tabs>
        <w:spacing w:after="0" w:line="360" w:lineRule="auto"/>
        <w:ind w:right="332" w:firstLine="709"/>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lastRenderedPageBreak/>
        <w:t xml:space="preserve">3.2. Аналіз особливостей застосування антидепресантів пацієнтами </w:t>
      </w:r>
    </w:p>
    <w:p w:rsidR="00E20873" w:rsidRPr="007B750E" w:rsidRDefault="00E20873" w:rsidP="00F34891">
      <w:pPr>
        <w:tabs>
          <w:tab w:val="right" w:leader="dot" w:pos="9356"/>
        </w:tabs>
        <w:spacing w:after="0" w:line="360" w:lineRule="auto"/>
        <w:ind w:right="332" w:firstLine="709"/>
        <w:jc w:val="both"/>
        <w:rPr>
          <w:rFonts w:ascii="Times New Roman" w:eastAsia="Times New Roman" w:hAnsi="Times New Roman"/>
          <w:b/>
          <w:sz w:val="28"/>
          <w:szCs w:val="28"/>
          <w:lang w:val="uk-UA" w:eastAsia="ru-RU"/>
        </w:rPr>
      </w:pPr>
    </w:p>
    <w:p w:rsidR="00962E48" w:rsidRPr="007B750E" w:rsidRDefault="00DF7E78" w:rsidP="00AB0A75">
      <w:pPr>
        <w:spacing w:after="0" w:line="360" w:lineRule="auto"/>
        <w:ind w:firstLine="709"/>
        <w:jc w:val="both"/>
        <w:rPr>
          <w:rFonts w:ascii="Times New Roman" w:hAnsi="Times New Roman"/>
          <w:b/>
          <w:sz w:val="28"/>
          <w:szCs w:val="28"/>
          <w:lang w:val="uk-UA"/>
        </w:rPr>
      </w:pPr>
      <w:r w:rsidRPr="007B750E">
        <w:rPr>
          <w:rFonts w:ascii="Times New Roman" w:hAnsi="Times New Roman"/>
          <w:sz w:val="28"/>
          <w:szCs w:val="28"/>
          <w:lang w:val="uk-UA"/>
        </w:rPr>
        <w:t>Другий</w:t>
      </w:r>
      <w:r w:rsidR="00962E48" w:rsidRPr="007B750E">
        <w:rPr>
          <w:rFonts w:ascii="Times New Roman" w:hAnsi="Times New Roman"/>
          <w:sz w:val="28"/>
          <w:szCs w:val="28"/>
          <w:lang w:val="uk-UA"/>
        </w:rPr>
        <w:t xml:space="preserve"> етап дослідження ґрунтувався на анкетуванні серед відвідувачів аптек м. Києва впродовж </w:t>
      </w:r>
      <w:r w:rsidRPr="007B750E">
        <w:rPr>
          <w:rFonts w:ascii="Times New Roman" w:hAnsi="Times New Roman"/>
          <w:sz w:val="28"/>
          <w:szCs w:val="28"/>
          <w:lang w:val="uk-UA"/>
        </w:rPr>
        <w:t>січня</w:t>
      </w:r>
      <w:r w:rsidR="00962E48" w:rsidRPr="007B750E">
        <w:rPr>
          <w:rFonts w:ascii="Times New Roman" w:hAnsi="Times New Roman"/>
          <w:sz w:val="28"/>
          <w:szCs w:val="28"/>
          <w:lang w:val="uk-UA"/>
        </w:rPr>
        <w:t xml:space="preserve"> 202</w:t>
      </w:r>
      <w:r w:rsidRPr="007B750E">
        <w:rPr>
          <w:rFonts w:ascii="Times New Roman" w:hAnsi="Times New Roman"/>
          <w:sz w:val="28"/>
          <w:szCs w:val="28"/>
          <w:lang w:val="uk-UA"/>
        </w:rPr>
        <w:t>3</w:t>
      </w:r>
      <w:r w:rsidR="00962E48" w:rsidRPr="007B750E">
        <w:rPr>
          <w:rFonts w:ascii="Times New Roman" w:hAnsi="Times New Roman"/>
          <w:sz w:val="28"/>
          <w:szCs w:val="28"/>
          <w:lang w:val="uk-UA"/>
        </w:rPr>
        <w:t xml:space="preserve"> року. Метою опитування був аналіз </w:t>
      </w:r>
      <w:r w:rsidRPr="007B750E">
        <w:rPr>
          <w:rFonts w:ascii="Times New Roman" w:hAnsi="Times New Roman"/>
          <w:sz w:val="28"/>
          <w:szCs w:val="28"/>
          <w:lang w:val="uk-UA"/>
        </w:rPr>
        <w:t>застосування антидепресантів та можливі побічні ефекти під час їхнього прийому</w:t>
      </w:r>
      <w:r w:rsidR="00962E48" w:rsidRPr="007B750E">
        <w:rPr>
          <w:rFonts w:ascii="Times New Roman" w:hAnsi="Times New Roman"/>
          <w:sz w:val="28"/>
          <w:szCs w:val="28"/>
          <w:lang w:val="uk-UA"/>
        </w:rPr>
        <w:t xml:space="preserve">. Отримали відповіді від </w:t>
      </w:r>
      <w:r w:rsidRPr="007B750E">
        <w:rPr>
          <w:rFonts w:ascii="Times New Roman" w:hAnsi="Times New Roman"/>
          <w:sz w:val="28"/>
          <w:szCs w:val="28"/>
          <w:lang w:val="uk-UA"/>
        </w:rPr>
        <w:t>31 респондента</w:t>
      </w:r>
      <w:r w:rsidR="00962E48" w:rsidRPr="007B750E">
        <w:rPr>
          <w:rFonts w:ascii="Times New Roman" w:hAnsi="Times New Roman"/>
          <w:sz w:val="28"/>
          <w:szCs w:val="28"/>
          <w:lang w:val="uk-UA"/>
        </w:rPr>
        <w:t xml:space="preserve">.  Інформація стосовно статі та віку споживачів наведена в табл. 3.2.  Констатуємо, що в анкетуванні взяли участь переважно жінки віком від </w:t>
      </w:r>
      <w:r w:rsidR="00F47158" w:rsidRPr="007B750E">
        <w:rPr>
          <w:rFonts w:ascii="Times New Roman" w:hAnsi="Times New Roman"/>
          <w:sz w:val="28"/>
          <w:szCs w:val="28"/>
          <w:lang w:val="uk-UA"/>
        </w:rPr>
        <w:t>25</w:t>
      </w:r>
      <w:r w:rsidR="00962E48" w:rsidRPr="007B750E">
        <w:rPr>
          <w:rFonts w:ascii="Times New Roman" w:hAnsi="Times New Roman"/>
          <w:sz w:val="28"/>
          <w:szCs w:val="28"/>
          <w:lang w:val="uk-UA"/>
        </w:rPr>
        <w:t xml:space="preserve"> до </w:t>
      </w:r>
      <w:r w:rsidR="00F47158" w:rsidRPr="007B750E">
        <w:rPr>
          <w:rFonts w:ascii="Times New Roman" w:hAnsi="Times New Roman"/>
          <w:sz w:val="28"/>
          <w:szCs w:val="28"/>
          <w:lang w:val="uk-UA"/>
        </w:rPr>
        <w:t>44</w:t>
      </w:r>
      <w:r w:rsidR="00962E48" w:rsidRPr="007B750E">
        <w:rPr>
          <w:rFonts w:ascii="Times New Roman" w:hAnsi="Times New Roman"/>
          <w:sz w:val="28"/>
          <w:szCs w:val="28"/>
          <w:lang w:val="uk-UA"/>
        </w:rPr>
        <w:t xml:space="preserve"> років.</w:t>
      </w:r>
    </w:p>
    <w:tbl>
      <w:tblPr>
        <w:tblpPr w:leftFromText="180" w:rightFromText="180"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572"/>
        <w:gridCol w:w="2598"/>
      </w:tblGrid>
      <w:tr w:rsidR="007B750E" w:rsidRPr="007B750E" w:rsidTr="00AB0A75">
        <w:trPr>
          <w:trHeight w:val="560"/>
        </w:trPr>
        <w:tc>
          <w:tcPr>
            <w:tcW w:w="3382" w:type="dxa"/>
            <w:shd w:val="clear" w:color="auto" w:fill="auto"/>
          </w:tcPr>
          <w:p w:rsidR="00962E48" w:rsidRPr="007B750E" w:rsidRDefault="00962E48" w:rsidP="00962E48">
            <w:pPr>
              <w:tabs>
                <w:tab w:val="left" w:pos="8145"/>
              </w:tabs>
              <w:spacing w:after="0" w:line="360" w:lineRule="auto"/>
              <w:jc w:val="center"/>
              <w:rPr>
                <w:rFonts w:ascii="Times New Roman" w:hAnsi="Times New Roman"/>
                <w:b/>
                <w:bCs/>
                <w:i/>
                <w:sz w:val="28"/>
                <w:szCs w:val="28"/>
                <w:lang w:val="uk-UA"/>
              </w:rPr>
            </w:pPr>
            <w:r w:rsidRPr="007B750E">
              <w:rPr>
                <w:rFonts w:ascii="Times New Roman" w:hAnsi="Times New Roman"/>
                <w:b/>
                <w:bCs/>
                <w:i/>
                <w:sz w:val="28"/>
                <w:szCs w:val="28"/>
                <w:lang w:val="uk-UA"/>
              </w:rPr>
              <w:t>Показник</w:t>
            </w:r>
          </w:p>
        </w:tc>
        <w:tc>
          <w:tcPr>
            <w:tcW w:w="2572" w:type="dxa"/>
            <w:shd w:val="clear" w:color="auto" w:fill="auto"/>
          </w:tcPr>
          <w:p w:rsidR="00962E48" w:rsidRPr="007B750E" w:rsidRDefault="00962E48" w:rsidP="00962E48">
            <w:pPr>
              <w:tabs>
                <w:tab w:val="left" w:pos="8145"/>
              </w:tabs>
              <w:spacing w:after="0" w:line="360" w:lineRule="auto"/>
              <w:jc w:val="center"/>
              <w:rPr>
                <w:rFonts w:ascii="Times New Roman" w:hAnsi="Times New Roman"/>
                <w:b/>
                <w:bCs/>
                <w:i/>
                <w:sz w:val="28"/>
                <w:szCs w:val="28"/>
                <w:lang w:val="uk-UA"/>
              </w:rPr>
            </w:pPr>
            <w:r w:rsidRPr="007B750E">
              <w:rPr>
                <w:rFonts w:ascii="Times New Roman" w:hAnsi="Times New Roman"/>
                <w:b/>
                <w:bCs/>
                <w:i/>
                <w:sz w:val="28"/>
                <w:szCs w:val="28"/>
                <w:lang w:val="uk-UA"/>
              </w:rPr>
              <w:t>Кількість</w:t>
            </w:r>
          </w:p>
        </w:tc>
        <w:tc>
          <w:tcPr>
            <w:tcW w:w="2598" w:type="dxa"/>
            <w:shd w:val="clear" w:color="auto" w:fill="auto"/>
          </w:tcPr>
          <w:p w:rsidR="00962E48" w:rsidRPr="007B750E" w:rsidRDefault="00962E48" w:rsidP="00962E48">
            <w:pPr>
              <w:tabs>
                <w:tab w:val="left" w:pos="8145"/>
              </w:tabs>
              <w:spacing w:after="0" w:line="360" w:lineRule="auto"/>
              <w:jc w:val="center"/>
              <w:rPr>
                <w:rFonts w:ascii="Times New Roman" w:hAnsi="Times New Roman"/>
                <w:b/>
                <w:bCs/>
                <w:i/>
                <w:sz w:val="28"/>
                <w:szCs w:val="28"/>
                <w:lang w:val="uk-UA"/>
              </w:rPr>
            </w:pPr>
            <w:r w:rsidRPr="007B750E">
              <w:rPr>
                <w:rFonts w:ascii="Times New Roman" w:hAnsi="Times New Roman"/>
                <w:b/>
                <w:bCs/>
                <w:i/>
                <w:sz w:val="28"/>
                <w:szCs w:val="28"/>
                <w:lang w:val="uk-UA"/>
              </w:rPr>
              <w:t>Відсоток,%</w:t>
            </w:r>
          </w:p>
        </w:tc>
      </w:tr>
      <w:tr w:rsidR="007B750E" w:rsidRPr="007B750E" w:rsidTr="00AB0A75">
        <w:trPr>
          <w:trHeight w:val="398"/>
        </w:trPr>
        <w:tc>
          <w:tcPr>
            <w:tcW w:w="8552" w:type="dxa"/>
            <w:gridSpan w:val="3"/>
            <w:shd w:val="clear" w:color="auto" w:fill="FFFFFF"/>
          </w:tcPr>
          <w:p w:rsidR="00962E48" w:rsidRPr="007B750E" w:rsidRDefault="00962E48" w:rsidP="00962E48">
            <w:pPr>
              <w:tabs>
                <w:tab w:val="left" w:pos="8145"/>
              </w:tabs>
              <w:spacing w:after="0" w:line="360" w:lineRule="auto"/>
              <w:jc w:val="center"/>
              <w:rPr>
                <w:rFonts w:ascii="Times New Roman" w:hAnsi="Times New Roman"/>
                <w:bCs/>
                <w:i/>
                <w:sz w:val="28"/>
                <w:szCs w:val="28"/>
                <w:lang w:val="uk-UA"/>
              </w:rPr>
            </w:pPr>
            <w:r w:rsidRPr="007B750E">
              <w:rPr>
                <w:rFonts w:ascii="Times New Roman" w:hAnsi="Times New Roman"/>
                <w:bCs/>
                <w:i/>
                <w:sz w:val="28"/>
                <w:szCs w:val="28"/>
                <w:lang w:val="uk-UA"/>
              </w:rPr>
              <w:t xml:space="preserve">Стать </w:t>
            </w:r>
          </w:p>
        </w:tc>
      </w:tr>
      <w:tr w:rsidR="007B750E" w:rsidRPr="007B750E" w:rsidTr="00AB0A75">
        <w:trPr>
          <w:trHeight w:val="592"/>
        </w:trPr>
        <w:tc>
          <w:tcPr>
            <w:tcW w:w="3382" w:type="dxa"/>
            <w:shd w:val="clear" w:color="auto" w:fill="auto"/>
          </w:tcPr>
          <w:p w:rsidR="00962E48" w:rsidRPr="007B750E" w:rsidRDefault="00962E48" w:rsidP="00962E48">
            <w:pPr>
              <w:tabs>
                <w:tab w:val="left" w:pos="8145"/>
              </w:tabs>
              <w:spacing w:after="0" w:line="360" w:lineRule="auto"/>
              <w:rPr>
                <w:rFonts w:ascii="Times New Roman" w:hAnsi="Times New Roman"/>
                <w:bCs/>
                <w:sz w:val="28"/>
                <w:szCs w:val="28"/>
                <w:lang w:val="uk-UA"/>
              </w:rPr>
            </w:pPr>
            <w:r w:rsidRPr="007B750E">
              <w:rPr>
                <w:rFonts w:ascii="Times New Roman" w:hAnsi="Times New Roman"/>
                <w:bCs/>
                <w:sz w:val="28"/>
                <w:szCs w:val="28"/>
                <w:lang w:val="uk-UA"/>
              </w:rPr>
              <w:t>Чоловік</w:t>
            </w:r>
          </w:p>
        </w:tc>
        <w:tc>
          <w:tcPr>
            <w:tcW w:w="2572" w:type="dxa"/>
            <w:shd w:val="clear" w:color="auto" w:fill="auto"/>
          </w:tcPr>
          <w:p w:rsidR="00962E48" w:rsidRPr="007B750E" w:rsidRDefault="00DF7E78" w:rsidP="00962E48">
            <w:pPr>
              <w:tabs>
                <w:tab w:val="left" w:pos="8145"/>
              </w:tabs>
              <w:spacing w:after="0" w:line="360" w:lineRule="auto"/>
              <w:rPr>
                <w:rFonts w:ascii="Times New Roman" w:hAnsi="Times New Roman"/>
                <w:sz w:val="28"/>
                <w:szCs w:val="28"/>
                <w:lang w:val="uk-UA"/>
              </w:rPr>
            </w:pPr>
            <w:r w:rsidRPr="007B750E">
              <w:rPr>
                <w:rFonts w:ascii="Times New Roman" w:hAnsi="Times New Roman"/>
                <w:sz w:val="28"/>
                <w:szCs w:val="28"/>
                <w:lang w:val="uk-UA"/>
              </w:rPr>
              <w:t>15</w:t>
            </w:r>
          </w:p>
        </w:tc>
        <w:tc>
          <w:tcPr>
            <w:tcW w:w="2598" w:type="dxa"/>
            <w:shd w:val="clear" w:color="auto" w:fill="auto"/>
          </w:tcPr>
          <w:p w:rsidR="00962E48" w:rsidRPr="007B750E" w:rsidRDefault="00F47158" w:rsidP="00F47158">
            <w:pPr>
              <w:tabs>
                <w:tab w:val="left" w:pos="8145"/>
              </w:tabs>
              <w:spacing w:after="0" w:line="360" w:lineRule="auto"/>
              <w:rPr>
                <w:rFonts w:ascii="Times New Roman" w:hAnsi="Times New Roman"/>
                <w:sz w:val="28"/>
                <w:szCs w:val="28"/>
                <w:lang w:val="uk-UA"/>
              </w:rPr>
            </w:pPr>
            <w:r w:rsidRPr="007B750E">
              <w:rPr>
                <w:rFonts w:ascii="Times New Roman" w:hAnsi="Times New Roman"/>
                <w:sz w:val="28"/>
                <w:szCs w:val="28"/>
                <w:lang w:val="uk-UA"/>
              </w:rPr>
              <w:t>48</w:t>
            </w:r>
            <w:r w:rsidR="00962E48" w:rsidRPr="007B750E">
              <w:rPr>
                <w:rFonts w:ascii="Times New Roman" w:hAnsi="Times New Roman"/>
                <w:sz w:val="28"/>
                <w:szCs w:val="28"/>
                <w:lang w:val="uk-UA"/>
              </w:rPr>
              <w:t>,</w:t>
            </w:r>
            <w:r w:rsidRPr="007B750E">
              <w:rPr>
                <w:rFonts w:ascii="Times New Roman" w:hAnsi="Times New Roman"/>
                <w:sz w:val="28"/>
                <w:szCs w:val="28"/>
                <w:lang w:val="uk-UA"/>
              </w:rPr>
              <w:t>4</w:t>
            </w:r>
            <w:r w:rsidR="00962E48" w:rsidRPr="007B750E">
              <w:rPr>
                <w:rFonts w:ascii="Times New Roman" w:hAnsi="Times New Roman"/>
                <w:sz w:val="28"/>
                <w:szCs w:val="28"/>
                <w:lang w:val="uk-UA"/>
              </w:rPr>
              <w:t>%</w:t>
            </w:r>
          </w:p>
        </w:tc>
      </w:tr>
      <w:tr w:rsidR="007B750E" w:rsidRPr="007B750E" w:rsidTr="00AB0A75">
        <w:trPr>
          <w:trHeight w:val="480"/>
        </w:trPr>
        <w:tc>
          <w:tcPr>
            <w:tcW w:w="3382" w:type="dxa"/>
            <w:shd w:val="clear" w:color="auto" w:fill="FFFFFF"/>
          </w:tcPr>
          <w:p w:rsidR="00962E48" w:rsidRPr="007B750E" w:rsidRDefault="00962E48" w:rsidP="00962E48">
            <w:pPr>
              <w:tabs>
                <w:tab w:val="left" w:pos="8145"/>
              </w:tabs>
              <w:spacing w:after="0" w:line="360" w:lineRule="auto"/>
              <w:rPr>
                <w:rFonts w:ascii="Times New Roman" w:hAnsi="Times New Roman"/>
                <w:bCs/>
                <w:sz w:val="28"/>
                <w:szCs w:val="28"/>
                <w:lang w:val="uk-UA"/>
              </w:rPr>
            </w:pPr>
            <w:r w:rsidRPr="007B750E">
              <w:rPr>
                <w:rFonts w:ascii="Times New Roman" w:hAnsi="Times New Roman"/>
                <w:bCs/>
                <w:sz w:val="28"/>
                <w:szCs w:val="28"/>
                <w:lang w:val="uk-UA"/>
              </w:rPr>
              <w:t>Жінка</w:t>
            </w:r>
          </w:p>
        </w:tc>
        <w:tc>
          <w:tcPr>
            <w:tcW w:w="2572" w:type="dxa"/>
            <w:shd w:val="clear" w:color="auto" w:fill="auto"/>
          </w:tcPr>
          <w:p w:rsidR="00962E48" w:rsidRPr="007B750E" w:rsidRDefault="00DF7E78" w:rsidP="00962E48">
            <w:pPr>
              <w:tabs>
                <w:tab w:val="left" w:pos="8145"/>
              </w:tabs>
              <w:spacing w:after="0" w:line="360" w:lineRule="auto"/>
              <w:rPr>
                <w:rFonts w:ascii="Times New Roman" w:hAnsi="Times New Roman"/>
                <w:sz w:val="28"/>
                <w:szCs w:val="28"/>
                <w:lang w:val="uk-UA"/>
              </w:rPr>
            </w:pPr>
            <w:r w:rsidRPr="007B750E">
              <w:rPr>
                <w:rFonts w:ascii="Times New Roman" w:hAnsi="Times New Roman"/>
                <w:sz w:val="28"/>
                <w:szCs w:val="28"/>
                <w:lang w:val="uk-UA"/>
              </w:rPr>
              <w:t>16</w:t>
            </w:r>
          </w:p>
        </w:tc>
        <w:tc>
          <w:tcPr>
            <w:tcW w:w="2598" w:type="dxa"/>
            <w:shd w:val="clear" w:color="auto" w:fill="FFFFFF"/>
          </w:tcPr>
          <w:p w:rsidR="00962E48" w:rsidRPr="007B750E" w:rsidRDefault="00DF7E78" w:rsidP="00DF7E78">
            <w:pPr>
              <w:tabs>
                <w:tab w:val="left" w:pos="8145"/>
              </w:tabs>
              <w:spacing w:after="0" w:line="360" w:lineRule="auto"/>
              <w:rPr>
                <w:rFonts w:ascii="Times New Roman" w:hAnsi="Times New Roman"/>
                <w:sz w:val="28"/>
                <w:szCs w:val="28"/>
                <w:lang w:val="uk-UA"/>
              </w:rPr>
            </w:pPr>
            <w:r w:rsidRPr="007B750E">
              <w:rPr>
                <w:rFonts w:ascii="Times New Roman" w:hAnsi="Times New Roman"/>
                <w:sz w:val="28"/>
                <w:szCs w:val="28"/>
                <w:lang w:val="uk-UA"/>
              </w:rPr>
              <w:t>51</w:t>
            </w:r>
            <w:r w:rsidR="00962E48" w:rsidRPr="007B750E">
              <w:rPr>
                <w:rFonts w:ascii="Times New Roman" w:hAnsi="Times New Roman"/>
                <w:sz w:val="28"/>
                <w:szCs w:val="28"/>
                <w:lang w:val="uk-UA"/>
              </w:rPr>
              <w:t>,</w:t>
            </w:r>
            <w:r w:rsidRPr="007B750E">
              <w:rPr>
                <w:rFonts w:ascii="Times New Roman" w:hAnsi="Times New Roman"/>
                <w:sz w:val="28"/>
                <w:szCs w:val="28"/>
                <w:lang w:val="uk-UA"/>
              </w:rPr>
              <w:t>6</w:t>
            </w:r>
            <w:r w:rsidR="00962E48" w:rsidRPr="007B750E">
              <w:rPr>
                <w:rFonts w:ascii="Times New Roman" w:hAnsi="Times New Roman"/>
                <w:sz w:val="28"/>
                <w:szCs w:val="28"/>
                <w:lang w:val="uk-UA"/>
              </w:rPr>
              <w:t>%</w:t>
            </w:r>
          </w:p>
        </w:tc>
      </w:tr>
      <w:tr w:rsidR="007B750E" w:rsidRPr="007B750E" w:rsidTr="00AB0A75">
        <w:trPr>
          <w:trHeight w:val="425"/>
        </w:trPr>
        <w:tc>
          <w:tcPr>
            <w:tcW w:w="8552" w:type="dxa"/>
            <w:gridSpan w:val="3"/>
            <w:shd w:val="clear" w:color="auto" w:fill="auto"/>
          </w:tcPr>
          <w:p w:rsidR="00962E48" w:rsidRPr="007B750E" w:rsidRDefault="00962E48" w:rsidP="00962E48">
            <w:pPr>
              <w:tabs>
                <w:tab w:val="left" w:pos="8145"/>
              </w:tabs>
              <w:spacing w:after="0" w:line="360" w:lineRule="auto"/>
              <w:jc w:val="center"/>
              <w:rPr>
                <w:rFonts w:ascii="Times New Roman" w:hAnsi="Times New Roman"/>
                <w:bCs/>
                <w:i/>
                <w:sz w:val="28"/>
                <w:szCs w:val="28"/>
                <w:lang w:val="uk-UA"/>
              </w:rPr>
            </w:pPr>
            <w:r w:rsidRPr="007B750E">
              <w:rPr>
                <w:rFonts w:ascii="Times New Roman" w:hAnsi="Times New Roman"/>
                <w:bCs/>
                <w:i/>
                <w:sz w:val="28"/>
                <w:szCs w:val="28"/>
                <w:lang w:val="uk-UA"/>
              </w:rPr>
              <w:t>Вік</w:t>
            </w:r>
          </w:p>
        </w:tc>
      </w:tr>
      <w:tr w:rsidR="007B750E" w:rsidRPr="007B750E" w:rsidTr="00AB0A75">
        <w:trPr>
          <w:trHeight w:val="573"/>
        </w:trPr>
        <w:tc>
          <w:tcPr>
            <w:tcW w:w="3382" w:type="dxa"/>
            <w:shd w:val="clear" w:color="auto" w:fill="auto"/>
          </w:tcPr>
          <w:p w:rsidR="00962E48" w:rsidRPr="007B750E" w:rsidRDefault="00F47158" w:rsidP="00F47158">
            <w:pPr>
              <w:tabs>
                <w:tab w:val="left" w:pos="8145"/>
              </w:tabs>
              <w:spacing w:after="0" w:line="360" w:lineRule="auto"/>
              <w:rPr>
                <w:rFonts w:ascii="Times New Roman" w:hAnsi="Times New Roman"/>
                <w:bCs/>
                <w:sz w:val="28"/>
                <w:szCs w:val="28"/>
                <w:lang w:val="uk-UA"/>
              </w:rPr>
            </w:pPr>
            <w:r w:rsidRPr="007B750E">
              <w:rPr>
                <w:rFonts w:ascii="Times New Roman" w:hAnsi="Times New Roman"/>
                <w:bCs/>
                <w:sz w:val="28"/>
                <w:szCs w:val="28"/>
                <w:lang w:val="uk-UA"/>
              </w:rPr>
              <w:t>25</w:t>
            </w:r>
            <w:r w:rsidR="00962E48" w:rsidRPr="007B750E">
              <w:rPr>
                <w:rFonts w:ascii="Times New Roman" w:hAnsi="Times New Roman"/>
                <w:bCs/>
                <w:sz w:val="28"/>
                <w:szCs w:val="28"/>
                <w:lang w:val="uk-UA"/>
              </w:rPr>
              <w:t>-</w:t>
            </w:r>
            <w:r w:rsidRPr="007B750E">
              <w:rPr>
                <w:rFonts w:ascii="Times New Roman" w:hAnsi="Times New Roman"/>
                <w:bCs/>
                <w:sz w:val="28"/>
                <w:szCs w:val="28"/>
                <w:lang w:val="uk-UA"/>
              </w:rPr>
              <w:t>44</w:t>
            </w:r>
          </w:p>
        </w:tc>
        <w:tc>
          <w:tcPr>
            <w:tcW w:w="2572" w:type="dxa"/>
            <w:shd w:val="clear" w:color="auto" w:fill="auto"/>
          </w:tcPr>
          <w:p w:rsidR="00962E48" w:rsidRPr="007B750E" w:rsidRDefault="00F47158" w:rsidP="00962E48">
            <w:pPr>
              <w:tabs>
                <w:tab w:val="left" w:pos="8145"/>
              </w:tabs>
              <w:spacing w:after="0" w:line="360" w:lineRule="auto"/>
              <w:rPr>
                <w:rFonts w:ascii="Times New Roman" w:hAnsi="Times New Roman"/>
                <w:sz w:val="28"/>
                <w:szCs w:val="28"/>
                <w:lang w:val="uk-UA"/>
              </w:rPr>
            </w:pPr>
            <w:r w:rsidRPr="007B750E">
              <w:rPr>
                <w:rFonts w:ascii="Times New Roman" w:hAnsi="Times New Roman"/>
                <w:sz w:val="28"/>
                <w:szCs w:val="28"/>
                <w:lang w:val="uk-UA"/>
              </w:rPr>
              <w:t>23</w:t>
            </w:r>
          </w:p>
        </w:tc>
        <w:tc>
          <w:tcPr>
            <w:tcW w:w="2598" w:type="dxa"/>
            <w:shd w:val="clear" w:color="auto" w:fill="auto"/>
          </w:tcPr>
          <w:p w:rsidR="00962E48" w:rsidRPr="007B750E" w:rsidRDefault="00F47158" w:rsidP="00962E48">
            <w:pPr>
              <w:tabs>
                <w:tab w:val="left" w:pos="8145"/>
              </w:tabs>
              <w:spacing w:after="0" w:line="360" w:lineRule="auto"/>
              <w:rPr>
                <w:rFonts w:ascii="Times New Roman" w:hAnsi="Times New Roman"/>
                <w:sz w:val="28"/>
                <w:szCs w:val="28"/>
                <w:lang w:val="uk-UA"/>
              </w:rPr>
            </w:pPr>
            <w:r w:rsidRPr="007B750E">
              <w:rPr>
                <w:rFonts w:ascii="Times New Roman" w:hAnsi="Times New Roman"/>
                <w:sz w:val="28"/>
                <w:szCs w:val="28"/>
                <w:lang w:val="uk-UA"/>
              </w:rPr>
              <w:t>74,2</w:t>
            </w:r>
            <w:r w:rsidR="00962E48" w:rsidRPr="007B750E">
              <w:rPr>
                <w:rFonts w:ascii="Times New Roman" w:hAnsi="Times New Roman"/>
                <w:sz w:val="28"/>
                <w:szCs w:val="28"/>
                <w:lang w:val="uk-UA"/>
              </w:rPr>
              <w:t>%</w:t>
            </w:r>
          </w:p>
        </w:tc>
      </w:tr>
      <w:tr w:rsidR="007B750E" w:rsidRPr="007B750E" w:rsidTr="00AB0A75">
        <w:trPr>
          <w:trHeight w:val="449"/>
        </w:trPr>
        <w:tc>
          <w:tcPr>
            <w:tcW w:w="3382" w:type="dxa"/>
            <w:shd w:val="clear" w:color="auto" w:fill="FFFFFF"/>
          </w:tcPr>
          <w:p w:rsidR="00962E48" w:rsidRPr="007B750E" w:rsidRDefault="00F47158" w:rsidP="00962E48">
            <w:pPr>
              <w:tabs>
                <w:tab w:val="left" w:pos="8145"/>
              </w:tabs>
              <w:spacing w:after="0" w:line="360" w:lineRule="auto"/>
              <w:rPr>
                <w:rFonts w:ascii="Times New Roman" w:hAnsi="Times New Roman"/>
                <w:bCs/>
                <w:sz w:val="28"/>
                <w:szCs w:val="28"/>
                <w:lang w:val="uk-UA"/>
              </w:rPr>
            </w:pPr>
            <w:r w:rsidRPr="007B750E">
              <w:rPr>
                <w:rFonts w:ascii="Times New Roman" w:hAnsi="Times New Roman"/>
                <w:bCs/>
                <w:sz w:val="28"/>
                <w:szCs w:val="28"/>
                <w:lang w:val="uk-UA"/>
              </w:rPr>
              <w:t>44-60</w:t>
            </w:r>
          </w:p>
        </w:tc>
        <w:tc>
          <w:tcPr>
            <w:tcW w:w="2572" w:type="dxa"/>
            <w:shd w:val="clear" w:color="auto" w:fill="FFFFFF"/>
          </w:tcPr>
          <w:p w:rsidR="00962E48" w:rsidRPr="007B750E" w:rsidRDefault="00F47158" w:rsidP="00962E48">
            <w:pPr>
              <w:tabs>
                <w:tab w:val="left" w:pos="8145"/>
              </w:tabs>
              <w:spacing w:after="0" w:line="360" w:lineRule="auto"/>
              <w:rPr>
                <w:rFonts w:ascii="Times New Roman" w:hAnsi="Times New Roman"/>
                <w:sz w:val="28"/>
                <w:szCs w:val="28"/>
                <w:lang w:val="uk-UA"/>
              </w:rPr>
            </w:pPr>
            <w:r w:rsidRPr="007B750E">
              <w:rPr>
                <w:rFonts w:ascii="Times New Roman" w:hAnsi="Times New Roman"/>
                <w:sz w:val="28"/>
                <w:szCs w:val="28"/>
                <w:lang w:val="uk-UA"/>
              </w:rPr>
              <w:t>8</w:t>
            </w:r>
          </w:p>
        </w:tc>
        <w:tc>
          <w:tcPr>
            <w:tcW w:w="2598" w:type="dxa"/>
            <w:shd w:val="clear" w:color="auto" w:fill="FFFFFF"/>
          </w:tcPr>
          <w:p w:rsidR="00962E48" w:rsidRPr="007B750E" w:rsidRDefault="00F47158" w:rsidP="00F47158">
            <w:pPr>
              <w:tabs>
                <w:tab w:val="left" w:pos="8145"/>
              </w:tabs>
              <w:spacing w:after="0" w:line="360" w:lineRule="auto"/>
              <w:rPr>
                <w:rFonts w:ascii="Times New Roman" w:hAnsi="Times New Roman"/>
                <w:sz w:val="28"/>
                <w:szCs w:val="28"/>
                <w:lang w:val="uk-UA"/>
              </w:rPr>
            </w:pPr>
            <w:r w:rsidRPr="007B750E">
              <w:rPr>
                <w:rFonts w:ascii="Times New Roman" w:hAnsi="Times New Roman"/>
                <w:sz w:val="28"/>
                <w:szCs w:val="28"/>
                <w:lang w:val="uk-UA"/>
              </w:rPr>
              <w:t>25</w:t>
            </w:r>
            <w:r w:rsidR="00962E48" w:rsidRPr="007B750E">
              <w:rPr>
                <w:rFonts w:ascii="Times New Roman" w:hAnsi="Times New Roman"/>
                <w:sz w:val="28"/>
                <w:szCs w:val="28"/>
                <w:lang w:val="uk-UA"/>
              </w:rPr>
              <w:t>,</w:t>
            </w:r>
            <w:r w:rsidRPr="007B750E">
              <w:rPr>
                <w:rFonts w:ascii="Times New Roman" w:hAnsi="Times New Roman"/>
                <w:sz w:val="28"/>
                <w:szCs w:val="28"/>
                <w:lang w:val="uk-UA"/>
              </w:rPr>
              <w:t>8</w:t>
            </w:r>
            <w:r w:rsidR="00962E48" w:rsidRPr="007B750E">
              <w:rPr>
                <w:rFonts w:ascii="Times New Roman" w:hAnsi="Times New Roman"/>
                <w:sz w:val="28"/>
                <w:szCs w:val="28"/>
                <w:lang w:val="uk-UA"/>
              </w:rPr>
              <w:t>%</w:t>
            </w:r>
          </w:p>
        </w:tc>
      </w:tr>
    </w:tbl>
    <w:p w:rsidR="00962E48" w:rsidRPr="007B750E" w:rsidRDefault="00962E48" w:rsidP="00962E48">
      <w:pPr>
        <w:spacing w:after="0" w:line="360" w:lineRule="auto"/>
        <w:jc w:val="both"/>
        <w:rPr>
          <w:rFonts w:ascii="Times New Roman" w:hAnsi="Times New Roman"/>
          <w:sz w:val="28"/>
          <w:szCs w:val="28"/>
          <w:lang w:val="uk-UA"/>
        </w:rPr>
      </w:pPr>
    </w:p>
    <w:p w:rsidR="00962E48" w:rsidRPr="007B750E" w:rsidRDefault="00962E48" w:rsidP="00962E48">
      <w:pPr>
        <w:spacing w:after="0" w:line="360" w:lineRule="auto"/>
        <w:jc w:val="both"/>
        <w:rPr>
          <w:rFonts w:ascii="Times New Roman" w:hAnsi="Times New Roman"/>
          <w:sz w:val="28"/>
          <w:szCs w:val="28"/>
          <w:lang w:val="uk-UA"/>
        </w:rPr>
      </w:pPr>
    </w:p>
    <w:p w:rsidR="00962E48" w:rsidRPr="007B750E" w:rsidRDefault="00962E48" w:rsidP="00962E48">
      <w:pPr>
        <w:spacing w:after="0" w:line="360" w:lineRule="auto"/>
        <w:jc w:val="both"/>
        <w:rPr>
          <w:rFonts w:ascii="Times New Roman" w:hAnsi="Times New Roman"/>
          <w:sz w:val="28"/>
          <w:szCs w:val="28"/>
          <w:lang w:val="uk-UA"/>
        </w:rPr>
      </w:pPr>
    </w:p>
    <w:p w:rsidR="005561C3" w:rsidRDefault="005561C3" w:rsidP="00AB0A75">
      <w:pPr>
        <w:tabs>
          <w:tab w:val="left" w:pos="8145"/>
        </w:tabs>
        <w:spacing w:after="0" w:line="360" w:lineRule="auto"/>
        <w:jc w:val="both"/>
        <w:rPr>
          <w:rFonts w:ascii="Times New Roman" w:hAnsi="Times New Roman"/>
          <w:i/>
          <w:sz w:val="28"/>
          <w:szCs w:val="28"/>
          <w:lang w:val="uk-UA"/>
        </w:rPr>
      </w:pPr>
    </w:p>
    <w:p w:rsidR="005561C3" w:rsidRDefault="005561C3" w:rsidP="00AB0A75">
      <w:pPr>
        <w:tabs>
          <w:tab w:val="left" w:pos="8145"/>
        </w:tabs>
        <w:spacing w:after="0" w:line="360" w:lineRule="auto"/>
        <w:jc w:val="both"/>
        <w:rPr>
          <w:rFonts w:ascii="Times New Roman" w:hAnsi="Times New Roman"/>
          <w:i/>
          <w:sz w:val="28"/>
          <w:szCs w:val="28"/>
          <w:lang w:val="uk-UA"/>
        </w:rPr>
      </w:pPr>
    </w:p>
    <w:p w:rsidR="005561C3" w:rsidRDefault="005561C3" w:rsidP="00AB0A75">
      <w:pPr>
        <w:tabs>
          <w:tab w:val="left" w:pos="8145"/>
        </w:tabs>
        <w:spacing w:after="0" w:line="360" w:lineRule="auto"/>
        <w:jc w:val="both"/>
        <w:rPr>
          <w:rFonts w:ascii="Times New Roman" w:hAnsi="Times New Roman"/>
          <w:i/>
          <w:sz w:val="28"/>
          <w:szCs w:val="28"/>
          <w:lang w:val="uk-UA"/>
        </w:rPr>
      </w:pPr>
    </w:p>
    <w:p w:rsidR="005561C3" w:rsidRDefault="005561C3" w:rsidP="00AB0A75">
      <w:pPr>
        <w:tabs>
          <w:tab w:val="left" w:pos="8145"/>
        </w:tabs>
        <w:spacing w:after="0" w:line="360" w:lineRule="auto"/>
        <w:jc w:val="both"/>
        <w:rPr>
          <w:rFonts w:ascii="Times New Roman" w:hAnsi="Times New Roman"/>
          <w:i/>
          <w:sz w:val="28"/>
          <w:szCs w:val="28"/>
          <w:lang w:val="uk-UA"/>
        </w:rPr>
      </w:pPr>
    </w:p>
    <w:p w:rsidR="005561C3" w:rsidRDefault="005561C3" w:rsidP="00AB0A75">
      <w:pPr>
        <w:tabs>
          <w:tab w:val="left" w:pos="8145"/>
        </w:tabs>
        <w:spacing w:after="0" w:line="360" w:lineRule="auto"/>
        <w:jc w:val="both"/>
        <w:rPr>
          <w:rFonts w:ascii="Times New Roman" w:hAnsi="Times New Roman"/>
          <w:i/>
          <w:sz w:val="28"/>
          <w:szCs w:val="28"/>
          <w:lang w:val="uk-UA"/>
        </w:rPr>
      </w:pPr>
    </w:p>
    <w:p w:rsidR="005561C3" w:rsidRDefault="005561C3" w:rsidP="00AB0A75">
      <w:pPr>
        <w:tabs>
          <w:tab w:val="left" w:pos="8145"/>
        </w:tabs>
        <w:spacing w:after="0" w:line="360" w:lineRule="auto"/>
        <w:jc w:val="both"/>
        <w:rPr>
          <w:rFonts w:ascii="Times New Roman" w:hAnsi="Times New Roman"/>
          <w:i/>
          <w:sz w:val="28"/>
          <w:szCs w:val="28"/>
          <w:lang w:val="uk-UA"/>
        </w:rPr>
      </w:pPr>
    </w:p>
    <w:p w:rsidR="00962E48" w:rsidRPr="007B750E" w:rsidRDefault="00AB0A75" w:rsidP="00AB0A75">
      <w:pPr>
        <w:tabs>
          <w:tab w:val="left" w:pos="8145"/>
        </w:tabs>
        <w:spacing w:after="0" w:line="360" w:lineRule="auto"/>
        <w:jc w:val="both"/>
        <w:rPr>
          <w:rFonts w:ascii="Times New Roman" w:hAnsi="Times New Roman"/>
          <w:i/>
          <w:sz w:val="28"/>
          <w:szCs w:val="28"/>
          <w:lang w:val="uk-UA"/>
        </w:rPr>
      </w:pPr>
      <w:r w:rsidRPr="007B750E">
        <w:rPr>
          <w:rFonts w:ascii="Times New Roman" w:hAnsi="Times New Roman"/>
          <w:i/>
          <w:sz w:val="28"/>
          <w:szCs w:val="28"/>
          <w:lang w:val="uk-UA"/>
        </w:rPr>
        <w:t>Таблиця 3.2. Характеристика споживачів щодо статі та віку</w:t>
      </w:r>
    </w:p>
    <w:p w:rsidR="00AB0A75" w:rsidRPr="007B750E" w:rsidRDefault="00AB0A75" w:rsidP="00962E48">
      <w:pPr>
        <w:spacing w:after="0" w:line="360" w:lineRule="auto"/>
        <w:ind w:firstLine="709"/>
        <w:jc w:val="both"/>
        <w:rPr>
          <w:rFonts w:ascii="Times New Roman" w:hAnsi="Times New Roman"/>
          <w:sz w:val="28"/>
          <w:szCs w:val="28"/>
          <w:lang w:val="uk-UA"/>
        </w:rPr>
      </w:pPr>
    </w:p>
    <w:p w:rsidR="00962E48" w:rsidRPr="007B750E" w:rsidRDefault="00962E48"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Також ми дізналися, що майже </w:t>
      </w:r>
      <w:r w:rsidR="00F47158" w:rsidRPr="007B750E">
        <w:rPr>
          <w:rFonts w:ascii="Times New Roman" w:hAnsi="Times New Roman"/>
          <w:sz w:val="28"/>
          <w:szCs w:val="28"/>
          <w:lang w:val="uk-UA"/>
        </w:rPr>
        <w:t>52% відвідувачів аптек вживають антидепресанти вперше</w:t>
      </w:r>
      <w:r w:rsidRPr="007B750E">
        <w:rPr>
          <w:rFonts w:ascii="Times New Roman" w:hAnsi="Times New Roman"/>
          <w:sz w:val="28"/>
          <w:szCs w:val="28"/>
          <w:lang w:val="uk-UA"/>
        </w:rPr>
        <w:t>. Дані показники вк</w:t>
      </w:r>
      <w:r w:rsidR="00F47158" w:rsidRPr="007B750E">
        <w:rPr>
          <w:rFonts w:ascii="Times New Roman" w:hAnsi="Times New Roman"/>
          <w:sz w:val="28"/>
          <w:szCs w:val="28"/>
          <w:lang w:val="uk-UA"/>
        </w:rPr>
        <w:t>азані у рис. 3</w:t>
      </w:r>
      <w:r w:rsidRPr="007B750E">
        <w:rPr>
          <w:rFonts w:ascii="Times New Roman" w:hAnsi="Times New Roman"/>
          <w:sz w:val="28"/>
          <w:szCs w:val="28"/>
          <w:lang w:val="uk-UA"/>
        </w:rPr>
        <w:t>.</w:t>
      </w:r>
      <w:r w:rsidR="00F47158" w:rsidRPr="007B750E">
        <w:rPr>
          <w:rFonts w:ascii="Times New Roman" w:hAnsi="Times New Roman"/>
          <w:sz w:val="28"/>
          <w:szCs w:val="28"/>
          <w:lang w:val="uk-UA"/>
        </w:rPr>
        <w:t>1</w:t>
      </w:r>
      <w:r w:rsidR="00AB0A75" w:rsidRPr="007B750E">
        <w:rPr>
          <w:rFonts w:ascii="Times New Roman" w:hAnsi="Times New Roman"/>
          <w:sz w:val="28"/>
          <w:szCs w:val="28"/>
          <w:lang w:val="uk-UA"/>
        </w:rPr>
        <w:t>5</w:t>
      </w:r>
      <w:r w:rsidRPr="007B750E">
        <w:rPr>
          <w:rFonts w:ascii="Times New Roman" w:hAnsi="Times New Roman"/>
          <w:sz w:val="28"/>
          <w:szCs w:val="28"/>
          <w:lang w:val="uk-UA"/>
        </w:rPr>
        <w:t>.</w:t>
      </w:r>
    </w:p>
    <w:p w:rsidR="00962E48" w:rsidRPr="007B750E" w:rsidRDefault="00F47158" w:rsidP="00962E48">
      <w:pPr>
        <w:spacing w:after="0" w:line="360" w:lineRule="auto"/>
        <w:ind w:firstLine="709"/>
        <w:jc w:val="both"/>
        <w:rPr>
          <w:rFonts w:ascii="Times New Roman" w:hAnsi="Times New Roman"/>
          <w:i/>
          <w:sz w:val="28"/>
          <w:szCs w:val="28"/>
          <w:lang w:val="uk-UA"/>
        </w:rPr>
      </w:pPr>
      <w:r w:rsidRPr="007B750E">
        <w:rPr>
          <w:rFonts w:ascii="Times New Roman" w:hAnsi="Times New Roman"/>
          <w:i/>
          <w:noProof/>
          <w:sz w:val="28"/>
          <w:szCs w:val="28"/>
          <w:lang w:eastAsia="ru-RU"/>
        </w:rPr>
        <w:drawing>
          <wp:inline distT="0" distB="0" distL="0" distR="0" wp14:anchorId="071A196F" wp14:editId="0F4E6A34">
            <wp:extent cx="5486400" cy="2019868"/>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47158" w:rsidRPr="007B750E" w:rsidRDefault="00962E48" w:rsidP="00962E48">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lastRenderedPageBreak/>
        <w:t xml:space="preserve">Рис. </w:t>
      </w:r>
      <w:r w:rsidR="00F47158" w:rsidRPr="007B750E">
        <w:rPr>
          <w:rFonts w:ascii="Times New Roman" w:hAnsi="Times New Roman"/>
          <w:i/>
          <w:sz w:val="28"/>
          <w:szCs w:val="28"/>
          <w:lang w:val="uk-UA"/>
        </w:rPr>
        <w:t>3</w:t>
      </w:r>
      <w:r w:rsidRPr="007B750E">
        <w:rPr>
          <w:rFonts w:ascii="Times New Roman" w:hAnsi="Times New Roman"/>
          <w:i/>
          <w:sz w:val="28"/>
          <w:szCs w:val="28"/>
          <w:lang w:val="uk-UA"/>
        </w:rPr>
        <w:t>.</w:t>
      </w:r>
      <w:r w:rsidR="00F47158" w:rsidRPr="007B750E">
        <w:rPr>
          <w:rFonts w:ascii="Times New Roman" w:hAnsi="Times New Roman"/>
          <w:i/>
          <w:sz w:val="28"/>
          <w:szCs w:val="28"/>
          <w:lang w:val="uk-UA"/>
        </w:rPr>
        <w:t>1</w:t>
      </w:r>
      <w:r w:rsidR="00AB0A75" w:rsidRPr="007B750E">
        <w:rPr>
          <w:rFonts w:ascii="Times New Roman" w:hAnsi="Times New Roman"/>
          <w:i/>
          <w:sz w:val="28"/>
          <w:szCs w:val="28"/>
          <w:lang w:val="uk-UA"/>
        </w:rPr>
        <w:t>5</w:t>
      </w:r>
      <w:r w:rsidRPr="007B750E">
        <w:rPr>
          <w:rFonts w:ascii="Times New Roman" w:hAnsi="Times New Roman"/>
          <w:i/>
          <w:sz w:val="28"/>
          <w:szCs w:val="28"/>
          <w:lang w:val="uk-UA"/>
        </w:rPr>
        <w:t xml:space="preserve">. </w:t>
      </w:r>
      <w:r w:rsidR="00F47158" w:rsidRPr="007B750E">
        <w:rPr>
          <w:rFonts w:ascii="Times New Roman" w:hAnsi="Times New Roman"/>
          <w:i/>
          <w:sz w:val="28"/>
          <w:szCs w:val="28"/>
          <w:lang w:val="uk-UA"/>
        </w:rPr>
        <w:t xml:space="preserve">Результати аналізу </w:t>
      </w:r>
      <w:r w:rsidRPr="007B750E">
        <w:rPr>
          <w:rFonts w:ascii="Times New Roman" w:hAnsi="Times New Roman"/>
          <w:i/>
          <w:sz w:val="28"/>
          <w:szCs w:val="28"/>
          <w:lang w:val="uk-UA"/>
        </w:rPr>
        <w:t xml:space="preserve">респондентів щодо </w:t>
      </w:r>
      <w:r w:rsidR="00F47158" w:rsidRPr="007B750E">
        <w:rPr>
          <w:rFonts w:ascii="Times New Roman" w:hAnsi="Times New Roman"/>
          <w:i/>
          <w:sz w:val="28"/>
          <w:szCs w:val="28"/>
          <w:lang w:val="uk-UA"/>
        </w:rPr>
        <w:t>вживання антидепресантів</w:t>
      </w:r>
    </w:p>
    <w:p w:rsidR="00962E48" w:rsidRPr="007B750E" w:rsidRDefault="00962E48" w:rsidP="00962E48">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 xml:space="preserve">       </w:t>
      </w:r>
    </w:p>
    <w:p w:rsidR="00962E48" w:rsidRPr="007B750E" w:rsidRDefault="00962E48" w:rsidP="00962E48">
      <w:pPr>
        <w:spacing w:after="0" w:line="360" w:lineRule="auto"/>
        <w:ind w:firstLine="709"/>
        <w:jc w:val="both"/>
        <w:rPr>
          <w:rFonts w:ascii="Times New Roman" w:hAnsi="Times New Roman"/>
          <w:sz w:val="28"/>
          <w:szCs w:val="28"/>
        </w:rPr>
      </w:pPr>
      <w:r w:rsidRPr="007B750E">
        <w:rPr>
          <w:rFonts w:ascii="Times New Roman" w:hAnsi="Times New Roman"/>
          <w:sz w:val="28"/>
          <w:szCs w:val="28"/>
          <w:lang w:val="uk-UA"/>
        </w:rPr>
        <w:t xml:space="preserve">Отримані результати підтверджують </w:t>
      </w:r>
      <w:r w:rsidR="000C5272" w:rsidRPr="007B750E">
        <w:rPr>
          <w:rFonts w:ascii="Times New Roman" w:hAnsi="Times New Roman"/>
          <w:sz w:val="28"/>
          <w:szCs w:val="28"/>
          <w:lang w:val="uk-UA"/>
        </w:rPr>
        <w:t xml:space="preserve">не </w:t>
      </w:r>
      <w:r w:rsidRPr="007B750E">
        <w:rPr>
          <w:rFonts w:ascii="Times New Roman" w:hAnsi="Times New Roman"/>
          <w:sz w:val="28"/>
          <w:szCs w:val="28"/>
          <w:lang w:val="uk-UA"/>
        </w:rPr>
        <w:t xml:space="preserve">обізнаність споживачів стосовно застосування </w:t>
      </w:r>
      <w:r w:rsidR="000C5272" w:rsidRPr="007B750E">
        <w:rPr>
          <w:rFonts w:ascii="Times New Roman" w:hAnsi="Times New Roman"/>
          <w:sz w:val="28"/>
          <w:szCs w:val="28"/>
          <w:lang w:val="uk-UA"/>
        </w:rPr>
        <w:t>антидепресантів та можливих побічних реакцій</w:t>
      </w:r>
      <w:r w:rsidRPr="007B750E">
        <w:rPr>
          <w:rFonts w:ascii="Times New Roman" w:hAnsi="Times New Roman"/>
          <w:sz w:val="28"/>
          <w:szCs w:val="28"/>
        </w:rPr>
        <w:t>.</w:t>
      </w:r>
    </w:p>
    <w:p w:rsidR="000C5272" w:rsidRPr="007B750E" w:rsidRDefault="000C5272" w:rsidP="000C5272">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В ході анкетування було відзначено, що більшість респондентів (87,1%) не знають про вплив антидепресантів на порожнину рота. Дані показники вказані у рис. 3.1</w:t>
      </w:r>
      <w:r w:rsidR="00AB0A75" w:rsidRPr="007B750E">
        <w:rPr>
          <w:rFonts w:ascii="Times New Roman" w:hAnsi="Times New Roman"/>
          <w:sz w:val="28"/>
          <w:szCs w:val="28"/>
          <w:lang w:val="uk-UA"/>
        </w:rPr>
        <w:t>6</w:t>
      </w:r>
      <w:r w:rsidRPr="007B750E">
        <w:rPr>
          <w:rFonts w:ascii="Times New Roman" w:hAnsi="Times New Roman"/>
          <w:sz w:val="28"/>
          <w:szCs w:val="28"/>
          <w:lang w:val="uk-UA"/>
        </w:rPr>
        <w:t>.</w:t>
      </w:r>
    </w:p>
    <w:p w:rsidR="000C5272" w:rsidRPr="007B750E" w:rsidRDefault="000C5272" w:rsidP="000C5272">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drawing>
          <wp:inline distT="0" distB="0" distL="0" distR="0" wp14:anchorId="4E4D0D2E" wp14:editId="7CFF71B4">
            <wp:extent cx="5486400" cy="2620370"/>
            <wp:effectExtent l="0" t="0" r="0" b="889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C5272" w:rsidRPr="007B750E" w:rsidRDefault="000C5272" w:rsidP="000C5272">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 3.1</w:t>
      </w:r>
      <w:r w:rsidR="00AB0A75" w:rsidRPr="007B750E">
        <w:rPr>
          <w:rFonts w:ascii="Times New Roman" w:hAnsi="Times New Roman"/>
          <w:i/>
          <w:sz w:val="28"/>
          <w:szCs w:val="28"/>
          <w:lang w:val="uk-UA"/>
        </w:rPr>
        <w:t>6</w:t>
      </w:r>
      <w:r w:rsidRPr="007B750E">
        <w:rPr>
          <w:rFonts w:ascii="Times New Roman" w:hAnsi="Times New Roman"/>
          <w:i/>
          <w:sz w:val="28"/>
          <w:szCs w:val="28"/>
          <w:lang w:val="uk-UA"/>
        </w:rPr>
        <w:t xml:space="preserve">. Результати аналізу респондентів щодо </w:t>
      </w:r>
      <w:r w:rsidR="009F76B9" w:rsidRPr="007B750E">
        <w:rPr>
          <w:rFonts w:ascii="Times New Roman" w:hAnsi="Times New Roman"/>
          <w:i/>
          <w:sz w:val="28"/>
          <w:szCs w:val="28"/>
          <w:lang w:val="uk-UA"/>
        </w:rPr>
        <w:t>впливу</w:t>
      </w:r>
      <w:r w:rsidRPr="007B750E">
        <w:rPr>
          <w:rFonts w:ascii="Times New Roman" w:hAnsi="Times New Roman"/>
          <w:i/>
          <w:sz w:val="28"/>
          <w:szCs w:val="28"/>
          <w:lang w:val="uk-UA"/>
        </w:rPr>
        <w:t xml:space="preserve"> антидепресантів</w:t>
      </w:r>
      <w:r w:rsidR="009F76B9" w:rsidRPr="007B750E">
        <w:rPr>
          <w:rFonts w:ascii="Times New Roman" w:hAnsi="Times New Roman"/>
          <w:i/>
          <w:sz w:val="28"/>
          <w:szCs w:val="28"/>
          <w:lang w:val="uk-UA"/>
        </w:rPr>
        <w:t xml:space="preserve"> на порожнину рота</w:t>
      </w:r>
    </w:p>
    <w:p w:rsidR="00B417B7" w:rsidRPr="007B750E" w:rsidRDefault="00B417B7" w:rsidP="00962E48">
      <w:pPr>
        <w:spacing w:after="0" w:line="360" w:lineRule="auto"/>
        <w:ind w:firstLine="709"/>
        <w:jc w:val="both"/>
        <w:rPr>
          <w:rFonts w:ascii="Times New Roman" w:hAnsi="Times New Roman"/>
          <w:sz w:val="28"/>
          <w:szCs w:val="28"/>
          <w:lang w:val="uk-UA"/>
        </w:rPr>
      </w:pPr>
    </w:p>
    <w:p w:rsidR="00962E48" w:rsidRPr="007B750E" w:rsidRDefault="00962E48"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У дослід</w:t>
      </w:r>
      <w:r w:rsidR="009F76B9" w:rsidRPr="007B750E">
        <w:rPr>
          <w:rFonts w:ascii="Times New Roman" w:hAnsi="Times New Roman"/>
          <w:sz w:val="28"/>
          <w:szCs w:val="28"/>
          <w:lang w:val="uk-UA"/>
        </w:rPr>
        <w:t>женні вивчалося питання, що найчастіше турбує пацієнтів під час вживання антидепресантів. 3,2% респондентів вказували на збільшення маси тіла, 22,6% мали порушення сну, 6,45% жалілися на сонливість та слабкість впродовж дня, 9,68% мали головокружіння, 58,1% не вказали нічого з вище переліченого. Результати наведені на рис.3.1</w:t>
      </w:r>
      <w:r w:rsidR="00AB0A75" w:rsidRPr="007B750E">
        <w:rPr>
          <w:rFonts w:ascii="Times New Roman" w:hAnsi="Times New Roman"/>
          <w:sz w:val="28"/>
          <w:szCs w:val="28"/>
          <w:lang w:val="uk-UA"/>
        </w:rPr>
        <w:t>7</w:t>
      </w:r>
      <w:r w:rsidR="009F76B9" w:rsidRPr="007B750E">
        <w:rPr>
          <w:rFonts w:ascii="Times New Roman" w:hAnsi="Times New Roman"/>
          <w:sz w:val="28"/>
          <w:szCs w:val="28"/>
          <w:lang w:val="uk-UA"/>
        </w:rPr>
        <w:t>.</w:t>
      </w:r>
    </w:p>
    <w:p w:rsidR="00C30E84" w:rsidRPr="007B750E" w:rsidRDefault="00C30E84" w:rsidP="00962E48">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lastRenderedPageBreak/>
        <w:drawing>
          <wp:inline distT="0" distB="0" distL="0" distR="0" wp14:anchorId="6EB9F7FB" wp14:editId="6F6B401B">
            <wp:extent cx="5486400" cy="2647666"/>
            <wp:effectExtent l="0" t="0" r="0" b="63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62E48" w:rsidRPr="007B750E" w:rsidRDefault="00962E48" w:rsidP="00962E48">
      <w:pPr>
        <w:spacing w:after="0" w:line="360" w:lineRule="auto"/>
        <w:ind w:firstLine="709"/>
        <w:rPr>
          <w:rFonts w:ascii="Times New Roman" w:hAnsi="Times New Roman"/>
          <w:i/>
          <w:sz w:val="28"/>
          <w:szCs w:val="28"/>
        </w:rPr>
      </w:pPr>
      <w:r w:rsidRPr="007B750E">
        <w:rPr>
          <w:rFonts w:ascii="Times New Roman" w:hAnsi="Times New Roman"/>
          <w:i/>
          <w:sz w:val="28"/>
          <w:szCs w:val="28"/>
          <w:lang w:val="uk-UA"/>
        </w:rPr>
        <w:t xml:space="preserve">Рис. </w:t>
      </w:r>
      <w:r w:rsidR="00C30E84" w:rsidRPr="007B750E">
        <w:rPr>
          <w:rFonts w:ascii="Times New Roman" w:hAnsi="Times New Roman"/>
          <w:i/>
          <w:sz w:val="28"/>
          <w:szCs w:val="28"/>
          <w:lang w:val="uk-UA"/>
        </w:rPr>
        <w:t>3</w:t>
      </w:r>
      <w:r w:rsidRPr="007B750E">
        <w:rPr>
          <w:rFonts w:ascii="Times New Roman" w:hAnsi="Times New Roman"/>
          <w:i/>
          <w:sz w:val="28"/>
          <w:szCs w:val="28"/>
          <w:lang w:val="uk-UA"/>
        </w:rPr>
        <w:t>.</w:t>
      </w:r>
      <w:r w:rsidR="00C30E84" w:rsidRPr="007B750E">
        <w:rPr>
          <w:rFonts w:ascii="Times New Roman" w:hAnsi="Times New Roman"/>
          <w:i/>
          <w:sz w:val="28"/>
          <w:szCs w:val="28"/>
          <w:lang w:val="uk-UA"/>
        </w:rPr>
        <w:t>1</w:t>
      </w:r>
      <w:r w:rsidR="00AB0A75" w:rsidRPr="007B750E">
        <w:rPr>
          <w:rFonts w:ascii="Times New Roman" w:hAnsi="Times New Roman"/>
          <w:i/>
          <w:sz w:val="28"/>
          <w:szCs w:val="28"/>
          <w:lang w:val="uk-UA"/>
        </w:rPr>
        <w:t>7</w:t>
      </w:r>
      <w:r w:rsidR="00C30E84" w:rsidRPr="007B750E">
        <w:rPr>
          <w:rFonts w:ascii="Times New Roman" w:hAnsi="Times New Roman"/>
          <w:i/>
          <w:sz w:val="28"/>
          <w:szCs w:val="28"/>
          <w:lang w:val="uk-UA"/>
        </w:rPr>
        <w:t>. Результати аналізу даних пацієнтів, що їх найчастіше турбує під час вживання антидепресантів</w:t>
      </w:r>
    </w:p>
    <w:p w:rsidR="00962E48" w:rsidRPr="007B750E" w:rsidRDefault="00962E48" w:rsidP="00962E48">
      <w:pPr>
        <w:spacing w:after="0" w:line="360" w:lineRule="auto"/>
        <w:rPr>
          <w:rFonts w:ascii="Times New Roman" w:hAnsi="Times New Roman"/>
          <w:i/>
          <w:sz w:val="28"/>
          <w:szCs w:val="28"/>
        </w:rPr>
      </w:pPr>
    </w:p>
    <w:p w:rsidR="0065043D" w:rsidRPr="007B750E" w:rsidRDefault="00C30E84" w:rsidP="0065043D">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Також вивчалось питання з яким лікарем пацієнт консультувався перед вживанням антидепресантів. Майже 97% респондентів відповіли, що консультувалися з лікарем-псих</w:t>
      </w:r>
      <w:r w:rsidR="0038522A" w:rsidRPr="007B750E">
        <w:rPr>
          <w:rFonts w:ascii="Times New Roman" w:hAnsi="Times New Roman"/>
          <w:sz w:val="28"/>
          <w:szCs w:val="28"/>
          <w:lang w:val="uk-UA"/>
        </w:rPr>
        <w:t>іатро</w:t>
      </w:r>
      <w:r w:rsidRPr="007B750E">
        <w:rPr>
          <w:rFonts w:ascii="Times New Roman" w:hAnsi="Times New Roman"/>
          <w:sz w:val="28"/>
          <w:szCs w:val="28"/>
          <w:lang w:val="uk-UA"/>
        </w:rPr>
        <w:t xml:space="preserve">м </w:t>
      </w:r>
      <w:r w:rsidR="0065043D" w:rsidRPr="007B750E">
        <w:rPr>
          <w:rFonts w:ascii="Times New Roman" w:hAnsi="Times New Roman"/>
          <w:sz w:val="28"/>
          <w:szCs w:val="28"/>
          <w:lang w:val="uk-UA"/>
        </w:rPr>
        <w:t>і 3% осіб не консультувалися ні зким (рис.3.1</w:t>
      </w:r>
      <w:r w:rsidR="00AB0A75" w:rsidRPr="007B750E">
        <w:rPr>
          <w:rFonts w:ascii="Times New Roman" w:hAnsi="Times New Roman"/>
          <w:sz w:val="28"/>
          <w:szCs w:val="28"/>
          <w:lang w:val="uk-UA"/>
        </w:rPr>
        <w:t>8</w:t>
      </w:r>
      <w:r w:rsidR="0065043D" w:rsidRPr="007B750E">
        <w:rPr>
          <w:rFonts w:ascii="Times New Roman" w:hAnsi="Times New Roman"/>
          <w:sz w:val="28"/>
          <w:szCs w:val="28"/>
          <w:lang w:val="uk-UA"/>
        </w:rPr>
        <w:t>).</w:t>
      </w:r>
    </w:p>
    <w:p w:rsidR="0065043D" w:rsidRPr="007B750E" w:rsidRDefault="0065043D" w:rsidP="0065043D">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drawing>
          <wp:inline distT="0" distB="0" distL="0" distR="0" wp14:anchorId="0087499E" wp14:editId="611FE4F9">
            <wp:extent cx="5486400" cy="2115403"/>
            <wp:effectExtent l="0" t="0" r="0" b="18415"/>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8522A" w:rsidRPr="007B750E" w:rsidRDefault="00962E48" w:rsidP="0038522A">
      <w:pPr>
        <w:spacing w:after="0" w:line="360" w:lineRule="auto"/>
        <w:ind w:firstLine="709"/>
        <w:jc w:val="both"/>
        <w:rPr>
          <w:rFonts w:ascii="Times New Roman" w:hAnsi="Times New Roman"/>
          <w:i/>
          <w:sz w:val="28"/>
          <w:szCs w:val="28"/>
        </w:rPr>
      </w:pPr>
      <w:r w:rsidRPr="007B750E">
        <w:rPr>
          <w:rFonts w:ascii="Times New Roman" w:hAnsi="Times New Roman"/>
          <w:sz w:val="28"/>
          <w:szCs w:val="28"/>
          <w:lang w:val="uk-UA"/>
        </w:rPr>
        <w:t xml:space="preserve"> </w:t>
      </w:r>
      <w:r w:rsidR="0038522A" w:rsidRPr="007B750E">
        <w:rPr>
          <w:rFonts w:ascii="Times New Roman" w:hAnsi="Times New Roman"/>
          <w:i/>
          <w:sz w:val="28"/>
          <w:szCs w:val="28"/>
          <w:lang w:val="uk-UA"/>
        </w:rPr>
        <w:t>Рис. 3.1</w:t>
      </w:r>
      <w:r w:rsidR="00AB0A75" w:rsidRPr="007B750E">
        <w:rPr>
          <w:rFonts w:ascii="Times New Roman" w:hAnsi="Times New Roman"/>
          <w:i/>
          <w:sz w:val="28"/>
          <w:szCs w:val="28"/>
          <w:lang w:val="uk-UA"/>
        </w:rPr>
        <w:t>8</w:t>
      </w:r>
      <w:r w:rsidR="0038522A" w:rsidRPr="007B750E">
        <w:rPr>
          <w:rFonts w:ascii="Times New Roman" w:hAnsi="Times New Roman"/>
          <w:i/>
          <w:sz w:val="28"/>
          <w:szCs w:val="28"/>
          <w:lang w:val="uk-UA"/>
        </w:rPr>
        <w:t xml:space="preserve">. Результати аналізу питання, з яким лікарем консультувалися пацієнти перед вживанням антидепресантів </w:t>
      </w:r>
    </w:p>
    <w:p w:rsidR="00AB0A75" w:rsidRPr="007B750E" w:rsidRDefault="00AB0A75" w:rsidP="0065043D">
      <w:pPr>
        <w:spacing w:after="0" w:line="360" w:lineRule="auto"/>
        <w:ind w:firstLine="709"/>
        <w:jc w:val="both"/>
        <w:rPr>
          <w:rFonts w:ascii="Times New Roman" w:hAnsi="Times New Roman"/>
          <w:sz w:val="28"/>
          <w:szCs w:val="28"/>
          <w:lang w:val="uk-UA"/>
        </w:rPr>
      </w:pPr>
    </w:p>
    <w:p w:rsidR="00962E48" w:rsidRPr="007B750E" w:rsidRDefault="00962E48" w:rsidP="0065043D">
      <w:pPr>
        <w:spacing w:after="0" w:line="360" w:lineRule="auto"/>
        <w:ind w:firstLine="709"/>
        <w:jc w:val="both"/>
        <w:rPr>
          <w:rFonts w:ascii="Times New Roman" w:hAnsi="Times New Roman"/>
          <w:i/>
          <w:sz w:val="28"/>
          <w:szCs w:val="28"/>
          <w:lang w:val="uk-UA"/>
        </w:rPr>
      </w:pPr>
      <w:r w:rsidRPr="007B750E">
        <w:rPr>
          <w:rFonts w:ascii="Times New Roman" w:hAnsi="Times New Roman"/>
          <w:sz w:val="28"/>
          <w:szCs w:val="28"/>
          <w:lang w:val="uk-UA"/>
        </w:rPr>
        <w:t xml:space="preserve">У дослідженні вивчалося питання щодо </w:t>
      </w:r>
      <w:r w:rsidR="0065043D" w:rsidRPr="007B750E">
        <w:rPr>
          <w:rFonts w:ascii="Times New Roman" w:hAnsi="Times New Roman"/>
          <w:sz w:val="28"/>
          <w:szCs w:val="28"/>
          <w:lang w:val="uk-UA"/>
        </w:rPr>
        <w:t>попередження лікарем про специфічні побічні дії після застосування антидепресантів</w:t>
      </w:r>
      <w:r w:rsidRPr="007B750E">
        <w:rPr>
          <w:rFonts w:ascii="Times New Roman" w:hAnsi="Times New Roman"/>
          <w:sz w:val="28"/>
          <w:szCs w:val="28"/>
          <w:lang w:val="uk-UA"/>
        </w:rPr>
        <w:t xml:space="preserve">, результати якого наведено на рис. </w:t>
      </w:r>
      <w:r w:rsidR="0038522A" w:rsidRPr="007B750E">
        <w:rPr>
          <w:rFonts w:ascii="Times New Roman" w:hAnsi="Times New Roman"/>
          <w:sz w:val="28"/>
          <w:szCs w:val="28"/>
          <w:lang w:val="uk-UA"/>
        </w:rPr>
        <w:t>3.1</w:t>
      </w:r>
      <w:r w:rsidR="00AB0A75" w:rsidRPr="007B750E">
        <w:rPr>
          <w:rFonts w:ascii="Times New Roman" w:hAnsi="Times New Roman"/>
          <w:sz w:val="28"/>
          <w:szCs w:val="28"/>
          <w:lang w:val="uk-UA"/>
        </w:rPr>
        <w:t>9</w:t>
      </w:r>
      <w:r w:rsidRPr="007B750E">
        <w:rPr>
          <w:rFonts w:ascii="Times New Roman" w:hAnsi="Times New Roman"/>
          <w:sz w:val="28"/>
          <w:szCs w:val="28"/>
          <w:lang w:val="uk-UA"/>
        </w:rPr>
        <w:t>.</w:t>
      </w:r>
    </w:p>
    <w:p w:rsidR="00962E48" w:rsidRPr="007B750E" w:rsidRDefault="0038522A" w:rsidP="00962E48">
      <w:pPr>
        <w:spacing w:after="0" w:line="360" w:lineRule="auto"/>
        <w:rPr>
          <w:rFonts w:ascii="Times New Roman" w:hAnsi="Times New Roman"/>
          <w:i/>
          <w:sz w:val="28"/>
          <w:szCs w:val="28"/>
          <w:lang w:val="uk-UA"/>
        </w:rPr>
      </w:pPr>
      <w:r w:rsidRPr="007B750E">
        <w:rPr>
          <w:rFonts w:ascii="Times New Roman" w:hAnsi="Times New Roman"/>
          <w:i/>
          <w:noProof/>
          <w:sz w:val="28"/>
          <w:szCs w:val="28"/>
          <w:lang w:eastAsia="ru-RU"/>
        </w:rPr>
        <w:lastRenderedPageBreak/>
        <w:drawing>
          <wp:inline distT="0" distB="0" distL="0" distR="0" wp14:anchorId="1FA0159A" wp14:editId="5B697E86">
            <wp:extent cx="5486400" cy="2415654"/>
            <wp:effectExtent l="0" t="0" r="0" b="381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62E48" w:rsidRPr="007B750E" w:rsidRDefault="0038522A" w:rsidP="00962E48">
      <w:pPr>
        <w:spacing w:after="0" w:line="360" w:lineRule="auto"/>
        <w:jc w:val="both"/>
        <w:rPr>
          <w:rFonts w:ascii="Times New Roman" w:hAnsi="Times New Roman"/>
          <w:i/>
          <w:sz w:val="28"/>
          <w:szCs w:val="28"/>
          <w:lang w:val="uk-UA"/>
        </w:rPr>
      </w:pPr>
      <w:r w:rsidRPr="007B750E">
        <w:rPr>
          <w:rFonts w:ascii="Times New Roman" w:hAnsi="Times New Roman"/>
          <w:i/>
          <w:sz w:val="28"/>
          <w:szCs w:val="28"/>
          <w:lang w:val="uk-UA"/>
        </w:rPr>
        <w:t>Рис.3</w:t>
      </w:r>
      <w:r w:rsidR="00962E48" w:rsidRPr="007B750E">
        <w:rPr>
          <w:rFonts w:ascii="Times New Roman" w:hAnsi="Times New Roman"/>
          <w:i/>
          <w:sz w:val="28"/>
          <w:szCs w:val="28"/>
          <w:lang w:val="uk-UA"/>
        </w:rPr>
        <w:t>.</w:t>
      </w:r>
      <w:r w:rsidRPr="007B750E">
        <w:rPr>
          <w:rFonts w:ascii="Times New Roman" w:hAnsi="Times New Roman"/>
          <w:i/>
          <w:sz w:val="28"/>
          <w:szCs w:val="28"/>
          <w:lang w:val="uk-UA"/>
        </w:rPr>
        <w:t>1</w:t>
      </w:r>
      <w:r w:rsidR="00AB0A75" w:rsidRPr="007B750E">
        <w:rPr>
          <w:rFonts w:ascii="Times New Roman" w:hAnsi="Times New Roman"/>
          <w:i/>
          <w:sz w:val="28"/>
          <w:szCs w:val="28"/>
          <w:lang w:val="uk-UA"/>
        </w:rPr>
        <w:t>9</w:t>
      </w:r>
      <w:r w:rsidR="00962E48" w:rsidRPr="007B750E">
        <w:rPr>
          <w:rFonts w:ascii="Times New Roman" w:hAnsi="Times New Roman"/>
          <w:i/>
          <w:sz w:val="28"/>
          <w:szCs w:val="28"/>
          <w:lang w:val="uk-UA"/>
        </w:rPr>
        <w:t xml:space="preserve">. </w:t>
      </w:r>
      <w:r w:rsidRPr="007B750E">
        <w:rPr>
          <w:rFonts w:ascii="Times New Roman" w:hAnsi="Times New Roman"/>
          <w:i/>
          <w:sz w:val="28"/>
          <w:szCs w:val="28"/>
          <w:lang w:val="uk-UA"/>
        </w:rPr>
        <w:t>Результати дослідження питання щодо попередження лікарем про специфічні побічні дії після застосування антидепресантів</w:t>
      </w:r>
      <w:r w:rsidR="00962E48" w:rsidRPr="007B750E">
        <w:rPr>
          <w:rFonts w:ascii="Times New Roman" w:hAnsi="Times New Roman"/>
          <w:i/>
          <w:sz w:val="28"/>
          <w:szCs w:val="28"/>
          <w:lang w:val="uk-UA"/>
        </w:rPr>
        <w:t>.</w:t>
      </w:r>
    </w:p>
    <w:p w:rsidR="00962E48" w:rsidRPr="007B750E" w:rsidRDefault="00962E48" w:rsidP="00962E48">
      <w:pPr>
        <w:spacing w:after="0" w:line="360" w:lineRule="auto"/>
        <w:jc w:val="both"/>
        <w:rPr>
          <w:rFonts w:ascii="Times New Roman" w:hAnsi="Times New Roman"/>
          <w:i/>
          <w:sz w:val="28"/>
          <w:szCs w:val="28"/>
          <w:lang w:val="uk-UA"/>
        </w:rPr>
      </w:pPr>
    </w:p>
    <w:p w:rsidR="000C0CD8" w:rsidRPr="007B750E" w:rsidRDefault="000C0CD8"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Більшість респондентів (87,1%) відзначали, що лікар їх попереджував про специфічні побічні ефекти антидепресантів і лише 12,9% вказали, що лікар їм не наголошував на цьому. </w:t>
      </w:r>
    </w:p>
    <w:p w:rsidR="000C0CD8" w:rsidRPr="007B750E" w:rsidRDefault="0038522A"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Також вивчалося питання </w:t>
      </w:r>
      <w:r w:rsidR="000C0CD8" w:rsidRPr="007B750E">
        <w:rPr>
          <w:rFonts w:ascii="Times New Roman" w:hAnsi="Times New Roman"/>
          <w:sz w:val="28"/>
          <w:szCs w:val="28"/>
          <w:lang w:val="uk-UA"/>
        </w:rPr>
        <w:t>про</w:t>
      </w:r>
      <w:r w:rsidRPr="007B750E">
        <w:rPr>
          <w:rFonts w:ascii="Times New Roman" w:hAnsi="Times New Roman"/>
          <w:sz w:val="28"/>
          <w:szCs w:val="28"/>
          <w:lang w:val="uk-UA"/>
        </w:rPr>
        <w:t xml:space="preserve"> виник</w:t>
      </w:r>
      <w:r w:rsidR="000C0CD8" w:rsidRPr="007B750E">
        <w:rPr>
          <w:rFonts w:ascii="Times New Roman" w:hAnsi="Times New Roman"/>
          <w:sz w:val="28"/>
          <w:szCs w:val="28"/>
          <w:lang w:val="uk-UA"/>
        </w:rPr>
        <w:t>нення</w:t>
      </w:r>
      <w:r w:rsidRPr="007B750E">
        <w:rPr>
          <w:rFonts w:ascii="Times New Roman" w:hAnsi="Times New Roman"/>
          <w:sz w:val="28"/>
          <w:szCs w:val="28"/>
          <w:lang w:val="uk-UA"/>
        </w:rPr>
        <w:t xml:space="preserve"> </w:t>
      </w:r>
      <w:r w:rsidR="000C0CD8" w:rsidRPr="007B750E">
        <w:rPr>
          <w:rFonts w:ascii="Times New Roman" w:hAnsi="Times New Roman"/>
          <w:sz w:val="28"/>
          <w:szCs w:val="28"/>
          <w:lang w:val="uk-UA"/>
        </w:rPr>
        <w:t xml:space="preserve">карієсу або сухості/виразок на слизовій оболонці рота </w:t>
      </w:r>
      <w:r w:rsidRPr="007B750E">
        <w:rPr>
          <w:rFonts w:ascii="Times New Roman" w:hAnsi="Times New Roman"/>
          <w:sz w:val="28"/>
          <w:szCs w:val="28"/>
          <w:lang w:val="uk-UA"/>
        </w:rPr>
        <w:t>після прийому курсу антидепресантів</w:t>
      </w:r>
      <w:r w:rsidR="000C0CD8" w:rsidRPr="007B750E">
        <w:rPr>
          <w:rFonts w:ascii="Times New Roman" w:hAnsi="Times New Roman"/>
          <w:sz w:val="28"/>
          <w:szCs w:val="28"/>
          <w:lang w:val="uk-UA"/>
        </w:rPr>
        <w:t>. Майже 84% респондентів вказали, що у них виникали дані побічні ефекти і лише 16% вказали, що даних побічних ефектів не було. Результати наведено на рис.3.</w:t>
      </w:r>
      <w:r w:rsidR="00AB0A75" w:rsidRPr="007B750E">
        <w:rPr>
          <w:rFonts w:ascii="Times New Roman" w:hAnsi="Times New Roman"/>
          <w:sz w:val="28"/>
          <w:szCs w:val="28"/>
          <w:lang w:val="uk-UA"/>
        </w:rPr>
        <w:t>20</w:t>
      </w:r>
      <w:r w:rsidR="000C0CD8" w:rsidRPr="007B750E">
        <w:rPr>
          <w:rFonts w:ascii="Times New Roman" w:hAnsi="Times New Roman"/>
          <w:sz w:val="28"/>
          <w:szCs w:val="28"/>
          <w:lang w:val="uk-UA"/>
        </w:rPr>
        <w:t>.</w:t>
      </w:r>
    </w:p>
    <w:p w:rsidR="0038522A" w:rsidRPr="007B750E" w:rsidRDefault="000C0CD8" w:rsidP="00962E48">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drawing>
          <wp:inline distT="0" distB="0" distL="0" distR="0" wp14:anchorId="7927C2C0" wp14:editId="05674B6C">
            <wp:extent cx="4135120" cy="1651380"/>
            <wp:effectExtent l="0" t="0" r="17780" b="635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7B750E">
        <w:rPr>
          <w:rFonts w:ascii="Times New Roman" w:hAnsi="Times New Roman"/>
          <w:sz w:val="28"/>
          <w:szCs w:val="28"/>
          <w:lang w:val="uk-UA"/>
        </w:rPr>
        <w:t xml:space="preserve"> </w:t>
      </w:r>
    </w:p>
    <w:p w:rsidR="0038522A" w:rsidRPr="007B750E" w:rsidRDefault="000C0CD8" w:rsidP="00962E48">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w:t>
      </w:r>
      <w:r w:rsidR="00AB0A75" w:rsidRPr="007B750E">
        <w:rPr>
          <w:rFonts w:ascii="Times New Roman" w:hAnsi="Times New Roman"/>
          <w:i/>
          <w:sz w:val="28"/>
          <w:szCs w:val="28"/>
          <w:lang w:val="uk-UA"/>
        </w:rPr>
        <w:t>20</w:t>
      </w:r>
      <w:r w:rsidRPr="007B750E">
        <w:rPr>
          <w:rFonts w:ascii="Times New Roman" w:hAnsi="Times New Roman"/>
          <w:i/>
          <w:sz w:val="28"/>
          <w:szCs w:val="28"/>
          <w:lang w:val="uk-UA"/>
        </w:rPr>
        <w:t>. Результати дослідження питання про виникнення карієсу або сухості/виразок на слизовій оболонці рота після прийому курсу антидепресантів</w:t>
      </w:r>
    </w:p>
    <w:p w:rsidR="00AB0A75" w:rsidRPr="007B750E" w:rsidRDefault="00AB0A75" w:rsidP="00962E48">
      <w:pPr>
        <w:spacing w:after="0" w:line="360" w:lineRule="auto"/>
        <w:ind w:firstLine="709"/>
        <w:jc w:val="both"/>
        <w:rPr>
          <w:rFonts w:ascii="Times New Roman" w:hAnsi="Times New Roman"/>
          <w:sz w:val="28"/>
          <w:szCs w:val="28"/>
          <w:lang w:val="uk-UA"/>
        </w:rPr>
      </w:pPr>
    </w:p>
    <w:p w:rsidR="00962E48" w:rsidRPr="007B750E" w:rsidRDefault="00962E48"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lastRenderedPageBreak/>
        <w:t xml:space="preserve">Також в анкету опитувальник було включено питання стосовно </w:t>
      </w:r>
      <w:r w:rsidR="000C0CD8" w:rsidRPr="007B750E">
        <w:rPr>
          <w:rFonts w:ascii="Times New Roman" w:hAnsi="Times New Roman"/>
          <w:sz w:val="28"/>
          <w:szCs w:val="28"/>
          <w:lang w:val="uk-UA"/>
        </w:rPr>
        <w:t>прийому  додаткових лікарських засобів одночасно з антидепресантами</w:t>
      </w:r>
      <w:r w:rsidRPr="007B750E">
        <w:rPr>
          <w:rFonts w:ascii="Times New Roman" w:hAnsi="Times New Roman"/>
          <w:sz w:val="28"/>
          <w:szCs w:val="28"/>
          <w:lang w:val="uk-UA"/>
        </w:rPr>
        <w:t xml:space="preserve">. Результати цього дослідження зображені на рис. </w:t>
      </w:r>
      <w:r w:rsidR="000C0CD8" w:rsidRPr="007B750E">
        <w:rPr>
          <w:rFonts w:ascii="Times New Roman" w:hAnsi="Times New Roman"/>
          <w:sz w:val="28"/>
          <w:szCs w:val="28"/>
          <w:lang w:val="uk-UA"/>
        </w:rPr>
        <w:t>3</w:t>
      </w:r>
      <w:r w:rsidRPr="007B750E">
        <w:rPr>
          <w:rFonts w:ascii="Times New Roman" w:hAnsi="Times New Roman"/>
          <w:sz w:val="28"/>
          <w:szCs w:val="28"/>
          <w:lang w:val="uk-UA"/>
        </w:rPr>
        <w:t>.</w:t>
      </w:r>
      <w:r w:rsidR="000C0CD8" w:rsidRPr="007B750E">
        <w:rPr>
          <w:rFonts w:ascii="Times New Roman" w:hAnsi="Times New Roman"/>
          <w:sz w:val="28"/>
          <w:szCs w:val="28"/>
          <w:lang w:val="uk-UA"/>
        </w:rPr>
        <w:t>2</w:t>
      </w:r>
      <w:r w:rsidR="00AB0A75" w:rsidRPr="007B750E">
        <w:rPr>
          <w:rFonts w:ascii="Times New Roman" w:hAnsi="Times New Roman"/>
          <w:sz w:val="28"/>
          <w:szCs w:val="28"/>
          <w:lang w:val="uk-UA"/>
        </w:rPr>
        <w:t>1</w:t>
      </w:r>
      <w:r w:rsidRPr="007B750E">
        <w:rPr>
          <w:rFonts w:ascii="Times New Roman" w:hAnsi="Times New Roman"/>
          <w:sz w:val="28"/>
          <w:szCs w:val="28"/>
          <w:lang w:val="uk-UA"/>
        </w:rPr>
        <w:t>.</w:t>
      </w:r>
    </w:p>
    <w:p w:rsidR="00962E48" w:rsidRPr="007B750E" w:rsidRDefault="000C0CD8" w:rsidP="00962E48">
      <w:pPr>
        <w:spacing w:after="0" w:line="360" w:lineRule="auto"/>
        <w:rPr>
          <w:rFonts w:ascii="Times New Roman" w:hAnsi="Times New Roman"/>
          <w:sz w:val="28"/>
          <w:szCs w:val="28"/>
          <w:lang w:val="uk-UA"/>
        </w:rPr>
      </w:pPr>
      <w:r w:rsidRPr="007B750E">
        <w:rPr>
          <w:rFonts w:ascii="Times New Roman" w:hAnsi="Times New Roman"/>
          <w:noProof/>
          <w:sz w:val="28"/>
          <w:szCs w:val="28"/>
          <w:lang w:eastAsia="ru-RU"/>
        </w:rPr>
        <w:drawing>
          <wp:inline distT="0" distB="0" distL="0" distR="0" wp14:anchorId="66C51186" wp14:editId="313E30BA">
            <wp:extent cx="5418161" cy="2129051"/>
            <wp:effectExtent l="0" t="0" r="11430" b="508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8245F" w:rsidRPr="007B750E" w:rsidRDefault="0078245F" w:rsidP="0078245F">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Рис.3.2</w:t>
      </w:r>
      <w:r w:rsidR="00AB0A75" w:rsidRPr="007B750E">
        <w:rPr>
          <w:rFonts w:ascii="Times New Roman" w:hAnsi="Times New Roman"/>
          <w:i/>
          <w:sz w:val="28"/>
          <w:szCs w:val="28"/>
          <w:lang w:val="uk-UA"/>
        </w:rPr>
        <w:t>1</w:t>
      </w:r>
      <w:r w:rsidRPr="007B750E">
        <w:rPr>
          <w:rFonts w:ascii="Times New Roman" w:hAnsi="Times New Roman"/>
          <w:i/>
          <w:sz w:val="28"/>
          <w:szCs w:val="28"/>
          <w:lang w:val="uk-UA"/>
        </w:rPr>
        <w:t xml:space="preserve">. Результати дослідження питання </w:t>
      </w:r>
      <w:r w:rsidR="00166292" w:rsidRPr="007B750E">
        <w:rPr>
          <w:rFonts w:ascii="Times New Roman" w:hAnsi="Times New Roman"/>
          <w:i/>
          <w:sz w:val="28"/>
          <w:szCs w:val="28"/>
          <w:lang w:val="uk-UA"/>
        </w:rPr>
        <w:t>стосовно прийому  додаткових лікарських засобів одночасно з антидепресантами</w:t>
      </w:r>
    </w:p>
    <w:p w:rsidR="0078245F" w:rsidRPr="007B750E" w:rsidRDefault="0078245F" w:rsidP="00962E48">
      <w:pPr>
        <w:spacing w:after="0" w:line="360" w:lineRule="auto"/>
        <w:rPr>
          <w:rFonts w:ascii="Times New Roman" w:hAnsi="Times New Roman"/>
          <w:sz w:val="28"/>
          <w:szCs w:val="28"/>
          <w:lang w:val="uk-UA"/>
        </w:rPr>
      </w:pPr>
    </w:p>
    <w:p w:rsidR="00962E48" w:rsidRPr="007B750E" w:rsidRDefault="00166292" w:rsidP="00166292">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Майже 97% респондентів відповіли, що не вживають додаткових лікарських засобів одночасно з антидепресантами і лише 3% вказали, що приймають, проте без вказання якого саме.</w:t>
      </w:r>
    </w:p>
    <w:p w:rsidR="00EF6A95" w:rsidRPr="007B750E" w:rsidRDefault="00EF6A95" w:rsidP="00EF6A95">
      <w:pPr>
        <w:spacing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Таким чином, більшість споживачів аптеки, які брали участь в опитуванні, були жінками віком від 25 до 44 років, які вживали антидепресанти вперше і тому не були обізнаними із особливостями прийому антидепресантів, їх побічні дії та вплив на ротову порожнину. Переважаюча кількість пацієнтів консультувалися лише з лікарем-психіатром і відзначали, що лікар їх попереджував про специфічні побічні ефекти антидепресантів.</w:t>
      </w:r>
    </w:p>
    <w:p w:rsidR="00962E48" w:rsidRPr="007B750E" w:rsidRDefault="00962E48" w:rsidP="00F34891">
      <w:pPr>
        <w:tabs>
          <w:tab w:val="right" w:leader="dot" w:pos="9356"/>
        </w:tabs>
        <w:spacing w:after="0" w:line="360" w:lineRule="auto"/>
        <w:ind w:right="332" w:firstLine="709"/>
        <w:jc w:val="both"/>
        <w:rPr>
          <w:rFonts w:ascii="Times New Roman" w:eastAsia="Times New Roman" w:hAnsi="Times New Roman"/>
          <w:b/>
          <w:sz w:val="28"/>
          <w:szCs w:val="28"/>
          <w:lang w:val="uk-UA" w:eastAsia="ru-RU"/>
        </w:rPr>
      </w:pPr>
    </w:p>
    <w:p w:rsidR="00E20873" w:rsidRPr="007B750E" w:rsidRDefault="00E20873" w:rsidP="00F34891">
      <w:pPr>
        <w:tabs>
          <w:tab w:val="right" w:leader="dot" w:pos="9356"/>
        </w:tabs>
        <w:spacing w:after="0" w:line="360" w:lineRule="auto"/>
        <w:ind w:right="332" w:firstLine="709"/>
        <w:jc w:val="both"/>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t>3.3. Частотний та структурний аналіз призначення антидепресантів лікарями та аналіз реакцій стоматологами</w:t>
      </w:r>
    </w:p>
    <w:p w:rsidR="00E20873" w:rsidRPr="007B750E" w:rsidRDefault="00E20873" w:rsidP="00F34891">
      <w:pPr>
        <w:tabs>
          <w:tab w:val="right" w:leader="dot" w:pos="9356"/>
        </w:tabs>
        <w:spacing w:after="0" w:line="360" w:lineRule="auto"/>
        <w:ind w:right="332" w:firstLine="709"/>
        <w:jc w:val="both"/>
        <w:rPr>
          <w:rFonts w:ascii="Times New Roman" w:eastAsia="Times New Roman" w:hAnsi="Times New Roman"/>
          <w:b/>
          <w:sz w:val="28"/>
          <w:szCs w:val="28"/>
          <w:lang w:val="uk-UA" w:eastAsia="ru-RU"/>
        </w:rPr>
      </w:pPr>
    </w:p>
    <w:p w:rsidR="00962E48" w:rsidRPr="007B750E" w:rsidRDefault="00B07514" w:rsidP="00962E48">
      <w:pPr>
        <w:spacing w:after="0" w:line="360" w:lineRule="auto"/>
        <w:ind w:firstLine="709"/>
        <w:jc w:val="both"/>
        <w:rPr>
          <w:rFonts w:ascii="Times New Roman" w:hAnsi="Times New Roman"/>
          <w:sz w:val="28"/>
          <w:szCs w:val="28"/>
        </w:rPr>
      </w:pPr>
      <w:r w:rsidRPr="007B750E">
        <w:rPr>
          <w:rFonts w:ascii="Times New Roman" w:hAnsi="Times New Roman"/>
          <w:sz w:val="28"/>
          <w:szCs w:val="28"/>
          <w:lang w:val="uk-UA"/>
        </w:rPr>
        <w:t xml:space="preserve">Кінцевим </w:t>
      </w:r>
      <w:r w:rsidR="00962E48" w:rsidRPr="007B750E">
        <w:rPr>
          <w:rFonts w:ascii="Times New Roman" w:hAnsi="Times New Roman"/>
          <w:sz w:val="28"/>
          <w:szCs w:val="28"/>
          <w:lang w:val="uk-UA"/>
        </w:rPr>
        <w:t>етап</w:t>
      </w:r>
      <w:r w:rsidRPr="007B750E">
        <w:rPr>
          <w:rFonts w:ascii="Times New Roman" w:hAnsi="Times New Roman"/>
          <w:sz w:val="28"/>
          <w:szCs w:val="28"/>
          <w:lang w:val="uk-UA"/>
        </w:rPr>
        <w:t>ом дослідження було проведення</w:t>
      </w:r>
      <w:r w:rsidR="00962E48" w:rsidRPr="007B750E">
        <w:rPr>
          <w:rFonts w:ascii="Times New Roman" w:hAnsi="Times New Roman"/>
          <w:sz w:val="28"/>
          <w:szCs w:val="28"/>
          <w:lang w:val="uk-UA"/>
        </w:rPr>
        <w:t xml:space="preserve"> опитування серед лікарів</w:t>
      </w:r>
      <w:r w:rsidRPr="007B750E">
        <w:rPr>
          <w:rFonts w:ascii="Times New Roman" w:hAnsi="Times New Roman"/>
          <w:sz w:val="28"/>
          <w:szCs w:val="28"/>
          <w:lang w:val="uk-UA"/>
        </w:rPr>
        <w:t>-стоматологів</w:t>
      </w:r>
      <w:r w:rsidR="00962E48" w:rsidRPr="007B750E">
        <w:rPr>
          <w:rFonts w:ascii="Times New Roman" w:hAnsi="Times New Roman"/>
          <w:sz w:val="28"/>
          <w:szCs w:val="28"/>
          <w:lang w:val="uk-UA"/>
        </w:rPr>
        <w:t xml:space="preserve"> м. Києва</w:t>
      </w:r>
      <w:r w:rsidR="00962E48" w:rsidRPr="007B750E">
        <w:rPr>
          <w:rFonts w:ascii="Times New Roman" w:hAnsi="Times New Roman"/>
          <w:sz w:val="28"/>
          <w:szCs w:val="28"/>
        </w:rPr>
        <w:t>.</w:t>
      </w:r>
      <w:r w:rsidR="00962E48" w:rsidRPr="007B750E">
        <w:rPr>
          <w:rFonts w:ascii="Times New Roman" w:hAnsi="Times New Roman"/>
          <w:sz w:val="28"/>
          <w:szCs w:val="28"/>
          <w:lang w:val="uk-UA"/>
        </w:rPr>
        <w:t xml:space="preserve"> Метою цього дослідження було </w:t>
      </w:r>
      <w:r w:rsidRPr="007B750E">
        <w:rPr>
          <w:rFonts w:ascii="Times New Roman" w:hAnsi="Times New Roman"/>
          <w:sz w:val="28"/>
          <w:szCs w:val="28"/>
          <w:lang w:val="uk-UA"/>
        </w:rPr>
        <w:t>виявити</w:t>
      </w:r>
      <w:r w:rsidR="00962E48" w:rsidRPr="007B750E">
        <w:rPr>
          <w:rFonts w:ascii="Times New Roman" w:hAnsi="Times New Roman"/>
          <w:sz w:val="28"/>
          <w:szCs w:val="28"/>
        </w:rPr>
        <w:t xml:space="preserve"> </w:t>
      </w:r>
      <w:r w:rsidRPr="007B750E">
        <w:rPr>
          <w:rFonts w:ascii="Times New Roman" w:hAnsi="Times New Roman"/>
          <w:sz w:val="28"/>
          <w:szCs w:val="28"/>
          <w:lang w:val="uk-UA"/>
        </w:rPr>
        <w:t xml:space="preserve">можливі побічні ефекти антидепресантів </w:t>
      </w:r>
      <w:r w:rsidR="000E6683" w:rsidRPr="007B750E">
        <w:rPr>
          <w:rFonts w:ascii="Times New Roman" w:hAnsi="Times New Roman"/>
          <w:sz w:val="28"/>
          <w:szCs w:val="28"/>
          <w:lang w:val="uk-UA"/>
        </w:rPr>
        <w:t>лікарями-стоматологами</w:t>
      </w:r>
      <w:r w:rsidR="00962E48" w:rsidRPr="007B750E">
        <w:rPr>
          <w:rFonts w:ascii="Times New Roman" w:hAnsi="Times New Roman"/>
          <w:sz w:val="28"/>
          <w:szCs w:val="28"/>
          <w:lang w:val="uk-UA"/>
        </w:rPr>
        <w:t>.</w:t>
      </w:r>
      <w:r w:rsidR="000E6683" w:rsidRPr="007B750E">
        <w:rPr>
          <w:rFonts w:ascii="Times New Roman" w:hAnsi="Times New Roman"/>
          <w:sz w:val="28"/>
          <w:szCs w:val="28"/>
          <w:lang w:val="uk-UA"/>
        </w:rPr>
        <w:t xml:space="preserve"> Отримано </w:t>
      </w:r>
      <w:r w:rsidR="000E6683" w:rsidRPr="007B750E">
        <w:rPr>
          <w:rFonts w:ascii="Times New Roman" w:hAnsi="Times New Roman"/>
          <w:sz w:val="28"/>
          <w:szCs w:val="28"/>
          <w:lang w:val="uk-UA"/>
        </w:rPr>
        <w:lastRenderedPageBreak/>
        <w:t>3</w:t>
      </w:r>
      <w:r w:rsidR="00962E48" w:rsidRPr="007B750E">
        <w:rPr>
          <w:rFonts w:ascii="Times New Roman" w:hAnsi="Times New Roman"/>
          <w:sz w:val="28"/>
          <w:szCs w:val="28"/>
          <w:lang w:val="uk-UA"/>
        </w:rPr>
        <w:t xml:space="preserve">0 відповідей від респондентів. </w:t>
      </w:r>
      <w:r w:rsidR="00962E48" w:rsidRPr="007B750E">
        <w:rPr>
          <w:rFonts w:ascii="Times New Roman" w:hAnsi="Times New Roman"/>
          <w:sz w:val="28"/>
          <w:szCs w:val="28"/>
        </w:rPr>
        <w:t xml:space="preserve">Анкета розроблена нами та включає спочатку </w:t>
      </w:r>
      <w:r w:rsidR="000E6683" w:rsidRPr="007B750E">
        <w:rPr>
          <w:rFonts w:ascii="Times New Roman" w:hAnsi="Times New Roman"/>
          <w:sz w:val="28"/>
          <w:szCs w:val="28"/>
          <w:lang w:val="uk-UA"/>
        </w:rPr>
        <w:t>посаду лікаря. Результати зображено</w:t>
      </w:r>
      <w:r w:rsidR="00962E48" w:rsidRPr="007B750E">
        <w:rPr>
          <w:rFonts w:ascii="Times New Roman" w:hAnsi="Times New Roman"/>
          <w:sz w:val="28"/>
          <w:szCs w:val="28"/>
        </w:rPr>
        <w:t xml:space="preserve"> на рисунку 3.</w:t>
      </w:r>
      <w:r w:rsidR="000E6683" w:rsidRPr="007B750E">
        <w:rPr>
          <w:rFonts w:ascii="Times New Roman" w:hAnsi="Times New Roman"/>
          <w:sz w:val="28"/>
          <w:szCs w:val="28"/>
          <w:lang w:val="uk-UA"/>
        </w:rPr>
        <w:t>2</w:t>
      </w:r>
      <w:r w:rsidR="00AB0A75" w:rsidRPr="007B750E">
        <w:rPr>
          <w:rFonts w:ascii="Times New Roman" w:hAnsi="Times New Roman"/>
          <w:sz w:val="28"/>
          <w:szCs w:val="28"/>
          <w:lang w:val="uk-UA"/>
        </w:rPr>
        <w:t>2</w:t>
      </w:r>
      <w:r w:rsidR="00962E48" w:rsidRPr="007B750E">
        <w:rPr>
          <w:rFonts w:ascii="Times New Roman" w:hAnsi="Times New Roman"/>
          <w:sz w:val="28"/>
          <w:szCs w:val="28"/>
        </w:rPr>
        <w:t>.</w:t>
      </w:r>
    </w:p>
    <w:p w:rsidR="000E6683" w:rsidRPr="007B750E" w:rsidRDefault="000E6683" w:rsidP="00962E48">
      <w:pPr>
        <w:spacing w:after="0" w:line="360" w:lineRule="auto"/>
        <w:ind w:firstLine="709"/>
        <w:jc w:val="both"/>
        <w:rPr>
          <w:rFonts w:ascii="Times New Roman" w:hAnsi="Times New Roman"/>
          <w:sz w:val="28"/>
          <w:szCs w:val="28"/>
        </w:rPr>
      </w:pPr>
      <w:r w:rsidRPr="007B750E">
        <w:rPr>
          <w:rFonts w:ascii="Times New Roman" w:hAnsi="Times New Roman"/>
          <w:noProof/>
          <w:sz w:val="28"/>
          <w:szCs w:val="28"/>
          <w:lang w:eastAsia="ru-RU"/>
        </w:rPr>
        <w:drawing>
          <wp:inline distT="0" distB="0" distL="0" distR="0" wp14:anchorId="39E00A64" wp14:editId="62FB685B">
            <wp:extent cx="4394579" cy="2483892"/>
            <wp:effectExtent l="0" t="0" r="6350" b="12065"/>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62E48" w:rsidRPr="007B750E" w:rsidRDefault="00962E48" w:rsidP="00962E48">
      <w:pPr>
        <w:spacing w:after="0" w:line="360" w:lineRule="auto"/>
        <w:rPr>
          <w:rFonts w:ascii="Times New Roman" w:hAnsi="Times New Roman"/>
          <w:i/>
          <w:sz w:val="28"/>
          <w:szCs w:val="28"/>
          <w:lang w:val="uk-UA"/>
        </w:rPr>
      </w:pPr>
      <w:r w:rsidRPr="007B750E">
        <w:rPr>
          <w:rFonts w:ascii="Times New Roman" w:hAnsi="Times New Roman"/>
          <w:i/>
          <w:sz w:val="28"/>
          <w:szCs w:val="28"/>
          <w:lang w:val="uk-UA"/>
        </w:rPr>
        <w:t>Рис.3.</w:t>
      </w:r>
      <w:r w:rsidR="000E6683" w:rsidRPr="007B750E">
        <w:rPr>
          <w:rFonts w:ascii="Times New Roman" w:hAnsi="Times New Roman"/>
          <w:i/>
          <w:sz w:val="28"/>
          <w:szCs w:val="28"/>
          <w:lang w:val="uk-UA"/>
        </w:rPr>
        <w:t>2</w:t>
      </w:r>
      <w:r w:rsidR="00AB0A75" w:rsidRPr="007B750E">
        <w:rPr>
          <w:rFonts w:ascii="Times New Roman" w:hAnsi="Times New Roman"/>
          <w:i/>
          <w:sz w:val="28"/>
          <w:szCs w:val="28"/>
          <w:lang w:val="uk-UA"/>
        </w:rPr>
        <w:t>2</w:t>
      </w:r>
      <w:r w:rsidRPr="007B750E">
        <w:rPr>
          <w:rFonts w:ascii="Times New Roman" w:hAnsi="Times New Roman"/>
          <w:i/>
          <w:sz w:val="28"/>
          <w:szCs w:val="28"/>
          <w:lang w:val="uk-UA"/>
        </w:rPr>
        <w:t xml:space="preserve">. </w:t>
      </w:r>
      <w:r w:rsidR="000E6683" w:rsidRPr="007B750E">
        <w:rPr>
          <w:rFonts w:ascii="Times New Roman" w:hAnsi="Times New Roman"/>
          <w:i/>
          <w:sz w:val="28"/>
          <w:szCs w:val="28"/>
          <w:lang w:val="uk-UA"/>
        </w:rPr>
        <w:t>Результати аналізу посад</w:t>
      </w:r>
      <w:r w:rsidRPr="007B750E">
        <w:rPr>
          <w:rFonts w:ascii="Times New Roman" w:hAnsi="Times New Roman"/>
          <w:i/>
          <w:sz w:val="28"/>
          <w:szCs w:val="28"/>
          <w:lang w:val="uk-UA"/>
        </w:rPr>
        <w:t>.</w:t>
      </w:r>
    </w:p>
    <w:p w:rsidR="00962E48" w:rsidRPr="007B750E" w:rsidRDefault="00962E48" w:rsidP="00962E48">
      <w:pPr>
        <w:spacing w:after="0" w:line="360" w:lineRule="auto"/>
        <w:ind w:firstLine="709"/>
        <w:rPr>
          <w:rFonts w:ascii="Times New Roman" w:hAnsi="Times New Roman"/>
          <w:i/>
          <w:sz w:val="28"/>
          <w:szCs w:val="28"/>
          <w:lang w:val="uk-UA"/>
        </w:rPr>
      </w:pPr>
    </w:p>
    <w:p w:rsidR="00962E48" w:rsidRPr="007B750E" w:rsidRDefault="00962E48" w:rsidP="00962E48">
      <w:pPr>
        <w:spacing w:after="0" w:line="360" w:lineRule="auto"/>
        <w:ind w:firstLine="709"/>
        <w:jc w:val="both"/>
        <w:rPr>
          <w:rFonts w:ascii="Times New Roman" w:hAnsi="Times New Roman"/>
          <w:sz w:val="28"/>
          <w:szCs w:val="28"/>
        </w:rPr>
      </w:pPr>
      <w:r w:rsidRPr="007B750E">
        <w:rPr>
          <w:rFonts w:ascii="Times New Roman" w:hAnsi="Times New Roman"/>
          <w:sz w:val="28"/>
          <w:szCs w:val="28"/>
          <w:lang w:val="uk-UA"/>
        </w:rPr>
        <w:t xml:space="preserve">Було виявлено, що серед опитуваних найбільшу частину </w:t>
      </w:r>
      <w:r w:rsidRPr="007B750E">
        <w:rPr>
          <w:rFonts w:ascii="Times New Roman" w:hAnsi="Times New Roman"/>
          <w:sz w:val="28"/>
          <w:szCs w:val="28"/>
        </w:rPr>
        <w:t xml:space="preserve">становили </w:t>
      </w:r>
      <w:r w:rsidR="000E6683" w:rsidRPr="007B750E">
        <w:rPr>
          <w:rFonts w:ascii="Times New Roman" w:hAnsi="Times New Roman"/>
          <w:sz w:val="28"/>
          <w:szCs w:val="28"/>
          <w:lang w:val="uk-UA"/>
        </w:rPr>
        <w:t>лікарі-стоматологи</w:t>
      </w:r>
      <w:r w:rsidRPr="007B750E">
        <w:rPr>
          <w:rFonts w:ascii="Times New Roman" w:hAnsi="Times New Roman"/>
          <w:sz w:val="28"/>
          <w:szCs w:val="28"/>
        </w:rPr>
        <w:t xml:space="preserve"> </w:t>
      </w:r>
      <w:r w:rsidRPr="007B750E">
        <w:rPr>
          <w:rFonts w:ascii="Times New Roman" w:hAnsi="Times New Roman"/>
          <w:spacing w:val="8"/>
          <w:sz w:val="28"/>
          <w:szCs w:val="28"/>
          <w:shd w:val="clear" w:color="auto" w:fill="FFFFFF"/>
        </w:rPr>
        <w:t>–</w:t>
      </w:r>
      <w:r w:rsidRPr="007B750E">
        <w:rPr>
          <w:rFonts w:ascii="Times New Roman" w:hAnsi="Times New Roman"/>
          <w:sz w:val="28"/>
          <w:szCs w:val="28"/>
        </w:rPr>
        <w:t xml:space="preserve"> </w:t>
      </w:r>
      <w:r w:rsidR="000E6683" w:rsidRPr="007B750E">
        <w:rPr>
          <w:rFonts w:ascii="Times New Roman" w:hAnsi="Times New Roman"/>
          <w:sz w:val="28"/>
          <w:szCs w:val="28"/>
          <w:lang w:val="uk-UA"/>
        </w:rPr>
        <w:t>90</w:t>
      </w:r>
      <w:r w:rsidRPr="007B750E">
        <w:rPr>
          <w:rFonts w:ascii="Times New Roman" w:hAnsi="Times New Roman"/>
          <w:sz w:val="28"/>
          <w:szCs w:val="28"/>
        </w:rPr>
        <w:t>.0</w:t>
      </w:r>
      <w:r w:rsidR="000E6683" w:rsidRPr="007B750E">
        <w:rPr>
          <w:rFonts w:ascii="Times New Roman" w:hAnsi="Times New Roman"/>
          <w:sz w:val="28"/>
          <w:szCs w:val="28"/>
        </w:rPr>
        <w:t>% і лише 10</w:t>
      </w:r>
      <w:r w:rsidR="000E6683" w:rsidRPr="007B750E">
        <w:rPr>
          <w:rFonts w:ascii="Times New Roman" w:hAnsi="Times New Roman"/>
          <w:sz w:val="28"/>
          <w:szCs w:val="28"/>
          <w:lang w:val="uk-UA"/>
        </w:rPr>
        <w:t>% респондентів були студентами стоматологічного факультету</w:t>
      </w:r>
      <w:r w:rsidRPr="007B750E">
        <w:rPr>
          <w:rFonts w:ascii="Times New Roman" w:hAnsi="Times New Roman"/>
          <w:sz w:val="28"/>
          <w:szCs w:val="28"/>
        </w:rPr>
        <w:t>.</w:t>
      </w:r>
    </w:p>
    <w:p w:rsidR="00962E48" w:rsidRPr="007B750E" w:rsidRDefault="00962E48"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Також нами досліджувалися питання щодо </w:t>
      </w:r>
      <w:r w:rsidR="000E6683" w:rsidRPr="007B750E">
        <w:rPr>
          <w:rFonts w:ascii="Times New Roman" w:hAnsi="Times New Roman"/>
          <w:sz w:val="28"/>
          <w:szCs w:val="28"/>
          <w:lang w:val="uk-UA"/>
        </w:rPr>
        <w:t>впливу антидепресантів на порожнину рота</w:t>
      </w:r>
      <w:r w:rsidRPr="007B750E">
        <w:rPr>
          <w:rFonts w:ascii="Times New Roman" w:hAnsi="Times New Roman"/>
          <w:sz w:val="28"/>
          <w:szCs w:val="28"/>
          <w:lang w:val="uk-UA"/>
        </w:rPr>
        <w:t>. Результати анкетування вказані на рис. 3.</w:t>
      </w:r>
      <w:r w:rsidR="000E6683" w:rsidRPr="007B750E">
        <w:rPr>
          <w:rFonts w:ascii="Times New Roman" w:hAnsi="Times New Roman"/>
          <w:sz w:val="28"/>
          <w:szCs w:val="28"/>
          <w:lang w:val="uk-UA"/>
        </w:rPr>
        <w:t>2</w:t>
      </w:r>
      <w:r w:rsidR="00AB0A75" w:rsidRPr="007B750E">
        <w:rPr>
          <w:rFonts w:ascii="Times New Roman" w:hAnsi="Times New Roman"/>
          <w:sz w:val="28"/>
          <w:szCs w:val="28"/>
          <w:lang w:val="uk-UA"/>
        </w:rPr>
        <w:t>3</w:t>
      </w:r>
      <w:r w:rsidRPr="007B750E">
        <w:rPr>
          <w:rFonts w:ascii="Times New Roman" w:hAnsi="Times New Roman"/>
          <w:sz w:val="28"/>
          <w:szCs w:val="28"/>
          <w:lang w:val="uk-UA"/>
        </w:rPr>
        <w:t>.</w:t>
      </w:r>
    </w:p>
    <w:p w:rsidR="000E6683" w:rsidRPr="007B750E" w:rsidRDefault="000E6683" w:rsidP="00962E48">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drawing>
          <wp:inline distT="0" distB="0" distL="0" distR="0" wp14:anchorId="61DF5694" wp14:editId="50095EB4">
            <wp:extent cx="5118265" cy="2885704"/>
            <wp:effectExtent l="0" t="0" r="6350" b="1016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62E48" w:rsidRPr="007B750E" w:rsidRDefault="00962E48" w:rsidP="00DE6F33">
      <w:pPr>
        <w:spacing w:after="0" w:line="360" w:lineRule="auto"/>
        <w:jc w:val="both"/>
        <w:rPr>
          <w:rFonts w:ascii="Times New Roman" w:hAnsi="Times New Roman"/>
          <w:i/>
          <w:sz w:val="28"/>
          <w:szCs w:val="28"/>
          <w:lang w:val="uk-UA"/>
        </w:rPr>
      </w:pPr>
      <w:r w:rsidRPr="007B750E">
        <w:rPr>
          <w:rFonts w:ascii="Times New Roman" w:hAnsi="Times New Roman"/>
          <w:i/>
          <w:sz w:val="28"/>
          <w:szCs w:val="28"/>
          <w:lang w:val="uk-UA"/>
        </w:rPr>
        <w:t>Рис. 3.</w:t>
      </w:r>
      <w:r w:rsidR="00DE6F33" w:rsidRPr="007B750E">
        <w:rPr>
          <w:rFonts w:ascii="Times New Roman" w:hAnsi="Times New Roman"/>
          <w:i/>
          <w:sz w:val="28"/>
          <w:szCs w:val="28"/>
          <w:lang w:val="uk-UA"/>
        </w:rPr>
        <w:t>2</w:t>
      </w:r>
      <w:r w:rsidR="00AB0A75" w:rsidRPr="007B750E">
        <w:rPr>
          <w:rFonts w:ascii="Times New Roman" w:hAnsi="Times New Roman"/>
          <w:i/>
          <w:sz w:val="28"/>
          <w:szCs w:val="28"/>
          <w:lang w:val="uk-UA"/>
        </w:rPr>
        <w:t>3</w:t>
      </w:r>
      <w:r w:rsidRPr="007B750E">
        <w:rPr>
          <w:rFonts w:ascii="Times New Roman" w:hAnsi="Times New Roman"/>
          <w:i/>
          <w:sz w:val="28"/>
          <w:szCs w:val="28"/>
          <w:lang w:val="uk-UA"/>
        </w:rPr>
        <w:t xml:space="preserve">. Результати дослідження щодо </w:t>
      </w:r>
      <w:r w:rsidR="00DE6F33" w:rsidRPr="007B750E">
        <w:rPr>
          <w:rFonts w:ascii="Times New Roman" w:hAnsi="Times New Roman"/>
          <w:i/>
          <w:sz w:val="28"/>
          <w:szCs w:val="28"/>
          <w:lang w:val="uk-UA"/>
        </w:rPr>
        <w:t>впливу антидепресантів на порожнину рота</w:t>
      </w:r>
    </w:p>
    <w:p w:rsidR="00DE6F33" w:rsidRPr="007B750E" w:rsidRDefault="00DE6F33" w:rsidP="00962E48">
      <w:pPr>
        <w:spacing w:after="0" w:line="360" w:lineRule="auto"/>
        <w:ind w:firstLine="708"/>
        <w:jc w:val="both"/>
        <w:rPr>
          <w:rFonts w:ascii="Times New Roman" w:hAnsi="Times New Roman"/>
          <w:sz w:val="28"/>
          <w:szCs w:val="28"/>
          <w:lang w:val="uk-UA"/>
        </w:rPr>
      </w:pPr>
    </w:p>
    <w:p w:rsidR="00962E48" w:rsidRPr="007B750E" w:rsidRDefault="00962E48" w:rsidP="00962E48">
      <w:pPr>
        <w:spacing w:after="0" w:line="360" w:lineRule="auto"/>
        <w:ind w:firstLine="708"/>
        <w:jc w:val="both"/>
        <w:rPr>
          <w:rFonts w:ascii="Times New Roman" w:hAnsi="Times New Roman"/>
          <w:i/>
          <w:sz w:val="28"/>
          <w:szCs w:val="28"/>
          <w:lang w:val="uk-UA"/>
        </w:rPr>
      </w:pPr>
      <w:r w:rsidRPr="007B750E">
        <w:rPr>
          <w:rFonts w:ascii="Times New Roman" w:hAnsi="Times New Roman"/>
          <w:sz w:val="28"/>
          <w:szCs w:val="28"/>
          <w:lang w:val="uk-UA"/>
        </w:rPr>
        <w:lastRenderedPageBreak/>
        <w:t>За даними анкетного опитування визначено, що 8</w:t>
      </w:r>
      <w:r w:rsidR="00DE6F33" w:rsidRPr="007B750E">
        <w:rPr>
          <w:rFonts w:ascii="Times New Roman" w:hAnsi="Times New Roman"/>
          <w:sz w:val="28"/>
          <w:szCs w:val="28"/>
          <w:lang w:val="uk-UA"/>
        </w:rPr>
        <w:t>6,7</w:t>
      </w:r>
      <w:r w:rsidRPr="007B750E">
        <w:rPr>
          <w:rFonts w:ascii="Times New Roman" w:hAnsi="Times New Roman"/>
          <w:sz w:val="28"/>
          <w:szCs w:val="28"/>
          <w:lang w:val="uk-UA"/>
        </w:rPr>
        <w:t xml:space="preserve">% респондентів </w:t>
      </w:r>
      <w:r w:rsidR="00DE6F33" w:rsidRPr="007B750E">
        <w:rPr>
          <w:rFonts w:ascii="Times New Roman" w:hAnsi="Times New Roman"/>
          <w:sz w:val="28"/>
          <w:szCs w:val="28"/>
          <w:lang w:val="uk-UA"/>
        </w:rPr>
        <w:t>знають про вплив антидепресантів на порожнину рота, тоді як 13,3</w:t>
      </w:r>
      <w:r w:rsidRPr="007B750E">
        <w:rPr>
          <w:rFonts w:ascii="Times New Roman" w:hAnsi="Times New Roman"/>
          <w:sz w:val="28"/>
          <w:szCs w:val="28"/>
          <w:lang w:val="uk-UA"/>
        </w:rPr>
        <w:t xml:space="preserve">% </w:t>
      </w:r>
      <w:r w:rsidR="00DE6F33" w:rsidRPr="007B750E">
        <w:rPr>
          <w:rFonts w:ascii="Times New Roman" w:hAnsi="Times New Roman"/>
          <w:sz w:val="28"/>
          <w:szCs w:val="28"/>
          <w:lang w:val="uk-UA"/>
        </w:rPr>
        <w:t>даний вплив не відомий</w:t>
      </w:r>
      <w:r w:rsidRPr="007B750E">
        <w:rPr>
          <w:rFonts w:ascii="Times New Roman" w:hAnsi="Times New Roman"/>
          <w:sz w:val="28"/>
          <w:szCs w:val="28"/>
          <w:lang w:val="uk-UA"/>
        </w:rPr>
        <w:t>.</w:t>
      </w:r>
    </w:p>
    <w:p w:rsidR="00962E48" w:rsidRPr="007B750E" w:rsidRDefault="00962E48"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Нами вивчалось питання щодо </w:t>
      </w:r>
      <w:r w:rsidR="00DE6F33" w:rsidRPr="007B750E">
        <w:rPr>
          <w:rFonts w:ascii="Times New Roman" w:hAnsi="Times New Roman"/>
          <w:sz w:val="28"/>
          <w:szCs w:val="28"/>
          <w:lang w:val="uk-UA"/>
        </w:rPr>
        <w:t>частоти запит</w:t>
      </w:r>
      <w:r w:rsidR="0017329D" w:rsidRPr="007B750E">
        <w:rPr>
          <w:rFonts w:ascii="Times New Roman" w:hAnsi="Times New Roman"/>
          <w:sz w:val="28"/>
          <w:szCs w:val="28"/>
          <w:lang w:val="uk-UA"/>
        </w:rPr>
        <w:t>ань</w:t>
      </w:r>
      <w:r w:rsidR="00DE6F33" w:rsidRPr="007B750E">
        <w:rPr>
          <w:rFonts w:ascii="Times New Roman" w:hAnsi="Times New Roman"/>
          <w:sz w:val="28"/>
          <w:szCs w:val="28"/>
          <w:lang w:val="uk-UA"/>
        </w:rPr>
        <w:t xml:space="preserve"> пацієнта про те, чи приймає він на даний час додаткові лікарські засоби</w:t>
      </w:r>
      <w:r w:rsidRPr="007B750E">
        <w:rPr>
          <w:rFonts w:ascii="Times New Roman" w:hAnsi="Times New Roman"/>
          <w:sz w:val="28"/>
          <w:szCs w:val="28"/>
          <w:lang w:val="uk-UA"/>
        </w:rPr>
        <w:t xml:space="preserve"> (рис.3.</w:t>
      </w:r>
      <w:r w:rsidR="007B7FCE" w:rsidRPr="007B750E">
        <w:rPr>
          <w:rFonts w:ascii="Times New Roman" w:hAnsi="Times New Roman"/>
          <w:sz w:val="28"/>
          <w:szCs w:val="28"/>
          <w:lang w:val="uk-UA"/>
        </w:rPr>
        <w:t>2</w:t>
      </w:r>
      <w:r w:rsidR="00AB0A75" w:rsidRPr="007B750E">
        <w:rPr>
          <w:rFonts w:ascii="Times New Roman" w:hAnsi="Times New Roman"/>
          <w:sz w:val="28"/>
          <w:szCs w:val="28"/>
          <w:lang w:val="uk-UA"/>
        </w:rPr>
        <w:t>4</w:t>
      </w:r>
      <w:r w:rsidRPr="007B750E">
        <w:rPr>
          <w:rFonts w:ascii="Times New Roman" w:hAnsi="Times New Roman"/>
          <w:sz w:val="28"/>
          <w:szCs w:val="28"/>
          <w:lang w:val="uk-UA"/>
        </w:rPr>
        <w:t>).</w:t>
      </w:r>
    </w:p>
    <w:p w:rsidR="00962E48" w:rsidRPr="007B750E" w:rsidRDefault="00AF3619" w:rsidP="00962E48">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drawing>
          <wp:inline distT="0" distB="0" distL="0" distR="0" wp14:anchorId="128311A9" wp14:editId="494933F2">
            <wp:extent cx="5486400" cy="3200400"/>
            <wp:effectExtent l="0" t="0" r="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62E48" w:rsidRPr="007B750E" w:rsidRDefault="00962E48" w:rsidP="00962E48">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w:t>
      </w:r>
      <w:r w:rsidR="00111DDD" w:rsidRPr="007B750E">
        <w:rPr>
          <w:rFonts w:ascii="Times New Roman" w:hAnsi="Times New Roman"/>
          <w:i/>
          <w:sz w:val="28"/>
          <w:szCs w:val="28"/>
          <w:lang w:val="uk-UA"/>
        </w:rPr>
        <w:t>2</w:t>
      </w:r>
      <w:r w:rsidR="00AB0A75" w:rsidRPr="007B750E">
        <w:rPr>
          <w:rFonts w:ascii="Times New Roman" w:hAnsi="Times New Roman"/>
          <w:i/>
          <w:sz w:val="28"/>
          <w:szCs w:val="28"/>
          <w:lang w:val="uk-UA"/>
        </w:rPr>
        <w:t>4</w:t>
      </w:r>
      <w:r w:rsidRPr="007B750E">
        <w:rPr>
          <w:rFonts w:ascii="Times New Roman" w:hAnsi="Times New Roman"/>
          <w:i/>
          <w:sz w:val="28"/>
          <w:szCs w:val="28"/>
          <w:lang w:val="uk-UA"/>
        </w:rPr>
        <w:t xml:space="preserve">. Результати дослідження стосовно частоти </w:t>
      </w:r>
      <w:r w:rsidR="00C60768" w:rsidRPr="007B750E">
        <w:rPr>
          <w:rFonts w:ascii="Times New Roman" w:hAnsi="Times New Roman"/>
          <w:i/>
          <w:sz w:val="28"/>
          <w:szCs w:val="28"/>
          <w:lang w:val="uk-UA"/>
        </w:rPr>
        <w:t>запитань пацієнта про те, чи приймає він на даний час додаткові лікарські засоби</w:t>
      </w:r>
      <w:r w:rsidRPr="007B750E">
        <w:rPr>
          <w:rFonts w:ascii="Times New Roman" w:hAnsi="Times New Roman"/>
          <w:i/>
          <w:sz w:val="28"/>
          <w:szCs w:val="28"/>
          <w:lang w:val="uk-UA"/>
        </w:rPr>
        <w:t>.</w:t>
      </w:r>
    </w:p>
    <w:p w:rsidR="00C60768" w:rsidRPr="007B750E" w:rsidRDefault="00C60768" w:rsidP="00962E48">
      <w:pPr>
        <w:spacing w:after="0" w:line="360" w:lineRule="auto"/>
        <w:ind w:firstLine="709"/>
        <w:jc w:val="both"/>
        <w:rPr>
          <w:rFonts w:ascii="Times New Roman" w:hAnsi="Times New Roman"/>
          <w:i/>
          <w:sz w:val="28"/>
          <w:szCs w:val="28"/>
          <w:lang w:val="uk-UA"/>
        </w:rPr>
      </w:pPr>
    </w:p>
    <w:p w:rsidR="00962E48" w:rsidRPr="007B750E" w:rsidRDefault="00962E48" w:rsidP="00962E48">
      <w:pPr>
        <w:spacing w:after="0" w:line="360" w:lineRule="auto"/>
        <w:ind w:firstLine="709"/>
        <w:jc w:val="both"/>
        <w:rPr>
          <w:rFonts w:ascii="Times New Roman" w:hAnsi="Times New Roman"/>
          <w:spacing w:val="8"/>
          <w:sz w:val="28"/>
          <w:szCs w:val="28"/>
          <w:shd w:val="clear" w:color="auto" w:fill="FFFFFF"/>
          <w:lang w:val="uk-UA"/>
        </w:rPr>
      </w:pPr>
      <w:r w:rsidRPr="007B750E">
        <w:rPr>
          <w:rFonts w:ascii="Times New Roman" w:hAnsi="Times New Roman"/>
          <w:sz w:val="28"/>
          <w:szCs w:val="28"/>
          <w:lang w:val="uk-UA"/>
        </w:rPr>
        <w:t>Отже, було виявлено,</w:t>
      </w:r>
      <w:r w:rsidR="00C60768" w:rsidRPr="007B750E">
        <w:rPr>
          <w:rFonts w:ascii="Times New Roman" w:hAnsi="Times New Roman"/>
          <w:sz w:val="28"/>
          <w:szCs w:val="28"/>
          <w:lang w:val="uk-UA"/>
        </w:rPr>
        <w:t xml:space="preserve"> що 50% респондентів вказали, що запитують практично кожного пацієнта про приймання на даний час додаткових лікарських засобів, 36,6% вказали, що запитують лише тоді, коли пацієнт говорить про те, що паралельно лікується від певного захворювання, 10% вказали, що практично ніколи не запитують і 3,4% відзначили інше</w:t>
      </w:r>
      <w:r w:rsidRPr="007B750E">
        <w:rPr>
          <w:rFonts w:ascii="Times New Roman" w:hAnsi="Times New Roman"/>
          <w:spacing w:val="8"/>
          <w:sz w:val="28"/>
          <w:szCs w:val="28"/>
          <w:shd w:val="clear" w:color="auto" w:fill="FFFFFF"/>
          <w:lang w:val="uk-UA"/>
        </w:rPr>
        <w:t>.</w:t>
      </w:r>
    </w:p>
    <w:p w:rsidR="00962E48" w:rsidRPr="007B750E" w:rsidRDefault="00962E48"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Також нашою метою було</w:t>
      </w:r>
      <w:r w:rsidR="00111DDD" w:rsidRPr="007B750E">
        <w:rPr>
          <w:rFonts w:ascii="Times New Roman" w:hAnsi="Times New Roman"/>
          <w:sz w:val="28"/>
          <w:szCs w:val="28"/>
          <w:lang w:val="uk-UA"/>
        </w:rPr>
        <w:t xml:space="preserve"> дослідити чи уточнюють лікарі-стоматологи інформацію щодо того, чи вживає пацієнт на даний час певні лікарські засоби (антидепресанти, антигіпертензивні, антидіабетичні, протисудомні)</w:t>
      </w:r>
      <w:r w:rsidRPr="007B750E">
        <w:rPr>
          <w:rFonts w:ascii="Times New Roman" w:hAnsi="Times New Roman"/>
          <w:sz w:val="28"/>
          <w:szCs w:val="28"/>
          <w:lang w:val="uk-UA"/>
        </w:rPr>
        <w:t>.</w:t>
      </w:r>
      <w:r w:rsidR="002152F6" w:rsidRPr="007B750E">
        <w:rPr>
          <w:rFonts w:ascii="Times New Roman" w:hAnsi="Times New Roman"/>
          <w:sz w:val="28"/>
          <w:szCs w:val="28"/>
          <w:lang w:val="uk-UA"/>
        </w:rPr>
        <w:t xml:space="preserve"> Результати наведено </w:t>
      </w:r>
      <w:r w:rsidR="00DC1234" w:rsidRPr="007B750E">
        <w:rPr>
          <w:rFonts w:ascii="Times New Roman" w:hAnsi="Times New Roman"/>
          <w:sz w:val="28"/>
          <w:szCs w:val="28"/>
          <w:lang w:val="uk-UA"/>
        </w:rPr>
        <w:t>на рис.3.2</w:t>
      </w:r>
      <w:r w:rsidR="00AB0A75" w:rsidRPr="007B750E">
        <w:rPr>
          <w:rFonts w:ascii="Times New Roman" w:hAnsi="Times New Roman"/>
          <w:sz w:val="28"/>
          <w:szCs w:val="28"/>
          <w:lang w:val="uk-UA"/>
        </w:rPr>
        <w:t>5</w:t>
      </w:r>
      <w:r w:rsidR="00DC1234" w:rsidRPr="007B750E">
        <w:rPr>
          <w:rFonts w:ascii="Times New Roman" w:hAnsi="Times New Roman"/>
          <w:sz w:val="28"/>
          <w:szCs w:val="28"/>
          <w:lang w:val="uk-UA"/>
        </w:rPr>
        <w:t>.</w:t>
      </w:r>
    </w:p>
    <w:p w:rsidR="00DC1234" w:rsidRPr="007B750E" w:rsidRDefault="00DC1234" w:rsidP="00DC1234">
      <w:pPr>
        <w:spacing w:after="0" w:line="360" w:lineRule="auto"/>
        <w:jc w:val="both"/>
        <w:rPr>
          <w:rFonts w:ascii="Times New Roman" w:hAnsi="Times New Roman"/>
          <w:sz w:val="28"/>
          <w:szCs w:val="28"/>
          <w:lang w:val="uk-UA"/>
        </w:rPr>
      </w:pPr>
      <w:r w:rsidRPr="007B750E">
        <w:rPr>
          <w:rFonts w:ascii="Times New Roman" w:hAnsi="Times New Roman"/>
          <w:noProof/>
          <w:sz w:val="28"/>
          <w:szCs w:val="28"/>
          <w:lang w:eastAsia="ru-RU"/>
        </w:rPr>
        <w:lastRenderedPageBreak/>
        <w:drawing>
          <wp:inline distT="0" distB="0" distL="0" distR="0" wp14:anchorId="185AA38F" wp14:editId="684153DA">
            <wp:extent cx="5486400" cy="3200400"/>
            <wp:effectExtent l="0" t="0" r="0" b="1143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C1234" w:rsidRPr="007B750E" w:rsidRDefault="00DC1234" w:rsidP="00DC1234">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Рис.3.2</w:t>
      </w:r>
      <w:r w:rsidR="00AB0A75" w:rsidRPr="007B750E">
        <w:rPr>
          <w:rFonts w:ascii="Times New Roman" w:hAnsi="Times New Roman"/>
          <w:i/>
          <w:sz w:val="28"/>
          <w:szCs w:val="28"/>
          <w:lang w:val="uk-UA"/>
        </w:rPr>
        <w:t>5</w:t>
      </w:r>
      <w:r w:rsidRPr="007B750E">
        <w:rPr>
          <w:rFonts w:ascii="Times New Roman" w:hAnsi="Times New Roman"/>
          <w:i/>
          <w:sz w:val="28"/>
          <w:szCs w:val="28"/>
          <w:lang w:val="uk-UA"/>
        </w:rPr>
        <w:t>. Результати дослідження стосовно частоти уточнень у пацієнта про те,</w:t>
      </w:r>
      <w:r w:rsidRPr="007B750E">
        <w:rPr>
          <w:rFonts w:ascii="Times New Roman" w:hAnsi="Times New Roman"/>
          <w:sz w:val="28"/>
          <w:szCs w:val="28"/>
          <w:lang w:val="uk-UA"/>
        </w:rPr>
        <w:t xml:space="preserve"> </w:t>
      </w:r>
      <w:r w:rsidRPr="007B750E">
        <w:rPr>
          <w:rFonts w:ascii="Times New Roman" w:hAnsi="Times New Roman"/>
          <w:i/>
          <w:sz w:val="28"/>
          <w:szCs w:val="28"/>
          <w:lang w:val="uk-UA"/>
        </w:rPr>
        <w:t>чи вживає він на даний час певні лікарські засоби (антидепресанти, антигіпертензивні, антидіабетичні, протисудомні).</w:t>
      </w:r>
    </w:p>
    <w:p w:rsidR="00DC1234" w:rsidRPr="007B750E" w:rsidRDefault="00DC1234" w:rsidP="00962E48">
      <w:pPr>
        <w:spacing w:after="0" w:line="360" w:lineRule="auto"/>
        <w:ind w:firstLine="709"/>
        <w:jc w:val="both"/>
        <w:rPr>
          <w:rFonts w:ascii="Times New Roman" w:hAnsi="Times New Roman"/>
          <w:sz w:val="28"/>
          <w:szCs w:val="28"/>
          <w:lang w:val="uk-UA"/>
        </w:rPr>
      </w:pPr>
    </w:p>
    <w:p w:rsidR="00C345F2" w:rsidRPr="007B750E" w:rsidRDefault="00DC1234"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Отже, було виявлено, що  майже 57% респондентів відповіли, що уточнюють в практично кожного пацієнта про те, чи вживає він на даний час певні лікарські засоби, майже 37% відповіли, що уточнюють лише тоді, коли пацієнт говорить про те, що паралельно лікується від певного захворювання і майже 7%</w:t>
      </w:r>
      <w:r w:rsidR="00C345F2" w:rsidRPr="007B750E">
        <w:rPr>
          <w:rFonts w:ascii="Times New Roman" w:hAnsi="Times New Roman"/>
          <w:sz w:val="28"/>
          <w:szCs w:val="28"/>
          <w:lang w:val="uk-UA"/>
        </w:rPr>
        <w:t xml:space="preserve"> відповіли, що практично ніколи не уточнюють.</w:t>
      </w:r>
    </w:p>
    <w:p w:rsidR="00962E48" w:rsidRPr="007B750E" w:rsidRDefault="00DC1234" w:rsidP="00962E48">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 </w:t>
      </w:r>
      <w:r w:rsidR="00962E48" w:rsidRPr="007B750E">
        <w:rPr>
          <w:rFonts w:ascii="Times New Roman" w:hAnsi="Times New Roman"/>
          <w:sz w:val="28"/>
          <w:szCs w:val="28"/>
          <w:lang w:val="uk-UA"/>
        </w:rPr>
        <w:t>У  дослідженні ми також запропонували респо</w:t>
      </w:r>
      <w:r w:rsidR="00D03AB7" w:rsidRPr="007B750E">
        <w:rPr>
          <w:rFonts w:ascii="Times New Roman" w:hAnsi="Times New Roman"/>
          <w:sz w:val="28"/>
          <w:szCs w:val="28"/>
          <w:lang w:val="uk-UA"/>
        </w:rPr>
        <w:t xml:space="preserve">ндентам відповісти на запитання, чи стикалися вони з пацієнтами, які після прийому курсу антидепресантів жалілися на карієс або сухість/виразки в слизовій оболонці рота, якщо так, то якої статі та вікової категорії був пацієнт  </w:t>
      </w:r>
      <w:r w:rsidR="00962E48" w:rsidRPr="007B750E">
        <w:rPr>
          <w:rFonts w:ascii="Times New Roman" w:hAnsi="Times New Roman"/>
          <w:sz w:val="28"/>
          <w:szCs w:val="28"/>
          <w:lang w:val="uk-UA"/>
        </w:rPr>
        <w:t>(рис.3.</w:t>
      </w:r>
      <w:r w:rsidR="00D03AB7" w:rsidRPr="007B750E">
        <w:rPr>
          <w:rFonts w:ascii="Times New Roman" w:hAnsi="Times New Roman"/>
          <w:sz w:val="28"/>
          <w:szCs w:val="28"/>
          <w:lang w:val="uk-UA"/>
        </w:rPr>
        <w:t>2</w:t>
      </w:r>
      <w:r w:rsidR="00AB0A75" w:rsidRPr="007B750E">
        <w:rPr>
          <w:rFonts w:ascii="Times New Roman" w:hAnsi="Times New Roman"/>
          <w:sz w:val="28"/>
          <w:szCs w:val="28"/>
          <w:lang w:val="uk-UA"/>
        </w:rPr>
        <w:t>6</w:t>
      </w:r>
      <w:r w:rsidR="00D03AB7" w:rsidRPr="007B750E">
        <w:rPr>
          <w:rFonts w:ascii="Times New Roman" w:hAnsi="Times New Roman"/>
          <w:sz w:val="28"/>
          <w:szCs w:val="28"/>
          <w:lang w:val="uk-UA"/>
        </w:rPr>
        <w:t>-3.2</w:t>
      </w:r>
      <w:r w:rsidR="00AB0A75" w:rsidRPr="007B750E">
        <w:rPr>
          <w:rFonts w:ascii="Times New Roman" w:hAnsi="Times New Roman"/>
          <w:sz w:val="28"/>
          <w:szCs w:val="28"/>
          <w:lang w:val="uk-UA"/>
        </w:rPr>
        <w:t>8</w:t>
      </w:r>
      <w:r w:rsidR="00962E48" w:rsidRPr="007B750E">
        <w:rPr>
          <w:rFonts w:ascii="Times New Roman" w:hAnsi="Times New Roman"/>
          <w:sz w:val="28"/>
          <w:szCs w:val="28"/>
          <w:lang w:val="uk-UA"/>
        </w:rPr>
        <w:t>)</w:t>
      </w:r>
      <w:r w:rsidR="00D03AB7" w:rsidRPr="007B750E">
        <w:rPr>
          <w:rFonts w:ascii="Times New Roman" w:hAnsi="Times New Roman"/>
          <w:sz w:val="28"/>
          <w:szCs w:val="28"/>
          <w:lang w:val="uk-UA"/>
        </w:rPr>
        <w:t>.</w:t>
      </w:r>
      <w:r w:rsidR="00962E48" w:rsidRPr="007B750E">
        <w:rPr>
          <w:rFonts w:ascii="Times New Roman" w:hAnsi="Times New Roman"/>
          <w:sz w:val="28"/>
          <w:szCs w:val="28"/>
          <w:lang w:val="uk-UA"/>
        </w:rPr>
        <w:t xml:space="preserve"> </w:t>
      </w:r>
    </w:p>
    <w:p w:rsidR="00D03AB7" w:rsidRPr="007B750E" w:rsidRDefault="00D03AB7" w:rsidP="00962E48">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lastRenderedPageBreak/>
        <w:drawing>
          <wp:inline distT="0" distB="0" distL="0" distR="0" wp14:anchorId="2D3AC729" wp14:editId="42F73820">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13016" w:rsidRPr="007B750E" w:rsidRDefault="00C13016" w:rsidP="00C13016">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Рис.3.2</w:t>
      </w:r>
      <w:r w:rsidR="00AB0A75" w:rsidRPr="007B750E">
        <w:rPr>
          <w:rFonts w:ascii="Times New Roman" w:hAnsi="Times New Roman"/>
          <w:i/>
          <w:sz w:val="28"/>
          <w:szCs w:val="28"/>
          <w:lang w:val="uk-UA"/>
        </w:rPr>
        <w:t>6</w:t>
      </w:r>
      <w:r w:rsidRPr="007B750E">
        <w:rPr>
          <w:rFonts w:ascii="Times New Roman" w:hAnsi="Times New Roman"/>
          <w:i/>
          <w:sz w:val="28"/>
          <w:szCs w:val="28"/>
          <w:lang w:val="uk-UA"/>
        </w:rPr>
        <w:t>. Результати дослідження стосовно того</w:t>
      </w:r>
      <w:r w:rsidR="001D1C1F" w:rsidRPr="007B750E">
        <w:rPr>
          <w:rFonts w:ascii="Times New Roman" w:hAnsi="Times New Roman"/>
          <w:i/>
          <w:sz w:val="28"/>
          <w:szCs w:val="28"/>
          <w:lang w:val="uk-UA"/>
        </w:rPr>
        <w:t>,</w:t>
      </w:r>
      <w:r w:rsidRPr="007B750E">
        <w:rPr>
          <w:rFonts w:ascii="Times New Roman" w:hAnsi="Times New Roman"/>
          <w:i/>
          <w:sz w:val="28"/>
          <w:szCs w:val="28"/>
          <w:lang w:val="uk-UA"/>
        </w:rPr>
        <w:t xml:space="preserve"> чи стикалися лікарі-стоматологи з пацієнтами, які після прийому курсу антидепресантів жалілися на карієс або сухість/виразки в слизовій оболонці рота).</w:t>
      </w:r>
    </w:p>
    <w:p w:rsidR="00962E48" w:rsidRPr="007B750E" w:rsidRDefault="00962E48" w:rsidP="00962E48">
      <w:pPr>
        <w:spacing w:after="0" w:line="360" w:lineRule="auto"/>
        <w:ind w:firstLine="709"/>
        <w:jc w:val="both"/>
        <w:rPr>
          <w:rFonts w:ascii="Times New Roman" w:hAnsi="Times New Roman"/>
          <w:sz w:val="28"/>
          <w:szCs w:val="28"/>
          <w:lang w:val="uk-UA"/>
        </w:rPr>
      </w:pPr>
    </w:p>
    <w:p w:rsidR="00D03AB7" w:rsidRPr="007B750E" w:rsidRDefault="00D03AB7" w:rsidP="00962E48">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drawing>
          <wp:inline distT="0" distB="0" distL="0" distR="0" wp14:anchorId="2131015D" wp14:editId="700E092D">
            <wp:extent cx="5486400" cy="32004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13016" w:rsidRPr="007B750E" w:rsidRDefault="00C13016" w:rsidP="00C13016">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Рис.3.2</w:t>
      </w:r>
      <w:r w:rsidR="00AB0A75" w:rsidRPr="007B750E">
        <w:rPr>
          <w:rFonts w:ascii="Times New Roman" w:hAnsi="Times New Roman"/>
          <w:i/>
          <w:sz w:val="28"/>
          <w:szCs w:val="28"/>
          <w:lang w:val="uk-UA"/>
        </w:rPr>
        <w:t>7</w:t>
      </w:r>
      <w:r w:rsidRPr="007B750E">
        <w:rPr>
          <w:rFonts w:ascii="Times New Roman" w:hAnsi="Times New Roman"/>
          <w:i/>
          <w:sz w:val="28"/>
          <w:szCs w:val="28"/>
          <w:lang w:val="uk-UA"/>
        </w:rPr>
        <w:t>. Результати дослідження статі пацієнтів, які після прийому курсу антидепресантів жалілися на карієс або сухість/виразки в слизовій оболонці рота).</w:t>
      </w:r>
    </w:p>
    <w:p w:rsidR="00D03AB7" w:rsidRPr="007B750E" w:rsidRDefault="00D03AB7" w:rsidP="00962E48">
      <w:pPr>
        <w:spacing w:after="0" w:line="360" w:lineRule="auto"/>
        <w:ind w:firstLine="709"/>
        <w:jc w:val="both"/>
        <w:rPr>
          <w:rFonts w:ascii="Times New Roman" w:hAnsi="Times New Roman"/>
          <w:sz w:val="28"/>
          <w:szCs w:val="28"/>
          <w:lang w:val="uk-UA"/>
        </w:rPr>
      </w:pPr>
    </w:p>
    <w:p w:rsidR="00D03AB7" w:rsidRPr="007B750E" w:rsidRDefault="00C13016" w:rsidP="00962E48">
      <w:pPr>
        <w:spacing w:after="0" w:line="360" w:lineRule="auto"/>
        <w:ind w:firstLine="709"/>
        <w:jc w:val="both"/>
        <w:rPr>
          <w:rFonts w:ascii="Times New Roman" w:hAnsi="Times New Roman"/>
          <w:sz w:val="28"/>
          <w:szCs w:val="28"/>
          <w:lang w:val="uk-UA"/>
        </w:rPr>
      </w:pPr>
      <w:r w:rsidRPr="007B750E">
        <w:rPr>
          <w:rFonts w:ascii="Times New Roman" w:hAnsi="Times New Roman"/>
          <w:noProof/>
          <w:sz w:val="28"/>
          <w:szCs w:val="28"/>
          <w:lang w:eastAsia="ru-RU"/>
        </w:rPr>
        <w:lastRenderedPageBreak/>
        <w:drawing>
          <wp:inline distT="0" distB="0" distL="0" distR="0" wp14:anchorId="6582EC9F" wp14:editId="6ABC718A">
            <wp:extent cx="5486400" cy="32004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13016" w:rsidRPr="007B750E" w:rsidRDefault="00C13016" w:rsidP="00C13016">
      <w:pPr>
        <w:spacing w:after="0" w:line="360" w:lineRule="auto"/>
        <w:ind w:firstLine="709"/>
        <w:jc w:val="both"/>
        <w:rPr>
          <w:rFonts w:ascii="Times New Roman" w:hAnsi="Times New Roman"/>
          <w:i/>
          <w:sz w:val="28"/>
          <w:szCs w:val="28"/>
          <w:lang w:val="uk-UA"/>
        </w:rPr>
      </w:pPr>
      <w:r w:rsidRPr="007B750E">
        <w:rPr>
          <w:rFonts w:ascii="Times New Roman" w:hAnsi="Times New Roman"/>
          <w:i/>
          <w:sz w:val="28"/>
          <w:szCs w:val="28"/>
          <w:lang w:val="uk-UA"/>
        </w:rPr>
        <w:t>Рис.3.2</w:t>
      </w:r>
      <w:r w:rsidR="00AB0A75" w:rsidRPr="007B750E">
        <w:rPr>
          <w:rFonts w:ascii="Times New Roman" w:hAnsi="Times New Roman"/>
          <w:i/>
          <w:sz w:val="28"/>
          <w:szCs w:val="28"/>
          <w:lang w:val="uk-UA"/>
        </w:rPr>
        <w:t>8</w:t>
      </w:r>
      <w:r w:rsidRPr="007B750E">
        <w:rPr>
          <w:rFonts w:ascii="Times New Roman" w:hAnsi="Times New Roman"/>
          <w:i/>
          <w:sz w:val="28"/>
          <w:szCs w:val="28"/>
          <w:lang w:val="uk-UA"/>
        </w:rPr>
        <w:t>. Результати дослідження вікової категорії пацієнтів, які після прийому курсу антидепресантів жалілися на карієс або сухість/виразки в слизовій оболонці рота).</w:t>
      </w:r>
    </w:p>
    <w:p w:rsidR="00C13016" w:rsidRPr="007B750E" w:rsidRDefault="00C13016" w:rsidP="00F34891">
      <w:pPr>
        <w:tabs>
          <w:tab w:val="right" w:leader="dot" w:pos="9356"/>
        </w:tabs>
        <w:spacing w:after="0" w:line="360" w:lineRule="auto"/>
        <w:ind w:firstLine="709"/>
        <w:jc w:val="both"/>
        <w:rPr>
          <w:rFonts w:ascii="Times New Roman" w:eastAsia="Times New Roman" w:hAnsi="Times New Roman"/>
          <w:b/>
          <w:sz w:val="28"/>
          <w:szCs w:val="28"/>
          <w:lang w:val="uk-UA" w:eastAsia="ru-RU"/>
        </w:rPr>
      </w:pPr>
    </w:p>
    <w:p w:rsidR="001D1C1F" w:rsidRPr="007B750E" w:rsidRDefault="001D1C1F" w:rsidP="001D1C1F">
      <w:pPr>
        <w:spacing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Отже, було виявлено, що лікарі-стоматологи стикалися (50%) з пацієнтами, які після прийому курсу антидепресантів жалілися на карієс або сухість/виразки в слизовій оболонці рота і переважно це були особи жіночої статі (75%) та молодого віку (52,63%).</w:t>
      </w:r>
    </w:p>
    <w:p w:rsidR="001D1C1F" w:rsidRPr="007B750E" w:rsidRDefault="001D1C1F" w:rsidP="001D1C1F">
      <w:pPr>
        <w:spacing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Таким чином, більшу частину респондентів в дослідженні складали лікарі-стоматологи, які знають про вплив антидепресантів на порожнину рота. Більшість опитаних вказали, що запитують кожного пацієнта про приймання додаткових та певних лікарських засобів. Було виявлено, що лікарі-стоматологи стикалися з пацієнтами, які після прийому курсу антидепресантів жалілися на карієс або сухість/виразки в слизовій оболонці рота і переважно це були особи молодого віку жіночої статі.</w:t>
      </w:r>
    </w:p>
    <w:p w:rsidR="001D1C1F" w:rsidRPr="007B750E" w:rsidRDefault="001D1C1F" w:rsidP="001D1C1F">
      <w:pPr>
        <w:spacing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  </w:t>
      </w:r>
    </w:p>
    <w:p w:rsidR="001D1C1F" w:rsidRPr="007B750E" w:rsidRDefault="001D1C1F" w:rsidP="001D1C1F">
      <w:pPr>
        <w:spacing w:line="360" w:lineRule="auto"/>
        <w:ind w:firstLine="709"/>
        <w:jc w:val="both"/>
        <w:rPr>
          <w:rFonts w:ascii="Times New Roman" w:hAnsi="Times New Roman"/>
          <w:sz w:val="28"/>
          <w:szCs w:val="28"/>
          <w:lang w:val="uk-UA"/>
        </w:rPr>
      </w:pPr>
    </w:p>
    <w:p w:rsidR="001D1C1F" w:rsidRPr="007B750E" w:rsidRDefault="001D1C1F" w:rsidP="00F34891">
      <w:pPr>
        <w:tabs>
          <w:tab w:val="right" w:leader="dot" w:pos="9356"/>
        </w:tabs>
        <w:spacing w:after="0" w:line="360" w:lineRule="auto"/>
        <w:ind w:firstLine="709"/>
        <w:jc w:val="both"/>
        <w:rPr>
          <w:rFonts w:ascii="Times New Roman" w:eastAsia="Times New Roman" w:hAnsi="Times New Roman"/>
          <w:b/>
          <w:sz w:val="28"/>
          <w:szCs w:val="28"/>
          <w:lang w:val="uk-UA" w:eastAsia="ru-RU"/>
        </w:rPr>
      </w:pPr>
    </w:p>
    <w:p w:rsidR="00B417B7" w:rsidRPr="007B750E" w:rsidRDefault="00B417B7" w:rsidP="00B417B7">
      <w:pPr>
        <w:tabs>
          <w:tab w:val="right" w:leader="dot" w:pos="9356"/>
        </w:tabs>
        <w:spacing w:after="0" w:line="360" w:lineRule="auto"/>
        <w:ind w:firstLine="709"/>
        <w:jc w:val="center"/>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lastRenderedPageBreak/>
        <w:t>ЗАГАЛЬНІ ВИСНОВКИ</w:t>
      </w:r>
    </w:p>
    <w:p w:rsidR="00B417B7" w:rsidRPr="007B750E" w:rsidRDefault="00B417B7" w:rsidP="00B417B7">
      <w:pPr>
        <w:tabs>
          <w:tab w:val="right" w:leader="dot" w:pos="9356"/>
        </w:tabs>
        <w:spacing w:after="0" w:line="360" w:lineRule="auto"/>
        <w:ind w:firstLine="709"/>
        <w:jc w:val="both"/>
        <w:rPr>
          <w:rFonts w:ascii="Times New Roman" w:eastAsia="Times New Roman" w:hAnsi="Times New Roman"/>
          <w:b/>
          <w:sz w:val="28"/>
          <w:szCs w:val="28"/>
          <w:lang w:val="uk-UA" w:eastAsia="ru-RU"/>
        </w:rPr>
      </w:pPr>
    </w:p>
    <w:p w:rsidR="00B417B7" w:rsidRPr="007B750E" w:rsidRDefault="00B417B7" w:rsidP="00B417B7">
      <w:pPr>
        <w:spacing w:after="0" w:line="360" w:lineRule="auto"/>
        <w:ind w:firstLine="709"/>
        <w:jc w:val="both"/>
        <w:rPr>
          <w:rFonts w:ascii="Times New Roman" w:hAnsi="Times New Roman"/>
          <w:sz w:val="28"/>
          <w:szCs w:val="28"/>
          <w:lang w:val="uk-UA" w:eastAsia="uk-UA"/>
        </w:rPr>
      </w:pPr>
      <w:r w:rsidRPr="007B750E">
        <w:rPr>
          <w:rFonts w:ascii="Times New Roman" w:hAnsi="Times New Roman"/>
          <w:sz w:val="28"/>
          <w:szCs w:val="28"/>
          <w:lang w:val="uk-UA" w:eastAsia="uk-UA"/>
        </w:rPr>
        <w:t>Під час дослідження було наведено аналіз фармацевтичної опіки пацієнтів із стоматологічними захворюваннями, які вживають антидепресанти. </w:t>
      </w:r>
    </w:p>
    <w:p w:rsidR="00B417B7" w:rsidRPr="007B750E" w:rsidRDefault="00B417B7" w:rsidP="00B417B7">
      <w:pPr>
        <w:spacing w:after="0" w:line="360" w:lineRule="auto"/>
        <w:ind w:firstLine="709"/>
        <w:jc w:val="both"/>
        <w:rPr>
          <w:rFonts w:ascii="Times New Roman" w:hAnsi="Times New Roman"/>
          <w:sz w:val="28"/>
          <w:szCs w:val="28"/>
          <w:lang w:val="uk-UA" w:eastAsia="uk-UA"/>
        </w:rPr>
      </w:pPr>
      <w:r w:rsidRPr="007B750E">
        <w:rPr>
          <w:rFonts w:ascii="Times New Roman" w:eastAsia="Times New Roman" w:hAnsi="Times New Roman"/>
          <w:sz w:val="28"/>
          <w:szCs w:val="28"/>
          <w:lang w:val="uk-UA" w:eastAsia="uk-UA"/>
        </w:rPr>
        <w:t xml:space="preserve">1. Встановлено, </w:t>
      </w:r>
      <w:r w:rsidRPr="007B750E">
        <w:rPr>
          <w:rFonts w:ascii="Times New Roman" w:hAnsi="Times New Roman"/>
          <w:sz w:val="28"/>
          <w:szCs w:val="28"/>
          <w:lang w:val="uk-UA"/>
        </w:rPr>
        <w:t>що стаж роботи і більшості фар</w:t>
      </w:r>
      <w:r w:rsidR="00FC6C1F">
        <w:rPr>
          <w:rFonts w:ascii="Times New Roman" w:hAnsi="Times New Roman"/>
          <w:sz w:val="28"/>
          <w:szCs w:val="28"/>
          <w:lang w:val="uk-UA"/>
        </w:rPr>
        <w:t>мацевтичних працівників був до 6 років (54,9</w:t>
      </w:r>
      <w:r w:rsidRPr="007B750E">
        <w:rPr>
          <w:rFonts w:ascii="Times New Roman" w:hAnsi="Times New Roman"/>
          <w:sz w:val="28"/>
          <w:szCs w:val="28"/>
          <w:lang w:val="uk-UA"/>
        </w:rPr>
        <w:t>%). Аптечні працівники найчастіше (50%) дають рекомендації пацієнтам лише тоді, коли споживач аптеки говорить про те, що паралельно лікується від певного захворювання.</w:t>
      </w:r>
      <w:r w:rsidR="00D0041A">
        <w:rPr>
          <w:rFonts w:ascii="Times New Roman" w:hAnsi="Times New Roman"/>
          <w:kern w:val="24"/>
          <w:sz w:val="28"/>
          <w:szCs w:val="28"/>
          <w:lang w:val="uk-UA"/>
        </w:rPr>
        <w:t xml:space="preserve"> З’ясовано, що 13</w:t>
      </w:r>
      <w:r w:rsidRPr="007B750E">
        <w:rPr>
          <w:rFonts w:ascii="Times New Roman" w:hAnsi="Times New Roman"/>
          <w:kern w:val="24"/>
          <w:sz w:val="28"/>
          <w:szCs w:val="28"/>
          <w:lang w:val="uk-UA"/>
        </w:rPr>
        <w:t>% пацієнтів знають про вплив антиде</w:t>
      </w:r>
      <w:r w:rsidR="00D0041A">
        <w:rPr>
          <w:rFonts w:ascii="Times New Roman" w:hAnsi="Times New Roman"/>
          <w:kern w:val="24"/>
          <w:sz w:val="28"/>
          <w:szCs w:val="28"/>
          <w:lang w:val="uk-UA"/>
        </w:rPr>
        <w:t>пресантів на порожнину рота, а 87</w:t>
      </w:r>
      <w:r w:rsidRPr="007B750E">
        <w:rPr>
          <w:rFonts w:ascii="Times New Roman" w:hAnsi="Times New Roman"/>
          <w:kern w:val="24"/>
          <w:sz w:val="28"/>
          <w:szCs w:val="28"/>
          <w:lang w:val="uk-UA"/>
        </w:rPr>
        <w:t>% пацієнтів даний вплив не відомий. Визначено, що найчастіше відпускали пацієнтам есциталопрам (Есцитам, Ципралекс, Медопра</w:t>
      </w:r>
      <w:r w:rsidR="00D0041A">
        <w:rPr>
          <w:rFonts w:ascii="Times New Roman" w:hAnsi="Times New Roman"/>
          <w:kern w:val="24"/>
          <w:sz w:val="28"/>
          <w:szCs w:val="28"/>
          <w:lang w:val="uk-UA"/>
        </w:rPr>
        <w:t>м, Гіацинтія, Есцитам Асіно) (54,9</w:t>
      </w:r>
      <w:r w:rsidRPr="007B750E">
        <w:rPr>
          <w:rFonts w:ascii="Times New Roman" w:hAnsi="Times New Roman"/>
          <w:kern w:val="24"/>
          <w:sz w:val="28"/>
          <w:szCs w:val="28"/>
          <w:lang w:val="uk-UA"/>
        </w:rPr>
        <w:t>%).</w:t>
      </w:r>
    </w:p>
    <w:p w:rsidR="00B417B7" w:rsidRPr="007B750E" w:rsidRDefault="00B417B7" w:rsidP="00B417B7">
      <w:pPr>
        <w:spacing w:after="0" w:line="360" w:lineRule="auto"/>
        <w:ind w:firstLine="709"/>
        <w:jc w:val="both"/>
        <w:rPr>
          <w:rFonts w:ascii="Times New Roman" w:hAnsi="Times New Roman"/>
          <w:kern w:val="24"/>
          <w:sz w:val="28"/>
          <w:szCs w:val="28"/>
          <w:lang w:val="uk-UA"/>
        </w:rPr>
      </w:pPr>
      <w:r w:rsidRPr="007B750E">
        <w:rPr>
          <w:rFonts w:ascii="Times New Roman" w:eastAsia="Times New Roman" w:hAnsi="Times New Roman"/>
          <w:sz w:val="28"/>
          <w:szCs w:val="28"/>
          <w:lang w:val="uk-UA" w:eastAsia="uk-UA"/>
        </w:rPr>
        <w:t>2. </w:t>
      </w:r>
      <w:r w:rsidRPr="007B750E">
        <w:rPr>
          <w:rFonts w:ascii="Times New Roman" w:hAnsi="Times New Roman"/>
          <w:kern w:val="24"/>
          <w:sz w:val="28"/>
          <w:szCs w:val="28"/>
          <w:lang w:val="uk-UA"/>
        </w:rPr>
        <w:t>Виявлено, що антидепресанти зазвичай відпу</w:t>
      </w:r>
      <w:r w:rsidR="003C6DC1">
        <w:rPr>
          <w:rFonts w:ascii="Times New Roman" w:hAnsi="Times New Roman"/>
          <w:kern w:val="24"/>
          <w:sz w:val="28"/>
          <w:szCs w:val="28"/>
          <w:lang w:val="uk-UA"/>
        </w:rPr>
        <w:t>скаються особам молодого віку (6</w:t>
      </w:r>
      <w:r w:rsidRPr="007B750E">
        <w:rPr>
          <w:rFonts w:ascii="Times New Roman" w:hAnsi="Times New Roman"/>
          <w:kern w:val="24"/>
          <w:sz w:val="28"/>
          <w:szCs w:val="28"/>
          <w:lang w:val="uk-UA"/>
        </w:rPr>
        <w:t xml:space="preserve">5%).  </w:t>
      </w:r>
      <w:r w:rsidRPr="007B750E">
        <w:rPr>
          <w:rFonts w:ascii="Times New Roman" w:hAnsi="Times New Roman"/>
          <w:sz w:val="28"/>
          <w:szCs w:val="28"/>
          <w:lang w:val="uk-UA"/>
        </w:rPr>
        <w:t xml:space="preserve">Було відзначено, що 85% респондентів попереджують відвідувачів аптеки </w:t>
      </w:r>
      <w:r w:rsidRPr="007B750E">
        <w:rPr>
          <w:rFonts w:ascii="Times New Roman" w:hAnsi="Times New Roman"/>
          <w:sz w:val="28"/>
          <w:szCs w:val="28"/>
          <w:shd w:val="clear" w:color="auto" w:fill="FFFFFF"/>
          <w:lang w:val="uk-UA"/>
        </w:rPr>
        <w:t>про можливий розвиток побічних реакцій та взаємодії лікарських засобів.</w:t>
      </w:r>
      <w:r w:rsidRPr="007B750E">
        <w:rPr>
          <w:rFonts w:ascii="Times New Roman" w:hAnsi="Times New Roman"/>
          <w:sz w:val="28"/>
          <w:szCs w:val="28"/>
          <w:lang w:val="uk-UA"/>
        </w:rPr>
        <w:t xml:space="preserve"> Встановлено, що 60% працівників аптек відмічають, що їх відвідувачі не звертаються зі скаргами, які пов’язані з прийомом антидепресантів. </w:t>
      </w:r>
      <w:r w:rsidRPr="007B750E">
        <w:rPr>
          <w:rFonts w:ascii="Times New Roman" w:hAnsi="Times New Roman"/>
          <w:kern w:val="24"/>
          <w:sz w:val="28"/>
          <w:szCs w:val="28"/>
          <w:lang w:val="uk-UA"/>
        </w:rPr>
        <w:t>Найчастішими скаргами, що турбують пацієнтів при вживанні антидепресантів були сонливість та слабкість впродовж дня (30%), інші скарги (45%).</w:t>
      </w:r>
    </w:p>
    <w:p w:rsidR="00B417B7" w:rsidRPr="007B750E" w:rsidRDefault="00B417B7" w:rsidP="00B417B7">
      <w:pPr>
        <w:spacing w:after="0" w:line="360" w:lineRule="auto"/>
        <w:ind w:firstLine="709"/>
        <w:jc w:val="both"/>
        <w:rPr>
          <w:rFonts w:ascii="Times New Roman" w:hAnsi="Times New Roman"/>
          <w:sz w:val="28"/>
          <w:szCs w:val="28"/>
          <w:shd w:val="clear" w:color="auto" w:fill="FFFFFF"/>
          <w:lang w:val="uk-UA"/>
        </w:rPr>
      </w:pPr>
      <w:r w:rsidRPr="007B750E">
        <w:rPr>
          <w:rFonts w:ascii="Times New Roman" w:hAnsi="Times New Roman"/>
          <w:kern w:val="24"/>
          <w:sz w:val="28"/>
          <w:szCs w:val="28"/>
          <w:lang w:val="uk-UA"/>
        </w:rPr>
        <w:t>3. Встановлено, що 70% працівників аптек завжди рекомендують проконсультуватися з лікарем-психіатром перед продажем антидепресантів.  50% працівників аптек відповіли, що практично ніколи не рекомендують проконсультуватися з лікарем-стоматологом перед продажем антидепресантів.</w:t>
      </w:r>
    </w:p>
    <w:p w:rsidR="00B417B7" w:rsidRPr="007B750E" w:rsidRDefault="00B417B7" w:rsidP="00B417B7">
      <w:pPr>
        <w:spacing w:after="0" w:line="360" w:lineRule="auto"/>
        <w:ind w:firstLine="709"/>
        <w:jc w:val="both"/>
        <w:rPr>
          <w:rFonts w:ascii="Times New Roman" w:hAnsi="Times New Roman"/>
          <w:kern w:val="24"/>
          <w:sz w:val="28"/>
          <w:szCs w:val="28"/>
          <w:lang w:val="uk-UA"/>
        </w:rPr>
      </w:pPr>
      <w:r w:rsidRPr="007B750E">
        <w:rPr>
          <w:rFonts w:ascii="Times New Roman" w:hAnsi="Times New Roman"/>
          <w:sz w:val="28"/>
          <w:szCs w:val="28"/>
          <w:shd w:val="clear" w:color="auto" w:fill="FFFFFF"/>
          <w:lang w:val="uk-UA"/>
        </w:rPr>
        <w:t xml:space="preserve">4. </w:t>
      </w:r>
      <w:r w:rsidRPr="007B750E">
        <w:rPr>
          <w:rFonts w:ascii="Times New Roman" w:hAnsi="Times New Roman"/>
          <w:kern w:val="24"/>
          <w:sz w:val="28"/>
          <w:szCs w:val="28"/>
          <w:lang w:val="uk-UA"/>
        </w:rPr>
        <w:t xml:space="preserve">Встановлено, що 55% фармацевтичних працівників запитують практично кожного пацієнта про застосування додаткових лікарських засобів.  45% респондентів запитують про вживання пацієнтом певних лікарських засобів (антидепресанти, антигіпертензивні, антидіабетичні, протисудомні)  </w:t>
      </w:r>
      <w:r w:rsidRPr="007B750E">
        <w:rPr>
          <w:rFonts w:ascii="Times New Roman" w:hAnsi="Times New Roman"/>
          <w:kern w:val="24"/>
          <w:sz w:val="28"/>
          <w:szCs w:val="28"/>
          <w:lang w:val="uk-UA"/>
        </w:rPr>
        <w:lastRenderedPageBreak/>
        <w:t xml:space="preserve">лише коли пацієнт говорить про те, що паралельно лікується від певного захворювання. Відзначено, що </w:t>
      </w:r>
      <w:r w:rsidRPr="007B750E">
        <w:rPr>
          <w:rFonts w:ascii="Times New Roman" w:hAnsi="Times New Roman"/>
          <w:sz w:val="28"/>
          <w:szCs w:val="28"/>
          <w:lang w:val="uk-UA"/>
        </w:rPr>
        <w:t>більшість респондентів (80%) відповіли, що не стикалися з пацієнтами, які після прийому курсу антидепресантів жалілися на карієс або сухість/виразки в слизовій оболонці рота.</w:t>
      </w:r>
    </w:p>
    <w:p w:rsidR="00B417B7" w:rsidRPr="007B750E" w:rsidRDefault="00B417B7" w:rsidP="00B417B7">
      <w:pPr>
        <w:spacing w:after="0" w:line="360" w:lineRule="auto"/>
        <w:ind w:firstLine="709"/>
        <w:jc w:val="both"/>
        <w:rPr>
          <w:rFonts w:ascii="Times New Roman" w:hAnsi="Times New Roman"/>
          <w:kern w:val="24"/>
          <w:sz w:val="28"/>
          <w:szCs w:val="28"/>
          <w:lang w:val="uk-UA"/>
        </w:rPr>
      </w:pPr>
      <w:r w:rsidRPr="007B750E">
        <w:rPr>
          <w:rFonts w:ascii="Times New Roman" w:hAnsi="Times New Roman"/>
          <w:kern w:val="24"/>
          <w:sz w:val="28"/>
          <w:szCs w:val="28"/>
          <w:lang w:val="uk-UA"/>
        </w:rPr>
        <w:t xml:space="preserve">5. Встановлено, що </w:t>
      </w:r>
      <w:r w:rsidRPr="007B750E">
        <w:rPr>
          <w:rFonts w:ascii="Times New Roman" w:hAnsi="Times New Roman"/>
          <w:sz w:val="28"/>
          <w:szCs w:val="28"/>
          <w:lang w:val="uk-UA"/>
        </w:rPr>
        <w:t>більшість споживачів аптеки, які брали участь в опитуванні, були жінками віком від 25 до 44 років, які вживали антидепресанти вперше (52%) і тому не були обізнаними із особливостями прийому антидепресантів, їх побічні дії та вплив на ротову порожнину (87,1%).</w:t>
      </w:r>
    </w:p>
    <w:p w:rsidR="00B417B7" w:rsidRPr="007B750E" w:rsidRDefault="00B417B7" w:rsidP="00B417B7">
      <w:pPr>
        <w:spacing w:after="0" w:line="360" w:lineRule="auto"/>
        <w:ind w:firstLine="709"/>
        <w:jc w:val="both"/>
        <w:rPr>
          <w:rFonts w:ascii="Times New Roman" w:hAnsi="Times New Roman"/>
          <w:sz w:val="28"/>
          <w:szCs w:val="28"/>
          <w:lang w:val="uk-UA"/>
        </w:rPr>
      </w:pPr>
      <w:r w:rsidRPr="007B750E">
        <w:rPr>
          <w:rFonts w:ascii="Times New Roman" w:hAnsi="Times New Roman"/>
          <w:kern w:val="24"/>
          <w:sz w:val="28"/>
          <w:szCs w:val="28"/>
          <w:lang w:val="uk-UA"/>
        </w:rPr>
        <w:t xml:space="preserve">6. </w:t>
      </w:r>
      <w:r w:rsidRPr="007B750E">
        <w:rPr>
          <w:rFonts w:ascii="Times New Roman" w:hAnsi="Times New Roman"/>
          <w:sz w:val="28"/>
          <w:szCs w:val="28"/>
          <w:lang w:val="uk-UA"/>
        </w:rPr>
        <w:t>Встановлено, що переважаюча кількість пацієнтів консультувалися лише з лікарем-психіатром (97%) і відзначали, що лікар їх попереджував про специфічні побічні ефекти антидепресантів (87,1%). Майже 84% респондентів вказали, що у них виникали побічні ефекти після прийому курсу антидепресантів, які проявлялися виникненням карієсу або сухості/виразок на слизовій оболонці рота. Майже 97% респондентів відповіли, що не вживають додаткових лікарських засобів одночасно з антидепресантами</w:t>
      </w:r>
    </w:p>
    <w:p w:rsidR="00B417B7" w:rsidRPr="007B750E" w:rsidRDefault="00B417B7" w:rsidP="00B417B7">
      <w:pPr>
        <w:spacing w:after="0" w:line="360" w:lineRule="auto"/>
        <w:ind w:firstLine="709"/>
        <w:jc w:val="both"/>
        <w:rPr>
          <w:rFonts w:ascii="Times New Roman" w:hAnsi="Times New Roman"/>
          <w:sz w:val="28"/>
          <w:szCs w:val="28"/>
          <w:lang w:val="uk-UA"/>
        </w:rPr>
      </w:pPr>
      <w:r w:rsidRPr="007B750E">
        <w:rPr>
          <w:rFonts w:ascii="Times New Roman" w:hAnsi="Times New Roman"/>
          <w:sz w:val="28"/>
          <w:szCs w:val="28"/>
          <w:lang w:val="uk-UA"/>
        </w:rPr>
        <w:t xml:space="preserve">7. Встановлено, що більшу частину респондентів в дослідженні складали лікарі-стоматологи (90%), які знають про вплив антидепресантів на порожнину рота (86,7%). Більшість опитаних вказали, що запитують кожного пацієнта про приймання додаткових (50%) та певних (57%) лікарських засобів. </w:t>
      </w:r>
    </w:p>
    <w:p w:rsidR="00B417B7" w:rsidRPr="007B750E" w:rsidRDefault="00B417B7" w:rsidP="00B417B7">
      <w:pPr>
        <w:spacing w:after="0" w:line="360" w:lineRule="auto"/>
        <w:ind w:firstLine="709"/>
        <w:jc w:val="both"/>
        <w:rPr>
          <w:rFonts w:ascii="Times New Roman" w:hAnsi="Times New Roman"/>
          <w:sz w:val="28"/>
          <w:szCs w:val="28"/>
          <w:lang w:val="uk-UA" w:eastAsia="uk-UA"/>
        </w:rPr>
      </w:pPr>
      <w:r w:rsidRPr="007B750E">
        <w:rPr>
          <w:rFonts w:ascii="Times New Roman" w:hAnsi="Times New Roman"/>
          <w:sz w:val="28"/>
          <w:szCs w:val="28"/>
          <w:lang w:val="uk-UA"/>
        </w:rPr>
        <w:t>8. Виявлено, що лікарі-стоматологи стикалися (50%) з пацієнтами, які після прийому курсу антидепресантів жалілися на карієс або сухість/виразки в слизовій оболонці рота і переважно це були особи жіночої статі (75%) та молодого віку (52,63%).</w:t>
      </w:r>
      <w:r w:rsidRPr="007B750E">
        <w:rPr>
          <w:rStyle w:val="s1"/>
          <w:rFonts w:ascii="Times New Roman" w:hAnsi="Times New Roman"/>
          <w:sz w:val="28"/>
          <w:szCs w:val="28"/>
          <w:lang w:val="uk-UA"/>
        </w:rPr>
        <w:t xml:space="preserve"> </w:t>
      </w:r>
      <w:r w:rsidRPr="007B750E">
        <w:rPr>
          <w:rStyle w:val="s1"/>
          <w:rFonts w:ascii="Times New Roman" w:hAnsi="Times New Roman"/>
          <w:sz w:val="28"/>
          <w:szCs w:val="28"/>
        </w:rPr>
        <w:t>Актуальним завданням медицини та фармації є подальше дослідження</w:t>
      </w:r>
      <w:r w:rsidRPr="007B750E">
        <w:rPr>
          <w:rStyle w:val="s1"/>
          <w:rFonts w:ascii="Times New Roman" w:hAnsi="Times New Roman"/>
          <w:sz w:val="28"/>
          <w:szCs w:val="28"/>
          <w:lang w:val="uk-UA"/>
        </w:rPr>
        <w:t xml:space="preserve"> побічних дій антидепресантів при захворюваннях ротової порожнини</w:t>
      </w:r>
      <w:r w:rsidRPr="007B750E">
        <w:rPr>
          <w:rStyle w:val="s1"/>
          <w:rFonts w:ascii="Times New Roman" w:hAnsi="Times New Roman"/>
          <w:sz w:val="28"/>
          <w:szCs w:val="28"/>
        </w:rPr>
        <w:t>.</w:t>
      </w:r>
    </w:p>
    <w:p w:rsidR="00962E48" w:rsidRPr="007B750E" w:rsidRDefault="00962E48" w:rsidP="00E61605">
      <w:pPr>
        <w:spacing w:after="0" w:line="360" w:lineRule="auto"/>
        <w:rPr>
          <w:rFonts w:ascii="Times New Roman" w:hAnsi="Times New Roman"/>
          <w:sz w:val="28"/>
          <w:szCs w:val="28"/>
          <w:lang w:val="uk-UA"/>
        </w:rPr>
      </w:pPr>
    </w:p>
    <w:p w:rsidR="00962E48" w:rsidRPr="007B750E" w:rsidRDefault="00962E48" w:rsidP="00962E48">
      <w:pPr>
        <w:spacing w:after="0" w:line="360" w:lineRule="auto"/>
        <w:ind w:firstLine="709"/>
        <w:jc w:val="center"/>
        <w:rPr>
          <w:rFonts w:ascii="Times New Roman" w:hAnsi="Times New Roman"/>
          <w:sz w:val="28"/>
          <w:szCs w:val="28"/>
          <w:lang w:val="uk-UA"/>
        </w:rPr>
      </w:pPr>
    </w:p>
    <w:p w:rsidR="00E02A1E" w:rsidRPr="007B750E" w:rsidRDefault="00E02A1E" w:rsidP="00E02A1E">
      <w:pPr>
        <w:spacing w:line="360" w:lineRule="auto"/>
        <w:ind w:firstLine="709"/>
        <w:jc w:val="center"/>
        <w:rPr>
          <w:rFonts w:ascii="Times New Roman" w:eastAsia="Times New Roman" w:hAnsi="Times New Roman"/>
          <w:b/>
          <w:sz w:val="28"/>
          <w:szCs w:val="28"/>
          <w:lang w:val="uk-UA" w:eastAsia="ru-RU"/>
        </w:rPr>
      </w:pPr>
      <w:r w:rsidRPr="007B750E">
        <w:rPr>
          <w:rFonts w:ascii="Times New Roman" w:eastAsia="Times New Roman" w:hAnsi="Times New Roman"/>
          <w:b/>
          <w:sz w:val="28"/>
          <w:szCs w:val="28"/>
          <w:lang w:val="uk-UA" w:eastAsia="ru-RU"/>
        </w:rPr>
        <w:lastRenderedPageBreak/>
        <w:t>СПИСОК ВИКОРИСТАНОЇ ЛІТЕРАТУРИ</w:t>
      </w:r>
    </w:p>
    <w:p w:rsidR="00E02A1E" w:rsidRPr="007B750E" w:rsidRDefault="00E02A1E" w:rsidP="00E02A1E">
      <w:pPr>
        <w:spacing w:line="360" w:lineRule="auto"/>
        <w:ind w:firstLine="709"/>
        <w:jc w:val="both"/>
        <w:rPr>
          <w:rFonts w:ascii="Times New Roman" w:eastAsia="Times New Roman" w:hAnsi="Times New Roman"/>
          <w:sz w:val="28"/>
          <w:szCs w:val="28"/>
          <w:lang w:val="uk-UA" w:eastAsia="ru-RU"/>
        </w:rPr>
      </w:pPr>
    </w:p>
    <w:p w:rsidR="00E02A1E" w:rsidRPr="007B750E"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uk-UA"/>
        </w:rPr>
        <w:t>Thomas Lambrecht J., Christian Greuter, Christian Surber. Antidepressants relevant to oral and maxillofacial surgical practice. Annals of Maxillofacial Surgery | July - December 2013 | Volume 3 | Issue 2. P.160-166</w:t>
      </w:r>
    </w:p>
    <w:p w:rsidR="00E02A1E" w:rsidRPr="007B750E"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uk-UA"/>
        </w:rPr>
        <w:t>Depression and Other Common Mental Disorders: Global Health Estimates. Geneva: World Health Organization; 2017. Licence: CC BY-NC-SA 3.0 IGO</w:t>
      </w:r>
    </w:p>
    <w:p w:rsidR="00E02A1E" w:rsidRPr="007B750E"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uk-UA"/>
        </w:rPr>
        <w:t>Substance Abuse and Mental Health Services Administration (SAMHSA): Key substance use and mental health indicators in the United States: results from the 2017 National Survey on Drug Use and Health (HHS Publication No. SMA 18-5068, NSDUH Series H-53). Rockville, Md, Center for Behavioral Health Statistics and Quality, SAMHSA, 2018. https://www.samhsa.gov/data/sites/default/files/ cbhsq-reports/NSDUHFFR2017/NSDUHFFR2017.htm</w:t>
      </w:r>
    </w:p>
    <w:p w:rsidR="00E02A1E" w:rsidRPr="007B750E"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uk-UA"/>
        </w:rPr>
        <w:t>Kessler RC, Sampson NA, Berglund P, et al: Anxious and non-anxious major depressive disorder in the World Health Organization World Mental Health Surveys. Epidemiol Psychiatr Sci 2015; 24:210–226</w:t>
      </w:r>
    </w:p>
    <w:p w:rsidR="00E02A1E" w:rsidRPr="007B750E"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uk-UA"/>
        </w:rPr>
        <w:t>FavaM, Rush AJ, Alpert JE, et al: Differencein treatment outcome in outpatients with anxious versus nonanxious depression: a STAR*D report. Am J Psychiatry 2008; 165:342–351</w:t>
      </w:r>
    </w:p>
    <w:p w:rsidR="00E02A1E" w:rsidRPr="007B750E"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uk-UA"/>
        </w:rPr>
        <w:t>Dold M, Bartova L, Souery D, et al: Clinical characteristics and treatment outcomes of patients with major depressive disorder and comorbid anxiety disorders: results from a European multicenter study. J Psychiatr Res 2017; 91:1–13</w:t>
      </w:r>
    </w:p>
    <w:p w:rsidR="00E02A1E" w:rsidRPr="007B750E"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uk-UA"/>
        </w:rPr>
        <w:t>Gray JP, Müller VI, Eickhoff SB, et al: Multimodal abnormalities of brain structure and functionin major depressive disorder: a metaanalysis of neuroimaging studies. Am J Psychiatry 2020; 177: 422–434</w:t>
      </w:r>
    </w:p>
    <w:p w:rsidR="00E02A1E" w:rsidRPr="007B750E" w:rsidRDefault="00E02A1E" w:rsidP="00E02A1E">
      <w:pPr>
        <w:pStyle w:val="ab"/>
        <w:numPr>
          <w:ilvl w:val="0"/>
          <w:numId w:val="8"/>
        </w:numPr>
        <w:spacing w:after="0" w:line="360" w:lineRule="auto"/>
        <w:ind w:left="0" w:firstLine="709"/>
        <w:jc w:val="both"/>
        <w:rPr>
          <w:rFonts w:asciiTheme="minorHAnsi" w:hAnsiTheme="minorHAnsi"/>
          <w:lang w:val="en-US"/>
        </w:rPr>
      </w:pPr>
      <w:r w:rsidRPr="007B750E">
        <w:rPr>
          <w:rFonts w:ascii="Times New Roman" w:hAnsi="Times New Roman"/>
          <w:sz w:val="28"/>
          <w:szCs w:val="28"/>
          <w:lang w:val="uk-UA"/>
        </w:rPr>
        <w:lastRenderedPageBreak/>
        <w:t>Kendler KS, Ohlsson H, Sundquist J, et al: The rearing environment and risk for major depression: a Swedish national high-risk homereared and adopted-away co-sibling control study. Am J Psychiatry 2020; 177:447–453</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Forbes D., Lockwood E., Elhai J.D., Creamer M., Bryant R., McFarlane A., Silove D., Miller M.W., Nickerson A., O’Donnell M. An evaluation of the DSM-5 factor structure for posttraumatic stress disorder in survivors of traumatic injury. J. Anxiety Disord. 2014;29C:43–51.</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Roozendaal B. Glucocorticoids and the regulation of memory consolidation Psychoneuroendocrinology </w:t>
      </w:r>
      <w:r w:rsidRPr="007B750E">
        <w:rPr>
          <w:rFonts w:ascii="Times New Roman" w:hAnsi="Times New Roman"/>
          <w:sz w:val="28"/>
          <w:szCs w:val="28"/>
          <w:lang w:val="uk-UA" w:eastAsia="zh-CN"/>
        </w:rPr>
        <w:t>(2019)</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eastAsia="zh-CN"/>
        </w:rPr>
      </w:pPr>
      <w:r w:rsidRPr="007B750E">
        <w:rPr>
          <w:rFonts w:ascii="Times New Roman" w:hAnsi="Times New Roman"/>
          <w:sz w:val="28"/>
          <w:szCs w:val="28"/>
          <w:lang w:val="uk-UA"/>
        </w:rPr>
        <w:t> Quirk </w:t>
      </w:r>
      <w:r w:rsidRPr="007B750E">
        <w:rPr>
          <w:rFonts w:ascii="Times New Roman" w:eastAsia="Georgia" w:hAnsi="Times New Roman"/>
          <w:sz w:val="28"/>
          <w:szCs w:val="28"/>
          <w:lang w:val="uk-UA"/>
        </w:rPr>
        <w:t>G</w:t>
      </w:r>
      <w:r w:rsidRPr="007B750E">
        <w:rPr>
          <w:rFonts w:ascii="Times New Roman" w:hAnsi="Times New Roman"/>
          <w:sz w:val="28"/>
          <w:szCs w:val="28"/>
          <w:lang w:val="uk-UA"/>
        </w:rPr>
        <w:t xml:space="preserve">.J. et al. Prefrontal mechanisms in extinction of conditioned fear Biol. Psychiatry </w:t>
      </w:r>
      <w:r w:rsidRPr="007B750E">
        <w:rPr>
          <w:rFonts w:ascii="Times New Roman" w:hAnsi="Times New Roman"/>
          <w:sz w:val="28"/>
          <w:szCs w:val="28"/>
          <w:lang w:val="uk-UA" w:eastAsia="zh-CN"/>
        </w:rPr>
        <w:t>(20t6)</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eastAsia="zh-CN"/>
        </w:rPr>
      </w:pPr>
      <w:r w:rsidRPr="007B750E">
        <w:rPr>
          <w:rFonts w:ascii="Times New Roman" w:hAnsi="Times New Roman"/>
          <w:sz w:val="28"/>
          <w:szCs w:val="28"/>
          <w:lang w:val="uk-UA"/>
        </w:rPr>
        <w:t xml:space="preserve">A. Prasad et al. Dehydroepiandrosterone decreases behavioral despair in high- but not low-anxiety rats Physiol. Behav. </w:t>
      </w:r>
      <w:r w:rsidRPr="007B750E">
        <w:rPr>
          <w:rFonts w:ascii="Times New Roman" w:hAnsi="Times New Roman"/>
          <w:sz w:val="28"/>
          <w:szCs w:val="28"/>
          <w:lang w:val="uk-UA" w:eastAsia="zh-CN"/>
        </w:rPr>
        <w:t>(2020)</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Pitman R.K. et al. Effects of intranasal vasopressin and oxytocin on physiologic responding during personal combat imagery in Vietnam veterans with posttraumatic stress disorder Psychiatry Res. (2020)</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A. Michael et al. Altered salivary dehydroepiandrosterone levels in major depression in adult. Biol. Psychiatry (2020)</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R.J. Lindauer et al. Smaller hippocampal volume in Dutch police officers with posttraumatic stress disorder Biol. Psychiatry (2019</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R. Yehuda Current status of cortisol findings in post-traumatic stress disorder Psychiatr. Clin. N. Am. (2022)</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Antidepressant Drugs: Mechanisms of Action and Side Effects Jane Pei -Che n Chang , Arianna Zamparelli , Maria Antonietta Nettis , and Carmine M Pariante. Encyclopaedia of Behavioural Neuroscience, Second Edition, </w:t>
      </w:r>
      <w:hyperlink r:id="rId42" w:history="1">
        <w:r w:rsidRPr="007B750E">
          <w:rPr>
            <w:rStyle w:val="a9"/>
            <w:rFonts w:ascii="Times New Roman" w:hAnsi="Times New Roman"/>
            <w:color w:val="auto"/>
            <w:sz w:val="28"/>
            <w:szCs w:val="28"/>
            <w:lang w:val="uk-UA"/>
          </w:rPr>
          <w:t>https://doi.org/10.1016/B978-0-12-819641-0.00105-5</w:t>
        </w:r>
      </w:hyperlink>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en-US"/>
        </w:rPr>
        <w:t>Montgomery</w:t>
      </w:r>
      <w:r w:rsidRPr="007B750E">
        <w:rPr>
          <w:rFonts w:ascii="Times New Roman" w:hAnsi="Times New Roman"/>
          <w:sz w:val="28"/>
          <w:szCs w:val="28"/>
          <w:lang w:val="uk-UA"/>
        </w:rPr>
        <w:t xml:space="preserve"> </w:t>
      </w:r>
      <w:r w:rsidRPr="007B750E">
        <w:rPr>
          <w:rFonts w:ascii="Times New Roman" w:hAnsi="Times New Roman"/>
          <w:sz w:val="28"/>
          <w:szCs w:val="28"/>
          <w:lang w:val="en-US"/>
        </w:rPr>
        <w:t>SA</w:t>
      </w:r>
      <w:r w:rsidRPr="007B750E">
        <w:rPr>
          <w:rFonts w:ascii="Times New Roman" w:hAnsi="Times New Roman"/>
          <w:sz w:val="28"/>
          <w:szCs w:val="28"/>
          <w:lang w:val="uk-UA"/>
        </w:rPr>
        <w:t xml:space="preserve">, </w:t>
      </w:r>
      <w:r w:rsidRPr="007B750E">
        <w:rPr>
          <w:rFonts w:ascii="Times New Roman" w:hAnsi="Times New Roman"/>
          <w:sz w:val="28"/>
          <w:szCs w:val="28"/>
          <w:lang w:val="en-US"/>
        </w:rPr>
        <w:t>Gommoll</w:t>
      </w:r>
      <w:r w:rsidRPr="007B750E">
        <w:rPr>
          <w:rFonts w:ascii="Times New Roman" w:hAnsi="Times New Roman"/>
          <w:sz w:val="28"/>
          <w:szCs w:val="28"/>
          <w:lang w:val="uk-UA"/>
        </w:rPr>
        <w:t xml:space="preserve"> </w:t>
      </w:r>
      <w:r w:rsidRPr="007B750E">
        <w:rPr>
          <w:rFonts w:ascii="Times New Roman" w:hAnsi="Times New Roman"/>
          <w:sz w:val="28"/>
          <w:szCs w:val="28"/>
          <w:lang w:val="en-US"/>
        </w:rPr>
        <w:t>CP</w:t>
      </w:r>
      <w:r w:rsidRPr="007B750E">
        <w:rPr>
          <w:rFonts w:ascii="Times New Roman" w:hAnsi="Times New Roman"/>
          <w:sz w:val="28"/>
          <w:szCs w:val="28"/>
          <w:lang w:val="uk-UA"/>
        </w:rPr>
        <w:t xml:space="preserve">, </w:t>
      </w:r>
      <w:r w:rsidRPr="007B750E">
        <w:rPr>
          <w:rFonts w:ascii="Times New Roman" w:hAnsi="Times New Roman"/>
          <w:sz w:val="28"/>
          <w:szCs w:val="28"/>
          <w:lang w:val="en-US"/>
        </w:rPr>
        <w:t>Chen</w:t>
      </w:r>
      <w:r w:rsidRPr="007B750E">
        <w:rPr>
          <w:rFonts w:ascii="Times New Roman" w:hAnsi="Times New Roman"/>
          <w:sz w:val="28"/>
          <w:szCs w:val="28"/>
          <w:lang w:val="uk-UA"/>
        </w:rPr>
        <w:t xml:space="preserve"> </w:t>
      </w:r>
      <w:r w:rsidRPr="007B750E">
        <w:rPr>
          <w:rFonts w:ascii="Times New Roman" w:hAnsi="Times New Roman"/>
          <w:sz w:val="28"/>
          <w:szCs w:val="28"/>
          <w:lang w:val="en-US"/>
        </w:rPr>
        <w:t>C</w:t>
      </w:r>
      <w:r w:rsidRPr="007B750E">
        <w:rPr>
          <w:rFonts w:ascii="Times New Roman" w:hAnsi="Times New Roman"/>
          <w:sz w:val="28"/>
          <w:szCs w:val="28"/>
          <w:lang w:val="uk-UA"/>
        </w:rPr>
        <w:t xml:space="preserve">, </w:t>
      </w:r>
      <w:r w:rsidRPr="007B750E">
        <w:rPr>
          <w:rFonts w:ascii="Times New Roman" w:hAnsi="Times New Roman"/>
          <w:sz w:val="28"/>
          <w:szCs w:val="28"/>
          <w:lang w:val="en-US"/>
        </w:rPr>
        <w:t>et</w:t>
      </w:r>
      <w:r w:rsidRPr="007B750E">
        <w:rPr>
          <w:rFonts w:ascii="Times New Roman" w:hAnsi="Times New Roman"/>
          <w:sz w:val="28"/>
          <w:szCs w:val="28"/>
          <w:lang w:val="uk-UA"/>
        </w:rPr>
        <w:t xml:space="preserve"> </w:t>
      </w:r>
      <w:r w:rsidRPr="007B750E">
        <w:rPr>
          <w:rFonts w:ascii="Times New Roman" w:hAnsi="Times New Roman"/>
          <w:sz w:val="28"/>
          <w:szCs w:val="28"/>
          <w:lang w:val="en-US"/>
        </w:rPr>
        <w:t>al</w:t>
      </w:r>
      <w:r w:rsidRPr="007B750E">
        <w:rPr>
          <w:rFonts w:ascii="Times New Roman" w:hAnsi="Times New Roman"/>
          <w:sz w:val="28"/>
          <w:szCs w:val="28"/>
          <w:lang w:val="uk-UA"/>
        </w:rPr>
        <w:t xml:space="preserve">. </w:t>
      </w:r>
      <w:r w:rsidRPr="007B750E">
        <w:rPr>
          <w:rFonts w:ascii="Times New Roman" w:hAnsi="Times New Roman"/>
          <w:sz w:val="28"/>
          <w:szCs w:val="28"/>
          <w:lang w:val="en-US"/>
        </w:rPr>
        <w:t>Efficacy of levomilnacipran extended-release in major depressive disorder: pooled analysis of 5 double-blind, placebo-controlled trials. CNS Spectr. 2015;20:148-156</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en-US"/>
        </w:rPr>
        <w:lastRenderedPageBreak/>
        <w:t>Hellerstein</w:t>
      </w:r>
      <w:r w:rsidRPr="007B750E">
        <w:rPr>
          <w:rFonts w:ascii="Times New Roman" w:hAnsi="Times New Roman"/>
          <w:sz w:val="28"/>
          <w:szCs w:val="28"/>
          <w:lang w:val="uk-UA"/>
        </w:rPr>
        <w:t xml:space="preserve"> </w:t>
      </w:r>
      <w:r w:rsidRPr="007B750E">
        <w:rPr>
          <w:rFonts w:ascii="Times New Roman" w:hAnsi="Times New Roman"/>
          <w:sz w:val="28"/>
          <w:szCs w:val="28"/>
          <w:lang w:val="en-US"/>
        </w:rPr>
        <w:t>DJ</w:t>
      </w:r>
      <w:r w:rsidRPr="007B750E">
        <w:rPr>
          <w:rFonts w:ascii="Times New Roman" w:hAnsi="Times New Roman"/>
          <w:sz w:val="28"/>
          <w:szCs w:val="28"/>
          <w:lang w:val="uk-UA"/>
        </w:rPr>
        <w:t xml:space="preserve">, </w:t>
      </w:r>
      <w:r w:rsidRPr="007B750E">
        <w:rPr>
          <w:rFonts w:ascii="Times New Roman" w:hAnsi="Times New Roman"/>
          <w:sz w:val="28"/>
          <w:szCs w:val="28"/>
          <w:lang w:val="en-US"/>
        </w:rPr>
        <w:t>Flaxer</w:t>
      </w:r>
      <w:r w:rsidRPr="007B750E">
        <w:rPr>
          <w:rFonts w:ascii="Times New Roman" w:hAnsi="Times New Roman"/>
          <w:sz w:val="28"/>
          <w:szCs w:val="28"/>
          <w:lang w:val="uk-UA"/>
        </w:rPr>
        <w:t xml:space="preserve"> </w:t>
      </w:r>
      <w:r w:rsidRPr="007B750E">
        <w:rPr>
          <w:rFonts w:ascii="Times New Roman" w:hAnsi="Times New Roman"/>
          <w:sz w:val="28"/>
          <w:szCs w:val="28"/>
          <w:lang w:val="en-US"/>
        </w:rPr>
        <w:t>J</w:t>
      </w:r>
      <w:r w:rsidRPr="007B750E">
        <w:rPr>
          <w:rFonts w:ascii="Times New Roman" w:hAnsi="Times New Roman"/>
          <w:sz w:val="28"/>
          <w:szCs w:val="28"/>
          <w:lang w:val="uk-UA"/>
        </w:rPr>
        <w:t xml:space="preserve">. </w:t>
      </w:r>
      <w:r w:rsidRPr="007B750E">
        <w:rPr>
          <w:rFonts w:ascii="Times New Roman" w:hAnsi="Times New Roman"/>
          <w:sz w:val="28"/>
          <w:szCs w:val="28"/>
          <w:lang w:val="en-US"/>
        </w:rPr>
        <w:t>Vilazodone</w:t>
      </w:r>
      <w:r w:rsidRPr="007B750E">
        <w:rPr>
          <w:rFonts w:ascii="Times New Roman" w:hAnsi="Times New Roman"/>
          <w:sz w:val="28"/>
          <w:szCs w:val="28"/>
          <w:lang w:val="uk-UA"/>
        </w:rPr>
        <w:t xml:space="preserve"> </w:t>
      </w:r>
      <w:r w:rsidRPr="007B750E">
        <w:rPr>
          <w:rFonts w:ascii="Times New Roman" w:hAnsi="Times New Roman"/>
          <w:sz w:val="28"/>
          <w:szCs w:val="28"/>
          <w:lang w:val="en-US"/>
        </w:rPr>
        <w:t>for</w:t>
      </w:r>
      <w:r w:rsidRPr="007B750E">
        <w:rPr>
          <w:rFonts w:ascii="Times New Roman" w:hAnsi="Times New Roman"/>
          <w:sz w:val="28"/>
          <w:szCs w:val="28"/>
          <w:lang w:val="uk-UA"/>
        </w:rPr>
        <w:t xml:space="preserve"> </w:t>
      </w:r>
      <w:r w:rsidRPr="007B750E">
        <w:rPr>
          <w:rFonts w:ascii="Times New Roman" w:hAnsi="Times New Roman"/>
          <w:sz w:val="28"/>
          <w:szCs w:val="28"/>
          <w:lang w:val="en-US"/>
        </w:rPr>
        <w:t>the</w:t>
      </w:r>
      <w:r w:rsidRPr="007B750E">
        <w:rPr>
          <w:rFonts w:ascii="Times New Roman" w:hAnsi="Times New Roman"/>
          <w:sz w:val="28"/>
          <w:szCs w:val="28"/>
          <w:lang w:val="uk-UA"/>
        </w:rPr>
        <w:t xml:space="preserve"> </w:t>
      </w:r>
      <w:r w:rsidRPr="007B750E">
        <w:rPr>
          <w:rFonts w:ascii="Times New Roman" w:hAnsi="Times New Roman"/>
          <w:sz w:val="28"/>
          <w:szCs w:val="28"/>
          <w:lang w:val="en-US"/>
        </w:rPr>
        <w:t>treatment</w:t>
      </w:r>
      <w:r w:rsidRPr="007B750E">
        <w:rPr>
          <w:rFonts w:ascii="Times New Roman" w:hAnsi="Times New Roman"/>
          <w:sz w:val="28"/>
          <w:szCs w:val="28"/>
          <w:lang w:val="uk-UA"/>
        </w:rPr>
        <w:t xml:space="preserve"> </w:t>
      </w:r>
      <w:r w:rsidRPr="007B750E">
        <w:rPr>
          <w:rFonts w:ascii="Times New Roman" w:hAnsi="Times New Roman"/>
          <w:sz w:val="28"/>
          <w:szCs w:val="28"/>
          <w:lang w:val="en-US"/>
        </w:rPr>
        <w:t>of</w:t>
      </w:r>
      <w:r w:rsidRPr="007B750E">
        <w:rPr>
          <w:rFonts w:ascii="Times New Roman" w:hAnsi="Times New Roman"/>
          <w:sz w:val="28"/>
          <w:szCs w:val="28"/>
          <w:lang w:val="uk-UA"/>
        </w:rPr>
        <w:t xml:space="preserve"> </w:t>
      </w:r>
      <w:r w:rsidRPr="007B750E">
        <w:rPr>
          <w:rFonts w:ascii="Times New Roman" w:hAnsi="Times New Roman"/>
          <w:sz w:val="28"/>
          <w:szCs w:val="28"/>
          <w:lang w:val="en-US"/>
        </w:rPr>
        <w:t>major</w:t>
      </w:r>
      <w:r w:rsidRPr="007B750E">
        <w:rPr>
          <w:rFonts w:ascii="Times New Roman" w:hAnsi="Times New Roman"/>
          <w:sz w:val="28"/>
          <w:szCs w:val="28"/>
          <w:lang w:val="uk-UA"/>
        </w:rPr>
        <w:t xml:space="preserve"> </w:t>
      </w:r>
      <w:r w:rsidRPr="007B750E">
        <w:rPr>
          <w:rFonts w:ascii="Times New Roman" w:hAnsi="Times New Roman"/>
          <w:sz w:val="28"/>
          <w:szCs w:val="28"/>
          <w:lang w:val="en-US"/>
        </w:rPr>
        <w:t>depressive</w:t>
      </w:r>
      <w:r w:rsidRPr="007B750E">
        <w:rPr>
          <w:rFonts w:ascii="Times New Roman" w:hAnsi="Times New Roman"/>
          <w:sz w:val="28"/>
          <w:szCs w:val="28"/>
          <w:lang w:val="uk-UA"/>
        </w:rPr>
        <w:t xml:space="preserve"> </w:t>
      </w:r>
      <w:r w:rsidRPr="007B750E">
        <w:rPr>
          <w:rFonts w:ascii="Times New Roman" w:hAnsi="Times New Roman"/>
          <w:sz w:val="28"/>
          <w:szCs w:val="28"/>
          <w:lang w:val="en-US"/>
        </w:rPr>
        <w:t>disorder</w:t>
      </w:r>
      <w:r w:rsidRPr="007B750E">
        <w:rPr>
          <w:rFonts w:ascii="Times New Roman" w:hAnsi="Times New Roman"/>
          <w:sz w:val="28"/>
          <w:szCs w:val="28"/>
          <w:lang w:val="uk-UA"/>
        </w:rPr>
        <w:t xml:space="preserve">: </w:t>
      </w:r>
      <w:r w:rsidRPr="007B750E">
        <w:rPr>
          <w:rFonts w:ascii="Times New Roman" w:hAnsi="Times New Roman"/>
          <w:sz w:val="28"/>
          <w:szCs w:val="28"/>
          <w:lang w:val="en-US"/>
        </w:rPr>
        <w:t>an</w:t>
      </w:r>
      <w:r w:rsidRPr="007B750E">
        <w:rPr>
          <w:rFonts w:ascii="Times New Roman" w:hAnsi="Times New Roman"/>
          <w:sz w:val="28"/>
          <w:szCs w:val="28"/>
          <w:lang w:val="uk-UA"/>
        </w:rPr>
        <w:t xml:space="preserve"> </w:t>
      </w:r>
      <w:r w:rsidRPr="007B750E">
        <w:rPr>
          <w:rFonts w:ascii="Times New Roman" w:hAnsi="Times New Roman"/>
          <w:sz w:val="28"/>
          <w:szCs w:val="28"/>
          <w:lang w:val="en-US"/>
        </w:rPr>
        <w:t>evidence</w:t>
      </w:r>
      <w:r w:rsidRPr="007B750E">
        <w:rPr>
          <w:rFonts w:ascii="Times New Roman" w:hAnsi="Times New Roman"/>
          <w:sz w:val="28"/>
          <w:szCs w:val="28"/>
          <w:lang w:val="uk-UA"/>
        </w:rPr>
        <w:t>-</w:t>
      </w:r>
      <w:r w:rsidRPr="007B750E">
        <w:rPr>
          <w:rFonts w:ascii="Times New Roman" w:hAnsi="Times New Roman"/>
          <w:sz w:val="28"/>
          <w:szCs w:val="28"/>
          <w:lang w:val="en-US"/>
        </w:rPr>
        <w:t>based</w:t>
      </w:r>
      <w:r w:rsidRPr="007B750E">
        <w:rPr>
          <w:rFonts w:ascii="Times New Roman" w:hAnsi="Times New Roman"/>
          <w:sz w:val="28"/>
          <w:szCs w:val="28"/>
          <w:lang w:val="uk-UA"/>
        </w:rPr>
        <w:t xml:space="preserve"> </w:t>
      </w:r>
      <w:r w:rsidRPr="007B750E">
        <w:rPr>
          <w:rFonts w:ascii="Times New Roman" w:hAnsi="Times New Roman"/>
          <w:sz w:val="28"/>
          <w:szCs w:val="28"/>
          <w:lang w:val="en-US"/>
        </w:rPr>
        <w:t>review</w:t>
      </w:r>
      <w:r w:rsidRPr="007B750E">
        <w:rPr>
          <w:rFonts w:ascii="Times New Roman" w:hAnsi="Times New Roman"/>
          <w:sz w:val="28"/>
          <w:szCs w:val="28"/>
          <w:lang w:val="uk-UA"/>
        </w:rPr>
        <w:t xml:space="preserve"> </w:t>
      </w:r>
      <w:r w:rsidRPr="007B750E">
        <w:rPr>
          <w:rFonts w:ascii="Times New Roman" w:hAnsi="Times New Roman"/>
          <w:sz w:val="28"/>
          <w:szCs w:val="28"/>
          <w:lang w:val="en-US"/>
        </w:rPr>
        <w:t>of</w:t>
      </w:r>
      <w:r w:rsidRPr="007B750E">
        <w:rPr>
          <w:rFonts w:ascii="Times New Roman" w:hAnsi="Times New Roman"/>
          <w:sz w:val="28"/>
          <w:szCs w:val="28"/>
          <w:lang w:val="uk-UA"/>
        </w:rPr>
        <w:t xml:space="preserve"> </w:t>
      </w:r>
      <w:r w:rsidRPr="007B750E">
        <w:rPr>
          <w:rFonts w:ascii="Times New Roman" w:hAnsi="Times New Roman"/>
          <w:sz w:val="28"/>
          <w:szCs w:val="28"/>
          <w:lang w:val="en-US"/>
        </w:rPr>
        <w:t>its</w:t>
      </w:r>
      <w:r w:rsidRPr="007B750E">
        <w:rPr>
          <w:rFonts w:ascii="Times New Roman" w:hAnsi="Times New Roman"/>
          <w:sz w:val="28"/>
          <w:szCs w:val="28"/>
          <w:lang w:val="uk-UA"/>
        </w:rPr>
        <w:t xml:space="preserve"> </w:t>
      </w:r>
      <w:r w:rsidRPr="007B750E">
        <w:rPr>
          <w:rFonts w:ascii="Times New Roman" w:hAnsi="Times New Roman"/>
          <w:sz w:val="28"/>
          <w:szCs w:val="28"/>
          <w:lang w:val="en-US"/>
        </w:rPr>
        <w:t>place</w:t>
      </w:r>
      <w:r w:rsidRPr="007B750E">
        <w:rPr>
          <w:rFonts w:ascii="Times New Roman" w:hAnsi="Times New Roman"/>
          <w:sz w:val="28"/>
          <w:szCs w:val="28"/>
          <w:lang w:val="uk-UA"/>
        </w:rPr>
        <w:t xml:space="preserve"> </w:t>
      </w:r>
      <w:r w:rsidRPr="007B750E">
        <w:rPr>
          <w:rFonts w:ascii="Times New Roman" w:hAnsi="Times New Roman"/>
          <w:sz w:val="28"/>
          <w:szCs w:val="28"/>
          <w:lang w:val="en-US"/>
        </w:rPr>
        <w:t>in</w:t>
      </w:r>
      <w:r w:rsidRPr="007B750E">
        <w:rPr>
          <w:rFonts w:ascii="Times New Roman" w:hAnsi="Times New Roman"/>
          <w:sz w:val="28"/>
          <w:szCs w:val="28"/>
          <w:lang w:val="uk-UA"/>
        </w:rPr>
        <w:t xml:space="preserve"> </w:t>
      </w:r>
      <w:r w:rsidRPr="007B750E">
        <w:rPr>
          <w:rFonts w:ascii="Times New Roman" w:hAnsi="Times New Roman"/>
          <w:sz w:val="28"/>
          <w:szCs w:val="28"/>
          <w:lang w:val="en-US"/>
        </w:rPr>
        <w:t>therapy</w:t>
      </w:r>
      <w:r w:rsidRPr="007B750E">
        <w:rPr>
          <w:rFonts w:ascii="Times New Roman" w:hAnsi="Times New Roman"/>
          <w:sz w:val="28"/>
          <w:szCs w:val="28"/>
          <w:lang w:val="uk-UA"/>
        </w:rPr>
        <w:t xml:space="preserve">. </w:t>
      </w:r>
      <w:r w:rsidRPr="007B750E">
        <w:rPr>
          <w:rFonts w:ascii="Times New Roman" w:hAnsi="Times New Roman"/>
          <w:sz w:val="28"/>
          <w:szCs w:val="28"/>
        </w:rPr>
        <w:t>Core</w:t>
      </w:r>
      <w:r w:rsidRPr="007B750E">
        <w:rPr>
          <w:rFonts w:ascii="Times New Roman" w:hAnsi="Times New Roman"/>
          <w:sz w:val="28"/>
          <w:szCs w:val="28"/>
          <w:lang w:val="uk-UA"/>
        </w:rPr>
        <w:t xml:space="preserve"> </w:t>
      </w:r>
      <w:r w:rsidRPr="007B750E">
        <w:rPr>
          <w:rFonts w:ascii="Times New Roman" w:hAnsi="Times New Roman"/>
          <w:sz w:val="28"/>
          <w:szCs w:val="28"/>
        </w:rPr>
        <w:t>Evid</w:t>
      </w:r>
      <w:r w:rsidRPr="007B750E">
        <w:rPr>
          <w:rFonts w:ascii="Times New Roman" w:hAnsi="Times New Roman"/>
          <w:sz w:val="28"/>
          <w:szCs w:val="28"/>
          <w:lang w:val="uk-UA"/>
        </w:rPr>
        <w:t>. 2015;10:49-62</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en-US"/>
        </w:rPr>
        <w:t>Pae</w:t>
      </w:r>
      <w:r w:rsidRPr="007B750E">
        <w:rPr>
          <w:rFonts w:ascii="Times New Roman" w:hAnsi="Times New Roman"/>
          <w:sz w:val="28"/>
          <w:szCs w:val="28"/>
          <w:lang w:val="uk-UA"/>
        </w:rPr>
        <w:t xml:space="preserve"> </w:t>
      </w:r>
      <w:r w:rsidRPr="007B750E">
        <w:rPr>
          <w:rFonts w:ascii="Times New Roman" w:hAnsi="Times New Roman"/>
          <w:sz w:val="28"/>
          <w:szCs w:val="28"/>
          <w:lang w:val="en-US"/>
        </w:rPr>
        <w:t>CU</w:t>
      </w:r>
      <w:r w:rsidRPr="007B750E">
        <w:rPr>
          <w:rFonts w:ascii="Times New Roman" w:hAnsi="Times New Roman"/>
          <w:sz w:val="28"/>
          <w:szCs w:val="28"/>
          <w:lang w:val="uk-UA"/>
        </w:rPr>
        <w:t xml:space="preserve">, </w:t>
      </w:r>
      <w:r w:rsidRPr="007B750E">
        <w:rPr>
          <w:rFonts w:ascii="Times New Roman" w:hAnsi="Times New Roman"/>
          <w:sz w:val="28"/>
          <w:szCs w:val="28"/>
          <w:lang w:val="en-US"/>
        </w:rPr>
        <w:t>Wang</w:t>
      </w:r>
      <w:r w:rsidRPr="007B750E">
        <w:rPr>
          <w:rFonts w:ascii="Times New Roman" w:hAnsi="Times New Roman"/>
          <w:sz w:val="28"/>
          <w:szCs w:val="28"/>
          <w:lang w:val="uk-UA"/>
        </w:rPr>
        <w:t xml:space="preserve"> </w:t>
      </w:r>
      <w:r w:rsidRPr="007B750E">
        <w:rPr>
          <w:rFonts w:ascii="Times New Roman" w:hAnsi="Times New Roman"/>
          <w:sz w:val="28"/>
          <w:szCs w:val="28"/>
          <w:lang w:val="en-US"/>
        </w:rPr>
        <w:t>SM</w:t>
      </w:r>
      <w:r w:rsidRPr="007B750E">
        <w:rPr>
          <w:rFonts w:ascii="Times New Roman" w:hAnsi="Times New Roman"/>
          <w:sz w:val="28"/>
          <w:szCs w:val="28"/>
          <w:lang w:val="uk-UA"/>
        </w:rPr>
        <w:t xml:space="preserve">, </w:t>
      </w:r>
      <w:r w:rsidRPr="007B750E">
        <w:rPr>
          <w:rFonts w:ascii="Times New Roman" w:hAnsi="Times New Roman"/>
          <w:sz w:val="28"/>
          <w:szCs w:val="28"/>
          <w:lang w:val="en-US"/>
        </w:rPr>
        <w:t>Han</w:t>
      </w:r>
      <w:r w:rsidRPr="007B750E">
        <w:rPr>
          <w:rFonts w:ascii="Times New Roman" w:hAnsi="Times New Roman"/>
          <w:sz w:val="28"/>
          <w:szCs w:val="28"/>
          <w:lang w:val="uk-UA"/>
        </w:rPr>
        <w:t xml:space="preserve"> </w:t>
      </w:r>
      <w:r w:rsidRPr="007B750E">
        <w:rPr>
          <w:rFonts w:ascii="Times New Roman" w:hAnsi="Times New Roman"/>
          <w:sz w:val="28"/>
          <w:szCs w:val="28"/>
          <w:lang w:val="en-US"/>
        </w:rPr>
        <w:t>C</w:t>
      </w:r>
      <w:r w:rsidRPr="007B750E">
        <w:rPr>
          <w:rFonts w:ascii="Times New Roman" w:hAnsi="Times New Roman"/>
          <w:sz w:val="28"/>
          <w:szCs w:val="28"/>
          <w:lang w:val="uk-UA"/>
        </w:rPr>
        <w:t xml:space="preserve">, </w:t>
      </w:r>
      <w:r w:rsidRPr="007B750E">
        <w:rPr>
          <w:rFonts w:ascii="Times New Roman" w:hAnsi="Times New Roman"/>
          <w:sz w:val="28"/>
          <w:szCs w:val="28"/>
          <w:lang w:val="en-US"/>
        </w:rPr>
        <w:t>et</w:t>
      </w:r>
      <w:r w:rsidRPr="007B750E">
        <w:rPr>
          <w:rFonts w:ascii="Times New Roman" w:hAnsi="Times New Roman"/>
          <w:sz w:val="28"/>
          <w:szCs w:val="28"/>
          <w:lang w:val="uk-UA"/>
        </w:rPr>
        <w:t xml:space="preserve"> </w:t>
      </w:r>
      <w:r w:rsidRPr="007B750E">
        <w:rPr>
          <w:rFonts w:ascii="Times New Roman" w:hAnsi="Times New Roman"/>
          <w:sz w:val="28"/>
          <w:szCs w:val="28"/>
          <w:lang w:val="en-US"/>
        </w:rPr>
        <w:t>al</w:t>
      </w:r>
      <w:r w:rsidRPr="007B750E">
        <w:rPr>
          <w:rFonts w:ascii="Times New Roman" w:hAnsi="Times New Roman"/>
          <w:sz w:val="28"/>
          <w:szCs w:val="28"/>
          <w:lang w:val="uk-UA"/>
        </w:rPr>
        <w:t xml:space="preserve">. </w:t>
      </w:r>
      <w:r w:rsidRPr="007B750E">
        <w:rPr>
          <w:rFonts w:ascii="Times New Roman" w:hAnsi="Times New Roman"/>
          <w:sz w:val="28"/>
          <w:szCs w:val="28"/>
          <w:lang w:val="en-US"/>
        </w:rPr>
        <w:t>Vortioxetine: a meta-analysis of 12 short-term, randomized, placebo-controlled clinical trials for the treatment of major depressive disorder. J Psychiatry Neurosci. 2015;40:174-186</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en-US"/>
        </w:rPr>
        <w:t>Mahableshwarkar AR, Zajecka J, Jacobson W, et al. A randomized, placebo-controlled, active-reference, double-blind, flexible-dose study of the efficacy of vortioxetine on cognitive function in major depressive disorder. Neuropsychopharmacology. 2015;40:2025-2037</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Canadian Network for Mood and Anxiety Treatments (CANMAT) 2016 Clinical Guidelines for the Management of Adults with Major Depressive Disorder: Section 3. Pharmacological Treatments Sidney H. Kennedy, MD1*, Raymond W. Lam, MD2*, Roger S. McIntyre, MD1 , S. Vale´rie Tourjman, MD3 , Venkat Bhat, MD4 , Pierre Blier, MD, PhD5 , Mehrul Hasnain, MD6 , Fabrice Jollant, MD, PhD4 , Anthony J. Levitt, MD1 , Glenda M. MacQueen, MD, PhD7 , Shane J. McInerney, MB, MSc1 , Diane McIntosh, MD2 , Roumen V. Milev, MD, PhD8 , Daniel J. Mu¨ller, MD, PhD1 , Sagar V. Parikh, MD1,9, Norma L. Pearson, BSc (Pharm)10, Arun V. Ravindran, MB, PhD1 , Rudolf Uher, MB, PhD11, and the CANMAT Depression Work Group The Canadian Journal of Psychiatry / La Revue Canadienne de Psychiatrie 1-21 ª The Author(s) 2016 Reprints and permission: sagepub.com/journalsPermissions.nav DOI: 10.1177/0706743716659417</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Watts BV, Schnurr PP, Mayo L, Young-Xu Y, Weeks WB, Friedman MJ. Meta-analysis of the efficacy of treatments for posttraumatic stress disorder. J Clin Psychiatry. 2013 Jun;74(6):e541-50.</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Hiemke  C</w:t>
      </w:r>
      <w:r w:rsidRPr="007B750E">
        <w:rPr>
          <w:rFonts w:ascii="Tahoma" w:hAnsi="Tahoma" w:cs="Tahoma"/>
          <w:sz w:val="28"/>
          <w:szCs w:val="28"/>
          <w:lang w:val="uk-UA"/>
        </w:rPr>
        <w:t>﻿</w:t>
      </w:r>
      <w:r w:rsidRPr="007B750E">
        <w:rPr>
          <w:rFonts w:ascii="Times New Roman" w:hAnsi="Times New Roman"/>
          <w:sz w:val="28"/>
          <w:szCs w:val="28"/>
          <w:lang w:val="uk-UA"/>
        </w:rPr>
        <w:t>, Bergemann  N</w:t>
      </w:r>
      <w:r w:rsidRPr="007B750E">
        <w:rPr>
          <w:rFonts w:ascii="Tahoma" w:hAnsi="Tahoma" w:cs="Tahoma"/>
          <w:sz w:val="28"/>
          <w:szCs w:val="28"/>
          <w:lang w:val="uk-UA"/>
        </w:rPr>
        <w:t>﻿</w:t>
      </w:r>
      <w:r w:rsidRPr="007B750E">
        <w:rPr>
          <w:rFonts w:ascii="Times New Roman" w:hAnsi="Times New Roman"/>
          <w:sz w:val="28"/>
          <w:szCs w:val="28"/>
          <w:lang w:val="uk-UA"/>
        </w:rPr>
        <w:t>, Clement  HW</w:t>
      </w:r>
      <w:r w:rsidRPr="007B750E">
        <w:rPr>
          <w:rFonts w:ascii="Tahoma" w:hAnsi="Tahoma" w:cs="Tahoma"/>
          <w:sz w:val="28"/>
          <w:szCs w:val="28"/>
          <w:lang w:val="uk-UA"/>
        </w:rPr>
        <w:t>﻿</w:t>
      </w:r>
      <w:r w:rsidRPr="007B750E">
        <w:rPr>
          <w:rFonts w:ascii="Times New Roman" w:hAnsi="Times New Roman"/>
          <w:sz w:val="28"/>
          <w:szCs w:val="28"/>
          <w:lang w:val="uk-UA"/>
        </w:rPr>
        <w:t xml:space="preserve">,  et al. Consensus guidelines for therapeutic drug monitoring in neuropsychopharmacology: update 2017.  Pharmacopsychiatry. 2018;51(1-02):9-62. </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lastRenderedPageBreak/>
        <w:t xml:space="preserve"> Furukawa  TA</w:t>
      </w:r>
      <w:r w:rsidRPr="007B750E">
        <w:rPr>
          <w:rFonts w:ascii="Tahoma" w:hAnsi="Tahoma" w:cs="Tahoma"/>
          <w:sz w:val="28"/>
          <w:szCs w:val="28"/>
          <w:lang w:val="uk-UA"/>
        </w:rPr>
        <w:t>﻿</w:t>
      </w:r>
      <w:r w:rsidRPr="007B750E">
        <w:rPr>
          <w:rFonts w:ascii="Times New Roman" w:hAnsi="Times New Roman"/>
          <w:sz w:val="28"/>
          <w:szCs w:val="28"/>
          <w:lang w:val="uk-UA"/>
        </w:rPr>
        <w:t>, Cipriani  A</w:t>
      </w:r>
      <w:r w:rsidRPr="007B750E">
        <w:rPr>
          <w:rFonts w:ascii="Tahoma" w:hAnsi="Tahoma" w:cs="Tahoma"/>
          <w:sz w:val="28"/>
          <w:szCs w:val="28"/>
          <w:lang w:val="uk-UA"/>
        </w:rPr>
        <w:t>﻿</w:t>
      </w:r>
      <w:r w:rsidRPr="007B750E">
        <w:rPr>
          <w:rFonts w:ascii="Times New Roman" w:hAnsi="Times New Roman"/>
          <w:sz w:val="28"/>
          <w:szCs w:val="28"/>
          <w:lang w:val="uk-UA"/>
        </w:rPr>
        <w:t>, Cowen  PJ</w:t>
      </w:r>
      <w:r w:rsidRPr="007B750E">
        <w:rPr>
          <w:rFonts w:ascii="Tahoma" w:hAnsi="Tahoma" w:cs="Tahoma"/>
          <w:sz w:val="28"/>
          <w:szCs w:val="28"/>
          <w:lang w:val="uk-UA"/>
        </w:rPr>
        <w:t>﻿</w:t>
      </w:r>
      <w:r w:rsidRPr="007B750E">
        <w:rPr>
          <w:rFonts w:ascii="Times New Roman" w:hAnsi="Times New Roman"/>
          <w:sz w:val="28"/>
          <w:szCs w:val="28"/>
          <w:lang w:val="uk-UA"/>
        </w:rPr>
        <w:t>, Leucht  S</w:t>
      </w:r>
      <w:r w:rsidRPr="007B750E">
        <w:rPr>
          <w:rFonts w:ascii="Tahoma" w:hAnsi="Tahoma" w:cs="Tahoma"/>
          <w:sz w:val="28"/>
          <w:szCs w:val="28"/>
          <w:lang w:val="uk-UA"/>
        </w:rPr>
        <w:t>﻿</w:t>
      </w:r>
      <w:r w:rsidRPr="007B750E">
        <w:rPr>
          <w:rFonts w:ascii="Times New Roman" w:hAnsi="Times New Roman"/>
          <w:sz w:val="28"/>
          <w:szCs w:val="28"/>
          <w:lang w:val="uk-UA"/>
        </w:rPr>
        <w:t>, Egger  M</w:t>
      </w:r>
      <w:r w:rsidRPr="007B750E">
        <w:rPr>
          <w:rFonts w:ascii="Tahoma" w:hAnsi="Tahoma" w:cs="Tahoma"/>
          <w:sz w:val="28"/>
          <w:szCs w:val="28"/>
          <w:lang w:val="uk-UA"/>
        </w:rPr>
        <w:t>﻿</w:t>
      </w:r>
      <w:r w:rsidRPr="007B750E">
        <w:rPr>
          <w:rFonts w:ascii="Times New Roman" w:hAnsi="Times New Roman"/>
          <w:sz w:val="28"/>
          <w:szCs w:val="28"/>
          <w:lang w:val="uk-UA"/>
        </w:rPr>
        <w:t>, Salanti  G</w:t>
      </w:r>
      <w:r w:rsidRPr="007B750E">
        <w:rPr>
          <w:rFonts w:ascii="Tahoma" w:hAnsi="Tahoma" w:cs="Tahoma"/>
          <w:sz w:val="28"/>
          <w:szCs w:val="28"/>
          <w:lang w:val="uk-UA"/>
        </w:rPr>
        <w:t>﻿</w:t>
      </w:r>
      <w:r w:rsidRPr="007B750E">
        <w:rPr>
          <w:rFonts w:ascii="Times New Roman" w:hAnsi="Times New Roman"/>
          <w:sz w:val="28"/>
          <w:szCs w:val="28"/>
          <w:lang w:val="uk-UA"/>
        </w:rPr>
        <w:t xml:space="preserve">.  Optimal dose of selective serotonin reuptake inhibitors, venlafaxine, and mirtazapine in major depression: a systematic review and dose-response meta-analysis. </w:t>
      </w:r>
      <w:r w:rsidRPr="007B750E">
        <w:rPr>
          <w:rFonts w:ascii="Tahoma" w:hAnsi="Tahoma" w:cs="Tahoma"/>
          <w:sz w:val="28"/>
          <w:szCs w:val="28"/>
          <w:lang w:val="uk-UA"/>
        </w:rPr>
        <w:t>﻿</w:t>
      </w:r>
      <w:r w:rsidRPr="007B750E">
        <w:rPr>
          <w:rFonts w:ascii="Times New Roman" w:hAnsi="Times New Roman"/>
          <w:sz w:val="28"/>
          <w:szCs w:val="28"/>
          <w:lang w:val="uk-UA"/>
        </w:rPr>
        <w:t xml:space="preserve">  Lancet Psychiatry. 2019;6(7):601-609.</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Leucht  S</w:t>
      </w:r>
      <w:r w:rsidRPr="007B750E">
        <w:rPr>
          <w:rFonts w:ascii="Tahoma" w:hAnsi="Tahoma" w:cs="Tahoma"/>
          <w:sz w:val="28"/>
          <w:szCs w:val="28"/>
          <w:lang w:val="uk-UA"/>
        </w:rPr>
        <w:t>﻿</w:t>
      </w:r>
      <w:r w:rsidRPr="007B750E">
        <w:rPr>
          <w:rFonts w:ascii="Times New Roman" w:hAnsi="Times New Roman"/>
          <w:sz w:val="28"/>
          <w:szCs w:val="28"/>
          <w:lang w:val="uk-UA"/>
        </w:rPr>
        <w:t>, Crippa  A</w:t>
      </w:r>
      <w:r w:rsidRPr="007B750E">
        <w:rPr>
          <w:rFonts w:ascii="Tahoma" w:hAnsi="Tahoma" w:cs="Tahoma"/>
          <w:sz w:val="28"/>
          <w:szCs w:val="28"/>
          <w:lang w:val="uk-UA"/>
        </w:rPr>
        <w:t>﻿</w:t>
      </w:r>
      <w:r w:rsidRPr="007B750E">
        <w:rPr>
          <w:rFonts w:ascii="Times New Roman" w:hAnsi="Times New Roman"/>
          <w:sz w:val="28"/>
          <w:szCs w:val="28"/>
          <w:lang w:val="uk-UA"/>
        </w:rPr>
        <w:t>, Siafis  S</w:t>
      </w:r>
      <w:r w:rsidRPr="007B750E">
        <w:rPr>
          <w:rFonts w:ascii="Tahoma" w:hAnsi="Tahoma" w:cs="Tahoma"/>
          <w:sz w:val="28"/>
          <w:szCs w:val="28"/>
          <w:lang w:val="uk-UA"/>
        </w:rPr>
        <w:t>﻿</w:t>
      </w:r>
      <w:r w:rsidRPr="007B750E">
        <w:rPr>
          <w:rFonts w:ascii="Times New Roman" w:hAnsi="Times New Roman"/>
          <w:sz w:val="28"/>
          <w:szCs w:val="28"/>
          <w:lang w:val="uk-UA"/>
        </w:rPr>
        <w:t>, Patel  MX</w:t>
      </w:r>
      <w:r w:rsidRPr="007B750E">
        <w:rPr>
          <w:rFonts w:ascii="Tahoma" w:hAnsi="Tahoma" w:cs="Tahoma"/>
          <w:sz w:val="28"/>
          <w:szCs w:val="28"/>
          <w:lang w:val="uk-UA"/>
        </w:rPr>
        <w:t>﻿</w:t>
      </w:r>
      <w:r w:rsidRPr="007B750E">
        <w:rPr>
          <w:rFonts w:ascii="Times New Roman" w:hAnsi="Times New Roman"/>
          <w:sz w:val="28"/>
          <w:szCs w:val="28"/>
          <w:lang w:val="uk-UA"/>
        </w:rPr>
        <w:t>, Orsini  N</w:t>
      </w:r>
      <w:r w:rsidRPr="007B750E">
        <w:rPr>
          <w:rFonts w:ascii="Tahoma" w:hAnsi="Tahoma" w:cs="Tahoma"/>
          <w:sz w:val="28"/>
          <w:szCs w:val="28"/>
          <w:lang w:val="uk-UA"/>
        </w:rPr>
        <w:t>﻿</w:t>
      </w:r>
      <w:r w:rsidRPr="007B750E">
        <w:rPr>
          <w:rFonts w:ascii="Times New Roman" w:hAnsi="Times New Roman"/>
          <w:sz w:val="28"/>
          <w:szCs w:val="28"/>
          <w:lang w:val="uk-UA"/>
        </w:rPr>
        <w:t>, Davis  JM</w:t>
      </w:r>
      <w:r w:rsidRPr="007B750E">
        <w:rPr>
          <w:rFonts w:ascii="Tahoma" w:hAnsi="Tahoma" w:cs="Tahoma"/>
          <w:sz w:val="28"/>
          <w:szCs w:val="28"/>
          <w:lang w:val="uk-UA"/>
        </w:rPr>
        <w:t>﻿</w:t>
      </w:r>
      <w:r w:rsidRPr="007B750E">
        <w:rPr>
          <w:rFonts w:ascii="Times New Roman" w:hAnsi="Times New Roman"/>
          <w:sz w:val="28"/>
          <w:szCs w:val="28"/>
          <w:lang w:val="uk-UA"/>
        </w:rPr>
        <w:t xml:space="preserve">.  Dose-response meta-analysis of antipsychotic drugs for acute schizophrenia. </w:t>
      </w:r>
      <w:r w:rsidRPr="007B750E">
        <w:rPr>
          <w:rFonts w:ascii="Tahoma" w:hAnsi="Tahoma" w:cs="Tahoma"/>
          <w:sz w:val="28"/>
          <w:szCs w:val="28"/>
          <w:lang w:val="uk-UA"/>
        </w:rPr>
        <w:t>﻿</w:t>
      </w:r>
      <w:r w:rsidRPr="007B750E">
        <w:rPr>
          <w:rFonts w:ascii="Times New Roman" w:hAnsi="Times New Roman"/>
          <w:sz w:val="28"/>
          <w:szCs w:val="28"/>
          <w:lang w:val="uk-UA"/>
        </w:rPr>
        <w:t xml:space="preserve">  Am J Psychiatry. 2020;177(4):342-353.</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Jukić  MM</w:t>
      </w:r>
      <w:r w:rsidRPr="007B750E">
        <w:rPr>
          <w:rFonts w:ascii="Tahoma" w:hAnsi="Tahoma" w:cs="Tahoma"/>
          <w:sz w:val="28"/>
          <w:szCs w:val="28"/>
          <w:lang w:val="uk-UA"/>
        </w:rPr>
        <w:t>﻿</w:t>
      </w:r>
      <w:r w:rsidRPr="007B750E">
        <w:rPr>
          <w:rFonts w:ascii="Times New Roman" w:hAnsi="Times New Roman"/>
          <w:sz w:val="28"/>
          <w:szCs w:val="28"/>
          <w:lang w:val="uk-UA"/>
        </w:rPr>
        <w:t>, Haslemo  T</w:t>
      </w:r>
      <w:r w:rsidRPr="007B750E">
        <w:rPr>
          <w:rFonts w:ascii="Tahoma" w:hAnsi="Tahoma" w:cs="Tahoma"/>
          <w:sz w:val="28"/>
          <w:szCs w:val="28"/>
          <w:lang w:val="uk-UA"/>
        </w:rPr>
        <w:t>﻿</w:t>
      </w:r>
      <w:r w:rsidRPr="007B750E">
        <w:rPr>
          <w:rFonts w:ascii="Times New Roman" w:hAnsi="Times New Roman"/>
          <w:sz w:val="28"/>
          <w:szCs w:val="28"/>
          <w:lang w:val="uk-UA"/>
        </w:rPr>
        <w:t>, Molden  E</w:t>
      </w:r>
      <w:r w:rsidRPr="007B750E">
        <w:rPr>
          <w:rFonts w:ascii="Tahoma" w:hAnsi="Tahoma" w:cs="Tahoma"/>
          <w:sz w:val="28"/>
          <w:szCs w:val="28"/>
          <w:lang w:val="uk-UA"/>
        </w:rPr>
        <w:t>﻿</w:t>
      </w:r>
      <w:r w:rsidRPr="007B750E">
        <w:rPr>
          <w:rFonts w:ascii="Times New Roman" w:hAnsi="Times New Roman"/>
          <w:sz w:val="28"/>
          <w:szCs w:val="28"/>
          <w:lang w:val="uk-UA"/>
        </w:rPr>
        <w:t>, Ingelman-Sundberg  M</w:t>
      </w:r>
      <w:r w:rsidRPr="007B750E">
        <w:rPr>
          <w:rFonts w:ascii="Tahoma" w:hAnsi="Tahoma" w:cs="Tahoma"/>
          <w:sz w:val="28"/>
          <w:szCs w:val="28"/>
          <w:lang w:val="uk-UA"/>
        </w:rPr>
        <w:t>﻿</w:t>
      </w:r>
      <w:r w:rsidRPr="007B750E">
        <w:rPr>
          <w:rFonts w:ascii="Times New Roman" w:hAnsi="Times New Roman"/>
          <w:sz w:val="28"/>
          <w:szCs w:val="28"/>
          <w:lang w:val="uk-UA"/>
        </w:rPr>
        <w:t xml:space="preserve">.  Impact of CYP2C19 genotype on escitalopram exposure and therapeutic failure: a retrospective study based on 2,087 patients. </w:t>
      </w:r>
      <w:r w:rsidRPr="007B750E">
        <w:rPr>
          <w:rFonts w:ascii="Tahoma" w:hAnsi="Tahoma" w:cs="Tahoma"/>
          <w:sz w:val="28"/>
          <w:szCs w:val="28"/>
          <w:lang w:val="uk-UA"/>
        </w:rPr>
        <w:t>﻿</w:t>
      </w:r>
      <w:r w:rsidRPr="007B750E">
        <w:rPr>
          <w:rFonts w:ascii="Times New Roman" w:hAnsi="Times New Roman"/>
          <w:sz w:val="28"/>
          <w:szCs w:val="28"/>
          <w:lang w:val="uk-UA"/>
        </w:rPr>
        <w:t xml:space="preserve">  Am J Psychiatry. 2018;175(5):463-470.</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Jukic  MM</w:t>
      </w:r>
      <w:r w:rsidRPr="007B750E">
        <w:rPr>
          <w:rFonts w:ascii="Tahoma" w:hAnsi="Tahoma" w:cs="Tahoma"/>
          <w:sz w:val="28"/>
          <w:szCs w:val="28"/>
          <w:lang w:val="uk-UA"/>
        </w:rPr>
        <w:t>﻿</w:t>
      </w:r>
      <w:r w:rsidRPr="007B750E">
        <w:rPr>
          <w:rFonts w:ascii="Times New Roman" w:hAnsi="Times New Roman"/>
          <w:sz w:val="28"/>
          <w:szCs w:val="28"/>
          <w:lang w:val="uk-UA"/>
        </w:rPr>
        <w:t>, Smith  RL</w:t>
      </w:r>
      <w:r w:rsidRPr="007B750E">
        <w:rPr>
          <w:rFonts w:ascii="Tahoma" w:hAnsi="Tahoma" w:cs="Tahoma"/>
          <w:sz w:val="28"/>
          <w:szCs w:val="28"/>
          <w:lang w:val="uk-UA"/>
        </w:rPr>
        <w:t>﻿</w:t>
      </w:r>
      <w:r w:rsidRPr="007B750E">
        <w:rPr>
          <w:rFonts w:ascii="Times New Roman" w:hAnsi="Times New Roman"/>
          <w:sz w:val="28"/>
          <w:szCs w:val="28"/>
          <w:lang w:val="uk-UA"/>
        </w:rPr>
        <w:t>, Haslemo  T</w:t>
      </w:r>
      <w:r w:rsidRPr="007B750E">
        <w:rPr>
          <w:rFonts w:ascii="Tahoma" w:hAnsi="Tahoma" w:cs="Tahoma"/>
          <w:sz w:val="28"/>
          <w:szCs w:val="28"/>
          <w:lang w:val="uk-UA"/>
        </w:rPr>
        <w:t>﻿</w:t>
      </w:r>
      <w:r w:rsidRPr="007B750E">
        <w:rPr>
          <w:rFonts w:ascii="Times New Roman" w:hAnsi="Times New Roman"/>
          <w:sz w:val="28"/>
          <w:szCs w:val="28"/>
          <w:lang w:val="uk-UA"/>
        </w:rPr>
        <w:t>, Molden  E</w:t>
      </w:r>
      <w:r w:rsidRPr="007B750E">
        <w:rPr>
          <w:rFonts w:ascii="Tahoma" w:hAnsi="Tahoma" w:cs="Tahoma"/>
          <w:sz w:val="28"/>
          <w:szCs w:val="28"/>
          <w:lang w:val="uk-UA"/>
        </w:rPr>
        <w:t>﻿</w:t>
      </w:r>
      <w:r w:rsidRPr="007B750E">
        <w:rPr>
          <w:rFonts w:ascii="Times New Roman" w:hAnsi="Times New Roman"/>
          <w:sz w:val="28"/>
          <w:szCs w:val="28"/>
          <w:lang w:val="uk-UA"/>
        </w:rPr>
        <w:t>, Ingelman-Sundberg  M</w:t>
      </w:r>
      <w:r w:rsidRPr="007B750E">
        <w:rPr>
          <w:rFonts w:ascii="Tahoma" w:hAnsi="Tahoma" w:cs="Tahoma"/>
          <w:sz w:val="28"/>
          <w:szCs w:val="28"/>
          <w:lang w:val="uk-UA"/>
        </w:rPr>
        <w:t>﻿</w:t>
      </w:r>
      <w:r w:rsidRPr="007B750E">
        <w:rPr>
          <w:rFonts w:ascii="Times New Roman" w:hAnsi="Times New Roman"/>
          <w:sz w:val="28"/>
          <w:szCs w:val="28"/>
          <w:lang w:val="uk-UA"/>
        </w:rPr>
        <w:t xml:space="preserve">.  Effect of CYP2D6 genotype on exposure and efficacy of risperidone and aripiprazole: a retrospective, cohort study. </w:t>
      </w:r>
      <w:r w:rsidRPr="007B750E">
        <w:rPr>
          <w:rFonts w:ascii="Tahoma" w:hAnsi="Tahoma" w:cs="Tahoma"/>
          <w:sz w:val="28"/>
          <w:szCs w:val="28"/>
          <w:lang w:val="uk-UA"/>
        </w:rPr>
        <w:t>﻿</w:t>
      </w:r>
      <w:r w:rsidRPr="007B750E">
        <w:rPr>
          <w:rFonts w:ascii="Times New Roman" w:hAnsi="Times New Roman"/>
          <w:sz w:val="28"/>
          <w:szCs w:val="28"/>
          <w:lang w:val="uk-UA"/>
        </w:rPr>
        <w:t xml:space="preserve">  Lancet Psychiatry. 2019;6(5):418-426.</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Bråten  LS</w:t>
      </w:r>
      <w:r w:rsidRPr="007B750E">
        <w:rPr>
          <w:rFonts w:ascii="Tahoma" w:hAnsi="Tahoma" w:cs="Tahoma"/>
          <w:sz w:val="28"/>
          <w:szCs w:val="28"/>
          <w:lang w:val="uk-UA"/>
        </w:rPr>
        <w:t>﻿</w:t>
      </w:r>
      <w:r w:rsidRPr="007B750E">
        <w:rPr>
          <w:rFonts w:ascii="Times New Roman" w:hAnsi="Times New Roman"/>
          <w:sz w:val="28"/>
          <w:szCs w:val="28"/>
          <w:lang w:val="uk-UA"/>
        </w:rPr>
        <w:t>, Haslemo  T</w:t>
      </w:r>
      <w:r w:rsidRPr="007B750E">
        <w:rPr>
          <w:rFonts w:ascii="Tahoma" w:hAnsi="Tahoma" w:cs="Tahoma"/>
          <w:sz w:val="28"/>
          <w:szCs w:val="28"/>
          <w:lang w:val="uk-UA"/>
        </w:rPr>
        <w:t>﻿</w:t>
      </w:r>
      <w:r w:rsidRPr="007B750E">
        <w:rPr>
          <w:rFonts w:ascii="Times New Roman" w:hAnsi="Times New Roman"/>
          <w:sz w:val="28"/>
          <w:szCs w:val="28"/>
          <w:lang w:val="uk-UA"/>
        </w:rPr>
        <w:t>, Jukic  MM</w:t>
      </w:r>
      <w:r w:rsidRPr="007B750E">
        <w:rPr>
          <w:rFonts w:ascii="Tahoma" w:hAnsi="Tahoma" w:cs="Tahoma"/>
          <w:sz w:val="28"/>
          <w:szCs w:val="28"/>
          <w:lang w:val="uk-UA"/>
        </w:rPr>
        <w:t>﻿</w:t>
      </w:r>
      <w:r w:rsidRPr="007B750E">
        <w:rPr>
          <w:rFonts w:ascii="Times New Roman" w:hAnsi="Times New Roman"/>
          <w:sz w:val="28"/>
          <w:szCs w:val="28"/>
          <w:lang w:val="uk-UA"/>
        </w:rPr>
        <w:t>, Ingelman-Sundberg  M</w:t>
      </w:r>
      <w:r w:rsidRPr="007B750E">
        <w:rPr>
          <w:rFonts w:ascii="Tahoma" w:hAnsi="Tahoma" w:cs="Tahoma"/>
          <w:sz w:val="28"/>
          <w:szCs w:val="28"/>
          <w:lang w:val="uk-UA"/>
        </w:rPr>
        <w:t>﻿</w:t>
      </w:r>
      <w:r w:rsidRPr="007B750E">
        <w:rPr>
          <w:rFonts w:ascii="Times New Roman" w:hAnsi="Times New Roman"/>
          <w:sz w:val="28"/>
          <w:szCs w:val="28"/>
          <w:lang w:val="uk-UA"/>
        </w:rPr>
        <w:t>, Molden  E</w:t>
      </w:r>
      <w:r w:rsidRPr="007B750E">
        <w:rPr>
          <w:rFonts w:ascii="Tahoma" w:hAnsi="Tahoma" w:cs="Tahoma"/>
          <w:sz w:val="28"/>
          <w:szCs w:val="28"/>
          <w:lang w:val="uk-UA"/>
        </w:rPr>
        <w:t>﻿</w:t>
      </w:r>
      <w:r w:rsidRPr="007B750E">
        <w:rPr>
          <w:rFonts w:ascii="Times New Roman" w:hAnsi="Times New Roman"/>
          <w:sz w:val="28"/>
          <w:szCs w:val="28"/>
          <w:lang w:val="uk-UA"/>
        </w:rPr>
        <w:t>, Kringen  MK</w:t>
      </w:r>
      <w:r w:rsidRPr="007B750E">
        <w:rPr>
          <w:rFonts w:ascii="Tahoma" w:hAnsi="Tahoma" w:cs="Tahoma"/>
          <w:sz w:val="28"/>
          <w:szCs w:val="28"/>
          <w:lang w:val="uk-UA"/>
        </w:rPr>
        <w:t>﻿</w:t>
      </w:r>
      <w:r w:rsidRPr="007B750E">
        <w:rPr>
          <w:rFonts w:ascii="Times New Roman" w:hAnsi="Times New Roman"/>
          <w:sz w:val="28"/>
          <w:szCs w:val="28"/>
          <w:lang w:val="uk-UA"/>
        </w:rPr>
        <w:t xml:space="preserve">.  Impact of CYP2C19 genotype on sertraline exposure in 1200 Scandinavian patients. </w:t>
      </w:r>
      <w:r w:rsidRPr="007B750E">
        <w:rPr>
          <w:rFonts w:ascii="Tahoma" w:hAnsi="Tahoma" w:cs="Tahoma"/>
          <w:sz w:val="28"/>
          <w:szCs w:val="28"/>
          <w:lang w:val="uk-UA"/>
        </w:rPr>
        <w:t>﻿</w:t>
      </w:r>
      <w:r w:rsidRPr="007B750E">
        <w:rPr>
          <w:rFonts w:ascii="Times New Roman" w:hAnsi="Times New Roman"/>
          <w:sz w:val="28"/>
          <w:szCs w:val="28"/>
          <w:lang w:val="uk-UA"/>
        </w:rPr>
        <w:t xml:space="preserve">  Neuropsychopharmacology. 2020;45(3):570-576.</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Gaedigk  A</w:t>
      </w:r>
      <w:r w:rsidRPr="007B750E">
        <w:rPr>
          <w:rFonts w:ascii="Tahoma" w:hAnsi="Tahoma" w:cs="Tahoma"/>
          <w:sz w:val="28"/>
          <w:szCs w:val="28"/>
          <w:lang w:val="uk-UA"/>
        </w:rPr>
        <w:t>﻿</w:t>
      </w:r>
      <w:r w:rsidRPr="007B750E">
        <w:rPr>
          <w:rFonts w:ascii="Times New Roman" w:hAnsi="Times New Roman"/>
          <w:sz w:val="28"/>
          <w:szCs w:val="28"/>
          <w:lang w:val="uk-UA"/>
        </w:rPr>
        <w:t>, Sangkuhl  K</w:t>
      </w:r>
      <w:r w:rsidRPr="007B750E">
        <w:rPr>
          <w:rFonts w:ascii="Tahoma" w:hAnsi="Tahoma" w:cs="Tahoma"/>
          <w:sz w:val="28"/>
          <w:szCs w:val="28"/>
          <w:lang w:val="uk-UA"/>
        </w:rPr>
        <w:t>﻿</w:t>
      </w:r>
      <w:r w:rsidRPr="007B750E">
        <w:rPr>
          <w:rFonts w:ascii="Times New Roman" w:hAnsi="Times New Roman"/>
          <w:sz w:val="28"/>
          <w:szCs w:val="28"/>
          <w:lang w:val="uk-UA"/>
        </w:rPr>
        <w:t>, Whirl-Carrillo  M</w:t>
      </w:r>
      <w:r w:rsidRPr="007B750E">
        <w:rPr>
          <w:rFonts w:ascii="Tahoma" w:hAnsi="Tahoma" w:cs="Tahoma"/>
          <w:sz w:val="28"/>
          <w:szCs w:val="28"/>
          <w:lang w:val="uk-UA"/>
        </w:rPr>
        <w:t>﻿</w:t>
      </w:r>
      <w:r w:rsidRPr="007B750E">
        <w:rPr>
          <w:rFonts w:ascii="Times New Roman" w:hAnsi="Times New Roman"/>
          <w:sz w:val="28"/>
          <w:szCs w:val="28"/>
          <w:lang w:val="uk-UA"/>
        </w:rPr>
        <w:t>, Klein  T</w:t>
      </w:r>
      <w:r w:rsidRPr="007B750E">
        <w:rPr>
          <w:rFonts w:ascii="Tahoma" w:hAnsi="Tahoma" w:cs="Tahoma"/>
          <w:sz w:val="28"/>
          <w:szCs w:val="28"/>
          <w:lang w:val="uk-UA"/>
        </w:rPr>
        <w:t>﻿</w:t>
      </w:r>
      <w:r w:rsidRPr="007B750E">
        <w:rPr>
          <w:rFonts w:ascii="Times New Roman" w:hAnsi="Times New Roman"/>
          <w:sz w:val="28"/>
          <w:szCs w:val="28"/>
          <w:lang w:val="uk-UA"/>
        </w:rPr>
        <w:t>, Leeder  JS</w:t>
      </w:r>
      <w:r w:rsidRPr="007B750E">
        <w:rPr>
          <w:rFonts w:ascii="Tahoma" w:hAnsi="Tahoma" w:cs="Tahoma"/>
          <w:sz w:val="28"/>
          <w:szCs w:val="28"/>
          <w:lang w:val="uk-UA"/>
        </w:rPr>
        <w:t>﻿</w:t>
      </w:r>
      <w:r w:rsidRPr="007B750E">
        <w:rPr>
          <w:rFonts w:ascii="Times New Roman" w:hAnsi="Times New Roman"/>
          <w:sz w:val="28"/>
          <w:szCs w:val="28"/>
          <w:lang w:val="uk-UA"/>
        </w:rPr>
        <w:t xml:space="preserve">.  Prediction of CYP2D6 phenotype from genotype across world populations. </w:t>
      </w:r>
      <w:r w:rsidRPr="007B750E">
        <w:rPr>
          <w:rFonts w:ascii="Tahoma" w:hAnsi="Tahoma" w:cs="Tahoma"/>
          <w:sz w:val="28"/>
          <w:szCs w:val="28"/>
          <w:lang w:val="uk-UA"/>
        </w:rPr>
        <w:t>﻿</w:t>
      </w:r>
      <w:r w:rsidRPr="007B750E">
        <w:rPr>
          <w:rFonts w:ascii="Times New Roman" w:hAnsi="Times New Roman"/>
          <w:sz w:val="28"/>
          <w:szCs w:val="28"/>
          <w:lang w:val="uk-UA"/>
        </w:rPr>
        <w:t xml:space="preserve">  Genet Med. 2017;19(1):69-76.</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Fricke-Galindo  I</w:t>
      </w:r>
      <w:r w:rsidRPr="007B750E">
        <w:rPr>
          <w:rFonts w:ascii="Tahoma" w:hAnsi="Tahoma" w:cs="Tahoma"/>
          <w:sz w:val="28"/>
          <w:szCs w:val="28"/>
          <w:lang w:val="uk-UA"/>
        </w:rPr>
        <w:t>﻿</w:t>
      </w:r>
      <w:r w:rsidRPr="007B750E">
        <w:rPr>
          <w:rFonts w:ascii="Times New Roman" w:hAnsi="Times New Roman"/>
          <w:sz w:val="28"/>
          <w:szCs w:val="28"/>
          <w:lang w:val="uk-UA"/>
        </w:rPr>
        <w:t>, Céspedes-Garro  C</w:t>
      </w:r>
      <w:r w:rsidRPr="007B750E">
        <w:rPr>
          <w:rFonts w:ascii="Tahoma" w:hAnsi="Tahoma" w:cs="Tahoma"/>
          <w:sz w:val="28"/>
          <w:szCs w:val="28"/>
          <w:lang w:val="uk-UA"/>
        </w:rPr>
        <w:t>﻿</w:t>
      </w:r>
      <w:r w:rsidRPr="007B750E">
        <w:rPr>
          <w:rFonts w:ascii="Times New Roman" w:hAnsi="Times New Roman"/>
          <w:sz w:val="28"/>
          <w:szCs w:val="28"/>
          <w:lang w:val="uk-UA"/>
        </w:rPr>
        <w:t>, Rodrigues-Soares  F</w:t>
      </w:r>
      <w:r w:rsidRPr="007B750E">
        <w:rPr>
          <w:rFonts w:ascii="Tahoma" w:hAnsi="Tahoma" w:cs="Tahoma"/>
          <w:sz w:val="28"/>
          <w:szCs w:val="28"/>
          <w:lang w:val="uk-UA"/>
        </w:rPr>
        <w:t>﻿</w:t>
      </w:r>
      <w:r w:rsidRPr="007B750E">
        <w:rPr>
          <w:rFonts w:ascii="Times New Roman" w:hAnsi="Times New Roman"/>
          <w:sz w:val="28"/>
          <w:szCs w:val="28"/>
          <w:lang w:val="uk-UA"/>
        </w:rPr>
        <w:t xml:space="preserve">,  et al.  Interethnic variation of CYP2C19 alleles, “predicted” phenotypes and “measured” metabolic phenotypes across world populations. </w:t>
      </w:r>
      <w:r w:rsidRPr="007B750E">
        <w:rPr>
          <w:rFonts w:ascii="Tahoma" w:hAnsi="Tahoma" w:cs="Tahoma"/>
          <w:sz w:val="28"/>
          <w:szCs w:val="28"/>
          <w:lang w:val="uk-UA"/>
        </w:rPr>
        <w:t>﻿</w:t>
      </w:r>
      <w:r w:rsidRPr="007B750E">
        <w:rPr>
          <w:rFonts w:ascii="Times New Roman" w:hAnsi="Times New Roman"/>
          <w:sz w:val="28"/>
          <w:szCs w:val="28"/>
          <w:lang w:val="uk-UA"/>
        </w:rPr>
        <w:t xml:space="preserve">  Pharmacogenomics J. 2016;16(2):113-123.</w:t>
      </w:r>
    </w:p>
    <w:p w:rsidR="00E02A1E" w:rsidRPr="007B750E" w:rsidRDefault="00E02A1E" w:rsidP="00E02A1E">
      <w:pPr>
        <w:pStyle w:val="a6"/>
        <w:numPr>
          <w:ilvl w:val="0"/>
          <w:numId w:val="8"/>
        </w:numPr>
        <w:spacing w:after="0" w:line="360" w:lineRule="auto"/>
        <w:ind w:left="0" w:firstLine="709"/>
        <w:jc w:val="both"/>
        <w:rPr>
          <w:rFonts w:ascii="Times New Roman" w:eastAsia="Helvetica" w:hAnsi="Times New Roman"/>
          <w:sz w:val="28"/>
          <w:szCs w:val="28"/>
          <w:lang w:val="uk-UA"/>
        </w:rPr>
      </w:pPr>
      <w:r w:rsidRPr="007B750E">
        <w:rPr>
          <w:rFonts w:ascii="Times New Roman" w:hAnsi="Times New Roman"/>
          <w:sz w:val="28"/>
          <w:szCs w:val="28"/>
          <w:lang w:val="uk-UA"/>
        </w:rPr>
        <w:t xml:space="preserve"> Zhou  Y</w:t>
      </w:r>
      <w:r w:rsidRPr="007B750E">
        <w:rPr>
          <w:rFonts w:ascii="Tahoma" w:hAnsi="Tahoma" w:cs="Tahoma"/>
          <w:sz w:val="28"/>
          <w:szCs w:val="28"/>
          <w:lang w:val="uk-UA"/>
        </w:rPr>
        <w:t>﻿</w:t>
      </w:r>
      <w:r w:rsidRPr="007B750E">
        <w:rPr>
          <w:rFonts w:ascii="Times New Roman" w:hAnsi="Times New Roman"/>
          <w:sz w:val="28"/>
          <w:szCs w:val="28"/>
          <w:lang w:val="uk-UA"/>
        </w:rPr>
        <w:t>, Ingelman-Sundberg  M</w:t>
      </w:r>
      <w:r w:rsidRPr="007B750E">
        <w:rPr>
          <w:rFonts w:ascii="Tahoma" w:hAnsi="Tahoma" w:cs="Tahoma"/>
          <w:sz w:val="28"/>
          <w:szCs w:val="28"/>
          <w:lang w:val="uk-UA"/>
        </w:rPr>
        <w:t>﻿</w:t>
      </w:r>
      <w:r w:rsidRPr="007B750E">
        <w:rPr>
          <w:rFonts w:ascii="Times New Roman" w:hAnsi="Times New Roman"/>
          <w:sz w:val="28"/>
          <w:szCs w:val="28"/>
          <w:lang w:val="uk-UA"/>
        </w:rPr>
        <w:t>, Lauschke  VM</w:t>
      </w:r>
      <w:r w:rsidRPr="007B750E">
        <w:rPr>
          <w:rFonts w:ascii="Tahoma" w:hAnsi="Tahoma" w:cs="Tahoma"/>
          <w:sz w:val="28"/>
          <w:szCs w:val="28"/>
          <w:lang w:val="uk-UA"/>
        </w:rPr>
        <w:t>﻿</w:t>
      </w:r>
      <w:r w:rsidRPr="007B750E">
        <w:rPr>
          <w:rFonts w:ascii="Times New Roman" w:hAnsi="Times New Roman"/>
          <w:sz w:val="28"/>
          <w:szCs w:val="28"/>
          <w:lang w:val="uk-UA"/>
        </w:rPr>
        <w:t xml:space="preserve">.  Worldwide distribution of cytochrome P450 alleles: a meta-analysis of population-scale sequencing projects. </w:t>
      </w:r>
      <w:r w:rsidRPr="007B750E">
        <w:rPr>
          <w:rFonts w:ascii="Tahoma" w:hAnsi="Tahoma" w:cs="Tahoma"/>
          <w:sz w:val="28"/>
          <w:szCs w:val="28"/>
          <w:lang w:val="uk-UA"/>
        </w:rPr>
        <w:t>﻿</w:t>
      </w:r>
      <w:r w:rsidRPr="007B750E">
        <w:rPr>
          <w:rFonts w:ascii="Times New Roman" w:hAnsi="Times New Roman"/>
          <w:sz w:val="28"/>
          <w:szCs w:val="28"/>
          <w:lang w:val="uk-UA"/>
        </w:rPr>
        <w:t xml:space="preserve">  Clin Pharmacol Ther. 2017;102(4):688-700.</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w:t>
      </w:r>
      <w:r w:rsidRPr="007B750E">
        <w:rPr>
          <w:rFonts w:ascii="Times New Roman" w:eastAsia="Helvetica" w:hAnsi="Times New Roman"/>
          <w:sz w:val="28"/>
          <w:szCs w:val="28"/>
          <w:lang w:val="uk-UA"/>
        </w:rPr>
        <w:t>Fabbri  C</w:t>
      </w:r>
      <w:r w:rsidRPr="007B750E">
        <w:rPr>
          <w:rFonts w:ascii="Tahoma" w:eastAsia="Helvetica" w:hAnsi="Tahoma" w:cs="Tahoma"/>
          <w:sz w:val="28"/>
          <w:szCs w:val="28"/>
          <w:lang w:val="uk-UA"/>
        </w:rPr>
        <w:t>﻿</w:t>
      </w:r>
      <w:r w:rsidRPr="007B750E">
        <w:rPr>
          <w:rFonts w:ascii="Times New Roman" w:eastAsia="Helvetica" w:hAnsi="Times New Roman"/>
          <w:sz w:val="28"/>
          <w:szCs w:val="28"/>
          <w:lang w:val="uk-UA"/>
        </w:rPr>
        <w:t>, Tansey  KE</w:t>
      </w:r>
      <w:r w:rsidRPr="007B750E">
        <w:rPr>
          <w:rFonts w:ascii="Tahoma" w:eastAsia="Helvetica" w:hAnsi="Tahoma" w:cs="Tahoma"/>
          <w:sz w:val="28"/>
          <w:szCs w:val="28"/>
          <w:lang w:val="uk-UA"/>
        </w:rPr>
        <w:t>﻿</w:t>
      </w:r>
      <w:r w:rsidRPr="007B750E">
        <w:rPr>
          <w:rFonts w:ascii="Times New Roman" w:eastAsia="Helvetica" w:hAnsi="Times New Roman"/>
          <w:sz w:val="28"/>
          <w:szCs w:val="28"/>
          <w:lang w:val="uk-UA"/>
        </w:rPr>
        <w:t>, Perlis  RH</w:t>
      </w:r>
      <w:r w:rsidRPr="007B750E">
        <w:rPr>
          <w:rFonts w:ascii="Tahoma" w:eastAsia="Helvetica" w:hAnsi="Tahoma" w:cs="Tahoma"/>
          <w:sz w:val="28"/>
          <w:szCs w:val="28"/>
          <w:lang w:val="uk-UA"/>
        </w:rPr>
        <w:t>﻿</w:t>
      </w:r>
      <w:r w:rsidRPr="007B750E">
        <w:rPr>
          <w:rFonts w:ascii="Times New Roman" w:eastAsia="Helvetica" w:hAnsi="Times New Roman"/>
          <w:sz w:val="28"/>
          <w:szCs w:val="28"/>
          <w:lang w:val="uk-UA"/>
        </w:rPr>
        <w:t>,  et al.  Effect of cytochrome CYP2C19 metabolizing activity on antidepressant response and side effects: Meta-</w:t>
      </w:r>
      <w:r w:rsidRPr="007B750E">
        <w:rPr>
          <w:rFonts w:ascii="Times New Roman" w:eastAsia="Helvetica" w:hAnsi="Times New Roman"/>
          <w:sz w:val="28"/>
          <w:szCs w:val="28"/>
          <w:lang w:val="uk-UA"/>
        </w:rPr>
        <w:lastRenderedPageBreak/>
        <w:t>analysis of data from genome-wide association studies. </w:t>
      </w:r>
      <w:r w:rsidRPr="007B750E">
        <w:rPr>
          <w:rFonts w:ascii="Tahoma" w:eastAsia="Helvetica" w:hAnsi="Tahoma" w:cs="Tahoma"/>
          <w:sz w:val="28"/>
          <w:szCs w:val="28"/>
          <w:lang w:val="uk-UA"/>
        </w:rPr>
        <w:t>﻿</w:t>
      </w:r>
      <w:r w:rsidRPr="007B750E">
        <w:rPr>
          <w:rFonts w:ascii="Times New Roman" w:eastAsia="Helvetica" w:hAnsi="Times New Roman"/>
          <w:sz w:val="28"/>
          <w:szCs w:val="28"/>
          <w:lang w:val="uk-UA"/>
        </w:rPr>
        <w:t> </w:t>
      </w:r>
      <w:r w:rsidRPr="007B750E">
        <w:rPr>
          <w:rFonts w:ascii="Times New Roman" w:eastAsia="Helvetica" w:hAnsi="Times New Roman"/>
          <w:i/>
          <w:iCs/>
          <w:sz w:val="28"/>
          <w:szCs w:val="28"/>
          <w:lang w:val="uk-UA"/>
        </w:rPr>
        <w:t> Eur Neuropsychopharmacol</w:t>
      </w:r>
      <w:r w:rsidRPr="007B750E">
        <w:rPr>
          <w:rFonts w:ascii="Times New Roman" w:eastAsia="Helvetica" w:hAnsi="Times New Roman"/>
          <w:sz w:val="28"/>
          <w:szCs w:val="28"/>
          <w:lang w:val="uk-UA"/>
        </w:rPr>
        <w:t>. 2018;28(8):945-954.</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de Leon  J</w:t>
      </w:r>
      <w:r w:rsidRPr="007B750E">
        <w:rPr>
          <w:rFonts w:ascii="Tahoma" w:hAnsi="Tahoma" w:cs="Tahoma"/>
          <w:sz w:val="28"/>
          <w:szCs w:val="28"/>
          <w:lang w:val="uk-UA"/>
        </w:rPr>
        <w:t>﻿</w:t>
      </w:r>
      <w:r w:rsidRPr="007B750E">
        <w:rPr>
          <w:rFonts w:ascii="Times New Roman" w:hAnsi="Times New Roman"/>
          <w:sz w:val="28"/>
          <w:szCs w:val="28"/>
          <w:lang w:val="uk-UA"/>
        </w:rPr>
        <w:t>, Susce  MT</w:t>
      </w:r>
      <w:r w:rsidRPr="007B750E">
        <w:rPr>
          <w:rFonts w:ascii="Tahoma" w:hAnsi="Tahoma" w:cs="Tahoma"/>
          <w:sz w:val="28"/>
          <w:szCs w:val="28"/>
          <w:lang w:val="uk-UA"/>
        </w:rPr>
        <w:t>﻿</w:t>
      </w:r>
      <w:r w:rsidRPr="007B750E">
        <w:rPr>
          <w:rFonts w:ascii="Times New Roman" w:hAnsi="Times New Roman"/>
          <w:sz w:val="28"/>
          <w:szCs w:val="28"/>
          <w:lang w:val="uk-UA"/>
        </w:rPr>
        <w:t>, Pan  RM</w:t>
      </w:r>
      <w:r w:rsidRPr="007B750E">
        <w:rPr>
          <w:rFonts w:ascii="Tahoma" w:hAnsi="Tahoma" w:cs="Tahoma"/>
          <w:sz w:val="28"/>
          <w:szCs w:val="28"/>
          <w:lang w:val="uk-UA"/>
        </w:rPr>
        <w:t>﻿</w:t>
      </w:r>
      <w:r w:rsidRPr="007B750E">
        <w:rPr>
          <w:rFonts w:ascii="Times New Roman" w:hAnsi="Times New Roman"/>
          <w:sz w:val="28"/>
          <w:szCs w:val="28"/>
          <w:lang w:val="uk-UA"/>
        </w:rPr>
        <w:t>, Fairchild  M</w:t>
      </w:r>
      <w:r w:rsidRPr="007B750E">
        <w:rPr>
          <w:rFonts w:ascii="Tahoma" w:hAnsi="Tahoma" w:cs="Tahoma"/>
          <w:sz w:val="28"/>
          <w:szCs w:val="28"/>
          <w:lang w:val="uk-UA"/>
        </w:rPr>
        <w:t>﻿</w:t>
      </w:r>
      <w:r w:rsidRPr="007B750E">
        <w:rPr>
          <w:rFonts w:ascii="Times New Roman" w:hAnsi="Times New Roman"/>
          <w:sz w:val="28"/>
          <w:szCs w:val="28"/>
          <w:lang w:val="uk-UA"/>
        </w:rPr>
        <w:t>, Koch  WH</w:t>
      </w:r>
      <w:r w:rsidRPr="007B750E">
        <w:rPr>
          <w:rFonts w:ascii="Tahoma" w:hAnsi="Tahoma" w:cs="Tahoma"/>
          <w:sz w:val="28"/>
          <w:szCs w:val="28"/>
          <w:lang w:val="uk-UA"/>
        </w:rPr>
        <w:t>﻿</w:t>
      </w:r>
      <w:r w:rsidRPr="007B750E">
        <w:rPr>
          <w:rFonts w:ascii="Times New Roman" w:hAnsi="Times New Roman"/>
          <w:sz w:val="28"/>
          <w:szCs w:val="28"/>
          <w:lang w:val="uk-UA"/>
        </w:rPr>
        <w:t>, Wedlund  PJ</w:t>
      </w:r>
      <w:r w:rsidRPr="007B750E">
        <w:rPr>
          <w:rFonts w:ascii="Tahoma" w:hAnsi="Tahoma" w:cs="Tahoma"/>
          <w:sz w:val="28"/>
          <w:szCs w:val="28"/>
          <w:lang w:val="uk-UA"/>
        </w:rPr>
        <w:t>﻿</w:t>
      </w:r>
      <w:r w:rsidRPr="007B750E">
        <w:rPr>
          <w:rFonts w:ascii="Times New Roman" w:hAnsi="Times New Roman"/>
          <w:sz w:val="28"/>
          <w:szCs w:val="28"/>
          <w:lang w:val="uk-UA"/>
        </w:rPr>
        <w:t xml:space="preserve">.  The CYP2D6 poor metabolizer phenotype may be associated with risperidone adverse drug reactions and discontinuation. </w:t>
      </w:r>
      <w:r w:rsidRPr="007B750E">
        <w:rPr>
          <w:rFonts w:ascii="Tahoma" w:hAnsi="Tahoma" w:cs="Tahoma"/>
          <w:sz w:val="28"/>
          <w:szCs w:val="28"/>
          <w:lang w:val="uk-UA"/>
        </w:rPr>
        <w:t>﻿</w:t>
      </w:r>
      <w:r w:rsidRPr="007B750E">
        <w:rPr>
          <w:rFonts w:ascii="Times New Roman" w:hAnsi="Times New Roman"/>
          <w:sz w:val="28"/>
          <w:szCs w:val="28"/>
          <w:lang w:val="uk-UA"/>
        </w:rPr>
        <w:t xml:space="preserve">  J Clin Psychiatry. 2005;66(1):15-27.</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Jukić  MM</w:t>
      </w:r>
      <w:r w:rsidRPr="007B750E">
        <w:rPr>
          <w:rFonts w:ascii="Tahoma" w:hAnsi="Tahoma" w:cs="Tahoma"/>
          <w:sz w:val="28"/>
          <w:szCs w:val="28"/>
          <w:lang w:val="uk-UA"/>
        </w:rPr>
        <w:t>﻿</w:t>
      </w:r>
      <w:r w:rsidRPr="007B750E">
        <w:rPr>
          <w:rFonts w:ascii="Times New Roman" w:hAnsi="Times New Roman"/>
          <w:sz w:val="28"/>
          <w:szCs w:val="28"/>
          <w:lang w:val="uk-UA"/>
        </w:rPr>
        <w:t>, Opel  N</w:t>
      </w:r>
      <w:r w:rsidRPr="007B750E">
        <w:rPr>
          <w:rFonts w:ascii="Tahoma" w:hAnsi="Tahoma" w:cs="Tahoma"/>
          <w:sz w:val="28"/>
          <w:szCs w:val="28"/>
          <w:lang w:val="uk-UA"/>
        </w:rPr>
        <w:t>﻿</w:t>
      </w:r>
      <w:r w:rsidRPr="007B750E">
        <w:rPr>
          <w:rFonts w:ascii="Times New Roman" w:hAnsi="Times New Roman"/>
          <w:sz w:val="28"/>
          <w:szCs w:val="28"/>
          <w:lang w:val="uk-UA"/>
        </w:rPr>
        <w:t>, Ström  J</w:t>
      </w:r>
      <w:r w:rsidRPr="007B750E">
        <w:rPr>
          <w:rFonts w:ascii="Tahoma" w:hAnsi="Tahoma" w:cs="Tahoma"/>
          <w:sz w:val="28"/>
          <w:szCs w:val="28"/>
          <w:lang w:val="uk-UA"/>
        </w:rPr>
        <w:t>﻿</w:t>
      </w:r>
      <w:r w:rsidRPr="007B750E">
        <w:rPr>
          <w:rFonts w:ascii="Times New Roman" w:hAnsi="Times New Roman"/>
          <w:sz w:val="28"/>
          <w:szCs w:val="28"/>
          <w:lang w:val="uk-UA"/>
        </w:rPr>
        <w:t xml:space="preserve">,  et al.  Elevated CYP2C19 expression is associated with depressive symptoms and hippocampal homeostasis impairment. </w:t>
      </w:r>
      <w:r w:rsidRPr="007B750E">
        <w:rPr>
          <w:rFonts w:ascii="Tahoma" w:hAnsi="Tahoma" w:cs="Tahoma"/>
          <w:sz w:val="28"/>
          <w:szCs w:val="28"/>
          <w:lang w:val="uk-UA"/>
        </w:rPr>
        <w:t>﻿</w:t>
      </w:r>
      <w:r w:rsidRPr="007B750E">
        <w:rPr>
          <w:rFonts w:ascii="Times New Roman" w:hAnsi="Times New Roman"/>
          <w:sz w:val="28"/>
          <w:szCs w:val="28"/>
          <w:lang w:val="uk-UA"/>
        </w:rPr>
        <w:t xml:space="preserve">  Mol Psychiatry. 2017;22(8):1155-1163.</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Rahikainen  AL</w:t>
      </w:r>
      <w:r w:rsidRPr="007B750E">
        <w:rPr>
          <w:rFonts w:ascii="Tahoma" w:hAnsi="Tahoma" w:cs="Tahoma"/>
          <w:sz w:val="28"/>
          <w:szCs w:val="28"/>
          <w:lang w:val="uk-UA"/>
        </w:rPr>
        <w:t>﻿</w:t>
      </w:r>
      <w:r w:rsidRPr="007B750E">
        <w:rPr>
          <w:rFonts w:ascii="Times New Roman" w:hAnsi="Times New Roman"/>
          <w:sz w:val="28"/>
          <w:szCs w:val="28"/>
          <w:lang w:val="uk-UA"/>
        </w:rPr>
        <w:t>, Vauhkonen  P</w:t>
      </w:r>
      <w:r w:rsidRPr="007B750E">
        <w:rPr>
          <w:rFonts w:ascii="Tahoma" w:hAnsi="Tahoma" w:cs="Tahoma"/>
          <w:sz w:val="28"/>
          <w:szCs w:val="28"/>
          <w:lang w:val="uk-UA"/>
        </w:rPr>
        <w:t>﻿</w:t>
      </w:r>
      <w:r w:rsidRPr="007B750E">
        <w:rPr>
          <w:rFonts w:ascii="Times New Roman" w:hAnsi="Times New Roman"/>
          <w:sz w:val="28"/>
          <w:szCs w:val="28"/>
          <w:lang w:val="uk-UA"/>
        </w:rPr>
        <w:t>, Pett  H</w:t>
      </w:r>
      <w:r w:rsidRPr="007B750E">
        <w:rPr>
          <w:rFonts w:ascii="Tahoma" w:hAnsi="Tahoma" w:cs="Tahoma"/>
          <w:sz w:val="28"/>
          <w:szCs w:val="28"/>
          <w:lang w:val="uk-UA"/>
        </w:rPr>
        <w:t>﻿</w:t>
      </w:r>
      <w:r w:rsidRPr="007B750E">
        <w:rPr>
          <w:rFonts w:ascii="Times New Roman" w:hAnsi="Times New Roman"/>
          <w:sz w:val="28"/>
          <w:szCs w:val="28"/>
          <w:lang w:val="uk-UA"/>
        </w:rPr>
        <w:t xml:space="preserve">,  et al.  Completed suicides of citalopram users-the role of CYP genotypes and adverse drug interactions. </w:t>
      </w:r>
      <w:r w:rsidRPr="007B750E">
        <w:rPr>
          <w:rFonts w:ascii="Tahoma" w:hAnsi="Tahoma" w:cs="Tahoma"/>
          <w:sz w:val="28"/>
          <w:szCs w:val="28"/>
          <w:lang w:val="uk-UA"/>
        </w:rPr>
        <w:t>﻿</w:t>
      </w:r>
      <w:r w:rsidRPr="007B750E">
        <w:rPr>
          <w:rFonts w:ascii="Times New Roman" w:hAnsi="Times New Roman"/>
          <w:sz w:val="28"/>
          <w:szCs w:val="28"/>
          <w:lang w:val="uk-UA"/>
        </w:rPr>
        <w:t xml:space="preserve">  Int J Legal Med. 2019;133(2):353-363.</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Ingelman-Sundberg  M</w:t>
      </w:r>
      <w:r w:rsidRPr="007B750E">
        <w:rPr>
          <w:rFonts w:ascii="Tahoma" w:hAnsi="Tahoma" w:cs="Tahoma"/>
          <w:sz w:val="28"/>
          <w:szCs w:val="28"/>
          <w:lang w:val="uk-UA"/>
        </w:rPr>
        <w:t>﻿</w:t>
      </w:r>
      <w:r w:rsidRPr="007B750E">
        <w:rPr>
          <w:rFonts w:ascii="Times New Roman" w:hAnsi="Times New Roman"/>
          <w:sz w:val="28"/>
          <w:szCs w:val="28"/>
          <w:lang w:val="uk-UA"/>
        </w:rPr>
        <w:t xml:space="preserve">.  Translation of pharmacogenomic drug labels into the clinic: current problems. </w:t>
      </w:r>
      <w:r w:rsidRPr="007B750E">
        <w:rPr>
          <w:rFonts w:ascii="Tahoma" w:hAnsi="Tahoma" w:cs="Tahoma"/>
          <w:sz w:val="28"/>
          <w:szCs w:val="28"/>
          <w:lang w:val="uk-UA"/>
        </w:rPr>
        <w:t>﻿</w:t>
      </w:r>
      <w:r w:rsidRPr="007B750E">
        <w:rPr>
          <w:rFonts w:ascii="Times New Roman" w:hAnsi="Times New Roman"/>
          <w:sz w:val="28"/>
          <w:szCs w:val="28"/>
          <w:lang w:val="uk-UA"/>
        </w:rPr>
        <w:t xml:space="preserve">  Pharmacol Res. 2020;153:104620.</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Hicks, JK at al., Clinical Pharmacogenetics Implementation Consortium (CPIC) Guideline for CYP2D6 and CYP2C19 Genotypes and Dosing of Selective Serotonin Reuptake Inhibitors Clin Pharmacol Ther. 2015 Aug; 98(2): 127–134.</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Campbell, D. G., Felker, B. L., Liu, C. F., Yano, E. M., Kirchner, J. E., Chan, D., … &amp; Chaney, E. F. (2017). Prevalence of depression–PTSD comorbidity: Implications for clinical practice guidelines and primary care-based interventions. Journal of general internal medicine, 22(6), 711-718</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An JY, Darveau R, Kaeberlein M. Oral health in geroscience: animal models and the aging oral cavity. Geroscience 2018; 40: 1–10.</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Villa A, Connell CL, Abati S. Diagnosis and management of xerostomia and hyposalivation. Ther Clin Risk Manag 2015; 11: 45–51</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Singh H, Torralba MG, Moncera KJ, DiLello L, Petrini J, Nelson KE, et al.. Gastro-intestinal and oral microbiome signatures associated with healthy aging. Geroscience 2019; 41: 907–21.</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eastAsia="Cambria" w:hAnsi="Times New Roman"/>
          <w:sz w:val="28"/>
          <w:szCs w:val="28"/>
          <w:shd w:val="clear" w:color="auto" w:fill="FFFFFF"/>
          <w:lang w:val="uk-UA"/>
        </w:rPr>
        <w:t>Hopcraft MS, Tan C. Xerostomia: an update for clinicians. </w:t>
      </w:r>
      <w:r w:rsidRPr="007B750E">
        <w:rPr>
          <w:rFonts w:ascii="Times New Roman" w:eastAsia="Cambria" w:hAnsi="Times New Roman"/>
          <w:i/>
          <w:iCs/>
          <w:sz w:val="28"/>
          <w:szCs w:val="28"/>
          <w:shd w:val="clear" w:color="auto" w:fill="FFFFFF"/>
          <w:lang w:val="uk-UA"/>
        </w:rPr>
        <w:t>Aust Dent J</w:t>
      </w:r>
      <w:r w:rsidRPr="007B750E">
        <w:rPr>
          <w:rFonts w:ascii="Times New Roman" w:eastAsia="Cambria" w:hAnsi="Times New Roman"/>
          <w:sz w:val="28"/>
          <w:szCs w:val="28"/>
          <w:shd w:val="clear" w:color="auto" w:fill="FFFFFF"/>
          <w:lang w:val="uk-UA"/>
        </w:rPr>
        <w:t> 2015;55:238-44. 10.1111/j.1834-7819.2010.01229.x</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lastRenderedPageBreak/>
        <w:t>Hunter KD, Wilson WS. The effects of antidepressant drugs on salivary flow and content of sodium and potassium ions in human parotid saliva. Arch Oral Biol 1995; 40: 983–9.</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Pomara N, Shao B, Choi SJ, Tun H, Suckow RF. Sex-related differences in nortriptyline-induced side-effects among depressed patients. Prog Neuropsychopharmacol Biol Psychiatry 2001; 25: 1035–48.</w:t>
      </w:r>
    </w:p>
    <w:p w:rsidR="00E02A1E" w:rsidRPr="007B750E" w:rsidRDefault="00E02A1E" w:rsidP="00E02A1E">
      <w:pPr>
        <w:pStyle w:val="a6"/>
        <w:numPr>
          <w:ilvl w:val="0"/>
          <w:numId w:val="8"/>
        </w:numPr>
        <w:spacing w:after="0" w:line="360" w:lineRule="auto"/>
        <w:ind w:left="0" w:firstLine="709"/>
        <w:jc w:val="both"/>
        <w:rPr>
          <w:rFonts w:ascii="Times New Roman" w:hAnsi="Times New Roman"/>
          <w:sz w:val="28"/>
          <w:szCs w:val="28"/>
          <w:lang w:val="uk-UA"/>
        </w:rPr>
      </w:pPr>
      <w:r w:rsidRPr="007B750E">
        <w:rPr>
          <w:rFonts w:ascii="Times New Roman" w:hAnsi="Times New Roman"/>
          <w:sz w:val="28"/>
          <w:szCs w:val="28"/>
          <w:lang w:val="uk-UA"/>
        </w:rPr>
        <w:t xml:space="preserve"> Oral and Dental Expert Group. Therapeutic Guidelines: oral and dental. Version 2. Melbourne: Therapeutic Guidelines Limited; 2013.</w:t>
      </w:r>
    </w:p>
    <w:p w:rsidR="00E02A1E" w:rsidRPr="007B750E" w:rsidRDefault="00E02A1E" w:rsidP="00E02A1E">
      <w:pPr>
        <w:pStyle w:val="a6"/>
        <w:numPr>
          <w:ilvl w:val="0"/>
          <w:numId w:val="8"/>
        </w:numPr>
        <w:spacing w:after="0" w:line="360" w:lineRule="auto"/>
        <w:ind w:left="0" w:firstLine="709"/>
        <w:jc w:val="both"/>
        <w:rPr>
          <w:rFonts w:ascii="Times New Roman" w:hAnsi="Times New Roman"/>
          <w:bCs/>
          <w:sz w:val="28"/>
          <w:szCs w:val="28"/>
          <w:lang w:val="uk-UA"/>
        </w:rPr>
      </w:pPr>
      <w:r w:rsidRPr="007B750E">
        <w:rPr>
          <w:rFonts w:ascii="Times New Roman" w:hAnsi="Times New Roman"/>
          <w:bCs/>
          <w:sz w:val="28"/>
          <w:szCs w:val="28"/>
          <w:lang w:val="uk-UA"/>
        </w:rPr>
        <w:t>Turner LN, Balasubramaniam R, Hersh EV, Stoopler ET. Drug therapy in Alzheimer disease: An update for the oral health care provider Oral Surg Oral Med Oral Pathol Oral Radiol Endod. 2008;106:467–76</w:t>
      </w:r>
    </w:p>
    <w:p w:rsidR="00E02A1E" w:rsidRPr="007B750E" w:rsidRDefault="00E02A1E" w:rsidP="00E02A1E">
      <w:pPr>
        <w:pStyle w:val="ab"/>
        <w:numPr>
          <w:ilvl w:val="0"/>
          <w:numId w:val="8"/>
        </w:numPr>
        <w:spacing w:line="360" w:lineRule="auto"/>
        <w:ind w:left="0" w:firstLine="709"/>
        <w:jc w:val="both"/>
      </w:pPr>
      <w:r w:rsidRPr="007B750E">
        <w:rPr>
          <w:rFonts w:ascii="Times New Roman" w:hAnsi="Times New Roman"/>
          <w:sz w:val="28"/>
          <w:szCs w:val="28"/>
          <w:lang w:val="uk-UA"/>
        </w:rPr>
        <w:t>Bastaki, K.; El Anbari, M.; Ghuloum, S.; Jithesh, P.V. Prescription Pattern of Antidepressants and the Potential for Personalized Medicine in the Qatari Population. J. Pers. Med. 2021, 11, 406. https://doi.org/ 10.3390/jpm11050406</w:t>
      </w:r>
    </w:p>
    <w:p w:rsidR="00E02A1E" w:rsidRPr="007B750E"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uk-UA"/>
        </w:rPr>
        <w:t>Manish K. Jha * and Madhukar H. Trivedi. Personalized Antidepressant Selection and Pathway to Novel Treatments: Clinical Utility of Targeting Inflammation. Int. J. Mol. Sci. 2018, 19, 233; doi:10.3390/ijms19010233</w:t>
      </w:r>
    </w:p>
    <w:p w:rsidR="00E02A1E" w:rsidRPr="007B750E" w:rsidRDefault="00E02A1E" w:rsidP="00E02A1E">
      <w:pPr>
        <w:pStyle w:val="ab"/>
        <w:numPr>
          <w:ilvl w:val="0"/>
          <w:numId w:val="8"/>
        </w:numPr>
        <w:spacing w:line="360" w:lineRule="auto"/>
        <w:ind w:left="0" w:firstLine="709"/>
        <w:jc w:val="both"/>
        <w:rPr>
          <w:rFonts w:asciiTheme="minorHAnsi" w:hAnsiTheme="minorHAnsi"/>
        </w:rPr>
      </w:pPr>
      <w:r w:rsidRPr="007B750E">
        <w:rPr>
          <w:rFonts w:ascii="Times New Roman" w:hAnsi="Times New Roman"/>
          <w:sz w:val="28"/>
          <w:szCs w:val="28"/>
          <w:lang w:val="en-US"/>
        </w:rPr>
        <w:t xml:space="preserve">Mushiroda T, Giacomini KM, Kubo M (2013) Special Section on Pharmacogenomics: recent advances and future directions. </w:t>
      </w:r>
      <w:r w:rsidRPr="007B750E">
        <w:rPr>
          <w:rFonts w:ascii="Times New Roman" w:hAnsi="Times New Roman"/>
          <w:sz w:val="28"/>
          <w:szCs w:val="28"/>
        </w:rPr>
        <w:t>J Hum Genet 58:305</w:t>
      </w:r>
    </w:p>
    <w:p w:rsidR="00E02A1E" w:rsidRPr="007B750E" w:rsidRDefault="00E02A1E" w:rsidP="00E02A1E">
      <w:pPr>
        <w:pStyle w:val="ab"/>
        <w:numPr>
          <w:ilvl w:val="0"/>
          <w:numId w:val="8"/>
        </w:numPr>
        <w:spacing w:line="360" w:lineRule="auto"/>
        <w:ind w:left="0" w:firstLine="709"/>
        <w:jc w:val="both"/>
        <w:rPr>
          <w:rFonts w:asciiTheme="minorHAnsi" w:hAnsiTheme="minorHAnsi"/>
        </w:rPr>
      </w:pPr>
      <w:r w:rsidRPr="007B750E">
        <w:rPr>
          <w:rFonts w:ascii="Times New Roman" w:hAnsi="Times New Roman"/>
          <w:sz w:val="28"/>
          <w:szCs w:val="28"/>
          <w:lang w:val="en-US"/>
        </w:rPr>
        <w:t>Ortega VE, Meyers DA (2014) Pharmacogenetics: implications of race and ethnicity on defining genetic profiles for personalized medicine. J Allergy Clin Immunol 133:16-26</w:t>
      </w:r>
    </w:p>
    <w:p w:rsidR="00E02A1E" w:rsidRPr="007B750E" w:rsidRDefault="00E02A1E" w:rsidP="00E02A1E">
      <w:pPr>
        <w:pStyle w:val="ab"/>
        <w:numPr>
          <w:ilvl w:val="0"/>
          <w:numId w:val="8"/>
        </w:numPr>
        <w:spacing w:line="360" w:lineRule="auto"/>
        <w:ind w:left="0" w:firstLine="709"/>
        <w:jc w:val="both"/>
        <w:rPr>
          <w:rFonts w:asciiTheme="minorHAnsi" w:hAnsiTheme="minorHAnsi"/>
        </w:rPr>
      </w:pPr>
      <w:r w:rsidRPr="007B750E">
        <w:rPr>
          <w:rFonts w:ascii="Times New Roman" w:hAnsi="Times New Roman"/>
          <w:sz w:val="28"/>
          <w:szCs w:val="28"/>
          <w:lang w:val="en-US"/>
        </w:rPr>
        <w:t>Drozda K, Muller DJ, Bishop JR (2014) Pharmacogenomic testing for neuropsychiatric drugs: current status of drug labelling, guidelines for using genetic information, and test options. Pharmacotherapy</w:t>
      </w:r>
      <w:r w:rsidRPr="007B750E">
        <w:rPr>
          <w:rFonts w:ascii="Times New Roman" w:hAnsi="Times New Roman"/>
          <w:sz w:val="28"/>
          <w:szCs w:val="28"/>
        </w:rPr>
        <w:t xml:space="preserve"> 34:166-184</w:t>
      </w:r>
    </w:p>
    <w:p w:rsidR="00E02A1E" w:rsidRPr="001D469B"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en-US"/>
        </w:rPr>
        <w:t>Ruano</w:t>
      </w:r>
      <w:r w:rsidRPr="007B750E">
        <w:rPr>
          <w:rFonts w:ascii="Times New Roman" w:hAnsi="Times New Roman"/>
          <w:sz w:val="28"/>
          <w:szCs w:val="28"/>
          <w:lang w:val="uk-UA"/>
        </w:rPr>
        <w:t xml:space="preserve"> </w:t>
      </w:r>
      <w:r w:rsidRPr="007B750E">
        <w:rPr>
          <w:rFonts w:ascii="Times New Roman" w:hAnsi="Times New Roman"/>
          <w:sz w:val="28"/>
          <w:szCs w:val="28"/>
          <w:lang w:val="en-US"/>
        </w:rPr>
        <w:t>G</w:t>
      </w:r>
      <w:r w:rsidRPr="007B750E">
        <w:rPr>
          <w:rFonts w:ascii="Times New Roman" w:hAnsi="Times New Roman"/>
          <w:sz w:val="28"/>
          <w:szCs w:val="28"/>
          <w:lang w:val="uk-UA"/>
        </w:rPr>
        <w:t xml:space="preserve">, </w:t>
      </w:r>
      <w:r w:rsidRPr="007B750E">
        <w:rPr>
          <w:rFonts w:ascii="Times New Roman" w:hAnsi="Times New Roman"/>
          <w:sz w:val="28"/>
          <w:szCs w:val="28"/>
          <w:lang w:val="en-US"/>
        </w:rPr>
        <w:t>Szarek</w:t>
      </w:r>
      <w:r w:rsidRPr="007B750E">
        <w:rPr>
          <w:rFonts w:ascii="Times New Roman" w:hAnsi="Times New Roman"/>
          <w:sz w:val="28"/>
          <w:szCs w:val="28"/>
          <w:lang w:val="uk-UA"/>
        </w:rPr>
        <w:t xml:space="preserve"> </w:t>
      </w:r>
      <w:r w:rsidRPr="007B750E">
        <w:rPr>
          <w:rFonts w:ascii="Times New Roman" w:hAnsi="Times New Roman"/>
          <w:sz w:val="28"/>
          <w:szCs w:val="28"/>
          <w:lang w:val="en-US"/>
        </w:rPr>
        <w:t>BL</w:t>
      </w:r>
      <w:r w:rsidRPr="007B750E">
        <w:rPr>
          <w:rFonts w:ascii="Times New Roman" w:hAnsi="Times New Roman"/>
          <w:sz w:val="28"/>
          <w:szCs w:val="28"/>
          <w:lang w:val="uk-UA"/>
        </w:rPr>
        <w:t xml:space="preserve">, </w:t>
      </w:r>
      <w:r w:rsidRPr="007B750E">
        <w:rPr>
          <w:rFonts w:ascii="Times New Roman" w:hAnsi="Times New Roman"/>
          <w:sz w:val="28"/>
          <w:szCs w:val="28"/>
          <w:lang w:val="en-US"/>
        </w:rPr>
        <w:t>Villagra</w:t>
      </w:r>
      <w:r w:rsidRPr="007B750E">
        <w:rPr>
          <w:rFonts w:ascii="Times New Roman" w:hAnsi="Times New Roman"/>
          <w:sz w:val="28"/>
          <w:szCs w:val="28"/>
          <w:lang w:val="uk-UA"/>
        </w:rPr>
        <w:t xml:space="preserve"> </w:t>
      </w:r>
      <w:r w:rsidRPr="007B750E">
        <w:rPr>
          <w:rFonts w:ascii="Times New Roman" w:hAnsi="Times New Roman"/>
          <w:sz w:val="28"/>
          <w:szCs w:val="28"/>
          <w:lang w:val="en-US"/>
        </w:rPr>
        <w:t>D</w:t>
      </w:r>
      <w:r w:rsidRPr="007B750E">
        <w:rPr>
          <w:rFonts w:ascii="Times New Roman" w:hAnsi="Times New Roman"/>
          <w:sz w:val="28"/>
          <w:szCs w:val="28"/>
          <w:lang w:val="uk-UA"/>
        </w:rPr>
        <w:t xml:space="preserve">, </w:t>
      </w:r>
      <w:r w:rsidRPr="007B750E">
        <w:rPr>
          <w:rFonts w:ascii="Times New Roman" w:hAnsi="Times New Roman"/>
          <w:sz w:val="28"/>
          <w:szCs w:val="28"/>
          <w:lang w:val="en-US"/>
        </w:rPr>
        <w:t>Gorowski</w:t>
      </w:r>
      <w:r w:rsidRPr="007B750E">
        <w:rPr>
          <w:rFonts w:ascii="Times New Roman" w:hAnsi="Times New Roman"/>
          <w:sz w:val="28"/>
          <w:szCs w:val="28"/>
          <w:lang w:val="uk-UA"/>
        </w:rPr>
        <w:t xml:space="preserve"> </w:t>
      </w:r>
      <w:r w:rsidRPr="007B750E">
        <w:rPr>
          <w:rFonts w:ascii="Times New Roman" w:hAnsi="Times New Roman"/>
          <w:sz w:val="28"/>
          <w:szCs w:val="28"/>
          <w:lang w:val="en-US"/>
        </w:rPr>
        <w:t>K</w:t>
      </w:r>
      <w:r w:rsidRPr="007B750E">
        <w:rPr>
          <w:rFonts w:ascii="Times New Roman" w:hAnsi="Times New Roman"/>
          <w:sz w:val="28"/>
          <w:szCs w:val="28"/>
          <w:lang w:val="uk-UA"/>
        </w:rPr>
        <w:t xml:space="preserve">, </w:t>
      </w:r>
      <w:r w:rsidRPr="007B750E">
        <w:rPr>
          <w:rFonts w:ascii="Times New Roman" w:hAnsi="Times New Roman"/>
          <w:sz w:val="28"/>
          <w:szCs w:val="28"/>
          <w:lang w:val="en-US"/>
        </w:rPr>
        <w:t>Kocherla</w:t>
      </w:r>
      <w:r w:rsidRPr="007B750E">
        <w:rPr>
          <w:rFonts w:ascii="Times New Roman" w:hAnsi="Times New Roman"/>
          <w:sz w:val="28"/>
          <w:szCs w:val="28"/>
          <w:lang w:val="uk-UA"/>
        </w:rPr>
        <w:t xml:space="preserve"> </w:t>
      </w:r>
      <w:r w:rsidRPr="007B750E">
        <w:rPr>
          <w:rFonts w:ascii="Times New Roman" w:hAnsi="Times New Roman"/>
          <w:sz w:val="28"/>
          <w:szCs w:val="28"/>
          <w:lang w:val="en-US"/>
        </w:rPr>
        <w:t>M</w:t>
      </w:r>
      <w:r w:rsidRPr="007B750E">
        <w:rPr>
          <w:rFonts w:ascii="Times New Roman" w:hAnsi="Times New Roman"/>
          <w:sz w:val="28"/>
          <w:szCs w:val="28"/>
          <w:lang w:val="uk-UA"/>
        </w:rPr>
        <w:t xml:space="preserve">, </w:t>
      </w:r>
      <w:r w:rsidRPr="007B750E">
        <w:rPr>
          <w:rFonts w:ascii="Times New Roman" w:hAnsi="Times New Roman"/>
          <w:sz w:val="28"/>
          <w:szCs w:val="28"/>
          <w:lang w:val="en-US"/>
        </w:rPr>
        <w:t>et</w:t>
      </w:r>
      <w:r w:rsidRPr="007B750E">
        <w:rPr>
          <w:rFonts w:ascii="Times New Roman" w:hAnsi="Times New Roman"/>
          <w:sz w:val="28"/>
          <w:szCs w:val="28"/>
          <w:lang w:val="uk-UA"/>
        </w:rPr>
        <w:t xml:space="preserve"> </w:t>
      </w:r>
      <w:r w:rsidRPr="007B750E">
        <w:rPr>
          <w:rFonts w:ascii="Times New Roman" w:hAnsi="Times New Roman"/>
          <w:sz w:val="28"/>
          <w:szCs w:val="28"/>
          <w:lang w:val="en-US"/>
        </w:rPr>
        <w:t>al</w:t>
      </w:r>
      <w:r w:rsidRPr="007B750E">
        <w:rPr>
          <w:rFonts w:ascii="Times New Roman" w:hAnsi="Times New Roman"/>
          <w:sz w:val="28"/>
          <w:szCs w:val="28"/>
          <w:lang w:val="uk-UA"/>
        </w:rPr>
        <w:t xml:space="preserve">. </w:t>
      </w:r>
      <w:r w:rsidRPr="007B750E">
        <w:rPr>
          <w:rFonts w:ascii="Times New Roman" w:hAnsi="Times New Roman"/>
          <w:sz w:val="28"/>
          <w:szCs w:val="28"/>
          <w:lang w:val="en-US"/>
        </w:rPr>
        <w:t>(2013) Length of psychiatric hospitalization is correlated with CYP2D6 functional status in inpatients with major depressive disorder. Biomark Med 7:429-439.</w:t>
      </w:r>
    </w:p>
    <w:p w:rsidR="00E02A1E" w:rsidRPr="001D469B"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en-US"/>
        </w:rPr>
        <w:lastRenderedPageBreak/>
        <w:t>Hicks</w:t>
      </w:r>
      <w:r w:rsidRPr="007B750E">
        <w:rPr>
          <w:rFonts w:ascii="Times New Roman" w:hAnsi="Times New Roman"/>
          <w:sz w:val="28"/>
          <w:szCs w:val="28"/>
          <w:lang w:val="uk-UA"/>
        </w:rPr>
        <w:t xml:space="preserve"> </w:t>
      </w:r>
      <w:r w:rsidRPr="007B750E">
        <w:rPr>
          <w:rFonts w:ascii="Times New Roman" w:hAnsi="Times New Roman"/>
          <w:sz w:val="28"/>
          <w:szCs w:val="28"/>
          <w:lang w:val="en-US"/>
        </w:rPr>
        <w:t>JK</w:t>
      </w:r>
      <w:r w:rsidRPr="007B750E">
        <w:rPr>
          <w:rFonts w:ascii="Times New Roman" w:hAnsi="Times New Roman"/>
          <w:sz w:val="28"/>
          <w:szCs w:val="28"/>
          <w:lang w:val="uk-UA"/>
        </w:rPr>
        <w:t xml:space="preserve">, </w:t>
      </w:r>
      <w:r w:rsidRPr="007B750E">
        <w:rPr>
          <w:rFonts w:ascii="Times New Roman" w:hAnsi="Times New Roman"/>
          <w:sz w:val="28"/>
          <w:szCs w:val="28"/>
          <w:lang w:val="en-US"/>
        </w:rPr>
        <w:t>Bishop</w:t>
      </w:r>
      <w:r w:rsidRPr="007B750E">
        <w:rPr>
          <w:rFonts w:ascii="Times New Roman" w:hAnsi="Times New Roman"/>
          <w:sz w:val="28"/>
          <w:szCs w:val="28"/>
          <w:lang w:val="uk-UA"/>
        </w:rPr>
        <w:t xml:space="preserve"> </w:t>
      </w:r>
      <w:r w:rsidRPr="007B750E">
        <w:rPr>
          <w:rFonts w:ascii="Times New Roman" w:hAnsi="Times New Roman"/>
          <w:sz w:val="28"/>
          <w:szCs w:val="28"/>
          <w:lang w:val="en-US"/>
        </w:rPr>
        <w:t>JR</w:t>
      </w:r>
      <w:r w:rsidRPr="007B750E">
        <w:rPr>
          <w:rFonts w:ascii="Times New Roman" w:hAnsi="Times New Roman"/>
          <w:sz w:val="28"/>
          <w:szCs w:val="28"/>
          <w:lang w:val="uk-UA"/>
        </w:rPr>
        <w:t xml:space="preserve">, </w:t>
      </w:r>
      <w:r w:rsidRPr="007B750E">
        <w:rPr>
          <w:rFonts w:ascii="Times New Roman" w:hAnsi="Times New Roman"/>
          <w:sz w:val="28"/>
          <w:szCs w:val="28"/>
          <w:lang w:val="en-US"/>
        </w:rPr>
        <w:t>Sangkuhl</w:t>
      </w:r>
      <w:r w:rsidRPr="007B750E">
        <w:rPr>
          <w:rFonts w:ascii="Times New Roman" w:hAnsi="Times New Roman"/>
          <w:sz w:val="28"/>
          <w:szCs w:val="28"/>
          <w:lang w:val="uk-UA"/>
        </w:rPr>
        <w:t xml:space="preserve"> </w:t>
      </w:r>
      <w:r w:rsidRPr="007B750E">
        <w:rPr>
          <w:rFonts w:ascii="Times New Roman" w:hAnsi="Times New Roman"/>
          <w:sz w:val="28"/>
          <w:szCs w:val="28"/>
          <w:lang w:val="en-US"/>
        </w:rPr>
        <w:t>K</w:t>
      </w:r>
      <w:r w:rsidRPr="007B750E">
        <w:rPr>
          <w:rFonts w:ascii="Times New Roman" w:hAnsi="Times New Roman"/>
          <w:sz w:val="28"/>
          <w:szCs w:val="28"/>
          <w:lang w:val="uk-UA"/>
        </w:rPr>
        <w:t xml:space="preserve">, </w:t>
      </w:r>
      <w:r w:rsidRPr="007B750E">
        <w:rPr>
          <w:rFonts w:ascii="Times New Roman" w:hAnsi="Times New Roman"/>
          <w:sz w:val="28"/>
          <w:szCs w:val="28"/>
          <w:lang w:val="en-US"/>
        </w:rPr>
        <w:t>Muller</w:t>
      </w:r>
      <w:r w:rsidRPr="007B750E">
        <w:rPr>
          <w:rFonts w:ascii="Times New Roman" w:hAnsi="Times New Roman"/>
          <w:sz w:val="28"/>
          <w:szCs w:val="28"/>
          <w:lang w:val="uk-UA"/>
        </w:rPr>
        <w:t xml:space="preserve"> </w:t>
      </w:r>
      <w:r w:rsidRPr="007B750E">
        <w:rPr>
          <w:rFonts w:ascii="Times New Roman" w:hAnsi="Times New Roman"/>
          <w:sz w:val="28"/>
          <w:szCs w:val="28"/>
          <w:lang w:val="en-US"/>
        </w:rPr>
        <w:t>DJ</w:t>
      </w:r>
      <w:r w:rsidRPr="007B750E">
        <w:rPr>
          <w:rFonts w:ascii="Times New Roman" w:hAnsi="Times New Roman"/>
          <w:sz w:val="28"/>
          <w:szCs w:val="28"/>
          <w:lang w:val="uk-UA"/>
        </w:rPr>
        <w:t xml:space="preserve">, </w:t>
      </w:r>
      <w:r w:rsidRPr="007B750E">
        <w:rPr>
          <w:rFonts w:ascii="Times New Roman" w:hAnsi="Times New Roman"/>
          <w:sz w:val="28"/>
          <w:szCs w:val="28"/>
          <w:lang w:val="en-US"/>
        </w:rPr>
        <w:t>Ji</w:t>
      </w:r>
      <w:r w:rsidRPr="007B750E">
        <w:rPr>
          <w:rFonts w:ascii="Times New Roman" w:hAnsi="Times New Roman"/>
          <w:sz w:val="28"/>
          <w:szCs w:val="28"/>
          <w:lang w:val="uk-UA"/>
        </w:rPr>
        <w:t xml:space="preserve"> </w:t>
      </w:r>
      <w:r w:rsidRPr="007B750E">
        <w:rPr>
          <w:rFonts w:ascii="Times New Roman" w:hAnsi="Times New Roman"/>
          <w:sz w:val="28"/>
          <w:szCs w:val="28"/>
          <w:lang w:val="en-US"/>
        </w:rPr>
        <w:t>Y</w:t>
      </w:r>
      <w:r w:rsidRPr="007B750E">
        <w:rPr>
          <w:rFonts w:ascii="Times New Roman" w:hAnsi="Times New Roman"/>
          <w:sz w:val="28"/>
          <w:szCs w:val="28"/>
          <w:lang w:val="uk-UA"/>
        </w:rPr>
        <w:t xml:space="preserve">, </w:t>
      </w:r>
      <w:r w:rsidRPr="007B750E">
        <w:rPr>
          <w:rFonts w:ascii="Times New Roman" w:hAnsi="Times New Roman"/>
          <w:sz w:val="28"/>
          <w:szCs w:val="28"/>
          <w:lang w:val="en-US"/>
        </w:rPr>
        <w:t>et</w:t>
      </w:r>
      <w:r w:rsidRPr="007B750E">
        <w:rPr>
          <w:rFonts w:ascii="Times New Roman" w:hAnsi="Times New Roman"/>
          <w:sz w:val="28"/>
          <w:szCs w:val="28"/>
          <w:lang w:val="uk-UA"/>
        </w:rPr>
        <w:t xml:space="preserve"> </w:t>
      </w:r>
      <w:r w:rsidRPr="007B750E">
        <w:rPr>
          <w:rFonts w:ascii="Times New Roman" w:hAnsi="Times New Roman"/>
          <w:sz w:val="28"/>
          <w:szCs w:val="28"/>
          <w:lang w:val="en-US"/>
        </w:rPr>
        <w:t>al</w:t>
      </w:r>
      <w:r w:rsidRPr="007B750E">
        <w:rPr>
          <w:rFonts w:ascii="Times New Roman" w:hAnsi="Times New Roman"/>
          <w:sz w:val="28"/>
          <w:szCs w:val="28"/>
          <w:lang w:val="uk-UA"/>
        </w:rPr>
        <w:t xml:space="preserve">. </w:t>
      </w:r>
      <w:r w:rsidRPr="007B750E">
        <w:rPr>
          <w:rFonts w:ascii="Times New Roman" w:hAnsi="Times New Roman"/>
          <w:sz w:val="28"/>
          <w:szCs w:val="28"/>
          <w:lang w:val="en-US"/>
        </w:rPr>
        <w:t>(2015) Clinical Pharmacogenetics Implementation Consortium (CPIC) Guideline for CYP2D6 and CYP2C19 Genotypes and Dosing of Selective Serotonin Reuptake Inhibitors. Clin Pharmacol Ther 98:127-134.</w:t>
      </w:r>
    </w:p>
    <w:p w:rsidR="00E02A1E" w:rsidRPr="001D469B" w:rsidRDefault="00E02A1E" w:rsidP="00E02A1E">
      <w:pPr>
        <w:pStyle w:val="ab"/>
        <w:numPr>
          <w:ilvl w:val="0"/>
          <w:numId w:val="8"/>
        </w:numPr>
        <w:spacing w:line="360" w:lineRule="auto"/>
        <w:ind w:left="0" w:firstLine="709"/>
        <w:jc w:val="both"/>
        <w:rPr>
          <w:rFonts w:asciiTheme="minorHAnsi" w:hAnsiTheme="minorHAnsi"/>
          <w:lang w:val="en-US"/>
        </w:rPr>
      </w:pPr>
      <w:r w:rsidRPr="007B750E">
        <w:rPr>
          <w:rFonts w:ascii="Times New Roman" w:hAnsi="Times New Roman"/>
          <w:sz w:val="28"/>
          <w:szCs w:val="28"/>
          <w:lang w:val="en-US"/>
        </w:rPr>
        <w:t>Hicks</w:t>
      </w:r>
      <w:r w:rsidRPr="007B750E">
        <w:rPr>
          <w:rFonts w:ascii="Times New Roman" w:hAnsi="Times New Roman"/>
          <w:sz w:val="28"/>
          <w:szCs w:val="28"/>
          <w:lang w:val="uk-UA"/>
        </w:rPr>
        <w:t xml:space="preserve"> </w:t>
      </w:r>
      <w:r w:rsidRPr="007B750E">
        <w:rPr>
          <w:rFonts w:ascii="Times New Roman" w:hAnsi="Times New Roman"/>
          <w:sz w:val="28"/>
          <w:szCs w:val="28"/>
          <w:lang w:val="en-US"/>
        </w:rPr>
        <w:t>JK</w:t>
      </w:r>
      <w:r w:rsidRPr="007B750E">
        <w:rPr>
          <w:rFonts w:ascii="Times New Roman" w:hAnsi="Times New Roman"/>
          <w:sz w:val="28"/>
          <w:szCs w:val="28"/>
          <w:lang w:val="uk-UA"/>
        </w:rPr>
        <w:t xml:space="preserve">, </w:t>
      </w:r>
      <w:r w:rsidRPr="007B750E">
        <w:rPr>
          <w:rFonts w:ascii="Times New Roman" w:hAnsi="Times New Roman"/>
          <w:sz w:val="28"/>
          <w:szCs w:val="28"/>
          <w:lang w:val="en-US"/>
        </w:rPr>
        <w:t>Swen</w:t>
      </w:r>
      <w:r w:rsidRPr="007B750E">
        <w:rPr>
          <w:rFonts w:ascii="Times New Roman" w:hAnsi="Times New Roman"/>
          <w:sz w:val="28"/>
          <w:szCs w:val="28"/>
          <w:lang w:val="uk-UA"/>
        </w:rPr>
        <w:t xml:space="preserve"> </w:t>
      </w:r>
      <w:r w:rsidRPr="007B750E">
        <w:rPr>
          <w:rFonts w:ascii="Times New Roman" w:hAnsi="Times New Roman"/>
          <w:sz w:val="28"/>
          <w:szCs w:val="28"/>
          <w:lang w:val="en-US"/>
        </w:rPr>
        <w:t>JJ</w:t>
      </w:r>
      <w:r w:rsidRPr="007B750E">
        <w:rPr>
          <w:rFonts w:ascii="Times New Roman" w:hAnsi="Times New Roman"/>
          <w:sz w:val="28"/>
          <w:szCs w:val="28"/>
          <w:lang w:val="uk-UA"/>
        </w:rPr>
        <w:t xml:space="preserve">, </w:t>
      </w:r>
      <w:r w:rsidRPr="007B750E">
        <w:rPr>
          <w:rFonts w:ascii="Times New Roman" w:hAnsi="Times New Roman"/>
          <w:sz w:val="28"/>
          <w:szCs w:val="28"/>
          <w:lang w:val="en-US"/>
        </w:rPr>
        <w:t>Thorn</w:t>
      </w:r>
      <w:r w:rsidRPr="007B750E">
        <w:rPr>
          <w:rFonts w:ascii="Times New Roman" w:hAnsi="Times New Roman"/>
          <w:sz w:val="28"/>
          <w:szCs w:val="28"/>
          <w:lang w:val="uk-UA"/>
        </w:rPr>
        <w:t xml:space="preserve"> </w:t>
      </w:r>
      <w:r w:rsidRPr="007B750E">
        <w:rPr>
          <w:rFonts w:ascii="Times New Roman" w:hAnsi="Times New Roman"/>
          <w:sz w:val="28"/>
          <w:szCs w:val="28"/>
          <w:lang w:val="en-US"/>
        </w:rPr>
        <w:t>CF</w:t>
      </w:r>
      <w:r w:rsidRPr="007B750E">
        <w:rPr>
          <w:rFonts w:ascii="Times New Roman" w:hAnsi="Times New Roman"/>
          <w:sz w:val="28"/>
          <w:szCs w:val="28"/>
          <w:lang w:val="uk-UA"/>
        </w:rPr>
        <w:t xml:space="preserve">, </w:t>
      </w:r>
      <w:r w:rsidRPr="007B750E">
        <w:rPr>
          <w:rFonts w:ascii="Times New Roman" w:hAnsi="Times New Roman"/>
          <w:sz w:val="28"/>
          <w:szCs w:val="28"/>
          <w:lang w:val="en-US"/>
        </w:rPr>
        <w:t>Sangkuhl</w:t>
      </w:r>
      <w:r w:rsidRPr="007B750E">
        <w:rPr>
          <w:rFonts w:ascii="Times New Roman" w:hAnsi="Times New Roman"/>
          <w:sz w:val="28"/>
          <w:szCs w:val="28"/>
          <w:lang w:val="uk-UA"/>
        </w:rPr>
        <w:t xml:space="preserve"> </w:t>
      </w:r>
      <w:r w:rsidRPr="007B750E">
        <w:rPr>
          <w:rFonts w:ascii="Times New Roman" w:hAnsi="Times New Roman"/>
          <w:sz w:val="28"/>
          <w:szCs w:val="28"/>
          <w:lang w:val="en-US"/>
        </w:rPr>
        <w:t>K</w:t>
      </w:r>
      <w:r w:rsidRPr="007B750E">
        <w:rPr>
          <w:rFonts w:ascii="Times New Roman" w:hAnsi="Times New Roman"/>
          <w:sz w:val="28"/>
          <w:szCs w:val="28"/>
          <w:lang w:val="uk-UA"/>
        </w:rPr>
        <w:t xml:space="preserve">, </w:t>
      </w:r>
      <w:r w:rsidRPr="007B750E">
        <w:rPr>
          <w:rFonts w:ascii="Times New Roman" w:hAnsi="Times New Roman"/>
          <w:sz w:val="28"/>
          <w:szCs w:val="28"/>
          <w:lang w:val="en-US"/>
        </w:rPr>
        <w:t>Kharasch</w:t>
      </w:r>
      <w:r w:rsidRPr="007B750E">
        <w:rPr>
          <w:rFonts w:ascii="Times New Roman" w:hAnsi="Times New Roman"/>
          <w:sz w:val="28"/>
          <w:szCs w:val="28"/>
          <w:lang w:val="uk-UA"/>
        </w:rPr>
        <w:t xml:space="preserve"> </w:t>
      </w:r>
      <w:r w:rsidRPr="007B750E">
        <w:rPr>
          <w:rFonts w:ascii="Times New Roman" w:hAnsi="Times New Roman"/>
          <w:sz w:val="28"/>
          <w:szCs w:val="28"/>
          <w:lang w:val="en-US"/>
        </w:rPr>
        <w:t>ED</w:t>
      </w:r>
      <w:r w:rsidRPr="007B750E">
        <w:rPr>
          <w:rFonts w:ascii="Times New Roman" w:hAnsi="Times New Roman"/>
          <w:sz w:val="28"/>
          <w:szCs w:val="28"/>
          <w:lang w:val="uk-UA"/>
        </w:rPr>
        <w:t xml:space="preserve">, </w:t>
      </w:r>
      <w:r w:rsidRPr="007B750E">
        <w:rPr>
          <w:rFonts w:ascii="Times New Roman" w:hAnsi="Times New Roman"/>
          <w:sz w:val="28"/>
          <w:szCs w:val="28"/>
          <w:lang w:val="en-US"/>
        </w:rPr>
        <w:t>et</w:t>
      </w:r>
      <w:r w:rsidRPr="007B750E">
        <w:rPr>
          <w:rFonts w:ascii="Times New Roman" w:hAnsi="Times New Roman"/>
          <w:sz w:val="28"/>
          <w:szCs w:val="28"/>
          <w:lang w:val="uk-UA"/>
        </w:rPr>
        <w:t xml:space="preserve"> </w:t>
      </w:r>
      <w:r w:rsidRPr="007B750E">
        <w:rPr>
          <w:rFonts w:ascii="Times New Roman" w:hAnsi="Times New Roman"/>
          <w:sz w:val="28"/>
          <w:szCs w:val="28"/>
          <w:lang w:val="en-US"/>
        </w:rPr>
        <w:t>al</w:t>
      </w:r>
      <w:r w:rsidRPr="007B750E">
        <w:rPr>
          <w:rFonts w:ascii="Times New Roman" w:hAnsi="Times New Roman"/>
          <w:sz w:val="28"/>
          <w:szCs w:val="28"/>
          <w:lang w:val="uk-UA"/>
        </w:rPr>
        <w:t xml:space="preserve">. </w:t>
      </w:r>
      <w:r w:rsidRPr="007B750E">
        <w:rPr>
          <w:rFonts w:ascii="Times New Roman" w:hAnsi="Times New Roman"/>
          <w:sz w:val="28"/>
          <w:szCs w:val="28"/>
          <w:lang w:val="en-US"/>
        </w:rPr>
        <w:t>(2013) Clinical Pharmacogenetics Implementation Consortium guideline for CYP2D6 and CYP2C19 genotypes and dosing of tricyclic antidepressants. Clin Pharmacol Ther 93:402-408</w:t>
      </w:r>
    </w:p>
    <w:p w:rsidR="00F01DC4" w:rsidRPr="007B750E" w:rsidRDefault="00E02A1E" w:rsidP="00F01DC4">
      <w:pPr>
        <w:pStyle w:val="ab"/>
        <w:numPr>
          <w:ilvl w:val="0"/>
          <w:numId w:val="8"/>
        </w:numPr>
        <w:shd w:val="clear" w:color="auto" w:fill="FFFFFF"/>
        <w:spacing w:line="360" w:lineRule="auto"/>
        <w:ind w:left="0" w:firstLine="709"/>
        <w:jc w:val="both"/>
        <w:rPr>
          <w:rFonts w:ascii="Georgia" w:eastAsia="Times New Roman" w:hAnsi="Georgia"/>
          <w:sz w:val="48"/>
          <w:szCs w:val="48"/>
          <w:lang w:val="en-US"/>
        </w:rPr>
      </w:pPr>
      <w:r w:rsidRPr="007B750E">
        <w:rPr>
          <w:rFonts w:ascii="Times New Roman" w:hAnsi="Times New Roman"/>
          <w:sz w:val="28"/>
          <w:szCs w:val="28"/>
          <w:lang w:val="en-US"/>
        </w:rPr>
        <w:t>Fabbri</w:t>
      </w:r>
      <w:r w:rsidRPr="007B750E">
        <w:rPr>
          <w:rFonts w:ascii="Times New Roman" w:hAnsi="Times New Roman"/>
          <w:sz w:val="28"/>
          <w:szCs w:val="28"/>
          <w:lang w:val="uk-UA"/>
        </w:rPr>
        <w:t xml:space="preserve"> </w:t>
      </w:r>
      <w:r w:rsidRPr="007B750E">
        <w:rPr>
          <w:rFonts w:ascii="Times New Roman" w:hAnsi="Times New Roman"/>
          <w:sz w:val="28"/>
          <w:szCs w:val="28"/>
          <w:lang w:val="en-US"/>
        </w:rPr>
        <w:t>C</w:t>
      </w:r>
      <w:r w:rsidRPr="007B750E">
        <w:rPr>
          <w:rFonts w:ascii="Times New Roman" w:hAnsi="Times New Roman"/>
          <w:sz w:val="28"/>
          <w:szCs w:val="28"/>
          <w:lang w:val="uk-UA"/>
        </w:rPr>
        <w:t xml:space="preserve">, </w:t>
      </w:r>
      <w:r w:rsidRPr="007B750E">
        <w:rPr>
          <w:rFonts w:ascii="Times New Roman" w:hAnsi="Times New Roman"/>
          <w:sz w:val="28"/>
          <w:szCs w:val="28"/>
          <w:lang w:val="en-US"/>
        </w:rPr>
        <w:t>Serretti</w:t>
      </w:r>
      <w:r w:rsidRPr="007B750E">
        <w:rPr>
          <w:rFonts w:ascii="Times New Roman" w:hAnsi="Times New Roman"/>
          <w:sz w:val="28"/>
          <w:szCs w:val="28"/>
          <w:lang w:val="uk-UA"/>
        </w:rPr>
        <w:t xml:space="preserve"> </w:t>
      </w:r>
      <w:r w:rsidRPr="007B750E">
        <w:rPr>
          <w:rFonts w:ascii="Times New Roman" w:hAnsi="Times New Roman"/>
          <w:sz w:val="28"/>
          <w:szCs w:val="28"/>
          <w:lang w:val="en-US"/>
        </w:rPr>
        <w:t>A</w:t>
      </w:r>
      <w:r w:rsidRPr="007B750E">
        <w:rPr>
          <w:rFonts w:ascii="Times New Roman" w:hAnsi="Times New Roman"/>
          <w:sz w:val="28"/>
          <w:szCs w:val="28"/>
          <w:lang w:val="uk-UA"/>
        </w:rPr>
        <w:t xml:space="preserve"> (2015) </w:t>
      </w:r>
      <w:r w:rsidRPr="007B750E">
        <w:rPr>
          <w:rFonts w:ascii="Times New Roman" w:hAnsi="Times New Roman"/>
          <w:sz w:val="28"/>
          <w:szCs w:val="28"/>
          <w:lang w:val="en-US"/>
        </w:rPr>
        <w:t>Pharmacogenetics</w:t>
      </w:r>
      <w:r w:rsidRPr="007B750E">
        <w:rPr>
          <w:rFonts w:ascii="Times New Roman" w:hAnsi="Times New Roman"/>
          <w:sz w:val="28"/>
          <w:szCs w:val="28"/>
          <w:lang w:val="uk-UA"/>
        </w:rPr>
        <w:t xml:space="preserve"> </w:t>
      </w:r>
      <w:r w:rsidRPr="007B750E">
        <w:rPr>
          <w:rFonts w:ascii="Times New Roman" w:hAnsi="Times New Roman"/>
          <w:sz w:val="28"/>
          <w:szCs w:val="28"/>
          <w:lang w:val="en-US"/>
        </w:rPr>
        <w:t>of</w:t>
      </w:r>
      <w:r w:rsidRPr="007B750E">
        <w:rPr>
          <w:rFonts w:ascii="Times New Roman" w:hAnsi="Times New Roman"/>
          <w:sz w:val="28"/>
          <w:szCs w:val="28"/>
          <w:lang w:val="uk-UA"/>
        </w:rPr>
        <w:t xml:space="preserve"> </w:t>
      </w:r>
      <w:r w:rsidRPr="007B750E">
        <w:rPr>
          <w:rFonts w:ascii="Times New Roman" w:hAnsi="Times New Roman"/>
          <w:sz w:val="28"/>
          <w:szCs w:val="28"/>
          <w:lang w:val="en-US"/>
        </w:rPr>
        <w:t>major</w:t>
      </w:r>
      <w:r w:rsidRPr="007B750E">
        <w:rPr>
          <w:rFonts w:ascii="Times New Roman" w:hAnsi="Times New Roman"/>
          <w:sz w:val="28"/>
          <w:szCs w:val="28"/>
          <w:lang w:val="uk-UA"/>
        </w:rPr>
        <w:t xml:space="preserve"> </w:t>
      </w:r>
      <w:r w:rsidRPr="007B750E">
        <w:rPr>
          <w:rFonts w:ascii="Times New Roman" w:hAnsi="Times New Roman"/>
          <w:sz w:val="28"/>
          <w:szCs w:val="28"/>
          <w:lang w:val="en-US"/>
        </w:rPr>
        <w:t>depressive</w:t>
      </w:r>
      <w:r w:rsidRPr="007B750E">
        <w:rPr>
          <w:rFonts w:ascii="Times New Roman" w:hAnsi="Times New Roman"/>
          <w:sz w:val="28"/>
          <w:szCs w:val="28"/>
          <w:lang w:val="uk-UA"/>
        </w:rPr>
        <w:t xml:space="preserve"> </w:t>
      </w:r>
      <w:r w:rsidRPr="007B750E">
        <w:rPr>
          <w:rFonts w:ascii="Times New Roman" w:hAnsi="Times New Roman"/>
          <w:sz w:val="28"/>
          <w:szCs w:val="28"/>
          <w:lang w:val="en-US"/>
        </w:rPr>
        <w:t>disorder</w:t>
      </w:r>
      <w:r w:rsidRPr="007B750E">
        <w:rPr>
          <w:rFonts w:ascii="Times New Roman" w:hAnsi="Times New Roman"/>
          <w:sz w:val="28"/>
          <w:szCs w:val="28"/>
          <w:lang w:val="uk-UA"/>
        </w:rPr>
        <w:t xml:space="preserve">: </w:t>
      </w:r>
      <w:r w:rsidRPr="007B750E">
        <w:rPr>
          <w:rFonts w:ascii="Times New Roman" w:hAnsi="Times New Roman"/>
          <w:sz w:val="28"/>
          <w:szCs w:val="28"/>
          <w:lang w:val="en-US"/>
        </w:rPr>
        <w:t>top</w:t>
      </w:r>
      <w:r w:rsidRPr="007B750E">
        <w:rPr>
          <w:rFonts w:ascii="Times New Roman" w:hAnsi="Times New Roman"/>
          <w:sz w:val="28"/>
          <w:szCs w:val="28"/>
          <w:lang w:val="uk-UA"/>
        </w:rPr>
        <w:t xml:space="preserve"> </w:t>
      </w:r>
      <w:r w:rsidRPr="007B750E">
        <w:rPr>
          <w:rFonts w:ascii="Times New Roman" w:hAnsi="Times New Roman"/>
          <w:sz w:val="28"/>
          <w:szCs w:val="28"/>
          <w:lang w:val="en-US"/>
        </w:rPr>
        <w:t>genes</w:t>
      </w:r>
      <w:r w:rsidRPr="007B750E">
        <w:rPr>
          <w:rFonts w:ascii="Times New Roman" w:hAnsi="Times New Roman"/>
          <w:sz w:val="28"/>
          <w:szCs w:val="28"/>
          <w:lang w:val="uk-UA"/>
        </w:rPr>
        <w:t xml:space="preserve"> </w:t>
      </w:r>
      <w:r w:rsidRPr="007B750E">
        <w:rPr>
          <w:rFonts w:ascii="Times New Roman" w:hAnsi="Times New Roman"/>
          <w:sz w:val="28"/>
          <w:szCs w:val="28"/>
          <w:lang w:val="en-US"/>
        </w:rPr>
        <w:t>and</w:t>
      </w:r>
      <w:r w:rsidRPr="007B750E">
        <w:rPr>
          <w:rFonts w:ascii="Times New Roman" w:hAnsi="Times New Roman"/>
          <w:sz w:val="28"/>
          <w:szCs w:val="28"/>
          <w:lang w:val="uk-UA"/>
        </w:rPr>
        <w:t xml:space="preserve"> </w:t>
      </w:r>
      <w:r w:rsidRPr="007B750E">
        <w:rPr>
          <w:rFonts w:ascii="Times New Roman" w:hAnsi="Times New Roman"/>
          <w:sz w:val="28"/>
          <w:szCs w:val="28"/>
          <w:lang w:val="en-US"/>
        </w:rPr>
        <w:t>pathways</w:t>
      </w:r>
      <w:r w:rsidRPr="007B750E">
        <w:rPr>
          <w:rFonts w:ascii="Times New Roman" w:hAnsi="Times New Roman"/>
          <w:sz w:val="28"/>
          <w:szCs w:val="28"/>
          <w:lang w:val="uk-UA"/>
        </w:rPr>
        <w:t xml:space="preserve"> </w:t>
      </w:r>
      <w:r w:rsidRPr="007B750E">
        <w:rPr>
          <w:rFonts w:ascii="Times New Roman" w:hAnsi="Times New Roman"/>
          <w:sz w:val="28"/>
          <w:szCs w:val="28"/>
          <w:lang w:val="en-US"/>
        </w:rPr>
        <w:t>toward</w:t>
      </w:r>
      <w:r w:rsidRPr="007B750E">
        <w:rPr>
          <w:rFonts w:ascii="Times New Roman" w:hAnsi="Times New Roman"/>
          <w:sz w:val="28"/>
          <w:szCs w:val="28"/>
          <w:lang w:val="uk-UA"/>
        </w:rPr>
        <w:t xml:space="preserve"> </w:t>
      </w:r>
      <w:r w:rsidRPr="007B750E">
        <w:rPr>
          <w:rFonts w:ascii="Times New Roman" w:hAnsi="Times New Roman"/>
          <w:sz w:val="28"/>
          <w:szCs w:val="28"/>
          <w:lang w:val="en-US"/>
        </w:rPr>
        <w:t>clinical</w:t>
      </w:r>
      <w:r w:rsidRPr="007B750E">
        <w:rPr>
          <w:rFonts w:ascii="Times New Roman" w:hAnsi="Times New Roman"/>
          <w:sz w:val="28"/>
          <w:szCs w:val="28"/>
          <w:lang w:val="uk-UA"/>
        </w:rPr>
        <w:t xml:space="preserve"> </w:t>
      </w:r>
      <w:r w:rsidRPr="007B750E">
        <w:rPr>
          <w:rFonts w:ascii="Times New Roman" w:hAnsi="Times New Roman"/>
          <w:sz w:val="28"/>
          <w:szCs w:val="28"/>
          <w:lang w:val="en-US"/>
        </w:rPr>
        <w:t>applications</w:t>
      </w:r>
      <w:r w:rsidRPr="007B750E">
        <w:rPr>
          <w:rFonts w:ascii="Times New Roman" w:hAnsi="Times New Roman"/>
          <w:sz w:val="28"/>
          <w:szCs w:val="28"/>
          <w:lang w:val="uk-UA"/>
        </w:rPr>
        <w:t xml:space="preserve">. </w:t>
      </w:r>
      <w:r w:rsidRPr="007B750E">
        <w:rPr>
          <w:rFonts w:ascii="Times New Roman" w:hAnsi="Times New Roman"/>
          <w:sz w:val="28"/>
          <w:szCs w:val="28"/>
        </w:rPr>
        <w:t>Curr Psychiatry Rep 17:50</w:t>
      </w:r>
    </w:p>
    <w:p w:rsidR="00F01DC4" w:rsidRPr="007B750E" w:rsidRDefault="00E02A1E" w:rsidP="003C5EFA">
      <w:pPr>
        <w:pStyle w:val="ab"/>
        <w:numPr>
          <w:ilvl w:val="0"/>
          <w:numId w:val="8"/>
        </w:numPr>
        <w:shd w:val="clear" w:color="auto" w:fill="FFFFFF"/>
        <w:spacing w:line="360" w:lineRule="auto"/>
        <w:ind w:left="0" w:firstLine="709"/>
        <w:jc w:val="both"/>
        <w:rPr>
          <w:rFonts w:ascii="Times New Roman" w:eastAsia="Times New Roman" w:hAnsi="Times New Roman"/>
          <w:sz w:val="28"/>
          <w:szCs w:val="28"/>
          <w:lang w:val="en-US"/>
        </w:rPr>
      </w:pPr>
      <w:r w:rsidRPr="007B750E">
        <w:rPr>
          <w:rFonts w:ascii="Times New Roman" w:hAnsi="Times New Roman"/>
          <w:sz w:val="28"/>
          <w:szCs w:val="28"/>
          <w:lang w:val="en-US"/>
        </w:rPr>
        <w:t xml:space="preserve">Perlis RH (2014) </w:t>
      </w:r>
      <w:r w:rsidR="00F01DC4" w:rsidRPr="007B750E">
        <w:rPr>
          <w:rFonts w:ascii="Times New Roman" w:hAnsi="Times New Roman"/>
          <w:sz w:val="28"/>
          <w:szCs w:val="28"/>
          <w:lang w:val="en-US"/>
        </w:rPr>
        <w:t>Pharmacogenomic testing and personalized treatment of depression. Clin C</w:t>
      </w:r>
      <w:r w:rsidR="00F01DC4" w:rsidRPr="007B750E">
        <w:rPr>
          <w:rFonts w:ascii="Times New Roman" w:eastAsia="Times New Roman" w:hAnsi="Times New Roman"/>
          <w:sz w:val="28"/>
          <w:szCs w:val="28"/>
          <w:lang w:val="en-US"/>
        </w:rPr>
        <w:t>hem. 2014 Jan; 60(1):53-9.</w:t>
      </w:r>
      <w:r w:rsidR="00F01DC4" w:rsidRPr="007B750E">
        <w:rPr>
          <w:rFonts w:ascii="Times New Roman" w:eastAsia="Times New Roman" w:hAnsi="Times New Roman"/>
          <w:sz w:val="28"/>
          <w:szCs w:val="28"/>
          <w:shd w:val="clear" w:color="auto" w:fill="FFFFFF"/>
          <w:lang w:val="en-US"/>
        </w:rPr>
        <w:t> doi: 10.1373/clinchem.2013.204446.</w:t>
      </w:r>
    </w:p>
    <w:p w:rsidR="00E02A1E" w:rsidRPr="007B750E"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lang w:val="en-US"/>
        </w:rPr>
        <w:t>Breitenstein B, Bruckl TM, Ising M, Muller Myhsok B, Holsboer F, et al. (2015) ABCB1 gene variants and antidepressant treatment outcome: A meta analysis. American Journal of Medical Genetics Part B: Neuropsychiatric Genetics 168B:274-283</w:t>
      </w:r>
    </w:p>
    <w:p w:rsidR="00E02A1E" w:rsidRPr="001D469B"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lang w:val="en-US"/>
        </w:rPr>
        <w:t xml:space="preserve">Breitenstein B, Scheuer S, Bruckl TM, Meyer J, Ising M, et al. (2016) Association of ABCB1 gene variants, plasma antidepressant concentration, and treatment response: Results from a randomized clinical study. </w:t>
      </w:r>
      <w:r w:rsidRPr="001D469B">
        <w:rPr>
          <w:rFonts w:ascii="Times New Roman" w:hAnsi="Times New Roman"/>
          <w:sz w:val="28"/>
          <w:szCs w:val="28"/>
          <w:lang w:val="en-US"/>
        </w:rPr>
        <w:t>J Psychiatr Res 73:86-95</w:t>
      </w:r>
    </w:p>
    <w:p w:rsidR="00E02A1E" w:rsidRPr="001D469B"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lang w:val="en-US"/>
        </w:rPr>
        <w:t>Breitenstein</w:t>
      </w:r>
      <w:r w:rsidRPr="007B750E">
        <w:rPr>
          <w:rFonts w:ascii="Times New Roman" w:hAnsi="Times New Roman"/>
          <w:sz w:val="28"/>
          <w:szCs w:val="28"/>
          <w:lang w:val="uk-UA"/>
        </w:rPr>
        <w:t xml:space="preserve"> </w:t>
      </w:r>
      <w:r w:rsidRPr="007B750E">
        <w:rPr>
          <w:rFonts w:ascii="Times New Roman" w:hAnsi="Times New Roman"/>
          <w:sz w:val="28"/>
          <w:szCs w:val="28"/>
          <w:lang w:val="en-US"/>
        </w:rPr>
        <w:t>B</w:t>
      </w:r>
      <w:r w:rsidRPr="007B750E">
        <w:rPr>
          <w:rFonts w:ascii="Times New Roman" w:hAnsi="Times New Roman"/>
          <w:sz w:val="28"/>
          <w:szCs w:val="28"/>
          <w:lang w:val="uk-UA"/>
        </w:rPr>
        <w:t xml:space="preserve">, </w:t>
      </w:r>
      <w:r w:rsidRPr="007B750E">
        <w:rPr>
          <w:rFonts w:ascii="Times New Roman" w:hAnsi="Times New Roman"/>
          <w:sz w:val="28"/>
          <w:szCs w:val="28"/>
          <w:lang w:val="en-US"/>
        </w:rPr>
        <w:t>Scheuer</w:t>
      </w:r>
      <w:r w:rsidRPr="007B750E">
        <w:rPr>
          <w:rFonts w:ascii="Times New Roman" w:hAnsi="Times New Roman"/>
          <w:sz w:val="28"/>
          <w:szCs w:val="28"/>
          <w:lang w:val="uk-UA"/>
        </w:rPr>
        <w:t xml:space="preserve"> </w:t>
      </w:r>
      <w:r w:rsidRPr="007B750E">
        <w:rPr>
          <w:rFonts w:ascii="Times New Roman" w:hAnsi="Times New Roman"/>
          <w:sz w:val="28"/>
          <w:szCs w:val="28"/>
          <w:lang w:val="en-US"/>
        </w:rPr>
        <w:t>S</w:t>
      </w:r>
      <w:r w:rsidRPr="007B750E">
        <w:rPr>
          <w:rFonts w:ascii="Times New Roman" w:hAnsi="Times New Roman"/>
          <w:sz w:val="28"/>
          <w:szCs w:val="28"/>
          <w:lang w:val="uk-UA"/>
        </w:rPr>
        <w:t xml:space="preserve">, </w:t>
      </w:r>
      <w:r w:rsidRPr="007B750E">
        <w:rPr>
          <w:rFonts w:ascii="Times New Roman" w:hAnsi="Times New Roman"/>
          <w:sz w:val="28"/>
          <w:szCs w:val="28"/>
          <w:lang w:val="en-US"/>
        </w:rPr>
        <w:t>Pfister</w:t>
      </w:r>
      <w:r w:rsidRPr="007B750E">
        <w:rPr>
          <w:rFonts w:ascii="Times New Roman" w:hAnsi="Times New Roman"/>
          <w:sz w:val="28"/>
          <w:szCs w:val="28"/>
          <w:lang w:val="uk-UA"/>
        </w:rPr>
        <w:t xml:space="preserve"> </w:t>
      </w:r>
      <w:r w:rsidRPr="007B750E">
        <w:rPr>
          <w:rFonts w:ascii="Times New Roman" w:hAnsi="Times New Roman"/>
          <w:sz w:val="28"/>
          <w:szCs w:val="28"/>
          <w:lang w:val="en-US"/>
        </w:rPr>
        <w:t>H</w:t>
      </w:r>
      <w:r w:rsidRPr="007B750E">
        <w:rPr>
          <w:rFonts w:ascii="Times New Roman" w:hAnsi="Times New Roman"/>
          <w:sz w:val="28"/>
          <w:szCs w:val="28"/>
          <w:lang w:val="uk-UA"/>
        </w:rPr>
        <w:t xml:space="preserve">, </w:t>
      </w:r>
      <w:r w:rsidRPr="007B750E">
        <w:rPr>
          <w:rFonts w:ascii="Times New Roman" w:hAnsi="Times New Roman"/>
          <w:sz w:val="28"/>
          <w:szCs w:val="28"/>
          <w:lang w:val="en-US"/>
        </w:rPr>
        <w:t>Uhr</w:t>
      </w:r>
      <w:r w:rsidRPr="007B750E">
        <w:rPr>
          <w:rFonts w:ascii="Times New Roman" w:hAnsi="Times New Roman"/>
          <w:sz w:val="28"/>
          <w:szCs w:val="28"/>
          <w:lang w:val="uk-UA"/>
        </w:rPr>
        <w:t xml:space="preserve"> </w:t>
      </w:r>
      <w:r w:rsidRPr="007B750E">
        <w:rPr>
          <w:rFonts w:ascii="Times New Roman" w:hAnsi="Times New Roman"/>
          <w:sz w:val="28"/>
          <w:szCs w:val="28"/>
          <w:lang w:val="en-US"/>
        </w:rPr>
        <w:t>M</w:t>
      </w:r>
      <w:r w:rsidRPr="007B750E">
        <w:rPr>
          <w:rFonts w:ascii="Times New Roman" w:hAnsi="Times New Roman"/>
          <w:sz w:val="28"/>
          <w:szCs w:val="28"/>
          <w:lang w:val="uk-UA"/>
        </w:rPr>
        <w:t xml:space="preserve">, </w:t>
      </w:r>
      <w:r w:rsidRPr="007B750E">
        <w:rPr>
          <w:rFonts w:ascii="Times New Roman" w:hAnsi="Times New Roman"/>
          <w:sz w:val="28"/>
          <w:szCs w:val="28"/>
          <w:lang w:val="en-US"/>
        </w:rPr>
        <w:t>Lucae</w:t>
      </w:r>
      <w:r w:rsidRPr="007B750E">
        <w:rPr>
          <w:rFonts w:ascii="Times New Roman" w:hAnsi="Times New Roman"/>
          <w:sz w:val="28"/>
          <w:szCs w:val="28"/>
          <w:lang w:val="uk-UA"/>
        </w:rPr>
        <w:t xml:space="preserve"> </w:t>
      </w:r>
      <w:r w:rsidRPr="007B750E">
        <w:rPr>
          <w:rFonts w:ascii="Times New Roman" w:hAnsi="Times New Roman"/>
          <w:sz w:val="28"/>
          <w:szCs w:val="28"/>
          <w:lang w:val="en-US"/>
        </w:rPr>
        <w:t>S</w:t>
      </w:r>
      <w:r w:rsidRPr="007B750E">
        <w:rPr>
          <w:rFonts w:ascii="Times New Roman" w:hAnsi="Times New Roman"/>
          <w:sz w:val="28"/>
          <w:szCs w:val="28"/>
          <w:lang w:val="uk-UA"/>
        </w:rPr>
        <w:t xml:space="preserve">, </w:t>
      </w:r>
      <w:r w:rsidRPr="007B750E">
        <w:rPr>
          <w:rFonts w:ascii="Times New Roman" w:hAnsi="Times New Roman"/>
          <w:sz w:val="28"/>
          <w:szCs w:val="28"/>
          <w:lang w:val="en-US"/>
        </w:rPr>
        <w:t>et</w:t>
      </w:r>
      <w:r w:rsidRPr="007B750E">
        <w:rPr>
          <w:rFonts w:ascii="Times New Roman" w:hAnsi="Times New Roman"/>
          <w:sz w:val="28"/>
          <w:szCs w:val="28"/>
          <w:lang w:val="uk-UA"/>
        </w:rPr>
        <w:t xml:space="preserve"> </w:t>
      </w:r>
      <w:r w:rsidRPr="007B750E">
        <w:rPr>
          <w:rFonts w:ascii="Times New Roman" w:hAnsi="Times New Roman"/>
          <w:sz w:val="28"/>
          <w:szCs w:val="28"/>
          <w:lang w:val="en-US"/>
        </w:rPr>
        <w:t>al</w:t>
      </w:r>
      <w:r w:rsidRPr="007B750E">
        <w:rPr>
          <w:rFonts w:ascii="Times New Roman" w:hAnsi="Times New Roman"/>
          <w:sz w:val="28"/>
          <w:szCs w:val="28"/>
          <w:lang w:val="uk-UA"/>
        </w:rPr>
        <w:t xml:space="preserve">. </w:t>
      </w:r>
      <w:r w:rsidRPr="007B750E">
        <w:rPr>
          <w:rFonts w:ascii="Times New Roman" w:hAnsi="Times New Roman"/>
          <w:sz w:val="28"/>
          <w:szCs w:val="28"/>
          <w:lang w:val="en-US"/>
        </w:rPr>
        <w:t xml:space="preserve">(2014) The clinical application of ABCB1 genotyping in antidepressant treatment: a pilot study. </w:t>
      </w:r>
      <w:r w:rsidRPr="001D469B">
        <w:rPr>
          <w:rFonts w:ascii="Times New Roman" w:hAnsi="Times New Roman"/>
          <w:sz w:val="28"/>
          <w:szCs w:val="28"/>
          <w:lang w:val="en-US"/>
        </w:rPr>
        <w:t>CNS Spectr 19:165-175</w:t>
      </w:r>
    </w:p>
    <w:p w:rsidR="00E02A1E" w:rsidRPr="007B750E" w:rsidRDefault="00E02A1E" w:rsidP="00E02A1E">
      <w:pPr>
        <w:pStyle w:val="ab"/>
        <w:numPr>
          <w:ilvl w:val="0"/>
          <w:numId w:val="8"/>
        </w:numPr>
        <w:spacing w:line="360" w:lineRule="auto"/>
        <w:ind w:left="0" w:firstLine="709"/>
        <w:jc w:val="both"/>
        <w:rPr>
          <w:rFonts w:ascii="Times New Roman" w:hAnsi="Times New Roman"/>
        </w:rPr>
      </w:pPr>
      <w:r w:rsidRPr="007B750E">
        <w:rPr>
          <w:rFonts w:ascii="Times New Roman" w:hAnsi="Times New Roman"/>
          <w:sz w:val="28"/>
          <w:szCs w:val="28"/>
          <w:lang w:val="en-US"/>
        </w:rPr>
        <w:t xml:space="preserve">Zannas AS, Wiechmann T, Gassen NC, Binder EB (2016) Gene stress epigenetic regulation of FKBP5: clinical and translational implications. </w:t>
      </w:r>
      <w:r w:rsidRPr="007B750E">
        <w:rPr>
          <w:rFonts w:ascii="Times New Roman" w:hAnsi="Times New Roman"/>
          <w:sz w:val="28"/>
          <w:szCs w:val="28"/>
        </w:rPr>
        <w:t>Neuropsychopharmacology 41:261-274</w:t>
      </w:r>
    </w:p>
    <w:p w:rsidR="00E02A1E" w:rsidRPr="001D469B"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lang w:val="en-US"/>
        </w:rPr>
        <w:t xml:space="preserve">Cattaneo A, Gennarelli M, Uher R, Breen G, Farmer A, et al. (2013) Candidate genes expression profile associated with antidepressants response in the </w:t>
      </w:r>
      <w:r w:rsidRPr="007B750E">
        <w:rPr>
          <w:rFonts w:ascii="Times New Roman" w:hAnsi="Times New Roman"/>
          <w:sz w:val="28"/>
          <w:szCs w:val="28"/>
          <w:lang w:val="en-US"/>
        </w:rPr>
        <w:lastRenderedPageBreak/>
        <w:t xml:space="preserve">GENDEP study: differentiating between baseline ‘predictors’ and longitudinal targets. </w:t>
      </w:r>
      <w:r w:rsidRPr="001D469B">
        <w:rPr>
          <w:rFonts w:ascii="Times New Roman" w:hAnsi="Times New Roman"/>
          <w:sz w:val="28"/>
          <w:szCs w:val="28"/>
          <w:lang w:val="en-US"/>
        </w:rPr>
        <w:t>Neuropsychopharmacology 38:377-385</w:t>
      </w:r>
    </w:p>
    <w:p w:rsidR="00E02A1E" w:rsidRPr="001D469B"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lang w:val="en-US"/>
        </w:rPr>
        <w:t>Ellsworth</w:t>
      </w:r>
      <w:r w:rsidRPr="007B750E">
        <w:rPr>
          <w:rFonts w:ascii="Times New Roman" w:hAnsi="Times New Roman"/>
          <w:sz w:val="28"/>
          <w:szCs w:val="28"/>
          <w:lang w:val="uk-UA"/>
        </w:rPr>
        <w:t xml:space="preserve"> </w:t>
      </w:r>
      <w:r w:rsidRPr="007B750E">
        <w:rPr>
          <w:rFonts w:ascii="Times New Roman" w:hAnsi="Times New Roman"/>
          <w:sz w:val="28"/>
          <w:szCs w:val="28"/>
          <w:lang w:val="en-US"/>
        </w:rPr>
        <w:t>KA</w:t>
      </w:r>
      <w:r w:rsidRPr="007B750E">
        <w:rPr>
          <w:rFonts w:ascii="Times New Roman" w:hAnsi="Times New Roman"/>
          <w:sz w:val="28"/>
          <w:szCs w:val="28"/>
          <w:lang w:val="uk-UA"/>
        </w:rPr>
        <w:t xml:space="preserve">, </w:t>
      </w:r>
      <w:r w:rsidRPr="007B750E">
        <w:rPr>
          <w:rFonts w:ascii="Times New Roman" w:hAnsi="Times New Roman"/>
          <w:sz w:val="28"/>
          <w:szCs w:val="28"/>
          <w:lang w:val="en-US"/>
        </w:rPr>
        <w:t>Moon</w:t>
      </w:r>
      <w:r w:rsidRPr="007B750E">
        <w:rPr>
          <w:rFonts w:ascii="Times New Roman" w:hAnsi="Times New Roman"/>
          <w:sz w:val="28"/>
          <w:szCs w:val="28"/>
          <w:lang w:val="uk-UA"/>
        </w:rPr>
        <w:t xml:space="preserve"> </w:t>
      </w:r>
      <w:r w:rsidRPr="007B750E">
        <w:rPr>
          <w:rFonts w:ascii="Times New Roman" w:hAnsi="Times New Roman"/>
          <w:sz w:val="28"/>
          <w:szCs w:val="28"/>
          <w:lang w:val="en-US"/>
        </w:rPr>
        <w:t>I</w:t>
      </w:r>
      <w:r w:rsidRPr="007B750E">
        <w:rPr>
          <w:rFonts w:ascii="Times New Roman" w:hAnsi="Times New Roman"/>
          <w:sz w:val="28"/>
          <w:szCs w:val="28"/>
          <w:lang w:val="uk-UA"/>
        </w:rPr>
        <w:t xml:space="preserve">, </w:t>
      </w:r>
      <w:r w:rsidRPr="007B750E">
        <w:rPr>
          <w:rFonts w:ascii="Times New Roman" w:hAnsi="Times New Roman"/>
          <w:sz w:val="28"/>
          <w:szCs w:val="28"/>
          <w:lang w:val="en-US"/>
        </w:rPr>
        <w:t>Eckloff</w:t>
      </w:r>
      <w:r w:rsidRPr="007B750E">
        <w:rPr>
          <w:rFonts w:ascii="Times New Roman" w:hAnsi="Times New Roman"/>
          <w:sz w:val="28"/>
          <w:szCs w:val="28"/>
          <w:lang w:val="uk-UA"/>
        </w:rPr>
        <w:t xml:space="preserve"> </w:t>
      </w:r>
      <w:r w:rsidRPr="007B750E">
        <w:rPr>
          <w:rFonts w:ascii="Times New Roman" w:hAnsi="Times New Roman"/>
          <w:sz w:val="28"/>
          <w:szCs w:val="28"/>
          <w:lang w:val="en-US"/>
        </w:rPr>
        <w:t>BW</w:t>
      </w:r>
      <w:r w:rsidRPr="007B750E">
        <w:rPr>
          <w:rFonts w:ascii="Times New Roman" w:hAnsi="Times New Roman"/>
          <w:sz w:val="28"/>
          <w:szCs w:val="28"/>
          <w:lang w:val="uk-UA"/>
        </w:rPr>
        <w:t xml:space="preserve">, </w:t>
      </w:r>
      <w:r w:rsidRPr="007B750E">
        <w:rPr>
          <w:rFonts w:ascii="Times New Roman" w:hAnsi="Times New Roman"/>
          <w:sz w:val="28"/>
          <w:szCs w:val="28"/>
          <w:lang w:val="en-US"/>
        </w:rPr>
        <w:t>Fridley</w:t>
      </w:r>
      <w:r w:rsidRPr="007B750E">
        <w:rPr>
          <w:rFonts w:ascii="Times New Roman" w:hAnsi="Times New Roman"/>
          <w:sz w:val="28"/>
          <w:szCs w:val="28"/>
          <w:lang w:val="uk-UA"/>
        </w:rPr>
        <w:t xml:space="preserve"> </w:t>
      </w:r>
      <w:r w:rsidRPr="007B750E">
        <w:rPr>
          <w:rFonts w:ascii="Times New Roman" w:hAnsi="Times New Roman"/>
          <w:sz w:val="28"/>
          <w:szCs w:val="28"/>
          <w:lang w:val="en-US"/>
        </w:rPr>
        <w:t>BL</w:t>
      </w:r>
      <w:r w:rsidRPr="007B750E">
        <w:rPr>
          <w:rFonts w:ascii="Times New Roman" w:hAnsi="Times New Roman"/>
          <w:sz w:val="28"/>
          <w:szCs w:val="28"/>
          <w:lang w:val="uk-UA"/>
        </w:rPr>
        <w:t xml:space="preserve">, </w:t>
      </w:r>
      <w:r w:rsidRPr="007B750E">
        <w:rPr>
          <w:rFonts w:ascii="Times New Roman" w:hAnsi="Times New Roman"/>
          <w:sz w:val="28"/>
          <w:szCs w:val="28"/>
          <w:lang w:val="en-US"/>
        </w:rPr>
        <w:t>Jenkins</w:t>
      </w:r>
      <w:r w:rsidRPr="007B750E">
        <w:rPr>
          <w:rFonts w:ascii="Times New Roman" w:hAnsi="Times New Roman"/>
          <w:sz w:val="28"/>
          <w:szCs w:val="28"/>
          <w:lang w:val="uk-UA"/>
        </w:rPr>
        <w:t xml:space="preserve"> </w:t>
      </w:r>
      <w:r w:rsidRPr="007B750E">
        <w:rPr>
          <w:rFonts w:ascii="Times New Roman" w:hAnsi="Times New Roman"/>
          <w:sz w:val="28"/>
          <w:szCs w:val="28"/>
          <w:lang w:val="en-US"/>
        </w:rPr>
        <w:t>GD</w:t>
      </w:r>
      <w:r w:rsidRPr="007B750E">
        <w:rPr>
          <w:rFonts w:ascii="Times New Roman" w:hAnsi="Times New Roman"/>
          <w:sz w:val="28"/>
          <w:szCs w:val="28"/>
          <w:lang w:val="uk-UA"/>
        </w:rPr>
        <w:t xml:space="preserve">, </w:t>
      </w:r>
      <w:r w:rsidRPr="007B750E">
        <w:rPr>
          <w:rFonts w:ascii="Times New Roman" w:hAnsi="Times New Roman"/>
          <w:sz w:val="28"/>
          <w:szCs w:val="28"/>
          <w:lang w:val="en-US"/>
        </w:rPr>
        <w:t>et</w:t>
      </w:r>
      <w:r w:rsidRPr="007B750E">
        <w:rPr>
          <w:rFonts w:ascii="Times New Roman" w:hAnsi="Times New Roman"/>
          <w:sz w:val="28"/>
          <w:szCs w:val="28"/>
          <w:lang w:val="uk-UA"/>
        </w:rPr>
        <w:t xml:space="preserve"> </w:t>
      </w:r>
      <w:r w:rsidRPr="007B750E">
        <w:rPr>
          <w:rFonts w:ascii="Times New Roman" w:hAnsi="Times New Roman"/>
          <w:sz w:val="28"/>
          <w:szCs w:val="28"/>
          <w:lang w:val="en-US"/>
        </w:rPr>
        <w:t>al</w:t>
      </w:r>
      <w:r w:rsidRPr="007B750E">
        <w:rPr>
          <w:rFonts w:ascii="Times New Roman" w:hAnsi="Times New Roman"/>
          <w:sz w:val="28"/>
          <w:szCs w:val="28"/>
          <w:lang w:val="uk-UA"/>
        </w:rPr>
        <w:t xml:space="preserve">. </w:t>
      </w:r>
      <w:r w:rsidRPr="007B750E">
        <w:rPr>
          <w:rFonts w:ascii="Times New Roman" w:hAnsi="Times New Roman"/>
          <w:sz w:val="28"/>
          <w:szCs w:val="28"/>
          <w:lang w:val="en-US"/>
        </w:rPr>
        <w:t>(2013) FKBP5 genetic variation: association with selective serotonin reuptake inhibitor treatment outcomes in major depressive disorder. Pharmacogenet Genomics 23:156-166</w:t>
      </w:r>
    </w:p>
    <w:p w:rsidR="00E02A1E" w:rsidRPr="001D469B"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lang w:val="en-US"/>
        </w:rPr>
        <w:t>Geng</w:t>
      </w:r>
      <w:r w:rsidRPr="007B750E">
        <w:rPr>
          <w:rFonts w:ascii="Times New Roman" w:hAnsi="Times New Roman"/>
          <w:sz w:val="28"/>
          <w:szCs w:val="28"/>
          <w:lang w:val="uk-UA"/>
        </w:rPr>
        <w:t xml:space="preserve"> </w:t>
      </w:r>
      <w:r w:rsidRPr="007B750E">
        <w:rPr>
          <w:rFonts w:ascii="Times New Roman" w:hAnsi="Times New Roman"/>
          <w:sz w:val="28"/>
          <w:szCs w:val="28"/>
          <w:lang w:val="en-US"/>
        </w:rPr>
        <w:t>LY</w:t>
      </w:r>
      <w:r w:rsidRPr="007B750E">
        <w:rPr>
          <w:rFonts w:ascii="Times New Roman" w:hAnsi="Times New Roman"/>
          <w:sz w:val="28"/>
          <w:szCs w:val="28"/>
          <w:lang w:val="uk-UA"/>
        </w:rPr>
        <w:t xml:space="preserve">, </w:t>
      </w:r>
      <w:r w:rsidRPr="007B750E">
        <w:rPr>
          <w:rFonts w:ascii="Times New Roman" w:hAnsi="Times New Roman"/>
          <w:sz w:val="28"/>
          <w:szCs w:val="28"/>
          <w:lang w:val="en-US"/>
        </w:rPr>
        <w:t>Ye</w:t>
      </w:r>
      <w:r w:rsidRPr="007B750E">
        <w:rPr>
          <w:rFonts w:ascii="Times New Roman" w:hAnsi="Times New Roman"/>
          <w:sz w:val="28"/>
          <w:szCs w:val="28"/>
          <w:lang w:val="uk-UA"/>
        </w:rPr>
        <w:t xml:space="preserve"> </w:t>
      </w:r>
      <w:r w:rsidRPr="007B750E">
        <w:rPr>
          <w:rFonts w:ascii="Times New Roman" w:hAnsi="Times New Roman"/>
          <w:sz w:val="28"/>
          <w:szCs w:val="28"/>
          <w:lang w:val="en-US"/>
        </w:rPr>
        <w:t>DQ</w:t>
      </w:r>
      <w:r w:rsidRPr="007B750E">
        <w:rPr>
          <w:rFonts w:ascii="Times New Roman" w:hAnsi="Times New Roman"/>
          <w:sz w:val="28"/>
          <w:szCs w:val="28"/>
          <w:lang w:val="uk-UA"/>
        </w:rPr>
        <w:t xml:space="preserve">, </w:t>
      </w:r>
      <w:r w:rsidRPr="007B750E">
        <w:rPr>
          <w:rFonts w:ascii="Times New Roman" w:hAnsi="Times New Roman"/>
          <w:sz w:val="28"/>
          <w:szCs w:val="28"/>
          <w:lang w:val="en-US"/>
        </w:rPr>
        <w:t>Shi</w:t>
      </w:r>
      <w:r w:rsidRPr="007B750E">
        <w:rPr>
          <w:rFonts w:ascii="Times New Roman" w:hAnsi="Times New Roman"/>
          <w:sz w:val="28"/>
          <w:szCs w:val="28"/>
          <w:lang w:val="uk-UA"/>
        </w:rPr>
        <w:t xml:space="preserve"> </w:t>
      </w:r>
      <w:r w:rsidRPr="007B750E">
        <w:rPr>
          <w:rFonts w:ascii="Times New Roman" w:hAnsi="Times New Roman"/>
          <w:sz w:val="28"/>
          <w:szCs w:val="28"/>
          <w:lang w:val="en-US"/>
        </w:rPr>
        <w:t>YY</w:t>
      </w:r>
      <w:r w:rsidRPr="007B750E">
        <w:rPr>
          <w:rFonts w:ascii="Times New Roman" w:hAnsi="Times New Roman"/>
          <w:sz w:val="28"/>
          <w:szCs w:val="28"/>
          <w:lang w:val="uk-UA"/>
        </w:rPr>
        <w:t xml:space="preserve">, </w:t>
      </w:r>
      <w:r w:rsidRPr="007B750E">
        <w:rPr>
          <w:rFonts w:ascii="Times New Roman" w:hAnsi="Times New Roman"/>
          <w:sz w:val="28"/>
          <w:szCs w:val="28"/>
          <w:lang w:val="en-US"/>
        </w:rPr>
        <w:t>Xu</w:t>
      </w:r>
      <w:r w:rsidRPr="007B750E">
        <w:rPr>
          <w:rFonts w:ascii="Times New Roman" w:hAnsi="Times New Roman"/>
          <w:sz w:val="28"/>
          <w:szCs w:val="28"/>
          <w:lang w:val="uk-UA"/>
        </w:rPr>
        <w:t xml:space="preserve"> </w:t>
      </w:r>
      <w:r w:rsidRPr="007B750E">
        <w:rPr>
          <w:rFonts w:ascii="Times New Roman" w:hAnsi="Times New Roman"/>
          <w:sz w:val="28"/>
          <w:szCs w:val="28"/>
          <w:lang w:val="en-US"/>
        </w:rPr>
        <w:t>Z</w:t>
      </w:r>
      <w:r w:rsidRPr="007B750E">
        <w:rPr>
          <w:rFonts w:ascii="Times New Roman" w:hAnsi="Times New Roman"/>
          <w:sz w:val="28"/>
          <w:szCs w:val="28"/>
          <w:lang w:val="uk-UA"/>
        </w:rPr>
        <w:t xml:space="preserve">, </w:t>
      </w:r>
      <w:r w:rsidRPr="007B750E">
        <w:rPr>
          <w:rFonts w:ascii="Times New Roman" w:hAnsi="Times New Roman"/>
          <w:sz w:val="28"/>
          <w:szCs w:val="28"/>
          <w:lang w:val="en-US"/>
        </w:rPr>
        <w:t>Pu</w:t>
      </w:r>
      <w:r w:rsidRPr="007B750E">
        <w:rPr>
          <w:rFonts w:ascii="Times New Roman" w:hAnsi="Times New Roman"/>
          <w:sz w:val="28"/>
          <w:szCs w:val="28"/>
          <w:lang w:val="uk-UA"/>
        </w:rPr>
        <w:t xml:space="preserve"> </w:t>
      </w:r>
      <w:r w:rsidRPr="007B750E">
        <w:rPr>
          <w:rFonts w:ascii="Times New Roman" w:hAnsi="Times New Roman"/>
          <w:sz w:val="28"/>
          <w:szCs w:val="28"/>
          <w:lang w:val="en-US"/>
        </w:rPr>
        <w:t>MJ</w:t>
      </w:r>
      <w:r w:rsidRPr="007B750E">
        <w:rPr>
          <w:rFonts w:ascii="Times New Roman" w:hAnsi="Times New Roman"/>
          <w:sz w:val="28"/>
          <w:szCs w:val="28"/>
          <w:lang w:val="uk-UA"/>
        </w:rPr>
        <w:t xml:space="preserve">, </w:t>
      </w:r>
      <w:r w:rsidRPr="007B750E">
        <w:rPr>
          <w:rFonts w:ascii="Times New Roman" w:hAnsi="Times New Roman"/>
          <w:sz w:val="28"/>
          <w:szCs w:val="28"/>
          <w:lang w:val="en-US"/>
        </w:rPr>
        <w:t>et</w:t>
      </w:r>
      <w:r w:rsidRPr="007B750E">
        <w:rPr>
          <w:rFonts w:ascii="Times New Roman" w:hAnsi="Times New Roman"/>
          <w:sz w:val="28"/>
          <w:szCs w:val="28"/>
          <w:lang w:val="uk-UA"/>
        </w:rPr>
        <w:t xml:space="preserve"> </w:t>
      </w:r>
      <w:r w:rsidRPr="007B750E">
        <w:rPr>
          <w:rFonts w:ascii="Times New Roman" w:hAnsi="Times New Roman"/>
          <w:sz w:val="28"/>
          <w:szCs w:val="28"/>
          <w:lang w:val="en-US"/>
        </w:rPr>
        <w:t>al</w:t>
      </w:r>
      <w:r w:rsidRPr="007B750E">
        <w:rPr>
          <w:rFonts w:ascii="Times New Roman" w:hAnsi="Times New Roman"/>
          <w:sz w:val="28"/>
          <w:szCs w:val="28"/>
          <w:lang w:val="uk-UA"/>
        </w:rPr>
        <w:t xml:space="preserve">. </w:t>
      </w:r>
      <w:r w:rsidRPr="007B750E">
        <w:rPr>
          <w:rFonts w:ascii="Times New Roman" w:hAnsi="Times New Roman"/>
          <w:sz w:val="28"/>
          <w:szCs w:val="28"/>
          <w:lang w:val="en-US"/>
        </w:rPr>
        <w:t>(2014) Influence of genetic polymorphisms involved in the hypothalamic pituitary adrenal axis and their interactions with environmental factors on antidepressant response. CNS Neurosci Ther 20:237-243</w:t>
      </w:r>
    </w:p>
    <w:p w:rsidR="00E02A1E" w:rsidRPr="001D469B"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lang w:val="en-US"/>
        </w:rPr>
        <w:t xml:space="preserve">Yan T, Wang L, Kuang W, Xu J, Li S, et al. (2014) Brain derived neurotrophic factor Val66Met polymorphism association with antidepressant efficacy: a systematic review and meta analysis. </w:t>
      </w:r>
      <w:r w:rsidRPr="001D469B">
        <w:rPr>
          <w:rFonts w:ascii="Times New Roman" w:hAnsi="Times New Roman"/>
          <w:sz w:val="28"/>
          <w:szCs w:val="28"/>
          <w:lang w:val="en-US"/>
        </w:rPr>
        <w:t>Asia Pac Psychiatry 6:241-251</w:t>
      </w:r>
    </w:p>
    <w:p w:rsidR="00E02A1E" w:rsidRPr="001D469B"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lang w:val="en-US"/>
        </w:rPr>
        <w:t xml:space="preserve">Colle R, Gressier F, Verstuyft C, Deflesselle E, Lepine JP, et al. (2015) Brain derived neurotrophic factor Val66Met polymorphism and 6 month antidepressant remission in depressed Caucasian patients. </w:t>
      </w:r>
      <w:r w:rsidRPr="001D469B">
        <w:rPr>
          <w:rFonts w:ascii="Times New Roman" w:hAnsi="Times New Roman"/>
          <w:sz w:val="28"/>
          <w:szCs w:val="28"/>
          <w:lang w:val="en-US"/>
        </w:rPr>
        <w:t>J Affect Disord 175:233-240</w:t>
      </w:r>
    </w:p>
    <w:p w:rsidR="00E02A1E" w:rsidRPr="007B750E" w:rsidRDefault="00E02A1E" w:rsidP="00E02A1E">
      <w:pPr>
        <w:pStyle w:val="ab"/>
        <w:numPr>
          <w:ilvl w:val="0"/>
          <w:numId w:val="8"/>
        </w:numPr>
        <w:spacing w:line="360" w:lineRule="auto"/>
        <w:ind w:left="0" w:firstLine="709"/>
        <w:jc w:val="both"/>
        <w:rPr>
          <w:rFonts w:ascii="Times New Roman" w:hAnsi="Times New Roman"/>
        </w:rPr>
      </w:pPr>
      <w:r w:rsidRPr="007B750E">
        <w:rPr>
          <w:rFonts w:ascii="Times New Roman" w:hAnsi="Times New Roman"/>
          <w:sz w:val="28"/>
          <w:szCs w:val="28"/>
          <w:lang w:val="en-US"/>
        </w:rPr>
        <w:t xml:space="preserve">Lin JY, Jiang MY, Kan ZM, Chu Y (2014) Influence of 5 HTR2A genetic polymorphisms on the efficacy of antidepressants in the treatment of major depressive disorder: a meta-analysis. </w:t>
      </w:r>
      <w:r w:rsidRPr="007B750E">
        <w:rPr>
          <w:rFonts w:ascii="Times New Roman" w:hAnsi="Times New Roman"/>
          <w:sz w:val="28"/>
          <w:szCs w:val="28"/>
        </w:rPr>
        <w:t>J Affect Disord 168:430-438</w:t>
      </w:r>
    </w:p>
    <w:p w:rsidR="00E02A1E" w:rsidRPr="007B750E" w:rsidRDefault="00E02A1E" w:rsidP="00E02A1E">
      <w:pPr>
        <w:pStyle w:val="ab"/>
        <w:numPr>
          <w:ilvl w:val="0"/>
          <w:numId w:val="8"/>
        </w:numPr>
        <w:spacing w:line="360" w:lineRule="auto"/>
        <w:ind w:left="0" w:firstLine="709"/>
        <w:jc w:val="both"/>
        <w:rPr>
          <w:rFonts w:ascii="Times New Roman" w:hAnsi="Times New Roman"/>
        </w:rPr>
      </w:pPr>
      <w:r w:rsidRPr="007B750E">
        <w:rPr>
          <w:rFonts w:ascii="Times New Roman" w:hAnsi="Times New Roman"/>
          <w:sz w:val="28"/>
          <w:szCs w:val="28"/>
          <w:shd w:val="clear" w:color="auto" w:fill="FFFFFF"/>
          <w:lang w:val="en-US"/>
        </w:rPr>
        <w:t>van der Molen T, van Boven JF, Maguire T, Goyal P, Altman P. </w:t>
      </w:r>
      <w:r w:rsidRPr="007B750E">
        <w:rPr>
          <w:rStyle w:val="ref-title"/>
          <w:rFonts w:ascii="Times New Roman" w:hAnsi="Times New Roman"/>
          <w:sz w:val="28"/>
          <w:szCs w:val="28"/>
          <w:shd w:val="clear" w:color="auto" w:fill="FFFFFF"/>
          <w:lang w:val="en-US"/>
        </w:rPr>
        <w:t>Optimizing identification and management of COPD patients - reviewing the role of the community pharmacist</w:t>
      </w:r>
      <w:r w:rsidRPr="007B750E">
        <w:rPr>
          <w:rFonts w:ascii="Times New Roman" w:hAnsi="Times New Roman"/>
          <w:sz w:val="28"/>
          <w:szCs w:val="28"/>
          <w:shd w:val="clear" w:color="auto" w:fill="FFFFFF"/>
          <w:lang w:val="en-US"/>
        </w:rPr>
        <w:t>. </w:t>
      </w:r>
      <w:r w:rsidRPr="007B750E">
        <w:rPr>
          <w:rStyle w:val="a3"/>
          <w:rFonts w:ascii="Times New Roman" w:hAnsi="Times New Roman"/>
          <w:sz w:val="28"/>
          <w:szCs w:val="28"/>
          <w:shd w:val="clear" w:color="auto" w:fill="FFFFFF"/>
        </w:rPr>
        <w:t>Br J Clin Pharmacol</w:t>
      </w:r>
      <w:r w:rsidRPr="007B750E">
        <w:rPr>
          <w:rFonts w:ascii="Times New Roman" w:hAnsi="Times New Roman"/>
          <w:sz w:val="28"/>
          <w:szCs w:val="28"/>
          <w:shd w:val="clear" w:color="auto" w:fill="FFFFFF"/>
        </w:rPr>
        <w:t>. 2017;</w:t>
      </w:r>
      <w:r w:rsidRPr="007B750E">
        <w:rPr>
          <w:rStyle w:val="ref-vol"/>
          <w:rFonts w:ascii="Times New Roman" w:hAnsi="Times New Roman"/>
          <w:sz w:val="28"/>
          <w:szCs w:val="28"/>
          <w:shd w:val="clear" w:color="auto" w:fill="FFFFFF"/>
        </w:rPr>
        <w:t>83</w:t>
      </w:r>
      <w:r w:rsidRPr="007B750E">
        <w:rPr>
          <w:rFonts w:ascii="Times New Roman" w:hAnsi="Times New Roman"/>
          <w:sz w:val="28"/>
          <w:szCs w:val="28"/>
          <w:shd w:val="clear" w:color="auto" w:fill="FFFFFF"/>
        </w:rPr>
        <w:t>(</w:t>
      </w:r>
      <w:r w:rsidRPr="007B750E">
        <w:rPr>
          <w:rStyle w:val="ref-iss"/>
          <w:rFonts w:ascii="Times New Roman" w:hAnsi="Times New Roman"/>
          <w:sz w:val="28"/>
          <w:szCs w:val="28"/>
          <w:shd w:val="clear" w:color="auto" w:fill="FFFFFF"/>
        </w:rPr>
        <w:t>1</w:t>
      </w:r>
      <w:r w:rsidRPr="007B750E">
        <w:rPr>
          <w:rFonts w:ascii="Times New Roman" w:hAnsi="Times New Roman"/>
          <w:sz w:val="28"/>
          <w:szCs w:val="28"/>
          <w:shd w:val="clear" w:color="auto" w:fill="FFFFFF"/>
        </w:rPr>
        <w:t>):192–201. doi: 10.1111/bcp.13087</w:t>
      </w:r>
    </w:p>
    <w:p w:rsidR="00E02A1E" w:rsidRPr="007B750E"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shd w:val="clear" w:color="auto" w:fill="FFFFFF"/>
          <w:lang w:val="en-US"/>
        </w:rPr>
        <w:t>Pharmaceutical</w:t>
      </w:r>
      <w:r w:rsidRPr="007B750E">
        <w:rPr>
          <w:rFonts w:ascii="Times New Roman" w:hAnsi="Times New Roman"/>
          <w:sz w:val="28"/>
          <w:szCs w:val="28"/>
          <w:shd w:val="clear" w:color="auto" w:fill="FFFFFF"/>
          <w:lang w:val="uk-UA"/>
        </w:rPr>
        <w:t xml:space="preserve"> </w:t>
      </w:r>
      <w:r w:rsidRPr="007B750E">
        <w:rPr>
          <w:rFonts w:ascii="Times New Roman" w:hAnsi="Times New Roman"/>
          <w:sz w:val="28"/>
          <w:szCs w:val="28"/>
          <w:shd w:val="clear" w:color="auto" w:fill="FFFFFF"/>
          <w:lang w:val="en-US"/>
        </w:rPr>
        <w:t>Care</w:t>
      </w:r>
      <w:r w:rsidRPr="007B750E">
        <w:rPr>
          <w:rFonts w:ascii="Times New Roman" w:hAnsi="Times New Roman"/>
          <w:sz w:val="28"/>
          <w:szCs w:val="28"/>
          <w:shd w:val="clear" w:color="auto" w:fill="FFFFFF"/>
          <w:lang w:val="uk-UA"/>
        </w:rPr>
        <w:t xml:space="preserve"> </w:t>
      </w:r>
      <w:r w:rsidRPr="007B750E">
        <w:rPr>
          <w:rFonts w:ascii="Times New Roman" w:hAnsi="Times New Roman"/>
          <w:sz w:val="28"/>
          <w:szCs w:val="28"/>
          <w:shd w:val="clear" w:color="auto" w:fill="FFFFFF"/>
          <w:lang w:val="en-US"/>
        </w:rPr>
        <w:t>Network</w:t>
      </w:r>
      <w:r w:rsidRPr="007B750E">
        <w:rPr>
          <w:rFonts w:ascii="Times New Roman" w:hAnsi="Times New Roman"/>
          <w:sz w:val="28"/>
          <w:szCs w:val="28"/>
          <w:shd w:val="clear" w:color="auto" w:fill="FFFFFF"/>
          <w:lang w:val="uk-UA"/>
        </w:rPr>
        <w:t xml:space="preserve"> </w:t>
      </w:r>
      <w:r w:rsidRPr="007B750E">
        <w:rPr>
          <w:rFonts w:ascii="Times New Roman" w:hAnsi="Times New Roman"/>
          <w:sz w:val="28"/>
          <w:szCs w:val="28"/>
          <w:shd w:val="clear" w:color="auto" w:fill="FFFFFF"/>
          <w:lang w:val="en-US"/>
        </w:rPr>
        <w:t>Europe</w:t>
      </w:r>
      <w:r w:rsidRPr="007B750E">
        <w:rPr>
          <w:rFonts w:ascii="Times New Roman" w:hAnsi="Times New Roman"/>
          <w:sz w:val="28"/>
          <w:szCs w:val="28"/>
          <w:shd w:val="clear" w:color="auto" w:fill="FFFFFF"/>
          <w:lang w:val="uk-UA"/>
        </w:rPr>
        <w:t>.</w:t>
      </w:r>
      <w:r w:rsidRPr="007B750E">
        <w:rPr>
          <w:rFonts w:ascii="Times New Roman" w:hAnsi="Times New Roman"/>
          <w:sz w:val="28"/>
          <w:szCs w:val="28"/>
          <w:shd w:val="clear" w:color="auto" w:fill="FFFFFF"/>
          <w:lang w:val="en-US"/>
        </w:rPr>
        <w:t> </w:t>
      </w:r>
      <w:r w:rsidRPr="007B750E">
        <w:rPr>
          <w:rStyle w:val="ref-title"/>
          <w:rFonts w:ascii="Times New Roman" w:hAnsi="Times New Roman"/>
          <w:sz w:val="28"/>
          <w:szCs w:val="28"/>
          <w:shd w:val="clear" w:color="auto" w:fill="FFFFFF"/>
          <w:lang w:val="en-US"/>
        </w:rPr>
        <w:t>PCNE statement on medication review (pdf)</w:t>
      </w:r>
      <w:r w:rsidRPr="007B750E">
        <w:rPr>
          <w:rFonts w:ascii="Times New Roman" w:hAnsi="Times New Roman"/>
          <w:sz w:val="28"/>
          <w:szCs w:val="28"/>
          <w:shd w:val="clear" w:color="auto" w:fill="FFFFFF"/>
          <w:lang w:val="en-US"/>
        </w:rPr>
        <w:t>; 2013. Available from: </w:t>
      </w:r>
      <w:hyperlink r:id="rId43" w:tgtFrame="_blank" w:history="1">
        <w:r w:rsidRPr="007B750E">
          <w:rPr>
            <w:rStyle w:val="a9"/>
            <w:rFonts w:ascii="Times New Roman" w:hAnsi="Times New Roman"/>
            <w:color w:val="auto"/>
            <w:sz w:val="28"/>
            <w:szCs w:val="28"/>
            <w:shd w:val="clear" w:color="auto" w:fill="FFFFFF"/>
            <w:lang w:val="en-US"/>
          </w:rPr>
          <w:t>https://www.pcne.org/upload/files/150_20160504_PCNE_MedRevtypes.pdf</w:t>
        </w:r>
      </w:hyperlink>
    </w:p>
    <w:p w:rsidR="00E02A1E" w:rsidRPr="007B750E" w:rsidRDefault="00E02A1E" w:rsidP="00E02A1E">
      <w:pPr>
        <w:pStyle w:val="ab"/>
        <w:numPr>
          <w:ilvl w:val="0"/>
          <w:numId w:val="8"/>
        </w:numPr>
        <w:spacing w:line="360" w:lineRule="auto"/>
        <w:ind w:left="0" w:firstLine="709"/>
        <w:jc w:val="both"/>
        <w:rPr>
          <w:rFonts w:ascii="Times New Roman" w:hAnsi="Times New Roman"/>
        </w:rPr>
      </w:pPr>
      <w:r w:rsidRPr="007B750E">
        <w:rPr>
          <w:rFonts w:ascii="Times New Roman" w:hAnsi="Times New Roman"/>
          <w:sz w:val="28"/>
          <w:szCs w:val="28"/>
          <w:shd w:val="clear" w:color="auto" w:fill="FFFFFF"/>
          <w:lang w:val="en-US"/>
        </w:rPr>
        <w:t>Oliveira P, Ribeiro J, Donato H, Madeira N. </w:t>
      </w:r>
      <w:r w:rsidRPr="007B750E">
        <w:rPr>
          <w:rStyle w:val="ref-title"/>
          <w:rFonts w:ascii="Times New Roman" w:hAnsi="Times New Roman"/>
          <w:sz w:val="28"/>
          <w:szCs w:val="28"/>
          <w:shd w:val="clear" w:color="auto" w:fill="FFFFFF"/>
          <w:lang w:val="en-US"/>
        </w:rPr>
        <w:t>Smoking and antidepressants pharmacokinetics: a systematic review</w:t>
      </w:r>
      <w:r w:rsidRPr="007B750E">
        <w:rPr>
          <w:rFonts w:ascii="Times New Roman" w:hAnsi="Times New Roman"/>
          <w:sz w:val="28"/>
          <w:szCs w:val="28"/>
          <w:shd w:val="clear" w:color="auto" w:fill="FFFFFF"/>
          <w:lang w:val="en-US"/>
        </w:rPr>
        <w:t>. </w:t>
      </w:r>
      <w:r w:rsidRPr="007B750E">
        <w:rPr>
          <w:rStyle w:val="a3"/>
          <w:rFonts w:ascii="Times New Roman" w:hAnsi="Times New Roman"/>
          <w:sz w:val="28"/>
          <w:szCs w:val="28"/>
          <w:shd w:val="clear" w:color="auto" w:fill="FFFFFF"/>
        </w:rPr>
        <w:t>Ann Gen Psychiatry</w:t>
      </w:r>
      <w:r w:rsidRPr="007B750E">
        <w:rPr>
          <w:rFonts w:ascii="Times New Roman" w:hAnsi="Times New Roman"/>
          <w:sz w:val="28"/>
          <w:szCs w:val="28"/>
          <w:shd w:val="clear" w:color="auto" w:fill="FFFFFF"/>
        </w:rPr>
        <w:t>. 2017;</w:t>
      </w:r>
      <w:r w:rsidRPr="007B750E">
        <w:rPr>
          <w:rStyle w:val="ref-vol"/>
          <w:rFonts w:ascii="Times New Roman" w:hAnsi="Times New Roman"/>
          <w:sz w:val="28"/>
          <w:szCs w:val="28"/>
          <w:shd w:val="clear" w:color="auto" w:fill="FFFFFF"/>
        </w:rPr>
        <w:t>16</w:t>
      </w:r>
      <w:r w:rsidRPr="007B750E">
        <w:rPr>
          <w:rFonts w:ascii="Times New Roman" w:hAnsi="Times New Roman"/>
          <w:sz w:val="28"/>
          <w:szCs w:val="28"/>
          <w:shd w:val="clear" w:color="auto" w:fill="FFFFFF"/>
        </w:rPr>
        <w:t>(</w:t>
      </w:r>
      <w:r w:rsidRPr="007B750E">
        <w:rPr>
          <w:rStyle w:val="ref-iss"/>
          <w:rFonts w:ascii="Times New Roman" w:hAnsi="Times New Roman"/>
          <w:sz w:val="28"/>
          <w:szCs w:val="28"/>
          <w:shd w:val="clear" w:color="auto" w:fill="FFFFFF"/>
        </w:rPr>
        <w:t>17</w:t>
      </w:r>
      <w:r w:rsidRPr="007B750E">
        <w:rPr>
          <w:rFonts w:ascii="Times New Roman" w:hAnsi="Times New Roman"/>
          <w:sz w:val="28"/>
          <w:szCs w:val="28"/>
          <w:shd w:val="clear" w:color="auto" w:fill="FFFFFF"/>
        </w:rPr>
        <w:t>):. doi: 10.1186/s12991-017-0140-8</w:t>
      </w:r>
    </w:p>
    <w:p w:rsidR="00E02A1E" w:rsidRPr="007B750E"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shd w:val="clear" w:color="auto" w:fill="FFFFFF"/>
          <w:lang w:val="en-US"/>
        </w:rPr>
        <w:lastRenderedPageBreak/>
        <w:t>Diagnostic and Statistical Manual of Mental Disorders (DSM–5), APA. Available from: </w:t>
      </w:r>
      <w:hyperlink r:id="rId44" w:tgtFrame="_blank" w:history="1">
        <w:r w:rsidRPr="007B750E">
          <w:rPr>
            <w:rStyle w:val="a9"/>
            <w:rFonts w:ascii="Times New Roman" w:hAnsi="Times New Roman"/>
            <w:color w:val="auto"/>
            <w:sz w:val="28"/>
            <w:szCs w:val="28"/>
            <w:shd w:val="clear" w:color="auto" w:fill="FFFFFF"/>
            <w:lang w:val="en-US"/>
          </w:rPr>
          <w:t>https://www.psychiatry.org/psychiatrists/practice/dsm</w:t>
        </w:r>
      </w:hyperlink>
      <w:r w:rsidRPr="007B750E">
        <w:rPr>
          <w:rFonts w:ascii="Times New Roman" w:hAnsi="Times New Roman"/>
          <w:sz w:val="28"/>
          <w:szCs w:val="28"/>
          <w:shd w:val="clear" w:color="auto" w:fill="FFFFFF"/>
          <w:lang w:val="en-US"/>
        </w:rPr>
        <w:t>. Accessed January, 2019</w:t>
      </w:r>
    </w:p>
    <w:p w:rsidR="00E02A1E" w:rsidRPr="007B750E" w:rsidRDefault="00E02A1E" w:rsidP="00E02A1E">
      <w:pPr>
        <w:pStyle w:val="ab"/>
        <w:numPr>
          <w:ilvl w:val="0"/>
          <w:numId w:val="8"/>
        </w:numPr>
        <w:spacing w:line="360" w:lineRule="auto"/>
        <w:ind w:left="0" w:firstLine="709"/>
        <w:jc w:val="both"/>
        <w:rPr>
          <w:rStyle w:val="mixed-citation"/>
          <w:rFonts w:ascii="Times New Roman" w:hAnsi="Times New Roman"/>
        </w:rPr>
      </w:pPr>
      <w:r w:rsidRPr="007B750E">
        <w:rPr>
          <w:rStyle w:val="mixed-citation"/>
          <w:rFonts w:ascii="Times New Roman" w:hAnsi="Times New Roman"/>
          <w:sz w:val="28"/>
          <w:szCs w:val="28"/>
          <w:lang w:val="en-US"/>
        </w:rPr>
        <w:t>Pharmaceutical care of people with depression, Course information. Available from: </w:t>
      </w:r>
      <w:hyperlink r:id="rId45" w:tgtFrame="_blank" w:history="1">
        <w:r w:rsidRPr="007B750E">
          <w:rPr>
            <w:rStyle w:val="a9"/>
            <w:rFonts w:ascii="Times New Roman" w:hAnsi="Times New Roman"/>
            <w:color w:val="auto"/>
            <w:sz w:val="28"/>
            <w:szCs w:val="28"/>
            <w:lang w:val="en-US"/>
          </w:rPr>
          <w:t>http://www.nes.scot.nhs.uk/media/343889/depression_20information_20-_20updated_202010.pdf</w:t>
        </w:r>
      </w:hyperlink>
      <w:r w:rsidRPr="007B750E">
        <w:rPr>
          <w:rStyle w:val="mixed-citation"/>
          <w:rFonts w:ascii="Times New Roman" w:hAnsi="Times New Roman"/>
          <w:sz w:val="28"/>
          <w:szCs w:val="28"/>
          <w:lang w:val="en-US"/>
        </w:rPr>
        <w:t xml:space="preserve">. </w:t>
      </w:r>
      <w:r w:rsidRPr="007B750E">
        <w:rPr>
          <w:rStyle w:val="mixed-citation"/>
          <w:rFonts w:ascii="Times New Roman" w:hAnsi="Times New Roman"/>
          <w:sz w:val="28"/>
          <w:szCs w:val="28"/>
        </w:rPr>
        <w:t>Accessed February5, 2020</w:t>
      </w:r>
    </w:p>
    <w:p w:rsidR="00E02A1E" w:rsidRPr="007B750E" w:rsidRDefault="00E02A1E" w:rsidP="00E02A1E">
      <w:pPr>
        <w:pStyle w:val="ab"/>
        <w:numPr>
          <w:ilvl w:val="0"/>
          <w:numId w:val="8"/>
        </w:numPr>
        <w:spacing w:line="360" w:lineRule="auto"/>
        <w:ind w:left="0" w:firstLine="709"/>
        <w:jc w:val="both"/>
        <w:rPr>
          <w:rFonts w:ascii="Times New Roman" w:hAnsi="Times New Roman"/>
        </w:rPr>
      </w:pPr>
      <w:r w:rsidRPr="007B750E">
        <w:rPr>
          <w:rFonts w:ascii="Times New Roman" w:hAnsi="Times New Roman"/>
          <w:sz w:val="28"/>
          <w:szCs w:val="28"/>
          <w:shd w:val="clear" w:color="auto" w:fill="FFFFFF"/>
          <w:lang w:val="en-US"/>
        </w:rPr>
        <w:t>Moore CM, Powell BD, Kyle JK. </w:t>
      </w:r>
      <w:r w:rsidRPr="007B750E">
        <w:rPr>
          <w:rStyle w:val="ref-title"/>
          <w:rFonts w:ascii="Times New Roman" w:hAnsi="Times New Roman"/>
          <w:sz w:val="28"/>
          <w:szCs w:val="28"/>
          <w:shd w:val="clear" w:color="auto" w:fill="FFFFFF"/>
          <w:lang w:val="en-US"/>
        </w:rPr>
        <w:t>The role of the community pharmacist in mental health</w:t>
      </w:r>
      <w:r w:rsidRPr="007B750E">
        <w:rPr>
          <w:rFonts w:ascii="Times New Roman" w:hAnsi="Times New Roman"/>
          <w:sz w:val="28"/>
          <w:szCs w:val="28"/>
          <w:shd w:val="clear" w:color="auto" w:fill="FFFFFF"/>
          <w:lang w:val="en-US"/>
        </w:rPr>
        <w:t>. </w:t>
      </w:r>
      <w:r w:rsidRPr="007B750E">
        <w:rPr>
          <w:rStyle w:val="a3"/>
          <w:rFonts w:ascii="Times New Roman" w:hAnsi="Times New Roman"/>
          <w:sz w:val="28"/>
          <w:szCs w:val="28"/>
          <w:shd w:val="clear" w:color="auto" w:fill="FFFFFF"/>
        </w:rPr>
        <w:t>US Pharm</w:t>
      </w:r>
      <w:r w:rsidRPr="007B750E">
        <w:rPr>
          <w:rFonts w:ascii="Times New Roman" w:hAnsi="Times New Roman"/>
          <w:sz w:val="28"/>
          <w:szCs w:val="28"/>
          <w:shd w:val="clear" w:color="auto" w:fill="FFFFFF"/>
        </w:rPr>
        <w:t>. 2018;</w:t>
      </w:r>
      <w:r w:rsidRPr="007B750E">
        <w:rPr>
          <w:rStyle w:val="ref-vol"/>
          <w:rFonts w:ascii="Times New Roman" w:hAnsi="Times New Roman"/>
          <w:sz w:val="28"/>
          <w:szCs w:val="28"/>
          <w:shd w:val="clear" w:color="auto" w:fill="FFFFFF"/>
        </w:rPr>
        <w:t>43</w:t>
      </w:r>
      <w:r w:rsidRPr="007B750E">
        <w:rPr>
          <w:rFonts w:ascii="Times New Roman" w:hAnsi="Times New Roman"/>
          <w:sz w:val="28"/>
          <w:szCs w:val="28"/>
          <w:shd w:val="clear" w:color="auto" w:fill="FFFFFF"/>
        </w:rPr>
        <w:t>:13–20</w:t>
      </w:r>
    </w:p>
    <w:p w:rsidR="00E02A1E" w:rsidRPr="001D469B"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shd w:val="clear" w:color="auto" w:fill="FFFFFF"/>
          <w:lang w:val="en-US"/>
        </w:rPr>
        <w:t>Guillaumie L, Ndayizigiye A, Beaucage C, et al. </w:t>
      </w:r>
      <w:r w:rsidRPr="007B750E">
        <w:rPr>
          <w:rStyle w:val="ref-title"/>
          <w:rFonts w:ascii="Times New Roman" w:hAnsi="Times New Roman"/>
          <w:sz w:val="28"/>
          <w:szCs w:val="28"/>
          <w:shd w:val="clear" w:color="auto" w:fill="FFFFFF"/>
          <w:lang w:val="en-US"/>
        </w:rPr>
        <w:t>Patient perspectives on the role of community pharmacists for antidepressant treatment: a qualitative study</w:t>
      </w:r>
      <w:r w:rsidRPr="007B750E">
        <w:rPr>
          <w:rFonts w:ascii="Times New Roman" w:hAnsi="Times New Roman"/>
          <w:sz w:val="28"/>
          <w:szCs w:val="28"/>
          <w:shd w:val="clear" w:color="auto" w:fill="FFFFFF"/>
          <w:lang w:val="en-US"/>
        </w:rPr>
        <w:t>. </w:t>
      </w:r>
      <w:r w:rsidRPr="001D469B">
        <w:rPr>
          <w:rStyle w:val="a3"/>
          <w:rFonts w:ascii="Times New Roman" w:hAnsi="Times New Roman"/>
          <w:sz w:val="28"/>
          <w:szCs w:val="28"/>
          <w:shd w:val="clear" w:color="auto" w:fill="FFFFFF"/>
          <w:lang w:val="en-US"/>
        </w:rPr>
        <w:t>Can Pharm J (Ott)</w:t>
      </w:r>
      <w:r w:rsidRPr="001D469B">
        <w:rPr>
          <w:rFonts w:ascii="Times New Roman" w:hAnsi="Times New Roman"/>
          <w:sz w:val="28"/>
          <w:szCs w:val="28"/>
          <w:shd w:val="clear" w:color="auto" w:fill="FFFFFF"/>
          <w:lang w:val="en-US"/>
        </w:rPr>
        <w:t>. 2018;</w:t>
      </w:r>
      <w:r w:rsidRPr="001D469B">
        <w:rPr>
          <w:rStyle w:val="ref-vol"/>
          <w:rFonts w:ascii="Times New Roman" w:hAnsi="Times New Roman"/>
          <w:sz w:val="28"/>
          <w:szCs w:val="28"/>
          <w:shd w:val="clear" w:color="auto" w:fill="FFFFFF"/>
          <w:lang w:val="en-US"/>
        </w:rPr>
        <w:t>151</w:t>
      </w:r>
      <w:r w:rsidRPr="001D469B">
        <w:rPr>
          <w:rFonts w:ascii="Times New Roman" w:hAnsi="Times New Roman"/>
          <w:sz w:val="28"/>
          <w:szCs w:val="28"/>
          <w:shd w:val="clear" w:color="auto" w:fill="FFFFFF"/>
          <w:lang w:val="en-US"/>
        </w:rPr>
        <w:t>(</w:t>
      </w:r>
      <w:r w:rsidRPr="001D469B">
        <w:rPr>
          <w:rStyle w:val="ref-iss"/>
          <w:rFonts w:ascii="Times New Roman" w:hAnsi="Times New Roman"/>
          <w:sz w:val="28"/>
          <w:szCs w:val="28"/>
          <w:shd w:val="clear" w:color="auto" w:fill="FFFFFF"/>
          <w:lang w:val="en-US"/>
        </w:rPr>
        <w:t>2</w:t>
      </w:r>
      <w:r w:rsidRPr="001D469B">
        <w:rPr>
          <w:rFonts w:ascii="Times New Roman" w:hAnsi="Times New Roman"/>
          <w:sz w:val="28"/>
          <w:szCs w:val="28"/>
          <w:shd w:val="clear" w:color="auto" w:fill="FFFFFF"/>
          <w:lang w:val="en-US"/>
        </w:rPr>
        <w:t>):142–148. doi: 10.1177/1715163518755814</w:t>
      </w:r>
    </w:p>
    <w:p w:rsidR="00E02A1E" w:rsidRPr="007B750E" w:rsidRDefault="00E02A1E" w:rsidP="00E02A1E">
      <w:pPr>
        <w:pStyle w:val="ab"/>
        <w:numPr>
          <w:ilvl w:val="0"/>
          <w:numId w:val="8"/>
        </w:numPr>
        <w:spacing w:line="360" w:lineRule="auto"/>
        <w:ind w:left="0" w:firstLine="709"/>
        <w:jc w:val="both"/>
        <w:rPr>
          <w:rFonts w:ascii="Times New Roman" w:hAnsi="Times New Roman"/>
        </w:rPr>
      </w:pPr>
      <w:r w:rsidRPr="007B750E">
        <w:rPr>
          <w:rFonts w:ascii="Times New Roman" w:hAnsi="Times New Roman"/>
          <w:sz w:val="28"/>
          <w:szCs w:val="28"/>
          <w:shd w:val="clear" w:color="auto" w:fill="FFFFFF"/>
          <w:lang w:val="en-US"/>
        </w:rPr>
        <w:t>Aljumah K, Hassali M. </w:t>
      </w:r>
      <w:r w:rsidRPr="007B750E">
        <w:rPr>
          <w:rStyle w:val="ref-title"/>
          <w:rFonts w:ascii="Times New Roman" w:hAnsi="Times New Roman"/>
          <w:sz w:val="28"/>
          <w:szCs w:val="28"/>
          <w:shd w:val="clear" w:color="auto" w:fill="FFFFFF"/>
          <w:lang w:val="en-US"/>
        </w:rPr>
        <w:t>Impact of pharmacist intervention on adherence and measurable patient outcomes among depressed patients: a randomised controlled study</w:t>
      </w:r>
      <w:r w:rsidRPr="007B750E">
        <w:rPr>
          <w:rFonts w:ascii="Times New Roman" w:hAnsi="Times New Roman"/>
          <w:sz w:val="28"/>
          <w:szCs w:val="28"/>
          <w:shd w:val="clear" w:color="auto" w:fill="FFFFFF"/>
          <w:lang w:val="en-US"/>
        </w:rPr>
        <w:t>. </w:t>
      </w:r>
      <w:r w:rsidRPr="007B750E">
        <w:rPr>
          <w:rStyle w:val="a3"/>
          <w:rFonts w:ascii="Times New Roman" w:hAnsi="Times New Roman"/>
          <w:sz w:val="28"/>
          <w:szCs w:val="28"/>
          <w:shd w:val="clear" w:color="auto" w:fill="FFFFFF"/>
        </w:rPr>
        <w:t>BMC Psychiatry</w:t>
      </w:r>
      <w:r w:rsidRPr="007B750E">
        <w:rPr>
          <w:rFonts w:ascii="Times New Roman" w:hAnsi="Times New Roman"/>
          <w:sz w:val="28"/>
          <w:szCs w:val="28"/>
          <w:shd w:val="clear" w:color="auto" w:fill="FFFFFF"/>
        </w:rPr>
        <w:t>. 2015;</w:t>
      </w:r>
      <w:r w:rsidRPr="007B750E">
        <w:rPr>
          <w:rStyle w:val="ref-vol"/>
          <w:rFonts w:ascii="Times New Roman" w:hAnsi="Times New Roman"/>
          <w:sz w:val="28"/>
          <w:szCs w:val="28"/>
          <w:shd w:val="clear" w:color="auto" w:fill="FFFFFF"/>
        </w:rPr>
        <w:t>15</w:t>
      </w:r>
      <w:r w:rsidRPr="007B750E">
        <w:rPr>
          <w:rFonts w:ascii="Times New Roman" w:hAnsi="Times New Roman"/>
          <w:sz w:val="28"/>
          <w:szCs w:val="28"/>
          <w:shd w:val="clear" w:color="auto" w:fill="FFFFFF"/>
        </w:rPr>
        <w:t>:219. doi: 10.1186/s12888-015-0605-8</w:t>
      </w:r>
    </w:p>
    <w:p w:rsidR="00E02A1E" w:rsidRPr="007B750E" w:rsidRDefault="00E02A1E" w:rsidP="00E02A1E">
      <w:pPr>
        <w:pStyle w:val="ab"/>
        <w:numPr>
          <w:ilvl w:val="0"/>
          <w:numId w:val="8"/>
        </w:numPr>
        <w:spacing w:line="360" w:lineRule="auto"/>
        <w:ind w:left="0" w:firstLine="709"/>
        <w:jc w:val="both"/>
        <w:rPr>
          <w:rFonts w:ascii="Times New Roman" w:hAnsi="Times New Roman"/>
        </w:rPr>
      </w:pPr>
      <w:r w:rsidRPr="007B750E">
        <w:rPr>
          <w:rFonts w:ascii="Times New Roman" w:hAnsi="Times New Roman"/>
          <w:sz w:val="28"/>
          <w:szCs w:val="28"/>
          <w:lang w:val="uk-UA"/>
        </w:rPr>
        <w:t xml:space="preserve">Хайтович М.В., Мазур І.П. Взаємодія лікарських засобів у практиці лікаря-стоматолога. 2019. </w:t>
      </w:r>
      <w:hyperlink r:id="rId46" w:history="1">
        <w:r w:rsidRPr="007B750E">
          <w:rPr>
            <w:rStyle w:val="a9"/>
            <w:rFonts w:ascii="Times New Roman" w:hAnsi="Times New Roman"/>
            <w:color w:val="auto"/>
            <w:sz w:val="28"/>
            <w:szCs w:val="28"/>
          </w:rPr>
          <w:t>https</w:t>
        </w:r>
        <w:r w:rsidRPr="007B750E">
          <w:rPr>
            <w:rStyle w:val="a9"/>
            <w:rFonts w:ascii="Times New Roman" w:hAnsi="Times New Roman"/>
            <w:color w:val="auto"/>
            <w:sz w:val="28"/>
            <w:szCs w:val="28"/>
            <w:lang w:val="uk-UA"/>
          </w:rPr>
          <w:t>://</w:t>
        </w:r>
        <w:r w:rsidRPr="007B750E">
          <w:rPr>
            <w:rStyle w:val="a9"/>
            <w:rFonts w:ascii="Times New Roman" w:hAnsi="Times New Roman"/>
            <w:color w:val="auto"/>
            <w:sz w:val="28"/>
            <w:szCs w:val="28"/>
          </w:rPr>
          <w:t>health</w:t>
        </w:r>
        <w:r w:rsidRPr="007B750E">
          <w:rPr>
            <w:rStyle w:val="a9"/>
            <w:rFonts w:ascii="Times New Roman" w:hAnsi="Times New Roman"/>
            <w:color w:val="auto"/>
            <w:sz w:val="28"/>
            <w:szCs w:val="28"/>
            <w:lang w:val="uk-UA"/>
          </w:rPr>
          <w:t>-</w:t>
        </w:r>
        <w:r w:rsidRPr="007B750E">
          <w:rPr>
            <w:rStyle w:val="a9"/>
            <w:rFonts w:ascii="Times New Roman" w:hAnsi="Times New Roman"/>
            <w:color w:val="auto"/>
            <w:sz w:val="28"/>
            <w:szCs w:val="28"/>
          </w:rPr>
          <w:t>ua</w:t>
        </w:r>
        <w:r w:rsidRPr="007B750E">
          <w:rPr>
            <w:rStyle w:val="a9"/>
            <w:rFonts w:ascii="Times New Roman" w:hAnsi="Times New Roman"/>
            <w:color w:val="auto"/>
            <w:sz w:val="28"/>
            <w:szCs w:val="28"/>
            <w:lang w:val="uk-UA"/>
          </w:rPr>
          <w:t>.</w:t>
        </w:r>
        <w:r w:rsidRPr="007B750E">
          <w:rPr>
            <w:rStyle w:val="a9"/>
            <w:rFonts w:ascii="Times New Roman" w:hAnsi="Times New Roman"/>
            <w:color w:val="auto"/>
            <w:sz w:val="28"/>
            <w:szCs w:val="28"/>
          </w:rPr>
          <w:t>com</w:t>
        </w:r>
        <w:r w:rsidRPr="007B750E">
          <w:rPr>
            <w:rStyle w:val="a9"/>
            <w:rFonts w:ascii="Times New Roman" w:hAnsi="Times New Roman"/>
            <w:color w:val="auto"/>
            <w:sz w:val="28"/>
            <w:szCs w:val="28"/>
            <w:lang w:val="uk-UA"/>
          </w:rPr>
          <w:t>/</w:t>
        </w:r>
        <w:r w:rsidRPr="007B750E">
          <w:rPr>
            <w:rStyle w:val="a9"/>
            <w:rFonts w:ascii="Times New Roman" w:hAnsi="Times New Roman"/>
            <w:color w:val="auto"/>
            <w:sz w:val="28"/>
            <w:szCs w:val="28"/>
          </w:rPr>
          <w:t>article</w:t>
        </w:r>
        <w:r w:rsidRPr="007B750E">
          <w:rPr>
            <w:rStyle w:val="a9"/>
            <w:rFonts w:ascii="Times New Roman" w:hAnsi="Times New Roman"/>
            <w:color w:val="auto"/>
            <w:sz w:val="28"/>
            <w:szCs w:val="28"/>
            <w:lang w:val="uk-UA"/>
          </w:rPr>
          <w:t>/40556-</w:t>
        </w:r>
        <w:r w:rsidRPr="007B750E">
          <w:rPr>
            <w:rStyle w:val="a9"/>
            <w:rFonts w:ascii="Times New Roman" w:hAnsi="Times New Roman"/>
            <w:color w:val="auto"/>
            <w:sz w:val="28"/>
            <w:szCs w:val="28"/>
          </w:rPr>
          <w:t>vzamodya</w:t>
        </w:r>
        <w:r w:rsidRPr="007B750E">
          <w:rPr>
            <w:rStyle w:val="a9"/>
            <w:rFonts w:ascii="Times New Roman" w:hAnsi="Times New Roman"/>
            <w:color w:val="auto"/>
            <w:sz w:val="28"/>
            <w:szCs w:val="28"/>
            <w:lang w:val="uk-UA"/>
          </w:rPr>
          <w:t>-</w:t>
        </w:r>
        <w:r w:rsidRPr="007B750E">
          <w:rPr>
            <w:rStyle w:val="a9"/>
            <w:rFonts w:ascii="Times New Roman" w:hAnsi="Times New Roman"/>
            <w:color w:val="auto"/>
            <w:sz w:val="28"/>
            <w:szCs w:val="28"/>
          </w:rPr>
          <w:t>lkarskih</w:t>
        </w:r>
        <w:r w:rsidRPr="007B750E">
          <w:rPr>
            <w:rStyle w:val="a9"/>
            <w:rFonts w:ascii="Times New Roman" w:hAnsi="Times New Roman"/>
            <w:color w:val="auto"/>
            <w:sz w:val="28"/>
            <w:szCs w:val="28"/>
            <w:lang w:val="uk-UA"/>
          </w:rPr>
          <w:t>-</w:t>
        </w:r>
        <w:r w:rsidRPr="007B750E">
          <w:rPr>
            <w:rStyle w:val="a9"/>
            <w:rFonts w:ascii="Times New Roman" w:hAnsi="Times New Roman"/>
            <w:color w:val="auto"/>
            <w:sz w:val="28"/>
            <w:szCs w:val="28"/>
          </w:rPr>
          <w:t>zasobv</w:t>
        </w:r>
        <w:r w:rsidRPr="007B750E">
          <w:rPr>
            <w:rStyle w:val="a9"/>
            <w:rFonts w:ascii="Times New Roman" w:hAnsi="Times New Roman"/>
            <w:color w:val="auto"/>
            <w:sz w:val="28"/>
            <w:szCs w:val="28"/>
            <w:lang w:val="uk-UA"/>
          </w:rPr>
          <w:t>-</w:t>
        </w:r>
        <w:r w:rsidRPr="007B750E">
          <w:rPr>
            <w:rStyle w:val="a9"/>
            <w:rFonts w:ascii="Times New Roman" w:hAnsi="Times New Roman"/>
            <w:color w:val="auto"/>
            <w:sz w:val="28"/>
            <w:szCs w:val="28"/>
          </w:rPr>
          <w:t>upraktitc</w:t>
        </w:r>
        <w:r w:rsidRPr="007B750E">
          <w:rPr>
            <w:rStyle w:val="a9"/>
            <w:rFonts w:ascii="Times New Roman" w:hAnsi="Times New Roman"/>
            <w:color w:val="auto"/>
            <w:sz w:val="28"/>
            <w:szCs w:val="28"/>
            <w:lang w:val="uk-UA"/>
          </w:rPr>
          <w:t>-</w:t>
        </w:r>
        <w:r w:rsidRPr="007B750E">
          <w:rPr>
            <w:rStyle w:val="a9"/>
            <w:rFonts w:ascii="Times New Roman" w:hAnsi="Times New Roman"/>
            <w:color w:val="auto"/>
            <w:sz w:val="28"/>
            <w:szCs w:val="28"/>
          </w:rPr>
          <w:t>lkaryastomatologa</w:t>
        </w:r>
      </w:hyperlink>
    </w:p>
    <w:p w:rsidR="00E02A1E" w:rsidRPr="007B750E" w:rsidRDefault="00E02A1E" w:rsidP="00E02A1E">
      <w:pPr>
        <w:pStyle w:val="ab"/>
        <w:numPr>
          <w:ilvl w:val="0"/>
          <w:numId w:val="8"/>
        </w:numPr>
        <w:spacing w:line="360" w:lineRule="auto"/>
        <w:ind w:left="0" w:firstLine="709"/>
        <w:jc w:val="both"/>
        <w:rPr>
          <w:rFonts w:ascii="Times New Roman" w:eastAsiaTheme="minorHAnsi" w:hAnsi="Times New Roman"/>
          <w:lang w:val="en-US"/>
        </w:rPr>
      </w:pPr>
      <w:r w:rsidRPr="007B750E">
        <w:rPr>
          <w:rFonts w:ascii="Times New Roman" w:hAnsi="Times New Roman"/>
          <w:sz w:val="28"/>
          <w:szCs w:val="28"/>
          <w:lang w:val="en-US"/>
        </w:rPr>
        <w:t xml:space="preserve">Lambrecht J.T., Greuter C., Surber C. Antidepressants relevant to oral and maxillofacial surgical practice. </w:t>
      </w:r>
      <w:r w:rsidRPr="007B750E">
        <w:rPr>
          <w:rFonts w:ascii="Times New Roman" w:hAnsi="Times New Roman"/>
          <w:sz w:val="28"/>
          <w:szCs w:val="28"/>
        </w:rPr>
        <w:t>Annals of Maxillofacial Surgery</w:t>
      </w:r>
      <w:r w:rsidRPr="007B750E">
        <w:rPr>
          <w:rFonts w:ascii="Times New Roman" w:hAnsi="Times New Roman"/>
          <w:sz w:val="28"/>
          <w:szCs w:val="28"/>
          <w:lang w:val="en-US"/>
        </w:rPr>
        <w:t>.</w:t>
      </w:r>
      <w:r w:rsidRPr="007B750E">
        <w:rPr>
          <w:rFonts w:ascii="Times New Roman" w:hAnsi="Times New Roman"/>
          <w:sz w:val="28"/>
          <w:szCs w:val="28"/>
        </w:rPr>
        <w:t xml:space="preserve"> 2013</w:t>
      </w:r>
      <w:r w:rsidRPr="007B750E">
        <w:rPr>
          <w:rFonts w:ascii="Times New Roman" w:hAnsi="Times New Roman"/>
          <w:sz w:val="28"/>
          <w:szCs w:val="28"/>
          <w:lang w:val="en-US"/>
        </w:rPr>
        <w:t xml:space="preserve">; </w:t>
      </w:r>
      <w:r w:rsidRPr="007B750E">
        <w:rPr>
          <w:rFonts w:ascii="Times New Roman" w:hAnsi="Times New Roman"/>
          <w:sz w:val="28"/>
          <w:szCs w:val="28"/>
        </w:rPr>
        <w:t>3</w:t>
      </w:r>
      <w:r w:rsidRPr="007B750E">
        <w:rPr>
          <w:rFonts w:ascii="Times New Roman" w:hAnsi="Times New Roman"/>
          <w:sz w:val="28"/>
          <w:szCs w:val="28"/>
          <w:lang w:val="en-US"/>
        </w:rPr>
        <w:t xml:space="preserve"> (2)</w:t>
      </w:r>
      <w:r w:rsidRPr="007B750E">
        <w:rPr>
          <w:rFonts w:ascii="Times New Roman" w:eastAsia="Times New Roman" w:hAnsi="Times New Roman"/>
          <w:sz w:val="28"/>
          <w:szCs w:val="28"/>
          <w:lang w:eastAsia="uk-UA"/>
        </w:rPr>
        <w:t>:160-6.</w:t>
      </w:r>
      <w:r w:rsidRPr="007B750E">
        <w:rPr>
          <w:rFonts w:ascii="Times New Roman" w:eastAsia="Times New Roman" w:hAnsi="Times New Roman"/>
          <w:sz w:val="28"/>
          <w:szCs w:val="28"/>
          <w:lang w:val="en-US" w:eastAsia="uk-UA"/>
        </w:rPr>
        <w:t xml:space="preserve"> </w:t>
      </w:r>
      <w:r w:rsidRPr="007B750E">
        <w:rPr>
          <w:rFonts w:ascii="Times New Roman" w:eastAsia="Times New Roman" w:hAnsi="Times New Roman"/>
          <w:sz w:val="28"/>
          <w:szCs w:val="28"/>
          <w:shd w:val="clear" w:color="auto" w:fill="FFFFFF"/>
          <w:lang w:val="uk-UA" w:eastAsia="uk-UA"/>
        </w:rPr>
        <w:t> doi: 10.4103/2231-0746.119233</w:t>
      </w:r>
    </w:p>
    <w:p w:rsidR="00E02A1E" w:rsidRPr="007B750E" w:rsidRDefault="00E02A1E" w:rsidP="00E02A1E">
      <w:pPr>
        <w:pStyle w:val="ab"/>
        <w:numPr>
          <w:ilvl w:val="0"/>
          <w:numId w:val="8"/>
        </w:numPr>
        <w:spacing w:line="360" w:lineRule="auto"/>
        <w:ind w:left="0" w:firstLine="709"/>
        <w:jc w:val="both"/>
        <w:rPr>
          <w:rFonts w:ascii="Times New Roman" w:hAnsi="Times New Roman"/>
          <w:lang w:val="en-US"/>
        </w:rPr>
      </w:pPr>
      <w:r w:rsidRPr="007B750E">
        <w:rPr>
          <w:rFonts w:ascii="Times New Roman" w:hAnsi="Times New Roman"/>
          <w:sz w:val="28"/>
          <w:szCs w:val="28"/>
          <w:lang w:val="en-US"/>
        </w:rPr>
        <w:t xml:space="preserve">Daly C. Oral and dental effects of antidepressants. Aust Prescr 2016;39:84. </w:t>
      </w:r>
      <w:hyperlink r:id="rId47" w:history="1">
        <w:r w:rsidRPr="007B750E">
          <w:rPr>
            <w:rStyle w:val="a9"/>
            <w:rFonts w:ascii="Times New Roman" w:hAnsi="Times New Roman"/>
            <w:color w:val="auto"/>
            <w:sz w:val="28"/>
            <w:szCs w:val="28"/>
            <w:lang w:val="en-US"/>
          </w:rPr>
          <w:t>http://dx.doi.org/10.18773/</w:t>
        </w:r>
      </w:hyperlink>
      <w:r w:rsidRPr="007B750E">
        <w:rPr>
          <w:rFonts w:ascii="Times New Roman" w:hAnsi="Times New Roman"/>
          <w:sz w:val="28"/>
          <w:szCs w:val="28"/>
          <w:lang w:val="en-US"/>
        </w:rPr>
        <w:t xml:space="preserve"> austprescr.2016.035</w:t>
      </w:r>
    </w:p>
    <w:p w:rsidR="00E02A1E" w:rsidRPr="007B750E" w:rsidRDefault="00E02A1E" w:rsidP="00E02A1E">
      <w:pPr>
        <w:pStyle w:val="ab"/>
        <w:numPr>
          <w:ilvl w:val="0"/>
          <w:numId w:val="8"/>
        </w:numPr>
        <w:spacing w:line="360" w:lineRule="auto"/>
        <w:ind w:left="0" w:firstLine="709"/>
        <w:jc w:val="both"/>
        <w:rPr>
          <w:rFonts w:ascii="Times New Roman" w:eastAsiaTheme="minorHAnsi" w:hAnsi="Times New Roman"/>
          <w:lang w:val="en-US"/>
        </w:rPr>
      </w:pPr>
      <w:r w:rsidRPr="007B750E">
        <w:rPr>
          <w:rFonts w:ascii="Times New Roman" w:hAnsi="Times New Roman"/>
          <w:sz w:val="28"/>
          <w:szCs w:val="28"/>
          <w:lang w:val="en-US"/>
        </w:rPr>
        <w:t>Agacayak K.S., Guler R., Ilyasov B. Evaluation of the effect of long-term use of antidepressants in the SSRI group on bone density with dental volumetric tomography.</w:t>
      </w:r>
      <w:r w:rsidRPr="007B750E">
        <w:rPr>
          <w:rFonts w:ascii="Times New Roman" w:eastAsia="Times New Roman" w:hAnsi="Times New Roman"/>
          <w:sz w:val="28"/>
          <w:szCs w:val="28"/>
          <w:lang w:val="en-US" w:eastAsia="uk-UA"/>
        </w:rPr>
        <w:t>Drug Design, Development and Therapy 2019:13 3477–3484</w:t>
      </w:r>
    </w:p>
    <w:p w:rsidR="00E02A1E" w:rsidRPr="007B750E" w:rsidRDefault="00E02A1E" w:rsidP="00E02A1E">
      <w:pPr>
        <w:pStyle w:val="ab"/>
        <w:numPr>
          <w:ilvl w:val="0"/>
          <w:numId w:val="8"/>
        </w:numPr>
        <w:spacing w:line="360" w:lineRule="auto"/>
        <w:ind w:left="0" w:firstLine="709"/>
        <w:jc w:val="both"/>
        <w:rPr>
          <w:rStyle w:val="citation-doi"/>
          <w:rFonts w:ascii="Times New Roman" w:hAnsi="Times New Roman"/>
        </w:rPr>
      </w:pPr>
      <w:r w:rsidRPr="007B750E">
        <w:rPr>
          <w:rFonts w:ascii="Times New Roman" w:hAnsi="Times New Roman"/>
          <w:sz w:val="28"/>
          <w:szCs w:val="28"/>
          <w:lang w:val="en-US"/>
        </w:rPr>
        <w:lastRenderedPageBreak/>
        <w:t>Rajan R., Sun Y-M. Reevaluating Antidepressant Selection in Patients With Bruxism and Temporomandibular Joint Disorder. J Psychiatr Pract</w:t>
      </w:r>
      <w:r w:rsidRPr="007B750E">
        <w:rPr>
          <w:rFonts w:ascii="Times New Roman" w:hAnsi="Times New Roman"/>
          <w:sz w:val="28"/>
          <w:szCs w:val="28"/>
          <w:lang w:val="uk-UA"/>
        </w:rPr>
        <w:t xml:space="preserve">. </w:t>
      </w:r>
      <w:r w:rsidRPr="007B750E">
        <w:rPr>
          <w:rStyle w:val="cit"/>
          <w:rFonts w:ascii="Times New Roman" w:hAnsi="Times New Roman"/>
          <w:sz w:val="28"/>
          <w:szCs w:val="28"/>
          <w:lang w:val="en-US"/>
        </w:rPr>
        <w:t>2017;23(3):173-179.</w:t>
      </w:r>
      <w:r w:rsidRPr="007B750E">
        <w:rPr>
          <w:rStyle w:val="cit"/>
          <w:rFonts w:ascii="Times New Roman" w:hAnsi="Times New Roman"/>
          <w:sz w:val="28"/>
          <w:szCs w:val="28"/>
          <w:lang w:val="uk-UA"/>
        </w:rPr>
        <w:t xml:space="preserve"> </w:t>
      </w:r>
      <w:r w:rsidRPr="007B750E">
        <w:rPr>
          <w:rFonts w:ascii="Times New Roman" w:hAnsi="Times New Roman"/>
          <w:sz w:val="28"/>
          <w:szCs w:val="28"/>
          <w:lang w:val="en-US"/>
        </w:rPr>
        <w:t> </w:t>
      </w:r>
      <w:r w:rsidRPr="007B750E">
        <w:rPr>
          <w:rStyle w:val="citation-doi"/>
          <w:rFonts w:ascii="Times New Roman" w:hAnsi="Times New Roman"/>
          <w:sz w:val="28"/>
          <w:szCs w:val="28"/>
          <w:lang w:val="en-US"/>
        </w:rPr>
        <w:t>doi: 10.1097/PRA.0000000000000227</w:t>
      </w:r>
    </w:p>
    <w:p w:rsidR="00833F3C" w:rsidRPr="007B750E" w:rsidRDefault="00602ED2" w:rsidP="00E02A1E">
      <w:pPr>
        <w:pStyle w:val="ab"/>
        <w:numPr>
          <w:ilvl w:val="0"/>
          <w:numId w:val="8"/>
        </w:numPr>
        <w:spacing w:line="360" w:lineRule="auto"/>
        <w:ind w:left="0" w:firstLine="709"/>
        <w:jc w:val="both"/>
        <w:rPr>
          <w:rFonts w:ascii="Times New Roman" w:hAnsi="Times New Roman"/>
          <w:sz w:val="28"/>
          <w:szCs w:val="28"/>
        </w:rPr>
      </w:pPr>
      <w:r w:rsidRPr="007B750E">
        <w:rPr>
          <w:rFonts w:ascii="Times New Roman" w:hAnsi="Times New Roman"/>
          <w:sz w:val="28"/>
          <w:szCs w:val="28"/>
          <w:lang w:val="uk-UA"/>
        </w:rPr>
        <w:t>Лапач С. М., Чубенко А. В., Бабіч П. М. Статистичні методи в медико - біологічних дослідженнях із застосуванням Ехсе</w:t>
      </w:r>
      <w:r w:rsidRPr="007B750E">
        <w:rPr>
          <w:rFonts w:ascii="Times New Roman" w:hAnsi="Times New Roman"/>
          <w:sz w:val="28"/>
          <w:szCs w:val="28"/>
          <w:lang w:val="en-US"/>
        </w:rPr>
        <w:t>l</w:t>
      </w:r>
      <w:r w:rsidRPr="007B750E">
        <w:rPr>
          <w:rFonts w:ascii="Times New Roman" w:hAnsi="Times New Roman"/>
          <w:sz w:val="28"/>
          <w:szCs w:val="28"/>
          <w:lang w:val="uk-UA"/>
        </w:rPr>
        <w:t>. К..: МОРІОН. 2000. 320 с.</w:t>
      </w:r>
    </w:p>
    <w:p w:rsidR="00602ED2" w:rsidRPr="007B750E" w:rsidRDefault="00602ED2" w:rsidP="00602ED2">
      <w:pPr>
        <w:pStyle w:val="ab"/>
        <w:spacing w:line="360" w:lineRule="auto"/>
        <w:ind w:left="709"/>
        <w:jc w:val="both"/>
        <w:rPr>
          <w:rStyle w:val="citation-doi"/>
          <w:rFonts w:ascii="Times New Roman" w:hAnsi="Times New Roman"/>
        </w:rPr>
      </w:pPr>
    </w:p>
    <w:p w:rsidR="00E02A1E" w:rsidRPr="007B750E" w:rsidRDefault="00E02A1E" w:rsidP="00E02A1E">
      <w:pPr>
        <w:pStyle w:val="ab"/>
        <w:rPr>
          <w:rFonts w:ascii="Times New Roman" w:hAnsi="Times New Roman"/>
          <w:lang w:val="uk-UA"/>
        </w:rPr>
      </w:pPr>
    </w:p>
    <w:p w:rsidR="00E20873" w:rsidRPr="007B750E" w:rsidRDefault="00E20873" w:rsidP="00F34891">
      <w:pPr>
        <w:spacing w:after="0" w:line="360" w:lineRule="auto"/>
        <w:ind w:firstLineChars="200" w:firstLine="560"/>
        <w:jc w:val="both"/>
        <w:rPr>
          <w:rFonts w:ascii="Times New Roman" w:hAnsi="Times New Roman"/>
          <w:bCs/>
          <w:sz w:val="28"/>
          <w:szCs w:val="28"/>
          <w:lang w:val="uk-UA"/>
        </w:rPr>
      </w:pPr>
    </w:p>
    <w:p w:rsidR="00930499" w:rsidRPr="007B750E" w:rsidRDefault="00930499" w:rsidP="00E61605">
      <w:pPr>
        <w:spacing w:after="0"/>
        <w:rPr>
          <w:rFonts w:ascii="Times New Roman" w:hAnsi="Times New Roman"/>
          <w:sz w:val="28"/>
          <w:szCs w:val="28"/>
          <w:lang w:val="uk-UA"/>
        </w:rPr>
      </w:pPr>
    </w:p>
    <w:sectPr w:rsidR="00930499" w:rsidRPr="007B750E" w:rsidSect="005819A7">
      <w:headerReference w:type="even" r:id="rId48"/>
      <w:headerReference w:type="default" r:id="rId49"/>
      <w:footerReference w:type="default" r:id="rId50"/>
      <w:headerReference w:type="first" r:id="rId51"/>
      <w:footerReference w:type="first" r:id="rId52"/>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B5" w:rsidRDefault="004F7CB5">
      <w:pPr>
        <w:spacing w:line="240" w:lineRule="auto"/>
      </w:pPr>
      <w:r>
        <w:separator/>
      </w:r>
    </w:p>
  </w:endnote>
  <w:endnote w:type="continuationSeparator" w:id="0">
    <w:p w:rsidR="004F7CB5" w:rsidRDefault="004F7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FUI-Regular">
    <w:altName w:val="Cambria"/>
    <w:charset w:val="00"/>
    <w:family w:val="roman"/>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05" w:rsidRDefault="00E61605">
    <w:pPr>
      <w:pStyle w:val="a4"/>
    </w:pPr>
    <w:r>
      <w:rPr>
        <w:noProof/>
        <w:lang w:eastAsia="ru-RU"/>
      </w:rPr>
      <mc:AlternateContent>
        <mc:Choice Requires="wps">
          <w:drawing>
            <wp:anchor distT="0" distB="0" distL="114300" distR="114300" simplePos="0" relativeHeight="251657216" behindDoc="0" locked="0" layoutInCell="1" allowOverlap="1" wp14:anchorId="5B025FAF" wp14:editId="051D921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61605" w:rsidRDefault="00E61605">
                          <w:pPr>
                            <w:pStyle w:val="a4"/>
                          </w:pPr>
                          <w:r>
                            <w:fldChar w:fldCharType="begin"/>
                          </w:r>
                          <w:r>
                            <w:instrText xml:space="preserve"> PAGE  \* MERGEFORMAT </w:instrText>
                          </w:r>
                          <w:r>
                            <w:fldChar w:fldCharType="separate"/>
                          </w:r>
                          <w:r w:rsidR="00BD149A">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E61605" w:rsidRDefault="00E61605">
                    <w:pPr>
                      <w:pStyle w:val="a4"/>
                    </w:pPr>
                    <w:r>
                      <w:fldChar w:fldCharType="begin"/>
                    </w:r>
                    <w:r>
                      <w:instrText xml:space="preserve"> PAGE  \* MERGEFORMAT </w:instrText>
                    </w:r>
                    <w:r>
                      <w:fldChar w:fldCharType="separate"/>
                    </w:r>
                    <w:r w:rsidR="00BD149A">
                      <w:rPr>
                        <w:noProof/>
                      </w:rPr>
                      <w:t>10</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05" w:rsidRDefault="00E61605">
    <w:pPr>
      <w:pStyle w:val="a4"/>
    </w:pPr>
    <w:r>
      <w:rPr>
        <w:noProof/>
        <w:lang w:eastAsia="ru-RU"/>
      </w:rPr>
      <mc:AlternateContent>
        <mc:Choice Requires="wps">
          <w:drawing>
            <wp:anchor distT="0" distB="0" distL="114300" distR="114300" simplePos="0" relativeHeight="251666432" behindDoc="0" locked="0" layoutInCell="1" allowOverlap="1" wp14:anchorId="5A7979AE" wp14:editId="013DEA72">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61605" w:rsidRDefault="00E61605">
                          <w:pPr>
                            <w:pStyle w:val="a4"/>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" filled="f" fillcolor="white [3201]" stroked="f" strokeweight=".5pt">
              <v:textbox style="mso-fit-shape-to-text:t" inset="0,0,0,0">
                <w:txbxContent>
                  <w:p w:rsidR="001D469B" w:rsidRDefault="001D469B">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B5" w:rsidRDefault="004F7CB5">
      <w:pPr>
        <w:spacing w:after="0"/>
      </w:pPr>
      <w:r>
        <w:separator/>
      </w:r>
    </w:p>
  </w:footnote>
  <w:footnote w:type="continuationSeparator" w:id="0">
    <w:p w:rsidR="004F7CB5" w:rsidRDefault="004F7C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05" w:rsidRDefault="00E6160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05" w:rsidRDefault="00E61605">
    <w:pPr>
      <w:pStyle w:val="a8"/>
      <w:ind w:right="360"/>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05" w:rsidRDefault="00E61605">
    <w:pPr>
      <w:pStyle w:val="a8"/>
      <w:jc w:val="right"/>
    </w:pPr>
  </w:p>
  <w:p w:rsidR="00E61605" w:rsidRDefault="00E616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FA5AE6"/>
    <w:multiLevelType w:val="multilevel"/>
    <w:tmpl w:val="D5FA5A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4321630"/>
    <w:multiLevelType w:val="hybridMultilevel"/>
    <w:tmpl w:val="E3B2A5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A5649"/>
    <w:multiLevelType w:val="hybridMultilevel"/>
    <w:tmpl w:val="E64E02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BE5809"/>
    <w:multiLevelType w:val="hybridMultilevel"/>
    <w:tmpl w:val="3B64B6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DE1524"/>
    <w:multiLevelType w:val="hybridMultilevel"/>
    <w:tmpl w:val="5C4A05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35C9A"/>
    <w:multiLevelType w:val="multilevel"/>
    <w:tmpl w:val="A6185EF0"/>
    <w:lvl w:ilvl="0">
      <w:start w:val="1"/>
      <w:numFmt w:val="decimal"/>
      <w:lvlText w:val="%1."/>
      <w:lvlJc w:val="left"/>
      <w:pPr>
        <w:ind w:left="920" w:hanging="360"/>
      </w:pPr>
      <w:rPr>
        <w:rFonts w:hint="default"/>
      </w:rPr>
    </w:lvl>
    <w:lvl w:ilvl="1">
      <w:start w:val="1"/>
      <w:numFmt w:val="decimal"/>
      <w:isLgl/>
      <w:lvlText w:val="%1.%2."/>
      <w:lvlJc w:val="left"/>
      <w:pPr>
        <w:ind w:left="1280" w:hanging="720"/>
      </w:pPr>
      <w:rPr>
        <w:rFonts w:eastAsia="Times New Roman" w:hint="default"/>
      </w:rPr>
    </w:lvl>
    <w:lvl w:ilvl="2">
      <w:start w:val="1"/>
      <w:numFmt w:val="decimal"/>
      <w:isLgl/>
      <w:lvlText w:val="%1.%2.%3."/>
      <w:lvlJc w:val="left"/>
      <w:pPr>
        <w:ind w:left="1280" w:hanging="720"/>
      </w:pPr>
      <w:rPr>
        <w:rFonts w:eastAsia="Times New Roman" w:hint="default"/>
      </w:rPr>
    </w:lvl>
    <w:lvl w:ilvl="3">
      <w:start w:val="1"/>
      <w:numFmt w:val="decimal"/>
      <w:isLgl/>
      <w:lvlText w:val="%1.%2.%3.%4."/>
      <w:lvlJc w:val="left"/>
      <w:pPr>
        <w:ind w:left="1640" w:hanging="1080"/>
      </w:pPr>
      <w:rPr>
        <w:rFonts w:eastAsia="Times New Roman" w:hint="default"/>
      </w:rPr>
    </w:lvl>
    <w:lvl w:ilvl="4">
      <w:start w:val="1"/>
      <w:numFmt w:val="decimal"/>
      <w:isLgl/>
      <w:lvlText w:val="%1.%2.%3.%4.%5."/>
      <w:lvlJc w:val="left"/>
      <w:pPr>
        <w:ind w:left="1640" w:hanging="1080"/>
      </w:pPr>
      <w:rPr>
        <w:rFonts w:eastAsia="Times New Roman" w:hint="default"/>
      </w:rPr>
    </w:lvl>
    <w:lvl w:ilvl="5">
      <w:start w:val="1"/>
      <w:numFmt w:val="decimal"/>
      <w:isLgl/>
      <w:lvlText w:val="%1.%2.%3.%4.%5.%6."/>
      <w:lvlJc w:val="left"/>
      <w:pPr>
        <w:ind w:left="2000" w:hanging="1440"/>
      </w:pPr>
      <w:rPr>
        <w:rFonts w:eastAsia="Times New Roman" w:hint="default"/>
      </w:rPr>
    </w:lvl>
    <w:lvl w:ilvl="6">
      <w:start w:val="1"/>
      <w:numFmt w:val="decimal"/>
      <w:isLgl/>
      <w:lvlText w:val="%1.%2.%3.%4.%5.%6.%7."/>
      <w:lvlJc w:val="left"/>
      <w:pPr>
        <w:ind w:left="2360" w:hanging="1800"/>
      </w:pPr>
      <w:rPr>
        <w:rFonts w:eastAsia="Times New Roman" w:hint="default"/>
      </w:rPr>
    </w:lvl>
    <w:lvl w:ilvl="7">
      <w:start w:val="1"/>
      <w:numFmt w:val="decimal"/>
      <w:isLgl/>
      <w:lvlText w:val="%1.%2.%3.%4.%5.%6.%7.%8."/>
      <w:lvlJc w:val="left"/>
      <w:pPr>
        <w:ind w:left="2360" w:hanging="1800"/>
      </w:pPr>
      <w:rPr>
        <w:rFonts w:eastAsia="Times New Roman" w:hint="default"/>
      </w:rPr>
    </w:lvl>
    <w:lvl w:ilvl="8">
      <w:start w:val="1"/>
      <w:numFmt w:val="decimal"/>
      <w:isLgl/>
      <w:lvlText w:val="%1.%2.%3.%4.%5.%6.%7.%8.%9."/>
      <w:lvlJc w:val="left"/>
      <w:pPr>
        <w:ind w:left="2720" w:hanging="2160"/>
      </w:pPr>
      <w:rPr>
        <w:rFonts w:eastAsia="Times New Roman" w:hint="default"/>
      </w:rPr>
    </w:lvl>
  </w:abstractNum>
  <w:abstractNum w:abstractNumId="6">
    <w:nsid w:val="2487050E"/>
    <w:multiLevelType w:val="hybridMultilevel"/>
    <w:tmpl w:val="18B07B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9B4168"/>
    <w:multiLevelType w:val="hybridMultilevel"/>
    <w:tmpl w:val="189EC2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FE13F8"/>
    <w:multiLevelType w:val="hybridMultilevel"/>
    <w:tmpl w:val="AD340E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DF0E02"/>
    <w:multiLevelType w:val="hybridMultilevel"/>
    <w:tmpl w:val="053ABC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A50CBE"/>
    <w:multiLevelType w:val="hybridMultilevel"/>
    <w:tmpl w:val="F1FCD7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2F38B2"/>
    <w:multiLevelType w:val="hybridMultilevel"/>
    <w:tmpl w:val="8FB6CE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2D3391"/>
    <w:multiLevelType w:val="hybridMultilevel"/>
    <w:tmpl w:val="C7E09258"/>
    <w:lvl w:ilvl="0" w:tplc="E3364D72">
      <w:start w:val="1"/>
      <w:numFmt w:val="decimal"/>
      <w:lvlText w:val="%1."/>
      <w:lvlJc w:val="left"/>
      <w:pPr>
        <w:ind w:left="720" w:hanging="360"/>
      </w:pPr>
      <w:rPr>
        <w:rFonts w:ascii="Times New Roman" w:eastAsia="Times New Roman" w:hAnsi="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8559D"/>
    <w:multiLevelType w:val="hybridMultilevel"/>
    <w:tmpl w:val="7DA49F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C50D3C"/>
    <w:multiLevelType w:val="hybridMultilevel"/>
    <w:tmpl w:val="E5382F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EC1AAE"/>
    <w:multiLevelType w:val="hybridMultilevel"/>
    <w:tmpl w:val="96B89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B5567"/>
    <w:multiLevelType w:val="hybridMultilevel"/>
    <w:tmpl w:val="1A22D5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8555DF"/>
    <w:multiLevelType w:val="hybridMultilevel"/>
    <w:tmpl w:val="23F282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1F5B0F"/>
    <w:multiLevelType w:val="multilevel"/>
    <w:tmpl w:val="210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3B48D6"/>
    <w:multiLevelType w:val="hybridMultilevel"/>
    <w:tmpl w:val="0636AD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535033"/>
    <w:multiLevelType w:val="hybridMultilevel"/>
    <w:tmpl w:val="2550EC6E"/>
    <w:lvl w:ilvl="0" w:tplc="11A4412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96766C"/>
    <w:multiLevelType w:val="hybridMultilevel"/>
    <w:tmpl w:val="97FAE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EE3025"/>
    <w:multiLevelType w:val="hybridMultilevel"/>
    <w:tmpl w:val="530C52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745D3D"/>
    <w:multiLevelType w:val="singleLevel"/>
    <w:tmpl w:val="5C745D3D"/>
    <w:lvl w:ilvl="0">
      <w:start w:val="1"/>
      <w:numFmt w:val="decimal"/>
      <w:lvlText w:val="%1)"/>
      <w:lvlJc w:val="left"/>
      <w:pPr>
        <w:tabs>
          <w:tab w:val="left" w:pos="425"/>
        </w:tabs>
        <w:ind w:left="425" w:hanging="425"/>
      </w:pPr>
      <w:rPr>
        <w:rFonts w:hint="default"/>
      </w:rPr>
    </w:lvl>
  </w:abstractNum>
  <w:abstractNum w:abstractNumId="24">
    <w:nsid w:val="5CC42343"/>
    <w:multiLevelType w:val="hybridMultilevel"/>
    <w:tmpl w:val="09BE33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F611D2"/>
    <w:multiLevelType w:val="hybridMultilevel"/>
    <w:tmpl w:val="C6A424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846FC6"/>
    <w:multiLevelType w:val="hybridMultilevel"/>
    <w:tmpl w:val="802C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244379"/>
    <w:multiLevelType w:val="hybridMultilevel"/>
    <w:tmpl w:val="8B7472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030361"/>
    <w:multiLevelType w:val="hybridMultilevel"/>
    <w:tmpl w:val="924E45C4"/>
    <w:lvl w:ilvl="0" w:tplc="E06C2BB0">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426838"/>
    <w:multiLevelType w:val="multilevel"/>
    <w:tmpl w:val="070EF6F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8990C18"/>
    <w:multiLevelType w:val="hybridMultilevel"/>
    <w:tmpl w:val="628C180E"/>
    <w:lvl w:ilvl="0" w:tplc="BFBAF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CC19D6"/>
    <w:multiLevelType w:val="hybridMultilevel"/>
    <w:tmpl w:val="988237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3A1C4E"/>
    <w:multiLevelType w:val="hybridMultilevel"/>
    <w:tmpl w:val="4940A6EC"/>
    <w:lvl w:ilvl="0" w:tplc="34144B5A">
      <w:start w:val="4"/>
      <w:numFmt w:val="decimal"/>
      <w:lvlText w:val="%1."/>
      <w:lvlJc w:val="left"/>
      <w:pPr>
        <w:ind w:left="1280" w:hanging="360"/>
      </w:pPr>
      <w:rPr>
        <w:rFonts w:eastAsia="Times New Roman" w:hint="default"/>
        <w:color w:val="auto"/>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3">
    <w:nsid w:val="6E6F7959"/>
    <w:multiLevelType w:val="hybridMultilevel"/>
    <w:tmpl w:val="34AAA8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205BCC"/>
    <w:multiLevelType w:val="hybridMultilevel"/>
    <w:tmpl w:val="B5FE49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AE22C1"/>
    <w:multiLevelType w:val="hybridMultilevel"/>
    <w:tmpl w:val="08E232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761873"/>
    <w:multiLevelType w:val="hybridMultilevel"/>
    <w:tmpl w:val="9D0C5602"/>
    <w:lvl w:ilvl="0" w:tplc="C5BAE9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56D24D1"/>
    <w:multiLevelType w:val="hybridMultilevel"/>
    <w:tmpl w:val="199237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432394"/>
    <w:multiLevelType w:val="singleLevel"/>
    <w:tmpl w:val="7E432394"/>
    <w:lvl w:ilvl="0">
      <w:start w:val="1"/>
      <w:numFmt w:val="bullet"/>
      <w:lvlText w:val=""/>
      <w:lvlJc w:val="left"/>
      <w:pPr>
        <w:tabs>
          <w:tab w:val="left" w:pos="420"/>
        </w:tabs>
        <w:ind w:left="420" w:hanging="420"/>
      </w:pPr>
      <w:rPr>
        <w:rFonts w:ascii="Wingdings" w:hAnsi="Wingdings" w:hint="default"/>
      </w:rPr>
    </w:lvl>
  </w:abstractNum>
  <w:abstractNum w:abstractNumId="39">
    <w:nsid w:val="7E820252"/>
    <w:multiLevelType w:val="hybridMultilevel"/>
    <w:tmpl w:val="76B0BF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3"/>
  </w:num>
  <w:num w:numId="4">
    <w:abstractNumId w:val="29"/>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32"/>
  </w:num>
  <w:num w:numId="7">
    <w:abstractNumId w:val="28"/>
  </w:num>
  <w:num w:numId="8">
    <w:abstractNumId w:val="12"/>
  </w:num>
  <w:num w:numId="9">
    <w:abstractNumId w:val="18"/>
  </w:num>
  <w:num w:numId="10">
    <w:abstractNumId w:val="30"/>
  </w:num>
  <w:num w:numId="11">
    <w:abstractNumId w:val="17"/>
  </w:num>
  <w:num w:numId="12">
    <w:abstractNumId w:val="8"/>
  </w:num>
  <w:num w:numId="13">
    <w:abstractNumId w:val="10"/>
  </w:num>
  <w:num w:numId="14">
    <w:abstractNumId w:val="19"/>
  </w:num>
  <w:num w:numId="15">
    <w:abstractNumId w:val="1"/>
  </w:num>
  <w:num w:numId="16">
    <w:abstractNumId w:val="26"/>
  </w:num>
  <w:num w:numId="17">
    <w:abstractNumId w:val="16"/>
  </w:num>
  <w:num w:numId="18">
    <w:abstractNumId w:val="35"/>
  </w:num>
  <w:num w:numId="19">
    <w:abstractNumId w:val="3"/>
  </w:num>
  <w:num w:numId="20">
    <w:abstractNumId w:val="9"/>
  </w:num>
  <w:num w:numId="21">
    <w:abstractNumId w:val="2"/>
  </w:num>
  <w:num w:numId="22">
    <w:abstractNumId w:val="39"/>
  </w:num>
  <w:num w:numId="23">
    <w:abstractNumId w:val="14"/>
  </w:num>
  <w:num w:numId="24">
    <w:abstractNumId w:val="6"/>
  </w:num>
  <w:num w:numId="25">
    <w:abstractNumId w:val="25"/>
  </w:num>
  <w:num w:numId="26">
    <w:abstractNumId w:val="7"/>
  </w:num>
  <w:num w:numId="27">
    <w:abstractNumId w:val="34"/>
  </w:num>
  <w:num w:numId="28">
    <w:abstractNumId w:val="24"/>
  </w:num>
  <w:num w:numId="29">
    <w:abstractNumId w:val="4"/>
  </w:num>
  <w:num w:numId="30">
    <w:abstractNumId w:val="11"/>
  </w:num>
  <w:num w:numId="31">
    <w:abstractNumId w:val="37"/>
  </w:num>
  <w:num w:numId="32">
    <w:abstractNumId w:val="21"/>
  </w:num>
  <w:num w:numId="33">
    <w:abstractNumId w:val="15"/>
  </w:num>
  <w:num w:numId="34">
    <w:abstractNumId w:val="13"/>
  </w:num>
  <w:num w:numId="35">
    <w:abstractNumId w:val="31"/>
  </w:num>
  <w:num w:numId="36">
    <w:abstractNumId w:val="27"/>
  </w:num>
  <w:num w:numId="37">
    <w:abstractNumId w:val="22"/>
  </w:num>
  <w:num w:numId="38">
    <w:abstractNumId w:val="33"/>
  </w:num>
  <w:num w:numId="39">
    <w:abstractNumId w:val="3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C2156"/>
    <w:rsid w:val="0002230F"/>
    <w:rsid w:val="00026D75"/>
    <w:rsid w:val="000376E3"/>
    <w:rsid w:val="000612FF"/>
    <w:rsid w:val="000C0CD8"/>
    <w:rsid w:val="000C350D"/>
    <w:rsid w:val="000C3905"/>
    <w:rsid w:val="000C5272"/>
    <w:rsid w:val="000D4929"/>
    <w:rsid w:val="000E6683"/>
    <w:rsid w:val="000E6DEB"/>
    <w:rsid w:val="000E722D"/>
    <w:rsid w:val="000F327D"/>
    <w:rsid w:val="00106F3E"/>
    <w:rsid w:val="00111DDD"/>
    <w:rsid w:val="00123803"/>
    <w:rsid w:val="00126B9F"/>
    <w:rsid w:val="00134C2F"/>
    <w:rsid w:val="00157091"/>
    <w:rsid w:val="00166292"/>
    <w:rsid w:val="00171E28"/>
    <w:rsid w:val="0017329D"/>
    <w:rsid w:val="001A4BA6"/>
    <w:rsid w:val="001A794A"/>
    <w:rsid w:val="001D1C1F"/>
    <w:rsid w:val="001D469B"/>
    <w:rsid w:val="001F43DD"/>
    <w:rsid w:val="0021255B"/>
    <w:rsid w:val="002152F6"/>
    <w:rsid w:val="00231450"/>
    <w:rsid w:val="002333A6"/>
    <w:rsid w:val="002464F1"/>
    <w:rsid w:val="00256086"/>
    <w:rsid w:val="002729B8"/>
    <w:rsid w:val="002778E3"/>
    <w:rsid w:val="003259BD"/>
    <w:rsid w:val="00334600"/>
    <w:rsid w:val="00352DD3"/>
    <w:rsid w:val="0036591C"/>
    <w:rsid w:val="003730BC"/>
    <w:rsid w:val="0038522A"/>
    <w:rsid w:val="003A7439"/>
    <w:rsid w:val="003C0A1D"/>
    <w:rsid w:val="003C12D1"/>
    <w:rsid w:val="003C2E24"/>
    <w:rsid w:val="003C5EFA"/>
    <w:rsid w:val="003C6DC1"/>
    <w:rsid w:val="003E18A0"/>
    <w:rsid w:val="003F5AD7"/>
    <w:rsid w:val="004134DC"/>
    <w:rsid w:val="00423340"/>
    <w:rsid w:val="00433F29"/>
    <w:rsid w:val="00437A07"/>
    <w:rsid w:val="00437A43"/>
    <w:rsid w:val="004402A1"/>
    <w:rsid w:val="00453E01"/>
    <w:rsid w:val="004577E5"/>
    <w:rsid w:val="00457F43"/>
    <w:rsid w:val="004624AA"/>
    <w:rsid w:val="0046723A"/>
    <w:rsid w:val="004A44F4"/>
    <w:rsid w:val="004A7E3C"/>
    <w:rsid w:val="004B0BE8"/>
    <w:rsid w:val="004B320B"/>
    <w:rsid w:val="004C18BB"/>
    <w:rsid w:val="004D4051"/>
    <w:rsid w:val="004E7F79"/>
    <w:rsid w:val="004F7CB5"/>
    <w:rsid w:val="00500D21"/>
    <w:rsid w:val="00523C48"/>
    <w:rsid w:val="00530088"/>
    <w:rsid w:val="00544F26"/>
    <w:rsid w:val="00545FF2"/>
    <w:rsid w:val="005561C3"/>
    <w:rsid w:val="00572313"/>
    <w:rsid w:val="0057397F"/>
    <w:rsid w:val="005819A7"/>
    <w:rsid w:val="005C1836"/>
    <w:rsid w:val="005D3C37"/>
    <w:rsid w:val="005D78CC"/>
    <w:rsid w:val="005F347A"/>
    <w:rsid w:val="005F5BC4"/>
    <w:rsid w:val="00602ED2"/>
    <w:rsid w:val="006043F0"/>
    <w:rsid w:val="0065043D"/>
    <w:rsid w:val="0065631D"/>
    <w:rsid w:val="00674689"/>
    <w:rsid w:val="00684ED3"/>
    <w:rsid w:val="006B3966"/>
    <w:rsid w:val="006D1DAD"/>
    <w:rsid w:val="00701CDC"/>
    <w:rsid w:val="00741306"/>
    <w:rsid w:val="007446A7"/>
    <w:rsid w:val="0077032C"/>
    <w:rsid w:val="0078245F"/>
    <w:rsid w:val="00796C07"/>
    <w:rsid w:val="007A2FB6"/>
    <w:rsid w:val="007B750E"/>
    <w:rsid w:val="007B7FCE"/>
    <w:rsid w:val="007C0C13"/>
    <w:rsid w:val="007C4376"/>
    <w:rsid w:val="007C4BD9"/>
    <w:rsid w:val="007F1E08"/>
    <w:rsid w:val="00803E25"/>
    <w:rsid w:val="00805A17"/>
    <w:rsid w:val="00805D93"/>
    <w:rsid w:val="008119CC"/>
    <w:rsid w:val="00833F3C"/>
    <w:rsid w:val="0084443F"/>
    <w:rsid w:val="0084540F"/>
    <w:rsid w:val="00874C92"/>
    <w:rsid w:val="00876B5B"/>
    <w:rsid w:val="00880E4F"/>
    <w:rsid w:val="0088525C"/>
    <w:rsid w:val="00886A21"/>
    <w:rsid w:val="00894630"/>
    <w:rsid w:val="008A4364"/>
    <w:rsid w:val="008A4750"/>
    <w:rsid w:val="008B6648"/>
    <w:rsid w:val="008C4D9C"/>
    <w:rsid w:val="008E0795"/>
    <w:rsid w:val="008F176C"/>
    <w:rsid w:val="00915888"/>
    <w:rsid w:val="00925585"/>
    <w:rsid w:val="00930499"/>
    <w:rsid w:val="00933E09"/>
    <w:rsid w:val="00950B1F"/>
    <w:rsid w:val="0095720C"/>
    <w:rsid w:val="00960D1A"/>
    <w:rsid w:val="00962E48"/>
    <w:rsid w:val="00970A70"/>
    <w:rsid w:val="009711E0"/>
    <w:rsid w:val="00977982"/>
    <w:rsid w:val="009A6919"/>
    <w:rsid w:val="009B477B"/>
    <w:rsid w:val="009C0AB6"/>
    <w:rsid w:val="009D5ECF"/>
    <w:rsid w:val="009D6FB3"/>
    <w:rsid w:val="009F76B9"/>
    <w:rsid w:val="00A05D00"/>
    <w:rsid w:val="00A5055B"/>
    <w:rsid w:val="00A811AD"/>
    <w:rsid w:val="00A866D2"/>
    <w:rsid w:val="00A91635"/>
    <w:rsid w:val="00AB0A75"/>
    <w:rsid w:val="00AB70B7"/>
    <w:rsid w:val="00AD0387"/>
    <w:rsid w:val="00AE0960"/>
    <w:rsid w:val="00AF3619"/>
    <w:rsid w:val="00AF45BA"/>
    <w:rsid w:val="00AF6B1A"/>
    <w:rsid w:val="00B07514"/>
    <w:rsid w:val="00B079D6"/>
    <w:rsid w:val="00B12CCC"/>
    <w:rsid w:val="00B21694"/>
    <w:rsid w:val="00B23EAA"/>
    <w:rsid w:val="00B25415"/>
    <w:rsid w:val="00B328A9"/>
    <w:rsid w:val="00B4018D"/>
    <w:rsid w:val="00B41292"/>
    <w:rsid w:val="00B417B7"/>
    <w:rsid w:val="00B43B83"/>
    <w:rsid w:val="00B62883"/>
    <w:rsid w:val="00B80667"/>
    <w:rsid w:val="00B97604"/>
    <w:rsid w:val="00BA7ED4"/>
    <w:rsid w:val="00BC33D3"/>
    <w:rsid w:val="00BD12E4"/>
    <w:rsid w:val="00BD149A"/>
    <w:rsid w:val="00BD2D78"/>
    <w:rsid w:val="00BE34D8"/>
    <w:rsid w:val="00BF5E75"/>
    <w:rsid w:val="00C13016"/>
    <w:rsid w:val="00C13811"/>
    <w:rsid w:val="00C30E84"/>
    <w:rsid w:val="00C345F2"/>
    <w:rsid w:val="00C42F71"/>
    <w:rsid w:val="00C54074"/>
    <w:rsid w:val="00C60768"/>
    <w:rsid w:val="00C64123"/>
    <w:rsid w:val="00C761FB"/>
    <w:rsid w:val="00C974C9"/>
    <w:rsid w:val="00CB00B9"/>
    <w:rsid w:val="00CB5D45"/>
    <w:rsid w:val="00CC1A45"/>
    <w:rsid w:val="00CE5EDA"/>
    <w:rsid w:val="00D0041A"/>
    <w:rsid w:val="00D03AB7"/>
    <w:rsid w:val="00D12294"/>
    <w:rsid w:val="00D36E2F"/>
    <w:rsid w:val="00D44659"/>
    <w:rsid w:val="00D742FF"/>
    <w:rsid w:val="00D96772"/>
    <w:rsid w:val="00DA218C"/>
    <w:rsid w:val="00DB1F0B"/>
    <w:rsid w:val="00DC1234"/>
    <w:rsid w:val="00DC739C"/>
    <w:rsid w:val="00DE1A3E"/>
    <w:rsid w:val="00DE6F33"/>
    <w:rsid w:val="00DF0A4C"/>
    <w:rsid w:val="00DF7E78"/>
    <w:rsid w:val="00E021B9"/>
    <w:rsid w:val="00E029B0"/>
    <w:rsid w:val="00E02A1E"/>
    <w:rsid w:val="00E115C1"/>
    <w:rsid w:val="00E20873"/>
    <w:rsid w:val="00E36E37"/>
    <w:rsid w:val="00E4171E"/>
    <w:rsid w:val="00E463D2"/>
    <w:rsid w:val="00E574AB"/>
    <w:rsid w:val="00E61605"/>
    <w:rsid w:val="00E65FD4"/>
    <w:rsid w:val="00E717AC"/>
    <w:rsid w:val="00E7225A"/>
    <w:rsid w:val="00E753A6"/>
    <w:rsid w:val="00E906A2"/>
    <w:rsid w:val="00EA1E09"/>
    <w:rsid w:val="00EA23B7"/>
    <w:rsid w:val="00EE5094"/>
    <w:rsid w:val="00EF6A95"/>
    <w:rsid w:val="00F01DC4"/>
    <w:rsid w:val="00F14F3C"/>
    <w:rsid w:val="00F201C9"/>
    <w:rsid w:val="00F34891"/>
    <w:rsid w:val="00F47158"/>
    <w:rsid w:val="00F6116C"/>
    <w:rsid w:val="00F63530"/>
    <w:rsid w:val="00F6360A"/>
    <w:rsid w:val="00F7270D"/>
    <w:rsid w:val="00F92799"/>
    <w:rsid w:val="00F97E6B"/>
    <w:rsid w:val="00FA40D0"/>
    <w:rsid w:val="00FA533C"/>
    <w:rsid w:val="00FB1EFE"/>
    <w:rsid w:val="00FC0A61"/>
    <w:rsid w:val="00FC0BD3"/>
    <w:rsid w:val="00FC3386"/>
    <w:rsid w:val="00FC468B"/>
    <w:rsid w:val="00FC6C1F"/>
    <w:rsid w:val="00FD400A"/>
    <w:rsid w:val="00FD7E74"/>
    <w:rsid w:val="02204DD6"/>
    <w:rsid w:val="618C2156"/>
    <w:rsid w:val="78B1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016"/>
    <w:pPr>
      <w:spacing w:after="160" w:line="259" w:lineRule="auto"/>
    </w:pPr>
    <w:rPr>
      <w:rFonts w:ascii="Calibri" w:eastAsia="Calibri" w:hAnsi="Calibri"/>
      <w:sz w:val="22"/>
      <w:szCs w:val="22"/>
      <w:lang w:eastAsia="en-US"/>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b/>
      <w:bCs/>
      <w:sz w:val="32"/>
      <w:szCs w:val="32"/>
    </w:rPr>
  </w:style>
  <w:style w:type="paragraph" w:styleId="3">
    <w:name w:val="heading 3"/>
    <w:next w:val="a"/>
    <w:semiHidden/>
    <w:unhideWhenUsed/>
    <w:qFormat/>
    <w:pPr>
      <w:spacing w:beforeAutospacing="1" w:afterAutospacing="1"/>
      <w:outlineLvl w:val="2"/>
    </w:pPr>
    <w:rPr>
      <w:rFonts w:ascii="SimSun" w:hAnsi="SimSun" w:hint="eastAsia"/>
      <w:b/>
      <w:bCs/>
      <w:sz w:val="26"/>
      <w:szCs w:val="26"/>
      <w:lang w:val="en-US" w:eastAsia="zh-CN"/>
    </w:rPr>
  </w:style>
  <w:style w:type="paragraph" w:styleId="4">
    <w:name w:val="heading 4"/>
    <w:basedOn w:val="a"/>
    <w:next w:val="a"/>
    <w:link w:val="40"/>
    <w:semiHidden/>
    <w:unhideWhenUsed/>
    <w:qFormat/>
    <w:rsid w:val="00B12C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12CC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pPr>
      <w:tabs>
        <w:tab w:val="center" w:pos="4153"/>
        <w:tab w:val="right" w:pos="8306"/>
      </w:tabs>
      <w:snapToGrid w:val="0"/>
    </w:pPr>
    <w:rPr>
      <w:sz w:val="18"/>
      <w:szCs w:val="18"/>
    </w:rPr>
  </w:style>
  <w:style w:type="character" w:styleId="a5">
    <w:name w:val="footnote reference"/>
    <w:basedOn w:val="a0"/>
    <w:rPr>
      <w:vertAlign w:val="superscript"/>
    </w:rPr>
  </w:style>
  <w:style w:type="paragraph" w:styleId="a6">
    <w:name w:val="footnote text"/>
    <w:basedOn w:val="a"/>
    <w:link w:val="a7"/>
    <w:pPr>
      <w:snapToGrid w:val="0"/>
    </w:pPr>
    <w:rPr>
      <w:sz w:val="18"/>
      <w:szCs w:val="18"/>
    </w:rPr>
  </w:style>
  <w:style w:type="paragraph" w:styleId="a8">
    <w:name w:val="header"/>
    <w:basedOn w:val="a"/>
    <w:uiPriority w:val="99"/>
    <w:unhideWhenUsed/>
    <w:pPr>
      <w:tabs>
        <w:tab w:val="center" w:pos="4677"/>
        <w:tab w:val="right" w:pos="9355"/>
      </w:tabs>
      <w:spacing w:after="0" w:line="240" w:lineRule="auto"/>
    </w:pPr>
  </w:style>
  <w:style w:type="character" w:styleId="a9">
    <w:name w:val="Hyperlink"/>
    <w:basedOn w:val="a0"/>
    <w:uiPriority w:val="99"/>
    <w:rPr>
      <w:color w:val="0000FF"/>
      <w:u w:val="single"/>
    </w:rPr>
  </w:style>
  <w:style w:type="table" w:styleId="aa">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style>
  <w:style w:type="paragraph" w:styleId="20">
    <w:name w:val="toc 2"/>
    <w:basedOn w:val="a"/>
    <w:next w:val="a"/>
    <w:pPr>
      <w:ind w:leftChars="200" w:left="420"/>
    </w:pPr>
  </w:style>
  <w:style w:type="paragraph" w:customStyle="1" w:styleId="21">
    <w:name w:val="Заголовок №2"/>
    <w:basedOn w:val="a"/>
    <w:pPr>
      <w:widowControl w:val="0"/>
      <w:shd w:val="clear" w:color="auto" w:fill="FFFFFF"/>
      <w:spacing w:before="300" w:after="0" w:line="332" w:lineRule="exact"/>
      <w:ind w:hanging="1920"/>
      <w:outlineLvl w:val="1"/>
    </w:pPr>
    <w:rPr>
      <w:rFonts w:ascii="Times New Roman" w:eastAsia="Times New Roman" w:hAnsi="Times New Roman"/>
      <w:b/>
      <w:bCs/>
      <w:sz w:val="19"/>
      <w:szCs w:val="19"/>
    </w:rPr>
  </w:style>
  <w:style w:type="character" w:customStyle="1" w:styleId="10">
    <w:name w:val="Заголовок 1 Знак"/>
    <w:link w:val="1"/>
    <w:rPr>
      <w:b/>
      <w:bCs/>
      <w:kern w:val="44"/>
      <w:sz w:val="44"/>
      <w:szCs w:val="44"/>
    </w:rPr>
  </w:style>
  <w:style w:type="paragraph" w:styleId="ab">
    <w:name w:val="List Paragraph"/>
    <w:basedOn w:val="a"/>
    <w:uiPriority w:val="34"/>
    <w:qFormat/>
    <w:rsid w:val="00E906A2"/>
    <w:pPr>
      <w:ind w:left="720"/>
      <w:contextualSpacing/>
    </w:pPr>
  </w:style>
  <w:style w:type="character" w:customStyle="1" w:styleId="40">
    <w:name w:val="Заголовок 4 Знак"/>
    <w:basedOn w:val="a0"/>
    <w:link w:val="4"/>
    <w:semiHidden/>
    <w:rsid w:val="00B12CCC"/>
    <w:rPr>
      <w:rFonts w:asciiTheme="majorHAnsi" w:eastAsiaTheme="majorEastAsia" w:hAnsiTheme="majorHAnsi" w:cstheme="majorBidi"/>
      <w:i/>
      <w:iCs/>
      <w:color w:val="2E74B5" w:themeColor="accent1" w:themeShade="BF"/>
      <w:sz w:val="22"/>
      <w:szCs w:val="22"/>
      <w:lang w:eastAsia="en-US"/>
    </w:rPr>
  </w:style>
  <w:style w:type="character" w:customStyle="1" w:styleId="50">
    <w:name w:val="Заголовок 5 Знак"/>
    <w:basedOn w:val="a0"/>
    <w:link w:val="5"/>
    <w:rsid w:val="00B12CCC"/>
    <w:rPr>
      <w:rFonts w:asciiTheme="majorHAnsi" w:eastAsiaTheme="majorEastAsia" w:hAnsiTheme="majorHAnsi" w:cstheme="majorBidi"/>
      <w:color w:val="2E74B5" w:themeColor="accent1" w:themeShade="BF"/>
      <w:sz w:val="22"/>
      <w:szCs w:val="22"/>
      <w:lang w:eastAsia="en-US"/>
    </w:rPr>
  </w:style>
  <w:style w:type="paragraph" w:customStyle="1" w:styleId="p">
    <w:name w:val="p"/>
    <w:basedOn w:val="a"/>
    <w:rsid w:val="00B12CCC"/>
    <w:pPr>
      <w:spacing w:before="100" w:beforeAutospacing="1" w:after="100" w:afterAutospacing="1" w:line="240" w:lineRule="auto"/>
    </w:pPr>
    <w:rPr>
      <w:rFonts w:ascii="Times New Roman" w:eastAsia="Times New Roman" w:hAnsi="Times New Roman"/>
      <w:sz w:val="24"/>
      <w:szCs w:val="24"/>
      <w:lang w:val="en-US"/>
    </w:rPr>
  </w:style>
  <w:style w:type="paragraph" w:styleId="ac">
    <w:name w:val="Normal (Web)"/>
    <w:basedOn w:val="a"/>
    <w:uiPriority w:val="99"/>
    <w:semiHidden/>
    <w:unhideWhenUsed/>
    <w:rsid w:val="00B12CC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ef-title">
    <w:name w:val="ref-title"/>
    <w:basedOn w:val="a0"/>
    <w:rsid w:val="00B12CCC"/>
  </w:style>
  <w:style w:type="character" w:customStyle="1" w:styleId="ref-vol">
    <w:name w:val="ref-vol"/>
    <w:basedOn w:val="a0"/>
    <w:rsid w:val="00B12CCC"/>
  </w:style>
  <w:style w:type="character" w:customStyle="1" w:styleId="ref-iss">
    <w:name w:val="ref-iss"/>
    <w:basedOn w:val="a0"/>
    <w:rsid w:val="00B12CCC"/>
  </w:style>
  <w:style w:type="character" w:customStyle="1" w:styleId="mixed-citation">
    <w:name w:val="mixed-citation"/>
    <w:basedOn w:val="a0"/>
    <w:rsid w:val="00157091"/>
  </w:style>
  <w:style w:type="character" w:customStyle="1" w:styleId="cit">
    <w:name w:val="cit"/>
    <w:basedOn w:val="a0"/>
    <w:rsid w:val="00CE5EDA"/>
  </w:style>
  <w:style w:type="character" w:customStyle="1" w:styleId="citation-doi">
    <w:name w:val="citation-doi"/>
    <w:basedOn w:val="a0"/>
    <w:rsid w:val="00CE5EDA"/>
  </w:style>
  <w:style w:type="character" w:styleId="ad">
    <w:name w:val="Strong"/>
    <w:basedOn w:val="a0"/>
    <w:qFormat/>
    <w:rsid w:val="00915888"/>
    <w:rPr>
      <w:b/>
      <w:bCs/>
    </w:rPr>
  </w:style>
  <w:style w:type="character" w:customStyle="1" w:styleId="a7">
    <w:name w:val="Текст сноски Знак"/>
    <w:basedOn w:val="a0"/>
    <w:link w:val="a6"/>
    <w:rsid w:val="00E02A1E"/>
    <w:rPr>
      <w:rFonts w:ascii="Calibri" w:eastAsia="Calibri" w:hAnsi="Calibri"/>
      <w:sz w:val="18"/>
      <w:szCs w:val="18"/>
      <w:lang w:eastAsia="en-US"/>
    </w:rPr>
  </w:style>
  <w:style w:type="character" w:customStyle="1" w:styleId="period">
    <w:name w:val="period"/>
    <w:basedOn w:val="a0"/>
    <w:rsid w:val="00F01DC4"/>
  </w:style>
  <w:style w:type="character" w:customStyle="1" w:styleId="freebirdanalyticsviewquestiontitle">
    <w:name w:val="freebirdanalyticsviewquestiontitle"/>
    <w:basedOn w:val="a0"/>
    <w:rsid w:val="00BA7ED4"/>
  </w:style>
  <w:style w:type="character" w:customStyle="1" w:styleId="ae">
    <w:name w:val="абзац_м Знак"/>
    <w:link w:val="af"/>
    <w:locked/>
    <w:rsid w:val="00BA7ED4"/>
    <w:rPr>
      <w:sz w:val="28"/>
      <w:szCs w:val="28"/>
    </w:rPr>
  </w:style>
  <w:style w:type="paragraph" w:customStyle="1" w:styleId="af">
    <w:name w:val="абзац_м"/>
    <w:link w:val="ae"/>
    <w:rsid w:val="00BA7ED4"/>
    <w:pPr>
      <w:widowControl w:val="0"/>
      <w:spacing w:line="360" w:lineRule="auto"/>
      <w:ind w:firstLine="709"/>
      <w:jc w:val="both"/>
    </w:pPr>
    <w:rPr>
      <w:sz w:val="28"/>
      <w:szCs w:val="28"/>
    </w:rPr>
  </w:style>
  <w:style w:type="character" w:customStyle="1" w:styleId="apple-converted-space">
    <w:name w:val="apple-converted-space"/>
    <w:basedOn w:val="a0"/>
    <w:rsid w:val="00962E48"/>
  </w:style>
  <w:style w:type="character" w:customStyle="1" w:styleId="s1">
    <w:name w:val="s1"/>
    <w:rsid w:val="00962E48"/>
    <w:rPr>
      <w:rFonts w:ascii=".SFUI-Regular" w:hAnsi=".SFUI-Regular" w:hint="default"/>
      <w:b w:val="0"/>
      <w:bCs w:val="0"/>
      <w:i w:val="0"/>
      <w:iCs w:val="0"/>
      <w:sz w:val="18"/>
      <w:szCs w:val="18"/>
    </w:rPr>
  </w:style>
  <w:style w:type="paragraph" w:styleId="af0">
    <w:name w:val="Balloon Text"/>
    <w:basedOn w:val="a"/>
    <w:link w:val="af1"/>
    <w:rsid w:val="00A811AD"/>
    <w:pPr>
      <w:spacing w:after="0" w:line="240" w:lineRule="auto"/>
    </w:pPr>
    <w:rPr>
      <w:rFonts w:ascii="Tahoma" w:hAnsi="Tahoma" w:cs="Tahoma"/>
      <w:sz w:val="16"/>
      <w:szCs w:val="16"/>
    </w:rPr>
  </w:style>
  <w:style w:type="character" w:customStyle="1" w:styleId="af1">
    <w:name w:val="Текст выноски Знак"/>
    <w:basedOn w:val="a0"/>
    <w:link w:val="af0"/>
    <w:rsid w:val="00A811AD"/>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016"/>
    <w:pPr>
      <w:spacing w:after="160" w:line="259" w:lineRule="auto"/>
    </w:pPr>
    <w:rPr>
      <w:rFonts w:ascii="Calibri" w:eastAsia="Calibri" w:hAnsi="Calibri"/>
      <w:sz w:val="22"/>
      <w:szCs w:val="22"/>
      <w:lang w:eastAsia="en-US"/>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b/>
      <w:bCs/>
      <w:sz w:val="32"/>
      <w:szCs w:val="32"/>
    </w:rPr>
  </w:style>
  <w:style w:type="paragraph" w:styleId="3">
    <w:name w:val="heading 3"/>
    <w:next w:val="a"/>
    <w:semiHidden/>
    <w:unhideWhenUsed/>
    <w:qFormat/>
    <w:pPr>
      <w:spacing w:beforeAutospacing="1" w:afterAutospacing="1"/>
      <w:outlineLvl w:val="2"/>
    </w:pPr>
    <w:rPr>
      <w:rFonts w:ascii="SimSun" w:hAnsi="SimSun" w:hint="eastAsia"/>
      <w:b/>
      <w:bCs/>
      <w:sz w:val="26"/>
      <w:szCs w:val="26"/>
      <w:lang w:val="en-US" w:eastAsia="zh-CN"/>
    </w:rPr>
  </w:style>
  <w:style w:type="paragraph" w:styleId="4">
    <w:name w:val="heading 4"/>
    <w:basedOn w:val="a"/>
    <w:next w:val="a"/>
    <w:link w:val="40"/>
    <w:semiHidden/>
    <w:unhideWhenUsed/>
    <w:qFormat/>
    <w:rsid w:val="00B12C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12CC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pPr>
      <w:tabs>
        <w:tab w:val="center" w:pos="4153"/>
        <w:tab w:val="right" w:pos="8306"/>
      </w:tabs>
      <w:snapToGrid w:val="0"/>
    </w:pPr>
    <w:rPr>
      <w:sz w:val="18"/>
      <w:szCs w:val="18"/>
    </w:rPr>
  </w:style>
  <w:style w:type="character" w:styleId="a5">
    <w:name w:val="footnote reference"/>
    <w:basedOn w:val="a0"/>
    <w:rPr>
      <w:vertAlign w:val="superscript"/>
    </w:rPr>
  </w:style>
  <w:style w:type="paragraph" w:styleId="a6">
    <w:name w:val="footnote text"/>
    <w:basedOn w:val="a"/>
    <w:link w:val="a7"/>
    <w:pPr>
      <w:snapToGrid w:val="0"/>
    </w:pPr>
    <w:rPr>
      <w:sz w:val="18"/>
      <w:szCs w:val="18"/>
    </w:rPr>
  </w:style>
  <w:style w:type="paragraph" w:styleId="a8">
    <w:name w:val="header"/>
    <w:basedOn w:val="a"/>
    <w:uiPriority w:val="99"/>
    <w:unhideWhenUsed/>
    <w:pPr>
      <w:tabs>
        <w:tab w:val="center" w:pos="4677"/>
        <w:tab w:val="right" w:pos="9355"/>
      </w:tabs>
      <w:spacing w:after="0" w:line="240" w:lineRule="auto"/>
    </w:pPr>
  </w:style>
  <w:style w:type="character" w:styleId="a9">
    <w:name w:val="Hyperlink"/>
    <w:basedOn w:val="a0"/>
    <w:uiPriority w:val="99"/>
    <w:rPr>
      <w:color w:val="0000FF"/>
      <w:u w:val="single"/>
    </w:rPr>
  </w:style>
  <w:style w:type="table" w:styleId="aa">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style>
  <w:style w:type="paragraph" w:styleId="20">
    <w:name w:val="toc 2"/>
    <w:basedOn w:val="a"/>
    <w:next w:val="a"/>
    <w:pPr>
      <w:ind w:leftChars="200" w:left="420"/>
    </w:pPr>
  </w:style>
  <w:style w:type="paragraph" w:customStyle="1" w:styleId="21">
    <w:name w:val="Заголовок №2"/>
    <w:basedOn w:val="a"/>
    <w:pPr>
      <w:widowControl w:val="0"/>
      <w:shd w:val="clear" w:color="auto" w:fill="FFFFFF"/>
      <w:spacing w:before="300" w:after="0" w:line="332" w:lineRule="exact"/>
      <w:ind w:hanging="1920"/>
      <w:outlineLvl w:val="1"/>
    </w:pPr>
    <w:rPr>
      <w:rFonts w:ascii="Times New Roman" w:eastAsia="Times New Roman" w:hAnsi="Times New Roman"/>
      <w:b/>
      <w:bCs/>
      <w:sz w:val="19"/>
      <w:szCs w:val="19"/>
    </w:rPr>
  </w:style>
  <w:style w:type="character" w:customStyle="1" w:styleId="10">
    <w:name w:val="Заголовок 1 Знак"/>
    <w:link w:val="1"/>
    <w:rPr>
      <w:b/>
      <w:bCs/>
      <w:kern w:val="44"/>
      <w:sz w:val="44"/>
      <w:szCs w:val="44"/>
    </w:rPr>
  </w:style>
  <w:style w:type="paragraph" w:styleId="ab">
    <w:name w:val="List Paragraph"/>
    <w:basedOn w:val="a"/>
    <w:uiPriority w:val="34"/>
    <w:qFormat/>
    <w:rsid w:val="00E906A2"/>
    <w:pPr>
      <w:ind w:left="720"/>
      <w:contextualSpacing/>
    </w:pPr>
  </w:style>
  <w:style w:type="character" w:customStyle="1" w:styleId="40">
    <w:name w:val="Заголовок 4 Знак"/>
    <w:basedOn w:val="a0"/>
    <w:link w:val="4"/>
    <w:semiHidden/>
    <w:rsid w:val="00B12CCC"/>
    <w:rPr>
      <w:rFonts w:asciiTheme="majorHAnsi" w:eastAsiaTheme="majorEastAsia" w:hAnsiTheme="majorHAnsi" w:cstheme="majorBidi"/>
      <w:i/>
      <w:iCs/>
      <w:color w:val="2E74B5" w:themeColor="accent1" w:themeShade="BF"/>
      <w:sz w:val="22"/>
      <w:szCs w:val="22"/>
      <w:lang w:eastAsia="en-US"/>
    </w:rPr>
  </w:style>
  <w:style w:type="character" w:customStyle="1" w:styleId="50">
    <w:name w:val="Заголовок 5 Знак"/>
    <w:basedOn w:val="a0"/>
    <w:link w:val="5"/>
    <w:rsid w:val="00B12CCC"/>
    <w:rPr>
      <w:rFonts w:asciiTheme="majorHAnsi" w:eastAsiaTheme="majorEastAsia" w:hAnsiTheme="majorHAnsi" w:cstheme="majorBidi"/>
      <w:color w:val="2E74B5" w:themeColor="accent1" w:themeShade="BF"/>
      <w:sz w:val="22"/>
      <w:szCs w:val="22"/>
      <w:lang w:eastAsia="en-US"/>
    </w:rPr>
  </w:style>
  <w:style w:type="paragraph" w:customStyle="1" w:styleId="p">
    <w:name w:val="p"/>
    <w:basedOn w:val="a"/>
    <w:rsid w:val="00B12CCC"/>
    <w:pPr>
      <w:spacing w:before="100" w:beforeAutospacing="1" w:after="100" w:afterAutospacing="1" w:line="240" w:lineRule="auto"/>
    </w:pPr>
    <w:rPr>
      <w:rFonts w:ascii="Times New Roman" w:eastAsia="Times New Roman" w:hAnsi="Times New Roman"/>
      <w:sz w:val="24"/>
      <w:szCs w:val="24"/>
      <w:lang w:val="en-US"/>
    </w:rPr>
  </w:style>
  <w:style w:type="paragraph" w:styleId="ac">
    <w:name w:val="Normal (Web)"/>
    <w:basedOn w:val="a"/>
    <w:uiPriority w:val="99"/>
    <w:semiHidden/>
    <w:unhideWhenUsed/>
    <w:rsid w:val="00B12CC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ef-title">
    <w:name w:val="ref-title"/>
    <w:basedOn w:val="a0"/>
    <w:rsid w:val="00B12CCC"/>
  </w:style>
  <w:style w:type="character" w:customStyle="1" w:styleId="ref-vol">
    <w:name w:val="ref-vol"/>
    <w:basedOn w:val="a0"/>
    <w:rsid w:val="00B12CCC"/>
  </w:style>
  <w:style w:type="character" w:customStyle="1" w:styleId="ref-iss">
    <w:name w:val="ref-iss"/>
    <w:basedOn w:val="a0"/>
    <w:rsid w:val="00B12CCC"/>
  </w:style>
  <w:style w:type="character" w:customStyle="1" w:styleId="mixed-citation">
    <w:name w:val="mixed-citation"/>
    <w:basedOn w:val="a0"/>
    <w:rsid w:val="00157091"/>
  </w:style>
  <w:style w:type="character" w:customStyle="1" w:styleId="cit">
    <w:name w:val="cit"/>
    <w:basedOn w:val="a0"/>
    <w:rsid w:val="00CE5EDA"/>
  </w:style>
  <w:style w:type="character" w:customStyle="1" w:styleId="citation-doi">
    <w:name w:val="citation-doi"/>
    <w:basedOn w:val="a0"/>
    <w:rsid w:val="00CE5EDA"/>
  </w:style>
  <w:style w:type="character" w:styleId="ad">
    <w:name w:val="Strong"/>
    <w:basedOn w:val="a0"/>
    <w:qFormat/>
    <w:rsid w:val="00915888"/>
    <w:rPr>
      <w:b/>
      <w:bCs/>
    </w:rPr>
  </w:style>
  <w:style w:type="character" w:customStyle="1" w:styleId="a7">
    <w:name w:val="Текст сноски Знак"/>
    <w:basedOn w:val="a0"/>
    <w:link w:val="a6"/>
    <w:rsid w:val="00E02A1E"/>
    <w:rPr>
      <w:rFonts w:ascii="Calibri" w:eastAsia="Calibri" w:hAnsi="Calibri"/>
      <w:sz w:val="18"/>
      <w:szCs w:val="18"/>
      <w:lang w:eastAsia="en-US"/>
    </w:rPr>
  </w:style>
  <w:style w:type="character" w:customStyle="1" w:styleId="period">
    <w:name w:val="period"/>
    <w:basedOn w:val="a0"/>
    <w:rsid w:val="00F01DC4"/>
  </w:style>
  <w:style w:type="character" w:customStyle="1" w:styleId="freebirdanalyticsviewquestiontitle">
    <w:name w:val="freebirdanalyticsviewquestiontitle"/>
    <w:basedOn w:val="a0"/>
    <w:rsid w:val="00BA7ED4"/>
  </w:style>
  <w:style w:type="character" w:customStyle="1" w:styleId="ae">
    <w:name w:val="абзац_м Знак"/>
    <w:link w:val="af"/>
    <w:locked/>
    <w:rsid w:val="00BA7ED4"/>
    <w:rPr>
      <w:sz w:val="28"/>
      <w:szCs w:val="28"/>
    </w:rPr>
  </w:style>
  <w:style w:type="paragraph" w:customStyle="1" w:styleId="af">
    <w:name w:val="абзац_м"/>
    <w:link w:val="ae"/>
    <w:rsid w:val="00BA7ED4"/>
    <w:pPr>
      <w:widowControl w:val="0"/>
      <w:spacing w:line="360" w:lineRule="auto"/>
      <w:ind w:firstLine="709"/>
      <w:jc w:val="both"/>
    </w:pPr>
    <w:rPr>
      <w:sz w:val="28"/>
      <w:szCs w:val="28"/>
    </w:rPr>
  </w:style>
  <w:style w:type="character" w:customStyle="1" w:styleId="apple-converted-space">
    <w:name w:val="apple-converted-space"/>
    <w:basedOn w:val="a0"/>
    <w:rsid w:val="00962E48"/>
  </w:style>
  <w:style w:type="character" w:customStyle="1" w:styleId="s1">
    <w:name w:val="s1"/>
    <w:rsid w:val="00962E48"/>
    <w:rPr>
      <w:rFonts w:ascii=".SFUI-Regular" w:hAnsi=".SFUI-Regular" w:hint="default"/>
      <w:b w:val="0"/>
      <w:bCs w:val="0"/>
      <w:i w:val="0"/>
      <w:iCs w:val="0"/>
      <w:sz w:val="18"/>
      <w:szCs w:val="18"/>
    </w:rPr>
  </w:style>
  <w:style w:type="paragraph" w:styleId="af0">
    <w:name w:val="Balloon Text"/>
    <w:basedOn w:val="a"/>
    <w:link w:val="af1"/>
    <w:rsid w:val="00A811AD"/>
    <w:pPr>
      <w:spacing w:after="0" w:line="240" w:lineRule="auto"/>
    </w:pPr>
    <w:rPr>
      <w:rFonts w:ascii="Tahoma" w:hAnsi="Tahoma" w:cs="Tahoma"/>
      <w:sz w:val="16"/>
      <w:szCs w:val="16"/>
    </w:rPr>
  </w:style>
  <w:style w:type="character" w:customStyle="1" w:styleId="af1">
    <w:name w:val="Текст выноски Знак"/>
    <w:basedOn w:val="a0"/>
    <w:link w:val="af0"/>
    <w:rsid w:val="00A811AD"/>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41631">
      <w:bodyDiv w:val="1"/>
      <w:marLeft w:val="0"/>
      <w:marRight w:val="0"/>
      <w:marTop w:val="0"/>
      <w:marBottom w:val="0"/>
      <w:divBdr>
        <w:top w:val="none" w:sz="0" w:space="0" w:color="auto"/>
        <w:left w:val="none" w:sz="0" w:space="0" w:color="auto"/>
        <w:bottom w:val="none" w:sz="0" w:space="0" w:color="auto"/>
        <w:right w:val="none" w:sz="0" w:space="0" w:color="auto"/>
      </w:divBdr>
    </w:div>
    <w:div w:id="608590339">
      <w:bodyDiv w:val="1"/>
      <w:marLeft w:val="0"/>
      <w:marRight w:val="0"/>
      <w:marTop w:val="0"/>
      <w:marBottom w:val="0"/>
      <w:divBdr>
        <w:top w:val="none" w:sz="0" w:space="0" w:color="auto"/>
        <w:left w:val="none" w:sz="0" w:space="0" w:color="auto"/>
        <w:bottom w:val="none" w:sz="0" w:space="0" w:color="auto"/>
        <w:right w:val="none" w:sz="0" w:space="0" w:color="auto"/>
      </w:divBdr>
      <w:divsChild>
        <w:div w:id="1841501712">
          <w:marLeft w:val="0"/>
          <w:marRight w:val="0"/>
          <w:marTop w:val="0"/>
          <w:marBottom w:val="0"/>
          <w:divBdr>
            <w:top w:val="none" w:sz="0" w:space="0" w:color="auto"/>
            <w:left w:val="none" w:sz="0" w:space="0" w:color="auto"/>
            <w:bottom w:val="none" w:sz="0" w:space="0" w:color="auto"/>
            <w:right w:val="none" w:sz="0" w:space="0" w:color="auto"/>
          </w:divBdr>
        </w:div>
        <w:div w:id="1902253355">
          <w:marLeft w:val="0"/>
          <w:marRight w:val="0"/>
          <w:marTop w:val="0"/>
          <w:marBottom w:val="0"/>
          <w:divBdr>
            <w:top w:val="none" w:sz="0" w:space="0" w:color="auto"/>
            <w:left w:val="none" w:sz="0" w:space="0" w:color="auto"/>
            <w:bottom w:val="none" w:sz="0" w:space="0" w:color="auto"/>
            <w:right w:val="none" w:sz="0" w:space="0" w:color="auto"/>
          </w:divBdr>
        </w:div>
      </w:divsChild>
    </w:div>
    <w:div w:id="741757962">
      <w:bodyDiv w:val="1"/>
      <w:marLeft w:val="0"/>
      <w:marRight w:val="0"/>
      <w:marTop w:val="0"/>
      <w:marBottom w:val="0"/>
      <w:divBdr>
        <w:top w:val="none" w:sz="0" w:space="0" w:color="auto"/>
        <w:left w:val="none" w:sz="0" w:space="0" w:color="auto"/>
        <w:bottom w:val="none" w:sz="0" w:space="0" w:color="auto"/>
        <w:right w:val="none" w:sz="0" w:space="0" w:color="auto"/>
      </w:divBdr>
    </w:div>
    <w:div w:id="776410304">
      <w:bodyDiv w:val="1"/>
      <w:marLeft w:val="0"/>
      <w:marRight w:val="0"/>
      <w:marTop w:val="0"/>
      <w:marBottom w:val="0"/>
      <w:divBdr>
        <w:top w:val="none" w:sz="0" w:space="0" w:color="auto"/>
        <w:left w:val="none" w:sz="0" w:space="0" w:color="auto"/>
        <w:bottom w:val="none" w:sz="0" w:space="0" w:color="auto"/>
        <w:right w:val="none" w:sz="0" w:space="0" w:color="auto"/>
      </w:divBdr>
    </w:div>
    <w:div w:id="862858967">
      <w:bodyDiv w:val="1"/>
      <w:marLeft w:val="0"/>
      <w:marRight w:val="0"/>
      <w:marTop w:val="0"/>
      <w:marBottom w:val="0"/>
      <w:divBdr>
        <w:top w:val="none" w:sz="0" w:space="0" w:color="auto"/>
        <w:left w:val="none" w:sz="0" w:space="0" w:color="auto"/>
        <w:bottom w:val="none" w:sz="0" w:space="0" w:color="auto"/>
        <w:right w:val="none" w:sz="0" w:space="0" w:color="auto"/>
      </w:divBdr>
      <w:divsChild>
        <w:div w:id="17004067">
          <w:marLeft w:val="0"/>
          <w:marRight w:val="0"/>
          <w:marTop w:val="0"/>
          <w:marBottom w:val="0"/>
          <w:divBdr>
            <w:top w:val="none" w:sz="0" w:space="0" w:color="auto"/>
            <w:left w:val="none" w:sz="0" w:space="0" w:color="auto"/>
            <w:bottom w:val="none" w:sz="0" w:space="0" w:color="auto"/>
            <w:right w:val="none" w:sz="0" w:space="0" w:color="auto"/>
          </w:divBdr>
        </w:div>
        <w:div w:id="46537287">
          <w:marLeft w:val="0"/>
          <w:marRight w:val="0"/>
          <w:marTop w:val="0"/>
          <w:marBottom w:val="0"/>
          <w:divBdr>
            <w:top w:val="none" w:sz="0" w:space="0" w:color="auto"/>
            <w:left w:val="none" w:sz="0" w:space="0" w:color="auto"/>
            <w:bottom w:val="none" w:sz="0" w:space="0" w:color="auto"/>
            <w:right w:val="none" w:sz="0" w:space="0" w:color="auto"/>
          </w:divBdr>
        </w:div>
        <w:div w:id="46728926">
          <w:marLeft w:val="0"/>
          <w:marRight w:val="0"/>
          <w:marTop w:val="0"/>
          <w:marBottom w:val="0"/>
          <w:divBdr>
            <w:top w:val="none" w:sz="0" w:space="0" w:color="auto"/>
            <w:left w:val="none" w:sz="0" w:space="0" w:color="auto"/>
            <w:bottom w:val="none" w:sz="0" w:space="0" w:color="auto"/>
            <w:right w:val="none" w:sz="0" w:space="0" w:color="auto"/>
          </w:divBdr>
        </w:div>
        <w:div w:id="48379269">
          <w:marLeft w:val="0"/>
          <w:marRight w:val="0"/>
          <w:marTop w:val="0"/>
          <w:marBottom w:val="0"/>
          <w:divBdr>
            <w:top w:val="none" w:sz="0" w:space="0" w:color="auto"/>
            <w:left w:val="none" w:sz="0" w:space="0" w:color="auto"/>
            <w:bottom w:val="none" w:sz="0" w:space="0" w:color="auto"/>
            <w:right w:val="none" w:sz="0" w:space="0" w:color="auto"/>
          </w:divBdr>
        </w:div>
        <w:div w:id="74323666">
          <w:marLeft w:val="0"/>
          <w:marRight w:val="0"/>
          <w:marTop w:val="0"/>
          <w:marBottom w:val="0"/>
          <w:divBdr>
            <w:top w:val="none" w:sz="0" w:space="0" w:color="auto"/>
            <w:left w:val="none" w:sz="0" w:space="0" w:color="auto"/>
            <w:bottom w:val="none" w:sz="0" w:space="0" w:color="auto"/>
            <w:right w:val="none" w:sz="0" w:space="0" w:color="auto"/>
          </w:divBdr>
        </w:div>
        <w:div w:id="80152203">
          <w:marLeft w:val="0"/>
          <w:marRight w:val="0"/>
          <w:marTop w:val="0"/>
          <w:marBottom w:val="0"/>
          <w:divBdr>
            <w:top w:val="none" w:sz="0" w:space="0" w:color="auto"/>
            <w:left w:val="none" w:sz="0" w:space="0" w:color="auto"/>
            <w:bottom w:val="none" w:sz="0" w:space="0" w:color="auto"/>
            <w:right w:val="none" w:sz="0" w:space="0" w:color="auto"/>
          </w:divBdr>
        </w:div>
        <w:div w:id="104079323">
          <w:marLeft w:val="0"/>
          <w:marRight w:val="0"/>
          <w:marTop w:val="0"/>
          <w:marBottom w:val="0"/>
          <w:divBdr>
            <w:top w:val="none" w:sz="0" w:space="0" w:color="auto"/>
            <w:left w:val="none" w:sz="0" w:space="0" w:color="auto"/>
            <w:bottom w:val="none" w:sz="0" w:space="0" w:color="auto"/>
            <w:right w:val="none" w:sz="0" w:space="0" w:color="auto"/>
          </w:divBdr>
        </w:div>
        <w:div w:id="107091847">
          <w:marLeft w:val="0"/>
          <w:marRight w:val="0"/>
          <w:marTop w:val="0"/>
          <w:marBottom w:val="0"/>
          <w:divBdr>
            <w:top w:val="none" w:sz="0" w:space="0" w:color="auto"/>
            <w:left w:val="none" w:sz="0" w:space="0" w:color="auto"/>
            <w:bottom w:val="none" w:sz="0" w:space="0" w:color="auto"/>
            <w:right w:val="none" w:sz="0" w:space="0" w:color="auto"/>
          </w:divBdr>
        </w:div>
        <w:div w:id="119349981">
          <w:marLeft w:val="0"/>
          <w:marRight w:val="0"/>
          <w:marTop w:val="0"/>
          <w:marBottom w:val="0"/>
          <w:divBdr>
            <w:top w:val="none" w:sz="0" w:space="0" w:color="auto"/>
            <w:left w:val="none" w:sz="0" w:space="0" w:color="auto"/>
            <w:bottom w:val="none" w:sz="0" w:space="0" w:color="auto"/>
            <w:right w:val="none" w:sz="0" w:space="0" w:color="auto"/>
          </w:divBdr>
        </w:div>
        <w:div w:id="127742754">
          <w:marLeft w:val="0"/>
          <w:marRight w:val="0"/>
          <w:marTop w:val="0"/>
          <w:marBottom w:val="0"/>
          <w:divBdr>
            <w:top w:val="none" w:sz="0" w:space="0" w:color="auto"/>
            <w:left w:val="none" w:sz="0" w:space="0" w:color="auto"/>
            <w:bottom w:val="none" w:sz="0" w:space="0" w:color="auto"/>
            <w:right w:val="none" w:sz="0" w:space="0" w:color="auto"/>
          </w:divBdr>
        </w:div>
        <w:div w:id="150103130">
          <w:marLeft w:val="0"/>
          <w:marRight w:val="0"/>
          <w:marTop w:val="0"/>
          <w:marBottom w:val="0"/>
          <w:divBdr>
            <w:top w:val="none" w:sz="0" w:space="0" w:color="auto"/>
            <w:left w:val="none" w:sz="0" w:space="0" w:color="auto"/>
            <w:bottom w:val="none" w:sz="0" w:space="0" w:color="auto"/>
            <w:right w:val="none" w:sz="0" w:space="0" w:color="auto"/>
          </w:divBdr>
        </w:div>
        <w:div w:id="150757997">
          <w:marLeft w:val="0"/>
          <w:marRight w:val="0"/>
          <w:marTop w:val="0"/>
          <w:marBottom w:val="0"/>
          <w:divBdr>
            <w:top w:val="none" w:sz="0" w:space="0" w:color="auto"/>
            <w:left w:val="none" w:sz="0" w:space="0" w:color="auto"/>
            <w:bottom w:val="none" w:sz="0" w:space="0" w:color="auto"/>
            <w:right w:val="none" w:sz="0" w:space="0" w:color="auto"/>
          </w:divBdr>
        </w:div>
        <w:div w:id="154803147">
          <w:marLeft w:val="0"/>
          <w:marRight w:val="0"/>
          <w:marTop w:val="0"/>
          <w:marBottom w:val="0"/>
          <w:divBdr>
            <w:top w:val="none" w:sz="0" w:space="0" w:color="auto"/>
            <w:left w:val="none" w:sz="0" w:space="0" w:color="auto"/>
            <w:bottom w:val="none" w:sz="0" w:space="0" w:color="auto"/>
            <w:right w:val="none" w:sz="0" w:space="0" w:color="auto"/>
          </w:divBdr>
        </w:div>
        <w:div w:id="163671236">
          <w:marLeft w:val="0"/>
          <w:marRight w:val="0"/>
          <w:marTop w:val="0"/>
          <w:marBottom w:val="0"/>
          <w:divBdr>
            <w:top w:val="none" w:sz="0" w:space="0" w:color="auto"/>
            <w:left w:val="none" w:sz="0" w:space="0" w:color="auto"/>
            <w:bottom w:val="none" w:sz="0" w:space="0" w:color="auto"/>
            <w:right w:val="none" w:sz="0" w:space="0" w:color="auto"/>
          </w:divBdr>
        </w:div>
        <w:div w:id="173615402">
          <w:marLeft w:val="0"/>
          <w:marRight w:val="0"/>
          <w:marTop w:val="0"/>
          <w:marBottom w:val="0"/>
          <w:divBdr>
            <w:top w:val="none" w:sz="0" w:space="0" w:color="auto"/>
            <w:left w:val="none" w:sz="0" w:space="0" w:color="auto"/>
            <w:bottom w:val="none" w:sz="0" w:space="0" w:color="auto"/>
            <w:right w:val="none" w:sz="0" w:space="0" w:color="auto"/>
          </w:divBdr>
        </w:div>
        <w:div w:id="175272843">
          <w:marLeft w:val="0"/>
          <w:marRight w:val="0"/>
          <w:marTop w:val="0"/>
          <w:marBottom w:val="0"/>
          <w:divBdr>
            <w:top w:val="none" w:sz="0" w:space="0" w:color="auto"/>
            <w:left w:val="none" w:sz="0" w:space="0" w:color="auto"/>
            <w:bottom w:val="none" w:sz="0" w:space="0" w:color="auto"/>
            <w:right w:val="none" w:sz="0" w:space="0" w:color="auto"/>
          </w:divBdr>
        </w:div>
        <w:div w:id="180172731">
          <w:marLeft w:val="0"/>
          <w:marRight w:val="0"/>
          <w:marTop w:val="0"/>
          <w:marBottom w:val="0"/>
          <w:divBdr>
            <w:top w:val="none" w:sz="0" w:space="0" w:color="auto"/>
            <w:left w:val="none" w:sz="0" w:space="0" w:color="auto"/>
            <w:bottom w:val="none" w:sz="0" w:space="0" w:color="auto"/>
            <w:right w:val="none" w:sz="0" w:space="0" w:color="auto"/>
          </w:divBdr>
        </w:div>
        <w:div w:id="196477223">
          <w:marLeft w:val="0"/>
          <w:marRight w:val="0"/>
          <w:marTop w:val="0"/>
          <w:marBottom w:val="0"/>
          <w:divBdr>
            <w:top w:val="none" w:sz="0" w:space="0" w:color="auto"/>
            <w:left w:val="none" w:sz="0" w:space="0" w:color="auto"/>
            <w:bottom w:val="none" w:sz="0" w:space="0" w:color="auto"/>
            <w:right w:val="none" w:sz="0" w:space="0" w:color="auto"/>
          </w:divBdr>
        </w:div>
        <w:div w:id="204024937">
          <w:marLeft w:val="0"/>
          <w:marRight w:val="0"/>
          <w:marTop w:val="0"/>
          <w:marBottom w:val="0"/>
          <w:divBdr>
            <w:top w:val="none" w:sz="0" w:space="0" w:color="auto"/>
            <w:left w:val="none" w:sz="0" w:space="0" w:color="auto"/>
            <w:bottom w:val="none" w:sz="0" w:space="0" w:color="auto"/>
            <w:right w:val="none" w:sz="0" w:space="0" w:color="auto"/>
          </w:divBdr>
        </w:div>
        <w:div w:id="213348334">
          <w:marLeft w:val="0"/>
          <w:marRight w:val="0"/>
          <w:marTop w:val="0"/>
          <w:marBottom w:val="0"/>
          <w:divBdr>
            <w:top w:val="none" w:sz="0" w:space="0" w:color="auto"/>
            <w:left w:val="none" w:sz="0" w:space="0" w:color="auto"/>
            <w:bottom w:val="none" w:sz="0" w:space="0" w:color="auto"/>
            <w:right w:val="none" w:sz="0" w:space="0" w:color="auto"/>
          </w:divBdr>
        </w:div>
        <w:div w:id="222563317">
          <w:marLeft w:val="0"/>
          <w:marRight w:val="0"/>
          <w:marTop w:val="0"/>
          <w:marBottom w:val="0"/>
          <w:divBdr>
            <w:top w:val="none" w:sz="0" w:space="0" w:color="auto"/>
            <w:left w:val="none" w:sz="0" w:space="0" w:color="auto"/>
            <w:bottom w:val="none" w:sz="0" w:space="0" w:color="auto"/>
            <w:right w:val="none" w:sz="0" w:space="0" w:color="auto"/>
          </w:divBdr>
        </w:div>
        <w:div w:id="225991897">
          <w:marLeft w:val="0"/>
          <w:marRight w:val="0"/>
          <w:marTop w:val="0"/>
          <w:marBottom w:val="0"/>
          <w:divBdr>
            <w:top w:val="none" w:sz="0" w:space="0" w:color="auto"/>
            <w:left w:val="none" w:sz="0" w:space="0" w:color="auto"/>
            <w:bottom w:val="none" w:sz="0" w:space="0" w:color="auto"/>
            <w:right w:val="none" w:sz="0" w:space="0" w:color="auto"/>
          </w:divBdr>
        </w:div>
        <w:div w:id="251478177">
          <w:marLeft w:val="0"/>
          <w:marRight w:val="0"/>
          <w:marTop w:val="0"/>
          <w:marBottom w:val="0"/>
          <w:divBdr>
            <w:top w:val="none" w:sz="0" w:space="0" w:color="auto"/>
            <w:left w:val="none" w:sz="0" w:space="0" w:color="auto"/>
            <w:bottom w:val="none" w:sz="0" w:space="0" w:color="auto"/>
            <w:right w:val="none" w:sz="0" w:space="0" w:color="auto"/>
          </w:divBdr>
        </w:div>
        <w:div w:id="258568176">
          <w:marLeft w:val="0"/>
          <w:marRight w:val="0"/>
          <w:marTop w:val="0"/>
          <w:marBottom w:val="0"/>
          <w:divBdr>
            <w:top w:val="none" w:sz="0" w:space="0" w:color="auto"/>
            <w:left w:val="none" w:sz="0" w:space="0" w:color="auto"/>
            <w:bottom w:val="none" w:sz="0" w:space="0" w:color="auto"/>
            <w:right w:val="none" w:sz="0" w:space="0" w:color="auto"/>
          </w:divBdr>
        </w:div>
        <w:div w:id="268782227">
          <w:marLeft w:val="0"/>
          <w:marRight w:val="0"/>
          <w:marTop w:val="0"/>
          <w:marBottom w:val="0"/>
          <w:divBdr>
            <w:top w:val="none" w:sz="0" w:space="0" w:color="auto"/>
            <w:left w:val="none" w:sz="0" w:space="0" w:color="auto"/>
            <w:bottom w:val="none" w:sz="0" w:space="0" w:color="auto"/>
            <w:right w:val="none" w:sz="0" w:space="0" w:color="auto"/>
          </w:divBdr>
        </w:div>
        <w:div w:id="282464166">
          <w:marLeft w:val="0"/>
          <w:marRight w:val="0"/>
          <w:marTop w:val="0"/>
          <w:marBottom w:val="0"/>
          <w:divBdr>
            <w:top w:val="none" w:sz="0" w:space="0" w:color="auto"/>
            <w:left w:val="none" w:sz="0" w:space="0" w:color="auto"/>
            <w:bottom w:val="none" w:sz="0" w:space="0" w:color="auto"/>
            <w:right w:val="none" w:sz="0" w:space="0" w:color="auto"/>
          </w:divBdr>
        </w:div>
        <w:div w:id="318268297">
          <w:marLeft w:val="0"/>
          <w:marRight w:val="0"/>
          <w:marTop w:val="0"/>
          <w:marBottom w:val="0"/>
          <w:divBdr>
            <w:top w:val="none" w:sz="0" w:space="0" w:color="auto"/>
            <w:left w:val="none" w:sz="0" w:space="0" w:color="auto"/>
            <w:bottom w:val="none" w:sz="0" w:space="0" w:color="auto"/>
            <w:right w:val="none" w:sz="0" w:space="0" w:color="auto"/>
          </w:divBdr>
        </w:div>
        <w:div w:id="325590971">
          <w:marLeft w:val="0"/>
          <w:marRight w:val="0"/>
          <w:marTop w:val="0"/>
          <w:marBottom w:val="0"/>
          <w:divBdr>
            <w:top w:val="none" w:sz="0" w:space="0" w:color="auto"/>
            <w:left w:val="none" w:sz="0" w:space="0" w:color="auto"/>
            <w:bottom w:val="none" w:sz="0" w:space="0" w:color="auto"/>
            <w:right w:val="none" w:sz="0" w:space="0" w:color="auto"/>
          </w:divBdr>
        </w:div>
        <w:div w:id="352150697">
          <w:marLeft w:val="0"/>
          <w:marRight w:val="0"/>
          <w:marTop w:val="0"/>
          <w:marBottom w:val="0"/>
          <w:divBdr>
            <w:top w:val="none" w:sz="0" w:space="0" w:color="auto"/>
            <w:left w:val="none" w:sz="0" w:space="0" w:color="auto"/>
            <w:bottom w:val="none" w:sz="0" w:space="0" w:color="auto"/>
            <w:right w:val="none" w:sz="0" w:space="0" w:color="auto"/>
          </w:divBdr>
        </w:div>
        <w:div w:id="354963846">
          <w:marLeft w:val="0"/>
          <w:marRight w:val="0"/>
          <w:marTop w:val="0"/>
          <w:marBottom w:val="0"/>
          <w:divBdr>
            <w:top w:val="none" w:sz="0" w:space="0" w:color="auto"/>
            <w:left w:val="none" w:sz="0" w:space="0" w:color="auto"/>
            <w:bottom w:val="none" w:sz="0" w:space="0" w:color="auto"/>
            <w:right w:val="none" w:sz="0" w:space="0" w:color="auto"/>
          </w:divBdr>
        </w:div>
        <w:div w:id="374159988">
          <w:marLeft w:val="0"/>
          <w:marRight w:val="0"/>
          <w:marTop w:val="0"/>
          <w:marBottom w:val="0"/>
          <w:divBdr>
            <w:top w:val="none" w:sz="0" w:space="0" w:color="auto"/>
            <w:left w:val="none" w:sz="0" w:space="0" w:color="auto"/>
            <w:bottom w:val="none" w:sz="0" w:space="0" w:color="auto"/>
            <w:right w:val="none" w:sz="0" w:space="0" w:color="auto"/>
          </w:divBdr>
        </w:div>
        <w:div w:id="405804471">
          <w:marLeft w:val="0"/>
          <w:marRight w:val="0"/>
          <w:marTop w:val="0"/>
          <w:marBottom w:val="0"/>
          <w:divBdr>
            <w:top w:val="none" w:sz="0" w:space="0" w:color="auto"/>
            <w:left w:val="none" w:sz="0" w:space="0" w:color="auto"/>
            <w:bottom w:val="none" w:sz="0" w:space="0" w:color="auto"/>
            <w:right w:val="none" w:sz="0" w:space="0" w:color="auto"/>
          </w:divBdr>
        </w:div>
        <w:div w:id="538668586">
          <w:marLeft w:val="0"/>
          <w:marRight w:val="0"/>
          <w:marTop w:val="0"/>
          <w:marBottom w:val="0"/>
          <w:divBdr>
            <w:top w:val="none" w:sz="0" w:space="0" w:color="auto"/>
            <w:left w:val="none" w:sz="0" w:space="0" w:color="auto"/>
            <w:bottom w:val="none" w:sz="0" w:space="0" w:color="auto"/>
            <w:right w:val="none" w:sz="0" w:space="0" w:color="auto"/>
          </w:divBdr>
        </w:div>
        <w:div w:id="596013545">
          <w:marLeft w:val="0"/>
          <w:marRight w:val="0"/>
          <w:marTop w:val="0"/>
          <w:marBottom w:val="0"/>
          <w:divBdr>
            <w:top w:val="none" w:sz="0" w:space="0" w:color="auto"/>
            <w:left w:val="none" w:sz="0" w:space="0" w:color="auto"/>
            <w:bottom w:val="none" w:sz="0" w:space="0" w:color="auto"/>
            <w:right w:val="none" w:sz="0" w:space="0" w:color="auto"/>
          </w:divBdr>
        </w:div>
        <w:div w:id="605115504">
          <w:marLeft w:val="0"/>
          <w:marRight w:val="0"/>
          <w:marTop w:val="0"/>
          <w:marBottom w:val="0"/>
          <w:divBdr>
            <w:top w:val="none" w:sz="0" w:space="0" w:color="auto"/>
            <w:left w:val="none" w:sz="0" w:space="0" w:color="auto"/>
            <w:bottom w:val="none" w:sz="0" w:space="0" w:color="auto"/>
            <w:right w:val="none" w:sz="0" w:space="0" w:color="auto"/>
          </w:divBdr>
        </w:div>
        <w:div w:id="646477381">
          <w:marLeft w:val="0"/>
          <w:marRight w:val="0"/>
          <w:marTop w:val="0"/>
          <w:marBottom w:val="0"/>
          <w:divBdr>
            <w:top w:val="none" w:sz="0" w:space="0" w:color="auto"/>
            <w:left w:val="none" w:sz="0" w:space="0" w:color="auto"/>
            <w:bottom w:val="none" w:sz="0" w:space="0" w:color="auto"/>
            <w:right w:val="none" w:sz="0" w:space="0" w:color="auto"/>
          </w:divBdr>
        </w:div>
        <w:div w:id="669062624">
          <w:marLeft w:val="0"/>
          <w:marRight w:val="0"/>
          <w:marTop w:val="0"/>
          <w:marBottom w:val="0"/>
          <w:divBdr>
            <w:top w:val="none" w:sz="0" w:space="0" w:color="auto"/>
            <w:left w:val="none" w:sz="0" w:space="0" w:color="auto"/>
            <w:bottom w:val="none" w:sz="0" w:space="0" w:color="auto"/>
            <w:right w:val="none" w:sz="0" w:space="0" w:color="auto"/>
          </w:divBdr>
        </w:div>
        <w:div w:id="695736816">
          <w:marLeft w:val="0"/>
          <w:marRight w:val="0"/>
          <w:marTop w:val="0"/>
          <w:marBottom w:val="0"/>
          <w:divBdr>
            <w:top w:val="none" w:sz="0" w:space="0" w:color="auto"/>
            <w:left w:val="none" w:sz="0" w:space="0" w:color="auto"/>
            <w:bottom w:val="none" w:sz="0" w:space="0" w:color="auto"/>
            <w:right w:val="none" w:sz="0" w:space="0" w:color="auto"/>
          </w:divBdr>
        </w:div>
        <w:div w:id="727608174">
          <w:marLeft w:val="0"/>
          <w:marRight w:val="0"/>
          <w:marTop w:val="0"/>
          <w:marBottom w:val="0"/>
          <w:divBdr>
            <w:top w:val="none" w:sz="0" w:space="0" w:color="auto"/>
            <w:left w:val="none" w:sz="0" w:space="0" w:color="auto"/>
            <w:bottom w:val="none" w:sz="0" w:space="0" w:color="auto"/>
            <w:right w:val="none" w:sz="0" w:space="0" w:color="auto"/>
          </w:divBdr>
        </w:div>
        <w:div w:id="759178434">
          <w:marLeft w:val="0"/>
          <w:marRight w:val="0"/>
          <w:marTop w:val="0"/>
          <w:marBottom w:val="0"/>
          <w:divBdr>
            <w:top w:val="none" w:sz="0" w:space="0" w:color="auto"/>
            <w:left w:val="none" w:sz="0" w:space="0" w:color="auto"/>
            <w:bottom w:val="none" w:sz="0" w:space="0" w:color="auto"/>
            <w:right w:val="none" w:sz="0" w:space="0" w:color="auto"/>
          </w:divBdr>
        </w:div>
        <w:div w:id="776752912">
          <w:marLeft w:val="0"/>
          <w:marRight w:val="0"/>
          <w:marTop w:val="0"/>
          <w:marBottom w:val="0"/>
          <w:divBdr>
            <w:top w:val="none" w:sz="0" w:space="0" w:color="auto"/>
            <w:left w:val="none" w:sz="0" w:space="0" w:color="auto"/>
            <w:bottom w:val="none" w:sz="0" w:space="0" w:color="auto"/>
            <w:right w:val="none" w:sz="0" w:space="0" w:color="auto"/>
          </w:divBdr>
        </w:div>
        <w:div w:id="792138493">
          <w:marLeft w:val="0"/>
          <w:marRight w:val="0"/>
          <w:marTop w:val="0"/>
          <w:marBottom w:val="0"/>
          <w:divBdr>
            <w:top w:val="none" w:sz="0" w:space="0" w:color="auto"/>
            <w:left w:val="none" w:sz="0" w:space="0" w:color="auto"/>
            <w:bottom w:val="none" w:sz="0" w:space="0" w:color="auto"/>
            <w:right w:val="none" w:sz="0" w:space="0" w:color="auto"/>
          </w:divBdr>
        </w:div>
        <w:div w:id="792865190">
          <w:marLeft w:val="0"/>
          <w:marRight w:val="0"/>
          <w:marTop w:val="0"/>
          <w:marBottom w:val="0"/>
          <w:divBdr>
            <w:top w:val="none" w:sz="0" w:space="0" w:color="auto"/>
            <w:left w:val="none" w:sz="0" w:space="0" w:color="auto"/>
            <w:bottom w:val="none" w:sz="0" w:space="0" w:color="auto"/>
            <w:right w:val="none" w:sz="0" w:space="0" w:color="auto"/>
          </w:divBdr>
        </w:div>
        <w:div w:id="803429823">
          <w:marLeft w:val="0"/>
          <w:marRight w:val="0"/>
          <w:marTop w:val="0"/>
          <w:marBottom w:val="0"/>
          <w:divBdr>
            <w:top w:val="none" w:sz="0" w:space="0" w:color="auto"/>
            <w:left w:val="none" w:sz="0" w:space="0" w:color="auto"/>
            <w:bottom w:val="none" w:sz="0" w:space="0" w:color="auto"/>
            <w:right w:val="none" w:sz="0" w:space="0" w:color="auto"/>
          </w:divBdr>
        </w:div>
        <w:div w:id="805588819">
          <w:marLeft w:val="0"/>
          <w:marRight w:val="0"/>
          <w:marTop w:val="0"/>
          <w:marBottom w:val="0"/>
          <w:divBdr>
            <w:top w:val="none" w:sz="0" w:space="0" w:color="auto"/>
            <w:left w:val="none" w:sz="0" w:space="0" w:color="auto"/>
            <w:bottom w:val="none" w:sz="0" w:space="0" w:color="auto"/>
            <w:right w:val="none" w:sz="0" w:space="0" w:color="auto"/>
          </w:divBdr>
        </w:div>
        <w:div w:id="828447902">
          <w:marLeft w:val="0"/>
          <w:marRight w:val="0"/>
          <w:marTop w:val="0"/>
          <w:marBottom w:val="0"/>
          <w:divBdr>
            <w:top w:val="none" w:sz="0" w:space="0" w:color="auto"/>
            <w:left w:val="none" w:sz="0" w:space="0" w:color="auto"/>
            <w:bottom w:val="none" w:sz="0" w:space="0" w:color="auto"/>
            <w:right w:val="none" w:sz="0" w:space="0" w:color="auto"/>
          </w:divBdr>
        </w:div>
        <w:div w:id="831992482">
          <w:marLeft w:val="0"/>
          <w:marRight w:val="0"/>
          <w:marTop w:val="0"/>
          <w:marBottom w:val="0"/>
          <w:divBdr>
            <w:top w:val="none" w:sz="0" w:space="0" w:color="auto"/>
            <w:left w:val="none" w:sz="0" w:space="0" w:color="auto"/>
            <w:bottom w:val="none" w:sz="0" w:space="0" w:color="auto"/>
            <w:right w:val="none" w:sz="0" w:space="0" w:color="auto"/>
          </w:divBdr>
        </w:div>
        <w:div w:id="832061983">
          <w:marLeft w:val="0"/>
          <w:marRight w:val="0"/>
          <w:marTop w:val="0"/>
          <w:marBottom w:val="0"/>
          <w:divBdr>
            <w:top w:val="none" w:sz="0" w:space="0" w:color="auto"/>
            <w:left w:val="none" w:sz="0" w:space="0" w:color="auto"/>
            <w:bottom w:val="none" w:sz="0" w:space="0" w:color="auto"/>
            <w:right w:val="none" w:sz="0" w:space="0" w:color="auto"/>
          </w:divBdr>
        </w:div>
        <w:div w:id="841941471">
          <w:marLeft w:val="0"/>
          <w:marRight w:val="0"/>
          <w:marTop w:val="0"/>
          <w:marBottom w:val="0"/>
          <w:divBdr>
            <w:top w:val="none" w:sz="0" w:space="0" w:color="auto"/>
            <w:left w:val="none" w:sz="0" w:space="0" w:color="auto"/>
            <w:bottom w:val="none" w:sz="0" w:space="0" w:color="auto"/>
            <w:right w:val="none" w:sz="0" w:space="0" w:color="auto"/>
          </w:divBdr>
        </w:div>
        <w:div w:id="852190257">
          <w:marLeft w:val="0"/>
          <w:marRight w:val="0"/>
          <w:marTop w:val="0"/>
          <w:marBottom w:val="0"/>
          <w:divBdr>
            <w:top w:val="none" w:sz="0" w:space="0" w:color="auto"/>
            <w:left w:val="none" w:sz="0" w:space="0" w:color="auto"/>
            <w:bottom w:val="none" w:sz="0" w:space="0" w:color="auto"/>
            <w:right w:val="none" w:sz="0" w:space="0" w:color="auto"/>
          </w:divBdr>
        </w:div>
        <w:div w:id="866021874">
          <w:marLeft w:val="0"/>
          <w:marRight w:val="0"/>
          <w:marTop w:val="0"/>
          <w:marBottom w:val="0"/>
          <w:divBdr>
            <w:top w:val="none" w:sz="0" w:space="0" w:color="auto"/>
            <w:left w:val="none" w:sz="0" w:space="0" w:color="auto"/>
            <w:bottom w:val="none" w:sz="0" w:space="0" w:color="auto"/>
            <w:right w:val="none" w:sz="0" w:space="0" w:color="auto"/>
          </w:divBdr>
        </w:div>
        <w:div w:id="903179503">
          <w:marLeft w:val="0"/>
          <w:marRight w:val="0"/>
          <w:marTop w:val="0"/>
          <w:marBottom w:val="0"/>
          <w:divBdr>
            <w:top w:val="none" w:sz="0" w:space="0" w:color="auto"/>
            <w:left w:val="none" w:sz="0" w:space="0" w:color="auto"/>
            <w:bottom w:val="none" w:sz="0" w:space="0" w:color="auto"/>
            <w:right w:val="none" w:sz="0" w:space="0" w:color="auto"/>
          </w:divBdr>
        </w:div>
        <w:div w:id="920066820">
          <w:marLeft w:val="0"/>
          <w:marRight w:val="0"/>
          <w:marTop w:val="0"/>
          <w:marBottom w:val="0"/>
          <w:divBdr>
            <w:top w:val="none" w:sz="0" w:space="0" w:color="auto"/>
            <w:left w:val="none" w:sz="0" w:space="0" w:color="auto"/>
            <w:bottom w:val="none" w:sz="0" w:space="0" w:color="auto"/>
            <w:right w:val="none" w:sz="0" w:space="0" w:color="auto"/>
          </w:divBdr>
        </w:div>
        <w:div w:id="923075392">
          <w:marLeft w:val="0"/>
          <w:marRight w:val="0"/>
          <w:marTop w:val="0"/>
          <w:marBottom w:val="0"/>
          <w:divBdr>
            <w:top w:val="none" w:sz="0" w:space="0" w:color="auto"/>
            <w:left w:val="none" w:sz="0" w:space="0" w:color="auto"/>
            <w:bottom w:val="none" w:sz="0" w:space="0" w:color="auto"/>
            <w:right w:val="none" w:sz="0" w:space="0" w:color="auto"/>
          </w:divBdr>
        </w:div>
        <w:div w:id="963075484">
          <w:marLeft w:val="0"/>
          <w:marRight w:val="0"/>
          <w:marTop w:val="0"/>
          <w:marBottom w:val="0"/>
          <w:divBdr>
            <w:top w:val="none" w:sz="0" w:space="0" w:color="auto"/>
            <w:left w:val="none" w:sz="0" w:space="0" w:color="auto"/>
            <w:bottom w:val="none" w:sz="0" w:space="0" w:color="auto"/>
            <w:right w:val="none" w:sz="0" w:space="0" w:color="auto"/>
          </w:divBdr>
        </w:div>
        <w:div w:id="966739611">
          <w:marLeft w:val="0"/>
          <w:marRight w:val="0"/>
          <w:marTop w:val="0"/>
          <w:marBottom w:val="0"/>
          <w:divBdr>
            <w:top w:val="none" w:sz="0" w:space="0" w:color="auto"/>
            <w:left w:val="none" w:sz="0" w:space="0" w:color="auto"/>
            <w:bottom w:val="none" w:sz="0" w:space="0" w:color="auto"/>
            <w:right w:val="none" w:sz="0" w:space="0" w:color="auto"/>
          </w:divBdr>
        </w:div>
        <w:div w:id="979923986">
          <w:marLeft w:val="0"/>
          <w:marRight w:val="0"/>
          <w:marTop w:val="0"/>
          <w:marBottom w:val="0"/>
          <w:divBdr>
            <w:top w:val="none" w:sz="0" w:space="0" w:color="auto"/>
            <w:left w:val="none" w:sz="0" w:space="0" w:color="auto"/>
            <w:bottom w:val="none" w:sz="0" w:space="0" w:color="auto"/>
            <w:right w:val="none" w:sz="0" w:space="0" w:color="auto"/>
          </w:divBdr>
        </w:div>
        <w:div w:id="982389691">
          <w:marLeft w:val="0"/>
          <w:marRight w:val="0"/>
          <w:marTop w:val="0"/>
          <w:marBottom w:val="0"/>
          <w:divBdr>
            <w:top w:val="none" w:sz="0" w:space="0" w:color="auto"/>
            <w:left w:val="none" w:sz="0" w:space="0" w:color="auto"/>
            <w:bottom w:val="none" w:sz="0" w:space="0" w:color="auto"/>
            <w:right w:val="none" w:sz="0" w:space="0" w:color="auto"/>
          </w:divBdr>
        </w:div>
        <w:div w:id="990333325">
          <w:marLeft w:val="0"/>
          <w:marRight w:val="0"/>
          <w:marTop w:val="0"/>
          <w:marBottom w:val="0"/>
          <w:divBdr>
            <w:top w:val="none" w:sz="0" w:space="0" w:color="auto"/>
            <w:left w:val="none" w:sz="0" w:space="0" w:color="auto"/>
            <w:bottom w:val="none" w:sz="0" w:space="0" w:color="auto"/>
            <w:right w:val="none" w:sz="0" w:space="0" w:color="auto"/>
          </w:divBdr>
        </w:div>
        <w:div w:id="1001615290">
          <w:marLeft w:val="0"/>
          <w:marRight w:val="0"/>
          <w:marTop w:val="0"/>
          <w:marBottom w:val="0"/>
          <w:divBdr>
            <w:top w:val="none" w:sz="0" w:space="0" w:color="auto"/>
            <w:left w:val="none" w:sz="0" w:space="0" w:color="auto"/>
            <w:bottom w:val="none" w:sz="0" w:space="0" w:color="auto"/>
            <w:right w:val="none" w:sz="0" w:space="0" w:color="auto"/>
          </w:divBdr>
        </w:div>
        <w:div w:id="1008799279">
          <w:marLeft w:val="0"/>
          <w:marRight w:val="0"/>
          <w:marTop w:val="0"/>
          <w:marBottom w:val="0"/>
          <w:divBdr>
            <w:top w:val="none" w:sz="0" w:space="0" w:color="auto"/>
            <w:left w:val="none" w:sz="0" w:space="0" w:color="auto"/>
            <w:bottom w:val="none" w:sz="0" w:space="0" w:color="auto"/>
            <w:right w:val="none" w:sz="0" w:space="0" w:color="auto"/>
          </w:divBdr>
        </w:div>
        <w:div w:id="1032607689">
          <w:marLeft w:val="0"/>
          <w:marRight w:val="0"/>
          <w:marTop w:val="0"/>
          <w:marBottom w:val="0"/>
          <w:divBdr>
            <w:top w:val="none" w:sz="0" w:space="0" w:color="auto"/>
            <w:left w:val="none" w:sz="0" w:space="0" w:color="auto"/>
            <w:bottom w:val="none" w:sz="0" w:space="0" w:color="auto"/>
            <w:right w:val="none" w:sz="0" w:space="0" w:color="auto"/>
          </w:divBdr>
        </w:div>
        <w:div w:id="1044448834">
          <w:marLeft w:val="0"/>
          <w:marRight w:val="0"/>
          <w:marTop w:val="0"/>
          <w:marBottom w:val="0"/>
          <w:divBdr>
            <w:top w:val="none" w:sz="0" w:space="0" w:color="auto"/>
            <w:left w:val="none" w:sz="0" w:space="0" w:color="auto"/>
            <w:bottom w:val="none" w:sz="0" w:space="0" w:color="auto"/>
            <w:right w:val="none" w:sz="0" w:space="0" w:color="auto"/>
          </w:divBdr>
        </w:div>
        <w:div w:id="1066565610">
          <w:marLeft w:val="0"/>
          <w:marRight w:val="0"/>
          <w:marTop w:val="0"/>
          <w:marBottom w:val="0"/>
          <w:divBdr>
            <w:top w:val="none" w:sz="0" w:space="0" w:color="auto"/>
            <w:left w:val="none" w:sz="0" w:space="0" w:color="auto"/>
            <w:bottom w:val="none" w:sz="0" w:space="0" w:color="auto"/>
            <w:right w:val="none" w:sz="0" w:space="0" w:color="auto"/>
          </w:divBdr>
        </w:div>
        <w:div w:id="1074547111">
          <w:marLeft w:val="0"/>
          <w:marRight w:val="0"/>
          <w:marTop w:val="0"/>
          <w:marBottom w:val="0"/>
          <w:divBdr>
            <w:top w:val="none" w:sz="0" w:space="0" w:color="auto"/>
            <w:left w:val="none" w:sz="0" w:space="0" w:color="auto"/>
            <w:bottom w:val="none" w:sz="0" w:space="0" w:color="auto"/>
            <w:right w:val="none" w:sz="0" w:space="0" w:color="auto"/>
          </w:divBdr>
        </w:div>
        <w:div w:id="1090932870">
          <w:marLeft w:val="0"/>
          <w:marRight w:val="0"/>
          <w:marTop w:val="0"/>
          <w:marBottom w:val="0"/>
          <w:divBdr>
            <w:top w:val="none" w:sz="0" w:space="0" w:color="auto"/>
            <w:left w:val="none" w:sz="0" w:space="0" w:color="auto"/>
            <w:bottom w:val="none" w:sz="0" w:space="0" w:color="auto"/>
            <w:right w:val="none" w:sz="0" w:space="0" w:color="auto"/>
          </w:divBdr>
        </w:div>
        <w:div w:id="1144588064">
          <w:marLeft w:val="0"/>
          <w:marRight w:val="0"/>
          <w:marTop w:val="0"/>
          <w:marBottom w:val="0"/>
          <w:divBdr>
            <w:top w:val="none" w:sz="0" w:space="0" w:color="auto"/>
            <w:left w:val="none" w:sz="0" w:space="0" w:color="auto"/>
            <w:bottom w:val="none" w:sz="0" w:space="0" w:color="auto"/>
            <w:right w:val="none" w:sz="0" w:space="0" w:color="auto"/>
          </w:divBdr>
        </w:div>
        <w:div w:id="1149439480">
          <w:marLeft w:val="0"/>
          <w:marRight w:val="0"/>
          <w:marTop w:val="0"/>
          <w:marBottom w:val="0"/>
          <w:divBdr>
            <w:top w:val="none" w:sz="0" w:space="0" w:color="auto"/>
            <w:left w:val="none" w:sz="0" w:space="0" w:color="auto"/>
            <w:bottom w:val="none" w:sz="0" w:space="0" w:color="auto"/>
            <w:right w:val="none" w:sz="0" w:space="0" w:color="auto"/>
          </w:divBdr>
        </w:div>
        <w:div w:id="1160737273">
          <w:marLeft w:val="0"/>
          <w:marRight w:val="0"/>
          <w:marTop w:val="0"/>
          <w:marBottom w:val="0"/>
          <w:divBdr>
            <w:top w:val="none" w:sz="0" w:space="0" w:color="auto"/>
            <w:left w:val="none" w:sz="0" w:space="0" w:color="auto"/>
            <w:bottom w:val="none" w:sz="0" w:space="0" w:color="auto"/>
            <w:right w:val="none" w:sz="0" w:space="0" w:color="auto"/>
          </w:divBdr>
        </w:div>
        <w:div w:id="1190217415">
          <w:marLeft w:val="0"/>
          <w:marRight w:val="0"/>
          <w:marTop w:val="0"/>
          <w:marBottom w:val="0"/>
          <w:divBdr>
            <w:top w:val="none" w:sz="0" w:space="0" w:color="auto"/>
            <w:left w:val="none" w:sz="0" w:space="0" w:color="auto"/>
            <w:bottom w:val="none" w:sz="0" w:space="0" w:color="auto"/>
            <w:right w:val="none" w:sz="0" w:space="0" w:color="auto"/>
          </w:divBdr>
        </w:div>
        <w:div w:id="1218591925">
          <w:marLeft w:val="0"/>
          <w:marRight w:val="0"/>
          <w:marTop w:val="0"/>
          <w:marBottom w:val="0"/>
          <w:divBdr>
            <w:top w:val="none" w:sz="0" w:space="0" w:color="auto"/>
            <w:left w:val="none" w:sz="0" w:space="0" w:color="auto"/>
            <w:bottom w:val="none" w:sz="0" w:space="0" w:color="auto"/>
            <w:right w:val="none" w:sz="0" w:space="0" w:color="auto"/>
          </w:divBdr>
        </w:div>
        <w:div w:id="1223635825">
          <w:marLeft w:val="0"/>
          <w:marRight w:val="0"/>
          <w:marTop w:val="0"/>
          <w:marBottom w:val="0"/>
          <w:divBdr>
            <w:top w:val="none" w:sz="0" w:space="0" w:color="auto"/>
            <w:left w:val="none" w:sz="0" w:space="0" w:color="auto"/>
            <w:bottom w:val="none" w:sz="0" w:space="0" w:color="auto"/>
            <w:right w:val="none" w:sz="0" w:space="0" w:color="auto"/>
          </w:divBdr>
        </w:div>
        <w:div w:id="1261253277">
          <w:marLeft w:val="0"/>
          <w:marRight w:val="0"/>
          <w:marTop w:val="0"/>
          <w:marBottom w:val="0"/>
          <w:divBdr>
            <w:top w:val="none" w:sz="0" w:space="0" w:color="auto"/>
            <w:left w:val="none" w:sz="0" w:space="0" w:color="auto"/>
            <w:bottom w:val="none" w:sz="0" w:space="0" w:color="auto"/>
            <w:right w:val="none" w:sz="0" w:space="0" w:color="auto"/>
          </w:divBdr>
        </w:div>
        <w:div w:id="1277106007">
          <w:marLeft w:val="0"/>
          <w:marRight w:val="0"/>
          <w:marTop w:val="0"/>
          <w:marBottom w:val="0"/>
          <w:divBdr>
            <w:top w:val="none" w:sz="0" w:space="0" w:color="auto"/>
            <w:left w:val="none" w:sz="0" w:space="0" w:color="auto"/>
            <w:bottom w:val="none" w:sz="0" w:space="0" w:color="auto"/>
            <w:right w:val="none" w:sz="0" w:space="0" w:color="auto"/>
          </w:divBdr>
        </w:div>
        <w:div w:id="1298803755">
          <w:marLeft w:val="0"/>
          <w:marRight w:val="0"/>
          <w:marTop w:val="0"/>
          <w:marBottom w:val="0"/>
          <w:divBdr>
            <w:top w:val="none" w:sz="0" w:space="0" w:color="auto"/>
            <w:left w:val="none" w:sz="0" w:space="0" w:color="auto"/>
            <w:bottom w:val="none" w:sz="0" w:space="0" w:color="auto"/>
            <w:right w:val="none" w:sz="0" w:space="0" w:color="auto"/>
          </w:divBdr>
        </w:div>
        <w:div w:id="1306156201">
          <w:marLeft w:val="0"/>
          <w:marRight w:val="0"/>
          <w:marTop w:val="0"/>
          <w:marBottom w:val="0"/>
          <w:divBdr>
            <w:top w:val="none" w:sz="0" w:space="0" w:color="auto"/>
            <w:left w:val="none" w:sz="0" w:space="0" w:color="auto"/>
            <w:bottom w:val="none" w:sz="0" w:space="0" w:color="auto"/>
            <w:right w:val="none" w:sz="0" w:space="0" w:color="auto"/>
          </w:divBdr>
        </w:div>
        <w:div w:id="1309939968">
          <w:marLeft w:val="0"/>
          <w:marRight w:val="0"/>
          <w:marTop w:val="0"/>
          <w:marBottom w:val="0"/>
          <w:divBdr>
            <w:top w:val="none" w:sz="0" w:space="0" w:color="auto"/>
            <w:left w:val="none" w:sz="0" w:space="0" w:color="auto"/>
            <w:bottom w:val="none" w:sz="0" w:space="0" w:color="auto"/>
            <w:right w:val="none" w:sz="0" w:space="0" w:color="auto"/>
          </w:divBdr>
        </w:div>
        <w:div w:id="1316955903">
          <w:marLeft w:val="0"/>
          <w:marRight w:val="0"/>
          <w:marTop w:val="0"/>
          <w:marBottom w:val="0"/>
          <w:divBdr>
            <w:top w:val="none" w:sz="0" w:space="0" w:color="auto"/>
            <w:left w:val="none" w:sz="0" w:space="0" w:color="auto"/>
            <w:bottom w:val="none" w:sz="0" w:space="0" w:color="auto"/>
            <w:right w:val="none" w:sz="0" w:space="0" w:color="auto"/>
          </w:divBdr>
        </w:div>
        <w:div w:id="1325939177">
          <w:marLeft w:val="0"/>
          <w:marRight w:val="0"/>
          <w:marTop w:val="0"/>
          <w:marBottom w:val="0"/>
          <w:divBdr>
            <w:top w:val="none" w:sz="0" w:space="0" w:color="auto"/>
            <w:left w:val="none" w:sz="0" w:space="0" w:color="auto"/>
            <w:bottom w:val="none" w:sz="0" w:space="0" w:color="auto"/>
            <w:right w:val="none" w:sz="0" w:space="0" w:color="auto"/>
          </w:divBdr>
        </w:div>
        <w:div w:id="1339042877">
          <w:marLeft w:val="0"/>
          <w:marRight w:val="0"/>
          <w:marTop w:val="0"/>
          <w:marBottom w:val="0"/>
          <w:divBdr>
            <w:top w:val="none" w:sz="0" w:space="0" w:color="auto"/>
            <w:left w:val="none" w:sz="0" w:space="0" w:color="auto"/>
            <w:bottom w:val="none" w:sz="0" w:space="0" w:color="auto"/>
            <w:right w:val="none" w:sz="0" w:space="0" w:color="auto"/>
          </w:divBdr>
        </w:div>
        <w:div w:id="1346908734">
          <w:marLeft w:val="0"/>
          <w:marRight w:val="0"/>
          <w:marTop w:val="0"/>
          <w:marBottom w:val="0"/>
          <w:divBdr>
            <w:top w:val="none" w:sz="0" w:space="0" w:color="auto"/>
            <w:left w:val="none" w:sz="0" w:space="0" w:color="auto"/>
            <w:bottom w:val="none" w:sz="0" w:space="0" w:color="auto"/>
            <w:right w:val="none" w:sz="0" w:space="0" w:color="auto"/>
          </w:divBdr>
        </w:div>
        <w:div w:id="1347633385">
          <w:marLeft w:val="0"/>
          <w:marRight w:val="0"/>
          <w:marTop w:val="0"/>
          <w:marBottom w:val="0"/>
          <w:divBdr>
            <w:top w:val="none" w:sz="0" w:space="0" w:color="auto"/>
            <w:left w:val="none" w:sz="0" w:space="0" w:color="auto"/>
            <w:bottom w:val="none" w:sz="0" w:space="0" w:color="auto"/>
            <w:right w:val="none" w:sz="0" w:space="0" w:color="auto"/>
          </w:divBdr>
        </w:div>
        <w:div w:id="1351447893">
          <w:marLeft w:val="0"/>
          <w:marRight w:val="0"/>
          <w:marTop w:val="0"/>
          <w:marBottom w:val="0"/>
          <w:divBdr>
            <w:top w:val="none" w:sz="0" w:space="0" w:color="auto"/>
            <w:left w:val="none" w:sz="0" w:space="0" w:color="auto"/>
            <w:bottom w:val="none" w:sz="0" w:space="0" w:color="auto"/>
            <w:right w:val="none" w:sz="0" w:space="0" w:color="auto"/>
          </w:divBdr>
        </w:div>
        <w:div w:id="1352999117">
          <w:marLeft w:val="0"/>
          <w:marRight w:val="0"/>
          <w:marTop w:val="0"/>
          <w:marBottom w:val="0"/>
          <w:divBdr>
            <w:top w:val="none" w:sz="0" w:space="0" w:color="auto"/>
            <w:left w:val="none" w:sz="0" w:space="0" w:color="auto"/>
            <w:bottom w:val="none" w:sz="0" w:space="0" w:color="auto"/>
            <w:right w:val="none" w:sz="0" w:space="0" w:color="auto"/>
          </w:divBdr>
        </w:div>
        <w:div w:id="1362825270">
          <w:marLeft w:val="0"/>
          <w:marRight w:val="0"/>
          <w:marTop w:val="0"/>
          <w:marBottom w:val="0"/>
          <w:divBdr>
            <w:top w:val="none" w:sz="0" w:space="0" w:color="auto"/>
            <w:left w:val="none" w:sz="0" w:space="0" w:color="auto"/>
            <w:bottom w:val="none" w:sz="0" w:space="0" w:color="auto"/>
            <w:right w:val="none" w:sz="0" w:space="0" w:color="auto"/>
          </w:divBdr>
        </w:div>
        <w:div w:id="1379357207">
          <w:marLeft w:val="0"/>
          <w:marRight w:val="0"/>
          <w:marTop w:val="0"/>
          <w:marBottom w:val="0"/>
          <w:divBdr>
            <w:top w:val="none" w:sz="0" w:space="0" w:color="auto"/>
            <w:left w:val="none" w:sz="0" w:space="0" w:color="auto"/>
            <w:bottom w:val="none" w:sz="0" w:space="0" w:color="auto"/>
            <w:right w:val="none" w:sz="0" w:space="0" w:color="auto"/>
          </w:divBdr>
        </w:div>
        <w:div w:id="1385566943">
          <w:marLeft w:val="0"/>
          <w:marRight w:val="0"/>
          <w:marTop w:val="0"/>
          <w:marBottom w:val="0"/>
          <w:divBdr>
            <w:top w:val="none" w:sz="0" w:space="0" w:color="auto"/>
            <w:left w:val="none" w:sz="0" w:space="0" w:color="auto"/>
            <w:bottom w:val="none" w:sz="0" w:space="0" w:color="auto"/>
            <w:right w:val="none" w:sz="0" w:space="0" w:color="auto"/>
          </w:divBdr>
        </w:div>
        <w:div w:id="1400976502">
          <w:marLeft w:val="0"/>
          <w:marRight w:val="0"/>
          <w:marTop w:val="0"/>
          <w:marBottom w:val="0"/>
          <w:divBdr>
            <w:top w:val="none" w:sz="0" w:space="0" w:color="auto"/>
            <w:left w:val="none" w:sz="0" w:space="0" w:color="auto"/>
            <w:bottom w:val="none" w:sz="0" w:space="0" w:color="auto"/>
            <w:right w:val="none" w:sz="0" w:space="0" w:color="auto"/>
          </w:divBdr>
        </w:div>
        <w:div w:id="1425150720">
          <w:marLeft w:val="0"/>
          <w:marRight w:val="0"/>
          <w:marTop w:val="0"/>
          <w:marBottom w:val="0"/>
          <w:divBdr>
            <w:top w:val="none" w:sz="0" w:space="0" w:color="auto"/>
            <w:left w:val="none" w:sz="0" w:space="0" w:color="auto"/>
            <w:bottom w:val="none" w:sz="0" w:space="0" w:color="auto"/>
            <w:right w:val="none" w:sz="0" w:space="0" w:color="auto"/>
          </w:divBdr>
        </w:div>
        <w:div w:id="1428578420">
          <w:marLeft w:val="0"/>
          <w:marRight w:val="0"/>
          <w:marTop w:val="0"/>
          <w:marBottom w:val="0"/>
          <w:divBdr>
            <w:top w:val="none" w:sz="0" w:space="0" w:color="auto"/>
            <w:left w:val="none" w:sz="0" w:space="0" w:color="auto"/>
            <w:bottom w:val="none" w:sz="0" w:space="0" w:color="auto"/>
            <w:right w:val="none" w:sz="0" w:space="0" w:color="auto"/>
          </w:divBdr>
        </w:div>
        <w:div w:id="1460101850">
          <w:marLeft w:val="0"/>
          <w:marRight w:val="0"/>
          <w:marTop w:val="0"/>
          <w:marBottom w:val="0"/>
          <w:divBdr>
            <w:top w:val="none" w:sz="0" w:space="0" w:color="auto"/>
            <w:left w:val="none" w:sz="0" w:space="0" w:color="auto"/>
            <w:bottom w:val="none" w:sz="0" w:space="0" w:color="auto"/>
            <w:right w:val="none" w:sz="0" w:space="0" w:color="auto"/>
          </w:divBdr>
        </w:div>
        <w:div w:id="1513184801">
          <w:marLeft w:val="0"/>
          <w:marRight w:val="0"/>
          <w:marTop w:val="0"/>
          <w:marBottom w:val="0"/>
          <w:divBdr>
            <w:top w:val="none" w:sz="0" w:space="0" w:color="auto"/>
            <w:left w:val="none" w:sz="0" w:space="0" w:color="auto"/>
            <w:bottom w:val="none" w:sz="0" w:space="0" w:color="auto"/>
            <w:right w:val="none" w:sz="0" w:space="0" w:color="auto"/>
          </w:divBdr>
        </w:div>
        <w:div w:id="1540776136">
          <w:marLeft w:val="0"/>
          <w:marRight w:val="0"/>
          <w:marTop w:val="0"/>
          <w:marBottom w:val="0"/>
          <w:divBdr>
            <w:top w:val="none" w:sz="0" w:space="0" w:color="auto"/>
            <w:left w:val="none" w:sz="0" w:space="0" w:color="auto"/>
            <w:bottom w:val="none" w:sz="0" w:space="0" w:color="auto"/>
            <w:right w:val="none" w:sz="0" w:space="0" w:color="auto"/>
          </w:divBdr>
        </w:div>
        <w:div w:id="1547133497">
          <w:marLeft w:val="0"/>
          <w:marRight w:val="0"/>
          <w:marTop w:val="0"/>
          <w:marBottom w:val="0"/>
          <w:divBdr>
            <w:top w:val="none" w:sz="0" w:space="0" w:color="auto"/>
            <w:left w:val="none" w:sz="0" w:space="0" w:color="auto"/>
            <w:bottom w:val="none" w:sz="0" w:space="0" w:color="auto"/>
            <w:right w:val="none" w:sz="0" w:space="0" w:color="auto"/>
          </w:divBdr>
        </w:div>
        <w:div w:id="1571694706">
          <w:marLeft w:val="0"/>
          <w:marRight w:val="0"/>
          <w:marTop w:val="0"/>
          <w:marBottom w:val="0"/>
          <w:divBdr>
            <w:top w:val="none" w:sz="0" w:space="0" w:color="auto"/>
            <w:left w:val="none" w:sz="0" w:space="0" w:color="auto"/>
            <w:bottom w:val="none" w:sz="0" w:space="0" w:color="auto"/>
            <w:right w:val="none" w:sz="0" w:space="0" w:color="auto"/>
          </w:divBdr>
        </w:div>
        <w:div w:id="1590000931">
          <w:marLeft w:val="0"/>
          <w:marRight w:val="0"/>
          <w:marTop w:val="0"/>
          <w:marBottom w:val="0"/>
          <w:divBdr>
            <w:top w:val="none" w:sz="0" w:space="0" w:color="auto"/>
            <w:left w:val="none" w:sz="0" w:space="0" w:color="auto"/>
            <w:bottom w:val="none" w:sz="0" w:space="0" w:color="auto"/>
            <w:right w:val="none" w:sz="0" w:space="0" w:color="auto"/>
          </w:divBdr>
        </w:div>
        <w:div w:id="1608191859">
          <w:marLeft w:val="0"/>
          <w:marRight w:val="0"/>
          <w:marTop w:val="0"/>
          <w:marBottom w:val="0"/>
          <w:divBdr>
            <w:top w:val="none" w:sz="0" w:space="0" w:color="auto"/>
            <w:left w:val="none" w:sz="0" w:space="0" w:color="auto"/>
            <w:bottom w:val="none" w:sz="0" w:space="0" w:color="auto"/>
            <w:right w:val="none" w:sz="0" w:space="0" w:color="auto"/>
          </w:divBdr>
        </w:div>
        <w:div w:id="1609040034">
          <w:marLeft w:val="0"/>
          <w:marRight w:val="0"/>
          <w:marTop w:val="0"/>
          <w:marBottom w:val="0"/>
          <w:divBdr>
            <w:top w:val="none" w:sz="0" w:space="0" w:color="auto"/>
            <w:left w:val="none" w:sz="0" w:space="0" w:color="auto"/>
            <w:bottom w:val="none" w:sz="0" w:space="0" w:color="auto"/>
            <w:right w:val="none" w:sz="0" w:space="0" w:color="auto"/>
          </w:divBdr>
        </w:div>
        <w:div w:id="1656032441">
          <w:marLeft w:val="0"/>
          <w:marRight w:val="0"/>
          <w:marTop w:val="0"/>
          <w:marBottom w:val="0"/>
          <w:divBdr>
            <w:top w:val="none" w:sz="0" w:space="0" w:color="auto"/>
            <w:left w:val="none" w:sz="0" w:space="0" w:color="auto"/>
            <w:bottom w:val="none" w:sz="0" w:space="0" w:color="auto"/>
            <w:right w:val="none" w:sz="0" w:space="0" w:color="auto"/>
          </w:divBdr>
        </w:div>
        <w:div w:id="1676690205">
          <w:marLeft w:val="0"/>
          <w:marRight w:val="0"/>
          <w:marTop w:val="0"/>
          <w:marBottom w:val="0"/>
          <w:divBdr>
            <w:top w:val="none" w:sz="0" w:space="0" w:color="auto"/>
            <w:left w:val="none" w:sz="0" w:space="0" w:color="auto"/>
            <w:bottom w:val="none" w:sz="0" w:space="0" w:color="auto"/>
            <w:right w:val="none" w:sz="0" w:space="0" w:color="auto"/>
          </w:divBdr>
        </w:div>
        <w:div w:id="1745952422">
          <w:marLeft w:val="0"/>
          <w:marRight w:val="0"/>
          <w:marTop w:val="0"/>
          <w:marBottom w:val="0"/>
          <w:divBdr>
            <w:top w:val="none" w:sz="0" w:space="0" w:color="auto"/>
            <w:left w:val="none" w:sz="0" w:space="0" w:color="auto"/>
            <w:bottom w:val="none" w:sz="0" w:space="0" w:color="auto"/>
            <w:right w:val="none" w:sz="0" w:space="0" w:color="auto"/>
          </w:divBdr>
        </w:div>
        <w:div w:id="1769034018">
          <w:marLeft w:val="0"/>
          <w:marRight w:val="0"/>
          <w:marTop w:val="0"/>
          <w:marBottom w:val="0"/>
          <w:divBdr>
            <w:top w:val="none" w:sz="0" w:space="0" w:color="auto"/>
            <w:left w:val="none" w:sz="0" w:space="0" w:color="auto"/>
            <w:bottom w:val="none" w:sz="0" w:space="0" w:color="auto"/>
            <w:right w:val="none" w:sz="0" w:space="0" w:color="auto"/>
          </w:divBdr>
        </w:div>
        <w:div w:id="1775401311">
          <w:marLeft w:val="0"/>
          <w:marRight w:val="0"/>
          <w:marTop w:val="0"/>
          <w:marBottom w:val="0"/>
          <w:divBdr>
            <w:top w:val="none" w:sz="0" w:space="0" w:color="auto"/>
            <w:left w:val="none" w:sz="0" w:space="0" w:color="auto"/>
            <w:bottom w:val="none" w:sz="0" w:space="0" w:color="auto"/>
            <w:right w:val="none" w:sz="0" w:space="0" w:color="auto"/>
          </w:divBdr>
        </w:div>
        <w:div w:id="1779258388">
          <w:marLeft w:val="0"/>
          <w:marRight w:val="0"/>
          <w:marTop w:val="0"/>
          <w:marBottom w:val="0"/>
          <w:divBdr>
            <w:top w:val="none" w:sz="0" w:space="0" w:color="auto"/>
            <w:left w:val="none" w:sz="0" w:space="0" w:color="auto"/>
            <w:bottom w:val="none" w:sz="0" w:space="0" w:color="auto"/>
            <w:right w:val="none" w:sz="0" w:space="0" w:color="auto"/>
          </w:divBdr>
        </w:div>
        <w:div w:id="1811630538">
          <w:marLeft w:val="0"/>
          <w:marRight w:val="0"/>
          <w:marTop w:val="0"/>
          <w:marBottom w:val="0"/>
          <w:divBdr>
            <w:top w:val="none" w:sz="0" w:space="0" w:color="auto"/>
            <w:left w:val="none" w:sz="0" w:space="0" w:color="auto"/>
            <w:bottom w:val="none" w:sz="0" w:space="0" w:color="auto"/>
            <w:right w:val="none" w:sz="0" w:space="0" w:color="auto"/>
          </w:divBdr>
        </w:div>
        <w:div w:id="1832596316">
          <w:marLeft w:val="0"/>
          <w:marRight w:val="0"/>
          <w:marTop w:val="0"/>
          <w:marBottom w:val="0"/>
          <w:divBdr>
            <w:top w:val="none" w:sz="0" w:space="0" w:color="auto"/>
            <w:left w:val="none" w:sz="0" w:space="0" w:color="auto"/>
            <w:bottom w:val="none" w:sz="0" w:space="0" w:color="auto"/>
            <w:right w:val="none" w:sz="0" w:space="0" w:color="auto"/>
          </w:divBdr>
        </w:div>
        <w:div w:id="1849447770">
          <w:marLeft w:val="0"/>
          <w:marRight w:val="0"/>
          <w:marTop w:val="0"/>
          <w:marBottom w:val="0"/>
          <w:divBdr>
            <w:top w:val="none" w:sz="0" w:space="0" w:color="auto"/>
            <w:left w:val="none" w:sz="0" w:space="0" w:color="auto"/>
            <w:bottom w:val="none" w:sz="0" w:space="0" w:color="auto"/>
            <w:right w:val="none" w:sz="0" w:space="0" w:color="auto"/>
          </w:divBdr>
        </w:div>
        <w:div w:id="1856462532">
          <w:marLeft w:val="0"/>
          <w:marRight w:val="0"/>
          <w:marTop w:val="0"/>
          <w:marBottom w:val="0"/>
          <w:divBdr>
            <w:top w:val="none" w:sz="0" w:space="0" w:color="auto"/>
            <w:left w:val="none" w:sz="0" w:space="0" w:color="auto"/>
            <w:bottom w:val="none" w:sz="0" w:space="0" w:color="auto"/>
            <w:right w:val="none" w:sz="0" w:space="0" w:color="auto"/>
          </w:divBdr>
        </w:div>
        <w:div w:id="1868253648">
          <w:marLeft w:val="0"/>
          <w:marRight w:val="0"/>
          <w:marTop w:val="0"/>
          <w:marBottom w:val="0"/>
          <w:divBdr>
            <w:top w:val="none" w:sz="0" w:space="0" w:color="auto"/>
            <w:left w:val="none" w:sz="0" w:space="0" w:color="auto"/>
            <w:bottom w:val="none" w:sz="0" w:space="0" w:color="auto"/>
            <w:right w:val="none" w:sz="0" w:space="0" w:color="auto"/>
          </w:divBdr>
        </w:div>
        <w:div w:id="1886214771">
          <w:marLeft w:val="0"/>
          <w:marRight w:val="0"/>
          <w:marTop w:val="0"/>
          <w:marBottom w:val="0"/>
          <w:divBdr>
            <w:top w:val="none" w:sz="0" w:space="0" w:color="auto"/>
            <w:left w:val="none" w:sz="0" w:space="0" w:color="auto"/>
            <w:bottom w:val="none" w:sz="0" w:space="0" w:color="auto"/>
            <w:right w:val="none" w:sz="0" w:space="0" w:color="auto"/>
          </w:divBdr>
        </w:div>
        <w:div w:id="1890997562">
          <w:marLeft w:val="0"/>
          <w:marRight w:val="0"/>
          <w:marTop w:val="0"/>
          <w:marBottom w:val="0"/>
          <w:divBdr>
            <w:top w:val="none" w:sz="0" w:space="0" w:color="auto"/>
            <w:left w:val="none" w:sz="0" w:space="0" w:color="auto"/>
            <w:bottom w:val="none" w:sz="0" w:space="0" w:color="auto"/>
            <w:right w:val="none" w:sz="0" w:space="0" w:color="auto"/>
          </w:divBdr>
        </w:div>
        <w:div w:id="1918513263">
          <w:marLeft w:val="0"/>
          <w:marRight w:val="0"/>
          <w:marTop w:val="0"/>
          <w:marBottom w:val="0"/>
          <w:divBdr>
            <w:top w:val="none" w:sz="0" w:space="0" w:color="auto"/>
            <w:left w:val="none" w:sz="0" w:space="0" w:color="auto"/>
            <w:bottom w:val="none" w:sz="0" w:space="0" w:color="auto"/>
            <w:right w:val="none" w:sz="0" w:space="0" w:color="auto"/>
          </w:divBdr>
        </w:div>
        <w:div w:id="1947158343">
          <w:marLeft w:val="0"/>
          <w:marRight w:val="0"/>
          <w:marTop w:val="0"/>
          <w:marBottom w:val="0"/>
          <w:divBdr>
            <w:top w:val="none" w:sz="0" w:space="0" w:color="auto"/>
            <w:left w:val="none" w:sz="0" w:space="0" w:color="auto"/>
            <w:bottom w:val="none" w:sz="0" w:space="0" w:color="auto"/>
            <w:right w:val="none" w:sz="0" w:space="0" w:color="auto"/>
          </w:divBdr>
        </w:div>
        <w:div w:id="1974670830">
          <w:marLeft w:val="0"/>
          <w:marRight w:val="0"/>
          <w:marTop w:val="0"/>
          <w:marBottom w:val="0"/>
          <w:divBdr>
            <w:top w:val="none" w:sz="0" w:space="0" w:color="auto"/>
            <w:left w:val="none" w:sz="0" w:space="0" w:color="auto"/>
            <w:bottom w:val="none" w:sz="0" w:space="0" w:color="auto"/>
            <w:right w:val="none" w:sz="0" w:space="0" w:color="auto"/>
          </w:divBdr>
        </w:div>
        <w:div w:id="1999383662">
          <w:marLeft w:val="0"/>
          <w:marRight w:val="0"/>
          <w:marTop w:val="0"/>
          <w:marBottom w:val="0"/>
          <w:divBdr>
            <w:top w:val="none" w:sz="0" w:space="0" w:color="auto"/>
            <w:left w:val="none" w:sz="0" w:space="0" w:color="auto"/>
            <w:bottom w:val="none" w:sz="0" w:space="0" w:color="auto"/>
            <w:right w:val="none" w:sz="0" w:space="0" w:color="auto"/>
          </w:divBdr>
        </w:div>
        <w:div w:id="2032106560">
          <w:marLeft w:val="0"/>
          <w:marRight w:val="0"/>
          <w:marTop w:val="0"/>
          <w:marBottom w:val="0"/>
          <w:divBdr>
            <w:top w:val="none" w:sz="0" w:space="0" w:color="auto"/>
            <w:left w:val="none" w:sz="0" w:space="0" w:color="auto"/>
            <w:bottom w:val="none" w:sz="0" w:space="0" w:color="auto"/>
            <w:right w:val="none" w:sz="0" w:space="0" w:color="auto"/>
          </w:divBdr>
        </w:div>
        <w:div w:id="2034384523">
          <w:marLeft w:val="0"/>
          <w:marRight w:val="0"/>
          <w:marTop w:val="0"/>
          <w:marBottom w:val="0"/>
          <w:divBdr>
            <w:top w:val="none" w:sz="0" w:space="0" w:color="auto"/>
            <w:left w:val="none" w:sz="0" w:space="0" w:color="auto"/>
            <w:bottom w:val="none" w:sz="0" w:space="0" w:color="auto"/>
            <w:right w:val="none" w:sz="0" w:space="0" w:color="auto"/>
          </w:divBdr>
        </w:div>
        <w:div w:id="2040163577">
          <w:marLeft w:val="0"/>
          <w:marRight w:val="0"/>
          <w:marTop w:val="0"/>
          <w:marBottom w:val="0"/>
          <w:divBdr>
            <w:top w:val="none" w:sz="0" w:space="0" w:color="auto"/>
            <w:left w:val="none" w:sz="0" w:space="0" w:color="auto"/>
            <w:bottom w:val="none" w:sz="0" w:space="0" w:color="auto"/>
            <w:right w:val="none" w:sz="0" w:space="0" w:color="auto"/>
          </w:divBdr>
        </w:div>
        <w:div w:id="2047634316">
          <w:marLeft w:val="0"/>
          <w:marRight w:val="0"/>
          <w:marTop w:val="0"/>
          <w:marBottom w:val="0"/>
          <w:divBdr>
            <w:top w:val="none" w:sz="0" w:space="0" w:color="auto"/>
            <w:left w:val="none" w:sz="0" w:space="0" w:color="auto"/>
            <w:bottom w:val="none" w:sz="0" w:space="0" w:color="auto"/>
            <w:right w:val="none" w:sz="0" w:space="0" w:color="auto"/>
          </w:divBdr>
        </w:div>
        <w:div w:id="2097703542">
          <w:marLeft w:val="0"/>
          <w:marRight w:val="0"/>
          <w:marTop w:val="0"/>
          <w:marBottom w:val="0"/>
          <w:divBdr>
            <w:top w:val="none" w:sz="0" w:space="0" w:color="auto"/>
            <w:left w:val="none" w:sz="0" w:space="0" w:color="auto"/>
            <w:bottom w:val="none" w:sz="0" w:space="0" w:color="auto"/>
            <w:right w:val="none" w:sz="0" w:space="0" w:color="auto"/>
          </w:divBdr>
        </w:div>
      </w:divsChild>
    </w:div>
    <w:div w:id="902176059">
      <w:bodyDiv w:val="1"/>
      <w:marLeft w:val="0"/>
      <w:marRight w:val="0"/>
      <w:marTop w:val="0"/>
      <w:marBottom w:val="0"/>
      <w:divBdr>
        <w:top w:val="none" w:sz="0" w:space="0" w:color="auto"/>
        <w:left w:val="none" w:sz="0" w:space="0" w:color="auto"/>
        <w:bottom w:val="none" w:sz="0" w:space="0" w:color="auto"/>
        <w:right w:val="none" w:sz="0" w:space="0" w:color="auto"/>
      </w:divBdr>
      <w:divsChild>
        <w:div w:id="139927135">
          <w:marLeft w:val="0"/>
          <w:marRight w:val="0"/>
          <w:marTop w:val="400"/>
          <w:marBottom w:val="400"/>
          <w:divBdr>
            <w:top w:val="none" w:sz="0" w:space="0" w:color="auto"/>
            <w:left w:val="none" w:sz="0" w:space="0" w:color="auto"/>
            <w:bottom w:val="none" w:sz="0" w:space="0" w:color="auto"/>
            <w:right w:val="none" w:sz="0" w:space="0" w:color="auto"/>
          </w:divBdr>
          <w:divsChild>
            <w:div w:id="6180623">
              <w:marLeft w:val="0"/>
              <w:marRight w:val="0"/>
              <w:marTop w:val="400"/>
              <w:marBottom w:val="400"/>
              <w:divBdr>
                <w:top w:val="none" w:sz="0" w:space="0" w:color="auto"/>
                <w:left w:val="none" w:sz="0" w:space="0" w:color="auto"/>
                <w:bottom w:val="none" w:sz="0" w:space="0" w:color="auto"/>
                <w:right w:val="none" w:sz="0" w:space="0" w:color="auto"/>
              </w:divBdr>
            </w:div>
          </w:divsChild>
        </w:div>
        <w:div w:id="2042633159">
          <w:marLeft w:val="0"/>
          <w:marRight w:val="0"/>
          <w:marTop w:val="400"/>
          <w:marBottom w:val="400"/>
          <w:divBdr>
            <w:top w:val="none" w:sz="0" w:space="0" w:color="auto"/>
            <w:left w:val="none" w:sz="0" w:space="0" w:color="auto"/>
            <w:bottom w:val="none" w:sz="0" w:space="0" w:color="auto"/>
            <w:right w:val="none" w:sz="0" w:space="0" w:color="auto"/>
          </w:divBdr>
          <w:divsChild>
            <w:div w:id="1921862374">
              <w:marLeft w:val="0"/>
              <w:marRight w:val="0"/>
              <w:marTop w:val="400"/>
              <w:marBottom w:val="400"/>
              <w:divBdr>
                <w:top w:val="none" w:sz="0" w:space="0" w:color="auto"/>
                <w:left w:val="none" w:sz="0" w:space="0" w:color="auto"/>
                <w:bottom w:val="none" w:sz="0" w:space="0" w:color="auto"/>
                <w:right w:val="none" w:sz="0" w:space="0" w:color="auto"/>
              </w:divBdr>
              <w:divsChild>
                <w:div w:id="1136989969">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sChild>
    </w:div>
    <w:div w:id="1018234074">
      <w:bodyDiv w:val="1"/>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 w:id="648823069">
          <w:marLeft w:val="0"/>
          <w:marRight w:val="0"/>
          <w:marTop w:val="0"/>
          <w:marBottom w:val="0"/>
          <w:divBdr>
            <w:top w:val="none" w:sz="0" w:space="0" w:color="auto"/>
            <w:left w:val="none" w:sz="0" w:space="0" w:color="auto"/>
            <w:bottom w:val="none" w:sz="0" w:space="0" w:color="auto"/>
            <w:right w:val="none" w:sz="0" w:space="0" w:color="auto"/>
          </w:divBdr>
        </w:div>
        <w:div w:id="756243761">
          <w:marLeft w:val="0"/>
          <w:marRight w:val="0"/>
          <w:marTop w:val="0"/>
          <w:marBottom w:val="0"/>
          <w:divBdr>
            <w:top w:val="none" w:sz="0" w:space="0" w:color="auto"/>
            <w:left w:val="none" w:sz="0" w:space="0" w:color="auto"/>
            <w:bottom w:val="none" w:sz="0" w:space="0" w:color="auto"/>
            <w:right w:val="none" w:sz="0" w:space="0" w:color="auto"/>
          </w:divBdr>
        </w:div>
        <w:div w:id="1357543967">
          <w:marLeft w:val="0"/>
          <w:marRight w:val="0"/>
          <w:marTop w:val="0"/>
          <w:marBottom w:val="0"/>
          <w:divBdr>
            <w:top w:val="none" w:sz="0" w:space="0" w:color="auto"/>
            <w:left w:val="none" w:sz="0" w:space="0" w:color="auto"/>
            <w:bottom w:val="none" w:sz="0" w:space="0" w:color="auto"/>
            <w:right w:val="none" w:sz="0" w:space="0" w:color="auto"/>
          </w:divBdr>
        </w:div>
        <w:div w:id="1421221738">
          <w:marLeft w:val="0"/>
          <w:marRight w:val="0"/>
          <w:marTop w:val="0"/>
          <w:marBottom w:val="0"/>
          <w:divBdr>
            <w:top w:val="none" w:sz="0" w:space="0" w:color="auto"/>
            <w:left w:val="none" w:sz="0" w:space="0" w:color="auto"/>
            <w:bottom w:val="none" w:sz="0" w:space="0" w:color="auto"/>
            <w:right w:val="none" w:sz="0" w:space="0" w:color="auto"/>
          </w:divBdr>
        </w:div>
        <w:div w:id="1423066125">
          <w:marLeft w:val="0"/>
          <w:marRight w:val="0"/>
          <w:marTop w:val="0"/>
          <w:marBottom w:val="0"/>
          <w:divBdr>
            <w:top w:val="none" w:sz="0" w:space="0" w:color="auto"/>
            <w:left w:val="none" w:sz="0" w:space="0" w:color="auto"/>
            <w:bottom w:val="none" w:sz="0" w:space="0" w:color="auto"/>
            <w:right w:val="none" w:sz="0" w:space="0" w:color="auto"/>
          </w:divBdr>
        </w:div>
      </w:divsChild>
    </w:div>
    <w:div w:id="1247302714">
      <w:bodyDiv w:val="1"/>
      <w:marLeft w:val="0"/>
      <w:marRight w:val="0"/>
      <w:marTop w:val="0"/>
      <w:marBottom w:val="0"/>
      <w:divBdr>
        <w:top w:val="none" w:sz="0" w:space="0" w:color="auto"/>
        <w:left w:val="none" w:sz="0" w:space="0" w:color="auto"/>
        <w:bottom w:val="none" w:sz="0" w:space="0" w:color="auto"/>
        <w:right w:val="none" w:sz="0" w:space="0" w:color="auto"/>
      </w:divBdr>
      <w:divsChild>
        <w:div w:id="67533710">
          <w:marLeft w:val="0"/>
          <w:marRight w:val="0"/>
          <w:marTop w:val="400"/>
          <w:marBottom w:val="400"/>
          <w:divBdr>
            <w:top w:val="none" w:sz="0" w:space="0" w:color="auto"/>
            <w:left w:val="none" w:sz="0" w:space="0" w:color="auto"/>
            <w:bottom w:val="none" w:sz="0" w:space="0" w:color="auto"/>
            <w:right w:val="none" w:sz="0" w:space="0" w:color="auto"/>
          </w:divBdr>
        </w:div>
        <w:div w:id="449132210">
          <w:marLeft w:val="0"/>
          <w:marRight w:val="0"/>
          <w:marTop w:val="400"/>
          <w:marBottom w:val="400"/>
          <w:divBdr>
            <w:top w:val="none" w:sz="0" w:space="0" w:color="auto"/>
            <w:left w:val="none" w:sz="0" w:space="0" w:color="auto"/>
            <w:bottom w:val="none" w:sz="0" w:space="0" w:color="auto"/>
            <w:right w:val="none" w:sz="0" w:space="0" w:color="auto"/>
          </w:divBdr>
        </w:div>
        <w:div w:id="1618218834">
          <w:marLeft w:val="0"/>
          <w:marRight w:val="0"/>
          <w:marTop w:val="400"/>
          <w:marBottom w:val="400"/>
          <w:divBdr>
            <w:top w:val="none" w:sz="0" w:space="0" w:color="auto"/>
            <w:left w:val="none" w:sz="0" w:space="0" w:color="auto"/>
            <w:bottom w:val="none" w:sz="0" w:space="0" w:color="auto"/>
            <w:right w:val="none" w:sz="0" w:space="0" w:color="auto"/>
          </w:divBdr>
        </w:div>
      </w:divsChild>
    </w:div>
    <w:div w:id="1333337597">
      <w:bodyDiv w:val="1"/>
      <w:marLeft w:val="0"/>
      <w:marRight w:val="0"/>
      <w:marTop w:val="0"/>
      <w:marBottom w:val="0"/>
      <w:divBdr>
        <w:top w:val="none" w:sz="0" w:space="0" w:color="auto"/>
        <w:left w:val="none" w:sz="0" w:space="0" w:color="auto"/>
        <w:bottom w:val="none" w:sz="0" w:space="0" w:color="auto"/>
        <w:right w:val="none" w:sz="0" w:space="0" w:color="auto"/>
      </w:divBdr>
    </w:div>
    <w:div w:id="1482847598">
      <w:bodyDiv w:val="1"/>
      <w:marLeft w:val="0"/>
      <w:marRight w:val="0"/>
      <w:marTop w:val="0"/>
      <w:marBottom w:val="0"/>
      <w:divBdr>
        <w:top w:val="none" w:sz="0" w:space="0" w:color="auto"/>
        <w:left w:val="none" w:sz="0" w:space="0" w:color="auto"/>
        <w:bottom w:val="none" w:sz="0" w:space="0" w:color="auto"/>
        <w:right w:val="none" w:sz="0" w:space="0" w:color="auto"/>
      </w:divBdr>
      <w:divsChild>
        <w:div w:id="1725640292">
          <w:marLeft w:val="0"/>
          <w:marRight w:val="0"/>
          <w:marTop w:val="0"/>
          <w:marBottom w:val="0"/>
          <w:divBdr>
            <w:top w:val="none" w:sz="0" w:space="0" w:color="auto"/>
            <w:left w:val="none" w:sz="0" w:space="0" w:color="auto"/>
            <w:bottom w:val="none" w:sz="0" w:space="0" w:color="auto"/>
            <w:right w:val="none" w:sz="0" w:space="0" w:color="auto"/>
          </w:divBdr>
          <w:divsChild>
            <w:div w:id="1677611580">
              <w:marLeft w:val="0"/>
              <w:marRight w:val="0"/>
              <w:marTop w:val="0"/>
              <w:marBottom w:val="0"/>
              <w:divBdr>
                <w:top w:val="none" w:sz="0" w:space="0" w:color="auto"/>
                <w:left w:val="none" w:sz="0" w:space="0" w:color="auto"/>
                <w:bottom w:val="none" w:sz="0" w:space="0" w:color="auto"/>
                <w:right w:val="none" w:sz="0" w:space="0" w:color="auto"/>
              </w:divBdr>
              <w:divsChild>
                <w:div w:id="582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5234">
      <w:bodyDiv w:val="1"/>
      <w:marLeft w:val="0"/>
      <w:marRight w:val="0"/>
      <w:marTop w:val="0"/>
      <w:marBottom w:val="0"/>
      <w:divBdr>
        <w:top w:val="none" w:sz="0" w:space="0" w:color="auto"/>
        <w:left w:val="none" w:sz="0" w:space="0" w:color="auto"/>
        <w:bottom w:val="none" w:sz="0" w:space="0" w:color="auto"/>
        <w:right w:val="none" w:sz="0" w:space="0" w:color="auto"/>
      </w:divBdr>
    </w:div>
    <w:div w:id="1611355417">
      <w:bodyDiv w:val="1"/>
      <w:marLeft w:val="0"/>
      <w:marRight w:val="0"/>
      <w:marTop w:val="0"/>
      <w:marBottom w:val="0"/>
      <w:divBdr>
        <w:top w:val="none" w:sz="0" w:space="0" w:color="auto"/>
        <w:left w:val="none" w:sz="0" w:space="0" w:color="auto"/>
        <w:bottom w:val="none" w:sz="0" w:space="0" w:color="auto"/>
        <w:right w:val="none" w:sz="0" w:space="0" w:color="auto"/>
      </w:divBdr>
      <w:divsChild>
        <w:div w:id="87580551">
          <w:marLeft w:val="0"/>
          <w:marRight w:val="0"/>
          <w:marTop w:val="0"/>
          <w:marBottom w:val="0"/>
          <w:divBdr>
            <w:top w:val="none" w:sz="0" w:space="0" w:color="auto"/>
            <w:left w:val="none" w:sz="0" w:space="0" w:color="auto"/>
            <w:bottom w:val="none" w:sz="0" w:space="0" w:color="auto"/>
            <w:right w:val="none" w:sz="0" w:space="0" w:color="auto"/>
          </w:divBdr>
        </w:div>
        <w:div w:id="167522296">
          <w:marLeft w:val="0"/>
          <w:marRight w:val="0"/>
          <w:marTop w:val="0"/>
          <w:marBottom w:val="0"/>
          <w:divBdr>
            <w:top w:val="none" w:sz="0" w:space="0" w:color="auto"/>
            <w:left w:val="none" w:sz="0" w:space="0" w:color="auto"/>
            <w:bottom w:val="none" w:sz="0" w:space="0" w:color="auto"/>
            <w:right w:val="none" w:sz="0" w:space="0" w:color="auto"/>
          </w:divBdr>
        </w:div>
        <w:div w:id="632640783">
          <w:marLeft w:val="0"/>
          <w:marRight w:val="0"/>
          <w:marTop w:val="0"/>
          <w:marBottom w:val="0"/>
          <w:divBdr>
            <w:top w:val="none" w:sz="0" w:space="0" w:color="auto"/>
            <w:left w:val="none" w:sz="0" w:space="0" w:color="auto"/>
            <w:bottom w:val="none" w:sz="0" w:space="0" w:color="auto"/>
            <w:right w:val="none" w:sz="0" w:space="0" w:color="auto"/>
          </w:divBdr>
        </w:div>
        <w:div w:id="1291940968">
          <w:marLeft w:val="0"/>
          <w:marRight w:val="0"/>
          <w:marTop w:val="0"/>
          <w:marBottom w:val="0"/>
          <w:divBdr>
            <w:top w:val="none" w:sz="0" w:space="0" w:color="auto"/>
            <w:left w:val="none" w:sz="0" w:space="0" w:color="auto"/>
            <w:bottom w:val="none" w:sz="0" w:space="0" w:color="auto"/>
            <w:right w:val="none" w:sz="0" w:space="0" w:color="auto"/>
          </w:divBdr>
        </w:div>
        <w:div w:id="1341471975">
          <w:marLeft w:val="0"/>
          <w:marRight w:val="0"/>
          <w:marTop w:val="0"/>
          <w:marBottom w:val="0"/>
          <w:divBdr>
            <w:top w:val="none" w:sz="0" w:space="0" w:color="auto"/>
            <w:left w:val="none" w:sz="0" w:space="0" w:color="auto"/>
            <w:bottom w:val="none" w:sz="0" w:space="0" w:color="auto"/>
            <w:right w:val="none" w:sz="0" w:space="0" w:color="auto"/>
          </w:divBdr>
        </w:div>
        <w:div w:id="1347171616">
          <w:marLeft w:val="0"/>
          <w:marRight w:val="0"/>
          <w:marTop w:val="0"/>
          <w:marBottom w:val="0"/>
          <w:divBdr>
            <w:top w:val="none" w:sz="0" w:space="0" w:color="auto"/>
            <w:left w:val="none" w:sz="0" w:space="0" w:color="auto"/>
            <w:bottom w:val="none" w:sz="0" w:space="0" w:color="auto"/>
            <w:right w:val="none" w:sz="0" w:space="0" w:color="auto"/>
          </w:divBdr>
        </w:div>
        <w:div w:id="2029867167">
          <w:marLeft w:val="0"/>
          <w:marRight w:val="0"/>
          <w:marTop w:val="0"/>
          <w:marBottom w:val="0"/>
          <w:divBdr>
            <w:top w:val="none" w:sz="0" w:space="0" w:color="auto"/>
            <w:left w:val="none" w:sz="0" w:space="0" w:color="auto"/>
            <w:bottom w:val="none" w:sz="0" w:space="0" w:color="auto"/>
            <w:right w:val="none" w:sz="0" w:space="0" w:color="auto"/>
          </w:divBdr>
        </w:div>
      </w:divsChild>
    </w:div>
    <w:div w:id="1720400614">
      <w:bodyDiv w:val="1"/>
      <w:marLeft w:val="0"/>
      <w:marRight w:val="0"/>
      <w:marTop w:val="0"/>
      <w:marBottom w:val="0"/>
      <w:divBdr>
        <w:top w:val="none" w:sz="0" w:space="0" w:color="auto"/>
        <w:left w:val="none" w:sz="0" w:space="0" w:color="auto"/>
        <w:bottom w:val="none" w:sz="0" w:space="0" w:color="auto"/>
        <w:right w:val="none" w:sz="0" w:space="0" w:color="auto"/>
      </w:divBdr>
      <w:divsChild>
        <w:div w:id="18750619">
          <w:marLeft w:val="0"/>
          <w:marRight w:val="0"/>
          <w:marTop w:val="0"/>
          <w:marBottom w:val="0"/>
          <w:divBdr>
            <w:top w:val="none" w:sz="0" w:space="0" w:color="auto"/>
            <w:left w:val="none" w:sz="0" w:space="0" w:color="auto"/>
            <w:bottom w:val="none" w:sz="0" w:space="0" w:color="auto"/>
            <w:right w:val="none" w:sz="0" w:space="0" w:color="auto"/>
          </w:divBdr>
        </w:div>
        <w:div w:id="360857018">
          <w:marLeft w:val="0"/>
          <w:marRight w:val="0"/>
          <w:marTop w:val="0"/>
          <w:marBottom w:val="0"/>
          <w:divBdr>
            <w:top w:val="none" w:sz="0" w:space="0" w:color="auto"/>
            <w:left w:val="none" w:sz="0" w:space="0" w:color="auto"/>
            <w:bottom w:val="none" w:sz="0" w:space="0" w:color="auto"/>
            <w:right w:val="none" w:sz="0" w:space="0" w:color="auto"/>
          </w:divBdr>
        </w:div>
        <w:div w:id="379520982">
          <w:marLeft w:val="0"/>
          <w:marRight w:val="0"/>
          <w:marTop w:val="0"/>
          <w:marBottom w:val="0"/>
          <w:divBdr>
            <w:top w:val="none" w:sz="0" w:space="0" w:color="auto"/>
            <w:left w:val="none" w:sz="0" w:space="0" w:color="auto"/>
            <w:bottom w:val="none" w:sz="0" w:space="0" w:color="auto"/>
            <w:right w:val="none" w:sz="0" w:space="0" w:color="auto"/>
          </w:divBdr>
        </w:div>
        <w:div w:id="668950688">
          <w:marLeft w:val="0"/>
          <w:marRight w:val="0"/>
          <w:marTop w:val="0"/>
          <w:marBottom w:val="0"/>
          <w:divBdr>
            <w:top w:val="none" w:sz="0" w:space="0" w:color="auto"/>
            <w:left w:val="none" w:sz="0" w:space="0" w:color="auto"/>
            <w:bottom w:val="none" w:sz="0" w:space="0" w:color="auto"/>
            <w:right w:val="none" w:sz="0" w:space="0" w:color="auto"/>
          </w:divBdr>
        </w:div>
        <w:div w:id="781262248">
          <w:marLeft w:val="0"/>
          <w:marRight w:val="0"/>
          <w:marTop w:val="0"/>
          <w:marBottom w:val="0"/>
          <w:divBdr>
            <w:top w:val="none" w:sz="0" w:space="0" w:color="auto"/>
            <w:left w:val="none" w:sz="0" w:space="0" w:color="auto"/>
            <w:bottom w:val="none" w:sz="0" w:space="0" w:color="auto"/>
            <w:right w:val="none" w:sz="0" w:space="0" w:color="auto"/>
          </w:divBdr>
        </w:div>
        <w:div w:id="1107500814">
          <w:marLeft w:val="0"/>
          <w:marRight w:val="0"/>
          <w:marTop w:val="0"/>
          <w:marBottom w:val="0"/>
          <w:divBdr>
            <w:top w:val="none" w:sz="0" w:space="0" w:color="auto"/>
            <w:left w:val="none" w:sz="0" w:space="0" w:color="auto"/>
            <w:bottom w:val="none" w:sz="0" w:space="0" w:color="auto"/>
            <w:right w:val="none" w:sz="0" w:space="0" w:color="auto"/>
          </w:divBdr>
        </w:div>
        <w:div w:id="1851599075">
          <w:marLeft w:val="0"/>
          <w:marRight w:val="0"/>
          <w:marTop w:val="0"/>
          <w:marBottom w:val="0"/>
          <w:divBdr>
            <w:top w:val="none" w:sz="0" w:space="0" w:color="auto"/>
            <w:left w:val="none" w:sz="0" w:space="0" w:color="auto"/>
            <w:bottom w:val="none" w:sz="0" w:space="0" w:color="auto"/>
            <w:right w:val="none" w:sz="0" w:space="0" w:color="auto"/>
          </w:divBdr>
        </w:div>
        <w:div w:id="2141461287">
          <w:marLeft w:val="0"/>
          <w:marRight w:val="0"/>
          <w:marTop w:val="0"/>
          <w:marBottom w:val="0"/>
          <w:divBdr>
            <w:top w:val="none" w:sz="0" w:space="0" w:color="auto"/>
            <w:left w:val="none" w:sz="0" w:space="0" w:color="auto"/>
            <w:bottom w:val="none" w:sz="0" w:space="0" w:color="auto"/>
            <w:right w:val="none" w:sz="0" w:space="0" w:color="auto"/>
          </w:divBdr>
        </w:div>
      </w:divsChild>
    </w:div>
    <w:div w:id="1886983122">
      <w:bodyDiv w:val="1"/>
      <w:marLeft w:val="0"/>
      <w:marRight w:val="0"/>
      <w:marTop w:val="0"/>
      <w:marBottom w:val="0"/>
      <w:divBdr>
        <w:top w:val="none" w:sz="0" w:space="0" w:color="auto"/>
        <w:left w:val="none" w:sz="0" w:space="0" w:color="auto"/>
        <w:bottom w:val="none" w:sz="0" w:space="0" w:color="auto"/>
        <w:right w:val="none" w:sz="0" w:space="0" w:color="auto"/>
      </w:divBdr>
    </w:div>
    <w:div w:id="199996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numbering" Target="numbering.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hyperlink" Target="https://doi.org/10.1016/B978-0-12-819641-0.00105-5" TargetMode="External"/><Relationship Id="rId47" Type="http://schemas.openxmlformats.org/officeDocument/2006/relationships/hyperlink" Target="http://dx.doi.org/10.18773/" TargetMode="External"/><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hyperlink" Target="https://health-ua.com/article/40556-vzamodya-lkarskih-zasobv-upraktitc-lkaryastomatologa"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hyperlink" Target="http://www.nes.scot.nhs.uk/media/343889/depression_20information_20-_20updated_202010.pdf" TargetMode="External"/><Relationship Id="rId53"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hyperlink" Target="https://www.psychiatry.org/psychiatrists/practice/dsm"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hyperlink" Target="https://www.pcne.org/upload/files/150_20160504_PCNE_MedRevtypes.pdf"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27212744240302"/>
          <c:y val="4.3650793650793648E-2"/>
          <c:w val="0.528066856226305"/>
          <c:h val="0.90525746781652294"/>
        </c:manualLayout>
      </c:layout>
      <c:pieChart>
        <c:varyColors val="1"/>
        <c:ser>
          <c:idx val="0"/>
          <c:order val="0"/>
          <c:tx>
            <c:strRef>
              <c:f>Лист1!$B$1</c:f>
              <c:strCache>
                <c:ptCount val="1"/>
                <c:pt idx="0">
                  <c:v>Столбец1</c:v>
                </c:pt>
              </c:strCache>
            </c:strRef>
          </c:tx>
          <c:explosion val="39"/>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13E-41F8-892E-CDF7F339DAC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13E-41F8-892E-CDF7F339DAC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Так</c:v>
                </c:pt>
                <c:pt idx="1">
                  <c:v>Ні </c:v>
                </c:pt>
              </c:strCache>
            </c:strRef>
          </c:cat>
          <c:val>
            <c:numRef>
              <c:f>Лист1!$B$2:$B$3</c:f>
              <c:numCache>
                <c:formatCode>0%</c:formatCode>
                <c:ptCount val="2"/>
                <c:pt idx="0">
                  <c:v>0.9</c:v>
                </c:pt>
                <c:pt idx="1">
                  <c:v>0.1</c:v>
                </c:pt>
              </c:numCache>
            </c:numRef>
          </c:val>
          <c:extLst xmlns:c16r2="http://schemas.microsoft.com/office/drawing/2015/06/chart">
            <c:ext xmlns:c16="http://schemas.microsoft.com/office/drawing/2014/chart" uri="{C3380CC4-5D6E-409C-BE32-E72D297353CC}">
              <c16:uniqueId val="{00000008-F13E-41F8-892E-CDF7F339DAC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6167468649752099"/>
          <c:y val="0.36607049118860141"/>
          <c:w val="0.12443642461358997"/>
          <c:h val="0.2678590176227971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Так, завжди</c:v>
                </c:pt>
                <c:pt idx="1">
                  <c:v>Лише коли пацієнт говорить про те, що паралельно лікується від певного захворювання</c:v>
                </c:pt>
                <c:pt idx="2">
                  <c:v>Ні, практично ніколи</c:v>
                </c:pt>
                <c:pt idx="3">
                  <c:v>Інше </c:v>
                </c:pt>
              </c:strCache>
            </c:strRef>
          </c:cat>
          <c:val>
            <c:numRef>
              <c:f>Лист1!$B$2:$B$5</c:f>
              <c:numCache>
                <c:formatCode>0%</c:formatCode>
                <c:ptCount val="4"/>
                <c:pt idx="0">
                  <c:v>0.05</c:v>
                </c:pt>
                <c:pt idx="1">
                  <c:v>0.4</c:v>
                </c:pt>
                <c:pt idx="2">
                  <c:v>0.5</c:v>
                </c:pt>
                <c:pt idx="3">
                  <c:v>0.05</c:v>
                </c:pt>
              </c:numCache>
            </c:numRef>
          </c:val>
          <c:extLst xmlns:c16r2="http://schemas.microsoft.com/office/drawing/2015/06/chart">
            <c:ext xmlns:c16="http://schemas.microsoft.com/office/drawing/2014/chart" uri="{C3380CC4-5D6E-409C-BE32-E72D297353CC}">
              <c16:uniqueId val="{00000000-2CCC-41C5-A001-EF3794884846}"/>
            </c:ext>
          </c:extLst>
        </c:ser>
        <c:dLbls>
          <c:showLegendKey val="0"/>
          <c:showVal val="0"/>
          <c:showCatName val="0"/>
          <c:showSerName val="0"/>
          <c:showPercent val="0"/>
          <c:showBubbleSize val="0"/>
        </c:dLbls>
        <c:gapWidth val="182"/>
        <c:axId val="132228224"/>
        <c:axId val="132229760"/>
      </c:barChart>
      <c:catAx>
        <c:axId val="132228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32229760"/>
        <c:crosses val="autoZero"/>
        <c:auto val="1"/>
        <c:lblAlgn val="ctr"/>
        <c:lblOffset val="100"/>
        <c:noMultiLvlLbl val="0"/>
      </c:catAx>
      <c:valAx>
        <c:axId val="132229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228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8FD3-4368-BEA2-635B3E56E0F9}"/>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8FD3-4368-BEA2-635B3E56E0F9}"/>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8FD3-4368-BEA2-635B3E56E0F9}"/>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Запитую практично кожного пацієнта</c:v>
                </c:pt>
                <c:pt idx="1">
                  <c:v>Лише коли пацієнт говорить про те, що паралельно лікується від певного захворювання</c:v>
                </c:pt>
                <c:pt idx="2">
                  <c:v>Практично ніколи не запитую</c:v>
                </c:pt>
              </c:strCache>
            </c:strRef>
          </c:cat>
          <c:val>
            <c:numRef>
              <c:f>Лист1!$B$2:$B$4</c:f>
              <c:numCache>
                <c:formatCode>0%</c:formatCode>
                <c:ptCount val="3"/>
                <c:pt idx="0">
                  <c:v>0.55000000000000004</c:v>
                </c:pt>
                <c:pt idx="1">
                  <c:v>0.3</c:v>
                </c:pt>
                <c:pt idx="2">
                  <c:v>0.15</c:v>
                </c:pt>
              </c:numCache>
            </c:numRef>
          </c:val>
          <c:extLst xmlns:c16r2="http://schemas.microsoft.com/office/drawing/2015/06/chart">
            <c:ext xmlns:c16="http://schemas.microsoft.com/office/drawing/2014/chart" uri="{C3380CC4-5D6E-409C-BE32-E72D297353CC}">
              <c16:uniqueId val="{00000000-84FF-4B26-A724-09E454B1027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C12-4E29-A63A-E87B31001DC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C12-4E29-A63A-E87B31001DC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C12-4E29-A63A-E87B31001DC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Уточнюю в практично кожного пацієнта</c:v>
                </c:pt>
                <c:pt idx="1">
                  <c:v>Лише коли пацієнт говорить про те, що паралельно лікується від певного захворювання</c:v>
                </c:pt>
                <c:pt idx="2">
                  <c:v>Практично ніколи не уточнюю</c:v>
                </c:pt>
              </c:strCache>
            </c:strRef>
          </c:cat>
          <c:val>
            <c:numRef>
              <c:f>Лист1!$B$2:$B$4</c:f>
              <c:numCache>
                <c:formatCode>0%</c:formatCode>
                <c:ptCount val="3"/>
                <c:pt idx="0">
                  <c:v>0.4</c:v>
                </c:pt>
                <c:pt idx="1">
                  <c:v>0.45</c:v>
                </c:pt>
                <c:pt idx="2">
                  <c:v>0.15</c:v>
                </c:pt>
              </c:numCache>
            </c:numRef>
          </c:val>
          <c:extLst xmlns:c16r2="http://schemas.microsoft.com/office/drawing/2015/06/chart">
            <c:ext xmlns:c16="http://schemas.microsoft.com/office/drawing/2014/chart" uri="{C3380CC4-5D6E-409C-BE32-E72D297353CC}">
              <c16:uniqueId val="{00000000-C5BB-4115-88E1-4A97E7A367C5}"/>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327-44FC-9AAE-E99CB41CC306}"/>
              </c:ext>
            </c:extLst>
          </c:dPt>
          <c:dPt>
            <c:idx val="1"/>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327-44FC-9AAE-E99CB41CC30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Ні</c:v>
                </c:pt>
                <c:pt idx="1">
                  <c:v>Так</c:v>
                </c:pt>
              </c:strCache>
            </c:strRef>
          </c:cat>
          <c:val>
            <c:numRef>
              <c:f>Лист1!$B$2:$B$3</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0-181D-4718-B2F0-93BCC4B95973}"/>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354-47B0-8D0D-BA5184FDD5C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354-47B0-8D0D-BA5184FDD5C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354-47B0-8D0D-BA5184FDD5CA}"/>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Жінки</c:v>
                </c:pt>
                <c:pt idx="1">
                  <c:v>Чоловіки</c:v>
                </c:pt>
                <c:pt idx="2">
                  <c:v>Інформація неуточнена</c:v>
                </c:pt>
              </c:strCache>
            </c:strRef>
          </c:cat>
          <c:val>
            <c:numRef>
              <c:f>Лист1!$B$2:$B$4</c:f>
              <c:numCache>
                <c:formatCode>0%</c:formatCode>
                <c:ptCount val="3"/>
                <c:pt idx="0">
                  <c:v>0.4</c:v>
                </c:pt>
                <c:pt idx="1">
                  <c:v>0.35</c:v>
                </c:pt>
                <c:pt idx="2">
                  <c:v>0.25</c:v>
                </c:pt>
              </c:numCache>
            </c:numRef>
          </c:val>
          <c:extLst xmlns:c16r2="http://schemas.microsoft.com/office/drawing/2015/06/chart">
            <c:ext xmlns:c16="http://schemas.microsoft.com/office/drawing/2014/chart" uri="{C3380CC4-5D6E-409C-BE32-E72D297353CC}">
              <c16:uniqueId val="{00000000-A706-4724-80C1-9AC1439AD3C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629119276757076E-2"/>
          <c:y val="4.0072051548644731E-2"/>
          <c:w val="0.90206802274715658"/>
          <c:h val="0.92546284952396074"/>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284-4C16-A7E5-E3F12D78577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284-4C16-A7E5-E3F12D78577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0.00%</c:formatCode>
                <c:ptCount val="2"/>
                <c:pt idx="0">
                  <c:v>0.51600000000000001</c:v>
                </c:pt>
                <c:pt idx="1">
                  <c:v>0.48399999999999999</c:v>
                </c:pt>
              </c:numCache>
            </c:numRef>
          </c:val>
          <c:extLst xmlns:c16r2="http://schemas.microsoft.com/office/drawing/2015/06/chart">
            <c:ext xmlns:c16="http://schemas.microsoft.com/office/drawing/2014/chart" uri="{C3380CC4-5D6E-409C-BE32-E72D297353CC}">
              <c16:uniqueId val="{00000000-D415-4CB5-923F-82BAA33BBA4B}"/>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41DB-465C-96EA-4AF9566C3098}"/>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41DB-465C-96EA-4AF9566C3098}"/>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0.00%</c:formatCode>
                <c:ptCount val="2"/>
                <c:pt idx="0">
                  <c:v>0.871</c:v>
                </c:pt>
                <c:pt idx="1">
                  <c:v>0.129</c:v>
                </c:pt>
              </c:numCache>
            </c:numRef>
          </c:val>
          <c:extLst xmlns:c16r2="http://schemas.microsoft.com/office/drawing/2015/06/chart">
            <c:ext xmlns:c16="http://schemas.microsoft.com/office/drawing/2014/chart" uri="{C3380CC4-5D6E-409C-BE32-E72D297353CC}">
              <c16:uniqueId val="{00000000-39FB-4E7F-B0A4-78F40A57955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Збільшення маси тіла</c:v>
                </c:pt>
                <c:pt idx="1">
                  <c:v>Порушення сну</c:v>
                </c:pt>
                <c:pt idx="2">
                  <c:v>Сонливість та слабкість впродовж дня </c:v>
                </c:pt>
                <c:pt idx="3">
                  <c:v>Головокружіння</c:v>
                </c:pt>
                <c:pt idx="4">
                  <c:v>Нічого з вищепереліченого</c:v>
                </c:pt>
              </c:strCache>
            </c:strRef>
          </c:cat>
          <c:val>
            <c:numRef>
              <c:f>Лист1!$B$2:$B$6</c:f>
              <c:numCache>
                <c:formatCode>0.00%</c:formatCode>
                <c:ptCount val="5"/>
                <c:pt idx="0">
                  <c:v>3.2000000000000001E-2</c:v>
                </c:pt>
                <c:pt idx="1">
                  <c:v>0.22600000000000001</c:v>
                </c:pt>
                <c:pt idx="2">
                  <c:v>6.4500000000000002E-2</c:v>
                </c:pt>
                <c:pt idx="3">
                  <c:v>9.6799999999999997E-2</c:v>
                </c:pt>
                <c:pt idx="4">
                  <c:v>0.58099999999999996</c:v>
                </c:pt>
              </c:numCache>
            </c:numRef>
          </c:val>
          <c:extLst xmlns:c16r2="http://schemas.microsoft.com/office/drawing/2015/06/chart">
            <c:ext xmlns:c16="http://schemas.microsoft.com/office/drawing/2014/chart" uri="{C3380CC4-5D6E-409C-BE32-E72D297353CC}">
              <c16:uniqueId val="{00000000-985D-4154-997A-E3C8610846C9}"/>
            </c:ext>
          </c:extLst>
        </c:ser>
        <c:dLbls>
          <c:showLegendKey val="0"/>
          <c:showVal val="0"/>
          <c:showCatName val="0"/>
          <c:showSerName val="0"/>
          <c:showPercent val="0"/>
          <c:showBubbleSize val="0"/>
        </c:dLbls>
        <c:gapWidth val="182"/>
        <c:axId val="275725696"/>
        <c:axId val="275743872"/>
      </c:barChart>
      <c:catAx>
        <c:axId val="275725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75743872"/>
        <c:crosses val="autoZero"/>
        <c:auto val="1"/>
        <c:lblAlgn val="ctr"/>
        <c:lblOffset val="100"/>
        <c:noMultiLvlLbl val="0"/>
      </c:catAx>
      <c:valAx>
        <c:axId val="2757438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5725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6574803149606"/>
          <c:y val="2.325119368489368E-2"/>
          <c:w val="0.38207476669582963"/>
          <c:h val="0.92546284952396074"/>
        </c:manualLayout>
      </c:layout>
      <c:doughnutChart>
        <c:varyColors val="1"/>
        <c:ser>
          <c:idx val="0"/>
          <c:order val="0"/>
          <c:tx>
            <c:strRef>
              <c:f>Лист1!$B$1</c:f>
              <c:strCache>
                <c:ptCount val="1"/>
                <c:pt idx="0">
                  <c:v>Продажи</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78E3-4A6B-8B38-6B42637B4505}"/>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78E3-4A6B-8B38-6B42637B450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Лікар-психіатр</c:v>
                </c:pt>
                <c:pt idx="1">
                  <c:v>Не консультувався</c:v>
                </c:pt>
              </c:strCache>
            </c:strRef>
          </c:cat>
          <c:val>
            <c:numRef>
              <c:f>Лист1!$B$2:$B$3</c:f>
              <c:numCache>
                <c:formatCode>0%</c:formatCode>
                <c:ptCount val="2"/>
                <c:pt idx="0">
                  <c:v>0.97</c:v>
                </c:pt>
                <c:pt idx="1">
                  <c:v>0.03</c:v>
                </c:pt>
              </c:numCache>
            </c:numRef>
          </c:val>
          <c:extLst xmlns:c16r2="http://schemas.microsoft.com/office/drawing/2015/06/chart">
            <c:ext xmlns:c16="http://schemas.microsoft.com/office/drawing/2014/chart" uri="{C3380CC4-5D6E-409C-BE32-E72D297353CC}">
              <c16:uniqueId val="{00000004-78E3-4A6B-8B38-6B42637B450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332276173811605"/>
          <c:y val="0.1203337555991621"/>
          <c:w val="0.39681722076407117"/>
          <c:h val="0.87966624440083796"/>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2C9-4B02-ABA2-8ED8FC1973F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2C9-4B02-ABA2-8ED8FC1973F1}"/>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0.00%</c:formatCode>
                <c:ptCount val="2"/>
                <c:pt idx="0">
                  <c:v>0.871</c:v>
                </c:pt>
                <c:pt idx="1">
                  <c:v>0.129</c:v>
                </c:pt>
              </c:numCache>
            </c:numRef>
          </c:val>
          <c:extLst xmlns:c16r2="http://schemas.microsoft.com/office/drawing/2015/06/chart">
            <c:ext xmlns:c16="http://schemas.microsoft.com/office/drawing/2014/chart" uri="{C3380CC4-5D6E-409C-BE32-E72D297353CC}">
              <c16:uniqueId val="{00000000-4F43-4401-BEFD-9298109BFC6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explosion val="4"/>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3F8-4AD6-86FC-0CA184250342}"/>
              </c:ext>
            </c:extLst>
          </c:dPt>
          <c:dPt>
            <c:idx val="1"/>
            <c:bubble3D val="0"/>
            <c:explosion val="1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3F8-4AD6-86FC-0CA184250342}"/>
              </c:ext>
            </c:extLst>
          </c:dPt>
          <c:dPt>
            <c:idx val="2"/>
            <c:bubble3D val="0"/>
            <c:explosion val="1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73F8-4AD6-86FC-0CA18425034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Лише коли пацієнт говорить про те, що паралельно лікується від певного захворювання</c:v>
                </c:pt>
                <c:pt idx="1">
                  <c:v>Так, завжди</c:v>
                </c:pt>
                <c:pt idx="2">
                  <c:v>Ні, практично ніколи</c:v>
                </c:pt>
              </c:strCache>
            </c:strRef>
          </c:cat>
          <c:val>
            <c:numRef>
              <c:f>Лист1!$B$2:$B$4</c:f>
              <c:numCache>
                <c:formatCode>0%</c:formatCode>
                <c:ptCount val="3"/>
                <c:pt idx="0">
                  <c:v>0.5</c:v>
                </c:pt>
                <c:pt idx="1">
                  <c:v>0.4</c:v>
                </c:pt>
                <c:pt idx="2">
                  <c:v>0.1</c:v>
                </c:pt>
              </c:numCache>
            </c:numRef>
          </c:val>
          <c:extLst xmlns:c16r2="http://schemas.microsoft.com/office/drawing/2015/06/chart">
            <c:ext xmlns:c16="http://schemas.microsoft.com/office/drawing/2014/chart" uri="{C3380CC4-5D6E-409C-BE32-E72D297353CC}">
              <c16:uniqueId val="{00000000-73F8-4AD6-86FC-0CA184250342}"/>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81864246135894"/>
          <c:y val="3.3413035412458263E-2"/>
          <c:w val="0.34064049285505976"/>
          <c:h val="0.96464564348335513"/>
        </c:manualLayout>
      </c:layout>
      <c:doughnutChart>
        <c:varyColors val="1"/>
        <c:ser>
          <c:idx val="0"/>
          <c:order val="0"/>
          <c:tx>
            <c:strRef>
              <c:f>Лист1!$B$1</c:f>
              <c:strCache>
                <c:ptCount val="1"/>
                <c:pt idx="0">
                  <c:v>Продажи</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2A1F-4B56-AD01-93BAD45B7542}"/>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2A1F-4B56-AD01-93BAD45B754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83.9</c:v>
                </c:pt>
                <c:pt idx="1">
                  <c:v>16.100000000000001</c:v>
                </c:pt>
              </c:numCache>
            </c:numRef>
          </c:val>
          <c:extLst xmlns:c16r2="http://schemas.microsoft.com/office/drawing/2015/06/chart">
            <c:ext xmlns:c16="http://schemas.microsoft.com/office/drawing/2014/chart" uri="{C3380CC4-5D6E-409C-BE32-E72D297353CC}">
              <c16:uniqueId val="{00000000-EF2C-404F-82A1-D272EB38FBC8}"/>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FE3-4894-8F9B-EC0E79B038B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FE3-4894-8F9B-EC0E79B038B4}"/>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Ні</c:v>
                </c:pt>
                <c:pt idx="1">
                  <c:v>Так</c:v>
                </c:pt>
              </c:strCache>
            </c:strRef>
          </c:cat>
          <c:val>
            <c:numRef>
              <c:f>Лист1!$B$2:$B$3</c:f>
              <c:numCache>
                <c:formatCode>0%</c:formatCode>
                <c:ptCount val="2"/>
                <c:pt idx="0">
                  <c:v>0.97</c:v>
                </c:pt>
                <c:pt idx="1">
                  <c:v>0.03</c:v>
                </c:pt>
              </c:numCache>
            </c:numRef>
          </c:val>
          <c:extLst xmlns:c16r2="http://schemas.microsoft.com/office/drawing/2015/06/chart">
            <c:ext xmlns:c16="http://schemas.microsoft.com/office/drawing/2014/chart" uri="{C3380CC4-5D6E-409C-BE32-E72D297353CC}">
              <c16:uniqueId val="{00000000-B456-4979-86A5-1C206DB132B7}"/>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BF7C-4110-A71C-948CB4BB091A}"/>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BF7C-4110-A71C-948CB4BB091A}"/>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Лікар(ка)-стоматолог</c:v>
                </c:pt>
                <c:pt idx="1">
                  <c:v>Студент(ка) стоматологічного факультету</c:v>
                </c:pt>
              </c:strCache>
            </c:strRef>
          </c:cat>
          <c:val>
            <c:numRef>
              <c:f>Лист1!$B$2:$B$3</c:f>
              <c:numCache>
                <c:formatCode>0%</c:formatCode>
                <c:ptCount val="2"/>
                <c:pt idx="0">
                  <c:v>0.9</c:v>
                </c:pt>
                <c:pt idx="1">
                  <c:v>0.1</c:v>
                </c:pt>
              </c:numCache>
            </c:numRef>
          </c:val>
          <c:extLst xmlns:c16r2="http://schemas.microsoft.com/office/drawing/2015/06/chart">
            <c:ext xmlns:c16="http://schemas.microsoft.com/office/drawing/2014/chart" uri="{C3380CC4-5D6E-409C-BE32-E72D297353CC}">
              <c16:uniqueId val="{00000000-2C80-412D-A8B2-5AF295E3AC3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C1C-4F37-930C-6887D1AC2C4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C1C-4F37-930C-6887D1AC2C4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0.00%</c:formatCode>
                <c:ptCount val="2"/>
                <c:pt idx="0">
                  <c:v>0.86699999999999999</c:v>
                </c:pt>
                <c:pt idx="1">
                  <c:v>0.13300000000000001</c:v>
                </c:pt>
              </c:numCache>
            </c:numRef>
          </c:val>
          <c:extLst xmlns:c16r2="http://schemas.microsoft.com/office/drawing/2015/06/chart">
            <c:ext xmlns:c16="http://schemas.microsoft.com/office/drawing/2014/chart" uri="{C3380CC4-5D6E-409C-BE32-E72D297353CC}">
              <c16:uniqueId val="{00000000-B06C-48ED-B44E-716DCACF4A7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Запитую практичного кожного пацієнта</c:v>
                </c:pt>
                <c:pt idx="1">
                  <c:v>Лише коли пацієнт говорить про те, що паралельно лікується від певного захворювання</c:v>
                </c:pt>
                <c:pt idx="2">
                  <c:v>Практично ніколи не запитую</c:v>
                </c:pt>
                <c:pt idx="3">
                  <c:v>Інше</c:v>
                </c:pt>
              </c:strCache>
            </c:strRef>
          </c:cat>
          <c:val>
            <c:numRef>
              <c:f>Лист1!$B$2:$B$5</c:f>
              <c:numCache>
                <c:formatCode>0.00%</c:formatCode>
                <c:ptCount val="4"/>
                <c:pt idx="0" formatCode="0%">
                  <c:v>0.5</c:v>
                </c:pt>
                <c:pt idx="1">
                  <c:v>0.36599999999999999</c:v>
                </c:pt>
                <c:pt idx="2" formatCode="0%">
                  <c:v>0.1</c:v>
                </c:pt>
                <c:pt idx="3">
                  <c:v>3.4000000000000002E-2</c:v>
                </c:pt>
              </c:numCache>
            </c:numRef>
          </c:val>
          <c:extLst xmlns:c16r2="http://schemas.microsoft.com/office/drawing/2015/06/chart">
            <c:ext xmlns:c16="http://schemas.microsoft.com/office/drawing/2014/chart" uri="{C3380CC4-5D6E-409C-BE32-E72D297353CC}">
              <c16:uniqueId val="{00000000-E6FB-4447-AFE2-F4444534990A}"/>
            </c:ext>
          </c:extLst>
        </c:ser>
        <c:dLbls>
          <c:showLegendKey val="0"/>
          <c:showVal val="0"/>
          <c:showCatName val="0"/>
          <c:showSerName val="0"/>
          <c:showPercent val="0"/>
          <c:showBubbleSize val="0"/>
        </c:dLbls>
        <c:gapWidth val="227"/>
        <c:overlap val="-48"/>
        <c:axId val="285641728"/>
        <c:axId val="285643520"/>
      </c:barChart>
      <c:catAx>
        <c:axId val="28564172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85643520"/>
        <c:crosses val="autoZero"/>
        <c:auto val="1"/>
        <c:lblAlgn val="ctr"/>
        <c:lblOffset val="100"/>
        <c:noMultiLvlLbl val="0"/>
      </c:catAx>
      <c:valAx>
        <c:axId val="28564352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5641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Уточнюю в практично кожного пацієнта</c:v>
                </c:pt>
                <c:pt idx="1">
                  <c:v>Лише коли пацієнт говорить про те, що паралельно лікується від певного захворювання</c:v>
                </c:pt>
                <c:pt idx="2">
                  <c:v>Практично ніколи не уточнюю</c:v>
                </c:pt>
              </c:strCache>
            </c:strRef>
          </c:cat>
          <c:val>
            <c:numRef>
              <c:f>Лист1!$B$2:$B$4</c:f>
              <c:numCache>
                <c:formatCode>0.00%</c:formatCode>
                <c:ptCount val="3"/>
                <c:pt idx="0">
                  <c:v>0.56699999999999995</c:v>
                </c:pt>
                <c:pt idx="1">
                  <c:v>0.36699999999999999</c:v>
                </c:pt>
                <c:pt idx="2">
                  <c:v>6.6000000000000003E-2</c:v>
                </c:pt>
              </c:numCache>
            </c:numRef>
          </c:val>
          <c:extLst xmlns:c16r2="http://schemas.microsoft.com/office/drawing/2015/06/chart">
            <c:ext xmlns:c16="http://schemas.microsoft.com/office/drawing/2014/chart" uri="{C3380CC4-5D6E-409C-BE32-E72D297353CC}">
              <c16:uniqueId val="{00000000-0286-47EA-A0E4-54A43479A929}"/>
            </c:ext>
          </c:extLst>
        </c:ser>
        <c:dLbls>
          <c:showLegendKey val="0"/>
          <c:showVal val="0"/>
          <c:showCatName val="0"/>
          <c:showSerName val="0"/>
          <c:showPercent val="0"/>
          <c:showBubbleSize val="0"/>
        </c:dLbls>
        <c:gapWidth val="100"/>
        <c:axId val="286020352"/>
        <c:axId val="286021888"/>
      </c:barChart>
      <c:catAx>
        <c:axId val="286020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86021888"/>
        <c:crosses val="autoZero"/>
        <c:auto val="1"/>
        <c:lblAlgn val="ctr"/>
        <c:lblOffset val="100"/>
        <c:noMultiLvlLbl val="0"/>
      </c:catAx>
      <c:valAx>
        <c:axId val="2860218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86020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C3FF-4402-A614-3BFBF052B9AB}"/>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C3FF-4402-A614-3BFBF052B9A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0%</c:formatCode>
                <c:ptCount val="2"/>
                <c:pt idx="0">
                  <c:v>0.5</c:v>
                </c:pt>
                <c:pt idx="1">
                  <c:v>0.5</c:v>
                </c:pt>
              </c:numCache>
            </c:numRef>
          </c:val>
          <c:extLst xmlns:c16r2="http://schemas.microsoft.com/office/drawing/2015/06/chart">
            <c:ext xmlns:c16="http://schemas.microsoft.com/office/drawing/2014/chart" uri="{C3380CC4-5D6E-409C-BE32-E72D297353CC}">
              <c16:uniqueId val="{00000000-3F2B-446B-A189-0EC863F8383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1-F3DB-4798-8008-12729EAFB4B2}"/>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3-F3DB-4798-8008-12729EAFB4B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Лист1!$A$2:$A$3</c:f>
              <c:strCache>
                <c:ptCount val="2"/>
                <c:pt idx="0">
                  <c:v>Жінка</c:v>
                </c:pt>
                <c:pt idx="1">
                  <c:v>Чоловік</c:v>
                </c:pt>
              </c:strCache>
            </c:strRef>
          </c:cat>
          <c:val>
            <c:numRef>
              <c:f>Лист1!$B$2:$B$3</c:f>
              <c:numCache>
                <c:formatCode>0%</c:formatCode>
                <c:ptCount val="2"/>
                <c:pt idx="0">
                  <c:v>0.75</c:v>
                </c:pt>
                <c:pt idx="1">
                  <c:v>0.25</c:v>
                </c:pt>
              </c:numCache>
            </c:numRef>
          </c:val>
          <c:extLst xmlns:c16r2="http://schemas.microsoft.com/office/drawing/2015/06/chart">
            <c:ext xmlns:c16="http://schemas.microsoft.com/office/drawing/2014/chart" uri="{C3380CC4-5D6E-409C-BE32-E72D297353CC}">
              <c16:uniqueId val="{00000000-3C28-4FA2-8B3C-A4A945E1929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Молодий вік (25-44 років)</c:v>
                </c:pt>
                <c:pt idx="1">
                  <c:v>Середній вік (44-60 років)</c:v>
                </c:pt>
                <c:pt idx="2">
                  <c:v>Похилий вік (60-75 років)</c:v>
                </c:pt>
              </c:strCache>
            </c:strRef>
          </c:cat>
          <c:val>
            <c:numRef>
              <c:f>Лист1!$B$2:$B$4</c:f>
              <c:numCache>
                <c:formatCode>0.00%</c:formatCode>
                <c:ptCount val="3"/>
                <c:pt idx="0">
                  <c:v>0.52629999999999999</c:v>
                </c:pt>
                <c:pt idx="1">
                  <c:v>0.36840000000000001</c:v>
                </c:pt>
                <c:pt idx="2">
                  <c:v>0.1052</c:v>
                </c:pt>
              </c:numCache>
            </c:numRef>
          </c:val>
          <c:extLst xmlns:c16r2="http://schemas.microsoft.com/office/drawing/2015/06/chart">
            <c:ext xmlns:c16="http://schemas.microsoft.com/office/drawing/2014/chart" uri="{C3380CC4-5D6E-409C-BE32-E72D297353CC}">
              <c16:uniqueId val="{00000000-482E-43E5-AAC6-92DB6DA90EE0}"/>
            </c:ext>
          </c:extLst>
        </c:ser>
        <c:dLbls>
          <c:showLegendKey val="0"/>
          <c:showVal val="0"/>
          <c:showCatName val="0"/>
          <c:showSerName val="0"/>
          <c:showPercent val="0"/>
          <c:showBubbleSize val="0"/>
        </c:dLbls>
        <c:gapWidth val="227"/>
        <c:overlap val="-48"/>
        <c:axId val="287054848"/>
        <c:axId val="292471552"/>
      </c:barChart>
      <c:catAx>
        <c:axId val="28705484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92471552"/>
        <c:crosses val="autoZero"/>
        <c:auto val="1"/>
        <c:lblAlgn val="ctr"/>
        <c:lblOffset val="100"/>
        <c:noMultiLvlLbl val="0"/>
      </c:catAx>
      <c:valAx>
        <c:axId val="292471552"/>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87054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2">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18B0-41AF-BF75-105B7A147742}"/>
              </c:ext>
            </c:extLst>
          </c:dPt>
          <c:dPt>
            <c:idx val="1"/>
            <c:bubble3D val="0"/>
            <c:spPr>
              <a:solidFill>
                <a:schemeClr val="accent2">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18B0-41AF-BF75-105B7A14774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0%</c:formatCode>
                <c:ptCount val="2"/>
                <c:pt idx="0">
                  <c:v>0.129</c:v>
                </c:pt>
                <c:pt idx="1">
                  <c:v>0.871</c:v>
                </c:pt>
              </c:numCache>
            </c:numRef>
          </c:val>
          <c:extLst xmlns:c16r2="http://schemas.microsoft.com/office/drawing/2015/06/chart">
            <c:ext xmlns:c16="http://schemas.microsoft.com/office/drawing/2014/chart" uri="{C3380CC4-5D6E-409C-BE32-E72D297353CC}">
              <c16:uniqueId val="{00000000-B5F6-4517-BFBC-C41DC832065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1">
                  <c:v>Тразодон (тріттіко) </c:v>
                </c:pt>
                <c:pt idx="2">
                  <c:v>Амітриптилін</c:v>
                </c:pt>
                <c:pt idx="3">
                  <c:v>Есциталопрам </c:v>
                </c:pt>
                <c:pt idx="4">
                  <c:v>Флуоксетин (флуксен) </c:v>
                </c:pt>
                <c:pt idx="5">
                  <c:v>Інші препарати</c:v>
                </c:pt>
              </c:strCache>
            </c:strRef>
          </c:cat>
          <c:val>
            <c:numRef>
              <c:f>Лист1!$B$2:$B$7</c:f>
              <c:numCache>
                <c:formatCode>0%</c:formatCode>
                <c:ptCount val="6"/>
                <c:pt idx="1">
                  <c:v>5.8999999999999997E-2</c:v>
                </c:pt>
                <c:pt idx="2">
                  <c:v>7.8E-2</c:v>
                </c:pt>
                <c:pt idx="3">
                  <c:v>0.54900000000000004</c:v>
                </c:pt>
                <c:pt idx="4">
                  <c:v>0.11799999999999999</c:v>
                </c:pt>
                <c:pt idx="5">
                  <c:v>0.19</c:v>
                </c:pt>
              </c:numCache>
            </c:numRef>
          </c:val>
          <c:extLst xmlns:c16r2="http://schemas.microsoft.com/office/drawing/2015/06/chart">
            <c:ext xmlns:c16="http://schemas.microsoft.com/office/drawing/2014/chart" uri="{C3380CC4-5D6E-409C-BE32-E72D297353CC}">
              <c16:uniqueId val="{00000000-92FE-4EAC-A4AB-0BCCDD8A88C2}"/>
            </c:ext>
          </c:extLst>
        </c:ser>
        <c:dLbls>
          <c:showLegendKey val="0"/>
          <c:showVal val="0"/>
          <c:showCatName val="0"/>
          <c:showSerName val="0"/>
          <c:showPercent val="0"/>
          <c:showBubbleSize val="0"/>
        </c:dLbls>
        <c:gapWidth val="182"/>
        <c:axId val="131185280"/>
        <c:axId val="131355008"/>
      </c:barChart>
      <c:catAx>
        <c:axId val="131185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131355008"/>
        <c:crosses val="autoZero"/>
        <c:auto val="1"/>
        <c:lblAlgn val="ctr"/>
        <c:lblOffset val="100"/>
        <c:noMultiLvlLbl val="0"/>
      </c:catAx>
      <c:valAx>
        <c:axId val="1313550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185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Лист1!$B$1</c:f>
              <c:strCache>
                <c:ptCount val="1"/>
                <c:pt idx="0">
                  <c:v>Ряд 1</c:v>
                </c:pt>
              </c:strCache>
            </c:strRef>
          </c:tx>
          <c:dPt>
            <c:idx val="0"/>
            <c:bubble3D val="0"/>
            <c:spPr>
              <a:solidFill>
                <a:schemeClr val="accent6">
                  <a:tint val="77000"/>
                </a:schemeClr>
              </a:solidFill>
              <a:ln>
                <a:noFill/>
              </a:ln>
              <a:effectLst/>
            </c:spPr>
            <c:extLst xmlns:c16r2="http://schemas.microsoft.com/office/drawing/2015/06/chart">
              <c:ext xmlns:c16="http://schemas.microsoft.com/office/drawing/2014/chart" uri="{C3380CC4-5D6E-409C-BE32-E72D297353CC}">
                <c16:uniqueId val="{00000001-4E93-425E-8A65-1BC64C933C9B}"/>
              </c:ext>
            </c:extLst>
          </c:dPt>
          <c:dPt>
            <c:idx val="1"/>
            <c:bubble3D val="0"/>
            <c:spPr>
              <a:solidFill>
                <a:schemeClr val="accent6">
                  <a:shade val="76000"/>
                </a:schemeClr>
              </a:solidFill>
              <a:ln>
                <a:noFill/>
              </a:ln>
              <a:effectLst/>
            </c:spPr>
            <c:extLst xmlns:c16r2="http://schemas.microsoft.com/office/drawing/2015/06/chart">
              <c:ext xmlns:c16="http://schemas.microsoft.com/office/drawing/2014/chart" uri="{C3380CC4-5D6E-409C-BE32-E72D297353CC}">
                <c16:uniqueId val="{00000003-4E93-425E-8A65-1BC64C933C9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Діти (6-18 років)</c:v>
                </c:pt>
                <c:pt idx="1">
                  <c:v>Молодий вік (18-44 роки)</c:v>
                </c:pt>
                <c:pt idx="2">
                  <c:v>Середній вік (45-60 років)</c:v>
                </c:pt>
                <c:pt idx="3">
                  <c:v>Старший вік (старше 60 років) </c:v>
                </c:pt>
              </c:strCache>
            </c:strRef>
          </c:cat>
          <c:val>
            <c:numRef>
              <c:f>Лист1!$B$2:$B$5</c:f>
              <c:numCache>
                <c:formatCode>0%</c:formatCode>
                <c:ptCount val="4"/>
                <c:pt idx="0">
                  <c:v>0</c:v>
                </c:pt>
                <c:pt idx="1">
                  <c:v>0.65200000000000002</c:v>
                </c:pt>
                <c:pt idx="2" formatCode="0.00%">
                  <c:v>0.32600000000000001</c:v>
                </c:pt>
                <c:pt idx="3" formatCode="0.00%">
                  <c:v>2.1999999999999999E-2</c:v>
                </c:pt>
              </c:numCache>
            </c:numRef>
          </c:val>
          <c:extLst xmlns:c16r2="http://schemas.microsoft.com/office/drawing/2015/06/chart">
            <c:ext xmlns:c16="http://schemas.microsoft.com/office/drawing/2014/chart" uri="{C3380CC4-5D6E-409C-BE32-E72D297353CC}">
              <c16:uniqueId val="{00000000-8A78-4124-B711-0D5C7D0911D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638-4D6A-BEC5-3FB3CBA5D23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638-4D6A-BEC5-3FB3CBA5D23F}"/>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0%</c:formatCode>
                <c:ptCount val="2"/>
                <c:pt idx="0">
                  <c:v>0.85</c:v>
                </c:pt>
                <c:pt idx="1">
                  <c:v>0.15</c:v>
                </c:pt>
              </c:numCache>
            </c:numRef>
          </c:val>
          <c:extLst xmlns:c16r2="http://schemas.microsoft.com/office/drawing/2015/06/chart">
            <c:ext xmlns:c16="http://schemas.microsoft.com/office/drawing/2014/chart" uri="{C3380CC4-5D6E-409C-BE32-E72D297353CC}">
              <c16:uniqueId val="{00000000-11EA-485B-BADE-7BBDE31FADF0}"/>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5B9F-454D-9A02-31B550D9A4F3}"/>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5B9F-454D-9A02-31B550D9A4F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0%</c:formatCode>
                <c:ptCount val="2"/>
                <c:pt idx="0">
                  <c:v>0.4</c:v>
                </c:pt>
                <c:pt idx="1">
                  <c:v>0.6</c:v>
                </c:pt>
              </c:numCache>
            </c:numRef>
          </c:val>
          <c:extLst xmlns:c16r2="http://schemas.microsoft.com/office/drawing/2015/06/chart">
            <c:ext xmlns:c16="http://schemas.microsoft.com/office/drawing/2014/chart" uri="{C3380CC4-5D6E-409C-BE32-E72D297353CC}">
              <c16:uniqueId val="{00000000-7613-44D9-8588-4A06ADF07AE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Сонливість та слабкість впродовж дня</c:v>
                </c:pt>
                <c:pt idx="1">
                  <c:v>Інші скарги </c:v>
                </c:pt>
                <c:pt idx="2">
                  <c:v>Тремор</c:v>
                </c:pt>
                <c:pt idx="3">
                  <c:v>Головокружіння </c:v>
                </c:pt>
                <c:pt idx="4">
                  <c:v>Порушення сну</c:v>
                </c:pt>
              </c:strCache>
            </c:strRef>
          </c:cat>
          <c:val>
            <c:numRef>
              <c:f>Лист1!$B$2:$B$6</c:f>
              <c:numCache>
                <c:formatCode>0%</c:formatCode>
                <c:ptCount val="5"/>
                <c:pt idx="0">
                  <c:v>0.3</c:v>
                </c:pt>
                <c:pt idx="1">
                  <c:v>0.45</c:v>
                </c:pt>
                <c:pt idx="2">
                  <c:v>0.05</c:v>
                </c:pt>
                <c:pt idx="3">
                  <c:v>0.1</c:v>
                </c:pt>
                <c:pt idx="4">
                  <c:v>0.1</c:v>
                </c:pt>
              </c:numCache>
            </c:numRef>
          </c:val>
          <c:extLst xmlns:c16r2="http://schemas.microsoft.com/office/drawing/2015/06/chart">
            <c:ext xmlns:c16="http://schemas.microsoft.com/office/drawing/2014/chart" uri="{C3380CC4-5D6E-409C-BE32-E72D297353CC}">
              <c16:uniqueId val="{00000000-1E4A-4AF9-8B20-A9259F500AB1}"/>
            </c:ext>
          </c:extLst>
        </c:ser>
        <c:dLbls>
          <c:showLegendKey val="0"/>
          <c:showVal val="0"/>
          <c:showCatName val="0"/>
          <c:showSerName val="0"/>
          <c:showPercent val="0"/>
          <c:showBubbleSize val="0"/>
        </c:dLbls>
        <c:gapWidth val="182"/>
        <c:axId val="131806720"/>
        <c:axId val="131808256"/>
      </c:barChart>
      <c:catAx>
        <c:axId val="131806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131808256"/>
        <c:crosses val="autoZero"/>
        <c:auto val="1"/>
        <c:lblAlgn val="ctr"/>
        <c:lblOffset val="100"/>
        <c:noMultiLvlLbl val="0"/>
      </c:catAx>
      <c:valAx>
        <c:axId val="1318082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80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Так, завжди</c:v>
                </c:pt>
                <c:pt idx="1">
                  <c:v>Лише коли пацієнт говорить про те, що паралельно лікується від певного захворювання</c:v>
                </c:pt>
                <c:pt idx="2">
                  <c:v>Ні, практично ніколи</c:v>
                </c:pt>
                <c:pt idx="3">
                  <c:v>Інше </c:v>
                </c:pt>
              </c:strCache>
            </c:strRef>
          </c:cat>
          <c:val>
            <c:numRef>
              <c:f>Лист1!$B$2:$B$5</c:f>
              <c:numCache>
                <c:formatCode>0%</c:formatCode>
                <c:ptCount val="4"/>
                <c:pt idx="0">
                  <c:v>0.7</c:v>
                </c:pt>
                <c:pt idx="1">
                  <c:v>0.15</c:v>
                </c:pt>
                <c:pt idx="2">
                  <c:v>0.1</c:v>
                </c:pt>
                <c:pt idx="3">
                  <c:v>0.05</c:v>
                </c:pt>
              </c:numCache>
            </c:numRef>
          </c:val>
          <c:extLst xmlns:c16r2="http://schemas.microsoft.com/office/drawing/2015/06/chart">
            <c:ext xmlns:c16="http://schemas.microsoft.com/office/drawing/2014/chart" uri="{C3380CC4-5D6E-409C-BE32-E72D297353CC}">
              <c16:uniqueId val="{00000000-904F-451D-B107-7440DF69FCBA}"/>
            </c:ext>
          </c:extLst>
        </c:ser>
        <c:dLbls>
          <c:showLegendKey val="0"/>
          <c:showVal val="0"/>
          <c:showCatName val="0"/>
          <c:showSerName val="0"/>
          <c:showPercent val="0"/>
          <c:showBubbleSize val="0"/>
        </c:dLbls>
        <c:gapWidth val="182"/>
        <c:axId val="131870080"/>
        <c:axId val="131880064"/>
      </c:barChart>
      <c:catAx>
        <c:axId val="131870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31880064"/>
        <c:crosses val="autoZero"/>
        <c:auto val="1"/>
        <c:lblAlgn val="ctr"/>
        <c:lblOffset val="100"/>
        <c:noMultiLvlLbl val="0"/>
      </c:catAx>
      <c:valAx>
        <c:axId val="1318800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87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CFE2B-ABFC-4151-9B15-C793E56D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16468</Words>
  <Characters>93869</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 Voitova</dc:creator>
  <cp:lastModifiedBy>Пользователь Windows</cp:lastModifiedBy>
  <cp:revision>2</cp:revision>
  <dcterms:created xsi:type="dcterms:W3CDTF">2023-04-25T22:53:00Z</dcterms:created>
  <dcterms:modified xsi:type="dcterms:W3CDTF">2023-04-25T22:53:00Z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87B42D40ECEA4E109E0ECDE1B49E3065</vt:lpwstr>
  </property>
</Properties>
</file>